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4.xml" ContentType="application/vnd.openxmlformats-officedocument.wordprocessingml.header+xml"/>
  <Override PartName="/word/footer14.xml" ContentType="application/vnd.openxmlformats-officedocument.wordprocessingml.footer+xml"/>
  <Override PartName="/word/header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4B6C41" w14:textId="77777777" w:rsidR="00AC6DCC" w:rsidRDefault="00721916">
      <w:pPr>
        <w:spacing w:before="55" w:line="219" w:lineRule="auto"/>
        <w:ind w:left="27"/>
        <w:rPr>
          <w:rFonts w:ascii="黑体" w:eastAsia="黑体" w:hAnsi="黑体" w:cs="黑体"/>
          <w:sz w:val="28"/>
          <w:szCs w:val="28"/>
          <w:lang w:eastAsia="zh-CN"/>
        </w:rPr>
      </w:pPr>
      <w:r>
        <w:rPr>
          <w:rFonts w:ascii="黑体" w:eastAsia="黑体" w:hAnsi="黑体" w:cs="黑体"/>
          <w:b/>
          <w:bCs/>
          <w:spacing w:val="-10"/>
          <w:sz w:val="28"/>
          <w:szCs w:val="28"/>
          <w:lang w:eastAsia="zh-CN"/>
        </w:rPr>
        <w:t>应急预案编号：</w:t>
      </w:r>
    </w:p>
    <w:p w14:paraId="1884E297" w14:textId="77777777" w:rsidR="00AC6DCC" w:rsidRDefault="00AC6DCC">
      <w:pPr>
        <w:pStyle w:val="a6"/>
        <w:spacing w:line="256" w:lineRule="auto"/>
        <w:rPr>
          <w:lang w:eastAsia="zh-CN"/>
        </w:rPr>
      </w:pPr>
    </w:p>
    <w:p w14:paraId="3CF580C4" w14:textId="77777777" w:rsidR="00AC6DCC" w:rsidRDefault="00AC6DCC">
      <w:pPr>
        <w:pStyle w:val="a6"/>
        <w:spacing w:line="256" w:lineRule="auto"/>
        <w:rPr>
          <w:lang w:eastAsia="zh-CN"/>
        </w:rPr>
      </w:pPr>
    </w:p>
    <w:p w14:paraId="3159A4BD" w14:textId="77777777" w:rsidR="00AC6DCC" w:rsidRDefault="00AC6DCC">
      <w:pPr>
        <w:pStyle w:val="a6"/>
        <w:spacing w:line="256" w:lineRule="auto"/>
        <w:rPr>
          <w:lang w:eastAsia="zh-CN"/>
        </w:rPr>
      </w:pPr>
    </w:p>
    <w:p w14:paraId="5711AFB7" w14:textId="77777777" w:rsidR="00AC6DCC" w:rsidRDefault="00AC6DCC">
      <w:pPr>
        <w:pStyle w:val="a6"/>
        <w:spacing w:line="257" w:lineRule="auto"/>
        <w:rPr>
          <w:lang w:eastAsia="zh-CN"/>
        </w:rPr>
      </w:pPr>
    </w:p>
    <w:p w14:paraId="5C8EDD24" w14:textId="77777777" w:rsidR="00AC6DCC" w:rsidRDefault="00AC6DCC">
      <w:pPr>
        <w:pStyle w:val="a6"/>
        <w:spacing w:line="257" w:lineRule="auto"/>
        <w:rPr>
          <w:lang w:eastAsia="zh-CN"/>
        </w:rPr>
      </w:pPr>
    </w:p>
    <w:p w14:paraId="6FC689DD" w14:textId="77777777" w:rsidR="00AC6DCC" w:rsidRDefault="00AC6DCC">
      <w:pPr>
        <w:pStyle w:val="a6"/>
        <w:spacing w:line="257" w:lineRule="auto"/>
        <w:rPr>
          <w:lang w:eastAsia="zh-CN"/>
        </w:rPr>
      </w:pPr>
    </w:p>
    <w:p w14:paraId="2EA3D0AF" w14:textId="77777777" w:rsidR="00AC6DCC" w:rsidRDefault="00AC6DCC">
      <w:pPr>
        <w:pStyle w:val="a6"/>
        <w:spacing w:line="257" w:lineRule="auto"/>
        <w:rPr>
          <w:lang w:eastAsia="zh-CN"/>
        </w:rPr>
      </w:pPr>
    </w:p>
    <w:p w14:paraId="5D89848B" w14:textId="77777777" w:rsidR="00AC6DCC" w:rsidRDefault="00AC6DCC">
      <w:pPr>
        <w:pStyle w:val="a6"/>
        <w:spacing w:line="257" w:lineRule="auto"/>
        <w:rPr>
          <w:lang w:eastAsia="zh-CN"/>
        </w:rPr>
      </w:pPr>
    </w:p>
    <w:p w14:paraId="7FAEA075" w14:textId="77777777" w:rsidR="00AC6DCC" w:rsidRDefault="00AC6DCC">
      <w:pPr>
        <w:pStyle w:val="a6"/>
        <w:spacing w:line="257" w:lineRule="auto"/>
        <w:rPr>
          <w:lang w:eastAsia="zh-CN"/>
        </w:rPr>
      </w:pPr>
    </w:p>
    <w:p w14:paraId="694EB225" w14:textId="77777777" w:rsidR="00AC6DCC" w:rsidRDefault="00AC6DCC">
      <w:pPr>
        <w:pStyle w:val="a6"/>
        <w:spacing w:line="257" w:lineRule="auto"/>
        <w:rPr>
          <w:lang w:eastAsia="zh-CN"/>
        </w:rPr>
      </w:pPr>
    </w:p>
    <w:p w14:paraId="0B152936" w14:textId="77777777" w:rsidR="00AC6DCC" w:rsidRDefault="00721916">
      <w:pPr>
        <w:spacing w:before="156" w:line="360" w:lineRule="auto"/>
        <w:ind w:left="1791" w:right="1282" w:hanging="482"/>
        <w:outlineLvl w:val="0"/>
        <w:rPr>
          <w:rFonts w:ascii="宋体" w:hAnsi="宋体" w:cs="宋体"/>
          <w:sz w:val="48"/>
          <w:szCs w:val="48"/>
          <w:lang w:eastAsia="zh-CN"/>
        </w:rPr>
      </w:pPr>
      <w:bookmarkStart w:id="0" w:name="_Toc157410741"/>
      <w:r>
        <w:rPr>
          <w:rFonts w:ascii="宋体" w:hAnsi="宋体" w:cs="宋体"/>
          <w:b/>
          <w:bCs/>
          <w:spacing w:val="-7"/>
          <w:sz w:val="48"/>
          <w:szCs w:val="48"/>
          <w:lang w:eastAsia="zh-CN"/>
        </w:rPr>
        <w:t>厦门金鹭特种合金有限公司</w:t>
      </w:r>
      <w:r>
        <w:rPr>
          <w:rFonts w:ascii="宋体" w:hAnsi="宋体" w:cs="宋体"/>
          <w:spacing w:val="4"/>
          <w:sz w:val="48"/>
          <w:szCs w:val="48"/>
          <w:lang w:eastAsia="zh-CN"/>
        </w:rPr>
        <w:t xml:space="preserve"> </w:t>
      </w:r>
      <w:r>
        <w:rPr>
          <w:rFonts w:ascii="宋体" w:hAnsi="宋体" w:cs="宋体"/>
          <w:b/>
          <w:bCs/>
          <w:spacing w:val="-7"/>
          <w:sz w:val="48"/>
          <w:szCs w:val="48"/>
          <w:lang w:eastAsia="zh-CN"/>
        </w:rPr>
        <w:t>突发环境事件应急预案</w:t>
      </w:r>
      <w:bookmarkEnd w:id="0"/>
    </w:p>
    <w:p w14:paraId="45DAA215" w14:textId="77777777" w:rsidR="00AC6DCC" w:rsidRDefault="00AC6DCC">
      <w:pPr>
        <w:pStyle w:val="a6"/>
        <w:spacing w:line="245" w:lineRule="auto"/>
        <w:rPr>
          <w:lang w:eastAsia="zh-CN"/>
        </w:rPr>
      </w:pPr>
    </w:p>
    <w:p w14:paraId="6F88D292" w14:textId="77777777" w:rsidR="00AC6DCC" w:rsidRDefault="00AC6DCC">
      <w:pPr>
        <w:pStyle w:val="a6"/>
        <w:spacing w:line="245" w:lineRule="auto"/>
        <w:rPr>
          <w:lang w:eastAsia="zh-CN"/>
        </w:rPr>
      </w:pPr>
    </w:p>
    <w:p w14:paraId="6F032E29" w14:textId="77777777" w:rsidR="00AC6DCC" w:rsidRDefault="00AC6DCC">
      <w:pPr>
        <w:pStyle w:val="a6"/>
        <w:spacing w:line="245" w:lineRule="auto"/>
        <w:rPr>
          <w:lang w:eastAsia="zh-CN"/>
        </w:rPr>
      </w:pPr>
    </w:p>
    <w:p w14:paraId="680ED64D" w14:textId="77777777" w:rsidR="00AC6DCC" w:rsidRDefault="00AC6DCC">
      <w:pPr>
        <w:pStyle w:val="a6"/>
        <w:spacing w:line="245" w:lineRule="auto"/>
        <w:rPr>
          <w:lang w:eastAsia="zh-CN"/>
        </w:rPr>
      </w:pPr>
    </w:p>
    <w:p w14:paraId="1C40281C" w14:textId="77777777" w:rsidR="00AC6DCC" w:rsidRDefault="00AC6DCC">
      <w:pPr>
        <w:pStyle w:val="a6"/>
        <w:spacing w:line="245" w:lineRule="auto"/>
        <w:rPr>
          <w:lang w:eastAsia="zh-CN"/>
        </w:rPr>
      </w:pPr>
    </w:p>
    <w:p w14:paraId="644F6F5E" w14:textId="77777777" w:rsidR="00AC6DCC" w:rsidRDefault="00AC6DCC">
      <w:pPr>
        <w:pStyle w:val="a6"/>
        <w:spacing w:line="245" w:lineRule="auto"/>
        <w:rPr>
          <w:lang w:eastAsia="zh-CN"/>
        </w:rPr>
      </w:pPr>
    </w:p>
    <w:p w14:paraId="56706800" w14:textId="77777777" w:rsidR="00AC6DCC" w:rsidRDefault="00AC6DCC">
      <w:pPr>
        <w:pStyle w:val="a6"/>
        <w:spacing w:line="245" w:lineRule="auto"/>
        <w:rPr>
          <w:lang w:eastAsia="zh-CN"/>
        </w:rPr>
      </w:pPr>
    </w:p>
    <w:p w14:paraId="3152B5B2" w14:textId="77777777" w:rsidR="00AC6DCC" w:rsidRDefault="00AC6DCC">
      <w:pPr>
        <w:pStyle w:val="a6"/>
        <w:spacing w:line="245" w:lineRule="auto"/>
        <w:rPr>
          <w:lang w:eastAsia="zh-CN"/>
        </w:rPr>
      </w:pPr>
    </w:p>
    <w:p w14:paraId="4D114481" w14:textId="77777777" w:rsidR="00AC6DCC" w:rsidRDefault="00AC6DCC">
      <w:pPr>
        <w:pStyle w:val="a6"/>
        <w:spacing w:line="245" w:lineRule="auto"/>
        <w:rPr>
          <w:lang w:eastAsia="zh-CN"/>
        </w:rPr>
      </w:pPr>
    </w:p>
    <w:p w14:paraId="2A7DF6B6" w14:textId="77777777" w:rsidR="00AC6DCC" w:rsidRDefault="00AC6DCC">
      <w:pPr>
        <w:pStyle w:val="a6"/>
        <w:spacing w:line="245" w:lineRule="auto"/>
        <w:rPr>
          <w:lang w:eastAsia="zh-CN"/>
        </w:rPr>
      </w:pPr>
    </w:p>
    <w:p w14:paraId="3D6E6288" w14:textId="77777777" w:rsidR="00AC6DCC" w:rsidRDefault="00AC6DCC">
      <w:pPr>
        <w:pStyle w:val="a6"/>
        <w:spacing w:line="245" w:lineRule="auto"/>
        <w:rPr>
          <w:lang w:eastAsia="zh-CN"/>
        </w:rPr>
      </w:pPr>
    </w:p>
    <w:p w14:paraId="4EC6E102" w14:textId="77777777" w:rsidR="00AC6DCC" w:rsidRDefault="00AC6DCC">
      <w:pPr>
        <w:pStyle w:val="a6"/>
        <w:spacing w:line="245" w:lineRule="auto"/>
        <w:rPr>
          <w:lang w:eastAsia="zh-CN"/>
        </w:rPr>
      </w:pPr>
    </w:p>
    <w:p w14:paraId="3EB2EF41" w14:textId="77777777" w:rsidR="00AC6DCC" w:rsidRDefault="00AC6DCC">
      <w:pPr>
        <w:pStyle w:val="a6"/>
        <w:spacing w:line="245" w:lineRule="auto"/>
        <w:rPr>
          <w:lang w:eastAsia="zh-CN"/>
        </w:rPr>
      </w:pPr>
    </w:p>
    <w:p w14:paraId="71916F2C" w14:textId="77777777" w:rsidR="00AC6DCC" w:rsidRDefault="00AC6DCC">
      <w:pPr>
        <w:pStyle w:val="a6"/>
        <w:spacing w:line="245" w:lineRule="auto"/>
        <w:rPr>
          <w:lang w:eastAsia="zh-CN"/>
        </w:rPr>
      </w:pPr>
    </w:p>
    <w:p w14:paraId="7362CDAA" w14:textId="77777777" w:rsidR="00AC6DCC" w:rsidRDefault="00AC6DCC">
      <w:pPr>
        <w:pStyle w:val="a6"/>
        <w:spacing w:line="245" w:lineRule="auto"/>
        <w:rPr>
          <w:lang w:eastAsia="zh-CN"/>
        </w:rPr>
      </w:pPr>
    </w:p>
    <w:p w14:paraId="3078D524" w14:textId="77777777" w:rsidR="00AC6DCC" w:rsidRDefault="00AC6DCC">
      <w:pPr>
        <w:pStyle w:val="a6"/>
        <w:spacing w:line="245" w:lineRule="auto"/>
        <w:rPr>
          <w:lang w:eastAsia="zh-CN"/>
        </w:rPr>
      </w:pPr>
    </w:p>
    <w:p w14:paraId="26958C96" w14:textId="77777777" w:rsidR="00AC6DCC" w:rsidRDefault="00AC6DCC">
      <w:pPr>
        <w:pStyle w:val="a6"/>
        <w:spacing w:line="245" w:lineRule="auto"/>
        <w:rPr>
          <w:lang w:eastAsia="zh-CN"/>
        </w:rPr>
      </w:pPr>
    </w:p>
    <w:p w14:paraId="523F2D69" w14:textId="77777777" w:rsidR="00AC6DCC" w:rsidRDefault="00AC6DCC">
      <w:pPr>
        <w:pStyle w:val="a6"/>
        <w:spacing w:line="245" w:lineRule="auto"/>
        <w:rPr>
          <w:lang w:eastAsia="zh-CN"/>
        </w:rPr>
      </w:pPr>
    </w:p>
    <w:p w14:paraId="5CBDE398" w14:textId="77777777" w:rsidR="00AC6DCC" w:rsidRDefault="00AC6DCC">
      <w:pPr>
        <w:pStyle w:val="a6"/>
        <w:spacing w:line="245" w:lineRule="auto"/>
        <w:rPr>
          <w:lang w:eastAsia="zh-CN"/>
        </w:rPr>
      </w:pPr>
    </w:p>
    <w:p w14:paraId="7BD11EDF" w14:textId="77777777" w:rsidR="00AC6DCC" w:rsidRDefault="00AC6DCC">
      <w:pPr>
        <w:pStyle w:val="a6"/>
        <w:spacing w:line="245" w:lineRule="auto"/>
        <w:rPr>
          <w:lang w:eastAsia="zh-CN"/>
        </w:rPr>
      </w:pPr>
    </w:p>
    <w:p w14:paraId="209A5D5B" w14:textId="77777777" w:rsidR="00AC6DCC" w:rsidRDefault="00AC6DCC">
      <w:pPr>
        <w:pStyle w:val="a6"/>
        <w:spacing w:line="245" w:lineRule="auto"/>
        <w:rPr>
          <w:lang w:eastAsia="zh-CN"/>
        </w:rPr>
      </w:pPr>
    </w:p>
    <w:p w14:paraId="5CFC27C6" w14:textId="77777777" w:rsidR="00AC6DCC" w:rsidRDefault="00AC6DCC">
      <w:pPr>
        <w:pStyle w:val="a6"/>
        <w:spacing w:line="245" w:lineRule="auto"/>
        <w:rPr>
          <w:lang w:eastAsia="zh-CN"/>
        </w:rPr>
      </w:pPr>
    </w:p>
    <w:p w14:paraId="508ECE37" w14:textId="77777777" w:rsidR="00AC6DCC" w:rsidRDefault="00AC6DCC">
      <w:pPr>
        <w:pStyle w:val="a6"/>
        <w:spacing w:line="245" w:lineRule="auto"/>
        <w:rPr>
          <w:lang w:eastAsia="zh-CN"/>
        </w:rPr>
      </w:pPr>
    </w:p>
    <w:p w14:paraId="1189F46B" w14:textId="77777777" w:rsidR="00AC6DCC" w:rsidRDefault="00AC6DCC">
      <w:pPr>
        <w:pStyle w:val="a6"/>
        <w:spacing w:line="245" w:lineRule="auto"/>
        <w:rPr>
          <w:lang w:eastAsia="zh-CN"/>
        </w:rPr>
      </w:pPr>
    </w:p>
    <w:p w14:paraId="74725794" w14:textId="77777777" w:rsidR="00AC6DCC" w:rsidRDefault="00AC6DCC">
      <w:pPr>
        <w:pStyle w:val="a6"/>
        <w:spacing w:line="245" w:lineRule="auto"/>
        <w:rPr>
          <w:lang w:eastAsia="zh-CN"/>
        </w:rPr>
      </w:pPr>
    </w:p>
    <w:p w14:paraId="6196B722" w14:textId="77777777" w:rsidR="00AC6DCC" w:rsidRDefault="00AC6DCC">
      <w:pPr>
        <w:pStyle w:val="a6"/>
        <w:spacing w:line="245" w:lineRule="auto"/>
        <w:rPr>
          <w:lang w:eastAsia="zh-CN"/>
        </w:rPr>
      </w:pPr>
    </w:p>
    <w:p w14:paraId="6DFC829E" w14:textId="77777777" w:rsidR="00AC6DCC" w:rsidRDefault="00AC6DCC">
      <w:pPr>
        <w:pStyle w:val="a6"/>
        <w:spacing w:line="245" w:lineRule="auto"/>
        <w:rPr>
          <w:lang w:eastAsia="zh-CN"/>
        </w:rPr>
      </w:pPr>
    </w:p>
    <w:p w14:paraId="0B2BDD7D" w14:textId="77777777" w:rsidR="00AC6DCC" w:rsidRDefault="00721916">
      <w:pPr>
        <w:tabs>
          <w:tab w:val="left" w:pos="7184"/>
        </w:tabs>
        <w:spacing w:before="91" w:line="411" w:lineRule="auto"/>
        <w:ind w:left="1431" w:right="1150" w:hanging="4"/>
        <w:jc w:val="both"/>
        <w:rPr>
          <w:rFonts w:ascii="黑体" w:eastAsia="黑体" w:hAnsi="黑体" w:cs="黑体"/>
          <w:sz w:val="28"/>
          <w:szCs w:val="28"/>
          <w:lang w:eastAsia="zh-CN"/>
        </w:rPr>
      </w:pPr>
      <w:r>
        <w:rPr>
          <w:rFonts w:ascii="黑体" w:eastAsia="黑体" w:hAnsi="黑体" w:cs="黑体"/>
          <w:b/>
          <w:bCs/>
          <w:spacing w:val="-2"/>
          <w:sz w:val="28"/>
          <w:szCs w:val="28"/>
          <w:lang w:eastAsia="zh-CN"/>
        </w:rPr>
        <w:t>编制单位</w:t>
      </w:r>
      <w:r>
        <w:rPr>
          <w:rFonts w:ascii="黑体" w:eastAsia="黑体" w:hAnsi="黑体" w:cs="黑体"/>
          <w:spacing w:val="-2"/>
          <w:sz w:val="28"/>
          <w:szCs w:val="28"/>
          <w:lang w:eastAsia="zh-CN"/>
        </w:rPr>
        <w:t xml:space="preserve"> </w:t>
      </w:r>
      <w:r>
        <w:rPr>
          <w:rFonts w:ascii="黑体" w:eastAsia="黑体" w:hAnsi="黑体" w:cs="黑体"/>
          <w:spacing w:val="-2"/>
          <w:sz w:val="28"/>
          <w:szCs w:val="28"/>
          <w:u w:val="single"/>
          <w:lang w:eastAsia="zh-CN"/>
        </w:rPr>
        <w:t xml:space="preserve">    </w:t>
      </w:r>
      <w:r>
        <w:rPr>
          <w:rFonts w:ascii="黑体" w:eastAsia="黑体" w:hAnsi="黑体" w:cs="黑体"/>
          <w:b/>
          <w:bCs/>
          <w:spacing w:val="-2"/>
          <w:sz w:val="28"/>
          <w:szCs w:val="28"/>
          <w:u w:val="single"/>
          <w:lang w:eastAsia="zh-CN"/>
        </w:rPr>
        <w:t>厦门金鹭特种合金有限公司</w:t>
      </w:r>
      <w:r>
        <w:rPr>
          <w:rFonts w:ascii="黑体" w:eastAsia="黑体" w:hAnsi="黑体" w:cs="黑体"/>
          <w:sz w:val="28"/>
          <w:szCs w:val="28"/>
          <w:u w:val="single"/>
          <w:lang w:eastAsia="zh-CN"/>
        </w:rPr>
        <w:tab/>
      </w:r>
      <w:r>
        <w:rPr>
          <w:rFonts w:ascii="黑体" w:eastAsia="黑体" w:hAnsi="黑体" w:cs="黑体"/>
          <w:sz w:val="28"/>
          <w:szCs w:val="28"/>
          <w:lang w:eastAsia="zh-CN"/>
        </w:rPr>
        <w:t xml:space="preserve"> </w:t>
      </w:r>
      <w:r>
        <w:rPr>
          <w:rFonts w:ascii="黑体" w:eastAsia="黑体" w:hAnsi="黑体" w:cs="黑体"/>
          <w:b/>
          <w:bCs/>
          <w:spacing w:val="-3"/>
          <w:sz w:val="28"/>
          <w:szCs w:val="28"/>
          <w:lang w:eastAsia="zh-CN"/>
        </w:rPr>
        <w:t>版</w:t>
      </w:r>
      <w:r>
        <w:rPr>
          <w:rFonts w:ascii="黑体" w:eastAsia="黑体" w:hAnsi="黑体" w:cs="黑体"/>
          <w:spacing w:val="-3"/>
          <w:sz w:val="28"/>
          <w:szCs w:val="28"/>
          <w:lang w:eastAsia="zh-CN"/>
        </w:rPr>
        <w:t xml:space="preserve"> </w:t>
      </w:r>
      <w:r>
        <w:rPr>
          <w:rFonts w:ascii="黑体" w:eastAsia="黑体" w:hAnsi="黑体" w:cs="黑体"/>
          <w:b/>
          <w:bCs/>
          <w:spacing w:val="-3"/>
          <w:sz w:val="28"/>
          <w:szCs w:val="28"/>
          <w:lang w:eastAsia="zh-CN"/>
        </w:rPr>
        <w:t>本</w:t>
      </w:r>
      <w:r>
        <w:rPr>
          <w:rFonts w:ascii="黑体" w:eastAsia="黑体" w:hAnsi="黑体" w:cs="黑体"/>
          <w:spacing w:val="19"/>
          <w:sz w:val="28"/>
          <w:szCs w:val="28"/>
          <w:lang w:eastAsia="zh-CN"/>
        </w:rPr>
        <w:t xml:space="preserve"> </w:t>
      </w:r>
      <w:r>
        <w:rPr>
          <w:rFonts w:ascii="黑体" w:eastAsia="黑体" w:hAnsi="黑体" w:cs="黑体"/>
          <w:b/>
          <w:bCs/>
          <w:spacing w:val="-3"/>
          <w:sz w:val="28"/>
          <w:szCs w:val="28"/>
          <w:lang w:eastAsia="zh-CN"/>
        </w:rPr>
        <w:t>号</w:t>
      </w:r>
      <w:r>
        <w:rPr>
          <w:rFonts w:ascii="黑体" w:eastAsia="黑体" w:hAnsi="黑体" w:cs="黑体"/>
          <w:spacing w:val="29"/>
          <w:sz w:val="28"/>
          <w:szCs w:val="28"/>
          <w:lang w:eastAsia="zh-CN"/>
        </w:rPr>
        <w:t xml:space="preserve"> </w:t>
      </w:r>
      <w:r>
        <w:rPr>
          <w:rFonts w:ascii="黑体" w:eastAsia="黑体" w:hAnsi="黑体" w:cs="黑体"/>
          <w:spacing w:val="-3"/>
          <w:sz w:val="28"/>
          <w:szCs w:val="28"/>
          <w:u w:val="single"/>
          <w:lang w:eastAsia="zh-CN"/>
        </w:rPr>
        <w:t xml:space="preserve">        </w:t>
      </w:r>
      <w:r>
        <w:rPr>
          <w:rFonts w:ascii="黑体" w:eastAsia="黑体" w:hAnsi="黑体" w:cs="黑体"/>
          <w:b/>
          <w:bCs/>
          <w:spacing w:val="-3"/>
          <w:sz w:val="28"/>
          <w:szCs w:val="28"/>
          <w:u w:val="single"/>
          <w:lang w:eastAsia="zh-CN"/>
        </w:rPr>
        <w:t>JL-GJYY</w:t>
      </w:r>
      <w:r>
        <w:rPr>
          <w:rFonts w:ascii="黑体" w:eastAsia="黑体" w:hAnsi="黑体" w:cs="黑体"/>
          <w:b/>
          <w:bCs/>
          <w:spacing w:val="-4"/>
          <w:sz w:val="28"/>
          <w:szCs w:val="28"/>
          <w:u w:val="single"/>
          <w:lang w:eastAsia="zh-CN"/>
        </w:rPr>
        <w:t>GLB-</w:t>
      </w:r>
      <w:r>
        <w:rPr>
          <w:rFonts w:ascii="黑体" w:eastAsia="黑体" w:hAnsi="黑体" w:cs="黑体" w:hint="eastAsia"/>
          <w:b/>
          <w:bCs/>
          <w:spacing w:val="-4"/>
          <w:sz w:val="28"/>
          <w:szCs w:val="28"/>
          <w:u w:val="single"/>
          <w:lang w:eastAsia="zh-CN"/>
        </w:rPr>
        <w:t>4</w:t>
      </w:r>
      <w:r>
        <w:rPr>
          <w:rFonts w:ascii="黑体" w:eastAsia="黑体" w:hAnsi="黑体" w:cs="黑体"/>
          <w:b/>
          <w:bCs/>
          <w:spacing w:val="-4"/>
          <w:sz w:val="28"/>
          <w:szCs w:val="28"/>
          <w:u w:val="single"/>
          <w:lang w:eastAsia="zh-CN"/>
        </w:rPr>
        <w:t>.0</w:t>
      </w:r>
      <w:r>
        <w:rPr>
          <w:rFonts w:ascii="黑体" w:eastAsia="黑体" w:hAnsi="黑体" w:cs="黑体"/>
          <w:sz w:val="28"/>
          <w:szCs w:val="28"/>
          <w:u w:val="single"/>
          <w:lang w:eastAsia="zh-CN"/>
        </w:rPr>
        <w:t xml:space="preserve">          </w:t>
      </w:r>
    </w:p>
    <w:p w14:paraId="2CDCC214" w14:textId="495FD657" w:rsidR="00AC6DCC" w:rsidRDefault="00721916">
      <w:pPr>
        <w:spacing w:line="220" w:lineRule="auto"/>
        <w:ind w:left="1427"/>
        <w:rPr>
          <w:rFonts w:ascii="黑体" w:eastAsia="黑体" w:hAnsi="黑体" w:cs="黑体"/>
          <w:sz w:val="28"/>
          <w:szCs w:val="28"/>
          <w:lang w:eastAsia="zh-CN"/>
        </w:rPr>
      </w:pPr>
      <w:r>
        <w:rPr>
          <w:rFonts w:ascii="黑体" w:eastAsia="黑体" w:hAnsi="黑体" w:cs="黑体"/>
          <w:b/>
          <w:bCs/>
          <w:spacing w:val="-12"/>
          <w:sz w:val="28"/>
          <w:szCs w:val="28"/>
          <w:lang w:eastAsia="zh-CN"/>
        </w:rPr>
        <w:t>颁布日期</w:t>
      </w:r>
      <w:r>
        <w:rPr>
          <w:rFonts w:ascii="黑体" w:eastAsia="黑体" w:hAnsi="黑体" w:cs="黑体"/>
          <w:spacing w:val="52"/>
          <w:sz w:val="28"/>
          <w:szCs w:val="28"/>
          <w:lang w:eastAsia="zh-CN"/>
        </w:rPr>
        <w:t xml:space="preserve"> </w:t>
      </w:r>
      <w:r>
        <w:rPr>
          <w:rFonts w:ascii="黑体" w:eastAsia="黑体" w:hAnsi="黑体" w:cs="黑体"/>
          <w:spacing w:val="21"/>
          <w:sz w:val="28"/>
          <w:szCs w:val="28"/>
          <w:u w:val="single"/>
          <w:lang w:eastAsia="zh-CN"/>
        </w:rPr>
        <w:t xml:space="preserve">     </w:t>
      </w:r>
      <w:r>
        <w:rPr>
          <w:rFonts w:ascii="黑体" w:eastAsia="黑体" w:hAnsi="黑体" w:cs="黑体" w:hint="eastAsia"/>
          <w:spacing w:val="21"/>
          <w:sz w:val="28"/>
          <w:szCs w:val="28"/>
          <w:u w:val="single"/>
          <w:lang w:eastAsia="zh-CN"/>
        </w:rPr>
        <w:t xml:space="preserve">  </w:t>
      </w:r>
      <w:r>
        <w:rPr>
          <w:rFonts w:ascii="黑体" w:eastAsia="黑体" w:hAnsi="黑体" w:cs="黑体"/>
          <w:b/>
          <w:bCs/>
          <w:spacing w:val="-12"/>
          <w:sz w:val="28"/>
          <w:szCs w:val="28"/>
          <w:u w:val="single"/>
          <w:lang w:eastAsia="zh-CN"/>
        </w:rPr>
        <w:t>202</w:t>
      </w:r>
      <w:r w:rsidR="00F71C91">
        <w:rPr>
          <w:rFonts w:ascii="黑体" w:eastAsia="黑体" w:hAnsi="黑体" w:cs="黑体" w:hint="eastAsia"/>
          <w:b/>
          <w:bCs/>
          <w:spacing w:val="-12"/>
          <w:sz w:val="28"/>
          <w:szCs w:val="28"/>
          <w:u w:val="single"/>
          <w:lang w:eastAsia="zh-CN"/>
        </w:rPr>
        <w:t>4</w:t>
      </w:r>
      <w:r>
        <w:rPr>
          <w:rFonts w:ascii="黑体" w:eastAsia="黑体" w:hAnsi="黑体" w:cs="黑体"/>
          <w:b/>
          <w:bCs/>
          <w:spacing w:val="-12"/>
          <w:sz w:val="28"/>
          <w:szCs w:val="28"/>
          <w:u w:val="single"/>
          <w:lang w:eastAsia="zh-CN"/>
        </w:rPr>
        <w:t>年</w:t>
      </w:r>
      <w:r w:rsidR="00F71C91">
        <w:rPr>
          <w:rFonts w:ascii="黑体" w:eastAsia="黑体" w:hAnsi="黑体" w:cs="黑体"/>
          <w:b/>
          <w:bCs/>
          <w:spacing w:val="5"/>
          <w:sz w:val="28"/>
          <w:szCs w:val="28"/>
          <w:u w:val="single"/>
          <w:lang w:eastAsia="zh-CN"/>
        </w:rPr>
        <w:t>3</w:t>
      </w:r>
      <w:r>
        <w:rPr>
          <w:rFonts w:ascii="黑体" w:eastAsia="黑体" w:hAnsi="黑体" w:cs="黑体"/>
          <w:b/>
          <w:bCs/>
          <w:spacing w:val="-12"/>
          <w:sz w:val="28"/>
          <w:szCs w:val="28"/>
          <w:u w:val="single"/>
          <w:lang w:eastAsia="zh-CN"/>
        </w:rPr>
        <w:t>月</w:t>
      </w:r>
      <w:r w:rsidR="00F71C91">
        <w:rPr>
          <w:rFonts w:ascii="黑体" w:eastAsia="黑体" w:hAnsi="黑体" w:cs="黑体"/>
          <w:spacing w:val="19"/>
          <w:sz w:val="28"/>
          <w:szCs w:val="28"/>
          <w:u w:val="single"/>
          <w:lang w:eastAsia="zh-CN"/>
        </w:rPr>
        <w:t>8</w:t>
      </w:r>
      <w:r>
        <w:rPr>
          <w:rFonts w:ascii="黑体" w:eastAsia="黑体" w:hAnsi="黑体" w:cs="黑体"/>
          <w:b/>
          <w:bCs/>
          <w:spacing w:val="-12"/>
          <w:sz w:val="28"/>
          <w:szCs w:val="28"/>
          <w:u w:val="single"/>
          <w:lang w:eastAsia="zh-CN"/>
        </w:rPr>
        <w:t>日</w:t>
      </w:r>
      <w:r>
        <w:rPr>
          <w:rFonts w:ascii="黑体" w:eastAsia="黑体" w:hAnsi="黑体" w:cs="黑体"/>
          <w:sz w:val="28"/>
          <w:szCs w:val="28"/>
          <w:u w:val="single"/>
          <w:lang w:eastAsia="zh-CN"/>
        </w:rPr>
        <w:t xml:space="preserve">         </w:t>
      </w:r>
    </w:p>
    <w:p w14:paraId="2C0E3F8D" w14:textId="77777777" w:rsidR="00AC6DCC" w:rsidRDefault="00AC6DCC">
      <w:pPr>
        <w:spacing w:line="220" w:lineRule="auto"/>
        <w:rPr>
          <w:rFonts w:ascii="黑体" w:eastAsia="黑体" w:hAnsi="黑体" w:cs="黑体"/>
          <w:sz w:val="28"/>
          <w:szCs w:val="28"/>
          <w:lang w:eastAsia="zh-CN"/>
        </w:rPr>
        <w:sectPr w:rsidR="00AC6DCC" w:rsidSect="00180F48">
          <w:footerReference w:type="default" r:id="rId9"/>
          <w:pgSz w:w="11905" w:h="16838"/>
          <w:pgMar w:top="1440" w:right="1689" w:bottom="1440" w:left="1689" w:header="0" w:footer="0" w:gutter="0"/>
          <w:cols w:space="0"/>
        </w:sectPr>
      </w:pPr>
    </w:p>
    <w:p w14:paraId="39A8C63C" w14:textId="77777777" w:rsidR="00AC6DCC" w:rsidRDefault="00AC6DCC">
      <w:pPr>
        <w:pStyle w:val="a6"/>
        <w:spacing w:line="291" w:lineRule="auto"/>
        <w:rPr>
          <w:lang w:eastAsia="zh-CN"/>
        </w:rPr>
      </w:pPr>
    </w:p>
    <w:p w14:paraId="1AC9C69D" w14:textId="77777777" w:rsidR="00AC6DCC" w:rsidRDefault="00AC6DCC">
      <w:pPr>
        <w:pStyle w:val="a6"/>
        <w:spacing w:line="291" w:lineRule="auto"/>
        <w:rPr>
          <w:lang w:eastAsia="zh-CN"/>
        </w:rPr>
      </w:pPr>
    </w:p>
    <w:p w14:paraId="49D52E35" w14:textId="77777777" w:rsidR="00AC6DCC" w:rsidRDefault="00721916">
      <w:pPr>
        <w:spacing w:before="140" w:line="223" w:lineRule="auto"/>
        <w:ind w:left="3528"/>
        <w:rPr>
          <w:rFonts w:ascii="宋体" w:hAnsi="宋体" w:cs="宋体"/>
          <w:sz w:val="43"/>
          <w:szCs w:val="43"/>
          <w:lang w:eastAsia="zh-CN"/>
        </w:rPr>
      </w:pPr>
      <w:r>
        <w:rPr>
          <w:rFonts w:ascii="宋体" w:hAnsi="宋体" w:cs="宋体"/>
          <w:b/>
          <w:bCs/>
          <w:spacing w:val="-2"/>
          <w:sz w:val="43"/>
          <w:szCs w:val="43"/>
          <w:lang w:eastAsia="zh-CN"/>
        </w:rPr>
        <w:t>发布令</w:t>
      </w:r>
    </w:p>
    <w:p w14:paraId="125A7170" w14:textId="77777777" w:rsidR="00AC6DCC" w:rsidRDefault="00AC6DCC">
      <w:pPr>
        <w:pStyle w:val="a6"/>
        <w:spacing w:line="281" w:lineRule="auto"/>
        <w:rPr>
          <w:lang w:eastAsia="zh-CN"/>
        </w:rPr>
      </w:pPr>
    </w:p>
    <w:p w14:paraId="32BE826C" w14:textId="77777777" w:rsidR="00AC6DCC" w:rsidRDefault="00AC6DCC">
      <w:pPr>
        <w:pStyle w:val="a6"/>
        <w:spacing w:line="281" w:lineRule="auto"/>
        <w:rPr>
          <w:lang w:eastAsia="zh-CN"/>
        </w:rPr>
      </w:pPr>
    </w:p>
    <w:p w14:paraId="3C4706B1" w14:textId="2D5B3429" w:rsidR="00AC6DCC" w:rsidRDefault="00721916" w:rsidP="008B7ED0">
      <w:pPr>
        <w:spacing w:before="91" w:line="411" w:lineRule="auto"/>
        <w:ind w:left="6" w:firstLine="581"/>
        <w:jc w:val="both"/>
        <w:rPr>
          <w:rFonts w:ascii="宋体" w:hAnsi="宋体" w:cs="宋体"/>
          <w:sz w:val="28"/>
          <w:szCs w:val="28"/>
          <w:lang w:eastAsia="zh-CN"/>
        </w:rPr>
      </w:pPr>
      <w:r>
        <w:rPr>
          <w:rFonts w:ascii="宋体" w:hAnsi="宋体" w:cs="宋体"/>
          <w:spacing w:val="-7"/>
          <w:sz w:val="28"/>
          <w:szCs w:val="28"/>
          <w:lang w:eastAsia="zh-CN"/>
        </w:rPr>
        <w:t>为认真贯彻执行国家环保、安全法律法规，</w:t>
      </w:r>
      <w:r>
        <w:rPr>
          <w:rFonts w:ascii="宋体" w:hAnsi="宋体" w:cs="宋体"/>
          <w:spacing w:val="-42"/>
          <w:sz w:val="28"/>
          <w:szCs w:val="28"/>
          <w:lang w:eastAsia="zh-CN"/>
        </w:rPr>
        <w:t xml:space="preserve"> </w:t>
      </w:r>
      <w:r>
        <w:rPr>
          <w:rFonts w:ascii="宋体" w:hAnsi="宋体" w:cs="宋体"/>
          <w:spacing w:val="-8"/>
          <w:sz w:val="28"/>
          <w:szCs w:val="28"/>
          <w:lang w:eastAsia="zh-CN"/>
        </w:rPr>
        <w:t>确保在突发环境事件</w:t>
      </w:r>
      <w:r>
        <w:rPr>
          <w:rFonts w:ascii="宋体" w:hAnsi="宋体" w:cs="宋体"/>
          <w:sz w:val="28"/>
          <w:szCs w:val="28"/>
          <w:lang w:eastAsia="zh-CN"/>
        </w:rPr>
        <w:t xml:space="preserve"> </w:t>
      </w:r>
      <w:r>
        <w:rPr>
          <w:rFonts w:ascii="宋体" w:hAnsi="宋体" w:cs="宋体"/>
          <w:spacing w:val="-11"/>
          <w:sz w:val="28"/>
          <w:szCs w:val="28"/>
          <w:lang w:eastAsia="zh-CN"/>
        </w:rPr>
        <w:t>发生后能及时予以控制，</w:t>
      </w:r>
      <w:r>
        <w:rPr>
          <w:rFonts w:ascii="宋体" w:hAnsi="宋体" w:cs="宋体"/>
          <w:spacing w:val="-11"/>
          <w:sz w:val="28"/>
          <w:szCs w:val="28"/>
          <w:lang w:eastAsia="zh-CN"/>
        </w:rPr>
        <w:t xml:space="preserve"> </w:t>
      </w:r>
      <w:r>
        <w:rPr>
          <w:rFonts w:ascii="宋体" w:hAnsi="宋体" w:cs="宋体"/>
          <w:spacing w:val="-11"/>
          <w:sz w:val="28"/>
          <w:szCs w:val="28"/>
          <w:lang w:eastAsia="zh-CN"/>
        </w:rPr>
        <w:t>防止重大事故的</w:t>
      </w:r>
      <w:r>
        <w:rPr>
          <w:rFonts w:ascii="宋体" w:hAnsi="宋体" w:cs="宋体"/>
          <w:spacing w:val="-12"/>
          <w:sz w:val="28"/>
          <w:szCs w:val="28"/>
          <w:lang w:eastAsia="zh-CN"/>
        </w:rPr>
        <w:t>蔓延及污染，</w:t>
      </w:r>
      <w:r>
        <w:rPr>
          <w:rFonts w:ascii="宋体" w:hAnsi="宋体" w:cs="宋体"/>
          <w:spacing w:val="-12"/>
          <w:sz w:val="28"/>
          <w:szCs w:val="28"/>
          <w:lang w:eastAsia="zh-CN"/>
        </w:rPr>
        <w:t xml:space="preserve"> </w:t>
      </w:r>
      <w:r>
        <w:rPr>
          <w:rFonts w:ascii="宋体" w:hAnsi="宋体" w:cs="宋体"/>
          <w:spacing w:val="-12"/>
          <w:sz w:val="28"/>
          <w:szCs w:val="28"/>
          <w:lang w:eastAsia="zh-CN"/>
        </w:rPr>
        <w:t>有效地组织抢</w:t>
      </w:r>
      <w:r>
        <w:rPr>
          <w:rFonts w:ascii="宋体" w:hAnsi="宋体" w:cs="宋体"/>
          <w:sz w:val="28"/>
          <w:szCs w:val="28"/>
          <w:lang w:eastAsia="zh-CN"/>
        </w:rPr>
        <w:t xml:space="preserve"> </w:t>
      </w:r>
      <w:r>
        <w:rPr>
          <w:rFonts w:ascii="宋体" w:hAnsi="宋体" w:cs="宋体"/>
          <w:spacing w:val="-3"/>
          <w:sz w:val="28"/>
          <w:szCs w:val="28"/>
          <w:lang w:eastAsia="zh-CN"/>
        </w:rPr>
        <w:t>险和救助，保障员工人身安全及公司财产安全，依据《突发环境事件</w:t>
      </w:r>
      <w:r>
        <w:rPr>
          <w:rFonts w:ascii="宋体" w:hAnsi="宋体" w:cs="宋体"/>
          <w:spacing w:val="2"/>
          <w:sz w:val="28"/>
          <w:szCs w:val="28"/>
          <w:lang w:eastAsia="zh-CN"/>
        </w:rPr>
        <w:t xml:space="preserve"> </w:t>
      </w:r>
      <w:r>
        <w:rPr>
          <w:rFonts w:ascii="宋体" w:hAnsi="宋体" w:cs="宋体"/>
          <w:spacing w:val="-7"/>
          <w:sz w:val="28"/>
          <w:szCs w:val="28"/>
          <w:lang w:eastAsia="zh-CN"/>
        </w:rPr>
        <w:t>应急预案管理暂行办法》等相关文件，并结合</w:t>
      </w:r>
      <w:r>
        <w:rPr>
          <w:rFonts w:ascii="宋体" w:hAnsi="宋体" w:cs="宋体"/>
          <w:spacing w:val="-8"/>
          <w:sz w:val="28"/>
          <w:szCs w:val="28"/>
          <w:lang w:eastAsia="zh-CN"/>
        </w:rPr>
        <w:t>我公司实际情况，</w:t>
      </w:r>
      <w:r>
        <w:rPr>
          <w:rFonts w:ascii="宋体" w:hAnsi="宋体" w:cs="宋体"/>
          <w:spacing w:val="-8"/>
          <w:sz w:val="28"/>
          <w:szCs w:val="28"/>
          <w:lang w:eastAsia="zh-CN"/>
        </w:rPr>
        <w:t xml:space="preserve"> </w:t>
      </w:r>
      <w:r>
        <w:rPr>
          <w:rFonts w:ascii="宋体" w:hAnsi="宋体" w:cs="宋体"/>
          <w:spacing w:val="-8"/>
          <w:sz w:val="28"/>
          <w:szCs w:val="28"/>
          <w:lang w:eastAsia="zh-CN"/>
        </w:rPr>
        <w:t>本着</w:t>
      </w:r>
      <w:r>
        <w:rPr>
          <w:rFonts w:ascii="宋体" w:hAnsi="宋体" w:cs="宋体"/>
          <w:sz w:val="28"/>
          <w:szCs w:val="28"/>
          <w:lang w:eastAsia="zh-CN"/>
        </w:rPr>
        <w:t xml:space="preserve"> </w:t>
      </w:r>
      <w:r>
        <w:rPr>
          <w:rFonts w:ascii="宋体" w:hAnsi="宋体" w:cs="宋体"/>
          <w:spacing w:val="-17"/>
          <w:sz w:val="28"/>
          <w:szCs w:val="28"/>
          <w:lang w:eastAsia="zh-CN"/>
        </w:rPr>
        <w:t>“</w:t>
      </w:r>
      <w:r>
        <w:rPr>
          <w:rFonts w:ascii="宋体" w:hAnsi="宋体" w:cs="宋体"/>
          <w:spacing w:val="-17"/>
          <w:sz w:val="28"/>
          <w:szCs w:val="28"/>
          <w:lang w:eastAsia="zh-CN"/>
        </w:rPr>
        <w:t>预防为主、以人为本，</w:t>
      </w:r>
      <w:r>
        <w:rPr>
          <w:rFonts w:ascii="宋体" w:hAnsi="宋体" w:cs="宋体"/>
          <w:spacing w:val="-25"/>
          <w:sz w:val="28"/>
          <w:szCs w:val="28"/>
          <w:lang w:eastAsia="zh-CN"/>
        </w:rPr>
        <w:t xml:space="preserve"> </w:t>
      </w:r>
      <w:r>
        <w:rPr>
          <w:rFonts w:ascii="宋体" w:hAnsi="宋体" w:cs="宋体"/>
          <w:spacing w:val="-17"/>
          <w:sz w:val="28"/>
          <w:szCs w:val="28"/>
          <w:lang w:eastAsia="zh-CN"/>
        </w:rPr>
        <w:t>快速反应、相互支援，</w:t>
      </w:r>
      <w:r>
        <w:rPr>
          <w:rFonts w:ascii="宋体" w:hAnsi="宋体" w:cs="宋体"/>
          <w:spacing w:val="-17"/>
          <w:sz w:val="28"/>
          <w:szCs w:val="28"/>
          <w:lang w:eastAsia="zh-CN"/>
        </w:rPr>
        <w:t xml:space="preserve"> </w:t>
      </w:r>
      <w:r>
        <w:rPr>
          <w:rFonts w:ascii="宋体" w:hAnsi="宋体" w:cs="宋体"/>
          <w:spacing w:val="-17"/>
          <w:sz w:val="28"/>
          <w:szCs w:val="28"/>
          <w:lang w:eastAsia="zh-CN"/>
        </w:rPr>
        <w:t>信息准确、客观公布，</w:t>
      </w:r>
      <w:r>
        <w:rPr>
          <w:rFonts w:ascii="宋体" w:hAnsi="宋体" w:cs="宋体"/>
          <w:sz w:val="28"/>
          <w:szCs w:val="28"/>
          <w:lang w:eastAsia="zh-CN"/>
        </w:rPr>
        <w:t xml:space="preserve"> </w:t>
      </w:r>
      <w:r>
        <w:rPr>
          <w:rFonts w:ascii="宋体" w:hAnsi="宋体" w:cs="宋体"/>
          <w:spacing w:val="-10"/>
          <w:sz w:val="28"/>
          <w:szCs w:val="28"/>
          <w:lang w:eastAsia="zh-CN"/>
        </w:rPr>
        <w:t>平战结合、有序运转，</w:t>
      </w:r>
      <w:r>
        <w:rPr>
          <w:rFonts w:ascii="宋体" w:hAnsi="宋体" w:cs="宋体"/>
          <w:spacing w:val="-47"/>
          <w:sz w:val="28"/>
          <w:szCs w:val="28"/>
          <w:lang w:eastAsia="zh-CN"/>
        </w:rPr>
        <w:t xml:space="preserve"> </w:t>
      </w:r>
      <w:r>
        <w:rPr>
          <w:rFonts w:ascii="宋体" w:hAnsi="宋体" w:cs="宋体"/>
          <w:spacing w:val="-10"/>
          <w:sz w:val="28"/>
          <w:szCs w:val="28"/>
          <w:lang w:eastAsia="zh-CN"/>
        </w:rPr>
        <w:t>企业自救与属地管理相结合原</w:t>
      </w:r>
      <w:r>
        <w:rPr>
          <w:rFonts w:ascii="宋体" w:hAnsi="宋体" w:cs="宋体"/>
          <w:spacing w:val="-11"/>
          <w:sz w:val="28"/>
          <w:szCs w:val="28"/>
          <w:lang w:eastAsia="zh-CN"/>
        </w:rPr>
        <w:t>则</w:t>
      </w:r>
      <w:r>
        <w:rPr>
          <w:rFonts w:ascii="宋体" w:hAnsi="宋体" w:cs="宋体"/>
          <w:spacing w:val="-11"/>
          <w:sz w:val="28"/>
          <w:szCs w:val="28"/>
          <w:lang w:eastAsia="zh-CN"/>
        </w:rPr>
        <w:t>”</w:t>
      </w:r>
      <w:r>
        <w:rPr>
          <w:rFonts w:ascii="宋体" w:hAnsi="宋体" w:cs="宋体"/>
          <w:spacing w:val="-11"/>
          <w:sz w:val="28"/>
          <w:szCs w:val="28"/>
          <w:lang w:eastAsia="zh-CN"/>
        </w:rPr>
        <w:t>的原则，</w:t>
      </w:r>
      <w:r>
        <w:rPr>
          <w:rFonts w:ascii="宋体" w:hAnsi="宋体" w:cs="宋体"/>
          <w:spacing w:val="-11"/>
          <w:sz w:val="28"/>
          <w:szCs w:val="28"/>
          <w:lang w:eastAsia="zh-CN"/>
        </w:rPr>
        <w:t xml:space="preserve"> </w:t>
      </w:r>
      <w:r>
        <w:rPr>
          <w:rFonts w:ascii="宋体" w:hAnsi="宋体" w:cs="宋体"/>
          <w:spacing w:val="-11"/>
          <w:sz w:val="28"/>
          <w:szCs w:val="28"/>
          <w:lang w:eastAsia="zh-CN"/>
        </w:rPr>
        <w:t>编</w:t>
      </w:r>
      <w:r>
        <w:rPr>
          <w:rFonts w:ascii="宋体" w:hAnsi="宋体" w:cs="宋体"/>
          <w:sz w:val="28"/>
          <w:szCs w:val="28"/>
          <w:lang w:eastAsia="zh-CN"/>
        </w:rPr>
        <w:t xml:space="preserve"> </w:t>
      </w:r>
      <w:r>
        <w:rPr>
          <w:rFonts w:ascii="宋体" w:hAnsi="宋体" w:cs="宋体"/>
          <w:spacing w:val="-6"/>
          <w:sz w:val="28"/>
          <w:szCs w:val="28"/>
          <w:lang w:eastAsia="zh-CN"/>
        </w:rPr>
        <w:t>制了我司《厦门金鹭特种合金有限公司突发环境事件应急预案》，</w:t>
      </w:r>
      <w:r>
        <w:rPr>
          <w:rFonts w:ascii="宋体" w:hAnsi="宋体" w:cs="宋体"/>
          <w:spacing w:val="-34"/>
          <w:sz w:val="28"/>
          <w:szCs w:val="28"/>
          <w:lang w:eastAsia="zh-CN"/>
        </w:rPr>
        <w:t xml:space="preserve"> </w:t>
      </w:r>
      <w:r>
        <w:rPr>
          <w:rFonts w:ascii="宋体" w:hAnsi="宋体" w:cs="宋体"/>
          <w:spacing w:val="-6"/>
          <w:sz w:val="28"/>
          <w:szCs w:val="28"/>
          <w:lang w:eastAsia="zh-CN"/>
        </w:rPr>
        <w:t>现</w:t>
      </w:r>
      <w:r>
        <w:rPr>
          <w:rFonts w:ascii="宋体" w:hAnsi="宋体" w:cs="宋体"/>
          <w:spacing w:val="-7"/>
          <w:sz w:val="28"/>
          <w:szCs w:val="28"/>
          <w:lang w:eastAsia="zh-CN"/>
        </w:rPr>
        <w:t>予以发布实施。</w:t>
      </w:r>
    </w:p>
    <w:p w14:paraId="0CC678C8" w14:textId="1EECDCE4" w:rsidR="00AC6DCC" w:rsidRDefault="00721916" w:rsidP="008B7ED0">
      <w:pPr>
        <w:spacing w:before="290" w:line="412" w:lineRule="auto"/>
        <w:ind w:left="27" w:right="78" w:firstLine="565"/>
        <w:jc w:val="both"/>
        <w:rPr>
          <w:rFonts w:ascii="宋体" w:hAnsi="宋体" w:cs="宋体"/>
          <w:sz w:val="28"/>
          <w:szCs w:val="28"/>
          <w:lang w:eastAsia="zh-CN"/>
        </w:rPr>
      </w:pPr>
      <w:r>
        <w:rPr>
          <w:rFonts w:ascii="宋体" w:hAnsi="宋体" w:cs="宋体"/>
          <w:spacing w:val="6"/>
          <w:sz w:val="28"/>
          <w:szCs w:val="28"/>
          <w:lang w:eastAsia="zh-CN"/>
        </w:rPr>
        <w:t>公司各部门应按照本预案的内容与要求，对员工进行培训</w:t>
      </w:r>
      <w:r>
        <w:rPr>
          <w:rFonts w:ascii="宋体" w:hAnsi="宋体" w:cs="宋体"/>
          <w:spacing w:val="5"/>
          <w:sz w:val="28"/>
          <w:szCs w:val="28"/>
          <w:lang w:eastAsia="zh-CN"/>
        </w:rPr>
        <w:t>和演</w:t>
      </w:r>
      <w:r>
        <w:rPr>
          <w:rFonts w:ascii="宋体" w:hAnsi="宋体" w:cs="宋体"/>
          <w:sz w:val="28"/>
          <w:szCs w:val="28"/>
          <w:lang w:eastAsia="zh-CN"/>
        </w:rPr>
        <w:t xml:space="preserve"> </w:t>
      </w:r>
      <w:r>
        <w:rPr>
          <w:rFonts w:ascii="宋体" w:hAnsi="宋体" w:cs="宋体"/>
          <w:spacing w:val="-11"/>
          <w:sz w:val="28"/>
          <w:szCs w:val="28"/>
          <w:lang w:eastAsia="zh-CN"/>
        </w:rPr>
        <w:t>练，</w:t>
      </w:r>
      <w:r>
        <w:rPr>
          <w:rFonts w:ascii="宋体" w:hAnsi="宋体" w:cs="宋体"/>
          <w:spacing w:val="-47"/>
          <w:sz w:val="28"/>
          <w:szCs w:val="28"/>
          <w:lang w:eastAsia="zh-CN"/>
        </w:rPr>
        <w:t xml:space="preserve"> </w:t>
      </w:r>
      <w:r>
        <w:rPr>
          <w:rFonts w:ascii="宋体" w:hAnsi="宋体" w:cs="宋体"/>
          <w:spacing w:val="-11"/>
          <w:sz w:val="28"/>
          <w:szCs w:val="28"/>
          <w:lang w:eastAsia="zh-CN"/>
        </w:rPr>
        <w:t>做好突发事件的应对准备，</w:t>
      </w:r>
      <w:r>
        <w:rPr>
          <w:rFonts w:ascii="宋体" w:hAnsi="宋体" w:cs="宋体"/>
          <w:spacing w:val="-11"/>
          <w:sz w:val="28"/>
          <w:szCs w:val="28"/>
          <w:lang w:eastAsia="zh-CN"/>
        </w:rPr>
        <w:t xml:space="preserve"> </w:t>
      </w:r>
      <w:r>
        <w:rPr>
          <w:rFonts w:ascii="宋体" w:hAnsi="宋体" w:cs="宋体"/>
          <w:spacing w:val="-11"/>
          <w:sz w:val="28"/>
          <w:szCs w:val="28"/>
          <w:lang w:eastAsia="zh-CN"/>
        </w:rPr>
        <w:t>以便在重大事故发生后，能及时按照</w:t>
      </w:r>
      <w:r>
        <w:rPr>
          <w:rFonts w:ascii="宋体" w:hAnsi="宋体" w:cs="宋体"/>
          <w:spacing w:val="-1"/>
          <w:sz w:val="28"/>
          <w:szCs w:val="28"/>
          <w:lang w:eastAsia="zh-CN"/>
        </w:rPr>
        <w:t>预定方案进行救援，在短时间内使事故得到有效控制。</w:t>
      </w:r>
    </w:p>
    <w:p w14:paraId="3514434F" w14:textId="77777777" w:rsidR="00AC6DCC" w:rsidRDefault="00AC6DCC">
      <w:pPr>
        <w:pStyle w:val="a6"/>
        <w:spacing w:line="243" w:lineRule="auto"/>
        <w:rPr>
          <w:lang w:eastAsia="zh-CN"/>
        </w:rPr>
      </w:pPr>
    </w:p>
    <w:p w14:paraId="6566FF72" w14:textId="77777777" w:rsidR="00AC6DCC" w:rsidRDefault="00AC6DCC">
      <w:pPr>
        <w:pStyle w:val="a6"/>
        <w:spacing w:line="243" w:lineRule="auto"/>
        <w:rPr>
          <w:lang w:eastAsia="zh-CN"/>
        </w:rPr>
      </w:pPr>
    </w:p>
    <w:p w14:paraId="3B6298C6" w14:textId="77777777" w:rsidR="00AC6DCC" w:rsidRDefault="00AC6DCC">
      <w:pPr>
        <w:pStyle w:val="a6"/>
        <w:spacing w:line="243" w:lineRule="auto"/>
        <w:rPr>
          <w:lang w:eastAsia="zh-CN"/>
        </w:rPr>
      </w:pPr>
    </w:p>
    <w:p w14:paraId="508BAE08" w14:textId="77777777" w:rsidR="00AC6DCC" w:rsidRDefault="00AC6DCC">
      <w:pPr>
        <w:pStyle w:val="a6"/>
        <w:spacing w:line="243" w:lineRule="auto"/>
        <w:rPr>
          <w:lang w:eastAsia="zh-CN"/>
        </w:rPr>
      </w:pPr>
    </w:p>
    <w:p w14:paraId="19A05B66" w14:textId="77777777" w:rsidR="00AC6DCC" w:rsidRDefault="00AC6DCC">
      <w:pPr>
        <w:pStyle w:val="a6"/>
        <w:spacing w:line="243" w:lineRule="auto"/>
        <w:rPr>
          <w:lang w:eastAsia="zh-CN"/>
        </w:rPr>
      </w:pPr>
    </w:p>
    <w:p w14:paraId="37DF2083" w14:textId="77777777" w:rsidR="00AC6DCC" w:rsidRDefault="00AC6DCC">
      <w:pPr>
        <w:pStyle w:val="a6"/>
        <w:spacing w:line="243" w:lineRule="auto"/>
        <w:rPr>
          <w:lang w:eastAsia="zh-CN"/>
        </w:rPr>
      </w:pPr>
    </w:p>
    <w:p w14:paraId="05EF0DDF" w14:textId="77777777" w:rsidR="00AC6DCC" w:rsidRDefault="00AC6DCC">
      <w:pPr>
        <w:pStyle w:val="a6"/>
        <w:spacing w:line="244" w:lineRule="auto"/>
        <w:rPr>
          <w:lang w:eastAsia="zh-CN"/>
        </w:rPr>
      </w:pPr>
    </w:p>
    <w:p w14:paraId="3EF3D40B" w14:textId="77777777" w:rsidR="00AC6DCC" w:rsidRDefault="00AC6DCC">
      <w:pPr>
        <w:pStyle w:val="a6"/>
        <w:spacing w:line="244" w:lineRule="auto"/>
        <w:rPr>
          <w:lang w:eastAsia="zh-CN"/>
        </w:rPr>
      </w:pPr>
    </w:p>
    <w:p w14:paraId="2B1A6E08" w14:textId="77777777" w:rsidR="00AC6DCC" w:rsidRDefault="00AC6DCC">
      <w:pPr>
        <w:pStyle w:val="a6"/>
        <w:spacing w:line="244" w:lineRule="auto"/>
        <w:rPr>
          <w:lang w:eastAsia="zh-CN"/>
        </w:rPr>
      </w:pPr>
    </w:p>
    <w:p w14:paraId="2FFC000D" w14:textId="77777777" w:rsidR="00AC6DCC" w:rsidRDefault="00AC6DCC">
      <w:pPr>
        <w:pStyle w:val="a6"/>
        <w:spacing w:line="244" w:lineRule="auto"/>
        <w:rPr>
          <w:lang w:eastAsia="zh-CN"/>
        </w:rPr>
      </w:pPr>
    </w:p>
    <w:p w14:paraId="719AAFB6" w14:textId="77777777" w:rsidR="00AC6DCC" w:rsidRDefault="00AC6DCC">
      <w:pPr>
        <w:pStyle w:val="a6"/>
        <w:spacing w:line="244" w:lineRule="auto"/>
        <w:rPr>
          <w:lang w:eastAsia="zh-CN"/>
        </w:rPr>
      </w:pPr>
    </w:p>
    <w:p w14:paraId="5653D3C6" w14:textId="77777777" w:rsidR="00AC6DCC" w:rsidRDefault="00721916">
      <w:pPr>
        <w:spacing w:before="91" w:line="625" w:lineRule="exact"/>
        <w:ind w:right="74"/>
        <w:jc w:val="right"/>
        <w:rPr>
          <w:rFonts w:ascii="宋体" w:hAnsi="宋体" w:cs="宋体"/>
          <w:sz w:val="28"/>
          <w:szCs w:val="28"/>
          <w:lang w:eastAsia="zh-CN"/>
        </w:rPr>
      </w:pPr>
      <w:r>
        <w:rPr>
          <w:rFonts w:ascii="宋体" w:hAnsi="宋体" w:cs="宋体"/>
          <w:spacing w:val="-2"/>
          <w:position w:val="26"/>
          <w:sz w:val="28"/>
          <w:szCs w:val="28"/>
          <w:lang w:eastAsia="zh-CN"/>
        </w:rPr>
        <w:t>厦门金鹭特种合金有限公司</w:t>
      </w:r>
    </w:p>
    <w:p w14:paraId="68F03A1B" w14:textId="77777777" w:rsidR="00AC6DCC" w:rsidRDefault="00721916">
      <w:pPr>
        <w:spacing w:before="1" w:line="220" w:lineRule="auto"/>
        <w:ind w:left="5999"/>
        <w:rPr>
          <w:rFonts w:ascii="宋体" w:hAnsi="宋体" w:cs="宋体"/>
          <w:sz w:val="28"/>
          <w:szCs w:val="28"/>
          <w:lang w:eastAsia="zh-CN"/>
        </w:rPr>
      </w:pPr>
      <w:r>
        <w:rPr>
          <w:rFonts w:ascii="宋体" w:hAnsi="宋体" w:cs="宋体"/>
          <w:spacing w:val="-14"/>
          <w:sz w:val="28"/>
          <w:szCs w:val="28"/>
          <w:lang w:eastAsia="zh-CN"/>
        </w:rPr>
        <w:t>签发人：</w:t>
      </w:r>
    </w:p>
    <w:p w14:paraId="62F1FC37" w14:textId="77777777" w:rsidR="00AC6DCC" w:rsidRDefault="00721916">
      <w:pPr>
        <w:spacing w:before="289" w:line="220" w:lineRule="auto"/>
        <w:ind w:right="20"/>
        <w:jc w:val="right"/>
        <w:rPr>
          <w:rFonts w:ascii="宋体" w:hAnsi="宋体" w:cs="宋体"/>
          <w:sz w:val="28"/>
          <w:szCs w:val="28"/>
          <w:lang w:eastAsia="zh-CN"/>
        </w:rPr>
      </w:pPr>
      <w:r>
        <w:rPr>
          <w:rFonts w:eastAsia="Times New Roman"/>
          <w:spacing w:val="-3"/>
          <w:sz w:val="28"/>
          <w:szCs w:val="28"/>
          <w:lang w:eastAsia="zh-CN"/>
        </w:rPr>
        <w:t>202</w:t>
      </w:r>
      <w:r>
        <w:rPr>
          <w:rFonts w:hint="eastAsia"/>
          <w:spacing w:val="-3"/>
          <w:sz w:val="28"/>
          <w:szCs w:val="28"/>
          <w:lang w:eastAsia="zh-CN"/>
        </w:rPr>
        <w:t>3</w:t>
      </w:r>
      <w:r>
        <w:rPr>
          <w:rFonts w:ascii="宋体" w:hAnsi="宋体" w:cs="宋体"/>
          <w:spacing w:val="-3"/>
          <w:sz w:val="28"/>
          <w:szCs w:val="28"/>
          <w:lang w:eastAsia="zh-CN"/>
        </w:rPr>
        <w:t>年</w:t>
      </w:r>
      <w:r>
        <w:rPr>
          <w:rFonts w:ascii="宋体" w:hAnsi="宋体" w:cs="宋体"/>
          <w:spacing w:val="5"/>
          <w:sz w:val="28"/>
          <w:szCs w:val="28"/>
          <w:lang w:eastAsia="zh-CN"/>
        </w:rPr>
        <w:t xml:space="preserve">   </w:t>
      </w:r>
      <w:bookmarkStart w:id="1" w:name="_GoBack"/>
      <w:bookmarkEnd w:id="1"/>
      <w:r>
        <w:rPr>
          <w:rFonts w:ascii="宋体" w:hAnsi="宋体" w:cs="宋体"/>
          <w:spacing w:val="-3"/>
          <w:sz w:val="28"/>
          <w:szCs w:val="28"/>
          <w:lang w:eastAsia="zh-CN"/>
        </w:rPr>
        <w:t>月</w:t>
      </w:r>
      <w:r>
        <w:rPr>
          <w:rFonts w:ascii="宋体" w:hAnsi="宋体" w:cs="宋体"/>
          <w:spacing w:val="19"/>
          <w:sz w:val="28"/>
          <w:szCs w:val="28"/>
          <w:lang w:eastAsia="zh-CN"/>
        </w:rPr>
        <w:t xml:space="preserve">   </w:t>
      </w:r>
      <w:r>
        <w:rPr>
          <w:rFonts w:ascii="宋体" w:hAnsi="宋体" w:cs="宋体"/>
          <w:spacing w:val="-3"/>
          <w:sz w:val="28"/>
          <w:szCs w:val="28"/>
          <w:lang w:eastAsia="zh-CN"/>
        </w:rPr>
        <w:t>日</w:t>
      </w:r>
    </w:p>
    <w:p w14:paraId="7865C516" w14:textId="77777777" w:rsidR="00AC6DCC" w:rsidRDefault="00AC6DCC">
      <w:pPr>
        <w:spacing w:line="220" w:lineRule="auto"/>
        <w:rPr>
          <w:rFonts w:ascii="宋体" w:hAnsi="宋体" w:cs="宋体"/>
          <w:sz w:val="28"/>
          <w:szCs w:val="28"/>
          <w:lang w:eastAsia="zh-CN"/>
        </w:rPr>
        <w:sectPr w:rsidR="00AC6DCC" w:rsidSect="00180F48">
          <w:pgSz w:w="11905" w:h="16838"/>
          <w:pgMar w:top="1440" w:right="1689" w:bottom="1440" w:left="1689" w:header="0" w:footer="0" w:gutter="0"/>
          <w:cols w:space="0"/>
        </w:sectPr>
      </w:pPr>
    </w:p>
    <w:p w14:paraId="7346C78A" w14:textId="77777777" w:rsidR="00AC6DCC" w:rsidRDefault="00721916">
      <w:pPr>
        <w:spacing w:before="393" w:line="1329" w:lineRule="exact"/>
        <w:ind w:left="3227"/>
        <w:rPr>
          <w:rFonts w:ascii="宋体" w:hAnsi="宋体" w:cs="宋体"/>
          <w:sz w:val="48"/>
          <w:szCs w:val="48"/>
          <w:lang w:eastAsia="zh-CN"/>
        </w:rPr>
      </w:pPr>
      <w:r>
        <w:rPr>
          <w:rFonts w:ascii="宋体" w:hAnsi="宋体" w:cs="宋体"/>
          <w:b/>
          <w:bCs/>
          <w:spacing w:val="-8"/>
          <w:position w:val="65"/>
          <w:sz w:val="48"/>
          <w:szCs w:val="48"/>
          <w:lang w:eastAsia="zh-CN"/>
        </w:rPr>
        <w:lastRenderedPageBreak/>
        <w:t>文件目录</w:t>
      </w:r>
    </w:p>
    <w:p w14:paraId="7D61DE5C" w14:textId="77777777" w:rsidR="00AC6DCC" w:rsidRDefault="00721916">
      <w:pPr>
        <w:spacing w:before="101" w:line="225" w:lineRule="auto"/>
        <w:ind w:left="22"/>
        <w:outlineLvl w:val="0"/>
        <w:rPr>
          <w:rFonts w:eastAsia="Times New Roman"/>
          <w:b/>
          <w:bCs/>
          <w:spacing w:val="6"/>
          <w:sz w:val="31"/>
          <w:szCs w:val="31"/>
          <w:lang w:eastAsia="zh-CN"/>
        </w:rPr>
      </w:pPr>
      <w:bookmarkStart w:id="2" w:name="_Toc157410742"/>
      <w:r>
        <w:rPr>
          <w:rFonts w:eastAsia="Times New Roman"/>
          <w:b/>
          <w:bCs/>
          <w:spacing w:val="6"/>
          <w:sz w:val="31"/>
          <w:szCs w:val="31"/>
          <w:lang w:eastAsia="zh-CN"/>
        </w:rPr>
        <w:t>1.</w:t>
      </w:r>
      <w:r>
        <w:rPr>
          <w:rFonts w:ascii="宋体" w:hAnsi="宋体" w:cs="宋体" w:hint="eastAsia"/>
          <w:b/>
          <w:bCs/>
          <w:spacing w:val="6"/>
          <w:sz w:val="31"/>
          <w:szCs w:val="31"/>
          <w:lang w:eastAsia="zh-CN"/>
        </w:rPr>
        <w:t>突发环境事件应急预案备案表</w:t>
      </w:r>
      <w:bookmarkEnd w:id="2"/>
    </w:p>
    <w:p w14:paraId="2E9C588C" w14:textId="77777777" w:rsidR="00AC6DCC" w:rsidRDefault="00AC6DCC">
      <w:pPr>
        <w:pStyle w:val="a6"/>
        <w:spacing w:line="254" w:lineRule="auto"/>
        <w:rPr>
          <w:lang w:eastAsia="zh-CN"/>
        </w:rPr>
      </w:pPr>
    </w:p>
    <w:p w14:paraId="3EFDC6B4" w14:textId="77777777" w:rsidR="00AC6DCC" w:rsidRDefault="00AC6DCC">
      <w:pPr>
        <w:pStyle w:val="a6"/>
        <w:spacing w:line="255" w:lineRule="auto"/>
        <w:rPr>
          <w:lang w:eastAsia="zh-CN"/>
        </w:rPr>
      </w:pPr>
    </w:p>
    <w:p w14:paraId="28BCCB0C" w14:textId="77777777" w:rsidR="00AC6DCC" w:rsidRDefault="00AC6DCC">
      <w:pPr>
        <w:pStyle w:val="a6"/>
        <w:spacing w:line="255" w:lineRule="auto"/>
        <w:rPr>
          <w:lang w:eastAsia="zh-CN"/>
        </w:rPr>
      </w:pPr>
    </w:p>
    <w:p w14:paraId="6DC65529" w14:textId="77777777" w:rsidR="00AC6DCC" w:rsidRDefault="00721916">
      <w:pPr>
        <w:spacing w:before="101" w:line="225" w:lineRule="auto"/>
        <w:ind w:left="22"/>
        <w:outlineLvl w:val="0"/>
        <w:rPr>
          <w:rFonts w:ascii="宋体" w:hAnsi="宋体" w:cs="宋体"/>
          <w:sz w:val="31"/>
          <w:szCs w:val="31"/>
          <w:lang w:eastAsia="zh-CN"/>
        </w:rPr>
      </w:pPr>
      <w:bookmarkStart w:id="3" w:name="_Toc157410743"/>
      <w:r>
        <w:rPr>
          <w:rFonts w:eastAsia="Times New Roman"/>
          <w:b/>
          <w:bCs/>
          <w:spacing w:val="6"/>
          <w:sz w:val="31"/>
          <w:szCs w:val="31"/>
          <w:lang w:eastAsia="zh-CN"/>
        </w:rPr>
        <w:t>2.</w:t>
      </w:r>
      <w:r>
        <w:rPr>
          <w:rFonts w:ascii="宋体" w:hAnsi="宋体" w:cs="宋体"/>
          <w:b/>
          <w:bCs/>
          <w:spacing w:val="6"/>
          <w:sz w:val="31"/>
          <w:szCs w:val="31"/>
          <w:lang w:eastAsia="zh-CN"/>
        </w:rPr>
        <w:t>突发环境事件应急预案编制说明</w:t>
      </w:r>
      <w:bookmarkEnd w:id="3"/>
    </w:p>
    <w:p w14:paraId="6CBE02DF" w14:textId="77777777" w:rsidR="00AC6DCC" w:rsidRDefault="00AC6DCC">
      <w:pPr>
        <w:pStyle w:val="a6"/>
        <w:spacing w:line="254" w:lineRule="auto"/>
        <w:rPr>
          <w:lang w:eastAsia="zh-CN"/>
        </w:rPr>
      </w:pPr>
    </w:p>
    <w:p w14:paraId="50812450" w14:textId="77777777" w:rsidR="00AC6DCC" w:rsidRDefault="00AC6DCC">
      <w:pPr>
        <w:pStyle w:val="a6"/>
        <w:spacing w:line="255" w:lineRule="auto"/>
        <w:rPr>
          <w:lang w:eastAsia="zh-CN"/>
        </w:rPr>
      </w:pPr>
    </w:p>
    <w:p w14:paraId="055B0248" w14:textId="77777777" w:rsidR="00AC6DCC" w:rsidRDefault="00AC6DCC">
      <w:pPr>
        <w:pStyle w:val="a6"/>
        <w:spacing w:line="255" w:lineRule="auto"/>
        <w:rPr>
          <w:lang w:eastAsia="zh-CN"/>
        </w:rPr>
      </w:pPr>
    </w:p>
    <w:p w14:paraId="0F73493E" w14:textId="77777777" w:rsidR="00AC6DCC" w:rsidRDefault="00721916">
      <w:pPr>
        <w:spacing w:before="101" w:line="224" w:lineRule="auto"/>
        <w:ind w:left="19"/>
        <w:outlineLvl w:val="0"/>
        <w:rPr>
          <w:rFonts w:ascii="宋体" w:hAnsi="宋体" w:cs="宋体"/>
          <w:sz w:val="31"/>
          <w:szCs w:val="31"/>
          <w:lang w:eastAsia="zh-CN"/>
        </w:rPr>
      </w:pPr>
      <w:bookmarkStart w:id="4" w:name="_Toc157410744"/>
      <w:r>
        <w:rPr>
          <w:rFonts w:eastAsia="Times New Roman"/>
          <w:b/>
          <w:bCs/>
          <w:spacing w:val="6"/>
          <w:sz w:val="31"/>
          <w:szCs w:val="31"/>
          <w:lang w:eastAsia="zh-CN"/>
        </w:rPr>
        <w:t>3.</w:t>
      </w:r>
      <w:r>
        <w:rPr>
          <w:rFonts w:ascii="宋体" w:hAnsi="宋体" w:cs="宋体"/>
          <w:b/>
          <w:bCs/>
          <w:spacing w:val="6"/>
          <w:sz w:val="31"/>
          <w:szCs w:val="31"/>
          <w:lang w:eastAsia="zh-CN"/>
        </w:rPr>
        <w:t>突发环境事件应急预案报告</w:t>
      </w:r>
      <w:bookmarkEnd w:id="4"/>
    </w:p>
    <w:p w14:paraId="54CD9522" w14:textId="77777777" w:rsidR="00AC6DCC" w:rsidRDefault="00AC6DCC">
      <w:pPr>
        <w:pStyle w:val="a6"/>
        <w:spacing w:line="255" w:lineRule="auto"/>
        <w:rPr>
          <w:lang w:eastAsia="zh-CN"/>
        </w:rPr>
      </w:pPr>
    </w:p>
    <w:p w14:paraId="6DDF095F" w14:textId="77777777" w:rsidR="00AC6DCC" w:rsidRDefault="00AC6DCC">
      <w:pPr>
        <w:pStyle w:val="a6"/>
        <w:spacing w:line="255" w:lineRule="auto"/>
        <w:rPr>
          <w:lang w:eastAsia="zh-CN"/>
        </w:rPr>
      </w:pPr>
    </w:p>
    <w:p w14:paraId="2077816B" w14:textId="77777777" w:rsidR="00AC6DCC" w:rsidRDefault="00AC6DCC">
      <w:pPr>
        <w:pStyle w:val="a6"/>
        <w:spacing w:line="256" w:lineRule="auto"/>
        <w:rPr>
          <w:lang w:eastAsia="zh-CN"/>
        </w:rPr>
      </w:pPr>
    </w:p>
    <w:p w14:paraId="23AC9BBF" w14:textId="77777777" w:rsidR="00AC6DCC" w:rsidRDefault="00721916">
      <w:pPr>
        <w:spacing w:before="101" w:line="224" w:lineRule="auto"/>
        <w:ind w:left="22"/>
        <w:outlineLvl w:val="0"/>
        <w:rPr>
          <w:rFonts w:ascii="宋体" w:hAnsi="宋体" w:cs="宋体"/>
          <w:sz w:val="31"/>
          <w:szCs w:val="31"/>
          <w:lang w:eastAsia="zh-CN"/>
        </w:rPr>
      </w:pPr>
      <w:bookmarkStart w:id="5" w:name="_Toc157410745"/>
      <w:r>
        <w:rPr>
          <w:rFonts w:eastAsia="Times New Roman"/>
          <w:b/>
          <w:bCs/>
          <w:spacing w:val="6"/>
          <w:sz w:val="31"/>
          <w:szCs w:val="31"/>
          <w:lang w:eastAsia="zh-CN"/>
        </w:rPr>
        <w:t>4.</w:t>
      </w:r>
      <w:r>
        <w:rPr>
          <w:rFonts w:ascii="宋体" w:hAnsi="宋体" w:cs="宋体"/>
          <w:b/>
          <w:bCs/>
          <w:spacing w:val="6"/>
          <w:sz w:val="31"/>
          <w:szCs w:val="31"/>
          <w:lang w:eastAsia="zh-CN"/>
        </w:rPr>
        <w:t>环境风险评估报告</w:t>
      </w:r>
      <w:bookmarkEnd w:id="5"/>
    </w:p>
    <w:p w14:paraId="2FDFB8DE" w14:textId="77777777" w:rsidR="00AC6DCC" w:rsidRDefault="00AC6DCC">
      <w:pPr>
        <w:pStyle w:val="a6"/>
        <w:spacing w:line="255" w:lineRule="auto"/>
        <w:rPr>
          <w:lang w:eastAsia="zh-CN"/>
        </w:rPr>
      </w:pPr>
    </w:p>
    <w:p w14:paraId="34C3E541" w14:textId="77777777" w:rsidR="00AC6DCC" w:rsidRDefault="00AC6DCC">
      <w:pPr>
        <w:pStyle w:val="a6"/>
        <w:spacing w:line="255" w:lineRule="auto"/>
        <w:rPr>
          <w:lang w:eastAsia="zh-CN"/>
        </w:rPr>
      </w:pPr>
    </w:p>
    <w:p w14:paraId="5A3EC8D3" w14:textId="77777777" w:rsidR="00AC6DCC" w:rsidRDefault="00AC6DCC">
      <w:pPr>
        <w:pStyle w:val="a6"/>
        <w:spacing w:line="256" w:lineRule="auto"/>
        <w:rPr>
          <w:lang w:eastAsia="zh-CN"/>
        </w:rPr>
      </w:pPr>
    </w:p>
    <w:p w14:paraId="35AB3B2B" w14:textId="77777777" w:rsidR="00AC6DCC" w:rsidRDefault="00721916">
      <w:pPr>
        <w:spacing w:before="101" w:line="224" w:lineRule="auto"/>
        <w:ind w:left="25"/>
        <w:outlineLvl w:val="0"/>
        <w:rPr>
          <w:rFonts w:ascii="宋体" w:hAnsi="宋体" w:cs="宋体"/>
          <w:sz w:val="31"/>
          <w:szCs w:val="31"/>
          <w:lang w:eastAsia="zh-CN"/>
        </w:rPr>
      </w:pPr>
      <w:bookmarkStart w:id="6" w:name="_Toc157410746"/>
      <w:r>
        <w:rPr>
          <w:rFonts w:eastAsia="Times New Roman"/>
          <w:b/>
          <w:bCs/>
          <w:spacing w:val="6"/>
          <w:sz w:val="31"/>
          <w:szCs w:val="31"/>
          <w:lang w:eastAsia="zh-CN"/>
        </w:rPr>
        <w:t>5.</w:t>
      </w:r>
      <w:r>
        <w:rPr>
          <w:rFonts w:ascii="宋体" w:hAnsi="宋体" w:cs="宋体"/>
          <w:b/>
          <w:bCs/>
          <w:spacing w:val="6"/>
          <w:sz w:val="31"/>
          <w:szCs w:val="31"/>
          <w:lang w:eastAsia="zh-CN"/>
        </w:rPr>
        <w:t>环境应急资源调查报告</w:t>
      </w:r>
      <w:bookmarkEnd w:id="6"/>
    </w:p>
    <w:p w14:paraId="0509A569" w14:textId="77777777" w:rsidR="00AC6DCC" w:rsidRDefault="00AC6DCC">
      <w:pPr>
        <w:pStyle w:val="a6"/>
        <w:spacing w:line="255" w:lineRule="auto"/>
        <w:rPr>
          <w:lang w:eastAsia="zh-CN"/>
        </w:rPr>
      </w:pPr>
    </w:p>
    <w:p w14:paraId="5E1B56E1" w14:textId="77777777" w:rsidR="00AC6DCC" w:rsidRDefault="00AC6DCC">
      <w:pPr>
        <w:pStyle w:val="a6"/>
        <w:spacing w:line="256" w:lineRule="auto"/>
        <w:rPr>
          <w:lang w:eastAsia="zh-CN"/>
        </w:rPr>
      </w:pPr>
    </w:p>
    <w:p w14:paraId="59E0D63F" w14:textId="77777777" w:rsidR="00AC6DCC" w:rsidRDefault="00AC6DCC">
      <w:pPr>
        <w:pStyle w:val="a6"/>
        <w:spacing w:line="256" w:lineRule="auto"/>
        <w:rPr>
          <w:lang w:eastAsia="zh-CN"/>
        </w:rPr>
      </w:pPr>
    </w:p>
    <w:p w14:paraId="218806EE" w14:textId="77777777" w:rsidR="00AC6DCC" w:rsidRDefault="00721916">
      <w:pPr>
        <w:spacing w:before="101" w:line="225" w:lineRule="auto"/>
        <w:ind w:left="26"/>
        <w:outlineLvl w:val="0"/>
        <w:rPr>
          <w:rFonts w:ascii="宋体" w:hAnsi="宋体" w:cs="宋体"/>
          <w:sz w:val="31"/>
          <w:szCs w:val="31"/>
          <w:lang w:eastAsia="zh-CN"/>
        </w:rPr>
      </w:pPr>
      <w:bookmarkStart w:id="7" w:name="_Toc157410747"/>
      <w:r>
        <w:rPr>
          <w:rFonts w:eastAsia="Times New Roman"/>
          <w:b/>
          <w:bCs/>
          <w:spacing w:val="5"/>
          <w:sz w:val="31"/>
          <w:szCs w:val="31"/>
          <w:lang w:eastAsia="zh-CN"/>
        </w:rPr>
        <w:t>6.</w:t>
      </w:r>
      <w:r>
        <w:rPr>
          <w:rFonts w:eastAsia="Times New Roman"/>
          <w:b/>
          <w:bCs/>
          <w:spacing w:val="54"/>
          <w:sz w:val="31"/>
          <w:szCs w:val="31"/>
          <w:lang w:eastAsia="zh-CN"/>
        </w:rPr>
        <w:t xml:space="preserve"> </w:t>
      </w:r>
      <w:r>
        <w:rPr>
          <w:rFonts w:ascii="宋体" w:hAnsi="宋体" w:cs="宋体"/>
          <w:b/>
          <w:bCs/>
          <w:spacing w:val="5"/>
          <w:sz w:val="31"/>
          <w:szCs w:val="31"/>
          <w:lang w:eastAsia="zh-CN"/>
        </w:rPr>
        <w:t>环境应急预案评审意见</w:t>
      </w:r>
      <w:bookmarkEnd w:id="7"/>
    </w:p>
    <w:p w14:paraId="7A7E9C58" w14:textId="77777777" w:rsidR="00AC6DCC" w:rsidRDefault="00AC6DCC">
      <w:pPr>
        <w:spacing w:line="225" w:lineRule="auto"/>
        <w:rPr>
          <w:rFonts w:ascii="宋体" w:hAnsi="宋体" w:cs="宋体"/>
          <w:sz w:val="31"/>
          <w:szCs w:val="31"/>
          <w:lang w:eastAsia="zh-CN"/>
        </w:rPr>
        <w:sectPr w:rsidR="00AC6DCC" w:rsidSect="00180F48">
          <w:pgSz w:w="11905" w:h="16838"/>
          <w:pgMar w:top="1440" w:right="1689" w:bottom="1440" w:left="1689" w:header="0" w:footer="0" w:gutter="0"/>
          <w:cols w:space="0"/>
        </w:sectPr>
      </w:pPr>
    </w:p>
    <w:p w14:paraId="6640CB89" w14:textId="44414BDE" w:rsidR="00AC6DCC" w:rsidRDefault="00721916" w:rsidP="00C77125">
      <w:pPr>
        <w:spacing w:before="141" w:line="220" w:lineRule="auto"/>
        <w:jc w:val="center"/>
        <w:rPr>
          <w:rFonts w:ascii="宋体" w:hAnsi="宋体" w:cs="宋体"/>
          <w:sz w:val="36"/>
          <w:szCs w:val="36"/>
          <w:lang w:eastAsia="zh-CN"/>
        </w:rPr>
      </w:pPr>
      <w:bookmarkStart w:id="8" w:name="_Hlk155274706"/>
      <w:r>
        <w:rPr>
          <w:rFonts w:ascii="宋体" w:hAnsi="宋体" w:cs="宋体"/>
          <w:b/>
          <w:bCs/>
          <w:spacing w:val="-5"/>
          <w:sz w:val="36"/>
          <w:szCs w:val="36"/>
          <w:lang w:eastAsia="zh-CN"/>
        </w:rPr>
        <w:lastRenderedPageBreak/>
        <w:t>企业</w:t>
      </w:r>
      <w:r w:rsidR="00C77125">
        <w:rPr>
          <w:rFonts w:ascii="宋体" w:hAnsi="宋体" w:cs="宋体" w:hint="eastAsia"/>
          <w:b/>
          <w:bCs/>
          <w:spacing w:val="-5"/>
          <w:sz w:val="36"/>
          <w:szCs w:val="36"/>
          <w:lang w:eastAsia="zh-CN"/>
        </w:rPr>
        <w:t>事业单位突发</w:t>
      </w:r>
      <w:r>
        <w:rPr>
          <w:rFonts w:ascii="宋体" w:hAnsi="宋体" w:cs="宋体"/>
          <w:b/>
          <w:bCs/>
          <w:spacing w:val="-5"/>
          <w:sz w:val="36"/>
          <w:szCs w:val="36"/>
          <w:lang w:eastAsia="zh-CN"/>
        </w:rPr>
        <w:t>环境</w:t>
      </w:r>
      <w:r w:rsidR="00C77125">
        <w:rPr>
          <w:rFonts w:ascii="宋体" w:hAnsi="宋体" w:cs="宋体" w:hint="eastAsia"/>
          <w:b/>
          <w:bCs/>
          <w:spacing w:val="-5"/>
          <w:sz w:val="36"/>
          <w:szCs w:val="36"/>
          <w:lang w:eastAsia="zh-CN"/>
        </w:rPr>
        <w:t>事件</w:t>
      </w:r>
      <w:r>
        <w:rPr>
          <w:rFonts w:ascii="宋体" w:hAnsi="宋体" w:cs="宋体"/>
          <w:b/>
          <w:bCs/>
          <w:spacing w:val="-5"/>
          <w:sz w:val="36"/>
          <w:szCs w:val="36"/>
          <w:lang w:eastAsia="zh-CN"/>
        </w:rPr>
        <w:t>应急预案备案表</w:t>
      </w:r>
    </w:p>
    <w:p w14:paraId="5ECD3271" w14:textId="77777777" w:rsidR="00AC6DCC" w:rsidRDefault="00AC6DCC">
      <w:pPr>
        <w:spacing w:line="62" w:lineRule="exact"/>
        <w:rPr>
          <w:lang w:eastAsia="zh-CN"/>
        </w:rPr>
      </w:pPr>
    </w:p>
    <w:tbl>
      <w:tblPr>
        <w:tblStyle w:val="TableNormal"/>
        <w:tblW w:w="9205"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444"/>
        <w:gridCol w:w="3265"/>
        <w:gridCol w:w="1531"/>
        <w:gridCol w:w="199"/>
        <w:gridCol w:w="2766"/>
      </w:tblGrid>
      <w:tr w:rsidR="00AC6DCC" w:rsidRPr="000C6CD9" w14:paraId="5C09254E" w14:textId="77777777">
        <w:trPr>
          <w:trHeight w:val="324"/>
        </w:trPr>
        <w:tc>
          <w:tcPr>
            <w:tcW w:w="1444" w:type="dxa"/>
            <w:vAlign w:val="center"/>
          </w:tcPr>
          <w:p w14:paraId="0114F391" w14:textId="77777777" w:rsidR="00AC6DCC" w:rsidRPr="000C6CD9" w:rsidRDefault="00721916">
            <w:pPr>
              <w:pStyle w:val="TableText"/>
              <w:spacing w:before="41" w:line="210" w:lineRule="auto"/>
              <w:jc w:val="center"/>
              <w:rPr>
                <w:rFonts w:ascii="Times New Roman" w:hAnsi="Times New Roman" w:cs="Times New Roman"/>
              </w:rPr>
            </w:pPr>
            <w:r w:rsidRPr="000C6CD9">
              <w:rPr>
                <w:rFonts w:ascii="Times New Roman" w:hAnsi="Times New Roman" w:cs="Times New Roman"/>
                <w:spacing w:val="-3"/>
              </w:rPr>
              <w:t>单位名称</w:t>
            </w:r>
          </w:p>
        </w:tc>
        <w:tc>
          <w:tcPr>
            <w:tcW w:w="3265" w:type="dxa"/>
            <w:vAlign w:val="center"/>
          </w:tcPr>
          <w:p w14:paraId="1BD0C557" w14:textId="77777777" w:rsidR="00AC6DCC" w:rsidRPr="000C6CD9" w:rsidRDefault="00721916">
            <w:pPr>
              <w:pStyle w:val="TableText"/>
              <w:spacing w:before="41" w:line="210" w:lineRule="auto"/>
              <w:jc w:val="center"/>
              <w:rPr>
                <w:rFonts w:ascii="Times New Roman" w:hAnsi="Times New Roman" w:cs="Times New Roman"/>
                <w:lang w:eastAsia="zh-CN"/>
              </w:rPr>
            </w:pPr>
            <w:r w:rsidRPr="000C6CD9">
              <w:rPr>
                <w:rFonts w:ascii="Times New Roman" w:hAnsi="Times New Roman" w:cs="Times New Roman"/>
                <w:spacing w:val="-2"/>
                <w:lang w:eastAsia="zh-CN"/>
              </w:rPr>
              <w:t>厦门金鹭特种合金有限公司</w:t>
            </w:r>
          </w:p>
        </w:tc>
        <w:tc>
          <w:tcPr>
            <w:tcW w:w="1531" w:type="dxa"/>
            <w:vAlign w:val="center"/>
          </w:tcPr>
          <w:p w14:paraId="332F4EE8" w14:textId="77777777" w:rsidR="00AC6DCC" w:rsidRPr="000C6CD9" w:rsidRDefault="00721916">
            <w:pPr>
              <w:pStyle w:val="TableText"/>
              <w:spacing w:before="41" w:line="210" w:lineRule="auto"/>
              <w:jc w:val="center"/>
              <w:rPr>
                <w:rFonts w:ascii="Times New Roman" w:hAnsi="Times New Roman" w:cs="Times New Roman"/>
              </w:rPr>
            </w:pPr>
            <w:r w:rsidRPr="000C6CD9">
              <w:rPr>
                <w:rFonts w:ascii="Times New Roman" w:hAnsi="Times New Roman" w:cs="Times New Roman"/>
                <w:spacing w:val="-2"/>
              </w:rPr>
              <w:t>机构代码</w:t>
            </w:r>
          </w:p>
        </w:tc>
        <w:tc>
          <w:tcPr>
            <w:tcW w:w="2965" w:type="dxa"/>
            <w:gridSpan w:val="2"/>
            <w:vAlign w:val="center"/>
          </w:tcPr>
          <w:p w14:paraId="38F2F761" w14:textId="77777777" w:rsidR="00AC6DCC" w:rsidRPr="000C6CD9" w:rsidRDefault="00721916">
            <w:pPr>
              <w:spacing w:before="84" w:line="186" w:lineRule="auto"/>
              <w:jc w:val="center"/>
              <w:rPr>
                <w:rFonts w:eastAsia="Times New Roman"/>
                <w:sz w:val="24"/>
                <w:szCs w:val="24"/>
              </w:rPr>
            </w:pPr>
            <w:r w:rsidRPr="000C6CD9">
              <w:rPr>
                <w:rFonts w:eastAsia="Times New Roman"/>
                <w:spacing w:val="-1"/>
                <w:sz w:val="24"/>
                <w:szCs w:val="24"/>
              </w:rPr>
              <w:t>91350200612005486Y</w:t>
            </w:r>
          </w:p>
        </w:tc>
      </w:tr>
      <w:tr w:rsidR="00AC6DCC" w:rsidRPr="000C6CD9" w14:paraId="10B74A4F" w14:textId="77777777">
        <w:trPr>
          <w:trHeight w:val="319"/>
        </w:trPr>
        <w:tc>
          <w:tcPr>
            <w:tcW w:w="1444" w:type="dxa"/>
            <w:vAlign w:val="center"/>
          </w:tcPr>
          <w:p w14:paraId="65E91A6B" w14:textId="77777777" w:rsidR="00AC6DCC" w:rsidRPr="000C6CD9" w:rsidRDefault="00721916">
            <w:pPr>
              <w:pStyle w:val="TableText"/>
              <w:spacing w:before="38" w:line="208" w:lineRule="auto"/>
              <w:jc w:val="center"/>
              <w:rPr>
                <w:rFonts w:ascii="Times New Roman" w:hAnsi="Times New Roman" w:cs="Times New Roman"/>
              </w:rPr>
            </w:pPr>
            <w:r w:rsidRPr="000C6CD9">
              <w:rPr>
                <w:rFonts w:ascii="Times New Roman" w:hAnsi="Times New Roman" w:cs="Times New Roman"/>
                <w:spacing w:val="-2"/>
              </w:rPr>
              <w:t>法定代表人</w:t>
            </w:r>
          </w:p>
        </w:tc>
        <w:tc>
          <w:tcPr>
            <w:tcW w:w="3265" w:type="dxa"/>
            <w:vAlign w:val="center"/>
          </w:tcPr>
          <w:p w14:paraId="3AA76917" w14:textId="77777777" w:rsidR="00AC6DCC" w:rsidRPr="000C6CD9" w:rsidRDefault="00721916">
            <w:pPr>
              <w:pStyle w:val="TableText"/>
              <w:spacing w:before="38" w:line="208" w:lineRule="auto"/>
              <w:jc w:val="center"/>
              <w:rPr>
                <w:rFonts w:ascii="Times New Roman" w:hAnsi="Times New Roman" w:cs="Times New Roman"/>
                <w:lang w:eastAsia="zh-CN"/>
              </w:rPr>
            </w:pPr>
            <w:r w:rsidRPr="000C6CD9">
              <w:rPr>
                <w:rFonts w:ascii="Times New Roman" w:hAnsi="Times New Roman" w:cs="Times New Roman"/>
                <w:spacing w:val="-3"/>
                <w:lang w:eastAsia="zh-CN"/>
              </w:rPr>
              <w:t>吴高潮</w:t>
            </w:r>
          </w:p>
        </w:tc>
        <w:tc>
          <w:tcPr>
            <w:tcW w:w="1531" w:type="dxa"/>
            <w:vAlign w:val="center"/>
          </w:tcPr>
          <w:p w14:paraId="4377789D" w14:textId="77777777" w:rsidR="00AC6DCC" w:rsidRPr="000C6CD9" w:rsidRDefault="00721916">
            <w:pPr>
              <w:pStyle w:val="TableText"/>
              <w:spacing w:before="38" w:line="208" w:lineRule="auto"/>
              <w:jc w:val="center"/>
              <w:rPr>
                <w:rFonts w:ascii="Times New Roman" w:hAnsi="Times New Roman" w:cs="Times New Roman"/>
              </w:rPr>
            </w:pPr>
            <w:r w:rsidRPr="000C6CD9">
              <w:rPr>
                <w:rFonts w:ascii="Times New Roman" w:hAnsi="Times New Roman" w:cs="Times New Roman"/>
                <w:spacing w:val="-2"/>
              </w:rPr>
              <w:t>联系电话</w:t>
            </w:r>
          </w:p>
        </w:tc>
        <w:tc>
          <w:tcPr>
            <w:tcW w:w="2965" w:type="dxa"/>
            <w:gridSpan w:val="2"/>
            <w:vAlign w:val="center"/>
          </w:tcPr>
          <w:p w14:paraId="595AF008" w14:textId="77777777" w:rsidR="00AC6DCC" w:rsidRPr="000C6CD9" w:rsidRDefault="00721916">
            <w:pPr>
              <w:spacing w:before="82" w:line="186" w:lineRule="auto"/>
              <w:jc w:val="center"/>
              <w:rPr>
                <w:rFonts w:eastAsia="Times New Roman"/>
                <w:sz w:val="24"/>
                <w:szCs w:val="24"/>
              </w:rPr>
            </w:pPr>
            <w:r w:rsidRPr="000C6CD9">
              <w:rPr>
                <w:rFonts w:eastAsia="Times New Roman"/>
                <w:spacing w:val="-1"/>
                <w:sz w:val="24"/>
                <w:szCs w:val="24"/>
              </w:rPr>
              <w:t>0592-3579358-888</w:t>
            </w:r>
          </w:p>
        </w:tc>
      </w:tr>
      <w:tr w:rsidR="00AC6DCC" w:rsidRPr="000C6CD9" w14:paraId="60BAC3E5" w14:textId="77777777">
        <w:trPr>
          <w:trHeight w:val="319"/>
        </w:trPr>
        <w:tc>
          <w:tcPr>
            <w:tcW w:w="1444" w:type="dxa"/>
            <w:vAlign w:val="center"/>
          </w:tcPr>
          <w:p w14:paraId="62AA85A6" w14:textId="77777777" w:rsidR="00AC6DCC" w:rsidRPr="000C6CD9" w:rsidRDefault="00721916">
            <w:pPr>
              <w:pStyle w:val="TableText"/>
              <w:spacing w:before="36" w:line="210" w:lineRule="auto"/>
              <w:jc w:val="center"/>
              <w:rPr>
                <w:rFonts w:ascii="Times New Roman" w:hAnsi="Times New Roman" w:cs="Times New Roman"/>
              </w:rPr>
            </w:pPr>
            <w:r w:rsidRPr="000C6CD9">
              <w:rPr>
                <w:rFonts w:ascii="Times New Roman" w:hAnsi="Times New Roman" w:cs="Times New Roman"/>
                <w:spacing w:val="-9"/>
              </w:rPr>
              <w:t>联</w:t>
            </w:r>
            <w:r w:rsidRPr="000C6CD9">
              <w:rPr>
                <w:rFonts w:ascii="Times New Roman" w:hAnsi="Times New Roman" w:cs="Times New Roman"/>
                <w:spacing w:val="15"/>
              </w:rPr>
              <w:t xml:space="preserve"> </w:t>
            </w:r>
            <w:r w:rsidRPr="000C6CD9">
              <w:rPr>
                <w:rFonts w:ascii="Times New Roman" w:hAnsi="Times New Roman" w:cs="Times New Roman"/>
                <w:spacing w:val="-9"/>
              </w:rPr>
              <w:t>系</w:t>
            </w:r>
            <w:r w:rsidRPr="000C6CD9">
              <w:rPr>
                <w:rFonts w:ascii="Times New Roman" w:hAnsi="Times New Roman" w:cs="Times New Roman"/>
                <w:spacing w:val="11"/>
              </w:rPr>
              <w:t xml:space="preserve"> </w:t>
            </w:r>
            <w:r w:rsidRPr="000C6CD9">
              <w:rPr>
                <w:rFonts w:ascii="Times New Roman" w:hAnsi="Times New Roman" w:cs="Times New Roman"/>
                <w:spacing w:val="-9"/>
              </w:rPr>
              <w:t>人</w:t>
            </w:r>
          </w:p>
        </w:tc>
        <w:tc>
          <w:tcPr>
            <w:tcW w:w="3265" w:type="dxa"/>
            <w:vAlign w:val="center"/>
          </w:tcPr>
          <w:p w14:paraId="42D6200D" w14:textId="77777777" w:rsidR="00AC6DCC" w:rsidRPr="000C6CD9" w:rsidRDefault="00721916">
            <w:pPr>
              <w:pStyle w:val="TableText"/>
              <w:spacing w:before="36" w:line="210" w:lineRule="auto"/>
              <w:jc w:val="center"/>
              <w:rPr>
                <w:rFonts w:ascii="Times New Roman" w:hAnsi="Times New Roman" w:cs="Times New Roman"/>
              </w:rPr>
            </w:pPr>
            <w:r w:rsidRPr="000C6CD9">
              <w:rPr>
                <w:rFonts w:ascii="Times New Roman" w:hAnsi="Times New Roman" w:cs="Times New Roman"/>
                <w:spacing w:val="-4"/>
              </w:rPr>
              <w:t>林惠芳</w:t>
            </w:r>
          </w:p>
        </w:tc>
        <w:tc>
          <w:tcPr>
            <w:tcW w:w="1531" w:type="dxa"/>
            <w:vAlign w:val="center"/>
          </w:tcPr>
          <w:p w14:paraId="2B985808" w14:textId="77777777" w:rsidR="00AC6DCC" w:rsidRPr="000C6CD9" w:rsidRDefault="00721916">
            <w:pPr>
              <w:pStyle w:val="TableText"/>
              <w:spacing w:before="36" w:line="210" w:lineRule="auto"/>
              <w:jc w:val="center"/>
              <w:rPr>
                <w:rFonts w:ascii="Times New Roman" w:hAnsi="Times New Roman" w:cs="Times New Roman"/>
              </w:rPr>
            </w:pPr>
            <w:r w:rsidRPr="000C6CD9">
              <w:rPr>
                <w:rFonts w:ascii="Times New Roman" w:hAnsi="Times New Roman" w:cs="Times New Roman"/>
                <w:spacing w:val="-2"/>
              </w:rPr>
              <w:t>联系电话</w:t>
            </w:r>
          </w:p>
        </w:tc>
        <w:tc>
          <w:tcPr>
            <w:tcW w:w="2965" w:type="dxa"/>
            <w:gridSpan w:val="2"/>
            <w:vAlign w:val="center"/>
          </w:tcPr>
          <w:p w14:paraId="0E76056C" w14:textId="77777777" w:rsidR="00AC6DCC" w:rsidRPr="000C6CD9" w:rsidRDefault="00721916">
            <w:pPr>
              <w:spacing w:before="79" w:line="186" w:lineRule="auto"/>
              <w:jc w:val="center"/>
              <w:rPr>
                <w:rFonts w:eastAsia="Times New Roman"/>
                <w:sz w:val="24"/>
                <w:szCs w:val="24"/>
              </w:rPr>
            </w:pPr>
            <w:r w:rsidRPr="000C6CD9">
              <w:rPr>
                <w:rFonts w:eastAsia="Times New Roman"/>
                <w:spacing w:val="-1"/>
                <w:sz w:val="24"/>
                <w:szCs w:val="24"/>
              </w:rPr>
              <w:t>0592-3579358</w:t>
            </w:r>
          </w:p>
        </w:tc>
      </w:tr>
      <w:tr w:rsidR="00AC6DCC" w:rsidRPr="000C6CD9" w14:paraId="6670DA2D" w14:textId="77777777">
        <w:trPr>
          <w:trHeight w:val="317"/>
        </w:trPr>
        <w:tc>
          <w:tcPr>
            <w:tcW w:w="1444" w:type="dxa"/>
            <w:vAlign w:val="center"/>
          </w:tcPr>
          <w:p w14:paraId="77FA02DA" w14:textId="77777777" w:rsidR="00AC6DCC" w:rsidRPr="000C6CD9" w:rsidRDefault="00721916">
            <w:pPr>
              <w:pStyle w:val="TableText"/>
              <w:spacing w:before="35" w:line="209" w:lineRule="auto"/>
              <w:jc w:val="center"/>
              <w:rPr>
                <w:rFonts w:ascii="Times New Roman" w:hAnsi="Times New Roman" w:cs="Times New Roman"/>
              </w:rPr>
            </w:pPr>
            <w:r w:rsidRPr="000C6CD9">
              <w:rPr>
                <w:rFonts w:ascii="Times New Roman" w:hAnsi="Times New Roman" w:cs="Times New Roman"/>
                <w:spacing w:val="-4"/>
              </w:rPr>
              <w:t>传</w:t>
            </w:r>
            <w:r w:rsidRPr="000C6CD9">
              <w:rPr>
                <w:rFonts w:ascii="Times New Roman" w:hAnsi="Times New Roman" w:cs="Times New Roman"/>
                <w:spacing w:val="6"/>
              </w:rPr>
              <w:t xml:space="preserve">  </w:t>
            </w:r>
            <w:r w:rsidRPr="000C6CD9">
              <w:rPr>
                <w:rFonts w:ascii="Times New Roman" w:hAnsi="Times New Roman" w:cs="Times New Roman"/>
                <w:spacing w:val="-4"/>
              </w:rPr>
              <w:t>真</w:t>
            </w:r>
          </w:p>
        </w:tc>
        <w:tc>
          <w:tcPr>
            <w:tcW w:w="3265" w:type="dxa"/>
            <w:vAlign w:val="center"/>
          </w:tcPr>
          <w:p w14:paraId="4D4C5D28" w14:textId="77777777" w:rsidR="00AC6DCC" w:rsidRPr="000C6CD9" w:rsidRDefault="00721916">
            <w:pPr>
              <w:spacing w:before="79" w:line="186" w:lineRule="auto"/>
              <w:jc w:val="center"/>
              <w:rPr>
                <w:rFonts w:eastAsia="Times New Roman"/>
                <w:sz w:val="24"/>
                <w:szCs w:val="24"/>
              </w:rPr>
            </w:pPr>
            <w:r w:rsidRPr="000C6CD9">
              <w:rPr>
                <w:rFonts w:eastAsia="Times New Roman"/>
                <w:spacing w:val="-1"/>
                <w:sz w:val="24"/>
                <w:szCs w:val="24"/>
              </w:rPr>
              <w:t>0592-7107322</w:t>
            </w:r>
          </w:p>
        </w:tc>
        <w:tc>
          <w:tcPr>
            <w:tcW w:w="1531" w:type="dxa"/>
            <w:vAlign w:val="center"/>
          </w:tcPr>
          <w:p w14:paraId="059E9A08" w14:textId="77777777" w:rsidR="00AC6DCC" w:rsidRPr="000C6CD9" w:rsidRDefault="00721916">
            <w:pPr>
              <w:spacing w:before="79" w:line="186" w:lineRule="auto"/>
              <w:jc w:val="center"/>
              <w:rPr>
                <w:rFonts w:eastAsia="Times New Roman"/>
                <w:spacing w:val="-1"/>
                <w:sz w:val="24"/>
                <w:szCs w:val="24"/>
              </w:rPr>
            </w:pPr>
            <w:r w:rsidRPr="000C6CD9">
              <w:rPr>
                <w:spacing w:val="-1"/>
                <w:sz w:val="24"/>
                <w:szCs w:val="24"/>
              </w:rPr>
              <w:t>电子邮箱</w:t>
            </w:r>
          </w:p>
        </w:tc>
        <w:tc>
          <w:tcPr>
            <w:tcW w:w="2965" w:type="dxa"/>
            <w:gridSpan w:val="2"/>
            <w:vAlign w:val="center"/>
          </w:tcPr>
          <w:p w14:paraId="3087D7DC" w14:textId="77777777" w:rsidR="00AC6DCC" w:rsidRPr="000C6CD9" w:rsidRDefault="00721916">
            <w:pPr>
              <w:spacing w:before="79" w:line="186" w:lineRule="auto"/>
              <w:jc w:val="center"/>
              <w:rPr>
                <w:rFonts w:eastAsia="Times New Roman"/>
                <w:spacing w:val="-1"/>
                <w:sz w:val="24"/>
                <w:szCs w:val="24"/>
              </w:rPr>
            </w:pPr>
            <w:r w:rsidRPr="000C6CD9">
              <w:rPr>
                <w:rFonts w:eastAsia="Times New Roman"/>
                <w:spacing w:val="-1"/>
                <w:sz w:val="24"/>
                <w:szCs w:val="24"/>
              </w:rPr>
              <w:t>2545097566@qq.com</w:t>
            </w:r>
          </w:p>
        </w:tc>
      </w:tr>
      <w:tr w:rsidR="00AC6DCC" w:rsidRPr="000C6CD9" w14:paraId="07D76B64" w14:textId="77777777">
        <w:trPr>
          <w:trHeight w:val="628"/>
        </w:trPr>
        <w:tc>
          <w:tcPr>
            <w:tcW w:w="1444" w:type="dxa"/>
            <w:vAlign w:val="center"/>
          </w:tcPr>
          <w:p w14:paraId="126EE696" w14:textId="77777777" w:rsidR="00AC6DCC" w:rsidRPr="000C6CD9" w:rsidRDefault="00721916">
            <w:pPr>
              <w:pStyle w:val="TableText"/>
              <w:spacing w:before="35" w:line="229" w:lineRule="auto"/>
              <w:jc w:val="center"/>
              <w:rPr>
                <w:rFonts w:ascii="Times New Roman" w:hAnsi="Times New Roman" w:cs="Times New Roman"/>
              </w:rPr>
            </w:pPr>
            <w:r w:rsidRPr="000C6CD9">
              <w:rPr>
                <w:rFonts w:ascii="Times New Roman" w:hAnsi="Times New Roman" w:cs="Times New Roman"/>
                <w:spacing w:val="-5"/>
              </w:rPr>
              <w:t>地</w:t>
            </w:r>
            <w:r w:rsidRPr="000C6CD9">
              <w:rPr>
                <w:rFonts w:ascii="Times New Roman" w:hAnsi="Times New Roman" w:cs="Times New Roman"/>
                <w:spacing w:val="5"/>
              </w:rPr>
              <w:t xml:space="preserve">  </w:t>
            </w:r>
            <w:r w:rsidRPr="000C6CD9">
              <w:rPr>
                <w:rFonts w:ascii="Times New Roman" w:hAnsi="Times New Roman" w:cs="Times New Roman"/>
                <w:spacing w:val="-5"/>
              </w:rPr>
              <w:t>址</w:t>
            </w:r>
          </w:p>
        </w:tc>
        <w:tc>
          <w:tcPr>
            <w:tcW w:w="7761" w:type="dxa"/>
            <w:gridSpan w:val="4"/>
          </w:tcPr>
          <w:p w14:paraId="4390D418" w14:textId="77777777" w:rsidR="00AC6DCC" w:rsidRPr="000C6CD9" w:rsidRDefault="00721916">
            <w:pPr>
              <w:pStyle w:val="TableText"/>
              <w:spacing w:before="35"/>
              <w:ind w:left="2174"/>
              <w:rPr>
                <w:rFonts w:ascii="Times New Roman" w:hAnsi="Times New Roman" w:cs="Times New Roman"/>
                <w:lang w:eastAsia="zh-CN"/>
              </w:rPr>
            </w:pPr>
            <w:r w:rsidRPr="000C6CD9">
              <w:rPr>
                <w:rFonts w:ascii="Times New Roman" w:hAnsi="Times New Roman" w:cs="Times New Roman"/>
                <w:spacing w:val="-3"/>
                <w:lang w:eastAsia="zh-CN"/>
              </w:rPr>
              <w:t>厦门市同安区集成路</w:t>
            </w:r>
            <w:r w:rsidRPr="000C6CD9">
              <w:rPr>
                <w:rFonts w:ascii="Times New Roman" w:eastAsia="Times New Roman" w:hAnsi="Times New Roman" w:cs="Times New Roman"/>
                <w:spacing w:val="-3"/>
                <w:lang w:eastAsia="zh-CN"/>
              </w:rPr>
              <w:t>1601-</w:t>
            </w:r>
            <w:r w:rsidRPr="000C6CD9">
              <w:rPr>
                <w:rFonts w:ascii="Times New Roman" w:eastAsia="Times New Roman" w:hAnsi="Times New Roman" w:cs="Times New Roman"/>
                <w:spacing w:val="-23"/>
                <w:lang w:eastAsia="zh-CN"/>
              </w:rPr>
              <w:t xml:space="preserve"> </w:t>
            </w:r>
            <w:r w:rsidRPr="000C6CD9">
              <w:rPr>
                <w:rFonts w:ascii="Times New Roman" w:eastAsia="Times New Roman" w:hAnsi="Times New Roman" w:cs="Times New Roman"/>
                <w:spacing w:val="-3"/>
                <w:lang w:eastAsia="zh-CN"/>
              </w:rPr>
              <w:t>1629</w:t>
            </w:r>
            <w:r w:rsidRPr="000C6CD9">
              <w:rPr>
                <w:rFonts w:ascii="Times New Roman" w:hAnsi="Times New Roman" w:cs="Times New Roman"/>
                <w:spacing w:val="-3"/>
                <w:lang w:eastAsia="zh-CN"/>
              </w:rPr>
              <w:t>号</w:t>
            </w:r>
          </w:p>
          <w:p w14:paraId="26258120" w14:textId="77777777" w:rsidR="00AC6DCC" w:rsidRPr="000C6CD9" w:rsidRDefault="00721916">
            <w:pPr>
              <w:pStyle w:val="TableText"/>
              <w:spacing w:line="208" w:lineRule="auto"/>
              <w:ind w:left="2188"/>
              <w:rPr>
                <w:rFonts w:ascii="Times New Roman" w:hAnsi="Times New Roman" w:cs="Times New Roman"/>
                <w:lang w:eastAsia="zh-CN"/>
              </w:rPr>
            </w:pPr>
            <w:r w:rsidRPr="000C6CD9">
              <w:rPr>
                <w:rFonts w:ascii="Times New Roman" w:hAnsi="Times New Roman" w:cs="Times New Roman"/>
                <w:spacing w:val="-2"/>
                <w:lang w:eastAsia="zh-CN"/>
              </w:rPr>
              <w:t>（</w:t>
            </w:r>
            <w:r w:rsidRPr="000C6CD9">
              <w:rPr>
                <w:rFonts w:ascii="Times New Roman" w:eastAsia="Times New Roman" w:hAnsi="Times New Roman" w:cs="Times New Roman"/>
                <w:spacing w:val="-2"/>
                <w:lang w:eastAsia="zh-CN"/>
              </w:rPr>
              <w:t>N24º41′58.0″</w:t>
            </w:r>
            <w:r w:rsidRPr="000C6CD9">
              <w:rPr>
                <w:rFonts w:ascii="Times New Roman" w:eastAsia="Times New Roman" w:hAnsi="Times New Roman" w:cs="Times New Roman"/>
                <w:spacing w:val="-30"/>
                <w:lang w:eastAsia="zh-CN"/>
              </w:rPr>
              <w:t xml:space="preserve"> </w:t>
            </w:r>
            <w:r w:rsidRPr="000C6CD9">
              <w:rPr>
                <w:rFonts w:ascii="Times New Roman" w:hAnsi="Times New Roman" w:cs="Times New Roman"/>
                <w:spacing w:val="-2"/>
                <w:lang w:eastAsia="zh-CN"/>
              </w:rPr>
              <w:t>，</w:t>
            </w:r>
            <w:r w:rsidRPr="000C6CD9">
              <w:rPr>
                <w:rFonts w:ascii="Times New Roman" w:eastAsia="Times New Roman" w:hAnsi="Times New Roman" w:cs="Times New Roman"/>
                <w:spacing w:val="-2"/>
                <w:lang w:eastAsia="zh-CN"/>
              </w:rPr>
              <w:t>E118º08′16.9</w:t>
            </w:r>
            <w:r w:rsidRPr="000C6CD9">
              <w:rPr>
                <w:rFonts w:ascii="Times New Roman" w:eastAsia="Times New Roman" w:hAnsi="Times New Roman" w:cs="Times New Roman"/>
                <w:spacing w:val="-3"/>
                <w:lang w:eastAsia="zh-CN"/>
              </w:rPr>
              <w:t>″</w:t>
            </w:r>
            <w:r w:rsidRPr="000C6CD9">
              <w:rPr>
                <w:rFonts w:ascii="Times New Roman" w:hAnsi="Times New Roman" w:cs="Times New Roman"/>
                <w:spacing w:val="-3"/>
                <w:lang w:eastAsia="zh-CN"/>
              </w:rPr>
              <w:t>）</w:t>
            </w:r>
          </w:p>
        </w:tc>
      </w:tr>
      <w:tr w:rsidR="00AC6DCC" w:rsidRPr="000C6CD9" w14:paraId="7F94418B" w14:textId="77777777">
        <w:trPr>
          <w:trHeight w:val="316"/>
        </w:trPr>
        <w:tc>
          <w:tcPr>
            <w:tcW w:w="1444" w:type="dxa"/>
          </w:tcPr>
          <w:p w14:paraId="6E3F88BB" w14:textId="77777777" w:rsidR="00AC6DCC" w:rsidRPr="000C6CD9" w:rsidRDefault="00721916">
            <w:pPr>
              <w:pStyle w:val="TableText"/>
              <w:spacing w:before="35" w:line="208" w:lineRule="auto"/>
              <w:ind w:left="251"/>
              <w:rPr>
                <w:rFonts w:ascii="Times New Roman" w:hAnsi="Times New Roman" w:cs="Times New Roman"/>
              </w:rPr>
            </w:pPr>
            <w:r w:rsidRPr="000C6CD9">
              <w:rPr>
                <w:rFonts w:ascii="Times New Roman" w:hAnsi="Times New Roman" w:cs="Times New Roman"/>
                <w:spacing w:val="-3"/>
              </w:rPr>
              <w:t>预案名称</w:t>
            </w:r>
          </w:p>
        </w:tc>
        <w:tc>
          <w:tcPr>
            <w:tcW w:w="7761" w:type="dxa"/>
            <w:gridSpan w:val="4"/>
          </w:tcPr>
          <w:p w14:paraId="166D70FC" w14:textId="77777777" w:rsidR="00AC6DCC" w:rsidRPr="000C6CD9" w:rsidRDefault="00721916">
            <w:pPr>
              <w:pStyle w:val="TableText"/>
              <w:spacing w:before="35" w:line="208" w:lineRule="auto"/>
              <w:ind w:left="1004"/>
              <w:rPr>
                <w:rFonts w:ascii="Times New Roman" w:hAnsi="Times New Roman" w:cs="Times New Roman"/>
                <w:lang w:eastAsia="zh-CN"/>
              </w:rPr>
            </w:pPr>
            <w:r w:rsidRPr="000C6CD9">
              <w:rPr>
                <w:rFonts w:ascii="Times New Roman" w:hAnsi="Times New Roman" w:cs="Times New Roman"/>
                <w:spacing w:val="-1"/>
                <w:lang w:eastAsia="zh-CN"/>
              </w:rPr>
              <w:t>《厦门金鹭特种合金有限公司突发环境事件应急预案》</w:t>
            </w:r>
          </w:p>
        </w:tc>
      </w:tr>
      <w:tr w:rsidR="00AC6DCC" w:rsidRPr="000C6CD9" w14:paraId="14079693" w14:textId="77777777">
        <w:trPr>
          <w:trHeight w:val="321"/>
        </w:trPr>
        <w:tc>
          <w:tcPr>
            <w:tcW w:w="1444" w:type="dxa"/>
          </w:tcPr>
          <w:p w14:paraId="75A37511" w14:textId="77777777" w:rsidR="00AC6DCC" w:rsidRPr="000C6CD9" w:rsidRDefault="00721916">
            <w:pPr>
              <w:pStyle w:val="TableText"/>
              <w:spacing w:before="39" w:line="209" w:lineRule="auto"/>
              <w:ind w:left="250"/>
              <w:rPr>
                <w:rFonts w:ascii="Times New Roman" w:hAnsi="Times New Roman" w:cs="Times New Roman"/>
              </w:rPr>
            </w:pPr>
            <w:r w:rsidRPr="000C6CD9">
              <w:rPr>
                <w:rFonts w:ascii="Times New Roman" w:hAnsi="Times New Roman" w:cs="Times New Roman"/>
                <w:spacing w:val="-2"/>
              </w:rPr>
              <w:t>风险级别</w:t>
            </w:r>
          </w:p>
        </w:tc>
        <w:tc>
          <w:tcPr>
            <w:tcW w:w="7761" w:type="dxa"/>
            <w:gridSpan w:val="4"/>
          </w:tcPr>
          <w:p w14:paraId="1ACF0BE2" w14:textId="25ECBDCC" w:rsidR="00AC6DCC" w:rsidRPr="000C6CD9" w:rsidRDefault="00721916">
            <w:pPr>
              <w:pStyle w:val="TableText"/>
              <w:spacing w:before="39" w:line="209" w:lineRule="auto"/>
              <w:jc w:val="center"/>
              <w:rPr>
                <w:rFonts w:ascii="Times New Roman" w:hAnsi="Times New Roman" w:cs="Times New Roman"/>
                <w:lang w:eastAsia="zh-CN"/>
              </w:rPr>
            </w:pPr>
            <w:r w:rsidRPr="000C6CD9">
              <w:rPr>
                <w:rFonts w:ascii="Times New Roman" w:hAnsi="Times New Roman" w:cs="Times New Roman"/>
                <w:spacing w:val="-2"/>
                <w:lang w:eastAsia="zh-CN"/>
              </w:rPr>
              <w:t>较大环境风险</w:t>
            </w:r>
            <w:r w:rsidRPr="000C6CD9">
              <w:rPr>
                <w:rFonts w:ascii="Times New Roman" w:hAnsi="Times New Roman" w:cs="Times New Roman"/>
                <w:spacing w:val="-2"/>
                <w:lang w:eastAsia="zh-CN"/>
              </w:rPr>
              <w:t>[</w:t>
            </w:r>
            <w:r w:rsidRPr="000C6CD9">
              <w:rPr>
                <w:rFonts w:ascii="Times New Roman" w:hAnsi="Times New Roman" w:cs="Times New Roman"/>
                <w:spacing w:val="-2"/>
                <w:lang w:eastAsia="zh-CN"/>
              </w:rPr>
              <w:t>较大</w:t>
            </w:r>
            <w:r w:rsidRPr="000C6CD9">
              <w:rPr>
                <w:rFonts w:ascii="Times New Roman" w:hAnsi="Times New Roman" w:cs="Times New Roman"/>
                <w:spacing w:val="-2"/>
                <w:lang w:eastAsia="zh-CN"/>
              </w:rPr>
              <w:t>-</w:t>
            </w:r>
            <w:r w:rsidRPr="000C6CD9">
              <w:rPr>
                <w:rFonts w:ascii="Times New Roman" w:hAnsi="Times New Roman" w:cs="Times New Roman"/>
                <w:spacing w:val="-2"/>
                <w:lang w:eastAsia="zh-CN"/>
              </w:rPr>
              <w:t>大气（</w:t>
            </w:r>
            <w:r w:rsidRPr="000C6CD9">
              <w:rPr>
                <w:rFonts w:ascii="Times New Roman" w:hAnsi="Times New Roman" w:cs="Times New Roman"/>
                <w:spacing w:val="-2"/>
                <w:lang w:eastAsia="zh-CN"/>
              </w:rPr>
              <w:t>Q1-M1-E1</w:t>
            </w:r>
            <w:r w:rsidRPr="000C6CD9">
              <w:rPr>
                <w:rFonts w:ascii="Times New Roman" w:hAnsi="Times New Roman" w:cs="Times New Roman"/>
                <w:spacing w:val="-2"/>
                <w:lang w:eastAsia="zh-CN"/>
              </w:rPr>
              <w:t>）</w:t>
            </w:r>
            <w:r w:rsidRPr="000C6CD9">
              <w:rPr>
                <w:rFonts w:ascii="Times New Roman" w:hAnsi="Times New Roman" w:cs="Times New Roman"/>
                <w:spacing w:val="-2"/>
                <w:lang w:eastAsia="zh-CN"/>
              </w:rPr>
              <w:t>+</w:t>
            </w:r>
            <w:r w:rsidRPr="000C6CD9">
              <w:rPr>
                <w:rFonts w:ascii="Times New Roman" w:hAnsi="Times New Roman" w:cs="Times New Roman"/>
                <w:spacing w:val="-2"/>
                <w:lang w:eastAsia="zh-CN"/>
              </w:rPr>
              <w:t>一般</w:t>
            </w:r>
            <w:r w:rsidRPr="000C6CD9">
              <w:rPr>
                <w:rFonts w:ascii="Times New Roman" w:hAnsi="Times New Roman" w:cs="Times New Roman"/>
                <w:spacing w:val="-2"/>
                <w:lang w:eastAsia="zh-CN"/>
              </w:rPr>
              <w:t>-</w:t>
            </w:r>
            <w:r w:rsidRPr="000C6CD9">
              <w:rPr>
                <w:rFonts w:ascii="Times New Roman" w:hAnsi="Times New Roman" w:cs="Times New Roman"/>
                <w:spacing w:val="-2"/>
                <w:lang w:eastAsia="zh-CN"/>
              </w:rPr>
              <w:t>水（</w:t>
            </w:r>
            <w:r w:rsidRPr="000C6CD9">
              <w:rPr>
                <w:rFonts w:ascii="Times New Roman" w:hAnsi="Times New Roman" w:cs="Times New Roman"/>
                <w:spacing w:val="-2"/>
                <w:lang w:eastAsia="zh-CN"/>
              </w:rPr>
              <w:t>Q1-M1-E2</w:t>
            </w:r>
            <w:r w:rsidRPr="000C6CD9">
              <w:rPr>
                <w:rFonts w:ascii="Times New Roman" w:hAnsi="Times New Roman" w:cs="Times New Roman"/>
                <w:spacing w:val="-2"/>
                <w:lang w:eastAsia="zh-CN"/>
              </w:rPr>
              <w:t>）</w:t>
            </w:r>
            <w:r w:rsidRPr="000C6CD9">
              <w:rPr>
                <w:rFonts w:ascii="Times New Roman" w:hAnsi="Times New Roman" w:cs="Times New Roman"/>
                <w:spacing w:val="-2"/>
                <w:lang w:eastAsia="zh-CN"/>
              </w:rPr>
              <w:t>]</w:t>
            </w:r>
          </w:p>
        </w:tc>
      </w:tr>
      <w:tr w:rsidR="00AC6DCC" w:rsidRPr="000C6CD9" w14:paraId="3B96EDA5" w14:textId="77777777">
        <w:trPr>
          <w:trHeight w:val="3035"/>
        </w:trPr>
        <w:tc>
          <w:tcPr>
            <w:tcW w:w="9205" w:type="dxa"/>
            <w:gridSpan w:val="5"/>
          </w:tcPr>
          <w:p w14:paraId="02284518" w14:textId="77777777" w:rsidR="00AC6DCC" w:rsidRPr="000C6CD9" w:rsidRDefault="00AC6DCC">
            <w:pPr>
              <w:spacing w:line="311" w:lineRule="auto"/>
              <w:rPr>
                <w:lang w:eastAsia="zh-CN"/>
              </w:rPr>
            </w:pPr>
          </w:p>
          <w:p w14:paraId="5DEF6C54" w14:textId="77777777" w:rsidR="00AC6DCC" w:rsidRPr="000C6CD9" w:rsidRDefault="00721916">
            <w:pPr>
              <w:pStyle w:val="TableText"/>
              <w:spacing w:before="78" w:line="248" w:lineRule="auto"/>
              <w:ind w:left="119" w:right="113" w:firstLine="483"/>
              <w:rPr>
                <w:rFonts w:ascii="Times New Roman" w:hAnsi="Times New Roman" w:cs="Times New Roman"/>
                <w:lang w:eastAsia="zh-CN"/>
              </w:rPr>
            </w:pPr>
            <w:r w:rsidRPr="000C6CD9">
              <w:rPr>
                <w:rFonts w:ascii="Times New Roman" w:hAnsi="Times New Roman" w:cs="Times New Roman"/>
                <w:spacing w:val="1"/>
                <w:lang w:eastAsia="zh-CN"/>
              </w:rPr>
              <w:t>本单位于</w:t>
            </w:r>
            <w:r w:rsidRPr="000C6CD9">
              <w:rPr>
                <w:rFonts w:ascii="Times New Roman" w:eastAsia="Times New Roman" w:hAnsi="Times New Roman" w:cs="Times New Roman"/>
                <w:spacing w:val="1"/>
                <w:lang w:eastAsia="zh-CN"/>
              </w:rPr>
              <w:t>202</w:t>
            </w:r>
            <w:r w:rsidRPr="000C6CD9">
              <w:rPr>
                <w:rFonts w:ascii="Times New Roman" w:hAnsi="Times New Roman" w:cs="Times New Roman"/>
                <w:spacing w:val="1"/>
                <w:lang w:eastAsia="zh-CN"/>
              </w:rPr>
              <w:t>3</w:t>
            </w:r>
            <w:r w:rsidRPr="000C6CD9">
              <w:rPr>
                <w:rFonts w:ascii="Times New Roman" w:hAnsi="Times New Roman" w:cs="Times New Roman"/>
                <w:spacing w:val="1"/>
                <w:lang w:eastAsia="zh-CN"/>
              </w:rPr>
              <w:t>年</w:t>
            </w:r>
            <w:r w:rsidRPr="000C6CD9">
              <w:rPr>
                <w:rFonts w:ascii="Times New Roman" w:hAnsi="Times New Roman" w:cs="Times New Roman"/>
                <w:spacing w:val="1"/>
                <w:lang w:eastAsia="zh-CN"/>
              </w:rPr>
              <w:t xml:space="preserve">  </w:t>
            </w:r>
            <w:r w:rsidRPr="000C6CD9">
              <w:rPr>
                <w:rFonts w:ascii="Times New Roman" w:hAnsi="Times New Roman" w:cs="Times New Roman"/>
                <w:spacing w:val="1"/>
                <w:lang w:eastAsia="zh-CN"/>
              </w:rPr>
              <w:t>月</w:t>
            </w:r>
            <w:r w:rsidRPr="000C6CD9">
              <w:rPr>
                <w:rFonts w:ascii="Times New Roman" w:hAnsi="Times New Roman" w:cs="Times New Roman"/>
                <w:spacing w:val="30"/>
                <w:lang w:eastAsia="zh-CN"/>
              </w:rPr>
              <w:t xml:space="preserve">  </w:t>
            </w:r>
            <w:r w:rsidRPr="000C6CD9">
              <w:rPr>
                <w:rFonts w:ascii="Times New Roman" w:hAnsi="Times New Roman" w:cs="Times New Roman"/>
                <w:spacing w:val="1"/>
                <w:lang w:eastAsia="zh-CN"/>
              </w:rPr>
              <w:t>日签署发布了突发环</w:t>
            </w:r>
            <w:r w:rsidRPr="000C6CD9">
              <w:rPr>
                <w:rFonts w:ascii="Times New Roman" w:hAnsi="Times New Roman" w:cs="Times New Roman"/>
                <w:lang w:eastAsia="zh-CN"/>
              </w:rPr>
              <w:t>境事件应急预案，备案条件具备，备</w:t>
            </w:r>
            <w:r w:rsidRPr="000C6CD9">
              <w:rPr>
                <w:rFonts w:ascii="Times New Roman" w:hAnsi="Times New Roman" w:cs="Times New Roman"/>
                <w:spacing w:val="1"/>
                <w:lang w:eastAsia="zh-CN"/>
              </w:rPr>
              <w:t xml:space="preserve"> </w:t>
            </w:r>
            <w:r w:rsidRPr="000C6CD9">
              <w:rPr>
                <w:rFonts w:ascii="Times New Roman" w:hAnsi="Times New Roman" w:cs="Times New Roman"/>
                <w:spacing w:val="-4"/>
                <w:lang w:eastAsia="zh-CN"/>
              </w:rPr>
              <w:t>案文件齐全，现报送备案。</w:t>
            </w:r>
          </w:p>
          <w:p w14:paraId="451BBEB7" w14:textId="77777777" w:rsidR="00AC6DCC" w:rsidRPr="000C6CD9" w:rsidRDefault="00721916">
            <w:pPr>
              <w:pStyle w:val="TableText"/>
              <w:spacing w:before="71" w:line="248" w:lineRule="auto"/>
              <w:ind w:left="122" w:right="119" w:firstLine="480"/>
              <w:rPr>
                <w:rFonts w:ascii="Times New Roman" w:hAnsi="Times New Roman" w:cs="Times New Roman"/>
                <w:lang w:eastAsia="zh-CN"/>
              </w:rPr>
            </w:pPr>
            <w:r w:rsidRPr="000C6CD9">
              <w:rPr>
                <w:rFonts w:ascii="Times New Roman" w:hAnsi="Times New Roman" w:cs="Times New Roman"/>
                <w:spacing w:val="2"/>
                <w:lang w:eastAsia="zh-CN"/>
              </w:rPr>
              <w:t>本单位承诺，本单位在办理备案中所提供的相关文件及其信息均经本单位确认真</w:t>
            </w:r>
            <w:r w:rsidRPr="000C6CD9">
              <w:rPr>
                <w:rFonts w:ascii="Times New Roman" w:hAnsi="Times New Roman" w:cs="Times New Roman"/>
                <w:spacing w:val="6"/>
                <w:lang w:eastAsia="zh-CN"/>
              </w:rPr>
              <w:t xml:space="preserve"> </w:t>
            </w:r>
            <w:r w:rsidRPr="000C6CD9">
              <w:rPr>
                <w:rFonts w:ascii="Times New Roman" w:hAnsi="Times New Roman" w:cs="Times New Roman"/>
                <w:spacing w:val="-4"/>
                <w:lang w:eastAsia="zh-CN"/>
              </w:rPr>
              <w:t>实，无虚假，且未隐瞒事实。</w:t>
            </w:r>
          </w:p>
          <w:p w14:paraId="5470480C" w14:textId="77777777" w:rsidR="00AC6DCC" w:rsidRPr="000C6CD9" w:rsidRDefault="00AC6DCC">
            <w:pPr>
              <w:spacing w:line="295" w:lineRule="auto"/>
              <w:rPr>
                <w:lang w:eastAsia="zh-CN"/>
              </w:rPr>
            </w:pPr>
          </w:p>
          <w:p w14:paraId="7288DED4" w14:textId="77777777" w:rsidR="00AC6DCC" w:rsidRPr="000C6CD9" w:rsidRDefault="00AC6DCC">
            <w:pPr>
              <w:spacing w:line="296" w:lineRule="auto"/>
              <w:rPr>
                <w:lang w:eastAsia="zh-CN"/>
              </w:rPr>
            </w:pPr>
          </w:p>
          <w:p w14:paraId="07D96F7E" w14:textId="77777777" w:rsidR="00AC6DCC" w:rsidRPr="000C6CD9" w:rsidRDefault="00721916">
            <w:pPr>
              <w:pStyle w:val="TableText"/>
              <w:spacing w:before="78" w:line="219" w:lineRule="auto"/>
              <w:ind w:left="5760"/>
              <w:rPr>
                <w:rFonts w:ascii="Times New Roman" w:hAnsi="Times New Roman" w:cs="Times New Roman"/>
                <w:lang w:eastAsia="zh-CN"/>
              </w:rPr>
            </w:pPr>
            <w:r w:rsidRPr="000C6CD9">
              <w:rPr>
                <w:rFonts w:ascii="Times New Roman" w:hAnsi="Times New Roman" w:cs="Times New Roman"/>
                <w:spacing w:val="-3"/>
                <w:lang w:eastAsia="zh-CN"/>
              </w:rPr>
              <w:t>预案制定单位（公章）</w:t>
            </w:r>
          </w:p>
        </w:tc>
      </w:tr>
      <w:tr w:rsidR="00AC6DCC" w:rsidRPr="000C6CD9" w14:paraId="52E2C984" w14:textId="77777777">
        <w:trPr>
          <w:trHeight w:val="319"/>
        </w:trPr>
        <w:tc>
          <w:tcPr>
            <w:tcW w:w="1444" w:type="dxa"/>
          </w:tcPr>
          <w:p w14:paraId="2827A79D" w14:textId="77777777" w:rsidR="00AC6DCC" w:rsidRPr="000C6CD9" w:rsidRDefault="00721916">
            <w:pPr>
              <w:pStyle w:val="TableText"/>
              <w:spacing w:before="41" w:line="206" w:lineRule="auto"/>
              <w:ind w:left="131"/>
              <w:rPr>
                <w:rFonts w:ascii="Times New Roman" w:hAnsi="Times New Roman" w:cs="Times New Roman"/>
              </w:rPr>
            </w:pPr>
            <w:r w:rsidRPr="000C6CD9">
              <w:rPr>
                <w:rFonts w:ascii="Times New Roman" w:hAnsi="Times New Roman" w:cs="Times New Roman"/>
                <w:spacing w:val="-2"/>
              </w:rPr>
              <w:t>预案签署人</w:t>
            </w:r>
          </w:p>
        </w:tc>
        <w:tc>
          <w:tcPr>
            <w:tcW w:w="3265" w:type="dxa"/>
          </w:tcPr>
          <w:p w14:paraId="1455EF41" w14:textId="77777777" w:rsidR="00AC6DCC" w:rsidRPr="000C6CD9" w:rsidRDefault="00AC6DCC"/>
        </w:tc>
        <w:tc>
          <w:tcPr>
            <w:tcW w:w="1531" w:type="dxa"/>
          </w:tcPr>
          <w:p w14:paraId="3FC85373" w14:textId="77777777" w:rsidR="00AC6DCC" w:rsidRPr="000C6CD9" w:rsidRDefault="00721916">
            <w:pPr>
              <w:pStyle w:val="TableText"/>
              <w:spacing w:before="38" w:line="208" w:lineRule="auto"/>
              <w:ind w:left="288"/>
              <w:rPr>
                <w:rFonts w:ascii="Times New Roman" w:hAnsi="Times New Roman" w:cs="Times New Roman"/>
              </w:rPr>
            </w:pPr>
            <w:r w:rsidRPr="000C6CD9">
              <w:rPr>
                <w:rFonts w:ascii="Times New Roman" w:hAnsi="Times New Roman" w:cs="Times New Roman"/>
                <w:spacing w:val="-2"/>
              </w:rPr>
              <w:t>报送时间</w:t>
            </w:r>
          </w:p>
        </w:tc>
        <w:tc>
          <w:tcPr>
            <w:tcW w:w="2965" w:type="dxa"/>
            <w:gridSpan w:val="2"/>
          </w:tcPr>
          <w:p w14:paraId="03363D85" w14:textId="77777777" w:rsidR="00AC6DCC" w:rsidRPr="000C6CD9" w:rsidRDefault="00AC6DCC"/>
        </w:tc>
      </w:tr>
      <w:tr w:rsidR="00AC6DCC" w:rsidRPr="000C6CD9" w14:paraId="73766CD9" w14:textId="77777777">
        <w:trPr>
          <w:trHeight w:val="2874"/>
        </w:trPr>
        <w:tc>
          <w:tcPr>
            <w:tcW w:w="1444" w:type="dxa"/>
          </w:tcPr>
          <w:p w14:paraId="6159C19E" w14:textId="77777777" w:rsidR="00AC6DCC" w:rsidRPr="000C6CD9" w:rsidRDefault="00721916">
            <w:pPr>
              <w:pStyle w:val="TableText"/>
              <w:spacing w:before="37" w:line="235" w:lineRule="auto"/>
              <w:ind w:left="249" w:right="239" w:firstLine="8"/>
              <w:jc w:val="both"/>
              <w:rPr>
                <w:rFonts w:ascii="Times New Roman" w:hAnsi="Times New Roman" w:cs="Times New Roman"/>
                <w:lang w:eastAsia="zh-CN"/>
              </w:rPr>
            </w:pPr>
            <w:r w:rsidRPr="000C6CD9">
              <w:rPr>
                <w:rFonts w:ascii="Times New Roman" w:hAnsi="Times New Roman" w:cs="Times New Roman"/>
                <w:spacing w:val="-5"/>
                <w:lang w:eastAsia="zh-CN"/>
              </w:rPr>
              <w:t>突发环境</w:t>
            </w:r>
            <w:r w:rsidRPr="000C6CD9">
              <w:rPr>
                <w:rFonts w:ascii="Times New Roman" w:hAnsi="Times New Roman" w:cs="Times New Roman"/>
                <w:spacing w:val="1"/>
                <w:lang w:eastAsia="zh-CN"/>
              </w:rPr>
              <w:t xml:space="preserve"> </w:t>
            </w:r>
            <w:r w:rsidRPr="000C6CD9">
              <w:rPr>
                <w:rFonts w:ascii="Times New Roman" w:hAnsi="Times New Roman" w:cs="Times New Roman"/>
                <w:spacing w:val="-3"/>
                <w:lang w:eastAsia="zh-CN"/>
              </w:rPr>
              <w:t>事件应急</w:t>
            </w:r>
            <w:r w:rsidRPr="000C6CD9">
              <w:rPr>
                <w:rFonts w:ascii="Times New Roman" w:hAnsi="Times New Roman" w:cs="Times New Roman"/>
                <w:spacing w:val="1"/>
                <w:lang w:eastAsia="zh-CN"/>
              </w:rPr>
              <w:t xml:space="preserve"> </w:t>
            </w:r>
            <w:r w:rsidRPr="000C6CD9">
              <w:rPr>
                <w:rFonts w:ascii="Times New Roman" w:hAnsi="Times New Roman" w:cs="Times New Roman"/>
                <w:spacing w:val="-3"/>
                <w:lang w:eastAsia="zh-CN"/>
              </w:rPr>
              <w:t>预案备案</w:t>
            </w:r>
            <w:r w:rsidRPr="000C6CD9">
              <w:rPr>
                <w:rFonts w:ascii="Times New Roman" w:hAnsi="Times New Roman" w:cs="Times New Roman"/>
                <w:spacing w:val="1"/>
                <w:lang w:eastAsia="zh-CN"/>
              </w:rPr>
              <w:t xml:space="preserve"> </w:t>
            </w:r>
            <w:r w:rsidRPr="000C6CD9">
              <w:rPr>
                <w:rFonts w:ascii="Times New Roman" w:hAnsi="Times New Roman" w:cs="Times New Roman"/>
                <w:spacing w:val="-3"/>
                <w:lang w:eastAsia="zh-CN"/>
              </w:rPr>
              <w:t>文件目录</w:t>
            </w:r>
          </w:p>
        </w:tc>
        <w:tc>
          <w:tcPr>
            <w:tcW w:w="7761" w:type="dxa"/>
            <w:gridSpan w:val="4"/>
          </w:tcPr>
          <w:p w14:paraId="4B65B41F" w14:textId="77777777" w:rsidR="00AC6DCC" w:rsidRPr="000C6CD9" w:rsidRDefault="00721916">
            <w:pPr>
              <w:pStyle w:val="TableText"/>
              <w:spacing w:before="62" w:line="220" w:lineRule="auto"/>
              <w:ind w:left="590"/>
              <w:rPr>
                <w:rFonts w:ascii="Times New Roman" w:hAnsi="Times New Roman" w:cs="Times New Roman"/>
                <w:lang w:eastAsia="zh-CN"/>
              </w:rPr>
            </w:pPr>
            <w:r w:rsidRPr="000C6CD9">
              <w:rPr>
                <w:rFonts w:ascii="Times New Roman" w:eastAsia="Times New Roman" w:hAnsi="Times New Roman" w:cs="Times New Roman"/>
                <w:spacing w:val="-7"/>
                <w:lang w:eastAsia="zh-CN"/>
              </w:rPr>
              <w:t>1.</w:t>
            </w:r>
            <w:r w:rsidRPr="000C6CD9">
              <w:rPr>
                <w:rFonts w:ascii="Times New Roman" w:hAnsi="Times New Roman" w:cs="Times New Roman"/>
                <w:spacing w:val="-7"/>
                <w:lang w:eastAsia="zh-CN"/>
              </w:rPr>
              <w:t>环境应急预案备案表；</w:t>
            </w:r>
          </w:p>
          <w:p w14:paraId="17BBEE6B" w14:textId="77777777" w:rsidR="00AC6DCC" w:rsidRPr="000C6CD9" w:rsidRDefault="00721916">
            <w:pPr>
              <w:pStyle w:val="TableText"/>
              <w:spacing w:before="73" w:line="220" w:lineRule="auto"/>
              <w:ind w:left="567"/>
              <w:rPr>
                <w:rFonts w:ascii="Times New Roman" w:hAnsi="Times New Roman" w:cs="Times New Roman"/>
                <w:lang w:eastAsia="zh-CN"/>
              </w:rPr>
            </w:pPr>
            <w:r w:rsidRPr="000C6CD9">
              <w:rPr>
                <w:rFonts w:ascii="Times New Roman" w:eastAsia="Times New Roman" w:hAnsi="Times New Roman" w:cs="Times New Roman"/>
                <w:spacing w:val="-4"/>
                <w:lang w:eastAsia="zh-CN"/>
              </w:rPr>
              <w:t>2.</w:t>
            </w:r>
            <w:r w:rsidRPr="000C6CD9">
              <w:rPr>
                <w:rFonts w:ascii="Times New Roman" w:hAnsi="Times New Roman" w:cs="Times New Roman"/>
                <w:spacing w:val="-4"/>
                <w:lang w:eastAsia="zh-CN"/>
              </w:rPr>
              <w:t>环境应急预案及编制说明：</w:t>
            </w:r>
          </w:p>
          <w:p w14:paraId="1FB63A97" w14:textId="77777777" w:rsidR="00AC6DCC" w:rsidRPr="000C6CD9" w:rsidRDefault="00721916">
            <w:pPr>
              <w:pStyle w:val="TableText"/>
              <w:spacing w:before="71" w:line="219" w:lineRule="auto"/>
              <w:ind w:left="571"/>
              <w:rPr>
                <w:rFonts w:ascii="Times New Roman" w:hAnsi="Times New Roman" w:cs="Times New Roman"/>
                <w:lang w:eastAsia="zh-CN"/>
              </w:rPr>
            </w:pPr>
            <w:r w:rsidRPr="000C6CD9">
              <w:rPr>
                <w:rFonts w:ascii="Times New Roman" w:hAnsi="Times New Roman" w:cs="Times New Roman"/>
                <w:spacing w:val="-3"/>
                <w:lang w:eastAsia="zh-CN"/>
              </w:rPr>
              <w:t>环境应急预案（签署发布文件、环境应急预案文本</w:t>
            </w:r>
            <w:r w:rsidRPr="000C6CD9">
              <w:rPr>
                <w:rFonts w:ascii="Times New Roman" w:hAnsi="Times New Roman" w:cs="Times New Roman"/>
                <w:spacing w:val="1"/>
                <w:lang w:eastAsia="zh-CN"/>
              </w:rPr>
              <w:t>）；</w:t>
            </w:r>
          </w:p>
          <w:p w14:paraId="2CF283C8" w14:textId="77777777" w:rsidR="00AC6DCC" w:rsidRPr="000C6CD9" w:rsidRDefault="00721916">
            <w:pPr>
              <w:pStyle w:val="TableText"/>
              <w:spacing w:before="76" w:line="247" w:lineRule="auto"/>
              <w:ind w:left="112" w:right="24" w:firstLine="461"/>
              <w:rPr>
                <w:rFonts w:ascii="Times New Roman" w:hAnsi="Times New Roman" w:cs="Times New Roman"/>
                <w:lang w:eastAsia="zh-CN"/>
              </w:rPr>
            </w:pPr>
            <w:r w:rsidRPr="000C6CD9">
              <w:rPr>
                <w:rFonts w:ascii="Times New Roman" w:hAnsi="Times New Roman" w:cs="Times New Roman"/>
                <w:spacing w:val="-9"/>
                <w:lang w:eastAsia="zh-CN"/>
              </w:rPr>
              <w:t>编制说明（编制过程概述、重点内容说明、征求意见及采纳情</w:t>
            </w:r>
            <w:r w:rsidRPr="000C6CD9">
              <w:rPr>
                <w:rFonts w:ascii="Times New Roman" w:hAnsi="Times New Roman" w:cs="Times New Roman"/>
                <w:spacing w:val="-10"/>
                <w:lang w:eastAsia="zh-CN"/>
              </w:rPr>
              <w:t>况说明、</w:t>
            </w:r>
            <w:r w:rsidRPr="000C6CD9">
              <w:rPr>
                <w:rFonts w:ascii="Times New Roman" w:hAnsi="Times New Roman" w:cs="Times New Roman"/>
                <w:lang w:eastAsia="zh-CN"/>
              </w:rPr>
              <w:t xml:space="preserve"> </w:t>
            </w:r>
            <w:r w:rsidRPr="000C6CD9">
              <w:rPr>
                <w:rFonts w:ascii="Times New Roman" w:hAnsi="Times New Roman" w:cs="Times New Roman"/>
                <w:spacing w:val="-9"/>
                <w:lang w:eastAsia="zh-CN"/>
              </w:rPr>
              <w:t>评审情况说明</w:t>
            </w:r>
            <w:r w:rsidRPr="000C6CD9">
              <w:rPr>
                <w:rFonts w:ascii="Times New Roman" w:hAnsi="Times New Roman" w:cs="Times New Roman"/>
                <w:spacing w:val="-2"/>
                <w:lang w:eastAsia="zh-CN"/>
              </w:rPr>
              <w:t>）；</w:t>
            </w:r>
          </w:p>
          <w:p w14:paraId="6EB649B9" w14:textId="77777777" w:rsidR="00AC6DCC" w:rsidRPr="000C6CD9" w:rsidRDefault="00721916">
            <w:pPr>
              <w:pStyle w:val="TableText"/>
              <w:spacing w:before="75" w:line="218" w:lineRule="auto"/>
              <w:ind w:left="571"/>
              <w:rPr>
                <w:rFonts w:ascii="Times New Roman" w:hAnsi="Times New Roman" w:cs="Times New Roman"/>
                <w:lang w:eastAsia="zh-CN"/>
              </w:rPr>
            </w:pPr>
            <w:r w:rsidRPr="000C6CD9">
              <w:rPr>
                <w:rFonts w:ascii="Times New Roman" w:eastAsia="Times New Roman" w:hAnsi="Times New Roman" w:cs="Times New Roman"/>
                <w:spacing w:val="-6"/>
                <w:lang w:eastAsia="zh-CN"/>
              </w:rPr>
              <w:t>3.</w:t>
            </w:r>
            <w:r w:rsidRPr="000C6CD9">
              <w:rPr>
                <w:rFonts w:ascii="Times New Roman" w:hAnsi="Times New Roman" w:cs="Times New Roman"/>
                <w:spacing w:val="-6"/>
                <w:lang w:eastAsia="zh-CN"/>
              </w:rPr>
              <w:t>环境风险评估报告；</w:t>
            </w:r>
          </w:p>
          <w:p w14:paraId="623735A4" w14:textId="77777777" w:rsidR="00AC6DCC" w:rsidRPr="000C6CD9" w:rsidRDefault="00721916">
            <w:pPr>
              <w:pStyle w:val="TableText"/>
              <w:spacing w:before="74" w:line="218" w:lineRule="auto"/>
              <w:ind w:left="565"/>
              <w:rPr>
                <w:rFonts w:ascii="Times New Roman" w:hAnsi="Times New Roman" w:cs="Times New Roman"/>
                <w:lang w:eastAsia="zh-CN"/>
              </w:rPr>
            </w:pPr>
            <w:r w:rsidRPr="000C6CD9">
              <w:rPr>
                <w:rFonts w:ascii="Times New Roman" w:eastAsia="Times New Roman" w:hAnsi="Times New Roman" w:cs="Times New Roman"/>
                <w:spacing w:val="-5"/>
                <w:lang w:eastAsia="zh-CN"/>
              </w:rPr>
              <w:t>4.</w:t>
            </w:r>
            <w:r w:rsidRPr="000C6CD9">
              <w:rPr>
                <w:rFonts w:ascii="Times New Roman" w:hAnsi="Times New Roman" w:cs="Times New Roman"/>
                <w:spacing w:val="-5"/>
                <w:lang w:eastAsia="zh-CN"/>
              </w:rPr>
              <w:t>环境应急资源调查报告；</w:t>
            </w:r>
          </w:p>
          <w:p w14:paraId="7B11C318" w14:textId="77777777" w:rsidR="00AC6DCC" w:rsidRPr="000C6CD9" w:rsidRDefault="00721916">
            <w:pPr>
              <w:pStyle w:val="TableText"/>
              <w:spacing w:before="76" w:line="220" w:lineRule="auto"/>
              <w:ind w:left="573"/>
              <w:rPr>
                <w:rFonts w:ascii="Times New Roman" w:hAnsi="Times New Roman" w:cs="Times New Roman"/>
                <w:lang w:eastAsia="zh-CN"/>
              </w:rPr>
            </w:pPr>
            <w:r w:rsidRPr="000C6CD9">
              <w:rPr>
                <w:rFonts w:ascii="Times New Roman" w:eastAsia="Times New Roman" w:hAnsi="Times New Roman" w:cs="Times New Roman"/>
                <w:spacing w:val="-4"/>
                <w:lang w:eastAsia="zh-CN"/>
              </w:rPr>
              <w:t>5.</w:t>
            </w:r>
            <w:r w:rsidRPr="000C6CD9">
              <w:rPr>
                <w:rFonts w:ascii="Times New Roman" w:hAnsi="Times New Roman" w:cs="Times New Roman"/>
                <w:spacing w:val="-4"/>
                <w:lang w:eastAsia="zh-CN"/>
              </w:rPr>
              <w:t>环境应急预案评审意见。</w:t>
            </w:r>
          </w:p>
        </w:tc>
      </w:tr>
      <w:tr w:rsidR="00AC6DCC" w:rsidRPr="000C6CD9" w14:paraId="5A3E4122" w14:textId="77777777">
        <w:trPr>
          <w:trHeight w:val="2111"/>
        </w:trPr>
        <w:tc>
          <w:tcPr>
            <w:tcW w:w="1444" w:type="dxa"/>
          </w:tcPr>
          <w:p w14:paraId="213AA7DC" w14:textId="77777777" w:rsidR="00AC6DCC" w:rsidRPr="000C6CD9" w:rsidRDefault="00721916">
            <w:pPr>
              <w:pStyle w:val="TableText"/>
              <w:spacing w:before="39" w:line="220" w:lineRule="auto"/>
              <w:ind w:left="252"/>
              <w:rPr>
                <w:rFonts w:ascii="Times New Roman" w:hAnsi="Times New Roman" w:cs="Times New Roman"/>
              </w:rPr>
            </w:pPr>
            <w:r w:rsidRPr="000C6CD9">
              <w:rPr>
                <w:rFonts w:ascii="Times New Roman" w:hAnsi="Times New Roman" w:cs="Times New Roman"/>
                <w:spacing w:val="-3"/>
              </w:rPr>
              <w:t>备案意见</w:t>
            </w:r>
          </w:p>
        </w:tc>
        <w:tc>
          <w:tcPr>
            <w:tcW w:w="7761" w:type="dxa"/>
            <w:gridSpan w:val="4"/>
          </w:tcPr>
          <w:p w14:paraId="62467378" w14:textId="77777777" w:rsidR="00AC6DCC" w:rsidRPr="000C6CD9" w:rsidRDefault="00AC6DCC">
            <w:pPr>
              <w:spacing w:line="343" w:lineRule="auto"/>
              <w:rPr>
                <w:lang w:eastAsia="zh-CN"/>
              </w:rPr>
            </w:pPr>
          </w:p>
          <w:p w14:paraId="43C8A68C" w14:textId="77777777" w:rsidR="00AC6DCC" w:rsidRPr="000C6CD9" w:rsidRDefault="00721916">
            <w:pPr>
              <w:pStyle w:val="TableText"/>
              <w:spacing w:before="78" w:line="220" w:lineRule="auto"/>
              <w:ind w:left="575"/>
              <w:rPr>
                <w:rFonts w:ascii="Times New Roman" w:hAnsi="Times New Roman" w:cs="Times New Roman"/>
                <w:lang w:eastAsia="zh-CN"/>
              </w:rPr>
            </w:pPr>
            <w:r w:rsidRPr="000C6CD9">
              <w:rPr>
                <w:rFonts w:ascii="Times New Roman" w:hAnsi="Times New Roman" w:cs="Times New Roman"/>
                <w:spacing w:val="-1"/>
                <w:lang w:eastAsia="zh-CN"/>
              </w:rPr>
              <w:t>该单位的突发环境事件应急预案备案文件已于</w:t>
            </w:r>
            <w:r w:rsidRPr="000C6CD9">
              <w:rPr>
                <w:rFonts w:ascii="Times New Roman" w:hAnsi="Times New Roman" w:cs="Times New Roman"/>
                <w:spacing w:val="-1"/>
                <w:lang w:eastAsia="zh-CN"/>
              </w:rPr>
              <w:t xml:space="preserve">    </w:t>
            </w:r>
            <w:r w:rsidRPr="000C6CD9">
              <w:rPr>
                <w:rFonts w:ascii="Times New Roman" w:hAnsi="Times New Roman" w:cs="Times New Roman"/>
                <w:spacing w:val="-1"/>
                <w:lang w:eastAsia="zh-CN"/>
              </w:rPr>
              <w:t>年</w:t>
            </w:r>
            <w:r w:rsidRPr="000C6CD9">
              <w:rPr>
                <w:rFonts w:ascii="Times New Roman" w:hAnsi="Times New Roman" w:cs="Times New Roman"/>
                <w:spacing w:val="-1"/>
                <w:lang w:eastAsia="zh-CN"/>
              </w:rPr>
              <w:t xml:space="preserve">    </w:t>
            </w:r>
            <w:r w:rsidRPr="000C6CD9">
              <w:rPr>
                <w:rFonts w:ascii="Times New Roman" w:hAnsi="Times New Roman" w:cs="Times New Roman"/>
                <w:spacing w:val="-1"/>
                <w:lang w:eastAsia="zh-CN"/>
              </w:rPr>
              <w:t>月</w:t>
            </w:r>
            <w:r w:rsidRPr="000C6CD9">
              <w:rPr>
                <w:rFonts w:ascii="Times New Roman" w:hAnsi="Times New Roman" w:cs="Times New Roman"/>
                <w:spacing w:val="17"/>
                <w:lang w:eastAsia="zh-CN"/>
              </w:rPr>
              <w:t xml:space="preserve">    </w:t>
            </w:r>
            <w:r w:rsidRPr="000C6CD9">
              <w:rPr>
                <w:rFonts w:ascii="Times New Roman" w:hAnsi="Times New Roman" w:cs="Times New Roman"/>
                <w:spacing w:val="-1"/>
                <w:lang w:eastAsia="zh-CN"/>
              </w:rPr>
              <w:t>日</w:t>
            </w:r>
          </w:p>
          <w:p w14:paraId="03AA2E8B" w14:textId="77777777" w:rsidR="00AC6DCC" w:rsidRPr="000C6CD9" w:rsidRDefault="00721916">
            <w:pPr>
              <w:pStyle w:val="TableText"/>
              <w:spacing w:before="71" w:line="220" w:lineRule="auto"/>
              <w:ind w:left="121"/>
              <w:rPr>
                <w:rFonts w:ascii="Times New Roman" w:hAnsi="Times New Roman" w:cs="Times New Roman"/>
                <w:lang w:eastAsia="zh-CN"/>
              </w:rPr>
            </w:pPr>
            <w:r w:rsidRPr="000C6CD9">
              <w:rPr>
                <w:rFonts w:ascii="Times New Roman" w:hAnsi="Times New Roman" w:cs="Times New Roman"/>
                <w:spacing w:val="-4"/>
                <w:lang w:eastAsia="zh-CN"/>
              </w:rPr>
              <w:t>收讫，文件齐全，予以备案。</w:t>
            </w:r>
          </w:p>
          <w:p w14:paraId="32C82A44" w14:textId="77777777" w:rsidR="00AC6DCC" w:rsidRPr="000C6CD9" w:rsidRDefault="00AC6DCC">
            <w:pPr>
              <w:spacing w:line="307" w:lineRule="auto"/>
              <w:rPr>
                <w:lang w:eastAsia="zh-CN"/>
              </w:rPr>
            </w:pPr>
          </w:p>
          <w:p w14:paraId="440A4D24" w14:textId="77777777" w:rsidR="00AC6DCC" w:rsidRPr="000C6CD9" w:rsidRDefault="00721916">
            <w:pPr>
              <w:pStyle w:val="TableText"/>
              <w:spacing w:before="78" w:line="247" w:lineRule="auto"/>
              <w:ind w:left="5754" w:right="347" w:hanging="718"/>
              <w:rPr>
                <w:rFonts w:ascii="Times New Roman" w:hAnsi="Times New Roman" w:cs="Times New Roman"/>
                <w:lang w:eastAsia="zh-CN"/>
              </w:rPr>
            </w:pPr>
            <w:r w:rsidRPr="000C6CD9">
              <w:rPr>
                <w:rFonts w:ascii="Times New Roman" w:hAnsi="Times New Roman" w:cs="Times New Roman"/>
                <w:spacing w:val="-3"/>
                <w:lang w:eastAsia="zh-CN"/>
              </w:rPr>
              <w:t>备案受理部门（公章）</w:t>
            </w:r>
            <w:r w:rsidRPr="000C6CD9">
              <w:rPr>
                <w:rFonts w:ascii="Times New Roman" w:hAnsi="Times New Roman" w:cs="Times New Roman"/>
                <w:lang w:eastAsia="zh-CN"/>
              </w:rPr>
              <w:t xml:space="preserve"> </w:t>
            </w:r>
            <w:r w:rsidRPr="000C6CD9">
              <w:rPr>
                <w:rFonts w:ascii="Times New Roman" w:hAnsi="Times New Roman" w:cs="Times New Roman"/>
                <w:spacing w:val="-9"/>
                <w:lang w:eastAsia="zh-CN"/>
              </w:rPr>
              <w:t>年</w:t>
            </w:r>
            <w:r w:rsidRPr="000C6CD9">
              <w:rPr>
                <w:rFonts w:ascii="Times New Roman" w:hAnsi="Times New Roman" w:cs="Times New Roman"/>
                <w:spacing w:val="5"/>
                <w:lang w:eastAsia="zh-CN"/>
              </w:rPr>
              <w:t xml:space="preserve">   </w:t>
            </w:r>
            <w:r w:rsidRPr="000C6CD9">
              <w:rPr>
                <w:rFonts w:ascii="Times New Roman" w:hAnsi="Times New Roman" w:cs="Times New Roman"/>
                <w:spacing w:val="-9"/>
                <w:lang w:eastAsia="zh-CN"/>
              </w:rPr>
              <w:t>月</w:t>
            </w:r>
            <w:r w:rsidRPr="000C6CD9">
              <w:rPr>
                <w:rFonts w:ascii="Times New Roman" w:hAnsi="Times New Roman" w:cs="Times New Roman"/>
                <w:spacing w:val="17"/>
                <w:lang w:eastAsia="zh-CN"/>
              </w:rPr>
              <w:t xml:space="preserve">   </w:t>
            </w:r>
            <w:r w:rsidRPr="000C6CD9">
              <w:rPr>
                <w:rFonts w:ascii="Times New Roman" w:hAnsi="Times New Roman" w:cs="Times New Roman"/>
                <w:spacing w:val="-9"/>
                <w:lang w:eastAsia="zh-CN"/>
              </w:rPr>
              <w:t>日</w:t>
            </w:r>
          </w:p>
        </w:tc>
      </w:tr>
      <w:tr w:rsidR="00AC6DCC" w:rsidRPr="000C6CD9" w14:paraId="656F7421" w14:textId="77777777">
        <w:trPr>
          <w:trHeight w:val="317"/>
        </w:trPr>
        <w:tc>
          <w:tcPr>
            <w:tcW w:w="1444" w:type="dxa"/>
          </w:tcPr>
          <w:p w14:paraId="21559423" w14:textId="77777777" w:rsidR="00AC6DCC" w:rsidRPr="000C6CD9" w:rsidRDefault="00721916">
            <w:pPr>
              <w:pStyle w:val="TableText"/>
              <w:spacing w:before="41" w:line="204" w:lineRule="auto"/>
              <w:ind w:left="252"/>
              <w:rPr>
                <w:rFonts w:ascii="Times New Roman" w:hAnsi="Times New Roman" w:cs="Times New Roman"/>
              </w:rPr>
            </w:pPr>
            <w:r w:rsidRPr="000C6CD9">
              <w:rPr>
                <w:rFonts w:ascii="Times New Roman" w:hAnsi="Times New Roman" w:cs="Times New Roman"/>
                <w:spacing w:val="-3"/>
              </w:rPr>
              <w:t>备案编号</w:t>
            </w:r>
          </w:p>
        </w:tc>
        <w:tc>
          <w:tcPr>
            <w:tcW w:w="7761" w:type="dxa"/>
            <w:gridSpan w:val="4"/>
          </w:tcPr>
          <w:p w14:paraId="6B20D3EF" w14:textId="77777777" w:rsidR="00AC6DCC" w:rsidRPr="000C6CD9" w:rsidRDefault="00AC6DCC"/>
        </w:tc>
      </w:tr>
      <w:tr w:rsidR="00AC6DCC" w:rsidRPr="000C6CD9" w14:paraId="6BAB2B3B" w14:textId="77777777">
        <w:trPr>
          <w:trHeight w:val="319"/>
        </w:trPr>
        <w:tc>
          <w:tcPr>
            <w:tcW w:w="1444" w:type="dxa"/>
          </w:tcPr>
          <w:p w14:paraId="7FC6FD03" w14:textId="77777777" w:rsidR="00AC6DCC" w:rsidRPr="000C6CD9" w:rsidRDefault="00721916">
            <w:pPr>
              <w:pStyle w:val="TableText"/>
              <w:spacing w:before="41" w:line="206" w:lineRule="auto"/>
              <w:ind w:left="247"/>
              <w:rPr>
                <w:rFonts w:ascii="Times New Roman" w:hAnsi="Times New Roman" w:cs="Times New Roman"/>
              </w:rPr>
            </w:pPr>
            <w:r w:rsidRPr="000C6CD9">
              <w:rPr>
                <w:rFonts w:ascii="Times New Roman" w:hAnsi="Times New Roman" w:cs="Times New Roman"/>
                <w:spacing w:val="-2"/>
              </w:rPr>
              <w:t>报送单位</w:t>
            </w:r>
          </w:p>
        </w:tc>
        <w:tc>
          <w:tcPr>
            <w:tcW w:w="7761" w:type="dxa"/>
            <w:gridSpan w:val="4"/>
          </w:tcPr>
          <w:p w14:paraId="0FE552EE" w14:textId="77777777" w:rsidR="00AC6DCC" w:rsidRPr="000C6CD9" w:rsidRDefault="00AC6DCC"/>
        </w:tc>
      </w:tr>
      <w:tr w:rsidR="00AC6DCC" w:rsidRPr="000C6CD9" w14:paraId="49704E7B" w14:textId="77777777">
        <w:trPr>
          <w:trHeight w:val="326"/>
        </w:trPr>
        <w:tc>
          <w:tcPr>
            <w:tcW w:w="1444" w:type="dxa"/>
          </w:tcPr>
          <w:p w14:paraId="20A66E2C" w14:textId="77777777" w:rsidR="00AC6DCC" w:rsidRPr="000C6CD9" w:rsidRDefault="00721916">
            <w:pPr>
              <w:pStyle w:val="TableText"/>
              <w:spacing w:before="43" w:line="210" w:lineRule="auto"/>
              <w:ind w:left="253"/>
              <w:rPr>
                <w:rFonts w:ascii="Times New Roman" w:hAnsi="Times New Roman" w:cs="Times New Roman"/>
              </w:rPr>
            </w:pPr>
            <w:r w:rsidRPr="000C6CD9">
              <w:rPr>
                <w:rFonts w:ascii="Times New Roman" w:hAnsi="Times New Roman" w:cs="Times New Roman"/>
                <w:spacing w:val="-3"/>
              </w:rPr>
              <w:t>受理部门</w:t>
            </w:r>
          </w:p>
        </w:tc>
        <w:tc>
          <w:tcPr>
            <w:tcW w:w="3265" w:type="dxa"/>
          </w:tcPr>
          <w:p w14:paraId="2BDD4BA7" w14:textId="77777777" w:rsidR="00AC6DCC" w:rsidRPr="000C6CD9" w:rsidRDefault="00AC6DCC"/>
        </w:tc>
        <w:tc>
          <w:tcPr>
            <w:tcW w:w="1730" w:type="dxa"/>
            <w:gridSpan w:val="2"/>
          </w:tcPr>
          <w:p w14:paraId="63AC0BF3" w14:textId="77777777" w:rsidR="00AC6DCC" w:rsidRPr="000C6CD9" w:rsidRDefault="00721916">
            <w:pPr>
              <w:pStyle w:val="TableText"/>
              <w:spacing w:before="43" w:line="210" w:lineRule="auto"/>
              <w:ind w:left="512"/>
              <w:rPr>
                <w:rFonts w:ascii="Times New Roman" w:hAnsi="Times New Roman" w:cs="Times New Roman"/>
              </w:rPr>
            </w:pPr>
            <w:r w:rsidRPr="000C6CD9">
              <w:rPr>
                <w:rFonts w:ascii="Times New Roman" w:hAnsi="Times New Roman" w:cs="Times New Roman"/>
                <w:spacing w:val="-3"/>
              </w:rPr>
              <w:t>经办人</w:t>
            </w:r>
          </w:p>
        </w:tc>
        <w:tc>
          <w:tcPr>
            <w:tcW w:w="2766" w:type="dxa"/>
          </w:tcPr>
          <w:p w14:paraId="5A5351A7" w14:textId="77777777" w:rsidR="00AC6DCC" w:rsidRPr="000C6CD9" w:rsidRDefault="00AC6DCC"/>
        </w:tc>
      </w:tr>
    </w:tbl>
    <w:p w14:paraId="747FA437" w14:textId="77777777" w:rsidR="00AC6DCC" w:rsidRDefault="00721916">
      <w:pPr>
        <w:rPr>
          <w:snapToGrid/>
          <w:lang w:eastAsia="zh-CN"/>
        </w:rPr>
      </w:pPr>
      <w:r>
        <w:rPr>
          <w:rFonts w:ascii="宋体" w:hAnsi="宋体" w:hint="eastAsia"/>
          <w:lang w:eastAsia="zh-CN"/>
        </w:rPr>
        <w:t>注：备案编号由企业所在地县级行政区划代码、年份、流水号、企业环境风险级别（一般</w:t>
      </w:r>
      <w:r>
        <w:rPr>
          <w:lang w:eastAsia="zh-CN"/>
        </w:rPr>
        <w:t>L</w:t>
      </w:r>
      <w:r>
        <w:rPr>
          <w:rFonts w:ascii="宋体" w:hAnsi="宋体" w:hint="eastAsia"/>
          <w:lang w:eastAsia="zh-CN"/>
        </w:rPr>
        <w:t>、较大</w:t>
      </w:r>
      <w:r>
        <w:rPr>
          <w:lang w:eastAsia="zh-CN"/>
        </w:rPr>
        <w:t>M</w:t>
      </w:r>
      <w:r>
        <w:rPr>
          <w:rFonts w:ascii="宋体" w:hAnsi="宋体" w:hint="eastAsia"/>
          <w:lang w:eastAsia="zh-CN"/>
        </w:rPr>
        <w:t>、重大</w:t>
      </w:r>
      <w:r>
        <w:rPr>
          <w:lang w:eastAsia="zh-CN"/>
        </w:rPr>
        <w:t>H</w:t>
      </w:r>
      <w:r>
        <w:rPr>
          <w:rFonts w:ascii="宋体" w:hAnsi="宋体" w:hint="eastAsia"/>
          <w:lang w:eastAsia="zh-CN"/>
        </w:rPr>
        <w:t>）及跨区域（</w:t>
      </w:r>
      <w:r>
        <w:rPr>
          <w:lang w:eastAsia="zh-CN"/>
        </w:rPr>
        <w:t>T</w:t>
      </w:r>
      <w:r>
        <w:rPr>
          <w:rFonts w:ascii="宋体" w:hAnsi="宋体" w:hint="eastAsia"/>
          <w:lang w:eastAsia="zh-CN"/>
        </w:rPr>
        <w:t>）表征字母组成。例如，厦门市湖里区</w:t>
      </w:r>
      <w:r>
        <w:rPr>
          <w:lang w:eastAsia="zh-CN"/>
        </w:rPr>
        <w:t>**</w:t>
      </w:r>
      <w:bookmarkStart w:id="9" w:name="_Hlk155274717"/>
      <w:r>
        <w:rPr>
          <w:rFonts w:ascii="宋体" w:hAnsi="宋体" w:hint="eastAsia"/>
          <w:lang w:eastAsia="zh-CN"/>
        </w:rPr>
        <w:t>重大</w:t>
      </w:r>
      <w:bookmarkEnd w:id="8"/>
      <w:r>
        <w:rPr>
          <w:rFonts w:ascii="宋体" w:hAnsi="宋体" w:hint="eastAsia"/>
          <w:lang w:eastAsia="zh-CN"/>
        </w:rPr>
        <w:t>环境风险非跨区域企业环境应急预案</w:t>
      </w:r>
      <w:r>
        <w:rPr>
          <w:lang w:eastAsia="zh-CN"/>
        </w:rPr>
        <w:t xml:space="preserve">2015 </w:t>
      </w:r>
      <w:r>
        <w:rPr>
          <w:rFonts w:ascii="宋体" w:hAnsi="宋体" w:hint="eastAsia"/>
          <w:lang w:eastAsia="zh-CN"/>
        </w:rPr>
        <w:t>年备案，是湖里环境保护分局当年受理的第</w:t>
      </w:r>
      <w:r>
        <w:rPr>
          <w:lang w:eastAsia="zh-CN"/>
        </w:rPr>
        <w:t xml:space="preserve">26 </w:t>
      </w:r>
      <w:r>
        <w:rPr>
          <w:rFonts w:ascii="宋体" w:hAnsi="宋体" w:hint="eastAsia"/>
          <w:lang w:eastAsia="zh-CN"/>
        </w:rPr>
        <w:t>个备案，则编号为：</w:t>
      </w:r>
      <w:r>
        <w:rPr>
          <w:rFonts w:hint="eastAsia"/>
          <w:lang w:eastAsia="zh-CN"/>
        </w:rPr>
        <w:t>350206</w:t>
      </w:r>
      <w:r>
        <w:rPr>
          <w:lang w:eastAsia="zh-CN"/>
        </w:rPr>
        <w:t>-2015-026-H</w:t>
      </w:r>
      <w:r>
        <w:rPr>
          <w:rFonts w:ascii="宋体" w:hAnsi="宋体" w:hint="eastAsia"/>
          <w:lang w:eastAsia="zh-CN"/>
        </w:rPr>
        <w:t>；如果是跨区域的企业，则编号为：</w:t>
      </w:r>
      <w:r>
        <w:rPr>
          <w:rFonts w:hint="eastAsia"/>
          <w:lang w:eastAsia="zh-CN"/>
        </w:rPr>
        <w:t>350206</w:t>
      </w:r>
      <w:r>
        <w:rPr>
          <w:lang w:eastAsia="zh-CN"/>
        </w:rPr>
        <w:t>-2015-026-HT</w:t>
      </w:r>
    </w:p>
    <w:bookmarkEnd w:id="9"/>
    <w:p w14:paraId="5FCBC285" w14:textId="77777777" w:rsidR="00AC6DCC" w:rsidRDefault="00AC6DCC">
      <w:pPr>
        <w:spacing w:line="221" w:lineRule="auto"/>
        <w:rPr>
          <w:rFonts w:eastAsia="Times New Roman"/>
          <w:lang w:eastAsia="zh-CN"/>
        </w:rPr>
        <w:sectPr w:rsidR="00AC6DCC" w:rsidSect="00180F48">
          <w:pgSz w:w="11905" w:h="16838"/>
          <w:pgMar w:top="1440" w:right="1689" w:bottom="1440" w:left="1689" w:header="0" w:footer="0" w:gutter="0"/>
          <w:cols w:space="0"/>
        </w:sectPr>
      </w:pPr>
    </w:p>
    <w:p w14:paraId="26F261ED" w14:textId="77777777" w:rsidR="00AC6DCC" w:rsidRDefault="00721916">
      <w:pPr>
        <w:pStyle w:val="1"/>
        <w:rPr>
          <w:lang w:eastAsia="zh-CN"/>
        </w:rPr>
      </w:pPr>
      <w:bookmarkStart w:id="10" w:name="_Toc157410748"/>
      <w:bookmarkStart w:id="11" w:name="_Hlk155274728"/>
      <w:r>
        <w:rPr>
          <w:rFonts w:hint="eastAsia"/>
          <w:lang w:eastAsia="zh-CN"/>
        </w:rPr>
        <w:lastRenderedPageBreak/>
        <w:t>第一部分</w:t>
      </w:r>
      <w:r>
        <w:rPr>
          <w:rFonts w:hint="eastAsia"/>
          <w:lang w:eastAsia="zh-CN"/>
        </w:rPr>
        <w:t xml:space="preserve"> </w:t>
      </w:r>
      <w:r>
        <w:rPr>
          <w:lang w:eastAsia="zh-CN"/>
        </w:rPr>
        <w:t>环境应急预案编制说明</w:t>
      </w:r>
      <w:bookmarkEnd w:id="10"/>
    </w:p>
    <w:p w14:paraId="3BA3935F" w14:textId="77777777" w:rsidR="00AC6DCC" w:rsidRDefault="00AC6DCC">
      <w:pPr>
        <w:pStyle w:val="a6"/>
        <w:spacing w:line="247" w:lineRule="auto"/>
        <w:rPr>
          <w:lang w:eastAsia="zh-CN"/>
        </w:rPr>
      </w:pPr>
    </w:p>
    <w:p w14:paraId="0D5967ED" w14:textId="77777777" w:rsidR="00AC6DCC" w:rsidRDefault="00AC6DCC">
      <w:pPr>
        <w:pStyle w:val="a6"/>
        <w:spacing w:line="248" w:lineRule="auto"/>
        <w:rPr>
          <w:lang w:eastAsia="zh-CN"/>
        </w:rPr>
      </w:pPr>
    </w:p>
    <w:p w14:paraId="39F49C5B" w14:textId="77777777" w:rsidR="00AC6DCC" w:rsidRDefault="00AC6DCC">
      <w:pPr>
        <w:pStyle w:val="a6"/>
        <w:spacing w:line="248" w:lineRule="auto"/>
        <w:rPr>
          <w:lang w:eastAsia="zh-CN"/>
        </w:rPr>
      </w:pPr>
    </w:p>
    <w:p w14:paraId="781F1DCE" w14:textId="77777777" w:rsidR="00AC6DCC" w:rsidRDefault="00AC6DCC">
      <w:pPr>
        <w:pStyle w:val="a6"/>
        <w:spacing w:line="248" w:lineRule="auto"/>
        <w:rPr>
          <w:lang w:eastAsia="zh-CN"/>
        </w:rPr>
      </w:pPr>
    </w:p>
    <w:p w14:paraId="5CC7645E" w14:textId="77777777" w:rsidR="00AC6DCC" w:rsidRDefault="00AC6DCC">
      <w:pPr>
        <w:pStyle w:val="a6"/>
        <w:spacing w:line="248" w:lineRule="auto"/>
        <w:rPr>
          <w:lang w:eastAsia="zh-CN"/>
        </w:rPr>
      </w:pPr>
    </w:p>
    <w:p w14:paraId="68623FCA" w14:textId="77777777" w:rsidR="00AC6DCC" w:rsidRDefault="00AC6DCC">
      <w:pPr>
        <w:pStyle w:val="a6"/>
        <w:spacing w:line="248" w:lineRule="auto"/>
        <w:rPr>
          <w:lang w:eastAsia="zh-CN"/>
        </w:rPr>
      </w:pPr>
    </w:p>
    <w:p w14:paraId="1C3619D4" w14:textId="77777777" w:rsidR="00AC6DCC" w:rsidRDefault="00AC6DCC">
      <w:pPr>
        <w:pStyle w:val="a6"/>
        <w:spacing w:line="248" w:lineRule="auto"/>
        <w:rPr>
          <w:lang w:eastAsia="zh-CN"/>
        </w:rPr>
      </w:pPr>
    </w:p>
    <w:p w14:paraId="62898DA4" w14:textId="77777777" w:rsidR="00AC6DCC" w:rsidRDefault="00AC6DCC">
      <w:pPr>
        <w:pStyle w:val="a6"/>
        <w:spacing w:line="248" w:lineRule="auto"/>
        <w:rPr>
          <w:lang w:eastAsia="zh-CN"/>
        </w:rPr>
      </w:pPr>
    </w:p>
    <w:p w14:paraId="520BAC30" w14:textId="77777777" w:rsidR="00AC6DCC" w:rsidRDefault="00AC6DCC">
      <w:pPr>
        <w:pStyle w:val="a6"/>
        <w:spacing w:line="248" w:lineRule="auto"/>
        <w:rPr>
          <w:lang w:eastAsia="zh-CN"/>
        </w:rPr>
      </w:pPr>
    </w:p>
    <w:p w14:paraId="24D97E96" w14:textId="77777777" w:rsidR="00AC6DCC" w:rsidRDefault="00AC6DCC">
      <w:pPr>
        <w:pStyle w:val="a6"/>
        <w:spacing w:line="248" w:lineRule="auto"/>
        <w:rPr>
          <w:lang w:eastAsia="zh-CN"/>
        </w:rPr>
      </w:pPr>
    </w:p>
    <w:p w14:paraId="46DA0F77" w14:textId="77777777" w:rsidR="00AC6DCC" w:rsidRDefault="00AC6DCC">
      <w:pPr>
        <w:pStyle w:val="a6"/>
        <w:spacing w:line="248" w:lineRule="auto"/>
        <w:rPr>
          <w:lang w:eastAsia="zh-CN"/>
        </w:rPr>
      </w:pPr>
    </w:p>
    <w:p w14:paraId="3690334E" w14:textId="77777777" w:rsidR="00AC6DCC" w:rsidRDefault="00721916">
      <w:pPr>
        <w:spacing w:before="156" w:line="360" w:lineRule="auto"/>
        <w:ind w:left="1309"/>
        <w:rPr>
          <w:rFonts w:ascii="宋体" w:hAnsi="宋体" w:cs="宋体"/>
          <w:sz w:val="48"/>
          <w:szCs w:val="48"/>
          <w:lang w:eastAsia="zh-CN"/>
        </w:rPr>
      </w:pPr>
      <w:r>
        <w:rPr>
          <w:rFonts w:ascii="宋体" w:hAnsi="宋体" w:cs="宋体"/>
          <w:b/>
          <w:bCs/>
          <w:spacing w:val="-7"/>
          <w:sz w:val="48"/>
          <w:szCs w:val="48"/>
          <w:lang w:eastAsia="zh-CN"/>
        </w:rPr>
        <w:t>厦门金鹭特种合金有限公司</w:t>
      </w:r>
    </w:p>
    <w:p w14:paraId="550D0077" w14:textId="77777777" w:rsidR="00AC6DCC" w:rsidRDefault="00721916">
      <w:pPr>
        <w:spacing w:before="52" w:line="360" w:lineRule="auto"/>
        <w:ind w:left="829"/>
        <w:rPr>
          <w:rFonts w:ascii="宋体" w:hAnsi="宋体" w:cs="宋体"/>
          <w:sz w:val="48"/>
          <w:szCs w:val="48"/>
          <w:lang w:eastAsia="zh-CN"/>
        </w:rPr>
      </w:pPr>
      <w:r>
        <w:rPr>
          <w:rFonts w:ascii="宋体" w:hAnsi="宋体" w:cs="宋体"/>
          <w:b/>
          <w:bCs/>
          <w:spacing w:val="-6"/>
          <w:sz w:val="48"/>
          <w:szCs w:val="48"/>
          <w:lang w:eastAsia="zh-CN"/>
        </w:rPr>
        <w:t>突发环境事件应急预案编制说明</w:t>
      </w:r>
    </w:p>
    <w:p w14:paraId="6ED7B9DB" w14:textId="77777777" w:rsidR="00AC6DCC" w:rsidRDefault="00AC6DCC">
      <w:pPr>
        <w:pStyle w:val="a6"/>
        <w:spacing w:line="242" w:lineRule="auto"/>
        <w:rPr>
          <w:lang w:eastAsia="zh-CN"/>
        </w:rPr>
      </w:pPr>
    </w:p>
    <w:p w14:paraId="65020496" w14:textId="77777777" w:rsidR="00AC6DCC" w:rsidRDefault="00AC6DCC">
      <w:pPr>
        <w:pStyle w:val="a6"/>
        <w:spacing w:line="242" w:lineRule="auto"/>
        <w:rPr>
          <w:lang w:eastAsia="zh-CN"/>
        </w:rPr>
      </w:pPr>
    </w:p>
    <w:p w14:paraId="1976DC6A" w14:textId="77777777" w:rsidR="00AC6DCC" w:rsidRDefault="00AC6DCC">
      <w:pPr>
        <w:pStyle w:val="a6"/>
        <w:spacing w:line="242" w:lineRule="auto"/>
        <w:rPr>
          <w:lang w:eastAsia="zh-CN"/>
        </w:rPr>
      </w:pPr>
    </w:p>
    <w:p w14:paraId="7FF293E3" w14:textId="77777777" w:rsidR="00AC6DCC" w:rsidRDefault="00AC6DCC">
      <w:pPr>
        <w:pStyle w:val="a6"/>
        <w:spacing w:line="242" w:lineRule="auto"/>
        <w:rPr>
          <w:lang w:eastAsia="zh-CN"/>
        </w:rPr>
      </w:pPr>
    </w:p>
    <w:p w14:paraId="18207350" w14:textId="77777777" w:rsidR="00AC6DCC" w:rsidRDefault="00AC6DCC">
      <w:pPr>
        <w:pStyle w:val="a6"/>
        <w:spacing w:line="242" w:lineRule="auto"/>
        <w:rPr>
          <w:lang w:eastAsia="zh-CN"/>
        </w:rPr>
      </w:pPr>
    </w:p>
    <w:p w14:paraId="2FF483AE" w14:textId="77777777" w:rsidR="00AC6DCC" w:rsidRDefault="00AC6DCC">
      <w:pPr>
        <w:pStyle w:val="a6"/>
        <w:spacing w:line="242" w:lineRule="auto"/>
        <w:rPr>
          <w:lang w:eastAsia="zh-CN"/>
        </w:rPr>
      </w:pPr>
    </w:p>
    <w:p w14:paraId="526C65DA" w14:textId="77777777" w:rsidR="00AC6DCC" w:rsidRDefault="00AC6DCC">
      <w:pPr>
        <w:pStyle w:val="a6"/>
        <w:spacing w:line="242" w:lineRule="auto"/>
        <w:rPr>
          <w:lang w:eastAsia="zh-CN"/>
        </w:rPr>
      </w:pPr>
    </w:p>
    <w:p w14:paraId="238C4C84" w14:textId="77777777" w:rsidR="00AC6DCC" w:rsidRDefault="00AC6DCC">
      <w:pPr>
        <w:pStyle w:val="a6"/>
        <w:spacing w:line="242" w:lineRule="auto"/>
        <w:rPr>
          <w:lang w:eastAsia="zh-CN"/>
        </w:rPr>
      </w:pPr>
    </w:p>
    <w:p w14:paraId="58602224" w14:textId="77777777" w:rsidR="00AC6DCC" w:rsidRDefault="00AC6DCC">
      <w:pPr>
        <w:pStyle w:val="a6"/>
        <w:spacing w:line="242" w:lineRule="auto"/>
        <w:rPr>
          <w:lang w:eastAsia="zh-CN"/>
        </w:rPr>
      </w:pPr>
    </w:p>
    <w:p w14:paraId="7B0AB623" w14:textId="77777777" w:rsidR="00AC6DCC" w:rsidRDefault="00AC6DCC">
      <w:pPr>
        <w:pStyle w:val="a6"/>
        <w:spacing w:line="242" w:lineRule="auto"/>
        <w:rPr>
          <w:lang w:eastAsia="zh-CN"/>
        </w:rPr>
      </w:pPr>
    </w:p>
    <w:p w14:paraId="64FA4E9B" w14:textId="77777777" w:rsidR="00AC6DCC" w:rsidRDefault="00AC6DCC">
      <w:pPr>
        <w:pStyle w:val="a6"/>
        <w:spacing w:line="242" w:lineRule="auto"/>
        <w:rPr>
          <w:lang w:eastAsia="zh-CN"/>
        </w:rPr>
      </w:pPr>
    </w:p>
    <w:p w14:paraId="71A66DBE" w14:textId="77777777" w:rsidR="00AC6DCC" w:rsidRDefault="00AC6DCC">
      <w:pPr>
        <w:pStyle w:val="a6"/>
        <w:spacing w:line="242" w:lineRule="auto"/>
        <w:rPr>
          <w:lang w:eastAsia="zh-CN"/>
        </w:rPr>
      </w:pPr>
    </w:p>
    <w:p w14:paraId="18CCFF46" w14:textId="77777777" w:rsidR="00AC6DCC" w:rsidRDefault="00AC6DCC">
      <w:pPr>
        <w:pStyle w:val="a6"/>
        <w:spacing w:line="242" w:lineRule="auto"/>
        <w:rPr>
          <w:lang w:eastAsia="zh-CN"/>
        </w:rPr>
      </w:pPr>
    </w:p>
    <w:p w14:paraId="0B69CD9D" w14:textId="77777777" w:rsidR="00AC6DCC" w:rsidRDefault="00AC6DCC">
      <w:pPr>
        <w:pStyle w:val="a6"/>
        <w:spacing w:line="242" w:lineRule="auto"/>
        <w:rPr>
          <w:lang w:eastAsia="zh-CN"/>
        </w:rPr>
      </w:pPr>
    </w:p>
    <w:p w14:paraId="7501C7D0" w14:textId="77777777" w:rsidR="00AC6DCC" w:rsidRDefault="00AC6DCC">
      <w:pPr>
        <w:pStyle w:val="a6"/>
        <w:spacing w:line="242" w:lineRule="auto"/>
        <w:rPr>
          <w:lang w:eastAsia="zh-CN"/>
        </w:rPr>
      </w:pPr>
    </w:p>
    <w:p w14:paraId="605B7736" w14:textId="77777777" w:rsidR="00AC6DCC" w:rsidRDefault="00AC6DCC">
      <w:pPr>
        <w:pStyle w:val="a6"/>
        <w:spacing w:line="242" w:lineRule="auto"/>
        <w:rPr>
          <w:lang w:eastAsia="zh-CN"/>
        </w:rPr>
      </w:pPr>
    </w:p>
    <w:p w14:paraId="2FF94E2D" w14:textId="77777777" w:rsidR="00AC6DCC" w:rsidRDefault="00AC6DCC">
      <w:pPr>
        <w:pStyle w:val="a6"/>
        <w:spacing w:line="242" w:lineRule="auto"/>
        <w:rPr>
          <w:lang w:eastAsia="zh-CN"/>
        </w:rPr>
      </w:pPr>
    </w:p>
    <w:p w14:paraId="0A38DBFC" w14:textId="77777777" w:rsidR="00AC6DCC" w:rsidRDefault="00AC6DCC">
      <w:pPr>
        <w:pStyle w:val="a6"/>
        <w:spacing w:line="242" w:lineRule="auto"/>
        <w:rPr>
          <w:lang w:eastAsia="zh-CN"/>
        </w:rPr>
      </w:pPr>
    </w:p>
    <w:p w14:paraId="425BF889" w14:textId="77777777" w:rsidR="00AC6DCC" w:rsidRDefault="00AC6DCC">
      <w:pPr>
        <w:pStyle w:val="a6"/>
        <w:spacing w:line="242" w:lineRule="auto"/>
        <w:rPr>
          <w:lang w:eastAsia="zh-CN"/>
        </w:rPr>
      </w:pPr>
    </w:p>
    <w:p w14:paraId="5D5A7D21" w14:textId="77777777" w:rsidR="00AC6DCC" w:rsidRDefault="00AC6DCC">
      <w:pPr>
        <w:pStyle w:val="a6"/>
        <w:spacing w:line="242" w:lineRule="auto"/>
        <w:rPr>
          <w:lang w:eastAsia="zh-CN"/>
        </w:rPr>
      </w:pPr>
    </w:p>
    <w:p w14:paraId="737F4143" w14:textId="77777777" w:rsidR="00AC6DCC" w:rsidRDefault="00AC6DCC">
      <w:pPr>
        <w:pStyle w:val="a6"/>
        <w:spacing w:line="242" w:lineRule="auto"/>
        <w:rPr>
          <w:lang w:eastAsia="zh-CN"/>
        </w:rPr>
      </w:pPr>
    </w:p>
    <w:p w14:paraId="73F7A537" w14:textId="77777777" w:rsidR="00AC6DCC" w:rsidRDefault="00AC6DCC">
      <w:pPr>
        <w:pStyle w:val="a6"/>
        <w:spacing w:line="242" w:lineRule="auto"/>
        <w:rPr>
          <w:lang w:eastAsia="zh-CN"/>
        </w:rPr>
      </w:pPr>
    </w:p>
    <w:p w14:paraId="7E8A352C" w14:textId="77777777" w:rsidR="00AC6DCC" w:rsidRDefault="00AC6DCC">
      <w:pPr>
        <w:pStyle w:val="a6"/>
        <w:spacing w:line="242" w:lineRule="auto"/>
        <w:rPr>
          <w:lang w:eastAsia="zh-CN"/>
        </w:rPr>
      </w:pPr>
    </w:p>
    <w:p w14:paraId="1726E57A" w14:textId="77777777" w:rsidR="00AC6DCC" w:rsidRDefault="00AC6DCC">
      <w:pPr>
        <w:pStyle w:val="a6"/>
        <w:spacing w:line="242" w:lineRule="auto"/>
        <w:rPr>
          <w:lang w:eastAsia="zh-CN"/>
        </w:rPr>
      </w:pPr>
    </w:p>
    <w:p w14:paraId="4A3E42F9" w14:textId="77777777" w:rsidR="00AC6DCC" w:rsidRDefault="00AC6DCC">
      <w:pPr>
        <w:pStyle w:val="a6"/>
        <w:spacing w:line="242" w:lineRule="auto"/>
        <w:rPr>
          <w:lang w:eastAsia="zh-CN"/>
        </w:rPr>
      </w:pPr>
    </w:p>
    <w:p w14:paraId="519C3980" w14:textId="77777777" w:rsidR="00AC6DCC" w:rsidRDefault="00AC6DCC">
      <w:pPr>
        <w:pStyle w:val="a6"/>
        <w:spacing w:line="242" w:lineRule="auto"/>
        <w:rPr>
          <w:lang w:eastAsia="zh-CN"/>
        </w:rPr>
      </w:pPr>
    </w:p>
    <w:p w14:paraId="0A95FA79" w14:textId="77777777" w:rsidR="00AC6DCC" w:rsidRPr="000C6CD9" w:rsidRDefault="00AC6DCC">
      <w:pPr>
        <w:pStyle w:val="a6"/>
        <w:spacing w:line="243" w:lineRule="auto"/>
        <w:rPr>
          <w:rFonts w:eastAsiaTheme="minorEastAsia"/>
          <w:lang w:eastAsia="zh-CN"/>
        </w:rPr>
      </w:pPr>
    </w:p>
    <w:p w14:paraId="36B69A2C" w14:textId="77777777" w:rsidR="00AC6DCC" w:rsidRDefault="00721916" w:rsidP="000C6CD9">
      <w:pPr>
        <w:spacing w:before="91" w:line="360" w:lineRule="auto"/>
        <w:jc w:val="center"/>
        <w:rPr>
          <w:b/>
          <w:bCs/>
          <w:sz w:val="28"/>
          <w:szCs w:val="28"/>
          <w:lang w:eastAsia="zh-CN"/>
        </w:rPr>
      </w:pPr>
      <w:r>
        <w:rPr>
          <w:b/>
          <w:bCs/>
          <w:spacing w:val="-1"/>
          <w:sz w:val="28"/>
          <w:szCs w:val="28"/>
          <w:lang w:eastAsia="zh-CN"/>
        </w:rPr>
        <w:t>编制单位：厦门金鹭特种合金有限公司</w:t>
      </w:r>
    </w:p>
    <w:p w14:paraId="164555E4" w14:textId="77777777" w:rsidR="00AC6DCC" w:rsidRDefault="00721916" w:rsidP="000C6CD9">
      <w:pPr>
        <w:spacing w:before="31" w:line="360" w:lineRule="auto"/>
        <w:ind w:firstLineChars="700" w:firstLine="1961"/>
        <w:rPr>
          <w:rFonts w:ascii="宋体" w:hAnsi="宋体" w:cs="宋体"/>
          <w:b/>
          <w:bCs/>
          <w:sz w:val="28"/>
          <w:szCs w:val="28"/>
          <w:lang w:eastAsia="zh-CN"/>
        </w:rPr>
      </w:pPr>
      <w:r>
        <w:rPr>
          <w:rFonts w:ascii="宋体" w:hAnsi="宋体" w:cs="宋体"/>
          <w:b/>
          <w:bCs/>
          <w:spacing w:val="-1"/>
          <w:sz w:val="28"/>
          <w:szCs w:val="28"/>
          <w:lang w:eastAsia="zh-CN"/>
        </w:rPr>
        <w:t>编制时间：二零</w:t>
      </w:r>
      <w:r>
        <w:rPr>
          <w:rFonts w:ascii="宋体" w:hAnsi="宋体" w:cs="宋体" w:hint="eastAsia"/>
          <w:b/>
          <w:bCs/>
          <w:spacing w:val="-1"/>
          <w:sz w:val="28"/>
          <w:szCs w:val="28"/>
          <w:lang w:eastAsia="zh-CN"/>
        </w:rPr>
        <w:t>二三</w:t>
      </w:r>
      <w:r>
        <w:rPr>
          <w:rFonts w:ascii="宋体" w:hAnsi="宋体" w:cs="宋体"/>
          <w:b/>
          <w:bCs/>
          <w:spacing w:val="-1"/>
          <w:sz w:val="28"/>
          <w:szCs w:val="28"/>
          <w:lang w:eastAsia="zh-CN"/>
        </w:rPr>
        <w:t>年</w:t>
      </w:r>
      <w:r>
        <w:rPr>
          <w:rFonts w:ascii="宋体" w:hAnsi="宋体" w:cs="宋体" w:hint="eastAsia"/>
          <w:b/>
          <w:bCs/>
          <w:spacing w:val="-1"/>
          <w:sz w:val="28"/>
          <w:szCs w:val="28"/>
          <w:lang w:eastAsia="zh-CN"/>
        </w:rPr>
        <w:t>十二</w:t>
      </w:r>
      <w:r>
        <w:rPr>
          <w:rFonts w:ascii="宋体" w:hAnsi="宋体" w:cs="宋体"/>
          <w:b/>
          <w:bCs/>
          <w:spacing w:val="-1"/>
          <w:sz w:val="28"/>
          <w:szCs w:val="28"/>
          <w:lang w:eastAsia="zh-CN"/>
        </w:rPr>
        <w:t>月</w:t>
      </w:r>
    </w:p>
    <w:bookmarkEnd w:id="11"/>
    <w:p w14:paraId="7CFCBF60" w14:textId="77777777" w:rsidR="00AC6DCC" w:rsidRDefault="00AC6DCC">
      <w:pPr>
        <w:spacing w:line="220" w:lineRule="auto"/>
        <w:rPr>
          <w:rFonts w:ascii="宋体" w:hAnsi="宋体" w:cs="宋体"/>
          <w:sz w:val="28"/>
          <w:szCs w:val="28"/>
          <w:lang w:eastAsia="zh-CN"/>
        </w:rPr>
        <w:sectPr w:rsidR="00AC6DCC" w:rsidSect="00180F48">
          <w:pgSz w:w="11905" w:h="16838"/>
          <w:pgMar w:top="1440" w:right="1689" w:bottom="1440" w:left="1689" w:header="0" w:footer="0" w:gutter="0"/>
          <w:cols w:space="0"/>
        </w:sectPr>
      </w:pPr>
    </w:p>
    <w:p w14:paraId="0746C4E2" w14:textId="77777777" w:rsidR="00AC6DCC" w:rsidRDefault="00721916">
      <w:pPr>
        <w:pStyle w:val="1"/>
        <w:rPr>
          <w:lang w:eastAsia="zh-CN"/>
        </w:rPr>
      </w:pPr>
      <w:bookmarkStart w:id="12" w:name="_Toc157410749"/>
      <w:r>
        <w:rPr>
          <w:rFonts w:hint="eastAsia"/>
          <w:lang w:eastAsia="zh-CN"/>
        </w:rPr>
        <w:lastRenderedPageBreak/>
        <w:t>一、编制背景</w:t>
      </w:r>
      <w:bookmarkEnd w:id="12"/>
    </w:p>
    <w:p w14:paraId="40FBC115" w14:textId="0484953F" w:rsidR="00AC6DCC" w:rsidRDefault="00721916">
      <w:pPr>
        <w:spacing w:line="360" w:lineRule="auto"/>
        <w:ind w:firstLineChars="200" w:firstLine="480"/>
        <w:rPr>
          <w:rFonts w:cs="Calibri"/>
          <w:sz w:val="24"/>
          <w:szCs w:val="24"/>
          <w:lang w:eastAsia="zh-CN"/>
        </w:rPr>
      </w:pPr>
      <w:r>
        <w:rPr>
          <w:rFonts w:cs="Calibri" w:hint="eastAsia"/>
          <w:sz w:val="24"/>
          <w:szCs w:val="24"/>
          <w:lang w:eastAsia="zh-CN"/>
        </w:rPr>
        <w:t>厦门金鹭特种合金有限公司为认真贯彻执行国家环保、安全法律法规，确保在突发环境事件发生后能及时予以控制，防止重大事故的蔓延及污染，有效地组织抢险和救助，保障员工人身安全及公司财产安全，依据《企业事业单位突发环境事件应急预案备案管理办法（试行）》、《企业突发环境事件风险评估指南（试行）》、《企业事业单位突发环境事件应急预案评审工作指南》、《企业突发环境事件风险分级方法》、《环境应急资源调查指南（试行）》等相关文件，并结合公司近三年变化情况，主要包括①</w:t>
      </w:r>
      <w:r>
        <w:rPr>
          <w:rFonts w:cs="Calibri" w:hint="eastAsia"/>
          <w:sz w:val="24"/>
          <w:szCs w:val="24"/>
          <w:lang w:eastAsia="zh-CN"/>
        </w:rPr>
        <w:t>2</w:t>
      </w:r>
      <w:r>
        <w:rPr>
          <w:rFonts w:cs="Calibri"/>
          <w:sz w:val="24"/>
          <w:szCs w:val="24"/>
          <w:lang w:eastAsia="zh-CN"/>
        </w:rPr>
        <w:t>021</w:t>
      </w:r>
      <w:r>
        <w:rPr>
          <w:rFonts w:cs="Calibri" w:hint="eastAsia"/>
          <w:sz w:val="24"/>
          <w:szCs w:val="24"/>
          <w:lang w:eastAsia="zh-CN"/>
        </w:rPr>
        <w:t>年新扩建轨道交通行业加工用高精密数控刀具生产线扩产建设项目；</w:t>
      </w:r>
      <w:r>
        <w:rPr>
          <w:rFonts w:cs="Calibri" w:hint="eastAsia"/>
          <w:sz w:val="24"/>
          <w:szCs w:val="24"/>
          <w:lang w:eastAsia="zh-CN"/>
        </w:rPr>
        <w:t>2</w:t>
      </w:r>
      <w:r>
        <w:rPr>
          <w:rFonts w:cs="Calibri"/>
          <w:sz w:val="24"/>
          <w:szCs w:val="24"/>
          <w:lang w:eastAsia="zh-CN"/>
        </w:rPr>
        <w:t>023</w:t>
      </w:r>
      <w:r>
        <w:rPr>
          <w:rFonts w:cs="Calibri" w:hint="eastAsia"/>
          <w:sz w:val="24"/>
          <w:szCs w:val="24"/>
          <w:lang w:eastAsia="zh-CN"/>
        </w:rPr>
        <w:t>年新扩建</w:t>
      </w:r>
      <w:r>
        <w:rPr>
          <w:rFonts w:cs="Calibri"/>
          <w:sz w:val="24"/>
          <w:szCs w:val="24"/>
          <w:lang w:eastAsia="zh-CN"/>
        </w:rPr>
        <w:t>硬质合金切削工具扩产项目</w:t>
      </w:r>
      <w:r>
        <w:rPr>
          <w:rFonts w:cs="Calibri" w:hint="eastAsia"/>
          <w:sz w:val="24"/>
          <w:szCs w:val="24"/>
          <w:lang w:eastAsia="zh-CN"/>
        </w:rPr>
        <w:t>；②完善了应急硬件设施，所有的雨水总排口建设应急阀门，</w:t>
      </w:r>
      <w:r w:rsidR="00286CBC">
        <w:rPr>
          <w:rFonts w:cs="Calibri" w:hint="eastAsia"/>
          <w:sz w:val="24"/>
          <w:szCs w:val="24"/>
          <w:lang w:eastAsia="zh-CN"/>
        </w:rPr>
        <w:t>已</w:t>
      </w:r>
      <w:r w:rsidR="00286CBC">
        <w:rPr>
          <w:spacing w:val="-1"/>
          <w:sz w:val="24"/>
          <w:szCs w:val="24"/>
          <w:lang w:eastAsia="zh-CN"/>
        </w:rPr>
        <w:t>建设</w:t>
      </w:r>
      <w:r w:rsidR="00286CBC">
        <w:rPr>
          <w:rFonts w:hint="eastAsia"/>
          <w:spacing w:val="-1"/>
          <w:sz w:val="24"/>
          <w:szCs w:val="24"/>
          <w:lang w:eastAsia="zh-CN"/>
        </w:rPr>
        <w:t>2</w:t>
      </w:r>
      <w:r w:rsidR="00286CBC">
        <w:rPr>
          <w:rFonts w:hint="eastAsia"/>
          <w:spacing w:val="-1"/>
          <w:sz w:val="24"/>
          <w:szCs w:val="24"/>
          <w:lang w:eastAsia="zh-CN"/>
        </w:rPr>
        <w:t>个事故应急池分别为</w:t>
      </w:r>
      <w:r w:rsidR="00286CBC">
        <w:rPr>
          <w:rFonts w:hint="eastAsia"/>
          <w:spacing w:val="-1"/>
          <w:sz w:val="24"/>
          <w:szCs w:val="24"/>
          <w:lang w:eastAsia="zh-CN"/>
        </w:rPr>
        <w:t>1</w:t>
      </w:r>
      <w:r w:rsidR="00286CBC">
        <w:rPr>
          <w:spacing w:val="-1"/>
          <w:sz w:val="24"/>
          <w:szCs w:val="24"/>
          <w:lang w:eastAsia="zh-CN"/>
        </w:rPr>
        <w:t>20</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和</w:t>
      </w:r>
      <w:r w:rsidR="00286CBC">
        <w:rPr>
          <w:rFonts w:hint="eastAsia"/>
          <w:spacing w:val="-1"/>
          <w:sz w:val="24"/>
          <w:szCs w:val="24"/>
          <w:lang w:eastAsia="zh-CN"/>
        </w:rPr>
        <w:t>6</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及</w:t>
      </w:r>
      <w:r w:rsidR="00286CBC">
        <w:rPr>
          <w:rFonts w:hint="eastAsia"/>
          <w:spacing w:val="-1"/>
          <w:sz w:val="24"/>
          <w:szCs w:val="24"/>
          <w:lang w:eastAsia="zh-CN"/>
        </w:rPr>
        <w:t>1</w:t>
      </w:r>
      <w:r w:rsidR="00286CBC">
        <w:rPr>
          <w:rFonts w:hint="eastAsia"/>
          <w:spacing w:val="-1"/>
          <w:sz w:val="24"/>
          <w:szCs w:val="24"/>
          <w:lang w:eastAsia="zh-CN"/>
        </w:rPr>
        <w:t>个</w:t>
      </w:r>
      <w:r w:rsidR="00286CBC">
        <w:rPr>
          <w:spacing w:val="-1"/>
          <w:sz w:val="24"/>
          <w:szCs w:val="24"/>
          <w:lang w:eastAsia="zh-CN"/>
        </w:rPr>
        <w:t>容积为</w:t>
      </w:r>
      <w:r w:rsidR="00286CBC">
        <w:rPr>
          <w:spacing w:val="-1"/>
          <w:sz w:val="24"/>
          <w:szCs w:val="24"/>
          <w:lang w:eastAsia="zh-CN"/>
        </w:rPr>
        <w:t>60</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应急水囊，总容积</w:t>
      </w:r>
      <w:r w:rsidR="00286CBC">
        <w:rPr>
          <w:rFonts w:hint="eastAsia"/>
          <w:spacing w:val="-1"/>
          <w:sz w:val="24"/>
          <w:szCs w:val="24"/>
          <w:lang w:eastAsia="zh-CN"/>
        </w:rPr>
        <w:t>1</w:t>
      </w:r>
      <w:r w:rsidR="00286CBC">
        <w:rPr>
          <w:spacing w:val="-1"/>
          <w:sz w:val="24"/>
          <w:szCs w:val="24"/>
          <w:lang w:eastAsia="zh-CN"/>
        </w:rPr>
        <w:t>86</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Pr>
          <w:rFonts w:cs="Calibri" w:hint="eastAsia"/>
          <w:sz w:val="24"/>
          <w:szCs w:val="24"/>
          <w:lang w:eastAsia="zh-CN"/>
        </w:rPr>
        <w:t>事故应急池，所有雨水应急阀</w:t>
      </w:r>
      <w:r>
        <w:rPr>
          <w:sz w:val="24"/>
          <w:szCs w:val="24"/>
          <w:lang w:eastAsia="zh-CN"/>
        </w:rPr>
        <w:t>门处增加了应急管道</w:t>
      </w:r>
      <w:r>
        <w:rPr>
          <w:rFonts w:hint="eastAsia"/>
          <w:sz w:val="24"/>
          <w:szCs w:val="24"/>
          <w:lang w:eastAsia="zh-CN"/>
        </w:rPr>
        <w:t>和应急泵与事故</w:t>
      </w:r>
      <w:r>
        <w:rPr>
          <w:sz w:val="24"/>
          <w:szCs w:val="24"/>
          <w:lang w:eastAsia="zh-CN"/>
        </w:rPr>
        <w:t>应急池实现连通等。本着</w:t>
      </w:r>
      <w:r>
        <w:rPr>
          <w:rFonts w:hint="eastAsia"/>
          <w:sz w:val="24"/>
          <w:szCs w:val="24"/>
          <w:lang w:eastAsia="zh-CN"/>
        </w:rPr>
        <w:t>“</w:t>
      </w:r>
      <w:r>
        <w:rPr>
          <w:sz w:val="24"/>
          <w:szCs w:val="24"/>
          <w:lang w:eastAsia="zh-CN"/>
        </w:rPr>
        <w:t>预防为主、自救为主、统一指挥、分工负责</w:t>
      </w:r>
      <w:r>
        <w:rPr>
          <w:rFonts w:hint="eastAsia"/>
          <w:sz w:val="24"/>
          <w:szCs w:val="24"/>
          <w:lang w:eastAsia="zh-CN"/>
        </w:rPr>
        <w:t>”</w:t>
      </w:r>
      <w:r>
        <w:rPr>
          <w:sz w:val="24"/>
          <w:szCs w:val="24"/>
          <w:lang w:eastAsia="zh-CN"/>
        </w:rPr>
        <w:t>的原则，修订了《</w:t>
      </w:r>
      <w:r>
        <w:rPr>
          <w:rFonts w:hint="eastAsia"/>
          <w:sz w:val="24"/>
          <w:szCs w:val="24"/>
          <w:lang w:eastAsia="zh-CN"/>
        </w:rPr>
        <w:t>厦门金鹭特种合金有限公司</w:t>
      </w:r>
      <w:r>
        <w:rPr>
          <w:sz w:val="24"/>
          <w:szCs w:val="24"/>
          <w:lang w:eastAsia="zh-CN"/>
        </w:rPr>
        <w:t>突发环境事件应急预案》（</w:t>
      </w:r>
      <w:r>
        <w:rPr>
          <w:sz w:val="24"/>
          <w:szCs w:val="24"/>
          <w:lang w:eastAsia="zh-CN"/>
        </w:rPr>
        <w:t>JL-GJYYGLB-</w:t>
      </w:r>
      <w:r>
        <w:rPr>
          <w:rFonts w:hint="eastAsia"/>
          <w:sz w:val="24"/>
          <w:szCs w:val="24"/>
          <w:lang w:eastAsia="zh-CN"/>
        </w:rPr>
        <w:t>4</w:t>
      </w:r>
      <w:r>
        <w:rPr>
          <w:sz w:val="24"/>
          <w:szCs w:val="24"/>
          <w:lang w:eastAsia="zh-CN"/>
        </w:rPr>
        <w:t>.0</w:t>
      </w:r>
      <w:r>
        <w:rPr>
          <w:sz w:val="24"/>
          <w:szCs w:val="24"/>
          <w:lang w:eastAsia="zh-CN"/>
        </w:rPr>
        <w:t>）。</w:t>
      </w:r>
    </w:p>
    <w:p w14:paraId="152B1833" w14:textId="77777777" w:rsidR="00AC6DCC" w:rsidRDefault="00721916">
      <w:pPr>
        <w:pStyle w:val="1"/>
        <w:rPr>
          <w:lang w:eastAsia="zh-CN"/>
        </w:rPr>
      </w:pPr>
      <w:bookmarkStart w:id="13" w:name="_Toc25250"/>
      <w:bookmarkStart w:id="14" w:name="_Toc30246"/>
      <w:bookmarkStart w:id="15" w:name="_Toc157410750"/>
      <w:r>
        <w:rPr>
          <w:rFonts w:hint="eastAsia"/>
          <w:lang w:eastAsia="zh-CN"/>
        </w:rPr>
        <w:t>二、编制过程概述</w:t>
      </w:r>
      <w:bookmarkEnd w:id="13"/>
      <w:bookmarkEnd w:id="14"/>
      <w:bookmarkEnd w:id="15"/>
    </w:p>
    <w:p w14:paraId="314C20A3" w14:textId="77777777" w:rsidR="00AC6DCC" w:rsidRDefault="00721916">
      <w:pPr>
        <w:spacing w:line="360" w:lineRule="auto"/>
        <w:rPr>
          <w:b/>
          <w:bCs/>
          <w:sz w:val="24"/>
          <w:szCs w:val="24"/>
          <w:lang w:eastAsia="zh-CN"/>
        </w:rPr>
      </w:pPr>
      <w:r>
        <w:rPr>
          <w:b/>
          <w:bCs/>
          <w:sz w:val="24"/>
          <w:szCs w:val="24"/>
          <w:lang w:eastAsia="zh-CN"/>
        </w:rPr>
        <w:t>（一）成立应急预案修编小组</w:t>
      </w:r>
    </w:p>
    <w:p w14:paraId="508CEB53" w14:textId="77777777" w:rsidR="00AC6DCC" w:rsidRDefault="00721916">
      <w:pPr>
        <w:spacing w:line="360" w:lineRule="auto"/>
        <w:ind w:firstLineChars="200" w:firstLine="480"/>
        <w:rPr>
          <w:sz w:val="24"/>
          <w:szCs w:val="24"/>
          <w:lang w:eastAsia="zh-CN"/>
        </w:rPr>
      </w:pPr>
      <w:r>
        <w:rPr>
          <w:sz w:val="24"/>
          <w:szCs w:val="24"/>
          <w:lang w:eastAsia="zh-CN"/>
        </w:rPr>
        <w:t>公司成立了应急预案编写小组，明确编写计划和人员分工，对环境风险进行评价和风险应急能力进行评估，对可能发生的环境事件及其后果进行分析、现有环境风险防控和应急管理差距分析，制定完善的风险防控和应急措施实施计划、划定突发环境事件风险等级等。</w:t>
      </w:r>
      <w:bookmarkStart w:id="16" w:name="_Toc32171"/>
    </w:p>
    <w:p w14:paraId="492CAE63" w14:textId="77777777" w:rsidR="00AC6DCC" w:rsidRDefault="00721916">
      <w:pPr>
        <w:widowControl w:val="0"/>
        <w:kinsoku/>
        <w:autoSpaceDE/>
        <w:autoSpaceDN/>
        <w:adjustRightInd/>
        <w:snapToGrid/>
        <w:spacing w:line="360" w:lineRule="auto"/>
        <w:jc w:val="center"/>
        <w:textAlignment w:val="auto"/>
        <w:rPr>
          <w:b/>
          <w:bCs/>
          <w:snapToGrid/>
          <w:kern w:val="2"/>
          <w:sz w:val="24"/>
          <w:szCs w:val="24"/>
          <w:lang w:eastAsia="zh-CN"/>
        </w:rPr>
      </w:pPr>
      <w:r>
        <w:rPr>
          <w:rFonts w:ascii="宋体" w:hAnsi="宋体" w:hint="eastAsia"/>
          <w:b/>
          <w:bCs/>
          <w:snapToGrid/>
          <w:kern w:val="2"/>
          <w:sz w:val="24"/>
          <w:szCs w:val="24"/>
          <w:lang w:eastAsia="zh-CN"/>
        </w:rPr>
        <w:t>表</w:t>
      </w:r>
      <w:r>
        <w:rPr>
          <w:rFonts w:hint="eastAsia"/>
          <w:b/>
          <w:bCs/>
          <w:snapToGrid/>
          <w:kern w:val="2"/>
          <w:sz w:val="24"/>
          <w:szCs w:val="24"/>
          <w:lang w:eastAsia="zh-CN"/>
        </w:rPr>
        <w:t xml:space="preserve">2-1 </w:t>
      </w:r>
      <w:r>
        <w:rPr>
          <w:b/>
          <w:bCs/>
          <w:snapToGrid/>
          <w:kern w:val="2"/>
          <w:sz w:val="24"/>
          <w:szCs w:val="24"/>
          <w:lang w:eastAsia="zh-CN"/>
        </w:rPr>
        <w:t xml:space="preserve"> </w:t>
      </w:r>
      <w:r>
        <w:rPr>
          <w:rFonts w:ascii="宋体" w:hAnsi="宋体" w:hint="eastAsia"/>
          <w:b/>
          <w:bCs/>
          <w:snapToGrid/>
          <w:kern w:val="2"/>
          <w:sz w:val="24"/>
          <w:szCs w:val="24"/>
          <w:lang w:eastAsia="zh-CN"/>
        </w:rPr>
        <w:t>应急预案修订人员名单</w:t>
      </w:r>
    </w:p>
    <w:tbl>
      <w:tblPr>
        <w:tblStyle w:val="TableNormal1"/>
        <w:tblW w:w="9098" w:type="dxa"/>
        <w:jc w:val="center"/>
        <w:tblBorders>
          <w:top w:val="single" w:sz="12" w:space="0" w:color="000000"/>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93"/>
        <w:gridCol w:w="1134"/>
        <w:gridCol w:w="1275"/>
        <w:gridCol w:w="1276"/>
        <w:gridCol w:w="1276"/>
        <w:gridCol w:w="2529"/>
        <w:gridCol w:w="1015"/>
      </w:tblGrid>
      <w:tr w:rsidR="00AC6DCC" w14:paraId="127F2B02" w14:textId="77777777">
        <w:trPr>
          <w:trHeight w:val="549"/>
          <w:jc w:val="center"/>
        </w:trPr>
        <w:tc>
          <w:tcPr>
            <w:tcW w:w="593" w:type="dxa"/>
            <w:tcBorders>
              <w:top w:val="single" w:sz="12" w:space="0" w:color="000000"/>
              <w:left w:val="nil"/>
              <w:bottom w:val="single" w:sz="4" w:space="0" w:color="auto"/>
              <w:right w:val="single" w:sz="4" w:space="0" w:color="auto"/>
            </w:tcBorders>
            <w:vAlign w:val="center"/>
          </w:tcPr>
          <w:p w14:paraId="522AE0A2" w14:textId="77777777" w:rsidR="00AC6DCC" w:rsidRDefault="00721916">
            <w:pPr>
              <w:spacing w:before="133"/>
              <w:ind w:left="35"/>
              <w:jc w:val="center"/>
              <w:rPr>
                <w:lang w:eastAsia="zh-CN"/>
              </w:rPr>
            </w:pPr>
            <w:r>
              <w:rPr>
                <w:rFonts w:ascii="宋体" w:hAnsi="宋体" w:cs="宋体" w:hint="eastAsia"/>
                <w:spacing w:val="31"/>
                <w:lang w:eastAsia="zh-CN"/>
              </w:rPr>
              <w:t>序号</w:t>
            </w:r>
          </w:p>
        </w:tc>
        <w:tc>
          <w:tcPr>
            <w:tcW w:w="1134" w:type="dxa"/>
            <w:tcBorders>
              <w:top w:val="single" w:sz="12" w:space="0" w:color="000000"/>
              <w:left w:val="single" w:sz="4" w:space="0" w:color="auto"/>
              <w:bottom w:val="single" w:sz="4" w:space="0" w:color="auto"/>
              <w:right w:val="single" w:sz="4" w:space="0" w:color="auto"/>
            </w:tcBorders>
            <w:vAlign w:val="center"/>
          </w:tcPr>
          <w:p w14:paraId="51F88A6E" w14:textId="77777777" w:rsidR="00AC6DCC" w:rsidRDefault="00721916">
            <w:pPr>
              <w:spacing w:before="169"/>
              <w:jc w:val="center"/>
              <w:rPr>
                <w:lang w:eastAsia="zh-CN"/>
              </w:rPr>
            </w:pPr>
            <w:r>
              <w:rPr>
                <w:rFonts w:ascii="宋体" w:hAnsi="宋体" w:cs="宋体" w:hint="eastAsia"/>
                <w:spacing w:val="-2"/>
                <w:lang w:eastAsia="zh-CN"/>
              </w:rPr>
              <w:t>姓名</w:t>
            </w:r>
          </w:p>
        </w:tc>
        <w:tc>
          <w:tcPr>
            <w:tcW w:w="1275" w:type="dxa"/>
            <w:tcBorders>
              <w:top w:val="single" w:sz="12" w:space="0" w:color="000000"/>
              <w:left w:val="single" w:sz="4" w:space="0" w:color="auto"/>
              <w:bottom w:val="single" w:sz="4" w:space="0" w:color="auto"/>
              <w:right w:val="single" w:sz="4" w:space="0" w:color="auto"/>
            </w:tcBorders>
            <w:vAlign w:val="center"/>
          </w:tcPr>
          <w:p w14:paraId="46E38729" w14:textId="77777777" w:rsidR="00AC6DCC" w:rsidRDefault="00721916">
            <w:pPr>
              <w:spacing w:before="169"/>
              <w:jc w:val="center"/>
              <w:rPr>
                <w:lang w:eastAsia="zh-CN"/>
              </w:rPr>
            </w:pPr>
            <w:r>
              <w:rPr>
                <w:rFonts w:ascii="宋体" w:hAnsi="宋体" w:cs="宋体" w:hint="eastAsia"/>
                <w:spacing w:val="-1"/>
                <w:lang w:eastAsia="zh-CN"/>
              </w:rPr>
              <w:t>职称或职务</w:t>
            </w:r>
          </w:p>
        </w:tc>
        <w:tc>
          <w:tcPr>
            <w:tcW w:w="1276" w:type="dxa"/>
            <w:tcBorders>
              <w:top w:val="single" w:sz="12" w:space="0" w:color="000000"/>
              <w:left w:val="single" w:sz="4" w:space="0" w:color="auto"/>
              <w:bottom w:val="single" w:sz="4" w:space="0" w:color="auto"/>
              <w:right w:val="single" w:sz="4" w:space="0" w:color="auto"/>
            </w:tcBorders>
            <w:vAlign w:val="center"/>
          </w:tcPr>
          <w:p w14:paraId="21C50AA3" w14:textId="77777777" w:rsidR="00AC6DCC" w:rsidRDefault="00721916">
            <w:pPr>
              <w:spacing w:before="170"/>
              <w:jc w:val="center"/>
              <w:rPr>
                <w:lang w:eastAsia="zh-CN"/>
              </w:rPr>
            </w:pPr>
            <w:r>
              <w:rPr>
                <w:rFonts w:ascii="宋体" w:hAnsi="宋体" w:cs="宋体" w:hint="eastAsia"/>
                <w:spacing w:val="-1"/>
                <w:lang w:eastAsia="zh-CN"/>
              </w:rPr>
              <w:t>联系电话</w:t>
            </w:r>
          </w:p>
        </w:tc>
        <w:tc>
          <w:tcPr>
            <w:tcW w:w="1276" w:type="dxa"/>
            <w:tcBorders>
              <w:top w:val="single" w:sz="12" w:space="0" w:color="000000"/>
              <w:left w:val="single" w:sz="4" w:space="0" w:color="auto"/>
              <w:bottom w:val="single" w:sz="4" w:space="0" w:color="auto"/>
              <w:right w:val="single" w:sz="4" w:space="0" w:color="auto"/>
            </w:tcBorders>
            <w:vAlign w:val="center"/>
          </w:tcPr>
          <w:p w14:paraId="1F35C16B" w14:textId="77777777" w:rsidR="00AC6DCC" w:rsidRDefault="00721916">
            <w:pPr>
              <w:spacing w:before="36"/>
              <w:ind w:right="205"/>
              <w:jc w:val="center"/>
              <w:rPr>
                <w:spacing w:val="-2"/>
                <w:lang w:eastAsia="zh-CN"/>
              </w:rPr>
            </w:pPr>
            <w:r>
              <w:rPr>
                <w:rFonts w:ascii="宋体" w:hAnsi="宋体" w:cs="宋体" w:hint="eastAsia"/>
                <w:spacing w:val="-2"/>
                <w:lang w:eastAsia="zh-CN"/>
              </w:rPr>
              <w:t>编制小组</w:t>
            </w:r>
          </w:p>
        </w:tc>
        <w:tc>
          <w:tcPr>
            <w:tcW w:w="2529" w:type="dxa"/>
            <w:tcBorders>
              <w:top w:val="single" w:sz="12" w:space="0" w:color="000000"/>
              <w:left w:val="single" w:sz="4" w:space="0" w:color="auto"/>
              <w:bottom w:val="single" w:sz="4" w:space="0" w:color="auto"/>
              <w:right w:val="single" w:sz="4" w:space="0" w:color="auto"/>
            </w:tcBorders>
            <w:vAlign w:val="center"/>
          </w:tcPr>
          <w:p w14:paraId="6C49F42B" w14:textId="77777777" w:rsidR="00AC6DCC" w:rsidRDefault="00721916">
            <w:pPr>
              <w:spacing w:before="36"/>
              <w:ind w:right="205"/>
              <w:jc w:val="center"/>
              <w:rPr>
                <w:lang w:eastAsia="zh-CN"/>
              </w:rPr>
            </w:pPr>
            <w:r>
              <w:rPr>
                <w:rFonts w:ascii="宋体" w:hAnsi="宋体" w:cs="宋体" w:hint="eastAsia"/>
                <w:spacing w:val="-2"/>
                <w:lang w:eastAsia="zh-CN"/>
              </w:rPr>
              <w:t>工作任务</w:t>
            </w:r>
          </w:p>
          <w:p w14:paraId="6C290EB4" w14:textId="77777777" w:rsidR="00AC6DCC" w:rsidRDefault="00721916">
            <w:pPr>
              <w:spacing w:before="36"/>
              <w:ind w:right="205"/>
              <w:jc w:val="center"/>
              <w:rPr>
                <w:lang w:eastAsia="zh-CN"/>
              </w:rPr>
            </w:pPr>
            <w:r>
              <w:rPr>
                <w:rFonts w:ascii="宋体" w:hAnsi="宋体" w:cs="宋体" w:hint="eastAsia"/>
                <w:spacing w:val="-4"/>
                <w:lang w:eastAsia="zh-CN"/>
              </w:rPr>
              <w:t>（预案内容）</w:t>
            </w:r>
          </w:p>
        </w:tc>
        <w:tc>
          <w:tcPr>
            <w:tcW w:w="1015" w:type="dxa"/>
            <w:tcBorders>
              <w:top w:val="single" w:sz="12" w:space="0" w:color="000000"/>
              <w:left w:val="single" w:sz="4" w:space="0" w:color="auto"/>
              <w:bottom w:val="single" w:sz="4" w:space="0" w:color="auto"/>
              <w:right w:val="nil"/>
            </w:tcBorders>
            <w:vAlign w:val="center"/>
          </w:tcPr>
          <w:p w14:paraId="7E25FD9B" w14:textId="77777777" w:rsidR="00AC6DCC" w:rsidRDefault="00721916">
            <w:pPr>
              <w:spacing w:before="36"/>
              <w:ind w:right="205"/>
              <w:jc w:val="center"/>
              <w:rPr>
                <w:spacing w:val="-2"/>
                <w:lang w:eastAsia="zh-CN"/>
              </w:rPr>
            </w:pPr>
            <w:r>
              <w:rPr>
                <w:rFonts w:ascii="宋体" w:hAnsi="宋体" w:cs="宋体" w:hint="eastAsia"/>
                <w:spacing w:val="-2"/>
                <w:lang w:eastAsia="zh-CN"/>
              </w:rPr>
              <w:t>编制计划</w:t>
            </w:r>
          </w:p>
        </w:tc>
      </w:tr>
      <w:tr w:rsidR="00AC6DCC" w14:paraId="24B448ED" w14:textId="77777777">
        <w:trPr>
          <w:trHeight w:val="549"/>
          <w:jc w:val="center"/>
        </w:trPr>
        <w:tc>
          <w:tcPr>
            <w:tcW w:w="593" w:type="dxa"/>
            <w:tcBorders>
              <w:top w:val="single" w:sz="4" w:space="0" w:color="auto"/>
              <w:left w:val="nil"/>
              <w:bottom w:val="single" w:sz="4" w:space="0" w:color="auto"/>
              <w:right w:val="single" w:sz="4" w:space="0" w:color="auto"/>
            </w:tcBorders>
            <w:vAlign w:val="center"/>
          </w:tcPr>
          <w:p w14:paraId="33A19D68" w14:textId="77777777" w:rsidR="00AC6DCC" w:rsidRDefault="00721916">
            <w:pPr>
              <w:spacing w:before="133"/>
              <w:ind w:left="35"/>
              <w:jc w:val="center"/>
              <w:rPr>
                <w:spacing w:val="31"/>
                <w:lang w:eastAsia="zh-CN"/>
              </w:rPr>
            </w:pPr>
            <w:r>
              <w:rPr>
                <w:spacing w:val="31"/>
                <w:lang w:eastAsia="zh-CN"/>
              </w:rPr>
              <w:t>1</w:t>
            </w:r>
          </w:p>
        </w:tc>
        <w:tc>
          <w:tcPr>
            <w:tcW w:w="1134" w:type="dxa"/>
            <w:tcBorders>
              <w:top w:val="single" w:sz="4" w:space="0" w:color="auto"/>
              <w:left w:val="single" w:sz="4" w:space="0" w:color="auto"/>
              <w:bottom w:val="single" w:sz="4" w:space="0" w:color="auto"/>
              <w:right w:val="single" w:sz="4" w:space="0" w:color="auto"/>
            </w:tcBorders>
            <w:vAlign w:val="center"/>
          </w:tcPr>
          <w:p w14:paraId="5A2062AA" w14:textId="77777777" w:rsidR="00AC6DCC" w:rsidRDefault="00721916">
            <w:pPr>
              <w:widowControl w:val="0"/>
              <w:kinsoku/>
              <w:autoSpaceDE/>
              <w:autoSpaceDN/>
              <w:adjustRightInd/>
              <w:snapToGrid/>
              <w:jc w:val="center"/>
              <w:textAlignment w:val="auto"/>
              <w:rPr>
                <w:rFonts w:eastAsiaTheme="minorEastAsia"/>
                <w:kern w:val="2"/>
                <w:lang w:eastAsia="zh-CN"/>
              </w:rPr>
            </w:pPr>
            <w:r>
              <w:rPr>
                <w:rFonts w:ascii="宋体" w:hAnsi="宋体" w:cs="宋体" w:hint="eastAsia"/>
                <w:kern w:val="2"/>
                <w:lang w:eastAsia="zh-CN"/>
              </w:rPr>
              <w:t>邹建平</w:t>
            </w:r>
          </w:p>
        </w:tc>
        <w:tc>
          <w:tcPr>
            <w:tcW w:w="1275" w:type="dxa"/>
            <w:tcBorders>
              <w:top w:val="single" w:sz="4" w:space="0" w:color="auto"/>
              <w:left w:val="single" w:sz="4" w:space="0" w:color="auto"/>
              <w:bottom w:val="single" w:sz="4" w:space="0" w:color="auto"/>
              <w:right w:val="single" w:sz="4" w:space="0" w:color="auto"/>
            </w:tcBorders>
            <w:vAlign w:val="center"/>
          </w:tcPr>
          <w:p w14:paraId="27760354" w14:textId="77777777" w:rsidR="00AC6DCC" w:rsidRDefault="00721916">
            <w:pPr>
              <w:spacing w:before="169"/>
              <w:jc w:val="center"/>
              <w:rPr>
                <w:spacing w:val="-1"/>
                <w:lang w:eastAsia="zh-CN"/>
              </w:rPr>
            </w:pPr>
            <w:r>
              <w:rPr>
                <w:rFonts w:ascii="宋体" w:hAnsi="宋体" w:cs="宋体" w:hint="eastAsia"/>
                <w:spacing w:val="-4"/>
              </w:rPr>
              <w:t>副总</w:t>
            </w:r>
            <w:r>
              <w:rPr>
                <w:spacing w:val="2"/>
              </w:rPr>
              <w:t xml:space="preserve"> </w:t>
            </w:r>
            <w:r>
              <w:rPr>
                <w:rFonts w:ascii="宋体" w:hAnsi="宋体" w:cs="宋体" w:hint="eastAsia"/>
                <w:spacing w:val="-2"/>
              </w:rPr>
              <w:t>经理</w:t>
            </w:r>
          </w:p>
        </w:tc>
        <w:tc>
          <w:tcPr>
            <w:tcW w:w="1276" w:type="dxa"/>
            <w:tcBorders>
              <w:top w:val="single" w:sz="4" w:space="0" w:color="auto"/>
              <w:left w:val="single" w:sz="4" w:space="0" w:color="auto"/>
              <w:bottom w:val="single" w:sz="4" w:space="0" w:color="auto"/>
              <w:right w:val="single" w:sz="4" w:space="0" w:color="auto"/>
            </w:tcBorders>
            <w:vAlign w:val="center"/>
          </w:tcPr>
          <w:p w14:paraId="756A72BF" w14:textId="77777777" w:rsidR="00AC6DCC" w:rsidRDefault="00721916">
            <w:pPr>
              <w:spacing w:before="170"/>
              <w:jc w:val="center"/>
              <w:rPr>
                <w:spacing w:val="-1"/>
                <w:lang w:eastAsia="zh-CN"/>
              </w:rPr>
            </w:pPr>
            <w:r>
              <w:rPr>
                <w:spacing w:val="-2"/>
              </w:rPr>
              <w:t>13950132612</w:t>
            </w:r>
          </w:p>
        </w:tc>
        <w:tc>
          <w:tcPr>
            <w:tcW w:w="1276" w:type="dxa"/>
            <w:tcBorders>
              <w:top w:val="single" w:sz="4" w:space="0" w:color="auto"/>
              <w:left w:val="single" w:sz="4" w:space="0" w:color="auto"/>
              <w:bottom w:val="single" w:sz="4" w:space="0" w:color="auto"/>
              <w:right w:val="single" w:sz="4" w:space="0" w:color="auto"/>
            </w:tcBorders>
            <w:vAlign w:val="center"/>
          </w:tcPr>
          <w:p w14:paraId="0FC1034C" w14:textId="77777777" w:rsidR="00AC6DCC" w:rsidRDefault="00721916">
            <w:pPr>
              <w:spacing w:before="36"/>
              <w:jc w:val="center"/>
              <w:rPr>
                <w:spacing w:val="-6"/>
                <w:lang w:eastAsia="zh-CN"/>
              </w:rPr>
            </w:pPr>
            <w:r>
              <w:rPr>
                <w:rFonts w:ascii="宋体" w:hAnsi="宋体" w:cs="宋体" w:hint="eastAsia"/>
                <w:spacing w:val="-6"/>
                <w:lang w:eastAsia="zh-CN"/>
              </w:rPr>
              <w:t>组长</w:t>
            </w:r>
          </w:p>
        </w:tc>
        <w:tc>
          <w:tcPr>
            <w:tcW w:w="2529" w:type="dxa"/>
            <w:vMerge w:val="restart"/>
            <w:tcBorders>
              <w:top w:val="single" w:sz="4" w:space="0" w:color="auto"/>
              <w:left w:val="single" w:sz="4" w:space="0" w:color="auto"/>
              <w:bottom w:val="single" w:sz="4" w:space="0" w:color="auto"/>
              <w:right w:val="single" w:sz="4" w:space="0" w:color="auto"/>
            </w:tcBorders>
            <w:vAlign w:val="center"/>
          </w:tcPr>
          <w:p w14:paraId="7AA84276" w14:textId="77777777" w:rsidR="00AC6DCC" w:rsidRDefault="00721916">
            <w:pPr>
              <w:spacing w:before="36"/>
              <w:jc w:val="center"/>
              <w:rPr>
                <w:spacing w:val="-6"/>
                <w:lang w:eastAsia="zh-CN"/>
              </w:rPr>
            </w:pPr>
            <w:r>
              <w:rPr>
                <w:spacing w:val="-6"/>
                <w:lang w:eastAsia="zh-CN"/>
              </w:rPr>
              <w:t>1</w:t>
            </w:r>
            <w:r>
              <w:rPr>
                <w:rFonts w:ascii="宋体" w:hAnsi="宋体" w:cs="宋体" w:hint="eastAsia"/>
                <w:spacing w:val="-6"/>
                <w:lang w:eastAsia="zh-CN"/>
              </w:rPr>
              <w:t>、负责总领统筹公司应急预案修编工作；</w:t>
            </w:r>
          </w:p>
          <w:p w14:paraId="240AB07D" w14:textId="77777777" w:rsidR="00AC6DCC" w:rsidRDefault="00721916">
            <w:pPr>
              <w:spacing w:before="36"/>
              <w:jc w:val="center"/>
              <w:rPr>
                <w:spacing w:val="-6"/>
                <w:lang w:eastAsia="zh-CN"/>
              </w:rPr>
            </w:pPr>
            <w:r>
              <w:rPr>
                <w:spacing w:val="-6"/>
                <w:lang w:eastAsia="zh-CN"/>
              </w:rPr>
              <w:t>2</w:t>
            </w:r>
            <w:r>
              <w:rPr>
                <w:rFonts w:ascii="宋体" w:hAnsi="宋体" w:cs="宋体" w:hint="eastAsia"/>
                <w:spacing w:val="-6"/>
                <w:lang w:eastAsia="zh-CN"/>
              </w:rPr>
              <w:t>、负责公司应急预案、风险评估报告、应急资源调查</w:t>
            </w:r>
            <w:r>
              <w:rPr>
                <w:spacing w:val="-6"/>
                <w:lang w:eastAsia="zh-CN"/>
              </w:rPr>
              <w:t xml:space="preserve"> </w:t>
            </w:r>
            <w:r>
              <w:rPr>
                <w:rFonts w:ascii="宋体" w:hAnsi="宋体" w:cs="宋体" w:hint="eastAsia"/>
                <w:spacing w:val="-6"/>
                <w:lang w:eastAsia="zh-CN"/>
              </w:rPr>
              <w:t>报告的审核工作。</w:t>
            </w:r>
          </w:p>
        </w:tc>
        <w:tc>
          <w:tcPr>
            <w:tcW w:w="1015" w:type="dxa"/>
            <w:vMerge w:val="restart"/>
            <w:tcBorders>
              <w:top w:val="single" w:sz="4" w:space="0" w:color="auto"/>
              <w:left w:val="single" w:sz="4" w:space="0" w:color="auto"/>
              <w:bottom w:val="single" w:sz="4" w:space="0" w:color="auto"/>
              <w:right w:val="nil"/>
            </w:tcBorders>
            <w:vAlign w:val="center"/>
          </w:tcPr>
          <w:p w14:paraId="49217C8F" w14:textId="77777777" w:rsidR="00AC6DCC" w:rsidRDefault="00721916">
            <w:pPr>
              <w:spacing w:before="36"/>
              <w:jc w:val="center"/>
              <w:rPr>
                <w:spacing w:val="-6"/>
                <w:lang w:eastAsia="zh-CN"/>
              </w:rPr>
            </w:pPr>
            <w:r>
              <w:rPr>
                <w:spacing w:val="-6"/>
                <w:lang w:eastAsia="zh-CN"/>
              </w:rPr>
              <w:t>2023.10</w:t>
            </w:r>
          </w:p>
        </w:tc>
      </w:tr>
      <w:tr w:rsidR="00AC6DCC" w14:paraId="4953997C" w14:textId="77777777">
        <w:trPr>
          <w:trHeight w:val="549"/>
          <w:jc w:val="center"/>
        </w:trPr>
        <w:tc>
          <w:tcPr>
            <w:tcW w:w="593" w:type="dxa"/>
            <w:tcBorders>
              <w:top w:val="single" w:sz="4" w:space="0" w:color="auto"/>
              <w:left w:val="nil"/>
              <w:bottom w:val="single" w:sz="4" w:space="0" w:color="auto"/>
              <w:right w:val="single" w:sz="4" w:space="0" w:color="auto"/>
            </w:tcBorders>
            <w:vAlign w:val="center"/>
          </w:tcPr>
          <w:p w14:paraId="335E70CF" w14:textId="77777777" w:rsidR="00AC6DCC" w:rsidRDefault="00721916">
            <w:pPr>
              <w:spacing w:before="133"/>
              <w:ind w:left="35"/>
              <w:jc w:val="center"/>
              <w:rPr>
                <w:spacing w:val="31"/>
                <w:lang w:eastAsia="zh-CN"/>
              </w:rPr>
            </w:pPr>
            <w:r>
              <w:rPr>
                <w:spacing w:val="31"/>
                <w:lang w:eastAsia="zh-CN"/>
              </w:rPr>
              <w:t>2</w:t>
            </w:r>
          </w:p>
        </w:tc>
        <w:tc>
          <w:tcPr>
            <w:tcW w:w="1134" w:type="dxa"/>
            <w:tcBorders>
              <w:top w:val="single" w:sz="4" w:space="0" w:color="auto"/>
              <w:left w:val="single" w:sz="4" w:space="0" w:color="auto"/>
              <w:bottom w:val="single" w:sz="4" w:space="0" w:color="auto"/>
              <w:right w:val="single" w:sz="4" w:space="0" w:color="auto"/>
            </w:tcBorders>
            <w:vAlign w:val="center"/>
          </w:tcPr>
          <w:p w14:paraId="491A7E54" w14:textId="77777777" w:rsidR="00AC6DCC" w:rsidRDefault="00721916">
            <w:pPr>
              <w:pStyle w:val="22"/>
              <w:jc w:val="center"/>
            </w:pPr>
            <w:r>
              <w:rPr>
                <w:rFonts w:ascii="宋体" w:hAnsi="宋体" w:cs="宋体" w:hint="eastAsia"/>
                <w:spacing w:val="-4"/>
              </w:rPr>
              <w:t>叶铭利</w:t>
            </w:r>
          </w:p>
          <w:p w14:paraId="186D4126" w14:textId="77777777" w:rsidR="00AC6DCC" w:rsidRDefault="00AC6DCC">
            <w:pPr>
              <w:widowControl w:val="0"/>
              <w:kinsoku/>
              <w:autoSpaceDE/>
              <w:autoSpaceDN/>
              <w:adjustRightInd/>
              <w:snapToGrid/>
              <w:jc w:val="center"/>
              <w:textAlignment w:val="auto"/>
              <w:rPr>
                <w:color w:val="auto"/>
                <w:kern w:val="2"/>
                <w:lang w:eastAsia="zh-CN"/>
              </w:rPr>
            </w:pPr>
          </w:p>
        </w:tc>
        <w:tc>
          <w:tcPr>
            <w:tcW w:w="1275" w:type="dxa"/>
            <w:tcBorders>
              <w:top w:val="single" w:sz="4" w:space="0" w:color="auto"/>
              <w:left w:val="single" w:sz="4" w:space="0" w:color="auto"/>
              <w:bottom w:val="single" w:sz="4" w:space="0" w:color="auto"/>
              <w:right w:val="single" w:sz="4" w:space="0" w:color="auto"/>
            </w:tcBorders>
            <w:vAlign w:val="center"/>
          </w:tcPr>
          <w:p w14:paraId="3269001C" w14:textId="77777777" w:rsidR="00AC6DCC" w:rsidRDefault="00721916">
            <w:pPr>
              <w:pStyle w:val="TableText"/>
              <w:spacing w:before="98"/>
              <w:jc w:val="center"/>
              <w:rPr>
                <w:rFonts w:ascii="Times New Roman" w:hAnsi="Times New Roman" w:cs="Times New Roman"/>
                <w:snapToGrid/>
                <w:spacing w:val="-3"/>
                <w:sz w:val="21"/>
                <w:szCs w:val="21"/>
                <w:lang w:eastAsia="zh-CN"/>
              </w:rPr>
            </w:pPr>
            <w:r>
              <w:rPr>
                <w:rFonts w:hint="eastAsia"/>
                <w:spacing w:val="-3"/>
                <w:sz w:val="21"/>
                <w:szCs w:val="21"/>
              </w:rPr>
              <w:t>安环部经</w:t>
            </w:r>
            <w:r>
              <w:rPr>
                <w:rFonts w:hint="eastAsia"/>
                <w:sz w:val="21"/>
                <w:szCs w:val="21"/>
              </w:rPr>
              <w:t>理</w:t>
            </w:r>
          </w:p>
        </w:tc>
        <w:tc>
          <w:tcPr>
            <w:tcW w:w="1276" w:type="dxa"/>
            <w:tcBorders>
              <w:top w:val="single" w:sz="4" w:space="0" w:color="auto"/>
              <w:left w:val="single" w:sz="4" w:space="0" w:color="auto"/>
              <w:bottom w:val="single" w:sz="4" w:space="0" w:color="auto"/>
              <w:right w:val="single" w:sz="4" w:space="0" w:color="auto"/>
            </w:tcBorders>
            <w:vAlign w:val="center"/>
          </w:tcPr>
          <w:p w14:paraId="0135F995" w14:textId="77777777" w:rsidR="00AC6DCC" w:rsidRDefault="00721916">
            <w:pPr>
              <w:spacing w:before="170"/>
              <w:jc w:val="center"/>
              <w:rPr>
                <w:kern w:val="2"/>
                <w:shd w:val="clear" w:color="auto" w:fill="FFFFFF"/>
                <w:lang w:eastAsia="zh-CN"/>
              </w:rPr>
            </w:pPr>
            <w:r>
              <w:rPr>
                <w:spacing w:val="-2"/>
              </w:rPr>
              <w:t>18030201728</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0EB48094" w14:textId="77777777" w:rsidR="00AC6DCC" w:rsidRDefault="00721916">
            <w:pPr>
              <w:spacing w:before="36"/>
              <w:jc w:val="center"/>
              <w:rPr>
                <w:spacing w:val="-6"/>
                <w:lang w:eastAsia="zh-CN"/>
              </w:rPr>
            </w:pPr>
            <w:r>
              <w:rPr>
                <w:rFonts w:ascii="宋体" w:hAnsi="宋体" w:cs="宋体" w:hint="eastAsia"/>
                <w:spacing w:val="-6"/>
                <w:lang w:eastAsia="zh-CN"/>
              </w:rPr>
              <w:t>组员</w:t>
            </w:r>
          </w:p>
        </w:tc>
        <w:tc>
          <w:tcPr>
            <w:tcW w:w="2529" w:type="dxa"/>
            <w:vMerge/>
            <w:tcBorders>
              <w:top w:val="single" w:sz="4" w:space="0" w:color="auto"/>
              <w:left w:val="single" w:sz="4" w:space="0" w:color="auto"/>
              <w:bottom w:val="single" w:sz="4" w:space="0" w:color="auto"/>
              <w:right w:val="single" w:sz="4" w:space="0" w:color="auto"/>
            </w:tcBorders>
            <w:vAlign w:val="center"/>
          </w:tcPr>
          <w:p w14:paraId="3DB57121" w14:textId="77777777" w:rsidR="00AC6DCC" w:rsidRDefault="00AC6DCC">
            <w:pPr>
              <w:kinsoku/>
              <w:autoSpaceDE/>
              <w:autoSpaceDN/>
              <w:adjustRightInd/>
              <w:snapToGrid/>
              <w:jc w:val="center"/>
              <w:textAlignment w:val="auto"/>
              <w:rPr>
                <w:color w:val="auto"/>
                <w:kern w:val="2"/>
                <w:lang w:eastAsia="zh-CN"/>
              </w:rPr>
            </w:pPr>
          </w:p>
        </w:tc>
        <w:tc>
          <w:tcPr>
            <w:tcW w:w="1015" w:type="dxa"/>
            <w:vMerge/>
            <w:tcBorders>
              <w:top w:val="single" w:sz="4" w:space="0" w:color="auto"/>
              <w:left w:val="single" w:sz="4" w:space="0" w:color="auto"/>
              <w:bottom w:val="single" w:sz="4" w:space="0" w:color="auto"/>
              <w:right w:val="nil"/>
            </w:tcBorders>
            <w:vAlign w:val="center"/>
          </w:tcPr>
          <w:p w14:paraId="74C1C947" w14:textId="77777777" w:rsidR="00AC6DCC" w:rsidRDefault="00AC6DCC">
            <w:pPr>
              <w:kinsoku/>
              <w:autoSpaceDE/>
              <w:autoSpaceDN/>
              <w:adjustRightInd/>
              <w:snapToGrid/>
              <w:jc w:val="center"/>
              <w:textAlignment w:val="auto"/>
              <w:rPr>
                <w:spacing w:val="-6"/>
                <w:lang w:eastAsia="zh-CN"/>
              </w:rPr>
            </w:pPr>
          </w:p>
        </w:tc>
      </w:tr>
      <w:tr w:rsidR="00AC6DCC" w14:paraId="0144DFB2" w14:textId="77777777">
        <w:trPr>
          <w:trHeight w:val="549"/>
          <w:jc w:val="center"/>
        </w:trPr>
        <w:tc>
          <w:tcPr>
            <w:tcW w:w="593" w:type="dxa"/>
            <w:tcBorders>
              <w:top w:val="single" w:sz="4" w:space="0" w:color="auto"/>
              <w:left w:val="nil"/>
              <w:bottom w:val="single" w:sz="4" w:space="0" w:color="auto"/>
              <w:right w:val="single" w:sz="4" w:space="0" w:color="auto"/>
            </w:tcBorders>
            <w:vAlign w:val="center"/>
          </w:tcPr>
          <w:p w14:paraId="27340B15" w14:textId="77777777" w:rsidR="00AC6DCC" w:rsidRDefault="00721916">
            <w:pPr>
              <w:spacing w:before="133"/>
              <w:ind w:left="35"/>
              <w:jc w:val="center"/>
              <w:rPr>
                <w:spacing w:val="31"/>
                <w:lang w:eastAsia="zh-CN"/>
              </w:rPr>
            </w:pPr>
            <w:r>
              <w:rPr>
                <w:spacing w:val="31"/>
                <w:lang w:eastAsia="zh-CN"/>
              </w:rPr>
              <w:t>3</w:t>
            </w:r>
          </w:p>
        </w:tc>
        <w:tc>
          <w:tcPr>
            <w:tcW w:w="1134" w:type="dxa"/>
            <w:tcBorders>
              <w:top w:val="single" w:sz="4" w:space="0" w:color="auto"/>
              <w:left w:val="single" w:sz="4" w:space="0" w:color="auto"/>
              <w:bottom w:val="single" w:sz="4" w:space="0" w:color="auto"/>
              <w:right w:val="single" w:sz="4" w:space="0" w:color="auto"/>
            </w:tcBorders>
            <w:vAlign w:val="center"/>
          </w:tcPr>
          <w:p w14:paraId="1299E0B9" w14:textId="77777777" w:rsidR="00AC6DCC" w:rsidRDefault="00721916">
            <w:pPr>
              <w:pStyle w:val="22"/>
              <w:jc w:val="center"/>
            </w:pPr>
            <w:r>
              <w:rPr>
                <w:rFonts w:ascii="宋体" w:hAnsi="宋体" w:cs="宋体" w:hint="eastAsia"/>
                <w:spacing w:val="-2"/>
              </w:rPr>
              <w:t>吴烨德</w:t>
            </w:r>
          </w:p>
          <w:p w14:paraId="344EE69C" w14:textId="77777777" w:rsidR="00AC6DCC" w:rsidRDefault="00AC6DCC">
            <w:pPr>
              <w:widowControl w:val="0"/>
              <w:kinsoku/>
              <w:autoSpaceDE/>
              <w:autoSpaceDN/>
              <w:adjustRightInd/>
              <w:snapToGrid/>
              <w:jc w:val="center"/>
              <w:textAlignment w:val="auto"/>
              <w:rPr>
                <w:lang w:eastAsia="zh-CN"/>
              </w:rPr>
            </w:pPr>
          </w:p>
        </w:tc>
        <w:tc>
          <w:tcPr>
            <w:tcW w:w="1275" w:type="dxa"/>
            <w:tcBorders>
              <w:top w:val="single" w:sz="4" w:space="0" w:color="auto"/>
              <w:left w:val="single" w:sz="4" w:space="0" w:color="auto"/>
              <w:bottom w:val="single" w:sz="4" w:space="0" w:color="auto"/>
              <w:right w:val="single" w:sz="4" w:space="0" w:color="auto"/>
            </w:tcBorders>
            <w:vAlign w:val="center"/>
          </w:tcPr>
          <w:p w14:paraId="51F1BA80" w14:textId="77777777" w:rsidR="00AC6DCC" w:rsidRDefault="00721916">
            <w:pPr>
              <w:kinsoku/>
              <w:autoSpaceDE/>
              <w:autoSpaceDN/>
              <w:adjustRightInd/>
              <w:snapToGrid/>
              <w:jc w:val="center"/>
              <w:textAlignment w:val="auto"/>
              <w:rPr>
                <w:color w:val="auto"/>
                <w:kern w:val="2"/>
                <w:lang w:eastAsia="zh-CN"/>
              </w:rPr>
            </w:pPr>
            <w:r>
              <w:rPr>
                <w:rFonts w:ascii="宋体" w:hAnsi="宋体" w:cs="宋体" w:hint="eastAsia"/>
                <w:spacing w:val="-2"/>
              </w:rPr>
              <w:t>环保工程</w:t>
            </w:r>
            <w:r>
              <w:rPr>
                <w:rFonts w:ascii="宋体" w:hAnsi="宋体" w:cs="宋体" w:hint="eastAsia"/>
              </w:rPr>
              <w:t>师</w:t>
            </w:r>
          </w:p>
        </w:tc>
        <w:tc>
          <w:tcPr>
            <w:tcW w:w="1276" w:type="dxa"/>
            <w:tcBorders>
              <w:top w:val="single" w:sz="4" w:space="0" w:color="auto"/>
              <w:left w:val="single" w:sz="4" w:space="0" w:color="auto"/>
              <w:bottom w:val="single" w:sz="4" w:space="0" w:color="auto"/>
              <w:right w:val="single" w:sz="4" w:space="0" w:color="auto"/>
            </w:tcBorders>
            <w:vAlign w:val="center"/>
          </w:tcPr>
          <w:p w14:paraId="418C9372" w14:textId="77777777" w:rsidR="00AC6DCC" w:rsidRDefault="00721916">
            <w:pPr>
              <w:spacing w:before="170"/>
              <w:jc w:val="center"/>
              <w:rPr>
                <w:kern w:val="2"/>
                <w:lang w:eastAsia="zh-CN"/>
              </w:rPr>
            </w:pPr>
            <w:r>
              <w:rPr>
                <w:spacing w:val="-2"/>
              </w:rPr>
              <w:t>13779951841</w:t>
            </w:r>
          </w:p>
        </w:tc>
        <w:tc>
          <w:tcPr>
            <w:tcW w:w="1276" w:type="dxa"/>
            <w:vMerge/>
            <w:tcBorders>
              <w:top w:val="single" w:sz="4" w:space="0" w:color="auto"/>
              <w:left w:val="single" w:sz="4" w:space="0" w:color="auto"/>
              <w:bottom w:val="single" w:sz="4" w:space="0" w:color="auto"/>
              <w:right w:val="single" w:sz="4" w:space="0" w:color="auto"/>
            </w:tcBorders>
            <w:vAlign w:val="center"/>
          </w:tcPr>
          <w:p w14:paraId="4901592D" w14:textId="77777777" w:rsidR="00AC6DCC" w:rsidRDefault="00AC6DCC">
            <w:pPr>
              <w:kinsoku/>
              <w:autoSpaceDE/>
              <w:autoSpaceDN/>
              <w:adjustRightInd/>
              <w:snapToGrid/>
              <w:jc w:val="center"/>
              <w:textAlignment w:val="auto"/>
              <w:rPr>
                <w:spacing w:val="-6"/>
                <w:lang w:eastAsia="zh-CN"/>
              </w:rPr>
            </w:pPr>
          </w:p>
        </w:tc>
        <w:tc>
          <w:tcPr>
            <w:tcW w:w="2529" w:type="dxa"/>
            <w:vMerge w:val="restart"/>
            <w:tcBorders>
              <w:top w:val="single" w:sz="4" w:space="0" w:color="auto"/>
              <w:left w:val="single" w:sz="4" w:space="0" w:color="auto"/>
              <w:right w:val="single" w:sz="4" w:space="0" w:color="auto"/>
            </w:tcBorders>
            <w:vAlign w:val="center"/>
          </w:tcPr>
          <w:p w14:paraId="53C6E83E" w14:textId="77777777" w:rsidR="00AC6DCC" w:rsidRDefault="00721916">
            <w:pPr>
              <w:kinsoku/>
              <w:autoSpaceDE/>
              <w:autoSpaceDN/>
              <w:adjustRightInd/>
              <w:snapToGrid/>
              <w:jc w:val="center"/>
              <w:textAlignment w:val="auto"/>
              <w:rPr>
                <w:snapToGrid/>
                <w:color w:val="auto"/>
                <w:sz w:val="24"/>
                <w:szCs w:val="24"/>
                <w:lang w:eastAsia="zh-CN"/>
              </w:rPr>
            </w:pPr>
            <w:r>
              <w:rPr>
                <w:rFonts w:ascii="宋体" w:hAnsi="宋体" w:cs="宋体" w:hint="eastAsia"/>
                <w:snapToGrid/>
                <w:lang w:eastAsia="zh-CN"/>
              </w:rPr>
              <w:t>报告各章节的编制工作；</w:t>
            </w:r>
          </w:p>
          <w:p w14:paraId="10C864A6" w14:textId="77777777" w:rsidR="00AC6DCC" w:rsidRDefault="00721916">
            <w:pPr>
              <w:kinsoku/>
              <w:autoSpaceDE/>
              <w:autoSpaceDN/>
              <w:adjustRightInd/>
              <w:snapToGrid/>
              <w:jc w:val="center"/>
              <w:textAlignment w:val="auto"/>
              <w:rPr>
                <w:snapToGrid/>
                <w:color w:val="auto"/>
                <w:sz w:val="24"/>
                <w:szCs w:val="24"/>
                <w:lang w:eastAsia="zh-CN"/>
              </w:rPr>
            </w:pPr>
            <w:r>
              <w:rPr>
                <w:snapToGrid/>
                <w:lang w:eastAsia="zh-CN"/>
              </w:rPr>
              <w:t>2</w:t>
            </w:r>
            <w:r>
              <w:rPr>
                <w:rFonts w:ascii="宋体" w:hAnsi="宋体" w:cs="宋体" w:hint="eastAsia"/>
                <w:snapToGrid/>
                <w:lang w:eastAsia="zh-CN"/>
              </w:rPr>
              <w:t>、负责收集公司应急预案修编所需的资料，包括但不</w:t>
            </w:r>
            <w:r>
              <w:rPr>
                <w:snapToGrid/>
                <w:lang w:eastAsia="zh-CN"/>
              </w:rPr>
              <w:t xml:space="preserve"> </w:t>
            </w:r>
            <w:r>
              <w:rPr>
                <w:rFonts w:ascii="宋体" w:hAnsi="宋体" w:cs="宋体" w:hint="eastAsia"/>
                <w:snapToGrid/>
                <w:lang w:eastAsia="zh-CN"/>
              </w:rPr>
              <w:t>限于各项法律法规，技术导则、规范，公司各项目</w:t>
            </w:r>
            <w:r>
              <w:rPr>
                <w:rFonts w:ascii="宋体" w:hAnsi="宋体" w:cs="宋体" w:hint="eastAsia"/>
                <w:snapToGrid/>
                <w:lang w:eastAsia="zh-CN"/>
              </w:rPr>
              <w:lastRenderedPageBreak/>
              <w:t>环</w:t>
            </w:r>
            <w:r>
              <w:rPr>
                <w:snapToGrid/>
                <w:lang w:eastAsia="zh-CN"/>
              </w:rPr>
              <w:t xml:space="preserve"> </w:t>
            </w:r>
            <w:r>
              <w:rPr>
                <w:rFonts w:ascii="宋体" w:hAnsi="宋体" w:cs="宋体" w:hint="eastAsia"/>
                <w:snapToGrid/>
                <w:lang w:eastAsia="zh-CN"/>
              </w:rPr>
              <w:t>评、验收，公司各项风险物质等资料；</w:t>
            </w:r>
          </w:p>
          <w:p w14:paraId="72C9EAC6" w14:textId="77777777" w:rsidR="00AC6DCC" w:rsidRDefault="00721916">
            <w:pPr>
              <w:kinsoku/>
              <w:autoSpaceDE/>
              <w:autoSpaceDN/>
              <w:adjustRightInd/>
              <w:snapToGrid/>
              <w:jc w:val="center"/>
              <w:textAlignment w:val="auto"/>
              <w:rPr>
                <w:snapToGrid/>
                <w:color w:val="auto"/>
                <w:sz w:val="24"/>
                <w:szCs w:val="24"/>
                <w:lang w:eastAsia="zh-CN"/>
              </w:rPr>
            </w:pPr>
            <w:r>
              <w:rPr>
                <w:snapToGrid/>
                <w:lang w:eastAsia="zh-CN"/>
              </w:rPr>
              <w:t>3</w:t>
            </w:r>
            <w:r>
              <w:rPr>
                <w:rFonts w:ascii="宋体" w:hAnsi="宋体" w:cs="宋体" w:hint="eastAsia"/>
                <w:snapToGrid/>
                <w:lang w:eastAsia="zh-CN"/>
              </w:rPr>
              <w:t>、负责开展公司环境风险评价和风险应急能力的评估</w:t>
            </w:r>
            <w:r>
              <w:rPr>
                <w:snapToGrid/>
                <w:lang w:eastAsia="zh-CN"/>
              </w:rPr>
              <w:t xml:space="preserve"> </w:t>
            </w:r>
            <w:r>
              <w:rPr>
                <w:rFonts w:ascii="宋体" w:hAnsi="宋体" w:cs="宋体" w:hint="eastAsia"/>
                <w:snapToGrid/>
                <w:lang w:eastAsia="zh-CN"/>
              </w:rPr>
              <w:t>工作，对可能发生的环境事件及其后果进行分析、现</w:t>
            </w:r>
            <w:r>
              <w:rPr>
                <w:snapToGrid/>
                <w:lang w:eastAsia="zh-CN"/>
              </w:rPr>
              <w:t xml:space="preserve"> </w:t>
            </w:r>
            <w:r>
              <w:rPr>
                <w:rFonts w:ascii="宋体" w:hAnsi="宋体" w:cs="宋体" w:hint="eastAsia"/>
                <w:snapToGrid/>
                <w:lang w:eastAsia="zh-CN"/>
              </w:rPr>
              <w:t>有环境风险防控和应急管理差距分析；</w:t>
            </w:r>
          </w:p>
          <w:p w14:paraId="4740B028" w14:textId="77777777" w:rsidR="00AC6DCC" w:rsidRDefault="00721916">
            <w:pPr>
              <w:kinsoku/>
              <w:autoSpaceDE/>
              <w:autoSpaceDN/>
              <w:adjustRightInd/>
              <w:snapToGrid/>
              <w:jc w:val="center"/>
              <w:textAlignment w:val="auto"/>
              <w:rPr>
                <w:snapToGrid/>
                <w:color w:val="auto"/>
                <w:sz w:val="24"/>
                <w:szCs w:val="24"/>
                <w:lang w:eastAsia="zh-CN"/>
              </w:rPr>
            </w:pPr>
            <w:r>
              <w:rPr>
                <w:snapToGrid/>
                <w:lang w:eastAsia="zh-CN"/>
              </w:rPr>
              <w:t>4</w:t>
            </w:r>
            <w:r>
              <w:rPr>
                <w:rFonts w:ascii="宋体" w:hAnsi="宋体" w:cs="宋体" w:hint="eastAsia"/>
                <w:snapToGrid/>
                <w:lang w:eastAsia="zh-CN"/>
              </w:rPr>
              <w:t>、负责制定完善的风险防控和应急措施实施计划、划定突发环境事件风险等级；</w:t>
            </w:r>
          </w:p>
          <w:p w14:paraId="17B2BCAF" w14:textId="77777777" w:rsidR="00AC6DCC" w:rsidRDefault="00721916">
            <w:pPr>
              <w:kinsoku/>
              <w:autoSpaceDE/>
              <w:autoSpaceDN/>
              <w:adjustRightInd/>
              <w:snapToGrid/>
              <w:jc w:val="center"/>
              <w:textAlignment w:val="auto"/>
              <w:rPr>
                <w:snapToGrid/>
                <w:color w:val="auto"/>
                <w:sz w:val="24"/>
                <w:szCs w:val="24"/>
                <w:lang w:eastAsia="zh-CN"/>
              </w:rPr>
            </w:pPr>
            <w:r>
              <w:rPr>
                <w:snapToGrid/>
                <w:lang w:eastAsia="zh-CN"/>
              </w:rPr>
              <w:t>5</w:t>
            </w:r>
            <w:r>
              <w:rPr>
                <w:rFonts w:ascii="宋体" w:hAnsi="宋体" w:cs="宋体" w:hint="eastAsia"/>
                <w:snapToGrid/>
                <w:lang w:eastAsia="zh-CN"/>
              </w:rPr>
              <w:t>、负责开展公司现有应急资源配备情况评估工作，全面调查公司内部现有的、第一时间可调用的应急物资；</w:t>
            </w:r>
          </w:p>
          <w:p w14:paraId="3EFD4A5C" w14:textId="77777777" w:rsidR="00AC6DCC" w:rsidRDefault="00721916">
            <w:pPr>
              <w:kinsoku/>
              <w:autoSpaceDE/>
              <w:autoSpaceDN/>
              <w:adjustRightInd/>
              <w:snapToGrid/>
              <w:jc w:val="center"/>
              <w:textAlignment w:val="auto"/>
              <w:rPr>
                <w:snapToGrid/>
                <w:color w:val="auto"/>
                <w:sz w:val="24"/>
                <w:szCs w:val="24"/>
                <w:lang w:eastAsia="zh-CN"/>
              </w:rPr>
            </w:pPr>
            <w:r>
              <w:rPr>
                <w:snapToGrid/>
                <w:lang w:eastAsia="zh-CN"/>
              </w:rPr>
              <w:t>6</w:t>
            </w:r>
            <w:r>
              <w:rPr>
                <w:rFonts w:ascii="宋体" w:hAnsi="宋体" w:cs="宋体" w:hint="eastAsia"/>
                <w:snapToGrid/>
                <w:lang w:eastAsia="zh-CN"/>
              </w:rPr>
              <w:t>、负责收集并核对公司应急组织机构各人员资料（联系人、联系方式等），并明确各项人员分工；</w:t>
            </w:r>
          </w:p>
          <w:p w14:paraId="161A7B86" w14:textId="77777777" w:rsidR="00AC6DCC" w:rsidRDefault="00721916">
            <w:pPr>
              <w:spacing w:before="36"/>
              <w:jc w:val="center"/>
              <w:rPr>
                <w:kern w:val="2"/>
                <w:lang w:eastAsia="zh-CN"/>
              </w:rPr>
            </w:pPr>
            <w:r>
              <w:rPr>
                <w:snapToGrid/>
                <w:lang w:eastAsia="zh-CN"/>
              </w:rPr>
              <w:t>7</w:t>
            </w:r>
            <w:r>
              <w:rPr>
                <w:rFonts w:ascii="宋体" w:hAnsi="宋体" w:cs="宋体" w:hint="eastAsia"/>
                <w:snapToGrid/>
                <w:lang w:eastAsia="zh-CN"/>
              </w:rPr>
              <w:t>、负责制定公司应急预案编制计划及经费预算等；</w:t>
            </w:r>
          </w:p>
        </w:tc>
        <w:tc>
          <w:tcPr>
            <w:tcW w:w="1015" w:type="dxa"/>
            <w:vMerge w:val="restart"/>
            <w:tcBorders>
              <w:top w:val="single" w:sz="4" w:space="0" w:color="auto"/>
              <w:left w:val="single" w:sz="4" w:space="0" w:color="auto"/>
              <w:right w:val="nil"/>
            </w:tcBorders>
            <w:vAlign w:val="center"/>
          </w:tcPr>
          <w:p w14:paraId="11017DD4" w14:textId="77777777" w:rsidR="00AC6DCC" w:rsidRDefault="00721916">
            <w:pPr>
              <w:spacing w:before="36"/>
              <w:jc w:val="center"/>
              <w:rPr>
                <w:spacing w:val="-6"/>
                <w:lang w:eastAsia="zh-CN"/>
              </w:rPr>
            </w:pPr>
            <w:r>
              <w:rPr>
                <w:spacing w:val="-6"/>
                <w:lang w:eastAsia="zh-CN"/>
              </w:rPr>
              <w:lastRenderedPageBreak/>
              <w:t>2023.10-12</w:t>
            </w:r>
          </w:p>
        </w:tc>
      </w:tr>
      <w:tr w:rsidR="00AC6DCC" w14:paraId="6F1051BE" w14:textId="77777777">
        <w:trPr>
          <w:trHeight w:val="549"/>
          <w:jc w:val="center"/>
        </w:trPr>
        <w:tc>
          <w:tcPr>
            <w:tcW w:w="593" w:type="dxa"/>
            <w:tcBorders>
              <w:top w:val="single" w:sz="4" w:space="0" w:color="auto"/>
              <w:left w:val="nil"/>
              <w:bottom w:val="single" w:sz="4" w:space="0" w:color="auto"/>
              <w:right w:val="single" w:sz="4" w:space="0" w:color="auto"/>
            </w:tcBorders>
            <w:vAlign w:val="center"/>
          </w:tcPr>
          <w:p w14:paraId="4A46738C" w14:textId="77777777" w:rsidR="00AC6DCC" w:rsidRDefault="00721916">
            <w:pPr>
              <w:spacing w:before="133"/>
              <w:ind w:left="35"/>
              <w:jc w:val="center"/>
              <w:rPr>
                <w:spacing w:val="31"/>
                <w:lang w:eastAsia="zh-CN"/>
              </w:rPr>
            </w:pPr>
            <w:r>
              <w:rPr>
                <w:spacing w:val="31"/>
                <w:lang w:eastAsia="zh-CN"/>
              </w:rPr>
              <w:t>4</w:t>
            </w:r>
          </w:p>
        </w:tc>
        <w:tc>
          <w:tcPr>
            <w:tcW w:w="1134" w:type="dxa"/>
            <w:tcBorders>
              <w:top w:val="single" w:sz="4" w:space="0" w:color="auto"/>
              <w:left w:val="single" w:sz="4" w:space="0" w:color="auto"/>
              <w:bottom w:val="single" w:sz="4" w:space="0" w:color="auto"/>
              <w:right w:val="single" w:sz="4" w:space="0" w:color="auto"/>
            </w:tcBorders>
            <w:vAlign w:val="center"/>
          </w:tcPr>
          <w:p w14:paraId="0BCBB16F" w14:textId="77777777" w:rsidR="00AC6DCC" w:rsidRDefault="00721916">
            <w:pPr>
              <w:pStyle w:val="22"/>
              <w:jc w:val="center"/>
            </w:pPr>
            <w:r>
              <w:rPr>
                <w:rFonts w:ascii="宋体" w:hAnsi="宋体" w:cs="宋体" w:hint="eastAsia"/>
                <w:spacing w:val="-2"/>
              </w:rPr>
              <w:t>林惠芳</w:t>
            </w:r>
          </w:p>
          <w:p w14:paraId="206299A9" w14:textId="77777777" w:rsidR="00AC6DCC" w:rsidRDefault="00AC6DCC">
            <w:pPr>
              <w:kinsoku/>
              <w:autoSpaceDE/>
              <w:autoSpaceDN/>
              <w:adjustRightInd/>
              <w:snapToGrid/>
              <w:jc w:val="center"/>
              <w:textAlignment w:val="auto"/>
              <w:rPr>
                <w:color w:val="auto"/>
                <w:kern w:val="2"/>
                <w:lang w:eastAsia="zh-CN"/>
              </w:rPr>
            </w:pPr>
          </w:p>
        </w:tc>
        <w:tc>
          <w:tcPr>
            <w:tcW w:w="1275" w:type="dxa"/>
            <w:tcBorders>
              <w:top w:val="single" w:sz="4" w:space="0" w:color="auto"/>
              <w:left w:val="single" w:sz="4" w:space="0" w:color="auto"/>
              <w:bottom w:val="single" w:sz="4" w:space="0" w:color="auto"/>
              <w:right w:val="single" w:sz="4" w:space="0" w:color="auto"/>
            </w:tcBorders>
            <w:vAlign w:val="center"/>
          </w:tcPr>
          <w:p w14:paraId="01ADB3ED" w14:textId="77777777" w:rsidR="00AC6DCC" w:rsidRDefault="00721916">
            <w:pPr>
              <w:kinsoku/>
              <w:autoSpaceDE/>
              <w:autoSpaceDN/>
              <w:adjustRightInd/>
              <w:snapToGrid/>
              <w:jc w:val="center"/>
              <w:textAlignment w:val="auto"/>
              <w:rPr>
                <w:color w:val="auto"/>
                <w:kern w:val="2"/>
                <w:lang w:eastAsia="zh-CN"/>
              </w:rPr>
            </w:pPr>
            <w:r>
              <w:rPr>
                <w:rFonts w:ascii="宋体" w:hAnsi="宋体" w:cs="宋体" w:hint="eastAsia"/>
                <w:spacing w:val="-2"/>
              </w:rPr>
              <w:t>环保工程</w:t>
            </w:r>
            <w:r>
              <w:rPr>
                <w:rFonts w:ascii="宋体" w:hAnsi="宋体" w:cs="宋体" w:hint="eastAsia"/>
              </w:rPr>
              <w:t>师</w:t>
            </w:r>
          </w:p>
        </w:tc>
        <w:tc>
          <w:tcPr>
            <w:tcW w:w="1276" w:type="dxa"/>
            <w:tcBorders>
              <w:top w:val="single" w:sz="4" w:space="0" w:color="auto"/>
              <w:left w:val="single" w:sz="4" w:space="0" w:color="auto"/>
              <w:bottom w:val="single" w:sz="4" w:space="0" w:color="auto"/>
              <w:right w:val="single" w:sz="4" w:space="0" w:color="auto"/>
            </w:tcBorders>
            <w:vAlign w:val="center"/>
          </w:tcPr>
          <w:p w14:paraId="7FDC422B" w14:textId="77777777" w:rsidR="00AC6DCC" w:rsidRDefault="00721916">
            <w:pPr>
              <w:widowControl w:val="0"/>
              <w:kinsoku/>
              <w:autoSpaceDE/>
              <w:autoSpaceDN/>
              <w:adjustRightInd/>
              <w:snapToGrid/>
              <w:jc w:val="center"/>
              <w:textAlignment w:val="auto"/>
              <w:rPr>
                <w:rFonts w:eastAsia="等线"/>
                <w:color w:val="auto"/>
                <w:kern w:val="2"/>
                <w:lang w:eastAsia="zh-CN"/>
              </w:rPr>
            </w:pPr>
            <w:r>
              <w:rPr>
                <w:spacing w:val="-2"/>
              </w:rPr>
              <w:t>15960350498</w:t>
            </w:r>
          </w:p>
        </w:tc>
        <w:tc>
          <w:tcPr>
            <w:tcW w:w="1276" w:type="dxa"/>
            <w:vMerge/>
            <w:tcBorders>
              <w:top w:val="single" w:sz="4" w:space="0" w:color="auto"/>
              <w:left w:val="single" w:sz="4" w:space="0" w:color="auto"/>
              <w:bottom w:val="single" w:sz="4" w:space="0" w:color="auto"/>
              <w:right w:val="single" w:sz="4" w:space="0" w:color="auto"/>
            </w:tcBorders>
            <w:vAlign w:val="center"/>
          </w:tcPr>
          <w:p w14:paraId="3FE358DF" w14:textId="77777777" w:rsidR="00AC6DCC" w:rsidRDefault="00AC6DCC">
            <w:pPr>
              <w:kinsoku/>
              <w:autoSpaceDE/>
              <w:autoSpaceDN/>
              <w:adjustRightInd/>
              <w:snapToGrid/>
              <w:jc w:val="center"/>
              <w:textAlignment w:val="auto"/>
              <w:rPr>
                <w:spacing w:val="-6"/>
                <w:lang w:eastAsia="zh-CN"/>
              </w:rPr>
            </w:pPr>
          </w:p>
        </w:tc>
        <w:tc>
          <w:tcPr>
            <w:tcW w:w="2529" w:type="dxa"/>
            <w:vMerge/>
            <w:tcBorders>
              <w:left w:val="single" w:sz="4" w:space="0" w:color="auto"/>
              <w:right w:val="single" w:sz="4" w:space="0" w:color="auto"/>
            </w:tcBorders>
            <w:vAlign w:val="center"/>
          </w:tcPr>
          <w:p w14:paraId="0FD52720" w14:textId="77777777" w:rsidR="00AC6DCC" w:rsidRDefault="00AC6DCC">
            <w:pPr>
              <w:kinsoku/>
              <w:autoSpaceDE/>
              <w:autoSpaceDN/>
              <w:adjustRightInd/>
              <w:snapToGrid/>
              <w:jc w:val="center"/>
              <w:textAlignment w:val="auto"/>
              <w:rPr>
                <w:kern w:val="2"/>
                <w:lang w:eastAsia="zh-CN"/>
              </w:rPr>
            </w:pPr>
          </w:p>
        </w:tc>
        <w:tc>
          <w:tcPr>
            <w:tcW w:w="1015" w:type="dxa"/>
            <w:vMerge/>
            <w:tcBorders>
              <w:left w:val="single" w:sz="4" w:space="0" w:color="auto"/>
              <w:right w:val="nil"/>
            </w:tcBorders>
            <w:vAlign w:val="center"/>
          </w:tcPr>
          <w:p w14:paraId="7F4AAE5E" w14:textId="77777777" w:rsidR="00AC6DCC" w:rsidRDefault="00AC6DCC">
            <w:pPr>
              <w:kinsoku/>
              <w:autoSpaceDE/>
              <w:autoSpaceDN/>
              <w:adjustRightInd/>
              <w:snapToGrid/>
              <w:jc w:val="center"/>
              <w:textAlignment w:val="auto"/>
              <w:rPr>
                <w:spacing w:val="-6"/>
                <w:lang w:eastAsia="zh-CN"/>
              </w:rPr>
            </w:pPr>
          </w:p>
        </w:tc>
      </w:tr>
      <w:tr w:rsidR="00AC6DCC" w14:paraId="250521A6" w14:textId="77777777">
        <w:trPr>
          <w:trHeight w:val="549"/>
          <w:jc w:val="center"/>
        </w:trPr>
        <w:tc>
          <w:tcPr>
            <w:tcW w:w="593" w:type="dxa"/>
            <w:tcBorders>
              <w:top w:val="single" w:sz="4" w:space="0" w:color="auto"/>
              <w:left w:val="nil"/>
              <w:bottom w:val="single" w:sz="4" w:space="0" w:color="auto"/>
              <w:right w:val="single" w:sz="4" w:space="0" w:color="auto"/>
            </w:tcBorders>
            <w:vAlign w:val="center"/>
          </w:tcPr>
          <w:p w14:paraId="601CE121" w14:textId="77777777" w:rsidR="00AC6DCC" w:rsidRDefault="00721916">
            <w:pPr>
              <w:spacing w:before="133"/>
              <w:ind w:left="35"/>
              <w:jc w:val="center"/>
              <w:rPr>
                <w:spacing w:val="31"/>
                <w:lang w:eastAsia="zh-CN"/>
              </w:rPr>
            </w:pPr>
            <w:r>
              <w:rPr>
                <w:spacing w:val="31"/>
                <w:lang w:eastAsia="zh-CN"/>
              </w:rPr>
              <w:t>5</w:t>
            </w:r>
          </w:p>
        </w:tc>
        <w:tc>
          <w:tcPr>
            <w:tcW w:w="1134" w:type="dxa"/>
            <w:tcBorders>
              <w:top w:val="single" w:sz="4" w:space="0" w:color="auto"/>
              <w:left w:val="single" w:sz="4" w:space="0" w:color="auto"/>
              <w:bottom w:val="single" w:sz="4" w:space="0" w:color="auto"/>
              <w:right w:val="single" w:sz="4" w:space="0" w:color="auto"/>
            </w:tcBorders>
            <w:vAlign w:val="center"/>
          </w:tcPr>
          <w:p w14:paraId="4EF5999C" w14:textId="77777777" w:rsidR="00AC6DCC" w:rsidRDefault="00721916">
            <w:pPr>
              <w:pStyle w:val="TableText"/>
              <w:spacing w:before="256"/>
              <w:jc w:val="center"/>
              <w:rPr>
                <w:rFonts w:ascii="Times New Roman" w:hAnsi="Times New Roman" w:cs="Times New Roman"/>
                <w:snapToGrid/>
                <w:sz w:val="21"/>
                <w:lang w:eastAsia="zh-CN"/>
              </w:rPr>
            </w:pPr>
            <w:r>
              <w:rPr>
                <w:rFonts w:hint="eastAsia"/>
                <w:spacing w:val="-2"/>
                <w:sz w:val="21"/>
                <w:szCs w:val="21"/>
              </w:rPr>
              <w:t>李亮</w:t>
            </w:r>
          </w:p>
          <w:p w14:paraId="3F12E1B8" w14:textId="77777777" w:rsidR="00AC6DCC" w:rsidRDefault="00AC6DCC">
            <w:pPr>
              <w:widowControl w:val="0"/>
              <w:kinsoku/>
              <w:autoSpaceDE/>
              <w:autoSpaceDN/>
              <w:adjustRightInd/>
              <w:snapToGrid/>
              <w:jc w:val="center"/>
              <w:textAlignment w:val="auto"/>
              <w:rPr>
                <w:lang w:eastAsia="zh-CN"/>
              </w:rPr>
            </w:pPr>
          </w:p>
        </w:tc>
        <w:tc>
          <w:tcPr>
            <w:tcW w:w="1275" w:type="dxa"/>
            <w:tcBorders>
              <w:top w:val="single" w:sz="4" w:space="0" w:color="auto"/>
              <w:left w:val="single" w:sz="4" w:space="0" w:color="auto"/>
              <w:bottom w:val="single" w:sz="4" w:space="0" w:color="auto"/>
              <w:right w:val="single" w:sz="4" w:space="0" w:color="auto"/>
            </w:tcBorders>
            <w:vAlign w:val="center"/>
          </w:tcPr>
          <w:p w14:paraId="526A26D6" w14:textId="77777777" w:rsidR="00AC6DCC" w:rsidRDefault="00721916">
            <w:pPr>
              <w:spacing w:before="169"/>
              <w:jc w:val="center"/>
              <w:rPr>
                <w:lang w:eastAsia="zh-CN"/>
              </w:rPr>
            </w:pPr>
            <w:r>
              <w:rPr>
                <w:rFonts w:ascii="宋体" w:hAnsi="宋体" w:cs="宋体" w:hint="eastAsia"/>
                <w:spacing w:val="-3"/>
              </w:rPr>
              <w:lastRenderedPageBreak/>
              <w:t>安全工程</w:t>
            </w:r>
            <w:r>
              <w:rPr>
                <w:rFonts w:ascii="宋体" w:hAnsi="宋体" w:cs="宋体" w:hint="eastAsia"/>
              </w:rPr>
              <w:t>师</w:t>
            </w:r>
          </w:p>
        </w:tc>
        <w:tc>
          <w:tcPr>
            <w:tcW w:w="1276" w:type="dxa"/>
            <w:tcBorders>
              <w:top w:val="single" w:sz="4" w:space="0" w:color="auto"/>
              <w:left w:val="single" w:sz="4" w:space="0" w:color="auto"/>
              <w:bottom w:val="single" w:sz="4" w:space="0" w:color="auto"/>
              <w:right w:val="single" w:sz="4" w:space="0" w:color="auto"/>
            </w:tcBorders>
            <w:vAlign w:val="center"/>
          </w:tcPr>
          <w:p w14:paraId="4D60B529" w14:textId="77777777" w:rsidR="00AC6DCC" w:rsidRDefault="00721916">
            <w:pPr>
              <w:spacing w:before="170"/>
              <w:jc w:val="center"/>
              <w:rPr>
                <w:kern w:val="2"/>
                <w:lang w:eastAsia="zh-CN"/>
              </w:rPr>
            </w:pPr>
            <w:r>
              <w:rPr>
                <w:spacing w:val="-2"/>
              </w:rPr>
              <w:t>13600972036</w:t>
            </w:r>
          </w:p>
        </w:tc>
        <w:tc>
          <w:tcPr>
            <w:tcW w:w="1276" w:type="dxa"/>
            <w:vMerge/>
            <w:tcBorders>
              <w:top w:val="single" w:sz="4" w:space="0" w:color="auto"/>
              <w:left w:val="single" w:sz="4" w:space="0" w:color="auto"/>
              <w:bottom w:val="single" w:sz="4" w:space="0" w:color="auto"/>
              <w:right w:val="single" w:sz="4" w:space="0" w:color="auto"/>
            </w:tcBorders>
            <w:vAlign w:val="center"/>
          </w:tcPr>
          <w:p w14:paraId="1212C26F" w14:textId="77777777" w:rsidR="00AC6DCC" w:rsidRDefault="00AC6DCC">
            <w:pPr>
              <w:kinsoku/>
              <w:autoSpaceDE/>
              <w:autoSpaceDN/>
              <w:adjustRightInd/>
              <w:snapToGrid/>
              <w:jc w:val="center"/>
              <w:textAlignment w:val="auto"/>
              <w:rPr>
                <w:spacing w:val="-6"/>
                <w:lang w:eastAsia="zh-CN"/>
              </w:rPr>
            </w:pPr>
          </w:p>
        </w:tc>
        <w:tc>
          <w:tcPr>
            <w:tcW w:w="2529" w:type="dxa"/>
            <w:vMerge/>
            <w:tcBorders>
              <w:left w:val="single" w:sz="4" w:space="0" w:color="auto"/>
              <w:bottom w:val="single" w:sz="4" w:space="0" w:color="auto"/>
              <w:right w:val="single" w:sz="4" w:space="0" w:color="auto"/>
            </w:tcBorders>
            <w:vAlign w:val="center"/>
          </w:tcPr>
          <w:p w14:paraId="74B9DC4F" w14:textId="77777777" w:rsidR="00AC6DCC" w:rsidRDefault="00AC6DCC">
            <w:pPr>
              <w:widowControl w:val="0"/>
              <w:kinsoku/>
              <w:autoSpaceDE/>
              <w:autoSpaceDN/>
              <w:adjustRightInd/>
              <w:snapToGrid/>
              <w:jc w:val="center"/>
              <w:textAlignment w:val="auto"/>
              <w:rPr>
                <w:spacing w:val="-2"/>
                <w:lang w:eastAsia="zh-CN"/>
              </w:rPr>
            </w:pPr>
          </w:p>
        </w:tc>
        <w:tc>
          <w:tcPr>
            <w:tcW w:w="1015" w:type="dxa"/>
            <w:vMerge/>
            <w:tcBorders>
              <w:left w:val="single" w:sz="4" w:space="0" w:color="auto"/>
              <w:bottom w:val="single" w:sz="4" w:space="0" w:color="auto"/>
              <w:right w:val="nil"/>
            </w:tcBorders>
            <w:vAlign w:val="center"/>
          </w:tcPr>
          <w:p w14:paraId="1945C78D" w14:textId="77777777" w:rsidR="00AC6DCC" w:rsidRDefault="00AC6DCC">
            <w:pPr>
              <w:spacing w:before="36"/>
              <w:jc w:val="center"/>
              <w:rPr>
                <w:spacing w:val="-6"/>
                <w:lang w:eastAsia="zh-CN"/>
              </w:rPr>
            </w:pPr>
          </w:p>
        </w:tc>
      </w:tr>
    </w:tbl>
    <w:p w14:paraId="50E8A456"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lastRenderedPageBreak/>
        <w:t xml:space="preserve"> </w:t>
      </w:r>
    </w:p>
    <w:p w14:paraId="07F55894" w14:textId="77777777" w:rsidR="00AC6DCC" w:rsidRDefault="00721916">
      <w:pPr>
        <w:widowControl w:val="0"/>
        <w:kinsoku/>
        <w:autoSpaceDE/>
        <w:autoSpaceDN/>
        <w:adjustRightInd/>
        <w:snapToGrid/>
        <w:spacing w:line="360" w:lineRule="auto"/>
        <w:jc w:val="center"/>
        <w:textAlignment w:val="auto"/>
        <w:rPr>
          <w:b/>
          <w:bCs/>
          <w:snapToGrid/>
          <w:kern w:val="2"/>
          <w:sz w:val="24"/>
          <w:szCs w:val="24"/>
          <w:lang w:eastAsia="zh-CN"/>
        </w:rPr>
      </w:pPr>
      <w:r>
        <w:rPr>
          <w:rFonts w:ascii="宋体" w:hAnsi="宋体" w:hint="eastAsia"/>
          <w:b/>
          <w:bCs/>
          <w:snapToGrid/>
          <w:kern w:val="2"/>
          <w:sz w:val="24"/>
          <w:szCs w:val="24"/>
          <w:lang w:eastAsia="zh-CN"/>
        </w:rPr>
        <w:t>表</w:t>
      </w:r>
      <w:r>
        <w:rPr>
          <w:rFonts w:hint="eastAsia"/>
          <w:b/>
          <w:bCs/>
          <w:snapToGrid/>
          <w:kern w:val="2"/>
          <w:sz w:val="24"/>
          <w:szCs w:val="24"/>
          <w:lang w:eastAsia="zh-CN"/>
        </w:rPr>
        <w:t xml:space="preserve">2-2 </w:t>
      </w:r>
      <w:r>
        <w:rPr>
          <w:b/>
          <w:bCs/>
          <w:snapToGrid/>
          <w:kern w:val="2"/>
          <w:sz w:val="24"/>
          <w:szCs w:val="24"/>
          <w:lang w:eastAsia="zh-CN"/>
        </w:rPr>
        <w:t xml:space="preserve"> </w:t>
      </w:r>
      <w:r>
        <w:rPr>
          <w:rFonts w:ascii="宋体" w:hAnsi="宋体" w:hint="eastAsia"/>
          <w:b/>
          <w:bCs/>
          <w:snapToGrid/>
          <w:kern w:val="2"/>
          <w:sz w:val="24"/>
          <w:szCs w:val="24"/>
          <w:lang w:eastAsia="zh-CN"/>
        </w:rPr>
        <w:t>预案编制资金保障</w:t>
      </w:r>
      <w:r>
        <w:rPr>
          <w:b/>
          <w:bCs/>
          <w:snapToGrid/>
          <w:kern w:val="2"/>
          <w:sz w:val="24"/>
          <w:szCs w:val="24"/>
          <w:lang w:eastAsia="zh-CN"/>
        </w:rPr>
        <w:t xml:space="preserve"> </w:t>
      </w:r>
    </w:p>
    <w:tbl>
      <w:tblPr>
        <w:tblW w:w="83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12"/>
        <w:gridCol w:w="3852"/>
      </w:tblGrid>
      <w:tr w:rsidR="00AC6DCC" w14:paraId="3F6E8D4A" w14:textId="77777777">
        <w:trPr>
          <w:trHeight w:val="406"/>
        </w:trPr>
        <w:tc>
          <w:tcPr>
            <w:tcW w:w="4512" w:type="dxa"/>
            <w:tcBorders>
              <w:top w:val="single" w:sz="12" w:space="0" w:color="000000"/>
              <w:left w:val="nil"/>
              <w:bottom w:val="single" w:sz="4" w:space="0" w:color="000000"/>
              <w:right w:val="single" w:sz="4" w:space="0" w:color="000000"/>
            </w:tcBorders>
            <w:vAlign w:val="center"/>
          </w:tcPr>
          <w:p w14:paraId="6A53D75E" w14:textId="77777777" w:rsidR="00AC6DCC" w:rsidRDefault="00721916">
            <w:pPr>
              <w:widowControl w:val="0"/>
              <w:kinsoku/>
              <w:autoSpaceDE/>
              <w:autoSpaceDN/>
              <w:adjustRightInd/>
              <w:snapToGrid/>
              <w:spacing w:line="360" w:lineRule="auto"/>
              <w:jc w:val="center"/>
              <w:textAlignment w:val="auto"/>
              <w:rPr>
                <w:b/>
                <w:bCs/>
                <w:snapToGrid/>
                <w:kern w:val="2"/>
                <w:lang w:eastAsia="zh-CN"/>
              </w:rPr>
            </w:pPr>
            <w:r>
              <w:rPr>
                <w:rFonts w:ascii="宋体" w:hAnsi="宋体" w:hint="eastAsia"/>
                <w:b/>
                <w:bCs/>
                <w:snapToGrid/>
                <w:kern w:val="2"/>
                <w:lang w:eastAsia="zh-CN"/>
              </w:rPr>
              <w:t>项目</w:t>
            </w:r>
          </w:p>
        </w:tc>
        <w:tc>
          <w:tcPr>
            <w:tcW w:w="3852" w:type="dxa"/>
            <w:tcBorders>
              <w:top w:val="single" w:sz="12" w:space="0" w:color="000000"/>
              <w:left w:val="nil"/>
              <w:bottom w:val="single" w:sz="4" w:space="0" w:color="000000"/>
              <w:right w:val="nil"/>
            </w:tcBorders>
            <w:vAlign w:val="center"/>
          </w:tcPr>
          <w:p w14:paraId="2D7A146E" w14:textId="77777777" w:rsidR="00AC6DCC" w:rsidRDefault="00721916">
            <w:pPr>
              <w:widowControl w:val="0"/>
              <w:kinsoku/>
              <w:autoSpaceDE/>
              <w:autoSpaceDN/>
              <w:adjustRightInd/>
              <w:snapToGrid/>
              <w:spacing w:line="360" w:lineRule="auto"/>
              <w:jc w:val="center"/>
              <w:textAlignment w:val="auto"/>
              <w:rPr>
                <w:b/>
                <w:bCs/>
                <w:snapToGrid/>
                <w:kern w:val="2"/>
                <w:lang w:eastAsia="zh-CN"/>
              </w:rPr>
            </w:pPr>
            <w:r>
              <w:rPr>
                <w:rFonts w:ascii="宋体" w:hAnsi="宋体" w:hint="eastAsia"/>
                <w:b/>
                <w:bCs/>
                <w:snapToGrid/>
                <w:kern w:val="2"/>
                <w:lang w:eastAsia="zh-CN"/>
              </w:rPr>
              <w:t>经费（元）</w:t>
            </w:r>
          </w:p>
        </w:tc>
      </w:tr>
      <w:tr w:rsidR="00AC6DCC" w14:paraId="34AD12BE" w14:textId="77777777">
        <w:trPr>
          <w:trHeight w:val="397"/>
        </w:trPr>
        <w:tc>
          <w:tcPr>
            <w:tcW w:w="4512" w:type="dxa"/>
            <w:tcBorders>
              <w:top w:val="single" w:sz="4" w:space="0" w:color="000000"/>
              <w:left w:val="nil"/>
              <w:bottom w:val="single" w:sz="4" w:space="0" w:color="000000"/>
              <w:right w:val="single" w:sz="4" w:space="0" w:color="000000"/>
            </w:tcBorders>
            <w:vAlign w:val="center"/>
          </w:tcPr>
          <w:p w14:paraId="0F2F14BF"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rFonts w:ascii="宋体" w:hAnsi="宋体" w:hint="eastAsia"/>
                <w:snapToGrid/>
                <w:kern w:val="2"/>
                <w:lang w:eastAsia="zh-CN"/>
              </w:rPr>
              <w:t>应急物资配置</w:t>
            </w:r>
          </w:p>
        </w:tc>
        <w:tc>
          <w:tcPr>
            <w:tcW w:w="3852" w:type="dxa"/>
            <w:tcBorders>
              <w:top w:val="single" w:sz="4" w:space="0" w:color="000000"/>
              <w:left w:val="nil"/>
              <w:bottom w:val="single" w:sz="4" w:space="0" w:color="000000"/>
              <w:right w:val="nil"/>
            </w:tcBorders>
            <w:vAlign w:val="center"/>
          </w:tcPr>
          <w:p w14:paraId="1C3B9418"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snapToGrid/>
                <w:kern w:val="2"/>
                <w:lang w:eastAsia="zh-CN"/>
              </w:rPr>
              <w:t>5000</w:t>
            </w:r>
          </w:p>
        </w:tc>
      </w:tr>
      <w:tr w:rsidR="00AC6DCC" w14:paraId="338E438C" w14:textId="77777777">
        <w:trPr>
          <w:trHeight w:val="399"/>
        </w:trPr>
        <w:tc>
          <w:tcPr>
            <w:tcW w:w="4512" w:type="dxa"/>
            <w:tcBorders>
              <w:top w:val="single" w:sz="4" w:space="0" w:color="000000"/>
              <w:left w:val="nil"/>
              <w:bottom w:val="single" w:sz="4" w:space="0" w:color="000000"/>
              <w:right w:val="single" w:sz="4" w:space="0" w:color="000000"/>
            </w:tcBorders>
            <w:vAlign w:val="center"/>
          </w:tcPr>
          <w:p w14:paraId="6EB4DB70"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rFonts w:ascii="宋体" w:hAnsi="宋体" w:hint="eastAsia"/>
                <w:snapToGrid/>
                <w:kern w:val="2"/>
                <w:lang w:eastAsia="zh-CN"/>
              </w:rPr>
              <w:t>应急处置卡、现场处置预案</w:t>
            </w:r>
          </w:p>
        </w:tc>
        <w:tc>
          <w:tcPr>
            <w:tcW w:w="3852" w:type="dxa"/>
            <w:tcBorders>
              <w:top w:val="single" w:sz="4" w:space="0" w:color="000000"/>
              <w:left w:val="nil"/>
              <w:bottom w:val="single" w:sz="4" w:space="0" w:color="000000"/>
              <w:right w:val="nil"/>
            </w:tcBorders>
            <w:vAlign w:val="center"/>
          </w:tcPr>
          <w:p w14:paraId="2B533E6A"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snapToGrid/>
                <w:kern w:val="2"/>
                <w:lang w:eastAsia="zh-CN"/>
              </w:rPr>
              <w:t>5000</w:t>
            </w:r>
          </w:p>
        </w:tc>
      </w:tr>
      <w:tr w:rsidR="00AC6DCC" w14:paraId="0BEA12A9" w14:textId="77777777">
        <w:trPr>
          <w:trHeight w:val="399"/>
        </w:trPr>
        <w:tc>
          <w:tcPr>
            <w:tcW w:w="4512" w:type="dxa"/>
            <w:tcBorders>
              <w:top w:val="single" w:sz="4" w:space="0" w:color="000000"/>
              <w:left w:val="nil"/>
              <w:bottom w:val="single" w:sz="4" w:space="0" w:color="000000"/>
              <w:right w:val="single" w:sz="4" w:space="0" w:color="000000"/>
            </w:tcBorders>
            <w:vAlign w:val="center"/>
          </w:tcPr>
          <w:p w14:paraId="73C21FEF"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rFonts w:ascii="宋体" w:hAnsi="宋体" w:hint="eastAsia"/>
                <w:snapToGrid/>
                <w:kern w:val="2"/>
                <w:lang w:eastAsia="zh-CN"/>
              </w:rPr>
              <w:t>预案编制及评估</w:t>
            </w:r>
          </w:p>
        </w:tc>
        <w:tc>
          <w:tcPr>
            <w:tcW w:w="3852" w:type="dxa"/>
            <w:tcBorders>
              <w:top w:val="single" w:sz="4" w:space="0" w:color="000000"/>
              <w:left w:val="nil"/>
              <w:bottom w:val="single" w:sz="4" w:space="0" w:color="000000"/>
              <w:right w:val="nil"/>
            </w:tcBorders>
            <w:vAlign w:val="center"/>
          </w:tcPr>
          <w:p w14:paraId="794FF800"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snapToGrid/>
                <w:kern w:val="2"/>
                <w:lang w:eastAsia="zh-CN"/>
              </w:rPr>
              <w:t>15000</w:t>
            </w:r>
          </w:p>
        </w:tc>
      </w:tr>
      <w:tr w:rsidR="00AC6DCC" w14:paraId="51BB8F80" w14:textId="77777777">
        <w:trPr>
          <w:trHeight w:val="397"/>
        </w:trPr>
        <w:tc>
          <w:tcPr>
            <w:tcW w:w="4512" w:type="dxa"/>
            <w:tcBorders>
              <w:top w:val="single" w:sz="4" w:space="0" w:color="000000"/>
              <w:left w:val="nil"/>
              <w:bottom w:val="single" w:sz="4" w:space="0" w:color="000000"/>
              <w:right w:val="single" w:sz="4" w:space="0" w:color="000000"/>
            </w:tcBorders>
            <w:vAlign w:val="center"/>
          </w:tcPr>
          <w:p w14:paraId="2DDA9E35"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rFonts w:ascii="宋体" w:hAnsi="宋体" w:hint="eastAsia"/>
                <w:snapToGrid/>
                <w:kern w:val="2"/>
                <w:lang w:eastAsia="zh-CN"/>
              </w:rPr>
              <w:t>风险评估编制</w:t>
            </w:r>
          </w:p>
        </w:tc>
        <w:tc>
          <w:tcPr>
            <w:tcW w:w="3852" w:type="dxa"/>
            <w:tcBorders>
              <w:top w:val="single" w:sz="4" w:space="0" w:color="000000"/>
              <w:left w:val="nil"/>
              <w:bottom w:val="single" w:sz="4" w:space="0" w:color="000000"/>
              <w:right w:val="nil"/>
            </w:tcBorders>
            <w:vAlign w:val="center"/>
          </w:tcPr>
          <w:p w14:paraId="36F435AA"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snapToGrid/>
                <w:kern w:val="2"/>
                <w:lang w:eastAsia="zh-CN"/>
              </w:rPr>
              <w:t>10000</w:t>
            </w:r>
          </w:p>
        </w:tc>
      </w:tr>
      <w:tr w:rsidR="00AC6DCC" w14:paraId="40C45CCD" w14:textId="77777777">
        <w:trPr>
          <w:trHeight w:val="399"/>
        </w:trPr>
        <w:tc>
          <w:tcPr>
            <w:tcW w:w="4512" w:type="dxa"/>
            <w:tcBorders>
              <w:top w:val="single" w:sz="4" w:space="0" w:color="000000"/>
              <w:left w:val="nil"/>
              <w:bottom w:val="single" w:sz="4" w:space="0" w:color="000000"/>
              <w:right w:val="single" w:sz="4" w:space="0" w:color="000000"/>
            </w:tcBorders>
            <w:vAlign w:val="center"/>
          </w:tcPr>
          <w:p w14:paraId="237D0C0D"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rFonts w:ascii="宋体" w:hAnsi="宋体" w:hint="eastAsia"/>
                <w:snapToGrid/>
                <w:kern w:val="2"/>
                <w:lang w:eastAsia="zh-CN"/>
              </w:rPr>
              <w:t>培训费用</w:t>
            </w:r>
          </w:p>
        </w:tc>
        <w:tc>
          <w:tcPr>
            <w:tcW w:w="3852" w:type="dxa"/>
            <w:tcBorders>
              <w:top w:val="single" w:sz="4" w:space="0" w:color="000000"/>
              <w:left w:val="nil"/>
              <w:bottom w:val="single" w:sz="4" w:space="0" w:color="000000"/>
              <w:right w:val="nil"/>
            </w:tcBorders>
            <w:vAlign w:val="center"/>
          </w:tcPr>
          <w:p w14:paraId="0F440D71"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snapToGrid/>
                <w:kern w:val="2"/>
                <w:lang w:eastAsia="zh-CN"/>
              </w:rPr>
              <w:t>2000</w:t>
            </w:r>
          </w:p>
        </w:tc>
      </w:tr>
      <w:tr w:rsidR="00AC6DCC" w14:paraId="7DDAD0AE" w14:textId="77777777">
        <w:trPr>
          <w:trHeight w:val="421"/>
        </w:trPr>
        <w:tc>
          <w:tcPr>
            <w:tcW w:w="4512" w:type="dxa"/>
            <w:tcBorders>
              <w:top w:val="single" w:sz="4" w:space="0" w:color="000000"/>
              <w:left w:val="nil"/>
              <w:bottom w:val="single" w:sz="12" w:space="0" w:color="000000"/>
              <w:right w:val="single" w:sz="4" w:space="0" w:color="000000"/>
            </w:tcBorders>
            <w:vAlign w:val="center"/>
          </w:tcPr>
          <w:p w14:paraId="4828F984"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rFonts w:ascii="宋体" w:hAnsi="宋体" w:hint="eastAsia"/>
                <w:snapToGrid/>
                <w:kern w:val="2"/>
                <w:lang w:eastAsia="zh-CN"/>
              </w:rPr>
              <w:t>合计</w:t>
            </w:r>
          </w:p>
        </w:tc>
        <w:tc>
          <w:tcPr>
            <w:tcW w:w="3852" w:type="dxa"/>
            <w:tcBorders>
              <w:top w:val="single" w:sz="4" w:space="0" w:color="000000"/>
              <w:left w:val="nil"/>
              <w:bottom w:val="single" w:sz="12" w:space="0" w:color="000000"/>
              <w:right w:val="nil"/>
            </w:tcBorders>
            <w:vAlign w:val="center"/>
          </w:tcPr>
          <w:p w14:paraId="66F91D02" w14:textId="77777777" w:rsidR="00AC6DCC" w:rsidRDefault="00721916">
            <w:pPr>
              <w:widowControl w:val="0"/>
              <w:kinsoku/>
              <w:autoSpaceDE/>
              <w:autoSpaceDN/>
              <w:adjustRightInd/>
              <w:snapToGrid/>
              <w:spacing w:line="360" w:lineRule="auto"/>
              <w:jc w:val="center"/>
              <w:textAlignment w:val="auto"/>
              <w:rPr>
                <w:snapToGrid/>
                <w:kern w:val="2"/>
                <w:lang w:eastAsia="zh-CN"/>
              </w:rPr>
            </w:pPr>
            <w:r>
              <w:rPr>
                <w:snapToGrid/>
                <w:kern w:val="2"/>
                <w:lang w:eastAsia="zh-CN"/>
              </w:rPr>
              <w:t>37000</w:t>
            </w:r>
          </w:p>
        </w:tc>
      </w:tr>
    </w:tbl>
    <w:p w14:paraId="4E84A62F" w14:textId="77777777" w:rsidR="00AC6DCC" w:rsidRDefault="00AC6DCC">
      <w:pPr>
        <w:spacing w:line="360" w:lineRule="auto"/>
        <w:ind w:firstLineChars="200" w:firstLine="480"/>
        <w:rPr>
          <w:sz w:val="24"/>
          <w:szCs w:val="24"/>
          <w:lang w:eastAsia="zh-CN"/>
        </w:rPr>
      </w:pPr>
    </w:p>
    <w:p w14:paraId="51E84665" w14:textId="77777777" w:rsidR="00AC6DCC" w:rsidRDefault="00721916">
      <w:pPr>
        <w:spacing w:line="360" w:lineRule="auto"/>
        <w:ind w:firstLineChars="200" w:firstLine="480"/>
        <w:rPr>
          <w:sz w:val="24"/>
          <w:szCs w:val="24"/>
          <w:lang w:eastAsia="zh-CN"/>
        </w:rPr>
      </w:pPr>
      <w:r>
        <w:rPr>
          <w:sz w:val="24"/>
          <w:szCs w:val="24"/>
          <w:lang w:eastAsia="zh-CN"/>
        </w:rPr>
        <w:t>本次修编预案过程中，针对本公司环境风险源，根据《企业突发环境事件风险分级方法》（</w:t>
      </w:r>
      <w:r>
        <w:rPr>
          <w:sz w:val="24"/>
          <w:szCs w:val="24"/>
          <w:lang w:eastAsia="zh-CN"/>
        </w:rPr>
        <w:t>HJ941-2018</w:t>
      </w:r>
      <w:r>
        <w:rPr>
          <w:sz w:val="24"/>
          <w:szCs w:val="24"/>
          <w:lang w:eastAsia="zh-CN"/>
        </w:rPr>
        <w:t>）的形式要求，修编《突发环境事件风险评估报告》，通过定量分析公司生产、使用、储存的所有环境风险物质数量与其临界量的比值，评估工艺过程与环境风险控制水平以及环境风险受体敏感性，确定公司环境风险</w:t>
      </w:r>
      <w:r>
        <w:rPr>
          <w:sz w:val="24"/>
          <w:szCs w:val="24"/>
          <w:lang w:eastAsia="zh-CN"/>
        </w:rPr>
        <w:lastRenderedPageBreak/>
        <w:t>等级为</w:t>
      </w:r>
      <w:r>
        <w:rPr>
          <w:sz w:val="24"/>
          <w:szCs w:val="24"/>
          <w:lang w:eastAsia="zh-CN"/>
        </w:rPr>
        <w:t>“</w:t>
      </w:r>
      <w:r>
        <w:rPr>
          <w:sz w:val="24"/>
          <w:szCs w:val="24"/>
          <w:lang w:eastAsia="zh-CN"/>
        </w:rPr>
        <w:t>较大环境风险</w:t>
      </w:r>
      <w:r>
        <w:rPr>
          <w:sz w:val="24"/>
          <w:szCs w:val="24"/>
          <w:lang w:eastAsia="zh-CN"/>
        </w:rPr>
        <w:t>”</w:t>
      </w:r>
      <w:r>
        <w:rPr>
          <w:sz w:val="24"/>
          <w:szCs w:val="24"/>
          <w:lang w:eastAsia="zh-CN"/>
        </w:rPr>
        <w:t>，公司风险等级表示为</w:t>
      </w:r>
      <w:r>
        <w:rPr>
          <w:sz w:val="24"/>
          <w:szCs w:val="24"/>
          <w:lang w:eastAsia="zh-CN"/>
        </w:rPr>
        <w:t>“</w:t>
      </w:r>
      <w:r>
        <w:rPr>
          <w:sz w:val="24"/>
          <w:szCs w:val="24"/>
          <w:lang w:eastAsia="zh-CN"/>
        </w:rPr>
        <w:t>较大</w:t>
      </w:r>
      <w:r>
        <w:rPr>
          <w:sz w:val="24"/>
          <w:szCs w:val="24"/>
          <w:lang w:eastAsia="zh-CN"/>
        </w:rPr>
        <w:t>[</w:t>
      </w:r>
      <w:r>
        <w:rPr>
          <w:sz w:val="24"/>
          <w:szCs w:val="24"/>
          <w:lang w:eastAsia="zh-CN"/>
        </w:rPr>
        <w:t>较大</w:t>
      </w:r>
      <w:r>
        <w:rPr>
          <w:sz w:val="24"/>
          <w:szCs w:val="24"/>
          <w:lang w:eastAsia="zh-CN"/>
        </w:rPr>
        <w:t>-</w:t>
      </w:r>
      <w:r>
        <w:rPr>
          <w:sz w:val="24"/>
          <w:szCs w:val="24"/>
          <w:lang w:eastAsia="zh-CN"/>
        </w:rPr>
        <w:t>大气（</w:t>
      </w:r>
      <w:r>
        <w:rPr>
          <w:sz w:val="24"/>
          <w:szCs w:val="24"/>
          <w:lang w:eastAsia="zh-CN"/>
        </w:rPr>
        <w:t>Q1-M1-E1</w:t>
      </w:r>
      <w:r>
        <w:rPr>
          <w:sz w:val="24"/>
          <w:szCs w:val="24"/>
          <w:lang w:eastAsia="zh-CN"/>
        </w:rPr>
        <w:t>）</w:t>
      </w:r>
      <w:r>
        <w:rPr>
          <w:sz w:val="24"/>
          <w:szCs w:val="24"/>
          <w:lang w:eastAsia="zh-CN"/>
        </w:rPr>
        <w:t>+</w:t>
      </w:r>
      <w:r>
        <w:rPr>
          <w:rFonts w:hint="eastAsia"/>
          <w:sz w:val="24"/>
          <w:szCs w:val="24"/>
          <w:lang w:eastAsia="zh-CN"/>
        </w:rPr>
        <w:t>一般</w:t>
      </w:r>
      <w:r>
        <w:rPr>
          <w:sz w:val="24"/>
          <w:szCs w:val="24"/>
          <w:lang w:eastAsia="zh-CN"/>
        </w:rPr>
        <w:t>-</w:t>
      </w:r>
      <w:r>
        <w:rPr>
          <w:sz w:val="24"/>
          <w:szCs w:val="24"/>
          <w:lang w:eastAsia="zh-CN"/>
        </w:rPr>
        <w:t>水（</w:t>
      </w:r>
      <w:r>
        <w:rPr>
          <w:sz w:val="24"/>
          <w:szCs w:val="24"/>
          <w:lang w:eastAsia="zh-CN"/>
        </w:rPr>
        <w:t>Q1-M1-E2</w:t>
      </w:r>
      <w:r>
        <w:rPr>
          <w:sz w:val="24"/>
          <w:szCs w:val="24"/>
          <w:lang w:eastAsia="zh-CN"/>
        </w:rPr>
        <w:t>）</w:t>
      </w:r>
      <w:r>
        <w:rPr>
          <w:sz w:val="24"/>
          <w:szCs w:val="24"/>
          <w:lang w:eastAsia="zh-CN"/>
        </w:rPr>
        <w:t>]”</w:t>
      </w:r>
      <w:r>
        <w:rPr>
          <w:sz w:val="24"/>
          <w:szCs w:val="24"/>
          <w:lang w:eastAsia="zh-CN"/>
        </w:rPr>
        <w:t>。</w:t>
      </w:r>
      <w:bookmarkEnd w:id="16"/>
    </w:p>
    <w:p w14:paraId="56E16B0E" w14:textId="77777777" w:rsidR="00AC6DCC" w:rsidRDefault="00721916">
      <w:pPr>
        <w:spacing w:line="360" w:lineRule="auto"/>
        <w:ind w:firstLineChars="200" w:firstLine="482"/>
        <w:rPr>
          <w:b/>
          <w:bCs/>
          <w:kern w:val="44"/>
          <w:sz w:val="24"/>
          <w:szCs w:val="44"/>
          <w:lang w:eastAsia="zh-CN"/>
        </w:rPr>
      </w:pPr>
      <w:r>
        <w:rPr>
          <w:b/>
          <w:bCs/>
          <w:kern w:val="44"/>
          <w:sz w:val="24"/>
          <w:szCs w:val="44"/>
          <w:lang w:eastAsia="zh-CN"/>
        </w:rPr>
        <w:t>（二）资料调研</w:t>
      </w:r>
    </w:p>
    <w:p w14:paraId="20D4D42D" w14:textId="77777777" w:rsidR="00AC6DCC" w:rsidRDefault="00721916">
      <w:pPr>
        <w:spacing w:line="360" w:lineRule="auto"/>
        <w:ind w:firstLineChars="200" w:firstLine="480"/>
        <w:rPr>
          <w:sz w:val="24"/>
          <w:szCs w:val="24"/>
          <w:lang w:eastAsia="zh-CN"/>
        </w:rPr>
      </w:pPr>
      <w:r>
        <w:rPr>
          <w:sz w:val="24"/>
          <w:szCs w:val="24"/>
          <w:lang w:eastAsia="zh-CN"/>
        </w:rPr>
        <w:t>收集应急预案修订所需的各种资料包括：</w:t>
      </w:r>
    </w:p>
    <w:p w14:paraId="1FDC7EE4"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有关法律、法规、规章及指导性文件；</w:t>
      </w:r>
    </w:p>
    <w:p w14:paraId="68FCC1AC"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有关技术导则、标准规范；</w:t>
      </w:r>
    </w:p>
    <w:p w14:paraId="439EE350"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本公司企业项目的环评、相关资料等；</w:t>
      </w:r>
    </w:p>
    <w:p w14:paraId="41834942" w14:textId="77777777" w:rsidR="00AC6DCC" w:rsidRDefault="00721916">
      <w:pPr>
        <w:spacing w:line="360" w:lineRule="auto"/>
        <w:ind w:firstLineChars="200" w:firstLine="480"/>
        <w:rPr>
          <w:sz w:val="24"/>
          <w:szCs w:val="24"/>
          <w:lang w:eastAsia="zh-CN"/>
        </w:rPr>
      </w:pPr>
      <w:r>
        <w:rPr>
          <w:sz w:val="24"/>
          <w:szCs w:val="24"/>
          <w:lang w:eastAsia="zh-CN"/>
        </w:rPr>
        <w:t>④2020</w:t>
      </w:r>
      <w:r>
        <w:rPr>
          <w:sz w:val="24"/>
          <w:szCs w:val="24"/>
          <w:lang w:eastAsia="zh-CN"/>
        </w:rPr>
        <w:t>年版突发环境事件应急预案。</w:t>
      </w:r>
    </w:p>
    <w:p w14:paraId="649E309B" w14:textId="77777777" w:rsidR="00AC6DCC" w:rsidRDefault="00721916">
      <w:pPr>
        <w:spacing w:line="360" w:lineRule="auto"/>
        <w:ind w:firstLineChars="200" w:firstLine="482"/>
        <w:rPr>
          <w:b/>
          <w:bCs/>
          <w:kern w:val="44"/>
          <w:sz w:val="24"/>
          <w:szCs w:val="44"/>
          <w:lang w:eastAsia="zh-CN"/>
        </w:rPr>
      </w:pPr>
      <w:r>
        <w:rPr>
          <w:b/>
          <w:bCs/>
          <w:kern w:val="44"/>
          <w:sz w:val="24"/>
          <w:szCs w:val="44"/>
          <w:lang w:eastAsia="zh-CN"/>
        </w:rPr>
        <w:t>（三）现场勘查</w:t>
      </w:r>
    </w:p>
    <w:p w14:paraId="23BB9D0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）现场勘察</w:t>
      </w:r>
    </w:p>
    <w:p w14:paraId="6F83CC8A" w14:textId="77777777" w:rsidR="00AC6DCC" w:rsidRDefault="00721916">
      <w:pPr>
        <w:spacing w:line="360" w:lineRule="auto"/>
        <w:ind w:firstLineChars="200" w:firstLine="480"/>
        <w:rPr>
          <w:sz w:val="24"/>
          <w:szCs w:val="24"/>
          <w:lang w:eastAsia="zh-CN"/>
        </w:rPr>
      </w:pPr>
      <w:r>
        <w:rPr>
          <w:sz w:val="24"/>
          <w:szCs w:val="24"/>
          <w:lang w:eastAsia="zh-CN"/>
        </w:rPr>
        <w:t>在资料调研的基础上进行现场勘查，仔细排查和分析各风险源，找出环境风险防控薄弱环节，核查应急物质和应急设施配备符合情况，对风险源可能产生的环境风险、扩散途径、影响范围、影响程度进行全面分析、评估，提出防止突发环境风险事件的防控措施与建议。</w:t>
      </w:r>
    </w:p>
    <w:p w14:paraId="2E4AB06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）应急资源调查</w:t>
      </w:r>
    </w:p>
    <w:p w14:paraId="025E83BD" w14:textId="77777777" w:rsidR="00AC6DCC" w:rsidRDefault="00721916">
      <w:pPr>
        <w:spacing w:line="360" w:lineRule="auto"/>
        <w:ind w:firstLineChars="200" w:firstLine="480"/>
        <w:rPr>
          <w:sz w:val="24"/>
          <w:szCs w:val="24"/>
          <w:lang w:eastAsia="zh-CN"/>
        </w:rPr>
      </w:pPr>
      <w:r>
        <w:rPr>
          <w:sz w:val="24"/>
          <w:szCs w:val="24"/>
          <w:lang w:eastAsia="zh-CN"/>
        </w:rPr>
        <w:t>全面调查公司内部现有的、第一时间可调用的应急资源，包括应急物资、应急装备、环境应急监测仪器和能力、应急场所、应急救援力量等情况；同时调查区域内企业签订互救协议的或者可以请求援助的应急资源状况，并对本地居民应急资源情况进行调查。</w:t>
      </w:r>
    </w:p>
    <w:p w14:paraId="7EF0AA18" w14:textId="77777777" w:rsidR="00AC6DCC" w:rsidRDefault="00721916">
      <w:pPr>
        <w:spacing w:line="360" w:lineRule="auto"/>
        <w:ind w:firstLineChars="200" w:firstLine="480"/>
        <w:rPr>
          <w:sz w:val="24"/>
          <w:szCs w:val="24"/>
          <w:lang w:eastAsia="zh-CN"/>
        </w:rPr>
      </w:pPr>
      <w:r>
        <w:rPr>
          <w:sz w:val="24"/>
          <w:szCs w:val="24"/>
          <w:lang w:eastAsia="zh-CN"/>
        </w:rPr>
        <w:t>应急资源调查结果按照名称、类型、数量、有效期、联系单位、联系人、联系方式等的格式汇编入表。应急资源调查的结果作为环境风险评估报告和环境应急预案修编的重要依据。</w:t>
      </w:r>
    </w:p>
    <w:p w14:paraId="71BA6303" w14:textId="77777777" w:rsidR="00AC6DCC" w:rsidRDefault="00721916">
      <w:pPr>
        <w:spacing w:line="360" w:lineRule="auto"/>
        <w:ind w:firstLineChars="200" w:firstLine="482"/>
        <w:rPr>
          <w:b/>
          <w:bCs/>
          <w:kern w:val="44"/>
          <w:sz w:val="24"/>
          <w:szCs w:val="44"/>
          <w:lang w:eastAsia="zh-CN"/>
        </w:rPr>
      </w:pPr>
      <w:r>
        <w:rPr>
          <w:rFonts w:hint="eastAsia"/>
          <w:b/>
          <w:bCs/>
          <w:kern w:val="44"/>
          <w:sz w:val="24"/>
          <w:szCs w:val="44"/>
          <w:lang w:eastAsia="zh-CN"/>
        </w:rPr>
        <w:t>（四）报告编制</w:t>
      </w:r>
    </w:p>
    <w:p w14:paraId="16756A72" w14:textId="77777777" w:rsidR="00AC6DCC" w:rsidRDefault="00721916">
      <w:pPr>
        <w:spacing w:line="360" w:lineRule="auto"/>
        <w:ind w:firstLineChars="200" w:firstLine="480"/>
        <w:rPr>
          <w:kern w:val="44"/>
          <w:sz w:val="24"/>
          <w:szCs w:val="44"/>
          <w:lang w:eastAsia="zh-CN"/>
        </w:rPr>
      </w:pPr>
      <w:r>
        <w:rPr>
          <w:rFonts w:hint="eastAsia"/>
          <w:kern w:val="44"/>
          <w:sz w:val="24"/>
          <w:szCs w:val="44"/>
          <w:lang w:eastAsia="zh-CN"/>
        </w:rPr>
        <w:t>在现场勘查、资料收集的基础上，修编《</w:t>
      </w:r>
      <w:r>
        <w:rPr>
          <w:rFonts w:hint="eastAsia"/>
          <w:sz w:val="24"/>
          <w:szCs w:val="24"/>
          <w:lang w:eastAsia="zh-CN"/>
        </w:rPr>
        <w:t>厦门金鹭特种合金有限公司</w:t>
      </w:r>
      <w:r>
        <w:rPr>
          <w:rFonts w:hint="eastAsia"/>
          <w:kern w:val="44"/>
          <w:sz w:val="24"/>
          <w:szCs w:val="44"/>
          <w:lang w:eastAsia="zh-CN"/>
        </w:rPr>
        <w:t>突发环境事件应急预案》、《</w:t>
      </w:r>
      <w:r>
        <w:rPr>
          <w:rFonts w:hint="eastAsia"/>
          <w:sz w:val="24"/>
          <w:szCs w:val="24"/>
          <w:lang w:eastAsia="zh-CN"/>
        </w:rPr>
        <w:t>厦门金鹭特种合金有限公司</w:t>
      </w:r>
      <w:r>
        <w:rPr>
          <w:rFonts w:hint="eastAsia"/>
          <w:kern w:val="44"/>
          <w:sz w:val="24"/>
          <w:szCs w:val="44"/>
          <w:lang w:eastAsia="zh-CN"/>
        </w:rPr>
        <w:t>突发环境事件风险评估报告》及《</w:t>
      </w:r>
      <w:r>
        <w:rPr>
          <w:rFonts w:hint="eastAsia"/>
          <w:sz w:val="24"/>
          <w:szCs w:val="24"/>
          <w:lang w:eastAsia="zh-CN"/>
        </w:rPr>
        <w:t>厦门金鹭特种合金有限公司</w:t>
      </w:r>
      <w:r>
        <w:rPr>
          <w:rFonts w:hint="eastAsia"/>
          <w:kern w:val="44"/>
          <w:sz w:val="24"/>
          <w:szCs w:val="44"/>
          <w:lang w:eastAsia="zh-CN"/>
        </w:rPr>
        <w:t>环境应急资源调查报告》。</w:t>
      </w:r>
    </w:p>
    <w:p w14:paraId="318150BC" w14:textId="77777777" w:rsidR="00AC6DCC" w:rsidRDefault="00721916">
      <w:pPr>
        <w:spacing w:line="360" w:lineRule="auto"/>
        <w:ind w:firstLineChars="200" w:firstLine="480"/>
        <w:rPr>
          <w:kern w:val="44"/>
          <w:sz w:val="24"/>
          <w:szCs w:val="44"/>
          <w:lang w:eastAsia="zh-CN"/>
        </w:rPr>
      </w:pPr>
      <w:r>
        <w:rPr>
          <w:bCs/>
          <w:kern w:val="44"/>
          <w:sz w:val="24"/>
          <w:szCs w:val="44"/>
          <w:lang w:eastAsia="zh-CN"/>
        </w:rPr>
        <w:t>本公司于</w:t>
      </w:r>
      <w:r>
        <w:rPr>
          <w:bCs/>
          <w:kern w:val="44"/>
          <w:sz w:val="24"/>
          <w:szCs w:val="44"/>
          <w:lang w:eastAsia="zh-CN"/>
        </w:rPr>
        <w:t>2023</w:t>
      </w:r>
      <w:r>
        <w:rPr>
          <w:bCs/>
          <w:kern w:val="44"/>
          <w:sz w:val="24"/>
          <w:szCs w:val="44"/>
          <w:lang w:eastAsia="zh-CN"/>
        </w:rPr>
        <w:t>年</w:t>
      </w:r>
      <w:r>
        <w:rPr>
          <w:bCs/>
          <w:kern w:val="44"/>
          <w:sz w:val="24"/>
          <w:szCs w:val="44"/>
          <w:lang w:eastAsia="zh-CN"/>
        </w:rPr>
        <w:t>10</w:t>
      </w:r>
      <w:r>
        <w:rPr>
          <w:bCs/>
          <w:kern w:val="44"/>
          <w:sz w:val="24"/>
          <w:szCs w:val="44"/>
          <w:lang w:eastAsia="zh-CN"/>
        </w:rPr>
        <w:t>月开展公司环境应急预案的修编工作，对公司的环境风险源及外部环境敏感目标进行调查，并确立公司的环境风险源。根据环境保护部文件《关于印发〈企业事业单位突发环境事件应急预案备案管理办法（试行）〉的通知》（环发〔</w:t>
      </w:r>
      <w:r>
        <w:rPr>
          <w:bCs/>
          <w:kern w:val="44"/>
          <w:sz w:val="24"/>
          <w:szCs w:val="44"/>
          <w:lang w:eastAsia="zh-CN"/>
        </w:rPr>
        <w:t>2015</w:t>
      </w:r>
      <w:r>
        <w:rPr>
          <w:bCs/>
          <w:kern w:val="44"/>
          <w:sz w:val="24"/>
          <w:szCs w:val="44"/>
          <w:lang w:eastAsia="zh-CN"/>
        </w:rPr>
        <w:t>〕</w:t>
      </w:r>
      <w:r>
        <w:rPr>
          <w:bCs/>
          <w:kern w:val="44"/>
          <w:sz w:val="24"/>
          <w:szCs w:val="44"/>
          <w:lang w:eastAsia="zh-CN"/>
        </w:rPr>
        <w:t>4</w:t>
      </w:r>
      <w:r>
        <w:rPr>
          <w:bCs/>
          <w:kern w:val="44"/>
          <w:sz w:val="24"/>
          <w:szCs w:val="44"/>
          <w:lang w:eastAsia="zh-CN"/>
        </w:rPr>
        <w:t>号）要求，针对公司存在环境风险问题，提出应急措施的</w:t>
      </w:r>
      <w:r>
        <w:rPr>
          <w:bCs/>
          <w:kern w:val="44"/>
          <w:sz w:val="24"/>
          <w:szCs w:val="44"/>
          <w:lang w:eastAsia="zh-CN"/>
        </w:rPr>
        <w:lastRenderedPageBreak/>
        <w:t>完善与建设，同时要求公司完善各种应急物资的储备。公司根据专家评审意见进行整改和预案修改后，于</w:t>
      </w:r>
      <w:r>
        <w:rPr>
          <w:bCs/>
          <w:kern w:val="44"/>
          <w:sz w:val="24"/>
          <w:szCs w:val="44"/>
          <w:lang w:eastAsia="zh-CN"/>
        </w:rPr>
        <w:t>2023</w:t>
      </w:r>
      <w:r>
        <w:rPr>
          <w:bCs/>
          <w:kern w:val="44"/>
          <w:sz w:val="24"/>
          <w:szCs w:val="44"/>
          <w:lang w:eastAsia="zh-CN"/>
        </w:rPr>
        <w:t>年</w:t>
      </w:r>
      <w:r>
        <w:rPr>
          <w:bCs/>
          <w:kern w:val="44"/>
          <w:sz w:val="24"/>
          <w:szCs w:val="44"/>
          <w:lang w:eastAsia="zh-CN"/>
        </w:rPr>
        <w:t>12</w:t>
      </w:r>
      <w:r>
        <w:rPr>
          <w:bCs/>
          <w:kern w:val="44"/>
          <w:sz w:val="24"/>
          <w:szCs w:val="44"/>
          <w:lang w:eastAsia="zh-CN"/>
        </w:rPr>
        <w:t>月完成《</w:t>
      </w:r>
      <w:r>
        <w:rPr>
          <w:rFonts w:hint="eastAsia"/>
          <w:bCs/>
          <w:kern w:val="44"/>
          <w:sz w:val="24"/>
          <w:szCs w:val="44"/>
          <w:lang w:eastAsia="zh-CN"/>
        </w:rPr>
        <w:t>厦门金</w:t>
      </w:r>
      <w:r>
        <w:rPr>
          <w:rFonts w:hint="eastAsia"/>
          <w:bCs/>
          <w:kern w:val="44"/>
          <w:sz w:val="24"/>
          <w:szCs w:val="44"/>
          <w:lang w:eastAsia="zh-CN"/>
        </w:rPr>
        <w:t>鹭特种合金有限公司</w:t>
      </w:r>
      <w:r>
        <w:rPr>
          <w:bCs/>
          <w:kern w:val="44"/>
          <w:sz w:val="24"/>
          <w:szCs w:val="44"/>
          <w:lang w:eastAsia="zh-CN"/>
        </w:rPr>
        <w:t>突发环境事件应急预案</w:t>
      </w:r>
      <w:r>
        <w:rPr>
          <w:rFonts w:hint="eastAsia"/>
          <w:bCs/>
          <w:kern w:val="44"/>
          <w:sz w:val="24"/>
          <w:szCs w:val="44"/>
          <w:lang w:eastAsia="zh-CN"/>
        </w:rPr>
        <w:t>（</w:t>
      </w:r>
      <w:r>
        <w:rPr>
          <w:sz w:val="24"/>
          <w:szCs w:val="24"/>
          <w:lang w:eastAsia="zh-CN"/>
        </w:rPr>
        <w:t>JL-GJYYGLB-</w:t>
      </w:r>
      <w:r>
        <w:rPr>
          <w:rFonts w:hint="eastAsia"/>
          <w:sz w:val="24"/>
          <w:szCs w:val="24"/>
          <w:lang w:eastAsia="zh-CN"/>
        </w:rPr>
        <w:t>4</w:t>
      </w:r>
      <w:r>
        <w:rPr>
          <w:sz w:val="24"/>
          <w:szCs w:val="24"/>
          <w:lang w:eastAsia="zh-CN"/>
        </w:rPr>
        <w:t>.0</w:t>
      </w:r>
      <w:r>
        <w:rPr>
          <w:rFonts w:hint="eastAsia"/>
          <w:bCs/>
          <w:kern w:val="44"/>
          <w:sz w:val="24"/>
          <w:szCs w:val="44"/>
          <w:lang w:eastAsia="zh-CN"/>
        </w:rPr>
        <w:t>）</w:t>
      </w:r>
      <w:r>
        <w:rPr>
          <w:bCs/>
          <w:kern w:val="44"/>
          <w:sz w:val="24"/>
          <w:szCs w:val="44"/>
          <w:lang w:eastAsia="zh-CN"/>
        </w:rPr>
        <w:t>》。</w:t>
      </w:r>
    </w:p>
    <w:p w14:paraId="4903146A" w14:textId="77777777" w:rsidR="00AC6DCC" w:rsidRDefault="00721916">
      <w:pPr>
        <w:pStyle w:val="1"/>
        <w:rPr>
          <w:lang w:eastAsia="zh-CN"/>
        </w:rPr>
      </w:pPr>
      <w:bookmarkStart w:id="17" w:name="_Toc22892"/>
      <w:bookmarkStart w:id="18" w:name="_Toc23448"/>
      <w:bookmarkStart w:id="19" w:name="_Toc157410751"/>
      <w:r>
        <w:rPr>
          <w:rFonts w:hint="eastAsia"/>
          <w:lang w:eastAsia="zh-CN"/>
        </w:rPr>
        <w:t>三、环境应急预案修编说明</w:t>
      </w:r>
      <w:bookmarkEnd w:id="17"/>
      <w:bookmarkEnd w:id="18"/>
      <w:bookmarkEnd w:id="19"/>
    </w:p>
    <w:p w14:paraId="1632F15D" w14:textId="77777777" w:rsidR="00AC6DCC" w:rsidRDefault="00721916">
      <w:pPr>
        <w:spacing w:line="360" w:lineRule="auto"/>
        <w:ind w:firstLineChars="200" w:firstLine="480"/>
        <w:rPr>
          <w:kern w:val="44"/>
          <w:sz w:val="24"/>
          <w:szCs w:val="44"/>
          <w:lang w:eastAsia="zh-CN"/>
        </w:rPr>
      </w:pPr>
      <w:r>
        <w:rPr>
          <w:rFonts w:hint="eastAsia"/>
          <w:kern w:val="44"/>
          <w:sz w:val="24"/>
          <w:szCs w:val="44"/>
          <w:lang w:eastAsia="zh-CN"/>
        </w:rPr>
        <w:t>①编制依据的修订</w:t>
      </w:r>
      <w:r>
        <w:rPr>
          <w:rFonts w:hint="eastAsia"/>
          <w:kern w:val="44"/>
          <w:sz w:val="24"/>
          <w:szCs w:val="44"/>
          <w:lang w:eastAsia="zh-CN"/>
        </w:rPr>
        <w:t xml:space="preserve"> </w:t>
      </w:r>
    </w:p>
    <w:p w14:paraId="3B6241DF" w14:textId="77777777" w:rsidR="00AC6DCC" w:rsidRDefault="00721916">
      <w:pPr>
        <w:spacing w:line="360" w:lineRule="auto"/>
        <w:ind w:firstLineChars="200" w:firstLine="480"/>
        <w:rPr>
          <w:kern w:val="44"/>
          <w:sz w:val="24"/>
          <w:szCs w:val="44"/>
          <w:lang w:eastAsia="zh-CN"/>
        </w:rPr>
      </w:pPr>
      <w:r>
        <w:rPr>
          <w:rFonts w:hint="eastAsia"/>
          <w:kern w:val="44"/>
          <w:sz w:val="24"/>
          <w:szCs w:val="44"/>
          <w:lang w:eastAsia="zh-CN"/>
        </w:rPr>
        <w:t>应急预案相关编制依据的更新修订，《建设项目环境风险评价技术导则》（</w:t>
      </w:r>
      <w:r>
        <w:rPr>
          <w:kern w:val="44"/>
          <w:sz w:val="24"/>
          <w:szCs w:val="44"/>
          <w:lang w:eastAsia="zh-CN"/>
        </w:rPr>
        <w:t>HJ 169-2018</w:t>
      </w:r>
      <w:r>
        <w:rPr>
          <w:rFonts w:hint="eastAsia"/>
          <w:kern w:val="44"/>
          <w:sz w:val="24"/>
          <w:szCs w:val="44"/>
          <w:lang w:eastAsia="zh-CN"/>
        </w:rPr>
        <w:t>）、《企业突发环境事件风险分级办法》（</w:t>
      </w:r>
      <w:r>
        <w:rPr>
          <w:rFonts w:hint="eastAsia"/>
          <w:kern w:val="44"/>
          <w:sz w:val="24"/>
          <w:szCs w:val="44"/>
          <w:lang w:eastAsia="zh-CN"/>
        </w:rPr>
        <w:t xml:space="preserve"> </w:t>
      </w:r>
      <w:r>
        <w:rPr>
          <w:kern w:val="44"/>
          <w:sz w:val="24"/>
          <w:szCs w:val="44"/>
          <w:lang w:eastAsia="zh-CN"/>
        </w:rPr>
        <w:t>HJ941-2018</w:t>
      </w:r>
      <w:r>
        <w:rPr>
          <w:rFonts w:hint="eastAsia"/>
          <w:kern w:val="44"/>
          <w:sz w:val="24"/>
          <w:szCs w:val="44"/>
          <w:lang w:eastAsia="zh-CN"/>
        </w:rPr>
        <w:t>）、《突发环境</w:t>
      </w:r>
      <w:r>
        <w:rPr>
          <w:rFonts w:hint="eastAsia"/>
          <w:kern w:val="44"/>
          <w:sz w:val="24"/>
          <w:szCs w:val="44"/>
          <w:lang w:eastAsia="zh-CN"/>
        </w:rPr>
        <w:t xml:space="preserve"> </w:t>
      </w:r>
      <w:r>
        <w:rPr>
          <w:rFonts w:hint="eastAsia"/>
          <w:kern w:val="44"/>
          <w:sz w:val="24"/>
          <w:szCs w:val="44"/>
          <w:lang w:eastAsia="zh-CN"/>
        </w:rPr>
        <w:t>事件应急监测技术规范》（</w:t>
      </w:r>
      <w:r>
        <w:rPr>
          <w:kern w:val="44"/>
          <w:sz w:val="24"/>
          <w:szCs w:val="44"/>
          <w:lang w:eastAsia="zh-CN"/>
        </w:rPr>
        <w:t>HJ589-2021</w:t>
      </w:r>
      <w:r>
        <w:rPr>
          <w:rFonts w:hint="eastAsia"/>
          <w:kern w:val="44"/>
          <w:sz w:val="24"/>
          <w:szCs w:val="44"/>
          <w:lang w:eastAsia="zh-CN"/>
        </w:rPr>
        <w:t>）、《国家危险废物名录（</w:t>
      </w:r>
      <w:r>
        <w:rPr>
          <w:kern w:val="44"/>
          <w:sz w:val="24"/>
          <w:szCs w:val="44"/>
          <w:lang w:eastAsia="zh-CN"/>
        </w:rPr>
        <w:t xml:space="preserve">2021 </w:t>
      </w:r>
      <w:r>
        <w:rPr>
          <w:rFonts w:hint="eastAsia"/>
          <w:kern w:val="44"/>
          <w:sz w:val="24"/>
          <w:szCs w:val="44"/>
          <w:lang w:eastAsia="zh-CN"/>
        </w:rPr>
        <w:t>版）》等对突发环境事件风险等级及分析后果方法不同，需对突发环境风险进行重新评估。</w:t>
      </w:r>
      <w:r>
        <w:rPr>
          <w:rFonts w:hint="eastAsia"/>
          <w:kern w:val="44"/>
          <w:sz w:val="24"/>
          <w:szCs w:val="44"/>
          <w:lang w:eastAsia="zh-CN"/>
        </w:rPr>
        <w:t xml:space="preserve"> </w:t>
      </w:r>
    </w:p>
    <w:p w14:paraId="4385CD9F" w14:textId="77777777" w:rsidR="00AC6DCC" w:rsidRDefault="00721916">
      <w:pPr>
        <w:spacing w:line="360" w:lineRule="auto"/>
        <w:ind w:firstLineChars="200" w:firstLine="480"/>
        <w:rPr>
          <w:kern w:val="44"/>
          <w:sz w:val="24"/>
          <w:szCs w:val="44"/>
          <w:lang w:eastAsia="zh-CN"/>
        </w:rPr>
      </w:pPr>
      <w:r>
        <w:rPr>
          <w:rFonts w:hint="eastAsia"/>
          <w:kern w:val="44"/>
          <w:sz w:val="24"/>
          <w:szCs w:val="44"/>
          <w:lang w:eastAsia="zh-CN"/>
        </w:rPr>
        <w:t>应急预案修订以《企业事业单位突发环境事件应急预案备案管理办法（试</w:t>
      </w:r>
      <w:r>
        <w:rPr>
          <w:rFonts w:hint="eastAsia"/>
          <w:kern w:val="44"/>
          <w:sz w:val="24"/>
          <w:szCs w:val="44"/>
          <w:lang w:eastAsia="zh-CN"/>
        </w:rPr>
        <w:t>行）》（环发</w:t>
      </w:r>
      <w:r>
        <w:rPr>
          <w:kern w:val="44"/>
          <w:sz w:val="24"/>
          <w:szCs w:val="44"/>
          <w:lang w:eastAsia="zh-CN"/>
        </w:rPr>
        <w:t>[2015]4</w:t>
      </w:r>
      <w:r>
        <w:rPr>
          <w:rFonts w:hint="eastAsia"/>
          <w:kern w:val="44"/>
          <w:sz w:val="24"/>
          <w:szCs w:val="44"/>
          <w:lang w:eastAsia="zh-CN"/>
        </w:rPr>
        <w:t>号）、《企业突发环境事件风险评估指南》（环办</w:t>
      </w:r>
      <w:r>
        <w:rPr>
          <w:kern w:val="44"/>
          <w:sz w:val="24"/>
          <w:szCs w:val="44"/>
          <w:lang w:eastAsia="zh-CN"/>
        </w:rPr>
        <w:t>[2014]34</w:t>
      </w:r>
      <w:r>
        <w:rPr>
          <w:rFonts w:hint="eastAsia"/>
          <w:kern w:val="44"/>
          <w:sz w:val="24"/>
          <w:szCs w:val="44"/>
          <w:lang w:eastAsia="zh-CN"/>
        </w:rPr>
        <w:t>号）、《福建省环保厅关于规范突发环境事件应急预案管理工作的通知》（闽环保应急</w:t>
      </w:r>
      <w:r>
        <w:rPr>
          <w:rFonts w:hint="eastAsia"/>
          <w:kern w:val="44"/>
          <w:sz w:val="24"/>
          <w:szCs w:val="44"/>
          <w:lang w:eastAsia="zh-CN"/>
        </w:rPr>
        <w:t xml:space="preserve"> </w:t>
      </w:r>
      <w:r>
        <w:rPr>
          <w:kern w:val="44"/>
          <w:sz w:val="24"/>
          <w:szCs w:val="44"/>
          <w:lang w:eastAsia="zh-CN"/>
        </w:rPr>
        <w:t>[2013]17</w:t>
      </w:r>
      <w:r>
        <w:rPr>
          <w:rFonts w:hint="eastAsia"/>
          <w:kern w:val="44"/>
          <w:sz w:val="24"/>
          <w:szCs w:val="44"/>
          <w:lang w:eastAsia="zh-CN"/>
        </w:rPr>
        <w:t>号）及</w:t>
      </w:r>
      <w:r>
        <w:rPr>
          <w:kern w:val="44"/>
          <w:sz w:val="24"/>
          <w:szCs w:val="44"/>
          <w:lang w:eastAsia="zh-CN"/>
        </w:rPr>
        <w:t>《厦门市生态环境局关于突发环境事件应急预案备案管理有关工作的通知》（厦环</w:t>
      </w:r>
      <w:r>
        <w:rPr>
          <w:rFonts w:hint="eastAsia"/>
          <w:kern w:val="44"/>
          <w:sz w:val="24"/>
          <w:szCs w:val="44"/>
          <w:lang w:eastAsia="zh-CN"/>
        </w:rPr>
        <w:t>大气</w:t>
      </w:r>
      <w:r>
        <w:rPr>
          <w:kern w:val="44"/>
          <w:sz w:val="24"/>
          <w:szCs w:val="44"/>
          <w:lang w:eastAsia="zh-CN"/>
        </w:rPr>
        <w:t>〔</w:t>
      </w:r>
      <w:r>
        <w:rPr>
          <w:kern w:val="44"/>
          <w:sz w:val="24"/>
          <w:szCs w:val="44"/>
          <w:lang w:eastAsia="zh-CN"/>
        </w:rPr>
        <w:t>2023</w:t>
      </w:r>
      <w:r>
        <w:rPr>
          <w:kern w:val="44"/>
          <w:sz w:val="24"/>
          <w:szCs w:val="44"/>
          <w:lang w:eastAsia="zh-CN"/>
        </w:rPr>
        <w:t>〕</w:t>
      </w:r>
      <w:r>
        <w:rPr>
          <w:kern w:val="44"/>
          <w:sz w:val="24"/>
          <w:szCs w:val="44"/>
          <w:lang w:eastAsia="zh-CN"/>
        </w:rPr>
        <w:t>38</w:t>
      </w:r>
      <w:r>
        <w:rPr>
          <w:kern w:val="44"/>
          <w:sz w:val="24"/>
          <w:szCs w:val="44"/>
          <w:lang w:eastAsia="zh-CN"/>
        </w:rPr>
        <w:t>号）</w:t>
      </w:r>
      <w:r>
        <w:rPr>
          <w:rFonts w:hint="eastAsia"/>
          <w:kern w:val="44"/>
          <w:sz w:val="24"/>
          <w:szCs w:val="44"/>
          <w:lang w:eastAsia="zh-CN"/>
        </w:rPr>
        <w:t>有关编制要点的规定为依据。</w:t>
      </w:r>
      <w:r>
        <w:rPr>
          <w:rFonts w:hint="eastAsia"/>
          <w:kern w:val="44"/>
          <w:sz w:val="24"/>
          <w:szCs w:val="44"/>
          <w:lang w:eastAsia="zh-CN"/>
        </w:rPr>
        <w:t xml:space="preserve"> </w:t>
      </w:r>
    </w:p>
    <w:p w14:paraId="7F2E1CC8" w14:textId="77777777" w:rsidR="00AC6DCC" w:rsidRDefault="00721916">
      <w:pPr>
        <w:spacing w:line="360" w:lineRule="auto"/>
        <w:ind w:firstLineChars="200" w:firstLine="480"/>
        <w:rPr>
          <w:kern w:val="44"/>
          <w:sz w:val="24"/>
          <w:szCs w:val="44"/>
          <w:lang w:eastAsia="zh-CN"/>
        </w:rPr>
      </w:pPr>
      <w:r>
        <w:rPr>
          <w:rFonts w:hint="eastAsia"/>
          <w:kern w:val="44"/>
          <w:sz w:val="24"/>
          <w:szCs w:val="44"/>
          <w:lang w:eastAsia="zh-CN"/>
        </w:rPr>
        <w:t>②应急组织人员的调整</w:t>
      </w:r>
      <w:r>
        <w:rPr>
          <w:rFonts w:hint="eastAsia"/>
          <w:kern w:val="44"/>
          <w:sz w:val="24"/>
          <w:szCs w:val="44"/>
          <w:lang w:eastAsia="zh-CN"/>
        </w:rPr>
        <w:t xml:space="preserve"> </w:t>
      </w:r>
    </w:p>
    <w:p w14:paraId="27132490" w14:textId="77777777" w:rsidR="00AC6DCC" w:rsidRDefault="00721916">
      <w:pPr>
        <w:spacing w:line="360" w:lineRule="auto"/>
        <w:ind w:firstLineChars="200" w:firstLine="480"/>
        <w:rPr>
          <w:kern w:val="44"/>
          <w:sz w:val="24"/>
          <w:szCs w:val="44"/>
          <w:lang w:eastAsia="zh-CN"/>
        </w:rPr>
      </w:pPr>
      <w:r>
        <w:rPr>
          <w:rFonts w:hint="eastAsia"/>
          <w:kern w:val="44"/>
          <w:sz w:val="24"/>
          <w:szCs w:val="44"/>
          <w:lang w:eastAsia="zh-CN"/>
        </w:rPr>
        <w:t>此次预案修订在应急组织体系未变动情况下、应急人员做出了相关调整，同</w:t>
      </w:r>
      <w:r>
        <w:rPr>
          <w:rFonts w:hint="eastAsia"/>
          <w:kern w:val="44"/>
          <w:sz w:val="24"/>
          <w:szCs w:val="44"/>
          <w:lang w:eastAsia="zh-CN"/>
        </w:rPr>
        <w:t xml:space="preserve"> </w:t>
      </w:r>
      <w:r>
        <w:rPr>
          <w:rFonts w:hint="eastAsia"/>
          <w:kern w:val="44"/>
          <w:sz w:val="24"/>
          <w:szCs w:val="44"/>
          <w:lang w:eastAsia="zh-CN"/>
        </w:rPr>
        <w:t>时为了保持事故应急工作的一致及便于学习掌握预案，明确事故应急情况下各自职责。</w:t>
      </w:r>
      <w:r>
        <w:rPr>
          <w:rFonts w:hint="eastAsia"/>
          <w:kern w:val="44"/>
          <w:sz w:val="24"/>
          <w:szCs w:val="44"/>
          <w:lang w:eastAsia="zh-CN"/>
        </w:rPr>
        <w:t xml:space="preserve"> </w:t>
      </w:r>
    </w:p>
    <w:p w14:paraId="246E5E30" w14:textId="77777777" w:rsidR="00AC6DCC" w:rsidRDefault="00721916">
      <w:pPr>
        <w:spacing w:line="360" w:lineRule="auto"/>
        <w:ind w:firstLineChars="200" w:firstLine="480"/>
        <w:rPr>
          <w:kern w:val="44"/>
          <w:sz w:val="24"/>
          <w:szCs w:val="44"/>
          <w:lang w:eastAsia="zh-CN"/>
        </w:rPr>
      </w:pPr>
      <w:r>
        <w:rPr>
          <w:rFonts w:hint="eastAsia"/>
          <w:kern w:val="44"/>
          <w:sz w:val="24"/>
          <w:szCs w:val="44"/>
          <w:lang w:eastAsia="zh-CN"/>
        </w:rPr>
        <w:t>③新增风险源及风险物质</w:t>
      </w:r>
      <w:r>
        <w:rPr>
          <w:rFonts w:hint="eastAsia"/>
          <w:kern w:val="44"/>
          <w:sz w:val="24"/>
          <w:szCs w:val="44"/>
          <w:lang w:eastAsia="zh-CN"/>
        </w:rPr>
        <w:t xml:space="preserve"> </w:t>
      </w:r>
    </w:p>
    <w:p w14:paraId="392021EB" w14:textId="77777777" w:rsidR="00AC6DCC" w:rsidRDefault="00721916">
      <w:pPr>
        <w:spacing w:line="360" w:lineRule="auto"/>
        <w:ind w:firstLineChars="200" w:firstLine="480"/>
        <w:rPr>
          <w:kern w:val="44"/>
          <w:sz w:val="24"/>
          <w:szCs w:val="44"/>
          <w:lang w:eastAsia="zh-CN"/>
        </w:rPr>
      </w:pPr>
      <w:r>
        <w:rPr>
          <w:rFonts w:hint="eastAsia"/>
          <w:kern w:val="44"/>
          <w:sz w:val="24"/>
          <w:szCs w:val="44"/>
          <w:lang w:eastAsia="zh-CN"/>
        </w:rPr>
        <w:t>公司于</w:t>
      </w:r>
      <w:r>
        <w:rPr>
          <w:rFonts w:hint="eastAsia"/>
          <w:kern w:val="44"/>
          <w:sz w:val="24"/>
          <w:szCs w:val="44"/>
          <w:lang w:eastAsia="zh-CN"/>
        </w:rPr>
        <w:t>2</w:t>
      </w:r>
      <w:r>
        <w:rPr>
          <w:rFonts w:cs="Calibri"/>
          <w:sz w:val="24"/>
          <w:szCs w:val="24"/>
          <w:lang w:eastAsia="zh-CN"/>
        </w:rPr>
        <w:t>021</w:t>
      </w:r>
      <w:r>
        <w:rPr>
          <w:rFonts w:cs="Calibri" w:hint="eastAsia"/>
          <w:sz w:val="24"/>
          <w:szCs w:val="24"/>
          <w:lang w:eastAsia="zh-CN"/>
        </w:rPr>
        <w:t>年新扩建轨道交通行业加工用高精密数控刀具生产线扩产建设项目；</w:t>
      </w:r>
      <w:r>
        <w:rPr>
          <w:rFonts w:cs="Calibri" w:hint="eastAsia"/>
          <w:sz w:val="24"/>
          <w:szCs w:val="24"/>
          <w:lang w:eastAsia="zh-CN"/>
        </w:rPr>
        <w:t>2</w:t>
      </w:r>
      <w:r>
        <w:rPr>
          <w:rFonts w:cs="Calibri"/>
          <w:sz w:val="24"/>
          <w:szCs w:val="24"/>
          <w:lang w:eastAsia="zh-CN"/>
        </w:rPr>
        <w:t>023</w:t>
      </w:r>
      <w:r>
        <w:rPr>
          <w:rFonts w:cs="Calibri" w:hint="eastAsia"/>
          <w:sz w:val="24"/>
          <w:szCs w:val="24"/>
          <w:lang w:eastAsia="zh-CN"/>
        </w:rPr>
        <w:t>年新扩建</w:t>
      </w:r>
      <w:r>
        <w:rPr>
          <w:rFonts w:cs="Calibri"/>
          <w:sz w:val="24"/>
          <w:szCs w:val="24"/>
          <w:lang w:eastAsia="zh-CN"/>
        </w:rPr>
        <w:t>硬质合金切削工具扩产项目</w:t>
      </w:r>
      <w:r>
        <w:rPr>
          <w:rFonts w:hint="eastAsia"/>
          <w:kern w:val="44"/>
          <w:sz w:val="24"/>
          <w:szCs w:val="44"/>
          <w:lang w:eastAsia="zh-CN"/>
        </w:rPr>
        <w:t>，环保设施发生改变。根据</w:t>
      </w:r>
      <w:r>
        <w:rPr>
          <w:rFonts w:hint="eastAsia"/>
          <w:kern w:val="44"/>
          <w:sz w:val="24"/>
          <w:szCs w:val="44"/>
          <w:lang w:eastAsia="zh-CN"/>
        </w:rPr>
        <w:t xml:space="preserve"> </w:t>
      </w:r>
      <w:r>
        <w:rPr>
          <w:rFonts w:hint="eastAsia"/>
          <w:kern w:val="44"/>
          <w:sz w:val="24"/>
          <w:szCs w:val="44"/>
          <w:lang w:eastAsia="zh-CN"/>
        </w:rPr>
        <w:t>《企业事业单位突发环境事件应急预案备案管理办法（试行）》（环发</w:t>
      </w:r>
      <w:r>
        <w:rPr>
          <w:kern w:val="44"/>
          <w:sz w:val="24"/>
          <w:szCs w:val="44"/>
          <w:lang w:eastAsia="zh-CN"/>
        </w:rPr>
        <w:t xml:space="preserve">[2015]4 </w:t>
      </w:r>
      <w:r>
        <w:rPr>
          <w:rFonts w:hint="eastAsia"/>
          <w:kern w:val="44"/>
          <w:sz w:val="24"/>
          <w:szCs w:val="44"/>
          <w:lang w:eastAsia="zh-CN"/>
        </w:rPr>
        <w:t>号）</w:t>
      </w:r>
      <w:r>
        <w:rPr>
          <w:rFonts w:hint="eastAsia"/>
          <w:kern w:val="44"/>
          <w:sz w:val="24"/>
          <w:szCs w:val="44"/>
          <w:lang w:eastAsia="zh-CN"/>
        </w:rPr>
        <w:t xml:space="preserve"> </w:t>
      </w:r>
      <w:r>
        <w:rPr>
          <w:rFonts w:hint="eastAsia"/>
          <w:kern w:val="44"/>
          <w:sz w:val="24"/>
          <w:szCs w:val="44"/>
          <w:lang w:eastAsia="zh-CN"/>
        </w:rPr>
        <w:t>等相关要求，应及时对应急预案进行修订。</w:t>
      </w:r>
    </w:p>
    <w:p w14:paraId="20C1FCFB" w14:textId="77777777" w:rsidR="00AC6DCC" w:rsidRDefault="00721916">
      <w:pPr>
        <w:spacing w:line="360" w:lineRule="auto"/>
        <w:ind w:firstLineChars="200" w:firstLine="480"/>
        <w:rPr>
          <w:kern w:val="44"/>
          <w:sz w:val="24"/>
          <w:szCs w:val="44"/>
          <w:lang w:eastAsia="zh-CN"/>
        </w:rPr>
      </w:pPr>
      <w:r>
        <w:rPr>
          <w:bCs/>
          <w:kern w:val="44"/>
          <w:sz w:val="24"/>
          <w:szCs w:val="44"/>
          <w:lang w:eastAsia="zh-CN"/>
        </w:rPr>
        <w:t>本次修编与</w:t>
      </w:r>
      <w:r>
        <w:rPr>
          <w:bCs/>
          <w:kern w:val="44"/>
          <w:sz w:val="24"/>
          <w:szCs w:val="44"/>
          <w:lang w:eastAsia="zh-CN"/>
        </w:rPr>
        <w:t>2020</w:t>
      </w:r>
      <w:r>
        <w:rPr>
          <w:bCs/>
          <w:kern w:val="44"/>
          <w:sz w:val="24"/>
          <w:szCs w:val="44"/>
          <w:lang w:eastAsia="zh-CN"/>
        </w:rPr>
        <w:t>年版本比较情况如下表</w:t>
      </w:r>
      <w:r>
        <w:rPr>
          <w:bCs/>
          <w:kern w:val="44"/>
          <w:sz w:val="24"/>
          <w:szCs w:val="44"/>
          <w:lang w:eastAsia="zh-CN"/>
        </w:rPr>
        <w:t>3</w:t>
      </w:r>
      <w:r>
        <w:rPr>
          <w:rFonts w:hint="eastAsia"/>
          <w:bCs/>
          <w:kern w:val="44"/>
          <w:sz w:val="24"/>
          <w:szCs w:val="44"/>
          <w:lang w:eastAsia="zh-CN"/>
        </w:rPr>
        <w:t>-</w:t>
      </w:r>
      <w:r>
        <w:rPr>
          <w:bCs/>
          <w:kern w:val="44"/>
          <w:sz w:val="24"/>
          <w:szCs w:val="44"/>
          <w:lang w:eastAsia="zh-CN"/>
        </w:rPr>
        <w:t>1</w:t>
      </w:r>
      <w:r>
        <w:rPr>
          <w:bCs/>
          <w:kern w:val="44"/>
          <w:sz w:val="24"/>
          <w:szCs w:val="44"/>
          <w:lang w:eastAsia="zh-CN"/>
        </w:rPr>
        <w:t>。</w:t>
      </w:r>
    </w:p>
    <w:p w14:paraId="4D12DD09" w14:textId="77777777" w:rsidR="00AC6DCC" w:rsidRDefault="00721916">
      <w:pPr>
        <w:spacing w:afterLines="5" w:after="12" w:line="440" w:lineRule="exact"/>
        <w:jc w:val="center"/>
        <w:rPr>
          <w:b/>
          <w:sz w:val="24"/>
          <w:szCs w:val="22"/>
          <w:lang w:eastAsia="zh-CN"/>
        </w:rPr>
      </w:pPr>
      <w:r>
        <w:rPr>
          <w:b/>
          <w:sz w:val="24"/>
          <w:szCs w:val="22"/>
          <w:lang w:eastAsia="zh-CN"/>
        </w:rPr>
        <w:t>表</w:t>
      </w:r>
      <w:r>
        <w:rPr>
          <w:b/>
          <w:sz w:val="24"/>
          <w:szCs w:val="22"/>
          <w:lang w:eastAsia="zh-CN"/>
        </w:rPr>
        <w:t>3</w:t>
      </w:r>
      <w:r>
        <w:rPr>
          <w:rFonts w:hint="eastAsia"/>
          <w:b/>
          <w:sz w:val="24"/>
          <w:szCs w:val="22"/>
          <w:lang w:eastAsia="zh-CN"/>
        </w:rPr>
        <w:t>-</w:t>
      </w:r>
      <w:r>
        <w:rPr>
          <w:b/>
          <w:sz w:val="24"/>
          <w:szCs w:val="22"/>
          <w:lang w:eastAsia="zh-CN"/>
        </w:rPr>
        <w:t xml:space="preserve">1 </w:t>
      </w:r>
      <w:r>
        <w:rPr>
          <w:b/>
          <w:sz w:val="24"/>
          <w:szCs w:val="22"/>
          <w:lang w:eastAsia="zh-CN"/>
        </w:rPr>
        <w:t>本次修编与</w:t>
      </w:r>
      <w:r>
        <w:rPr>
          <w:b/>
          <w:sz w:val="24"/>
          <w:szCs w:val="22"/>
          <w:lang w:eastAsia="zh-CN"/>
        </w:rPr>
        <w:t>2020</w:t>
      </w:r>
      <w:r>
        <w:rPr>
          <w:b/>
          <w:sz w:val="24"/>
          <w:szCs w:val="22"/>
          <w:lang w:eastAsia="zh-CN"/>
        </w:rPr>
        <w:t>年版本比较情况</w:t>
      </w:r>
    </w:p>
    <w:tbl>
      <w:tblPr>
        <w:tblW w:w="8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9"/>
        <w:gridCol w:w="885"/>
        <w:gridCol w:w="2729"/>
        <w:gridCol w:w="2977"/>
        <w:gridCol w:w="1426"/>
      </w:tblGrid>
      <w:tr w:rsidR="00AC6DCC" w14:paraId="3D28A586" w14:textId="77777777">
        <w:trPr>
          <w:trHeight w:val="397"/>
          <w:tblHeader/>
          <w:jc w:val="center"/>
        </w:trPr>
        <w:tc>
          <w:tcPr>
            <w:tcW w:w="639" w:type="dxa"/>
            <w:tcBorders>
              <w:tl2br w:val="nil"/>
              <w:tr2bl w:val="nil"/>
            </w:tcBorders>
            <w:vAlign w:val="center"/>
          </w:tcPr>
          <w:p w14:paraId="67B6706B" w14:textId="77777777" w:rsidR="00AC6DCC" w:rsidRDefault="00721916">
            <w:pPr>
              <w:jc w:val="center"/>
              <w:rPr>
                <w:rFonts w:cs="宋体"/>
                <w:b/>
                <w:bCs/>
              </w:rPr>
            </w:pPr>
            <w:r>
              <w:rPr>
                <w:rFonts w:cs="宋体" w:hint="eastAsia"/>
                <w:b/>
                <w:bCs/>
              </w:rPr>
              <w:t>序号</w:t>
            </w:r>
          </w:p>
        </w:tc>
        <w:tc>
          <w:tcPr>
            <w:tcW w:w="885" w:type="dxa"/>
            <w:tcBorders>
              <w:tl2br w:val="nil"/>
              <w:tr2bl w:val="nil"/>
            </w:tcBorders>
            <w:vAlign w:val="center"/>
          </w:tcPr>
          <w:p w14:paraId="5D03A404" w14:textId="77777777" w:rsidR="00AC6DCC" w:rsidRDefault="00721916">
            <w:pPr>
              <w:jc w:val="center"/>
              <w:rPr>
                <w:rFonts w:cs="宋体"/>
                <w:b/>
                <w:bCs/>
              </w:rPr>
            </w:pPr>
            <w:r>
              <w:rPr>
                <w:rFonts w:cs="宋体" w:hint="eastAsia"/>
                <w:b/>
                <w:bCs/>
              </w:rPr>
              <w:t>项目</w:t>
            </w:r>
          </w:p>
        </w:tc>
        <w:tc>
          <w:tcPr>
            <w:tcW w:w="2729" w:type="dxa"/>
            <w:tcBorders>
              <w:tl2br w:val="nil"/>
              <w:tr2bl w:val="nil"/>
            </w:tcBorders>
            <w:vAlign w:val="center"/>
          </w:tcPr>
          <w:p w14:paraId="6FB823EA" w14:textId="77777777" w:rsidR="00AC6DCC" w:rsidRDefault="00721916">
            <w:pPr>
              <w:jc w:val="center"/>
              <w:rPr>
                <w:rFonts w:cs="宋体"/>
                <w:b/>
                <w:bCs/>
              </w:rPr>
            </w:pPr>
            <w:r>
              <w:rPr>
                <w:rFonts w:cs="宋体" w:hint="eastAsia"/>
                <w:b/>
                <w:bCs/>
              </w:rPr>
              <w:t>2020</w:t>
            </w:r>
            <w:r>
              <w:rPr>
                <w:rFonts w:cs="宋体" w:hint="eastAsia"/>
                <w:b/>
                <w:bCs/>
              </w:rPr>
              <w:t>年版本</w:t>
            </w:r>
          </w:p>
        </w:tc>
        <w:tc>
          <w:tcPr>
            <w:tcW w:w="2977" w:type="dxa"/>
            <w:tcBorders>
              <w:tl2br w:val="nil"/>
              <w:tr2bl w:val="nil"/>
            </w:tcBorders>
            <w:vAlign w:val="center"/>
          </w:tcPr>
          <w:p w14:paraId="0646A885" w14:textId="77777777" w:rsidR="00AC6DCC" w:rsidRDefault="00721916">
            <w:pPr>
              <w:jc w:val="center"/>
              <w:rPr>
                <w:rFonts w:cs="宋体"/>
                <w:b/>
                <w:bCs/>
              </w:rPr>
            </w:pPr>
            <w:r>
              <w:rPr>
                <w:rFonts w:cs="宋体" w:hint="eastAsia"/>
                <w:b/>
                <w:bCs/>
              </w:rPr>
              <w:t>本次修编</w:t>
            </w:r>
          </w:p>
        </w:tc>
        <w:tc>
          <w:tcPr>
            <w:tcW w:w="1426" w:type="dxa"/>
            <w:tcBorders>
              <w:tl2br w:val="nil"/>
              <w:tr2bl w:val="nil"/>
            </w:tcBorders>
            <w:vAlign w:val="center"/>
          </w:tcPr>
          <w:p w14:paraId="5FBBA7FE" w14:textId="77777777" w:rsidR="00AC6DCC" w:rsidRDefault="00721916">
            <w:pPr>
              <w:jc w:val="center"/>
              <w:rPr>
                <w:rFonts w:cs="宋体"/>
                <w:b/>
                <w:bCs/>
              </w:rPr>
            </w:pPr>
            <w:r>
              <w:rPr>
                <w:rFonts w:cs="宋体" w:hint="eastAsia"/>
                <w:b/>
                <w:bCs/>
              </w:rPr>
              <w:t>备注</w:t>
            </w:r>
          </w:p>
        </w:tc>
      </w:tr>
      <w:tr w:rsidR="00AC6DCC" w14:paraId="782CF441" w14:textId="77777777">
        <w:trPr>
          <w:trHeight w:val="397"/>
          <w:jc w:val="center"/>
        </w:trPr>
        <w:tc>
          <w:tcPr>
            <w:tcW w:w="639" w:type="dxa"/>
            <w:tcBorders>
              <w:tl2br w:val="nil"/>
              <w:tr2bl w:val="nil"/>
            </w:tcBorders>
            <w:vAlign w:val="center"/>
          </w:tcPr>
          <w:p w14:paraId="5B62CEE2" w14:textId="77777777" w:rsidR="00AC6DCC" w:rsidRDefault="00721916">
            <w:pPr>
              <w:jc w:val="center"/>
            </w:pPr>
            <w:r>
              <w:t>1</w:t>
            </w:r>
          </w:p>
        </w:tc>
        <w:tc>
          <w:tcPr>
            <w:tcW w:w="885" w:type="dxa"/>
            <w:tcBorders>
              <w:tl2br w:val="nil"/>
              <w:tr2bl w:val="nil"/>
            </w:tcBorders>
            <w:vAlign w:val="center"/>
          </w:tcPr>
          <w:p w14:paraId="78A79FB2" w14:textId="77777777" w:rsidR="00AC6DCC" w:rsidRDefault="00721916">
            <w:pPr>
              <w:jc w:val="center"/>
            </w:pPr>
            <w:r>
              <w:t>预案正文</w:t>
            </w:r>
          </w:p>
        </w:tc>
        <w:tc>
          <w:tcPr>
            <w:tcW w:w="7132" w:type="dxa"/>
            <w:gridSpan w:val="3"/>
            <w:tcBorders>
              <w:tl2br w:val="nil"/>
              <w:tr2bl w:val="nil"/>
            </w:tcBorders>
            <w:vAlign w:val="center"/>
          </w:tcPr>
          <w:p w14:paraId="51A66992" w14:textId="77777777" w:rsidR="00AC6DCC" w:rsidRDefault="00721916">
            <w:pPr>
              <w:rPr>
                <w:lang w:eastAsia="zh-CN"/>
              </w:rPr>
            </w:pPr>
            <w:r>
              <w:rPr>
                <w:lang w:eastAsia="zh-CN"/>
              </w:rPr>
              <w:t>本预案根据修订后的风险评估报告的风险源预防措施、应急处置措施等内容，细化并完善企业各环境风险源的预防措施、应急处置措施。根据评估指南要求根据各环境风险源的危害特性，详实制定各风险源的情形指标、预警分级、预警条件、响应分级、预防措施、预警、应急处置等内容。</w:t>
            </w:r>
          </w:p>
        </w:tc>
      </w:tr>
      <w:tr w:rsidR="00AC6DCC" w14:paraId="63966254" w14:textId="77777777">
        <w:trPr>
          <w:trHeight w:val="397"/>
          <w:jc w:val="center"/>
        </w:trPr>
        <w:tc>
          <w:tcPr>
            <w:tcW w:w="639" w:type="dxa"/>
            <w:tcBorders>
              <w:tl2br w:val="nil"/>
              <w:tr2bl w:val="nil"/>
            </w:tcBorders>
            <w:vAlign w:val="center"/>
          </w:tcPr>
          <w:p w14:paraId="6FA3693B" w14:textId="77777777" w:rsidR="00AC6DCC" w:rsidRDefault="00721916">
            <w:pPr>
              <w:jc w:val="center"/>
            </w:pPr>
            <w:r>
              <w:lastRenderedPageBreak/>
              <w:t>2</w:t>
            </w:r>
          </w:p>
        </w:tc>
        <w:tc>
          <w:tcPr>
            <w:tcW w:w="885" w:type="dxa"/>
            <w:tcBorders>
              <w:tl2br w:val="nil"/>
              <w:tr2bl w:val="nil"/>
            </w:tcBorders>
            <w:vAlign w:val="center"/>
          </w:tcPr>
          <w:p w14:paraId="6B08F3F1" w14:textId="77777777" w:rsidR="00AC6DCC" w:rsidRDefault="00721916">
            <w:pPr>
              <w:jc w:val="center"/>
            </w:pPr>
            <w:r>
              <w:t>生产工艺</w:t>
            </w:r>
          </w:p>
        </w:tc>
        <w:tc>
          <w:tcPr>
            <w:tcW w:w="2729" w:type="dxa"/>
            <w:tcBorders>
              <w:tl2br w:val="nil"/>
              <w:tr2bl w:val="nil"/>
            </w:tcBorders>
            <w:vAlign w:val="center"/>
          </w:tcPr>
          <w:p w14:paraId="518359F6" w14:textId="77777777" w:rsidR="00AC6DCC" w:rsidRDefault="00721916">
            <w:pPr>
              <w:jc w:val="center"/>
              <w:rPr>
                <w:lang w:eastAsia="zh-CN"/>
              </w:rPr>
            </w:pPr>
            <w:r>
              <w:rPr>
                <w:lang w:eastAsia="zh-CN"/>
              </w:rPr>
              <w:t>项目的工艺流程包括整体硬质合金切削刀具生产、</w:t>
            </w:r>
            <w:r>
              <w:rPr>
                <w:lang w:eastAsia="zh-CN"/>
              </w:rPr>
              <w:t>PCB</w:t>
            </w:r>
            <w:r>
              <w:rPr>
                <w:lang w:eastAsia="zh-CN"/>
              </w:rPr>
              <w:t>微型刀具加工生产、硬质合金数控刀片生产、数控刀体生产四流程及其毛坯和硬质合金精密棒材及模具制造</w:t>
            </w:r>
          </w:p>
        </w:tc>
        <w:tc>
          <w:tcPr>
            <w:tcW w:w="2977" w:type="dxa"/>
            <w:tcBorders>
              <w:tl2br w:val="nil"/>
              <w:tr2bl w:val="nil"/>
            </w:tcBorders>
            <w:vAlign w:val="center"/>
          </w:tcPr>
          <w:p w14:paraId="371F247C" w14:textId="77777777" w:rsidR="00AC6DCC" w:rsidRDefault="00721916">
            <w:pPr>
              <w:jc w:val="center"/>
              <w:rPr>
                <w:lang w:eastAsia="zh-CN"/>
              </w:rPr>
            </w:pPr>
            <w:r>
              <w:rPr>
                <w:rFonts w:hint="eastAsia"/>
                <w:spacing w:val="9"/>
                <w:lang w:eastAsia="zh-CN"/>
              </w:rPr>
              <w:t>2</w:t>
            </w:r>
            <w:r>
              <w:rPr>
                <w:spacing w:val="9"/>
                <w:lang w:eastAsia="zh-CN"/>
              </w:rPr>
              <w:t>021</w:t>
            </w:r>
            <w:r>
              <w:rPr>
                <w:rFonts w:hint="eastAsia"/>
                <w:spacing w:val="9"/>
                <w:lang w:eastAsia="zh-CN"/>
              </w:rPr>
              <w:t>年新扩建轨道交通行业加工用高精密数控刀具生产线；</w:t>
            </w:r>
            <w:r>
              <w:rPr>
                <w:rFonts w:hint="eastAsia"/>
                <w:spacing w:val="9"/>
                <w:lang w:eastAsia="zh-CN"/>
              </w:rPr>
              <w:t>2023</w:t>
            </w:r>
            <w:r>
              <w:rPr>
                <w:rFonts w:hint="eastAsia"/>
                <w:spacing w:val="9"/>
                <w:lang w:eastAsia="zh-CN"/>
              </w:rPr>
              <w:t>年</w:t>
            </w:r>
            <w:r>
              <w:rPr>
                <w:rFonts w:hint="eastAsia"/>
                <w:spacing w:val="9"/>
                <w:lang w:eastAsia="zh-CN"/>
              </w:rPr>
              <w:t>6</w:t>
            </w:r>
            <w:r>
              <w:rPr>
                <w:rFonts w:hint="eastAsia"/>
                <w:spacing w:val="9"/>
                <w:lang w:eastAsia="zh-CN"/>
              </w:rPr>
              <w:t>月企业扩建</w:t>
            </w:r>
            <w:r>
              <w:rPr>
                <w:spacing w:val="9"/>
                <w:lang w:eastAsia="zh-CN"/>
              </w:rPr>
              <w:t>硬质合金切削工具扩产项目</w:t>
            </w:r>
            <w:r>
              <w:rPr>
                <w:rFonts w:hint="eastAsia"/>
                <w:spacing w:val="9"/>
                <w:lang w:eastAsia="zh-CN"/>
              </w:rPr>
              <w:t>；</w:t>
            </w:r>
            <w:r>
              <w:rPr>
                <w:lang w:eastAsia="zh-CN"/>
              </w:rPr>
              <w:t xml:space="preserve"> </w:t>
            </w:r>
          </w:p>
          <w:p w14:paraId="40C77506" w14:textId="77777777" w:rsidR="00AC6DCC" w:rsidRDefault="00721916">
            <w:pPr>
              <w:jc w:val="center"/>
              <w:rPr>
                <w:lang w:eastAsia="zh-CN"/>
              </w:rPr>
            </w:pPr>
            <w:r>
              <w:rPr>
                <w:rFonts w:hint="eastAsia"/>
                <w:lang w:eastAsia="zh-CN"/>
              </w:rPr>
              <w:t>目前企业现有的产品有整体刀具（整体刀具、孔加工刀具、整体立铣刀）、硬质合金模具、数控刀片基体、数控刀片、超硬刀具（</w:t>
            </w:r>
            <w:r>
              <w:rPr>
                <w:rFonts w:hint="eastAsia"/>
                <w:lang w:eastAsia="zh-CN"/>
              </w:rPr>
              <w:t>P</w:t>
            </w:r>
            <w:r>
              <w:rPr>
                <w:lang w:eastAsia="zh-CN"/>
              </w:rPr>
              <w:t>CBN</w:t>
            </w:r>
            <w:r>
              <w:rPr>
                <w:rFonts w:hint="eastAsia"/>
                <w:lang w:eastAsia="zh-CN"/>
              </w:rPr>
              <w:t>、</w:t>
            </w:r>
            <w:r>
              <w:rPr>
                <w:rFonts w:hint="eastAsia"/>
                <w:lang w:eastAsia="zh-CN"/>
              </w:rPr>
              <w:t>P</w:t>
            </w:r>
            <w:r>
              <w:rPr>
                <w:lang w:eastAsia="zh-CN"/>
              </w:rPr>
              <w:t>CD</w:t>
            </w:r>
            <w:r>
              <w:rPr>
                <w:rFonts w:hint="eastAsia"/>
                <w:lang w:eastAsia="zh-CN"/>
              </w:rPr>
              <w:t>、金属陶瓷、钢基）</w:t>
            </w:r>
          </w:p>
        </w:tc>
        <w:tc>
          <w:tcPr>
            <w:tcW w:w="1426" w:type="dxa"/>
            <w:tcBorders>
              <w:tl2br w:val="nil"/>
              <w:tr2bl w:val="nil"/>
            </w:tcBorders>
            <w:vAlign w:val="center"/>
          </w:tcPr>
          <w:p w14:paraId="3EE14810" w14:textId="77777777" w:rsidR="00AC6DCC" w:rsidRDefault="00721916">
            <w:pPr>
              <w:jc w:val="center"/>
              <w:rPr>
                <w:lang w:eastAsia="zh-CN"/>
              </w:rPr>
            </w:pPr>
            <w:r>
              <w:rPr>
                <w:rFonts w:hint="eastAsia"/>
                <w:spacing w:val="9"/>
                <w:lang w:eastAsia="zh-CN"/>
              </w:rPr>
              <w:t>1#</w:t>
            </w:r>
            <w:r>
              <w:rPr>
                <w:rFonts w:hint="eastAsia"/>
                <w:spacing w:val="9"/>
                <w:lang w:eastAsia="zh-CN"/>
              </w:rPr>
              <w:t>厂房、</w:t>
            </w:r>
            <w:r>
              <w:rPr>
                <w:rFonts w:hint="eastAsia"/>
                <w:spacing w:val="9"/>
                <w:lang w:eastAsia="zh-CN"/>
              </w:rPr>
              <w:t>3#</w:t>
            </w:r>
            <w:r>
              <w:rPr>
                <w:rFonts w:hint="eastAsia"/>
                <w:spacing w:val="9"/>
                <w:lang w:eastAsia="zh-CN"/>
              </w:rPr>
              <w:t>厂房工艺已搬迁</w:t>
            </w:r>
          </w:p>
        </w:tc>
      </w:tr>
      <w:tr w:rsidR="00AC6DCC" w14:paraId="64BC8C96" w14:textId="77777777">
        <w:trPr>
          <w:trHeight w:val="397"/>
          <w:jc w:val="center"/>
        </w:trPr>
        <w:tc>
          <w:tcPr>
            <w:tcW w:w="639" w:type="dxa"/>
            <w:tcBorders>
              <w:tl2br w:val="nil"/>
              <w:tr2bl w:val="nil"/>
            </w:tcBorders>
            <w:vAlign w:val="center"/>
          </w:tcPr>
          <w:p w14:paraId="1B472C86" w14:textId="77777777" w:rsidR="00AC6DCC" w:rsidRDefault="00721916">
            <w:pPr>
              <w:jc w:val="center"/>
            </w:pPr>
            <w:r>
              <w:t>3</w:t>
            </w:r>
          </w:p>
        </w:tc>
        <w:tc>
          <w:tcPr>
            <w:tcW w:w="885" w:type="dxa"/>
            <w:tcBorders>
              <w:tl2br w:val="nil"/>
              <w:tr2bl w:val="nil"/>
            </w:tcBorders>
            <w:vAlign w:val="center"/>
          </w:tcPr>
          <w:p w14:paraId="1483DBC3" w14:textId="77777777" w:rsidR="00AC6DCC" w:rsidRDefault="00721916">
            <w:pPr>
              <w:jc w:val="center"/>
            </w:pPr>
            <w:r>
              <w:t>环保设施</w:t>
            </w:r>
          </w:p>
        </w:tc>
        <w:tc>
          <w:tcPr>
            <w:tcW w:w="2729" w:type="dxa"/>
            <w:tcBorders>
              <w:tl2br w:val="nil"/>
              <w:tr2bl w:val="nil"/>
            </w:tcBorders>
            <w:vAlign w:val="center"/>
          </w:tcPr>
          <w:p w14:paraId="21927B78" w14:textId="77777777" w:rsidR="00AC6DCC" w:rsidRDefault="00721916">
            <w:pPr>
              <w:jc w:val="center"/>
              <w:rPr>
                <w:lang w:eastAsia="zh-CN"/>
              </w:rPr>
            </w:pPr>
            <w:r>
              <w:rPr>
                <w:rFonts w:hint="eastAsia"/>
                <w:lang w:eastAsia="zh-CN"/>
              </w:rPr>
              <w:t>1</w:t>
            </w:r>
            <w:r>
              <w:rPr>
                <w:lang w:eastAsia="zh-CN"/>
              </w:rPr>
              <w:t>套污水处理站；</w:t>
            </w:r>
            <w:r>
              <w:rPr>
                <w:rFonts w:hint="eastAsia"/>
                <w:lang w:eastAsia="zh-CN"/>
              </w:rPr>
              <w:t>废气处理设施（布袋除尘、湿式除雾旋风</w:t>
            </w:r>
            <w:r>
              <w:rPr>
                <w:rFonts w:hint="eastAsia"/>
                <w:lang w:eastAsia="zh-CN"/>
              </w:rPr>
              <w:t>+</w:t>
            </w:r>
            <w:r>
              <w:rPr>
                <w:rFonts w:hint="eastAsia"/>
                <w:lang w:eastAsia="zh-CN"/>
              </w:rPr>
              <w:t>布袋、吸附</w:t>
            </w:r>
            <w:r>
              <w:rPr>
                <w:rFonts w:hint="eastAsia"/>
                <w:lang w:eastAsia="zh-CN"/>
              </w:rPr>
              <w:t>/</w:t>
            </w:r>
            <w:r>
              <w:rPr>
                <w:rFonts w:hint="eastAsia"/>
                <w:lang w:eastAsia="zh-CN"/>
              </w:rPr>
              <w:t>催化燃烧、喷淋）</w:t>
            </w:r>
          </w:p>
        </w:tc>
        <w:tc>
          <w:tcPr>
            <w:tcW w:w="2977" w:type="dxa"/>
            <w:tcBorders>
              <w:tl2br w:val="nil"/>
              <w:tr2bl w:val="nil"/>
            </w:tcBorders>
            <w:vAlign w:val="center"/>
          </w:tcPr>
          <w:p w14:paraId="0B9763D8" w14:textId="77777777" w:rsidR="00AC6DCC" w:rsidRDefault="00721916">
            <w:pPr>
              <w:jc w:val="center"/>
              <w:rPr>
                <w:lang w:eastAsia="zh-CN"/>
              </w:rPr>
            </w:pPr>
            <w:r>
              <w:rPr>
                <w:rFonts w:hint="eastAsia"/>
                <w:spacing w:val="3"/>
                <w:lang w:eastAsia="zh-CN"/>
              </w:rPr>
              <w:t>废水依托现有污水处理站；现有排气筒</w:t>
            </w:r>
            <w:r>
              <w:rPr>
                <w:rFonts w:hint="eastAsia"/>
                <w:spacing w:val="3"/>
                <w:lang w:eastAsia="zh-CN"/>
              </w:rPr>
              <w:t>1</w:t>
            </w:r>
            <w:r>
              <w:rPr>
                <w:spacing w:val="3"/>
                <w:lang w:eastAsia="zh-CN"/>
              </w:rPr>
              <w:t>1</w:t>
            </w:r>
            <w:r>
              <w:rPr>
                <w:rFonts w:hint="eastAsia"/>
                <w:spacing w:val="3"/>
                <w:lang w:eastAsia="zh-CN"/>
              </w:rPr>
              <w:t>根</w:t>
            </w:r>
            <w:r>
              <w:rPr>
                <w:lang w:eastAsia="zh-CN"/>
              </w:rPr>
              <w:t xml:space="preserve"> </w:t>
            </w:r>
          </w:p>
        </w:tc>
        <w:tc>
          <w:tcPr>
            <w:tcW w:w="1426" w:type="dxa"/>
            <w:tcBorders>
              <w:tl2br w:val="nil"/>
              <w:tr2bl w:val="nil"/>
            </w:tcBorders>
            <w:vAlign w:val="center"/>
          </w:tcPr>
          <w:p w14:paraId="49DE0041" w14:textId="77777777" w:rsidR="00AC6DCC" w:rsidRDefault="00721916">
            <w:pPr>
              <w:jc w:val="center"/>
              <w:rPr>
                <w:lang w:eastAsia="zh-CN"/>
              </w:rPr>
            </w:pPr>
            <w:r>
              <w:t>/</w:t>
            </w:r>
          </w:p>
        </w:tc>
      </w:tr>
      <w:tr w:rsidR="00AC6DCC" w14:paraId="1415A612" w14:textId="77777777">
        <w:trPr>
          <w:trHeight w:val="397"/>
          <w:jc w:val="center"/>
        </w:trPr>
        <w:tc>
          <w:tcPr>
            <w:tcW w:w="639" w:type="dxa"/>
            <w:tcBorders>
              <w:tl2br w:val="nil"/>
              <w:tr2bl w:val="nil"/>
            </w:tcBorders>
            <w:vAlign w:val="center"/>
          </w:tcPr>
          <w:p w14:paraId="306A4191" w14:textId="77777777" w:rsidR="00AC6DCC" w:rsidRDefault="00721916">
            <w:pPr>
              <w:jc w:val="center"/>
            </w:pPr>
            <w:r>
              <w:t>4</w:t>
            </w:r>
          </w:p>
        </w:tc>
        <w:tc>
          <w:tcPr>
            <w:tcW w:w="885" w:type="dxa"/>
            <w:tcBorders>
              <w:tl2br w:val="nil"/>
              <w:tr2bl w:val="nil"/>
            </w:tcBorders>
            <w:vAlign w:val="center"/>
          </w:tcPr>
          <w:p w14:paraId="776220CE" w14:textId="77777777" w:rsidR="00AC6DCC" w:rsidRDefault="00721916">
            <w:pPr>
              <w:jc w:val="center"/>
            </w:pPr>
            <w:r>
              <w:t>风险物质</w:t>
            </w:r>
          </w:p>
        </w:tc>
        <w:tc>
          <w:tcPr>
            <w:tcW w:w="2729" w:type="dxa"/>
            <w:tcBorders>
              <w:tl2br w:val="nil"/>
              <w:tr2bl w:val="nil"/>
            </w:tcBorders>
            <w:vAlign w:val="center"/>
          </w:tcPr>
          <w:p w14:paraId="0A916378" w14:textId="77777777" w:rsidR="00AC6DCC" w:rsidRDefault="00721916">
            <w:pPr>
              <w:jc w:val="center"/>
              <w:rPr>
                <w:lang w:eastAsia="zh-CN"/>
              </w:rPr>
            </w:pPr>
            <w:r>
              <w:rPr>
                <w:rFonts w:hint="eastAsia"/>
                <w:color w:val="000000" w:themeColor="text1"/>
                <w:lang w:eastAsia="zh-CN"/>
              </w:rPr>
              <w:t>酒精、</w:t>
            </w:r>
            <w:r>
              <w:rPr>
                <w:lang w:eastAsia="zh-CN"/>
              </w:rPr>
              <w:t>硫酸</w:t>
            </w:r>
            <w:r>
              <w:rPr>
                <w:rFonts w:hint="eastAsia"/>
                <w:lang w:eastAsia="zh-CN"/>
              </w:rPr>
              <w:t>、盐酸、</w:t>
            </w:r>
            <w:r>
              <w:rPr>
                <w:rFonts w:hint="eastAsia"/>
                <w:color w:val="000000" w:themeColor="text1"/>
                <w:lang w:eastAsia="zh-CN"/>
              </w:rPr>
              <w:t>硫化氢、甲烷、乙烯等</w:t>
            </w:r>
          </w:p>
        </w:tc>
        <w:tc>
          <w:tcPr>
            <w:tcW w:w="2977" w:type="dxa"/>
            <w:tcBorders>
              <w:tl2br w:val="nil"/>
              <w:tr2bl w:val="nil"/>
            </w:tcBorders>
            <w:vAlign w:val="center"/>
          </w:tcPr>
          <w:p w14:paraId="06A1A3FA" w14:textId="77777777" w:rsidR="00AC6DCC" w:rsidRDefault="00721916">
            <w:pPr>
              <w:jc w:val="center"/>
              <w:rPr>
                <w:lang w:eastAsia="zh-CN"/>
              </w:rPr>
            </w:pPr>
            <w:r>
              <w:rPr>
                <w:rFonts w:hint="eastAsia"/>
                <w:lang w:eastAsia="zh-CN"/>
              </w:rPr>
              <w:t>将</w:t>
            </w:r>
            <w:r>
              <w:rPr>
                <w:lang w:eastAsia="zh-CN"/>
              </w:rPr>
              <w:t>危险废物列入风险物质，</w:t>
            </w:r>
            <w:r>
              <w:rPr>
                <w:lang w:eastAsia="zh-CN"/>
              </w:rPr>
              <w:t>Q</w:t>
            </w:r>
            <w:r>
              <w:rPr>
                <w:lang w:eastAsia="zh-CN"/>
              </w:rPr>
              <w:t>值有所变化。</w:t>
            </w:r>
          </w:p>
        </w:tc>
        <w:tc>
          <w:tcPr>
            <w:tcW w:w="1426" w:type="dxa"/>
            <w:tcBorders>
              <w:tl2br w:val="nil"/>
              <w:tr2bl w:val="nil"/>
            </w:tcBorders>
            <w:vAlign w:val="center"/>
          </w:tcPr>
          <w:p w14:paraId="021C55D6" w14:textId="77777777" w:rsidR="00AC6DCC" w:rsidRDefault="00721916">
            <w:pPr>
              <w:jc w:val="center"/>
            </w:pPr>
            <w:r>
              <w:t>/</w:t>
            </w:r>
          </w:p>
        </w:tc>
      </w:tr>
      <w:tr w:rsidR="00AC6DCC" w14:paraId="30CE89B0" w14:textId="77777777">
        <w:trPr>
          <w:trHeight w:val="397"/>
          <w:jc w:val="center"/>
        </w:trPr>
        <w:tc>
          <w:tcPr>
            <w:tcW w:w="639" w:type="dxa"/>
            <w:tcBorders>
              <w:tl2br w:val="nil"/>
              <w:tr2bl w:val="nil"/>
            </w:tcBorders>
            <w:vAlign w:val="center"/>
          </w:tcPr>
          <w:p w14:paraId="1D90C447" w14:textId="77777777" w:rsidR="00AC6DCC" w:rsidRDefault="00721916">
            <w:pPr>
              <w:jc w:val="center"/>
            </w:pPr>
            <w:r>
              <w:t>5</w:t>
            </w:r>
          </w:p>
        </w:tc>
        <w:tc>
          <w:tcPr>
            <w:tcW w:w="885" w:type="dxa"/>
            <w:tcBorders>
              <w:tl2br w:val="nil"/>
              <w:tr2bl w:val="nil"/>
            </w:tcBorders>
            <w:vAlign w:val="center"/>
          </w:tcPr>
          <w:p w14:paraId="55C6AA10" w14:textId="77777777" w:rsidR="00AC6DCC" w:rsidRDefault="00721916">
            <w:pPr>
              <w:spacing w:line="300" w:lineRule="exact"/>
              <w:jc w:val="center"/>
            </w:pPr>
            <w:r>
              <w:t>风险源</w:t>
            </w:r>
          </w:p>
        </w:tc>
        <w:tc>
          <w:tcPr>
            <w:tcW w:w="2729" w:type="dxa"/>
            <w:tcBorders>
              <w:tl2br w:val="nil"/>
              <w:tr2bl w:val="nil"/>
            </w:tcBorders>
            <w:vAlign w:val="center"/>
          </w:tcPr>
          <w:p w14:paraId="41771296" w14:textId="77777777" w:rsidR="00AC6DCC" w:rsidRDefault="00721916">
            <w:pPr>
              <w:spacing w:line="300" w:lineRule="exact"/>
              <w:rPr>
                <w:lang w:eastAsia="zh-CN"/>
              </w:rPr>
            </w:pPr>
            <w:r>
              <w:rPr>
                <w:lang w:eastAsia="zh-CN"/>
              </w:rPr>
              <w:t>危险化学品仓库、危险废物</w:t>
            </w:r>
            <w:r>
              <w:rPr>
                <w:rFonts w:hint="eastAsia"/>
                <w:lang w:eastAsia="zh-CN"/>
              </w:rPr>
              <w:t>仓库</w:t>
            </w:r>
            <w:r>
              <w:rPr>
                <w:lang w:eastAsia="zh-CN"/>
              </w:rPr>
              <w:t>、</w:t>
            </w:r>
            <w:r>
              <w:rPr>
                <w:rFonts w:hint="eastAsia"/>
                <w:lang w:eastAsia="zh-CN"/>
              </w:rPr>
              <w:t>生产车间</w:t>
            </w:r>
            <w:r>
              <w:rPr>
                <w:lang w:eastAsia="zh-CN"/>
              </w:rPr>
              <w:t>、废水处理设施、废气处理设施、火灾产生的次生或衍生污染</w:t>
            </w:r>
          </w:p>
        </w:tc>
        <w:tc>
          <w:tcPr>
            <w:tcW w:w="2977" w:type="dxa"/>
            <w:tcBorders>
              <w:tl2br w:val="nil"/>
              <w:tr2bl w:val="nil"/>
            </w:tcBorders>
            <w:vAlign w:val="center"/>
          </w:tcPr>
          <w:p w14:paraId="1010D81E" w14:textId="77777777" w:rsidR="00AC6DCC" w:rsidRDefault="00721916">
            <w:pPr>
              <w:spacing w:line="300" w:lineRule="exact"/>
              <w:rPr>
                <w:lang w:eastAsia="zh-CN"/>
              </w:rPr>
            </w:pPr>
            <w:r>
              <w:rPr>
                <w:lang w:eastAsia="zh-CN"/>
              </w:rPr>
              <w:t>危险化学品仓库、危险废物</w:t>
            </w:r>
            <w:r>
              <w:rPr>
                <w:rFonts w:hint="eastAsia"/>
                <w:lang w:eastAsia="zh-CN"/>
              </w:rPr>
              <w:t>仓库</w:t>
            </w:r>
            <w:r>
              <w:rPr>
                <w:lang w:eastAsia="zh-CN"/>
              </w:rPr>
              <w:t>、</w:t>
            </w:r>
            <w:r>
              <w:rPr>
                <w:rFonts w:hint="eastAsia"/>
                <w:lang w:eastAsia="zh-CN"/>
              </w:rPr>
              <w:t>生产车间</w:t>
            </w:r>
            <w:r>
              <w:rPr>
                <w:lang w:eastAsia="zh-CN"/>
              </w:rPr>
              <w:t>、废水处理设施、废气处理设施、火灾产生的次生或衍生污染</w:t>
            </w:r>
          </w:p>
        </w:tc>
        <w:tc>
          <w:tcPr>
            <w:tcW w:w="1426" w:type="dxa"/>
            <w:tcBorders>
              <w:tl2br w:val="nil"/>
              <w:tr2bl w:val="nil"/>
            </w:tcBorders>
            <w:vAlign w:val="center"/>
          </w:tcPr>
          <w:p w14:paraId="713F9F48" w14:textId="77777777" w:rsidR="00AC6DCC" w:rsidRDefault="00721916">
            <w:pPr>
              <w:jc w:val="center"/>
              <w:rPr>
                <w:lang w:eastAsia="zh-CN"/>
              </w:rPr>
            </w:pPr>
            <w:r>
              <w:rPr>
                <w:rFonts w:hint="eastAsia"/>
                <w:lang w:eastAsia="zh-CN"/>
              </w:rPr>
              <w:t>不变</w:t>
            </w:r>
          </w:p>
        </w:tc>
      </w:tr>
      <w:tr w:rsidR="00AC6DCC" w14:paraId="0C11F4E2" w14:textId="77777777">
        <w:trPr>
          <w:trHeight w:val="397"/>
          <w:jc w:val="center"/>
        </w:trPr>
        <w:tc>
          <w:tcPr>
            <w:tcW w:w="639" w:type="dxa"/>
            <w:tcBorders>
              <w:tl2br w:val="nil"/>
              <w:tr2bl w:val="nil"/>
            </w:tcBorders>
            <w:vAlign w:val="center"/>
          </w:tcPr>
          <w:p w14:paraId="7E84FA94" w14:textId="77777777" w:rsidR="00AC6DCC" w:rsidRDefault="00721916">
            <w:pPr>
              <w:jc w:val="center"/>
            </w:pPr>
            <w:r>
              <w:t>5</w:t>
            </w:r>
          </w:p>
        </w:tc>
        <w:tc>
          <w:tcPr>
            <w:tcW w:w="885" w:type="dxa"/>
            <w:tcBorders>
              <w:tl2br w:val="nil"/>
              <w:tr2bl w:val="nil"/>
            </w:tcBorders>
            <w:vAlign w:val="center"/>
          </w:tcPr>
          <w:p w14:paraId="4E8DF135" w14:textId="77777777" w:rsidR="00AC6DCC" w:rsidRDefault="00721916">
            <w:pPr>
              <w:jc w:val="center"/>
            </w:pPr>
            <w:r>
              <w:t>企业风险等级</w:t>
            </w:r>
          </w:p>
        </w:tc>
        <w:tc>
          <w:tcPr>
            <w:tcW w:w="2729" w:type="dxa"/>
            <w:tcBorders>
              <w:tl2br w:val="nil"/>
              <w:tr2bl w:val="nil"/>
            </w:tcBorders>
            <w:vAlign w:val="center"/>
          </w:tcPr>
          <w:p w14:paraId="366B5865" w14:textId="77777777" w:rsidR="00AC6DCC" w:rsidRDefault="00721916">
            <w:pPr>
              <w:jc w:val="center"/>
              <w:rPr>
                <w:lang w:eastAsia="zh-CN"/>
              </w:rPr>
            </w:pPr>
            <w:r>
              <w:rPr>
                <w:lang w:eastAsia="zh-CN"/>
              </w:rPr>
              <w:t>“</w:t>
            </w:r>
            <w:r>
              <w:rPr>
                <w:lang w:eastAsia="zh-CN"/>
              </w:rPr>
              <w:t>较大</w:t>
            </w:r>
            <w:r>
              <w:rPr>
                <w:lang w:eastAsia="zh-CN"/>
              </w:rPr>
              <w:t>[</w:t>
            </w:r>
            <w:r>
              <w:rPr>
                <w:lang w:eastAsia="zh-CN"/>
              </w:rPr>
              <w:t>较大</w:t>
            </w:r>
            <w:r>
              <w:rPr>
                <w:lang w:eastAsia="zh-CN"/>
              </w:rPr>
              <w:t>-</w:t>
            </w:r>
            <w:r>
              <w:rPr>
                <w:lang w:eastAsia="zh-CN"/>
              </w:rPr>
              <w:t>大气（</w:t>
            </w:r>
            <w:r>
              <w:rPr>
                <w:lang w:eastAsia="zh-CN"/>
              </w:rPr>
              <w:t>Q1-M1-E1</w:t>
            </w:r>
            <w:r>
              <w:rPr>
                <w:lang w:eastAsia="zh-CN"/>
              </w:rPr>
              <w:t>）</w:t>
            </w:r>
            <w:r>
              <w:rPr>
                <w:lang w:eastAsia="zh-CN"/>
              </w:rPr>
              <w:t>+</w:t>
            </w:r>
            <w:r>
              <w:rPr>
                <w:lang w:eastAsia="zh-CN"/>
              </w:rPr>
              <w:t>一般</w:t>
            </w:r>
            <w:r>
              <w:rPr>
                <w:lang w:eastAsia="zh-CN"/>
              </w:rPr>
              <w:t>-</w:t>
            </w:r>
            <w:r>
              <w:rPr>
                <w:lang w:eastAsia="zh-CN"/>
              </w:rPr>
              <w:t>水（</w:t>
            </w:r>
            <w:r>
              <w:rPr>
                <w:lang w:eastAsia="zh-CN"/>
              </w:rPr>
              <w:t>Q1-M1-E2</w:t>
            </w:r>
            <w:r>
              <w:rPr>
                <w:lang w:eastAsia="zh-CN"/>
              </w:rPr>
              <w:t>）</w:t>
            </w:r>
            <w:r>
              <w:rPr>
                <w:lang w:eastAsia="zh-CN"/>
              </w:rPr>
              <w:t>]”</w:t>
            </w:r>
          </w:p>
        </w:tc>
        <w:tc>
          <w:tcPr>
            <w:tcW w:w="2977" w:type="dxa"/>
            <w:tcBorders>
              <w:tl2br w:val="nil"/>
              <w:tr2bl w:val="nil"/>
            </w:tcBorders>
            <w:vAlign w:val="center"/>
          </w:tcPr>
          <w:p w14:paraId="4F2AE1DF" w14:textId="77777777" w:rsidR="00AC6DCC" w:rsidRDefault="00721916">
            <w:pPr>
              <w:jc w:val="center"/>
              <w:rPr>
                <w:lang w:eastAsia="zh-CN"/>
              </w:rPr>
            </w:pPr>
            <w:r>
              <w:rPr>
                <w:lang w:eastAsia="zh-CN"/>
              </w:rPr>
              <w:t>“</w:t>
            </w:r>
            <w:r>
              <w:rPr>
                <w:lang w:eastAsia="zh-CN"/>
              </w:rPr>
              <w:t>较大</w:t>
            </w:r>
            <w:r>
              <w:rPr>
                <w:lang w:eastAsia="zh-CN"/>
              </w:rPr>
              <w:t>[</w:t>
            </w:r>
            <w:r>
              <w:rPr>
                <w:lang w:eastAsia="zh-CN"/>
              </w:rPr>
              <w:t>较大</w:t>
            </w:r>
            <w:r>
              <w:rPr>
                <w:lang w:eastAsia="zh-CN"/>
              </w:rPr>
              <w:t>-</w:t>
            </w:r>
            <w:r>
              <w:rPr>
                <w:lang w:eastAsia="zh-CN"/>
              </w:rPr>
              <w:t>大气（</w:t>
            </w:r>
            <w:r>
              <w:rPr>
                <w:lang w:eastAsia="zh-CN"/>
              </w:rPr>
              <w:t>Q1-M1-E1</w:t>
            </w:r>
            <w:r>
              <w:rPr>
                <w:lang w:eastAsia="zh-CN"/>
              </w:rPr>
              <w:t>）</w:t>
            </w:r>
            <w:r>
              <w:rPr>
                <w:lang w:eastAsia="zh-CN"/>
              </w:rPr>
              <w:t>+</w:t>
            </w:r>
            <w:r>
              <w:rPr>
                <w:rFonts w:hint="eastAsia"/>
                <w:lang w:eastAsia="zh-CN"/>
              </w:rPr>
              <w:t>一般</w:t>
            </w:r>
            <w:r>
              <w:rPr>
                <w:lang w:eastAsia="zh-CN"/>
              </w:rPr>
              <w:t>-</w:t>
            </w:r>
            <w:r>
              <w:rPr>
                <w:lang w:eastAsia="zh-CN"/>
              </w:rPr>
              <w:t>水（</w:t>
            </w:r>
            <w:r>
              <w:rPr>
                <w:lang w:eastAsia="zh-CN"/>
              </w:rPr>
              <w:t>Q</w:t>
            </w:r>
            <w:r>
              <w:rPr>
                <w:rFonts w:hint="eastAsia"/>
                <w:lang w:eastAsia="zh-CN"/>
              </w:rPr>
              <w:t>1</w:t>
            </w:r>
            <w:r>
              <w:rPr>
                <w:lang w:eastAsia="zh-CN"/>
              </w:rPr>
              <w:t>-M1-E2</w:t>
            </w:r>
            <w:r>
              <w:rPr>
                <w:lang w:eastAsia="zh-CN"/>
              </w:rPr>
              <w:t>）</w:t>
            </w:r>
            <w:r>
              <w:rPr>
                <w:lang w:eastAsia="zh-CN"/>
              </w:rPr>
              <w:t>]”</w:t>
            </w:r>
          </w:p>
        </w:tc>
        <w:tc>
          <w:tcPr>
            <w:tcW w:w="1426" w:type="dxa"/>
            <w:tcBorders>
              <w:tl2br w:val="nil"/>
              <w:tr2bl w:val="nil"/>
            </w:tcBorders>
            <w:vAlign w:val="center"/>
          </w:tcPr>
          <w:p w14:paraId="3B281748" w14:textId="77777777" w:rsidR="00AC6DCC" w:rsidRDefault="00721916">
            <w:pPr>
              <w:jc w:val="center"/>
              <w:rPr>
                <w:lang w:eastAsia="zh-CN"/>
              </w:rPr>
            </w:pPr>
            <w:r>
              <w:rPr>
                <w:lang w:eastAsia="zh-CN"/>
              </w:rPr>
              <w:t>风险等级不变，</w:t>
            </w:r>
            <w:r>
              <w:rPr>
                <w:lang w:eastAsia="zh-CN"/>
              </w:rPr>
              <w:t>Q</w:t>
            </w:r>
            <w:r>
              <w:rPr>
                <w:lang w:eastAsia="zh-CN"/>
              </w:rPr>
              <w:t>值发生变化</w:t>
            </w:r>
          </w:p>
        </w:tc>
      </w:tr>
      <w:tr w:rsidR="00AC6DCC" w14:paraId="7ADD991B" w14:textId="77777777">
        <w:trPr>
          <w:trHeight w:val="397"/>
          <w:jc w:val="center"/>
        </w:trPr>
        <w:tc>
          <w:tcPr>
            <w:tcW w:w="639" w:type="dxa"/>
            <w:tcBorders>
              <w:tl2br w:val="nil"/>
              <w:tr2bl w:val="nil"/>
            </w:tcBorders>
            <w:vAlign w:val="center"/>
          </w:tcPr>
          <w:p w14:paraId="27EC3FC5" w14:textId="77777777" w:rsidR="00AC6DCC" w:rsidRDefault="00721916">
            <w:pPr>
              <w:jc w:val="center"/>
            </w:pPr>
            <w:r>
              <w:t>5</w:t>
            </w:r>
          </w:p>
        </w:tc>
        <w:tc>
          <w:tcPr>
            <w:tcW w:w="885" w:type="dxa"/>
            <w:tcBorders>
              <w:tl2br w:val="nil"/>
              <w:tr2bl w:val="nil"/>
            </w:tcBorders>
            <w:vAlign w:val="center"/>
          </w:tcPr>
          <w:p w14:paraId="2D572EDA" w14:textId="77777777" w:rsidR="00AC6DCC" w:rsidRDefault="00721916">
            <w:pPr>
              <w:jc w:val="center"/>
            </w:pPr>
            <w:r>
              <w:t>风险防控措施</w:t>
            </w:r>
          </w:p>
        </w:tc>
        <w:tc>
          <w:tcPr>
            <w:tcW w:w="2729" w:type="dxa"/>
            <w:tcBorders>
              <w:tl2br w:val="nil"/>
              <w:tr2bl w:val="nil"/>
            </w:tcBorders>
            <w:vAlign w:val="center"/>
          </w:tcPr>
          <w:p w14:paraId="04AD2336"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①</w:t>
            </w:r>
            <w:r>
              <w:rPr>
                <w:color w:val="000000" w:themeColor="text1"/>
                <w:lang w:eastAsia="zh-CN"/>
              </w:rPr>
              <w:t>污水处理站</w:t>
            </w:r>
            <w:r>
              <w:rPr>
                <w:rFonts w:hint="eastAsia"/>
                <w:color w:val="000000" w:themeColor="text1"/>
                <w:lang w:eastAsia="zh-CN"/>
              </w:rPr>
              <w:t>排放口已</w:t>
            </w:r>
            <w:r>
              <w:rPr>
                <w:color w:val="000000" w:themeColor="text1"/>
                <w:lang w:eastAsia="zh-CN"/>
              </w:rPr>
              <w:t>配备应急阀门</w:t>
            </w:r>
            <w:r>
              <w:rPr>
                <w:rFonts w:hint="eastAsia"/>
                <w:color w:val="000000" w:themeColor="text1"/>
                <w:lang w:eastAsia="zh-CN"/>
              </w:rPr>
              <w:t>，</w:t>
            </w:r>
            <w:r>
              <w:rPr>
                <w:color w:val="000000" w:themeColor="text1"/>
                <w:lang w:eastAsia="zh-CN"/>
              </w:rPr>
              <w:t>防止生产废水、消防废水超标排放</w:t>
            </w:r>
            <w:r>
              <w:rPr>
                <w:rFonts w:hint="eastAsia"/>
                <w:color w:val="000000" w:themeColor="text1"/>
                <w:lang w:eastAsia="zh-CN"/>
              </w:rPr>
              <w:t>；</w:t>
            </w:r>
          </w:p>
          <w:p w14:paraId="012C8312"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②</w:t>
            </w:r>
            <w:r>
              <w:rPr>
                <w:lang w:eastAsia="zh-CN"/>
              </w:rPr>
              <w:t>危险废物</w:t>
            </w:r>
            <w:r>
              <w:rPr>
                <w:rFonts w:hint="eastAsia"/>
                <w:lang w:eastAsia="zh-CN"/>
              </w:rPr>
              <w:t>仓库</w:t>
            </w:r>
            <w:r>
              <w:rPr>
                <w:lang w:eastAsia="zh-CN"/>
              </w:rPr>
              <w:t>及化学品存放间设有导流沟、收集池，并设有防渗、防腐措施</w:t>
            </w:r>
            <w:r>
              <w:rPr>
                <w:rFonts w:hint="eastAsia"/>
                <w:lang w:eastAsia="zh-CN"/>
              </w:rPr>
              <w:t>；</w:t>
            </w:r>
          </w:p>
          <w:p w14:paraId="23AD02B6"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③</w:t>
            </w:r>
            <w:r>
              <w:rPr>
                <w:color w:val="000000" w:themeColor="text1"/>
                <w:lang w:eastAsia="zh-CN"/>
              </w:rPr>
              <w:t>废水处理站周围设置围堰、导流管，收集清洗废水，废水就近导入污泥池；</w:t>
            </w:r>
          </w:p>
          <w:p w14:paraId="3F4DCA4C" w14:textId="77777777" w:rsidR="00AC6DCC" w:rsidRDefault="00721916">
            <w:pPr>
              <w:rPr>
                <w:lang w:eastAsia="zh-CN"/>
              </w:rPr>
            </w:pPr>
            <w:r>
              <w:rPr>
                <w:rFonts w:ascii="宋体" w:hAnsi="宋体" w:cs="宋体" w:hint="eastAsia"/>
                <w:color w:val="000000" w:themeColor="text1"/>
                <w:lang w:eastAsia="zh-CN"/>
              </w:rPr>
              <w:t>④</w:t>
            </w:r>
            <w:r>
              <w:rPr>
                <w:rFonts w:hint="eastAsia"/>
                <w:lang w:eastAsia="zh-CN"/>
              </w:rPr>
              <w:t>事故废水收集后可通过管线进入污水处理站；</w:t>
            </w:r>
          </w:p>
          <w:p w14:paraId="2656A435" w14:textId="77777777" w:rsidR="00AC6DCC" w:rsidRDefault="00721916">
            <w:pPr>
              <w:rPr>
                <w:lang w:eastAsia="zh-CN"/>
              </w:rPr>
            </w:pPr>
            <w:r>
              <w:rPr>
                <w:lang w:eastAsia="zh-CN"/>
              </w:rPr>
              <w:t>⑤</w:t>
            </w:r>
            <w:r>
              <w:rPr>
                <w:rFonts w:hint="eastAsia"/>
                <w:lang w:eastAsia="zh-CN"/>
              </w:rPr>
              <w:t>雨水总排口设有切换阀门</w:t>
            </w:r>
            <w:r>
              <w:rPr>
                <w:lang w:eastAsia="zh-CN"/>
              </w:rPr>
              <w:t>。</w:t>
            </w:r>
          </w:p>
        </w:tc>
        <w:tc>
          <w:tcPr>
            <w:tcW w:w="2977" w:type="dxa"/>
            <w:tcBorders>
              <w:tl2br w:val="nil"/>
              <w:tr2bl w:val="nil"/>
            </w:tcBorders>
            <w:vAlign w:val="center"/>
          </w:tcPr>
          <w:p w14:paraId="64E65846"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①</w:t>
            </w:r>
            <w:r>
              <w:rPr>
                <w:color w:val="000000" w:themeColor="text1"/>
                <w:lang w:eastAsia="zh-CN"/>
              </w:rPr>
              <w:t>污水处理站</w:t>
            </w:r>
            <w:r>
              <w:rPr>
                <w:rFonts w:hint="eastAsia"/>
                <w:color w:val="000000" w:themeColor="text1"/>
                <w:lang w:eastAsia="zh-CN"/>
              </w:rPr>
              <w:t>排放口已</w:t>
            </w:r>
            <w:r>
              <w:rPr>
                <w:color w:val="000000" w:themeColor="text1"/>
                <w:lang w:eastAsia="zh-CN"/>
              </w:rPr>
              <w:t>配备应急阀门</w:t>
            </w:r>
            <w:r>
              <w:rPr>
                <w:rFonts w:hint="eastAsia"/>
                <w:color w:val="000000" w:themeColor="text1"/>
                <w:lang w:eastAsia="zh-CN"/>
              </w:rPr>
              <w:t>，</w:t>
            </w:r>
            <w:r>
              <w:rPr>
                <w:color w:val="000000" w:themeColor="text1"/>
                <w:lang w:eastAsia="zh-CN"/>
              </w:rPr>
              <w:t>防止生产废水、消防废水超标排放</w:t>
            </w:r>
            <w:r>
              <w:rPr>
                <w:rFonts w:hint="eastAsia"/>
                <w:color w:val="000000" w:themeColor="text1"/>
                <w:lang w:eastAsia="zh-CN"/>
              </w:rPr>
              <w:t>；</w:t>
            </w:r>
          </w:p>
          <w:p w14:paraId="73D55928" w14:textId="5355E0F1"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②</w:t>
            </w:r>
            <w:r>
              <w:rPr>
                <w:rFonts w:hint="eastAsia"/>
                <w:color w:val="000000" w:themeColor="text1"/>
                <w:lang w:eastAsia="zh-CN"/>
              </w:rPr>
              <w:t>已建设</w:t>
            </w:r>
            <w:r>
              <w:rPr>
                <w:rFonts w:hint="eastAsia"/>
                <w:color w:val="000000" w:themeColor="text1"/>
                <w:lang w:eastAsia="zh-CN"/>
              </w:rPr>
              <w:t>1</w:t>
            </w:r>
            <w:r>
              <w:rPr>
                <w:color w:val="000000" w:themeColor="text1"/>
                <w:lang w:eastAsia="zh-CN"/>
              </w:rPr>
              <w:t>8</w:t>
            </w:r>
            <w:r w:rsidR="00286CBC">
              <w:rPr>
                <w:color w:val="000000" w:themeColor="text1"/>
                <w:lang w:eastAsia="zh-CN"/>
              </w:rPr>
              <w:t>6</w:t>
            </w:r>
            <w:r>
              <w:rPr>
                <w:rFonts w:hint="eastAsia"/>
                <w:color w:val="000000" w:themeColor="text1"/>
                <w:lang w:eastAsia="zh-CN"/>
              </w:rPr>
              <w:t>m</w:t>
            </w:r>
            <w:r>
              <w:rPr>
                <w:rFonts w:hint="eastAsia"/>
                <w:color w:val="000000" w:themeColor="text1"/>
                <w:vertAlign w:val="superscript"/>
                <w:lang w:eastAsia="zh-CN"/>
              </w:rPr>
              <w:t>3</w:t>
            </w:r>
            <w:r>
              <w:rPr>
                <w:color w:val="000000" w:themeColor="text1"/>
                <w:lang w:eastAsia="zh-CN"/>
              </w:rPr>
              <w:t>事故应急池，出水严重超标时，紧急切断排水，超标废水切换至事故应急池；</w:t>
            </w:r>
          </w:p>
          <w:p w14:paraId="5ACA4AAA"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③</w:t>
            </w:r>
            <w:r>
              <w:rPr>
                <w:color w:val="000000" w:themeColor="text1"/>
                <w:lang w:eastAsia="zh-CN"/>
              </w:rPr>
              <w:t>废水处理站周围设置围堰、导流管，收集清洗废水，废水就近导入污泥池；</w:t>
            </w:r>
          </w:p>
          <w:p w14:paraId="1D9F54C5" w14:textId="77777777" w:rsidR="00AC6DCC" w:rsidRDefault="00721916">
            <w:pPr>
              <w:rPr>
                <w:lang w:eastAsia="zh-CN"/>
              </w:rPr>
            </w:pPr>
            <w:r>
              <w:rPr>
                <w:rFonts w:ascii="宋体" w:hAnsi="宋体" w:cs="宋体" w:hint="eastAsia"/>
                <w:color w:val="000000" w:themeColor="text1"/>
                <w:lang w:eastAsia="zh-CN"/>
              </w:rPr>
              <w:t>④</w:t>
            </w:r>
            <w:r>
              <w:rPr>
                <w:rFonts w:hint="eastAsia"/>
                <w:lang w:eastAsia="zh-CN"/>
              </w:rPr>
              <w:t>事故废水收集后可通过管线进入污水处理站。</w:t>
            </w:r>
          </w:p>
          <w:p w14:paraId="0483CA75" w14:textId="77777777" w:rsidR="00AC6DCC" w:rsidRDefault="00721916">
            <w:pPr>
              <w:rPr>
                <w:lang w:eastAsia="zh-CN"/>
              </w:rPr>
            </w:pPr>
            <w:r>
              <w:rPr>
                <w:lang w:eastAsia="zh-CN"/>
              </w:rPr>
              <w:t>⑤</w:t>
            </w:r>
            <w:r>
              <w:rPr>
                <w:lang w:eastAsia="zh-CN"/>
              </w:rPr>
              <w:t>危险废物</w:t>
            </w:r>
            <w:r>
              <w:rPr>
                <w:rFonts w:hint="eastAsia"/>
                <w:lang w:eastAsia="zh-CN"/>
              </w:rPr>
              <w:t>仓库</w:t>
            </w:r>
            <w:r>
              <w:rPr>
                <w:lang w:eastAsia="zh-CN"/>
              </w:rPr>
              <w:t>及化学品存放间设有导流沟、收集池，并设有防渗、防腐措施。</w:t>
            </w:r>
          </w:p>
          <w:p w14:paraId="4EFAA985" w14:textId="77777777" w:rsidR="00AC6DCC" w:rsidRDefault="00721916">
            <w:pPr>
              <w:rPr>
                <w:lang w:eastAsia="zh-CN"/>
              </w:rPr>
            </w:pPr>
            <w:r>
              <w:rPr>
                <w:lang w:eastAsia="zh-CN"/>
              </w:rPr>
              <w:t>⑥</w:t>
            </w:r>
            <w:r>
              <w:rPr>
                <w:rFonts w:hint="eastAsia"/>
                <w:lang w:eastAsia="zh-CN"/>
              </w:rPr>
              <w:t>雨水总排口设有切换阀门</w:t>
            </w:r>
            <w:r>
              <w:rPr>
                <w:lang w:eastAsia="zh-CN"/>
              </w:rPr>
              <w:t>。</w:t>
            </w:r>
          </w:p>
        </w:tc>
        <w:tc>
          <w:tcPr>
            <w:tcW w:w="1426" w:type="dxa"/>
            <w:tcBorders>
              <w:tl2br w:val="nil"/>
              <w:tr2bl w:val="nil"/>
            </w:tcBorders>
            <w:vAlign w:val="center"/>
          </w:tcPr>
          <w:p w14:paraId="014623F2" w14:textId="357EE773" w:rsidR="00AC6DCC" w:rsidRDefault="00721916">
            <w:pPr>
              <w:jc w:val="center"/>
              <w:rPr>
                <w:lang w:eastAsia="zh-CN"/>
              </w:rPr>
            </w:pPr>
            <w:r>
              <w:rPr>
                <w:rFonts w:hint="eastAsia"/>
                <w:lang w:eastAsia="zh-CN"/>
              </w:rPr>
              <w:t>所有雨水总排口已建设应急阀门；新建设</w:t>
            </w:r>
            <w:r>
              <w:rPr>
                <w:rFonts w:hint="eastAsia"/>
                <w:color w:val="000000" w:themeColor="text1"/>
                <w:lang w:eastAsia="zh-CN"/>
              </w:rPr>
              <w:t>1</w:t>
            </w:r>
            <w:r>
              <w:rPr>
                <w:color w:val="000000" w:themeColor="text1"/>
                <w:lang w:eastAsia="zh-CN"/>
              </w:rPr>
              <w:t>8</w:t>
            </w:r>
            <w:r w:rsidR="00286CBC">
              <w:rPr>
                <w:color w:val="000000" w:themeColor="text1"/>
                <w:lang w:eastAsia="zh-CN"/>
              </w:rPr>
              <w:t>6</w:t>
            </w:r>
            <w:r>
              <w:rPr>
                <w:rFonts w:hint="eastAsia"/>
                <w:color w:val="000000" w:themeColor="text1"/>
                <w:lang w:eastAsia="zh-CN"/>
              </w:rPr>
              <w:t>m</w:t>
            </w:r>
            <w:r>
              <w:rPr>
                <w:rFonts w:hint="eastAsia"/>
                <w:color w:val="000000" w:themeColor="text1"/>
                <w:vertAlign w:val="superscript"/>
                <w:lang w:eastAsia="zh-CN"/>
              </w:rPr>
              <w:t>3</w:t>
            </w:r>
            <w:r>
              <w:rPr>
                <w:color w:val="000000" w:themeColor="text1"/>
                <w:lang w:eastAsia="zh-CN"/>
              </w:rPr>
              <w:t>事故应急池</w:t>
            </w:r>
          </w:p>
        </w:tc>
      </w:tr>
      <w:tr w:rsidR="00AC6DCC" w14:paraId="04DAB2FA" w14:textId="77777777">
        <w:trPr>
          <w:trHeight w:val="397"/>
          <w:jc w:val="center"/>
        </w:trPr>
        <w:tc>
          <w:tcPr>
            <w:tcW w:w="639" w:type="dxa"/>
            <w:tcBorders>
              <w:tl2br w:val="nil"/>
              <w:tr2bl w:val="nil"/>
            </w:tcBorders>
            <w:vAlign w:val="center"/>
          </w:tcPr>
          <w:p w14:paraId="2247A8BB" w14:textId="77777777" w:rsidR="00AC6DCC" w:rsidRDefault="00721916">
            <w:pPr>
              <w:jc w:val="center"/>
              <w:rPr>
                <w:rFonts w:cs="宋体"/>
              </w:rPr>
            </w:pPr>
            <w:r>
              <w:rPr>
                <w:rFonts w:cs="宋体" w:hint="eastAsia"/>
              </w:rPr>
              <w:t>6</w:t>
            </w:r>
          </w:p>
        </w:tc>
        <w:tc>
          <w:tcPr>
            <w:tcW w:w="885" w:type="dxa"/>
            <w:tcBorders>
              <w:tl2br w:val="nil"/>
              <w:tr2bl w:val="nil"/>
            </w:tcBorders>
            <w:vAlign w:val="center"/>
          </w:tcPr>
          <w:p w14:paraId="3220DFFB" w14:textId="77777777" w:rsidR="00AC6DCC" w:rsidRDefault="00721916">
            <w:pPr>
              <w:spacing w:line="300" w:lineRule="exact"/>
              <w:jc w:val="center"/>
            </w:pPr>
            <w:r>
              <w:rPr>
                <w:rFonts w:hint="eastAsia"/>
              </w:rPr>
              <w:t>应急队伍</w:t>
            </w:r>
          </w:p>
        </w:tc>
        <w:tc>
          <w:tcPr>
            <w:tcW w:w="2729" w:type="dxa"/>
            <w:tcBorders>
              <w:tl2br w:val="nil"/>
              <w:tr2bl w:val="nil"/>
            </w:tcBorders>
            <w:vAlign w:val="center"/>
          </w:tcPr>
          <w:p w14:paraId="323D760D" w14:textId="77777777" w:rsidR="00AC6DCC" w:rsidRDefault="00721916">
            <w:pPr>
              <w:spacing w:line="300" w:lineRule="exact"/>
              <w:jc w:val="center"/>
            </w:pPr>
            <w:r>
              <w:rPr>
                <w:rFonts w:hint="eastAsia"/>
              </w:rPr>
              <w:t>/</w:t>
            </w:r>
          </w:p>
        </w:tc>
        <w:tc>
          <w:tcPr>
            <w:tcW w:w="2977" w:type="dxa"/>
            <w:tcBorders>
              <w:tl2br w:val="nil"/>
              <w:tr2bl w:val="nil"/>
            </w:tcBorders>
            <w:vAlign w:val="center"/>
          </w:tcPr>
          <w:p w14:paraId="7AE6B0B4" w14:textId="77777777" w:rsidR="00AC6DCC" w:rsidRDefault="00721916">
            <w:pPr>
              <w:spacing w:line="300" w:lineRule="exact"/>
              <w:rPr>
                <w:lang w:eastAsia="zh-CN"/>
              </w:rPr>
            </w:pPr>
            <w:r>
              <w:rPr>
                <w:rFonts w:hint="eastAsia"/>
                <w:lang w:eastAsia="zh-CN"/>
              </w:rPr>
              <w:t>更新应急小组人员及联系方式</w:t>
            </w:r>
          </w:p>
        </w:tc>
        <w:tc>
          <w:tcPr>
            <w:tcW w:w="1426" w:type="dxa"/>
            <w:tcBorders>
              <w:tl2br w:val="nil"/>
              <w:tr2bl w:val="nil"/>
            </w:tcBorders>
            <w:vAlign w:val="center"/>
          </w:tcPr>
          <w:p w14:paraId="7F15DD60" w14:textId="77777777" w:rsidR="00AC6DCC" w:rsidRDefault="00721916">
            <w:pPr>
              <w:spacing w:line="300" w:lineRule="exact"/>
              <w:jc w:val="center"/>
            </w:pPr>
            <w:r>
              <w:rPr>
                <w:rFonts w:hint="eastAsia"/>
              </w:rPr>
              <w:t>/</w:t>
            </w:r>
          </w:p>
        </w:tc>
      </w:tr>
      <w:tr w:rsidR="00AC6DCC" w14:paraId="1983D135" w14:textId="77777777">
        <w:trPr>
          <w:trHeight w:val="397"/>
          <w:jc w:val="center"/>
        </w:trPr>
        <w:tc>
          <w:tcPr>
            <w:tcW w:w="639" w:type="dxa"/>
            <w:tcBorders>
              <w:tl2br w:val="nil"/>
              <w:tr2bl w:val="nil"/>
            </w:tcBorders>
            <w:vAlign w:val="center"/>
          </w:tcPr>
          <w:p w14:paraId="5510C11D" w14:textId="77777777" w:rsidR="00AC6DCC" w:rsidRDefault="00721916">
            <w:pPr>
              <w:jc w:val="center"/>
              <w:rPr>
                <w:rFonts w:cs="宋体"/>
              </w:rPr>
            </w:pPr>
            <w:r>
              <w:rPr>
                <w:rFonts w:cs="宋体" w:hint="eastAsia"/>
              </w:rPr>
              <w:t>7</w:t>
            </w:r>
          </w:p>
        </w:tc>
        <w:tc>
          <w:tcPr>
            <w:tcW w:w="885" w:type="dxa"/>
            <w:tcBorders>
              <w:tl2br w:val="nil"/>
              <w:tr2bl w:val="nil"/>
            </w:tcBorders>
            <w:vAlign w:val="center"/>
          </w:tcPr>
          <w:p w14:paraId="7ECD5A63" w14:textId="77777777" w:rsidR="00AC6DCC" w:rsidRDefault="00721916">
            <w:pPr>
              <w:jc w:val="center"/>
              <w:rPr>
                <w:rFonts w:cs="宋体"/>
              </w:rPr>
            </w:pPr>
            <w:r>
              <w:rPr>
                <w:rFonts w:cs="宋体" w:hint="eastAsia"/>
              </w:rPr>
              <w:t>应急培训和演练</w:t>
            </w:r>
          </w:p>
        </w:tc>
        <w:tc>
          <w:tcPr>
            <w:tcW w:w="2729" w:type="dxa"/>
            <w:tcBorders>
              <w:tl2br w:val="nil"/>
              <w:tr2bl w:val="nil"/>
            </w:tcBorders>
            <w:vAlign w:val="center"/>
          </w:tcPr>
          <w:p w14:paraId="2711748A" w14:textId="77777777" w:rsidR="00AC6DCC" w:rsidRDefault="00721916">
            <w:pPr>
              <w:jc w:val="center"/>
              <w:rPr>
                <w:rFonts w:cs="宋体"/>
                <w:lang w:eastAsia="zh-CN"/>
              </w:rPr>
            </w:pPr>
            <w:r>
              <w:rPr>
                <w:rFonts w:cs="宋体" w:hint="eastAsia"/>
                <w:lang w:eastAsia="zh-CN"/>
              </w:rPr>
              <w:t>提出应急培训和演练计划</w:t>
            </w:r>
          </w:p>
        </w:tc>
        <w:tc>
          <w:tcPr>
            <w:tcW w:w="2977" w:type="dxa"/>
            <w:tcBorders>
              <w:tl2br w:val="nil"/>
              <w:tr2bl w:val="nil"/>
            </w:tcBorders>
            <w:vAlign w:val="center"/>
          </w:tcPr>
          <w:p w14:paraId="63B08D40" w14:textId="77777777" w:rsidR="00AC6DCC" w:rsidRDefault="00721916">
            <w:pPr>
              <w:rPr>
                <w:rFonts w:cs="宋体"/>
                <w:lang w:eastAsia="zh-CN"/>
              </w:rPr>
            </w:pPr>
            <w:r>
              <w:rPr>
                <w:rFonts w:cs="宋体" w:hint="eastAsia"/>
                <w:lang w:eastAsia="zh-CN"/>
              </w:rPr>
              <w:t>员工定期开展岗位培训和应急培训</w:t>
            </w:r>
          </w:p>
        </w:tc>
        <w:tc>
          <w:tcPr>
            <w:tcW w:w="1426" w:type="dxa"/>
            <w:tcBorders>
              <w:tl2br w:val="nil"/>
              <w:tr2bl w:val="nil"/>
            </w:tcBorders>
            <w:vAlign w:val="center"/>
          </w:tcPr>
          <w:p w14:paraId="0727B628" w14:textId="77777777" w:rsidR="00AC6DCC" w:rsidRDefault="00721916">
            <w:pPr>
              <w:jc w:val="center"/>
              <w:rPr>
                <w:rFonts w:cs="宋体"/>
              </w:rPr>
            </w:pPr>
            <w:r>
              <w:rPr>
                <w:rFonts w:cs="宋体" w:hint="eastAsia"/>
              </w:rPr>
              <w:t>/</w:t>
            </w:r>
          </w:p>
        </w:tc>
      </w:tr>
      <w:tr w:rsidR="00AC6DCC" w14:paraId="5882C1BA" w14:textId="77777777">
        <w:trPr>
          <w:trHeight w:val="397"/>
          <w:jc w:val="center"/>
        </w:trPr>
        <w:tc>
          <w:tcPr>
            <w:tcW w:w="639" w:type="dxa"/>
            <w:tcBorders>
              <w:tl2br w:val="nil"/>
              <w:tr2bl w:val="nil"/>
            </w:tcBorders>
            <w:vAlign w:val="center"/>
          </w:tcPr>
          <w:p w14:paraId="70FDAC54" w14:textId="77777777" w:rsidR="00AC6DCC" w:rsidRDefault="00721916">
            <w:pPr>
              <w:jc w:val="center"/>
            </w:pPr>
            <w:r>
              <w:t>8</w:t>
            </w:r>
          </w:p>
        </w:tc>
        <w:tc>
          <w:tcPr>
            <w:tcW w:w="885" w:type="dxa"/>
            <w:tcBorders>
              <w:tl2br w:val="nil"/>
              <w:tr2bl w:val="nil"/>
            </w:tcBorders>
            <w:vAlign w:val="center"/>
          </w:tcPr>
          <w:p w14:paraId="4EC8F6B2" w14:textId="77777777" w:rsidR="00AC6DCC" w:rsidRDefault="00721916">
            <w:pPr>
              <w:jc w:val="center"/>
            </w:pPr>
            <w:r>
              <w:t>法律法规、技术规范</w:t>
            </w:r>
          </w:p>
        </w:tc>
        <w:tc>
          <w:tcPr>
            <w:tcW w:w="2729" w:type="dxa"/>
            <w:tcBorders>
              <w:tl2br w:val="nil"/>
              <w:tr2bl w:val="nil"/>
            </w:tcBorders>
            <w:vAlign w:val="center"/>
          </w:tcPr>
          <w:p w14:paraId="0EACDEF6" w14:textId="77777777" w:rsidR="00AC6DCC" w:rsidRDefault="00721916">
            <w:pPr>
              <w:jc w:val="center"/>
            </w:pPr>
            <w:r>
              <w:t>/</w:t>
            </w:r>
          </w:p>
        </w:tc>
        <w:tc>
          <w:tcPr>
            <w:tcW w:w="2977" w:type="dxa"/>
            <w:tcBorders>
              <w:tl2br w:val="nil"/>
              <w:tr2bl w:val="nil"/>
            </w:tcBorders>
            <w:vAlign w:val="center"/>
          </w:tcPr>
          <w:p w14:paraId="18F2441C" w14:textId="77777777" w:rsidR="00AC6DCC" w:rsidRDefault="00721916">
            <w:pPr>
              <w:spacing w:line="300" w:lineRule="exact"/>
              <w:rPr>
                <w:lang w:eastAsia="zh-CN"/>
              </w:rPr>
            </w:pPr>
            <w:r>
              <w:rPr>
                <w:lang w:eastAsia="zh-CN"/>
              </w:rPr>
              <w:t>新标准修订如下：</w:t>
            </w:r>
          </w:p>
          <w:p w14:paraId="212B9741" w14:textId="77777777" w:rsidR="00AC6DCC" w:rsidRDefault="00721916">
            <w:pPr>
              <w:spacing w:line="300" w:lineRule="exact"/>
              <w:rPr>
                <w:lang w:eastAsia="zh-CN"/>
              </w:rPr>
            </w:pPr>
            <w:r>
              <w:rPr>
                <w:lang w:eastAsia="zh-CN"/>
              </w:rPr>
              <w:t>1.</w:t>
            </w:r>
            <w:r>
              <w:rPr>
                <w:lang w:eastAsia="zh-CN"/>
              </w:rPr>
              <w:t>《中华人民共和国安全生产法》，</w:t>
            </w:r>
            <w:r>
              <w:rPr>
                <w:lang w:eastAsia="zh-CN"/>
              </w:rPr>
              <w:t>2021</w:t>
            </w:r>
            <w:r>
              <w:rPr>
                <w:lang w:eastAsia="zh-CN"/>
              </w:rPr>
              <w:t>年</w:t>
            </w:r>
            <w:r>
              <w:rPr>
                <w:lang w:eastAsia="zh-CN"/>
              </w:rPr>
              <w:t>6</w:t>
            </w:r>
            <w:r>
              <w:rPr>
                <w:lang w:eastAsia="zh-CN"/>
              </w:rPr>
              <w:t>月</w:t>
            </w:r>
            <w:r>
              <w:rPr>
                <w:lang w:eastAsia="zh-CN"/>
              </w:rPr>
              <w:t>10</w:t>
            </w:r>
            <w:r>
              <w:rPr>
                <w:lang w:eastAsia="zh-CN"/>
              </w:rPr>
              <w:t>日修订，</w:t>
            </w:r>
            <w:r>
              <w:rPr>
                <w:lang w:eastAsia="zh-CN"/>
              </w:rPr>
              <w:lastRenderedPageBreak/>
              <w:t>2021</w:t>
            </w:r>
            <w:r>
              <w:rPr>
                <w:lang w:eastAsia="zh-CN"/>
              </w:rPr>
              <w:t>年</w:t>
            </w:r>
            <w:r>
              <w:rPr>
                <w:lang w:eastAsia="zh-CN"/>
              </w:rPr>
              <w:t>9</w:t>
            </w:r>
            <w:r>
              <w:rPr>
                <w:lang w:eastAsia="zh-CN"/>
              </w:rPr>
              <w:t>月</w:t>
            </w:r>
            <w:r>
              <w:rPr>
                <w:lang w:eastAsia="zh-CN"/>
              </w:rPr>
              <w:t>1</w:t>
            </w:r>
            <w:r>
              <w:rPr>
                <w:lang w:eastAsia="zh-CN"/>
              </w:rPr>
              <w:t>日实施；</w:t>
            </w:r>
          </w:p>
          <w:p w14:paraId="20564B1E" w14:textId="77777777" w:rsidR="00AC6DCC" w:rsidRDefault="00721916">
            <w:pPr>
              <w:spacing w:line="300" w:lineRule="exact"/>
              <w:rPr>
                <w:lang w:eastAsia="zh-CN"/>
              </w:rPr>
            </w:pPr>
            <w:r>
              <w:rPr>
                <w:lang w:eastAsia="zh-CN"/>
              </w:rPr>
              <w:t>2.</w:t>
            </w:r>
            <w:r>
              <w:rPr>
                <w:lang w:eastAsia="zh-CN"/>
              </w:rPr>
              <w:t>《中华人民共和国固体废物污染环境防治法》，</w:t>
            </w:r>
            <w:r>
              <w:rPr>
                <w:lang w:eastAsia="zh-CN"/>
              </w:rPr>
              <w:t>2020</w:t>
            </w:r>
            <w:r>
              <w:rPr>
                <w:lang w:eastAsia="zh-CN"/>
              </w:rPr>
              <w:t>年</w:t>
            </w:r>
            <w:r>
              <w:rPr>
                <w:lang w:eastAsia="zh-CN"/>
              </w:rPr>
              <w:t>09</w:t>
            </w:r>
            <w:r>
              <w:rPr>
                <w:lang w:eastAsia="zh-CN"/>
              </w:rPr>
              <w:t>年</w:t>
            </w:r>
            <w:r>
              <w:rPr>
                <w:lang w:eastAsia="zh-CN"/>
              </w:rPr>
              <w:t>01</w:t>
            </w:r>
            <w:r>
              <w:rPr>
                <w:lang w:eastAsia="zh-CN"/>
              </w:rPr>
              <w:t>日修订；</w:t>
            </w:r>
          </w:p>
          <w:p w14:paraId="298C81B6" w14:textId="77777777" w:rsidR="00AC6DCC" w:rsidRDefault="00721916">
            <w:pPr>
              <w:spacing w:line="300" w:lineRule="exact"/>
              <w:rPr>
                <w:lang w:eastAsia="zh-CN"/>
              </w:rPr>
            </w:pPr>
            <w:r>
              <w:rPr>
                <w:lang w:eastAsia="zh-CN"/>
              </w:rPr>
              <w:t>3.</w:t>
            </w:r>
            <w:r>
              <w:rPr>
                <w:lang w:eastAsia="zh-CN"/>
              </w:rPr>
              <w:t>《土壤环境质量</w:t>
            </w:r>
            <w:r>
              <w:rPr>
                <w:lang w:eastAsia="zh-CN"/>
              </w:rPr>
              <w:t xml:space="preserve"> </w:t>
            </w:r>
            <w:r>
              <w:rPr>
                <w:lang w:eastAsia="zh-CN"/>
              </w:rPr>
              <w:t>建设用地土壤污染风险管控标准</w:t>
            </w:r>
            <w:r>
              <w:rPr>
                <w:lang w:eastAsia="zh-CN"/>
              </w:rPr>
              <w:t>(</w:t>
            </w:r>
            <w:r>
              <w:rPr>
                <w:lang w:eastAsia="zh-CN"/>
              </w:rPr>
              <w:t>试行</w:t>
            </w:r>
            <w:r>
              <w:rPr>
                <w:lang w:eastAsia="zh-CN"/>
              </w:rPr>
              <w:t>)</w:t>
            </w:r>
            <w:r>
              <w:rPr>
                <w:lang w:eastAsia="zh-CN"/>
              </w:rPr>
              <w:t>》</w:t>
            </w:r>
            <w:r>
              <w:rPr>
                <w:lang w:eastAsia="zh-CN"/>
              </w:rPr>
              <w:t>(GB 36600-2018)</w:t>
            </w:r>
            <w:r>
              <w:rPr>
                <w:lang w:eastAsia="zh-CN"/>
              </w:rPr>
              <w:t>；</w:t>
            </w:r>
          </w:p>
          <w:p w14:paraId="0E58E55B" w14:textId="77777777" w:rsidR="00AC6DCC" w:rsidRDefault="00721916">
            <w:pPr>
              <w:spacing w:line="300" w:lineRule="exact"/>
              <w:rPr>
                <w:lang w:eastAsia="zh-CN"/>
              </w:rPr>
            </w:pPr>
            <w:r>
              <w:rPr>
                <w:lang w:eastAsia="zh-CN"/>
              </w:rPr>
              <w:t>4.</w:t>
            </w:r>
            <w:r>
              <w:rPr>
                <w:lang w:eastAsia="zh-CN"/>
              </w:rPr>
              <w:t>《国家危险废物名录（</w:t>
            </w:r>
            <w:r>
              <w:rPr>
                <w:lang w:eastAsia="zh-CN"/>
              </w:rPr>
              <w:t>2021</w:t>
            </w:r>
            <w:r>
              <w:rPr>
                <w:lang w:eastAsia="zh-CN"/>
              </w:rPr>
              <w:t>版）》，</w:t>
            </w:r>
            <w:r>
              <w:rPr>
                <w:lang w:eastAsia="zh-CN"/>
              </w:rPr>
              <w:t>2021</w:t>
            </w:r>
            <w:r>
              <w:rPr>
                <w:lang w:eastAsia="zh-CN"/>
              </w:rPr>
              <w:t>年</w:t>
            </w:r>
            <w:r>
              <w:rPr>
                <w:lang w:eastAsia="zh-CN"/>
              </w:rPr>
              <w:t>1</w:t>
            </w:r>
            <w:r>
              <w:rPr>
                <w:lang w:eastAsia="zh-CN"/>
              </w:rPr>
              <w:t>月</w:t>
            </w:r>
            <w:r>
              <w:rPr>
                <w:lang w:eastAsia="zh-CN"/>
              </w:rPr>
              <w:t>1</w:t>
            </w:r>
            <w:r>
              <w:rPr>
                <w:lang w:eastAsia="zh-CN"/>
              </w:rPr>
              <w:t>日</w:t>
            </w:r>
          </w:p>
          <w:p w14:paraId="03639D6B" w14:textId="77777777" w:rsidR="00AC6DCC" w:rsidRDefault="00721916">
            <w:pPr>
              <w:spacing w:line="300" w:lineRule="exact"/>
              <w:rPr>
                <w:lang w:eastAsia="zh-CN"/>
              </w:rPr>
            </w:pPr>
            <w:r>
              <w:rPr>
                <w:lang w:eastAsia="zh-CN"/>
              </w:rPr>
              <w:t>5.</w:t>
            </w:r>
            <w:bookmarkStart w:id="20" w:name="_Hlk153268444"/>
            <w:r>
              <w:rPr>
                <w:lang w:eastAsia="zh-CN"/>
              </w:rPr>
              <w:t>《厦门市生态环境局关于企业突发环境事件应急预案备案的通知》（厦环保支队〔</w:t>
            </w:r>
            <w:r>
              <w:rPr>
                <w:lang w:eastAsia="zh-CN"/>
              </w:rPr>
              <w:t>2021</w:t>
            </w:r>
            <w:r>
              <w:rPr>
                <w:lang w:eastAsia="zh-CN"/>
              </w:rPr>
              <w:t>〕</w:t>
            </w:r>
            <w:r>
              <w:rPr>
                <w:lang w:eastAsia="zh-CN"/>
              </w:rPr>
              <w:t>9</w:t>
            </w:r>
            <w:r>
              <w:rPr>
                <w:lang w:eastAsia="zh-CN"/>
              </w:rPr>
              <w:t>号）</w:t>
            </w:r>
            <w:bookmarkEnd w:id="20"/>
            <w:r>
              <w:rPr>
                <w:rFonts w:hint="eastAsia"/>
                <w:lang w:eastAsia="zh-CN"/>
              </w:rPr>
              <w:t>；</w:t>
            </w:r>
          </w:p>
          <w:p w14:paraId="1F9ABEAE" w14:textId="77777777" w:rsidR="00AC6DCC" w:rsidRDefault="00721916">
            <w:pPr>
              <w:spacing w:line="300" w:lineRule="exact"/>
              <w:rPr>
                <w:lang w:eastAsia="zh-CN"/>
              </w:rPr>
            </w:pPr>
            <w:r>
              <w:rPr>
                <w:lang w:eastAsia="zh-CN"/>
              </w:rPr>
              <w:t>6.</w:t>
            </w:r>
            <w:r>
              <w:rPr>
                <w:lang w:eastAsia="zh-CN"/>
              </w:rPr>
              <w:t>《一般工业固体废物贮存和填埋污染控制标准》（</w:t>
            </w:r>
            <w:r>
              <w:rPr>
                <w:lang w:eastAsia="zh-CN"/>
              </w:rPr>
              <w:t>GB18599-2020</w:t>
            </w:r>
            <w:r>
              <w:rPr>
                <w:lang w:eastAsia="zh-CN"/>
              </w:rPr>
              <w:t>）；</w:t>
            </w:r>
          </w:p>
          <w:p w14:paraId="0E91E484" w14:textId="77777777" w:rsidR="00AC6DCC" w:rsidRDefault="00721916">
            <w:pPr>
              <w:spacing w:line="300" w:lineRule="exact"/>
              <w:rPr>
                <w:lang w:eastAsia="zh-CN"/>
              </w:rPr>
            </w:pPr>
            <w:r>
              <w:rPr>
                <w:lang w:eastAsia="zh-CN"/>
              </w:rPr>
              <w:t>7.</w:t>
            </w:r>
            <w:r>
              <w:rPr>
                <w:lang w:eastAsia="zh-CN"/>
              </w:rPr>
              <w:t>《危险废物贮存污染控制标准》（</w:t>
            </w:r>
            <w:r>
              <w:rPr>
                <w:lang w:eastAsia="zh-CN"/>
              </w:rPr>
              <w:t>GB 18597-2023</w:t>
            </w:r>
            <w:r>
              <w:rPr>
                <w:lang w:eastAsia="zh-CN"/>
              </w:rPr>
              <w:t>）；</w:t>
            </w:r>
          </w:p>
          <w:p w14:paraId="0DF8647D" w14:textId="77777777" w:rsidR="00AC6DCC" w:rsidRDefault="00721916">
            <w:pPr>
              <w:rPr>
                <w:lang w:eastAsia="zh-CN"/>
              </w:rPr>
            </w:pPr>
            <w:r>
              <w:rPr>
                <w:lang w:eastAsia="zh-CN"/>
              </w:rPr>
              <w:t>8.</w:t>
            </w:r>
            <w:r>
              <w:rPr>
                <w:lang w:eastAsia="zh-CN"/>
              </w:rPr>
              <w:t>《厦门市生态环境局关于企业突发环境事件应急预案备案的通知》，（厦环保支队</w:t>
            </w:r>
            <w:r>
              <w:rPr>
                <w:lang w:eastAsia="zh-CN"/>
              </w:rPr>
              <w:t>[2021]9</w:t>
            </w:r>
            <w:r>
              <w:rPr>
                <w:lang w:eastAsia="zh-CN"/>
              </w:rPr>
              <w:t>号）；</w:t>
            </w:r>
          </w:p>
          <w:p w14:paraId="0D33BC4C" w14:textId="77777777" w:rsidR="00AC6DCC" w:rsidRDefault="00721916">
            <w:pPr>
              <w:pStyle w:val="a6"/>
              <w:rPr>
                <w:rFonts w:ascii="Times New Roman" w:hAnsi="Times New Roman" w:cs="Times New Roman"/>
                <w:lang w:eastAsia="zh-CN"/>
              </w:rPr>
            </w:pPr>
            <w:r>
              <w:rPr>
                <w:rFonts w:ascii="Times New Roman" w:eastAsia="宋体" w:hAnsi="Times New Roman" w:cs="Times New Roman"/>
                <w:lang w:eastAsia="zh-CN"/>
              </w:rPr>
              <w:t>9.</w:t>
            </w:r>
            <w:r>
              <w:rPr>
                <w:rFonts w:ascii="Times New Roman" w:eastAsia="宋体" w:hAnsi="Times New Roman" w:cs="Times New Roman"/>
                <w:lang w:eastAsia="zh-CN"/>
              </w:rPr>
              <w:t>《突发环境事件应急监测技术规范》（</w:t>
            </w:r>
            <w:r>
              <w:rPr>
                <w:rFonts w:ascii="Times New Roman" w:eastAsia="宋体" w:hAnsi="Times New Roman" w:cs="Times New Roman"/>
                <w:lang w:eastAsia="zh-CN"/>
              </w:rPr>
              <w:t>HJ589-2021</w:t>
            </w:r>
            <w:r>
              <w:rPr>
                <w:rFonts w:ascii="Times New Roman" w:eastAsia="宋体" w:hAnsi="Times New Roman" w:cs="Times New Roman"/>
                <w:lang w:eastAsia="zh-CN"/>
              </w:rPr>
              <w:t>）等法律法规技术规范文件。</w:t>
            </w:r>
          </w:p>
        </w:tc>
        <w:tc>
          <w:tcPr>
            <w:tcW w:w="1426" w:type="dxa"/>
            <w:tcBorders>
              <w:tl2br w:val="nil"/>
              <w:tr2bl w:val="nil"/>
            </w:tcBorders>
            <w:vAlign w:val="center"/>
          </w:tcPr>
          <w:p w14:paraId="14CB5B85" w14:textId="77777777" w:rsidR="00AC6DCC" w:rsidRDefault="00721916">
            <w:pPr>
              <w:jc w:val="center"/>
            </w:pPr>
            <w:r>
              <w:lastRenderedPageBreak/>
              <w:t>/</w:t>
            </w:r>
          </w:p>
        </w:tc>
      </w:tr>
    </w:tbl>
    <w:p w14:paraId="2B4ED031" w14:textId="77777777" w:rsidR="00AC6DCC" w:rsidRDefault="00721916">
      <w:pPr>
        <w:pStyle w:val="1"/>
      </w:pPr>
      <w:bookmarkStart w:id="21" w:name="_Toc26167"/>
      <w:bookmarkStart w:id="22" w:name="_Toc18452"/>
      <w:bookmarkStart w:id="23" w:name="_Toc157410752"/>
      <w:r>
        <w:rPr>
          <w:rFonts w:hint="eastAsia"/>
        </w:rPr>
        <w:lastRenderedPageBreak/>
        <w:t>四、重点内容说明</w:t>
      </w:r>
      <w:bookmarkEnd w:id="21"/>
      <w:bookmarkEnd w:id="22"/>
      <w:bookmarkEnd w:id="23"/>
    </w:p>
    <w:p w14:paraId="0995B68E" w14:textId="77777777" w:rsidR="00AC6DCC" w:rsidRDefault="00721916">
      <w:pPr>
        <w:spacing w:line="360" w:lineRule="auto"/>
        <w:ind w:firstLineChars="200" w:firstLine="482"/>
        <w:rPr>
          <w:b/>
          <w:kern w:val="44"/>
          <w:sz w:val="24"/>
          <w:szCs w:val="44"/>
        </w:rPr>
      </w:pPr>
      <w:r>
        <w:rPr>
          <w:b/>
          <w:kern w:val="44"/>
          <w:sz w:val="24"/>
          <w:szCs w:val="44"/>
        </w:rPr>
        <w:t>（</w:t>
      </w:r>
      <w:r>
        <w:rPr>
          <w:b/>
          <w:kern w:val="44"/>
          <w:sz w:val="24"/>
          <w:szCs w:val="44"/>
        </w:rPr>
        <w:t>1</w:t>
      </w:r>
      <w:r>
        <w:rPr>
          <w:b/>
          <w:kern w:val="44"/>
          <w:sz w:val="24"/>
          <w:szCs w:val="44"/>
        </w:rPr>
        <w:t>）预案主要内容</w:t>
      </w:r>
    </w:p>
    <w:p w14:paraId="4F891564"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根据公司实际情况，确定《</w:t>
      </w:r>
      <w:r>
        <w:rPr>
          <w:sz w:val="24"/>
          <w:szCs w:val="24"/>
          <w:lang w:eastAsia="zh-CN"/>
        </w:rPr>
        <w:t>厦门金鹭特种合金有限公司</w:t>
      </w:r>
      <w:r>
        <w:rPr>
          <w:bCs/>
          <w:kern w:val="44"/>
          <w:sz w:val="24"/>
          <w:szCs w:val="44"/>
          <w:lang w:eastAsia="zh-CN"/>
        </w:rPr>
        <w:t>突发环境应急预案</w:t>
      </w:r>
      <w:r>
        <w:rPr>
          <w:rFonts w:hint="eastAsia"/>
          <w:bCs/>
          <w:kern w:val="44"/>
          <w:sz w:val="24"/>
          <w:szCs w:val="44"/>
          <w:lang w:eastAsia="zh-CN"/>
        </w:rPr>
        <w:t>（</w:t>
      </w:r>
      <w:r>
        <w:rPr>
          <w:sz w:val="24"/>
          <w:szCs w:val="24"/>
          <w:lang w:eastAsia="zh-CN"/>
        </w:rPr>
        <w:t>JL-GJYYGLB-</w:t>
      </w:r>
      <w:r>
        <w:rPr>
          <w:rFonts w:hint="eastAsia"/>
          <w:sz w:val="24"/>
          <w:szCs w:val="24"/>
          <w:lang w:eastAsia="zh-CN"/>
        </w:rPr>
        <w:t>4</w:t>
      </w:r>
      <w:r>
        <w:rPr>
          <w:sz w:val="24"/>
          <w:szCs w:val="24"/>
          <w:lang w:eastAsia="zh-CN"/>
        </w:rPr>
        <w:t>.0</w:t>
      </w:r>
      <w:r>
        <w:rPr>
          <w:rFonts w:hint="eastAsia"/>
          <w:bCs/>
          <w:kern w:val="44"/>
          <w:sz w:val="24"/>
          <w:szCs w:val="44"/>
          <w:lang w:eastAsia="zh-CN"/>
        </w:rPr>
        <w:t>）</w:t>
      </w:r>
      <w:r>
        <w:rPr>
          <w:bCs/>
          <w:kern w:val="44"/>
          <w:sz w:val="24"/>
          <w:szCs w:val="44"/>
          <w:lang w:eastAsia="zh-CN"/>
        </w:rPr>
        <w:t>》编制的工作重点包括：</w:t>
      </w:r>
    </w:p>
    <w:p w14:paraId="590672D2"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第一部分</w:t>
      </w:r>
      <w:r>
        <w:rPr>
          <w:bCs/>
          <w:kern w:val="44"/>
          <w:sz w:val="24"/>
          <w:szCs w:val="44"/>
          <w:lang w:eastAsia="zh-CN"/>
        </w:rPr>
        <w:t xml:space="preserve">  </w:t>
      </w:r>
      <w:r>
        <w:rPr>
          <w:bCs/>
          <w:kern w:val="44"/>
          <w:sz w:val="24"/>
          <w:szCs w:val="44"/>
          <w:lang w:eastAsia="zh-CN"/>
        </w:rPr>
        <w:t>综合突发环境事件应急预案</w:t>
      </w:r>
    </w:p>
    <w:p w14:paraId="676FC5CB"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第二部分　应急预案编写说明</w:t>
      </w:r>
    </w:p>
    <w:p w14:paraId="4603DEFA"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第三部分　环境风险评估报告</w:t>
      </w:r>
    </w:p>
    <w:p w14:paraId="1D8DFBAF"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第四部分　环境应急资源调查报告</w:t>
      </w:r>
    </w:p>
    <w:p w14:paraId="6AFD1A66" w14:textId="77777777" w:rsidR="00AC6DCC" w:rsidRDefault="00721916">
      <w:pPr>
        <w:spacing w:line="360" w:lineRule="auto"/>
        <w:ind w:firstLineChars="200" w:firstLine="482"/>
        <w:rPr>
          <w:b/>
          <w:kern w:val="44"/>
          <w:sz w:val="24"/>
          <w:szCs w:val="44"/>
          <w:lang w:eastAsia="zh-CN"/>
        </w:rPr>
      </w:pPr>
      <w:r>
        <w:rPr>
          <w:b/>
          <w:kern w:val="44"/>
          <w:sz w:val="24"/>
          <w:szCs w:val="44"/>
          <w:lang w:eastAsia="zh-CN"/>
        </w:rPr>
        <w:t>（</w:t>
      </w:r>
      <w:r>
        <w:rPr>
          <w:b/>
          <w:kern w:val="44"/>
          <w:sz w:val="24"/>
          <w:szCs w:val="44"/>
          <w:lang w:eastAsia="zh-CN"/>
        </w:rPr>
        <w:t>2</w:t>
      </w:r>
      <w:r>
        <w:rPr>
          <w:b/>
          <w:kern w:val="44"/>
          <w:sz w:val="24"/>
          <w:szCs w:val="44"/>
          <w:lang w:eastAsia="zh-CN"/>
        </w:rPr>
        <w:t>）关于预案的合并和分立</w:t>
      </w:r>
    </w:p>
    <w:p w14:paraId="0AEAB33E" w14:textId="77777777" w:rsidR="00AC6DCC" w:rsidRDefault="00721916">
      <w:pPr>
        <w:spacing w:line="360" w:lineRule="auto"/>
        <w:ind w:firstLineChars="200" w:firstLine="480"/>
        <w:rPr>
          <w:bCs/>
          <w:kern w:val="44"/>
          <w:sz w:val="24"/>
          <w:szCs w:val="44"/>
          <w:highlight w:val="yellow"/>
          <w:lang w:eastAsia="zh-CN"/>
        </w:rPr>
      </w:pPr>
      <w:r>
        <w:rPr>
          <w:bCs/>
          <w:kern w:val="44"/>
          <w:sz w:val="24"/>
          <w:szCs w:val="44"/>
          <w:lang w:eastAsia="zh-CN"/>
        </w:rPr>
        <w:t>公司预案体系主要分为综合突发环境事件应急预案</w:t>
      </w:r>
      <w:r>
        <w:rPr>
          <w:rFonts w:hint="eastAsia"/>
          <w:bCs/>
          <w:kern w:val="44"/>
          <w:sz w:val="24"/>
          <w:szCs w:val="44"/>
          <w:lang w:eastAsia="zh-CN"/>
        </w:rPr>
        <w:t>、</w:t>
      </w:r>
      <w:r>
        <w:rPr>
          <w:bCs/>
          <w:kern w:val="44"/>
          <w:sz w:val="24"/>
          <w:szCs w:val="44"/>
          <w:lang w:eastAsia="zh-CN"/>
        </w:rPr>
        <w:t>现场处置预案。现场处置预案主要包含</w:t>
      </w:r>
      <w:r>
        <w:rPr>
          <w:rFonts w:hint="eastAsia"/>
          <w:bCs/>
          <w:kern w:val="44"/>
          <w:sz w:val="24"/>
          <w:szCs w:val="44"/>
          <w:lang w:eastAsia="zh-CN"/>
        </w:rPr>
        <w:t>特气房气体泄漏现场处置预案、污水处理站事故排放现场处置预案、废气处理设施事故排放现场处置预案、危险</w:t>
      </w:r>
      <w:r>
        <w:rPr>
          <w:bCs/>
          <w:kern w:val="44"/>
          <w:sz w:val="24"/>
          <w:szCs w:val="44"/>
          <w:lang w:eastAsia="zh-CN"/>
        </w:rPr>
        <w:t>化学品泄漏现场处置预案、危险废物</w:t>
      </w:r>
      <w:r>
        <w:rPr>
          <w:rFonts w:hint="eastAsia"/>
          <w:bCs/>
          <w:kern w:val="44"/>
          <w:sz w:val="24"/>
          <w:szCs w:val="44"/>
          <w:lang w:eastAsia="zh-CN"/>
        </w:rPr>
        <w:t>泄漏</w:t>
      </w:r>
      <w:r>
        <w:rPr>
          <w:bCs/>
          <w:kern w:val="44"/>
          <w:sz w:val="24"/>
          <w:szCs w:val="44"/>
          <w:lang w:eastAsia="zh-CN"/>
        </w:rPr>
        <w:t>现场处置预案、</w:t>
      </w:r>
      <w:r>
        <w:rPr>
          <w:rFonts w:hint="eastAsia"/>
          <w:bCs/>
          <w:kern w:val="44"/>
          <w:sz w:val="24"/>
          <w:szCs w:val="44"/>
          <w:lang w:eastAsia="zh-CN"/>
        </w:rPr>
        <w:t>火灾、爆炸引起次生</w:t>
      </w:r>
      <w:r>
        <w:rPr>
          <w:bCs/>
          <w:kern w:val="44"/>
          <w:sz w:val="24"/>
          <w:szCs w:val="44"/>
          <w:lang w:eastAsia="zh-CN"/>
        </w:rPr>
        <w:t>/</w:t>
      </w:r>
      <w:r>
        <w:rPr>
          <w:rFonts w:hint="eastAsia"/>
          <w:bCs/>
          <w:kern w:val="44"/>
          <w:sz w:val="24"/>
          <w:szCs w:val="44"/>
          <w:lang w:eastAsia="zh-CN"/>
        </w:rPr>
        <w:t>衍生的环境污染处置预案</w:t>
      </w:r>
      <w:r>
        <w:rPr>
          <w:bCs/>
          <w:kern w:val="44"/>
          <w:sz w:val="24"/>
          <w:szCs w:val="44"/>
          <w:lang w:eastAsia="zh-CN"/>
        </w:rPr>
        <w:t>等。</w:t>
      </w:r>
    </w:p>
    <w:p w14:paraId="68EB127C" w14:textId="77777777" w:rsidR="00AC6DCC" w:rsidRDefault="00721916">
      <w:pPr>
        <w:spacing w:line="360" w:lineRule="auto"/>
        <w:ind w:firstLineChars="200" w:firstLine="482"/>
        <w:rPr>
          <w:b/>
          <w:kern w:val="44"/>
          <w:sz w:val="24"/>
          <w:szCs w:val="44"/>
          <w:lang w:eastAsia="zh-CN"/>
        </w:rPr>
      </w:pPr>
      <w:r>
        <w:rPr>
          <w:b/>
          <w:kern w:val="44"/>
          <w:sz w:val="24"/>
          <w:szCs w:val="44"/>
          <w:lang w:eastAsia="zh-CN"/>
        </w:rPr>
        <w:lastRenderedPageBreak/>
        <w:t>（</w:t>
      </w:r>
      <w:r>
        <w:rPr>
          <w:b/>
          <w:kern w:val="44"/>
          <w:sz w:val="24"/>
          <w:szCs w:val="44"/>
          <w:lang w:eastAsia="zh-CN"/>
        </w:rPr>
        <w:t>3</w:t>
      </w:r>
      <w:r>
        <w:rPr>
          <w:b/>
          <w:kern w:val="44"/>
          <w:sz w:val="24"/>
          <w:szCs w:val="44"/>
          <w:lang w:eastAsia="zh-CN"/>
        </w:rPr>
        <w:t>）关于事件分级和响应分级</w:t>
      </w:r>
    </w:p>
    <w:p w14:paraId="1D310B65"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《国家突发环境事件应急预案》、《福建省突发环境事件应急预案》、《厦门市突发环境事件应急预案》、《厦门市</w:t>
      </w:r>
      <w:r>
        <w:rPr>
          <w:rFonts w:hint="eastAsia"/>
          <w:bCs/>
          <w:kern w:val="44"/>
          <w:sz w:val="24"/>
          <w:szCs w:val="44"/>
          <w:lang w:eastAsia="zh-CN"/>
        </w:rPr>
        <w:t>同安区</w:t>
      </w:r>
      <w:r>
        <w:rPr>
          <w:bCs/>
          <w:kern w:val="44"/>
          <w:sz w:val="24"/>
          <w:szCs w:val="44"/>
          <w:lang w:eastAsia="zh-CN"/>
        </w:rPr>
        <w:t>突发环境事件应急预案》</w:t>
      </w:r>
      <w:r>
        <w:rPr>
          <w:rFonts w:hint="eastAsia"/>
          <w:bCs/>
          <w:kern w:val="44"/>
          <w:sz w:val="24"/>
          <w:szCs w:val="44"/>
          <w:lang w:eastAsia="zh-CN"/>
        </w:rPr>
        <w:t>、</w:t>
      </w:r>
      <w:r>
        <w:rPr>
          <w:bCs/>
          <w:kern w:val="44"/>
          <w:sz w:val="24"/>
          <w:szCs w:val="44"/>
          <w:lang w:eastAsia="zh-CN"/>
        </w:rPr>
        <w:t>《</w:t>
      </w:r>
      <w:r>
        <w:rPr>
          <w:rFonts w:hint="eastAsia"/>
          <w:bCs/>
          <w:kern w:val="44"/>
          <w:sz w:val="24"/>
          <w:szCs w:val="44"/>
          <w:lang w:eastAsia="zh-CN"/>
        </w:rPr>
        <w:t>厦门市同安生态环境局</w:t>
      </w:r>
      <w:r>
        <w:rPr>
          <w:bCs/>
          <w:kern w:val="44"/>
          <w:sz w:val="24"/>
          <w:szCs w:val="44"/>
          <w:lang w:eastAsia="zh-CN"/>
        </w:rPr>
        <w:t>突发环境事件应急预案》中对突发环境事件的分级依据基本相同，将突发环境事件分为三个级别，适用于各级政府生态环境行政主管部门。</w:t>
      </w:r>
    </w:p>
    <w:p w14:paraId="7D8EEE31"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本预案的编制单位为企业，根据企业实际情况，将响应级别分为三级更加符合实际。突发环境事件发生后，企业应及时将事件造成的伤亡情况、影响情况上报生态</w:t>
      </w:r>
      <w:r>
        <w:rPr>
          <w:bCs/>
          <w:kern w:val="44"/>
          <w:sz w:val="24"/>
          <w:szCs w:val="44"/>
          <w:lang w:eastAsia="zh-CN"/>
        </w:rPr>
        <w:t>环境局，由应急总指挥根据事件情况确定突发环境事件级别，然后启动相应的政府部门环境应急预案。企业的响应分级与政府部门的响应分级相互协调、相互支持。</w:t>
      </w:r>
    </w:p>
    <w:p w14:paraId="6F54B918" w14:textId="77777777" w:rsidR="00AC6DCC" w:rsidRDefault="00721916">
      <w:pPr>
        <w:spacing w:line="360" w:lineRule="auto"/>
        <w:ind w:firstLineChars="200" w:firstLine="482"/>
        <w:rPr>
          <w:b/>
          <w:kern w:val="44"/>
          <w:sz w:val="24"/>
          <w:szCs w:val="44"/>
          <w:lang w:eastAsia="zh-CN"/>
        </w:rPr>
      </w:pPr>
      <w:r>
        <w:rPr>
          <w:b/>
          <w:kern w:val="44"/>
          <w:sz w:val="24"/>
          <w:szCs w:val="44"/>
          <w:lang w:eastAsia="zh-CN"/>
        </w:rPr>
        <w:t>（</w:t>
      </w:r>
      <w:r>
        <w:rPr>
          <w:b/>
          <w:kern w:val="44"/>
          <w:sz w:val="24"/>
          <w:szCs w:val="44"/>
          <w:lang w:eastAsia="zh-CN"/>
        </w:rPr>
        <w:t>4</w:t>
      </w:r>
      <w:r>
        <w:rPr>
          <w:b/>
          <w:kern w:val="44"/>
          <w:sz w:val="24"/>
          <w:szCs w:val="44"/>
          <w:lang w:eastAsia="zh-CN"/>
        </w:rPr>
        <w:t>）关于预案关系分析</w:t>
      </w:r>
    </w:p>
    <w:p w14:paraId="204DD21F"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突发环境事件应急预案由综合环境应急预案和重点岗位现场处置预案构成，二者之间互相衔接，保持一致。本预案与</w:t>
      </w:r>
      <w:r>
        <w:rPr>
          <w:rFonts w:hint="eastAsia"/>
          <w:bCs/>
          <w:kern w:val="44"/>
          <w:sz w:val="24"/>
          <w:szCs w:val="44"/>
          <w:lang w:eastAsia="zh-CN"/>
        </w:rPr>
        <w:t>同安区</w:t>
      </w:r>
      <w:r>
        <w:rPr>
          <w:bCs/>
          <w:kern w:val="44"/>
          <w:sz w:val="24"/>
          <w:szCs w:val="44"/>
          <w:lang w:eastAsia="zh-CN"/>
        </w:rPr>
        <w:t>突发环境事件应急预案为上下衔接关系，与本公司安全生产事故应急救援预案为平行关系。</w:t>
      </w:r>
    </w:p>
    <w:p w14:paraId="6482A13D"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本预案为综合预案。由于安全生产事故的发生常常导致环境污染，因此安全生产事故与突发环境事件紧密联系。</w:t>
      </w:r>
    </w:p>
    <w:p w14:paraId="027080EC" w14:textId="77777777" w:rsidR="00AC6DCC" w:rsidRDefault="00721916">
      <w:pPr>
        <w:spacing w:line="360" w:lineRule="auto"/>
        <w:ind w:firstLineChars="200" w:firstLine="482"/>
        <w:rPr>
          <w:b/>
          <w:kern w:val="44"/>
          <w:sz w:val="24"/>
          <w:szCs w:val="44"/>
          <w:lang w:eastAsia="zh-CN"/>
        </w:rPr>
      </w:pPr>
      <w:r>
        <w:rPr>
          <w:b/>
          <w:kern w:val="44"/>
          <w:sz w:val="24"/>
          <w:szCs w:val="44"/>
          <w:lang w:eastAsia="zh-CN"/>
        </w:rPr>
        <w:t>（</w:t>
      </w:r>
      <w:r>
        <w:rPr>
          <w:b/>
          <w:kern w:val="44"/>
          <w:sz w:val="24"/>
          <w:szCs w:val="44"/>
          <w:lang w:eastAsia="zh-CN"/>
        </w:rPr>
        <w:t>5</w:t>
      </w:r>
      <w:r>
        <w:rPr>
          <w:b/>
          <w:kern w:val="44"/>
          <w:sz w:val="24"/>
          <w:szCs w:val="44"/>
          <w:lang w:eastAsia="zh-CN"/>
        </w:rPr>
        <w:t>）关于重大危险源辨识和潜在环境风险分析</w:t>
      </w:r>
    </w:p>
    <w:p w14:paraId="310E9675"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通过对公</w:t>
      </w:r>
      <w:r>
        <w:rPr>
          <w:bCs/>
          <w:kern w:val="44"/>
          <w:sz w:val="24"/>
          <w:szCs w:val="44"/>
          <w:lang w:eastAsia="zh-CN"/>
        </w:rPr>
        <w:t>司危险化学品的物质火灾爆炸危险度、物质危险指数及毒性的计算和查核，生产涉及的风险物质主要是磨削油、</w:t>
      </w:r>
      <w:r>
        <w:rPr>
          <w:bCs/>
          <w:kern w:val="44"/>
          <w:sz w:val="24"/>
          <w:szCs w:val="44"/>
          <w:lang w:eastAsia="zh-CN"/>
        </w:rPr>
        <w:t xml:space="preserve"> </w:t>
      </w:r>
      <w:r>
        <w:rPr>
          <w:bCs/>
          <w:kern w:val="44"/>
          <w:sz w:val="24"/>
          <w:szCs w:val="44"/>
          <w:lang w:eastAsia="zh-CN"/>
        </w:rPr>
        <w:t>硫化氢、</w:t>
      </w:r>
      <w:r>
        <w:rPr>
          <w:bCs/>
          <w:kern w:val="44"/>
          <w:sz w:val="24"/>
          <w:szCs w:val="44"/>
          <w:lang w:eastAsia="zh-CN"/>
        </w:rPr>
        <w:t xml:space="preserve"> </w:t>
      </w:r>
      <w:r>
        <w:rPr>
          <w:bCs/>
          <w:kern w:val="44"/>
          <w:sz w:val="24"/>
          <w:szCs w:val="44"/>
          <w:lang w:eastAsia="zh-CN"/>
        </w:rPr>
        <w:t>甲烷、乙烯、三氯化硼、</w:t>
      </w:r>
      <w:r>
        <w:rPr>
          <w:bCs/>
          <w:kern w:val="44"/>
          <w:sz w:val="24"/>
          <w:szCs w:val="44"/>
          <w:lang w:eastAsia="zh-CN"/>
        </w:rPr>
        <w:t xml:space="preserve"> </w:t>
      </w:r>
      <w:r>
        <w:rPr>
          <w:bCs/>
          <w:kern w:val="44"/>
          <w:sz w:val="24"/>
          <w:szCs w:val="44"/>
          <w:lang w:eastAsia="zh-CN"/>
        </w:rPr>
        <w:t>乙</w:t>
      </w:r>
      <w:r>
        <w:rPr>
          <w:bCs/>
          <w:kern w:val="44"/>
          <w:sz w:val="24"/>
          <w:szCs w:val="44"/>
          <w:lang w:eastAsia="zh-CN"/>
        </w:rPr>
        <w:t xml:space="preserve"> </w:t>
      </w:r>
      <w:r>
        <w:rPr>
          <w:bCs/>
          <w:kern w:val="44"/>
          <w:sz w:val="24"/>
          <w:szCs w:val="44"/>
          <w:lang w:eastAsia="zh-CN"/>
        </w:rPr>
        <w:t>醇、四氯化钛、氯化氢等，风险设施主要有</w:t>
      </w:r>
      <w:r>
        <w:rPr>
          <w:rFonts w:hint="eastAsia"/>
          <w:bCs/>
          <w:kern w:val="44"/>
          <w:sz w:val="24"/>
          <w:szCs w:val="44"/>
          <w:lang w:eastAsia="zh-CN"/>
        </w:rPr>
        <w:t>废水处理设施、废气处理设施、危险化学品仓库、危险废物仓库、特气站等。经分析公司不存在重大危险源，公司最大可信事件为</w:t>
      </w:r>
      <w:r>
        <w:rPr>
          <w:rFonts w:hint="eastAsia"/>
          <w:bCs/>
          <w:kern w:val="44"/>
          <w:sz w:val="24"/>
          <w:szCs w:val="44"/>
          <w:lang w:eastAsia="zh-CN"/>
        </w:rPr>
        <w:t xml:space="preserve"> </w:t>
      </w:r>
      <w:r>
        <w:rPr>
          <w:rFonts w:hint="eastAsia"/>
          <w:bCs/>
          <w:kern w:val="44"/>
          <w:sz w:val="24"/>
          <w:szCs w:val="44"/>
          <w:lang w:eastAsia="zh-CN"/>
        </w:rPr>
        <w:t>泄漏、火灾。公司风险等级表示为</w:t>
      </w:r>
      <w:r>
        <w:rPr>
          <w:bCs/>
          <w:kern w:val="44"/>
          <w:sz w:val="24"/>
          <w:szCs w:val="44"/>
          <w:lang w:eastAsia="zh-CN"/>
        </w:rPr>
        <w:t>“</w:t>
      </w:r>
      <w:r>
        <w:rPr>
          <w:rFonts w:hint="eastAsia"/>
          <w:bCs/>
          <w:kern w:val="44"/>
          <w:sz w:val="24"/>
          <w:szCs w:val="44"/>
          <w:lang w:eastAsia="zh-CN"/>
        </w:rPr>
        <w:t>较大</w:t>
      </w:r>
      <w:r>
        <w:rPr>
          <w:bCs/>
          <w:kern w:val="44"/>
          <w:sz w:val="24"/>
          <w:szCs w:val="44"/>
          <w:lang w:eastAsia="zh-CN"/>
        </w:rPr>
        <w:t>[</w:t>
      </w:r>
      <w:r>
        <w:rPr>
          <w:rFonts w:hint="eastAsia"/>
          <w:bCs/>
          <w:kern w:val="44"/>
          <w:sz w:val="24"/>
          <w:szCs w:val="44"/>
          <w:lang w:eastAsia="zh-CN"/>
        </w:rPr>
        <w:t>较大</w:t>
      </w:r>
      <w:r>
        <w:rPr>
          <w:bCs/>
          <w:kern w:val="44"/>
          <w:sz w:val="24"/>
          <w:szCs w:val="44"/>
          <w:lang w:eastAsia="zh-CN"/>
        </w:rPr>
        <w:t>-</w:t>
      </w:r>
      <w:r>
        <w:rPr>
          <w:rFonts w:hint="eastAsia"/>
          <w:bCs/>
          <w:kern w:val="44"/>
          <w:sz w:val="24"/>
          <w:szCs w:val="44"/>
          <w:lang w:eastAsia="zh-CN"/>
        </w:rPr>
        <w:t>大气（</w:t>
      </w:r>
      <w:r>
        <w:rPr>
          <w:bCs/>
          <w:kern w:val="44"/>
          <w:sz w:val="24"/>
          <w:szCs w:val="44"/>
          <w:lang w:eastAsia="zh-CN"/>
        </w:rPr>
        <w:t>Q1-M1-E1</w:t>
      </w:r>
      <w:r>
        <w:rPr>
          <w:rFonts w:hint="eastAsia"/>
          <w:bCs/>
          <w:kern w:val="44"/>
          <w:sz w:val="24"/>
          <w:szCs w:val="44"/>
          <w:lang w:eastAsia="zh-CN"/>
        </w:rPr>
        <w:t>）</w:t>
      </w:r>
      <w:r>
        <w:rPr>
          <w:bCs/>
          <w:kern w:val="44"/>
          <w:sz w:val="24"/>
          <w:szCs w:val="44"/>
          <w:lang w:eastAsia="zh-CN"/>
        </w:rPr>
        <w:t>+</w:t>
      </w:r>
      <w:r>
        <w:rPr>
          <w:rFonts w:hint="eastAsia"/>
          <w:bCs/>
          <w:kern w:val="44"/>
          <w:sz w:val="24"/>
          <w:szCs w:val="44"/>
          <w:lang w:eastAsia="zh-CN"/>
        </w:rPr>
        <w:t>一般</w:t>
      </w:r>
      <w:r>
        <w:rPr>
          <w:bCs/>
          <w:kern w:val="44"/>
          <w:sz w:val="24"/>
          <w:szCs w:val="44"/>
          <w:lang w:eastAsia="zh-CN"/>
        </w:rPr>
        <w:t>-</w:t>
      </w:r>
      <w:r>
        <w:rPr>
          <w:rFonts w:hint="eastAsia"/>
          <w:bCs/>
          <w:kern w:val="44"/>
          <w:sz w:val="24"/>
          <w:szCs w:val="44"/>
          <w:lang w:eastAsia="zh-CN"/>
        </w:rPr>
        <w:t>水</w:t>
      </w:r>
      <w:r>
        <w:rPr>
          <w:rFonts w:hint="eastAsia"/>
          <w:bCs/>
          <w:kern w:val="44"/>
          <w:sz w:val="24"/>
          <w:szCs w:val="44"/>
          <w:lang w:eastAsia="zh-CN"/>
        </w:rPr>
        <w:t xml:space="preserve"> </w:t>
      </w:r>
      <w:r>
        <w:rPr>
          <w:rFonts w:hint="eastAsia"/>
          <w:bCs/>
          <w:kern w:val="44"/>
          <w:sz w:val="24"/>
          <w:szCs w:val="44"/>
          <w:lang w:eastAsia="zh-CN"/>
        </w:rPr>
        <w:t>（</w:t>
      </w:r>
      <w:r>
        <w:rPr>
          <w:bCs/>
          <w:kern w:val="44"/>
          <w:sz w:val="24"/>
          <w:szCs w:val="44"/>
          <w:lang w:eastAsia="zh-CN"/>
        </w:rPr>
        <w:t>Q1-M1-E3</w:t>
      </w:r>
      <w:r>
        <w:rPr>
          <w:rFonts w:hint="eastAsia"/>
          <w:bCs/>
          <w:kern w:val="44"/>
          <w:sz w:val="24"/>
          <w:szCs w:val="44"/>
          <w:lang w:eastAsia="zh-CN"/>
        </w:rPr>
        <w:t>）</w:t>
      </w:r>
      <w:r>
        <w:rPr>
          <w:bCs/>
          <w:kern w:val="44"/>
          <w:sz w:val="24"/>
          <w:szCs w:val="44"/>
          <w:lang w:eastAsia="zh-CN"/>
        </w:rPr>
        <w:t>]”</w:t>
      </w:r>
      <w:r>
        <w:rPr>
          <w:rFonts w:hint="eastAsia"/>
          <w:bCs/>
          <w:kern w:val="44"/>
          <w:sz w:val="24"/>
          <w:szCs w:val="44"/>
          <w:lang w:eastAsia="zh-CN"/>
        </w:rPr>
        <w:t>。</w:t>
      </w:r>
    </w:p>
    <w:p w14:paraId="17AECD3E"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本厂区内可能出现的突发环境事故主要表现为：</w:t>
      </w:r>
    </w:p>
    <w:p w14:paraId="280479A0"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w:t>
      </w:r>
      <w:r>
        <w:rPr>
          <w:bCs/>
          <w:kern w:val="44"/>
          <w:sz w:val="24"/>
          <w:szCs w:val="44"/>
          <w:lang w:eastAsia="zh-CN"/>
        </w:rPr>
        <w:t>1</w:t>
      </w:r>
      <w:r>
        <w:rPr>
          <w:bCs/>
          <w:kern w:val="44"/>
          <w:sz w:val="24"/>
          <w:szCs w:val="44"/>
          <w:lang w:eastAsia="zh-CN"/>
        </w:rPr>
        <w:t>）火灾、爆炸事故次生</w:t>
      </w:r>
      <w:r>
        <w:rPr>
          <w:bCs/>
          <w:kern w:val="44"/>
          <w:sz w:val="24"/>
          <w:szCs w:val="44"/>
          <w:lang w:eastAsia="zh-CN"/>
        </w:rPr>
        <w:t>/</w:t>
      </w:r>
      <w:r>
        <w:rPr>
          <w:bCs/>
          <w:kern w:val="44"/>
          <w:sz w:val="24"/>
          <w:szCs w:val="44"/>
          <w:lang w:eastAsia="zh-CN"/>
        </w:rPr>
        <w:t>衍生的环境污染事故；</w:t>
      </w:r>
    </w:p>
    <w:p w14:paraId="4EBAA825"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w:t>
      </w:r>
      <w:r>
        <w:rPr>
          <w:bCs/>
          <w:kern w:val="44"/>
          <w:sz w:val="24"/>
          <w:szCs w:val="44"/>
          <w:lang w:eastAsia="zh-CN"/>
        </w:rPr>
        <w:t>2</w:t>
      </w:r>
      <w:r>
        <w:rPr>
          <w:bCs/>
          <w:kern w:val="44"/>
          <w:sz w:val="24"/>
          <w:szCs w:val="44"/>
          <w:lang w:eastAsia="zh-CN"/>
        </w:rPr>
        <w:t>）硫化氢、四氯化钛</w:t>
      </w:r>
      <w:r>
        <w:rPr>
          <w:rFonts w:hint="eastAsia"/>
          <w:bCs/>
          <w:kern w:val="44"/>
          <w:sz w:val="24"/>
          <w:szCs w:val="44"/>
          <w:lang w:eastAsia="zh-CN"/>
        </w:rPr>
        <w:t>等</w:t>
      </w:r>
      <w:r>
        <w:rPr>
          <w:bCs/>
          <w:kern w:val="44"/>
          <w:sz w:val="24"/>
          <w:szCs w:val="44"/>
          <w:lang w:eastAsia="zh-CN"/>
        </w:rPr>
        <w:t>气瓶泄漏次生</w:t>
      </w:r>
      <w:r>
        <w:rPr>
          <w:bCs/>
          <w:kern w:val="44"/>
          <w:sz w:val="24"/>
          <w:szCs w:val="44"/>
          <w:lang w:eastAsia="zh-CN"/>
        </w:rPr>
        <w:t>/</w:t>
      </w:r>
      <w:r>
        <w:rPr>
          <w:bCs/>
          <w:kern w:val="44"/>
          <w:sz w:val="24"/>
          <w:szCs w:val="44"/>
          <w:lang w:eastAsia="zh-CN"/>
        </w:rPr>
        <w:t>衍生的环境污染事故；</w:t>
      </w:r>
    </w:p>
    <w:p w14:paraId="69D1760B"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w:t>
      </w:r>
      <w:r>
        <w:rPr>
          <w:bCs/>
          <w:kern w:val="44"/>
          <w:sz w:val="24"/>
          <w:szCs w:val="44"/>
          <w:lang w:eastAsia="zh-CN"/>
        </w:rPr>
        <w:t>3</w:t>
      </w:r>
      <w:r>
        <w:rPr>
          <w:bCs/>
          <w:kern w:val="44"/>
          <w:sz w:val="24"/>
          <w:szCs w:val="44"/>
          <w:lang w:eastAsia="zh-CN"/>
        </w:rPr>
        <w:t>）生产车间、危化品仓库的危化品和危废仓库危险废物发生泄漏、着火事故次生</w:t>
      </w:r>
      <w:r>
        <w:rPr>
          <w:bCs/>
          <w:kern w:val="44"/>
          <w:sz w:val="24"/>
          <w:szCs w:val="44"/>
          <w:lang w:eastAsia="zh-CN"/>
        </w:rPr>
        <w:t>/</w:t>
      </w:r>
      <w:r>
        <w:rPr>
          <w:bCs/>
          <w:kern w:val="44"/>
          <w:sz w:val="24"/>
          <w:szCs w:val="44"/>
          <w:lang w:eastAsia="zh-CN"/>
        </w:rPr>
        <w:t>衍生的环境污染事故；</w:t>
      </w:r>
    </w:p>
    <w:p w14:paraId="23AA85B3"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w:t>
      </w:r>
      <w:r>
        <w:rPr>
          <w:bCs/>
          <w:kern w:val="44"/>
          <w:sz w:val="24"/>
          <w:szCs w:val="44"/>
          <w:lang w:eastAsia="zh-CN"/>
        </w:rPr>
        <w:t>4</w:t>
      </w:r>
      <w:r>
        <w:rPr>
          <w:bCs/>
          <w:kern w:val="44"/>
          <w:sz w:val="24"/>
          <w:szCs w:val="44"/>
          <w:lang w:eastAsia="zh-CN"/>
        </w:rPr>
        <w:t>）废水处理设施异常导致污染物事故性排放；</w:t>
      </w:r>
    </w:p>
    <w:p w14:paraId="5FD7E79C"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w:t>
      </w:r>
      <w:r>
        <w:rPr>
          <w:bCs/>
          <w:kern w:val="44"/>
          <w:sz w:val="24"/>
          <w:szCs w:val="44"/>
          <w:lang w:eastAsia="zh-CN"/>
        </w:rPr>
        <w:t>5</w:t>
      </w:r>
      <w:r>
        <w:rPr>
          <w:bCs/>
          <w:kern w:val="44"/>
          <w:sz w:val="24"/>
          <w:szCs w:val="44"/>
          <w:lang w:eastAsia="zh-CN"/>
        </w:rPr>
        <w:t>）废气处理设施异常导致污染物事故性排放。</w:t>
      </w:r>
    </w:p>
    <w:p w14:paraId="78DD45BA" w14:textId="77777777" w:rsidR="00AC6DCC" w:rsidRDefault="00721916">
      <w:pPr>
        <w:spacing w:line="360" w:lineRule="auto"/>
        <w:ind w:firstLineChars="200" w:firstLine="482"/>
        <w:rPr>
          <w:b/>
          <w:kern w:val="44"/>
          <w:sz w:val="24"/>
          <w:szCs w:val="44"/>
          <w:lang w:eastAsia="zh-CN"/>
        </w:rPr>
      </w:pPr>
      <w:r>
        <w:rPr>
          <w:rFonts w:hint="eastAsia"/>
          <w:b/>
          <w:kern w:val="44"/>
          <w:sz w:val="24"/>
          <w:szCs w:val="44"/>
          <w:lang w:eastAsia="zh-CN"/>
        </w:rPr>
        <w:lastRenderedPageBreak/>
        <w:t>（</w:t>
      </w:r>
      <w:r>
        <w:rPr>
          <w:rFonts w:hint="eastAsia"/>
          <w:b/>
          <w:kern w:val="44"/>
          <w:sz w:val="24"/>
          <w:szCs w:val="44"/>
          <w:lang w:eastAsia="zh-CN"/>
        </w:rPr>
        <w:t>6</w:t>
      </w:r>
      <w:r>
        <w:rPr>
          <w:rFonts w:hint="eastAsia"/>
          <w:b/>
          <w:kern w:val="44"/>
          <w:sz w:val="24"/>
          <w:szCs w:val="44"/>
          <w:lang w:eastAsia="zh-CN"/>
        </w:rPr>
        <w:t>）关于应急组织体系</w:t>
      </w:r>
    </w:p>
    <w:p w14:paraId="5BC8ECA6" w14:textId="77777777" w:rsidR="00AC6DCC" w:rsidRDefault="00721916">
      <w:pPr>
        <w:spacing w:line="360" w:lineRule="auto"/>
        <w:ind w:firstLineChars="200" w:firstLine="480"/>
        <w:rPr>
          <w:bCs/>
          <w:kern w:val="44"/>
          <w:sz w:val="24"/>
          <w:szCs w:val="44"/>
          <w:lang w:eastAsia="zh-CN"/>
        </w:rPr>
      </w:pPr>
      <w:r>
        <w:rPr>
          <w:rFonts w:hint="eastAsia"/>
          <w:bCs/>
          <w:kern w:val="44"/>
          <w:sz w:val="24"/>
          <w:szCs w:val="44"/>
          <w:lang w:eastAsia="zh-CN"/>
        </w:rPr>
        <w:t>为方便人员管理、提高应急救援效率，本环境应急预案充分利用公司生产安全事故应急预案的组织机构设置，并在结合突发环境事件污染特征的基础上将组织机构分为通信联络组、疏散警戒组、物资后勤供应组、抢险救援组、应急监测组、事故调查与善后处理组。各应急救援</w:t>
      </w:r>
      <w:r>
        <w:rPr>
          <w:rFonts w:hint="eastAsia"/>
          <w:bCs/>
          <w:kern w:val="44"/>
          <w:sz w:val="24"/>
          <w:szCs w:val="44"/>
          <w:lang w:eastAsia="zh-CN"/>
        </w:rPr>
        <w:t>小组归属现场应急指挥部统一管理。</w:t>
      </w:r>
    </w:p>
    <w:p w14:paraId="462B94B7" w14:textId="77777777" w:rsidR="00AC6DCC" w:rsidRDefault="00721916">
      <w:pPr>
        <w:pStyle w:val="1"/>
        <w:rPr>
          <w:lang w:eastAsia="zh-CN"/>
        </w:rPr>
      </w:pPr>
      <w:bookmarkStart w:id="24" w:name="_Toc32410"/>
      <w:bookmarkStart w:id="25" w:name="_Toc14543"/>
      <w:bookmarkStart w:id="26" w:name="_Toc157410753"/>
      <w:r>
        <w:rPr>
          <w:rFonts w:hint="eastAsia"/>
          <w:lang w:eastAsia="zh-CN"/>
        </w:rPr>
        <w:t>五、征求意见及采纳情况说明</w:t>
      </w:r>
      <w:bookmarkEnd w:id="24"/>
      <w:bookmarkEnd w:id="25"/>
      <w:bookmarkEnd w:id="26"/>
    </w:p>
    <w:p w14:paraId="10F5065A" w14:textId="77777777" w:rsidR="00AC6DCC" w:rsidRDefault="00721916">
      <w:pPr>
        <w:spacing w:line="360" w:lineRule="auto"/>
        <w:ind w:firstLineChars="200" w:firstLine="480"/>
        <w:rPr>
          <w:bCs/>
          <w:kern w:val="44"/>
          <w:sz w:val="24"/>
          <w:szCs w:val="44"/>
          <w:lang w:eastAsia="zh-CN"/>
        </w:rPr>
      </w:pPr>
      <w:r>
        <w:rPr>
          <w:rFonts w:hint="eastAsia"/>
          <w:bCs/>
          <w:kern w:val="44"/>
          <w:sz w:val="24"/>
          <w:szCs w:val="44"/>
          <w:lang w:eastAsia="zh-CN"/>
        </w:rPr>
        <w:t>本预案在编制过程中，征求并采纳了公司员工代表的意见，对厂内可能发生的突发环境事件及各环境风险防控措施进行完善。修编初稿编制完成后，“编制组”征求周边企业、周边社区的意见，周边企业及周边村庄对公司的生产现场、风险管控及预案报告表示认可，无其他意见。</w:t>
      </w:r>
    </w:p>
    <w:p w14:paraId="23016451" w14:textId="77777777" w:rsidR="00AC6DCC" w:rsidRDefault="00721916">
      <w:pPr>
        <w:spacing w:line="360" w:lineRule="auto"/>
        <w:ind w:firstLineChars="200" w:firstLine="480"/>
        <w:rPr>
          <w:bCs/>
          <w:kern w:val="44"/>
          <w:sz w:val="24"/>
          <w:szCs w:val="44"/>
          <w:lang w:eastAsia="zh-CN"/>
        </w:rPr>
      </w:pPr>
      <w:r>
        <w:rPr>
          <w:rFonts w:hint="eastAsia"/>
          <w:bCs/>
          <w:kern w:val="44"/>
          <w:sz w:val="24"/>
          <w:szCs w:val="44"/>
          <w:lang w:eastAsia="zh-CN"/>
        </w:rPr>
        <w:t>本预案在编制过程中，征求并采纳了公司员工代表的意见，对厂内可能发生的突发环境事件及各环境风险防控措施进行完善。修编初稿编制完成后，“编制组”征求周边企业、周边村庄的意见，并根据征求到的意见对本预案进行修</w:t>
      </w:r>
      <w:r>
        <w:rPr>
          <w:rFonts w:hint="eastAsia"/>
          <w:bCs/>
          <w:kern w:val="44"/>
          <w:sz w:val="24"/>
          <w:szCs w:val="44"/>
          <w:lang w:eastAsia="zh-CN"/>
        </w:rPr>
        <w:t>改。</w:t>
      </w:r>
    </w:p>
    <w:p w14:paraId="0772450E" w14:textId="77777777" w:rsidR="00AC6DCC" w:rsidRDefault="00721916">
      <w:pPr>
        <w:jc w:val="center"/>
        <w:rPr>
          <w:b/>
          <w:sz w:val="24"/>
          <w:szCs w:val="28"/>
        </w:rPr>
      </w:pPr>
      <w:r>
        <w:rPr>
          <w:rFonts w:hint="eastAsia"/>
          <w:b/>
          <w:sz w:val="24"/>
          <w:szCs w:val="28"/>
        </w:rPr>
        <w:t>表</w:t>
      </w:r>
      <w:r>
        <w:rPr>
          <w:rFonts w:hint="eastAsia"/>
          <w:b/>
          <w:sz w:val="24"/>
          <w:szCs w:val="28"/>
        </w:rPr>
        <w:t>2</w:t>
      </w:r>
      <w:r>
        <w:rPr>
          <w:b/>
          <w:sz w:val="24"/>
          <w:szCs w:val="28"/>
        </w:rPr>
        <w:t xml:space="preserve"> </w:t>
      </w:r>
      <w:r>
        <w:rPr>
          <w:rFonts w:hint="eastAsia"/>
          <w:b/>
          <w:sz w:val="24"/>
          <w:szCs w:val="28"/>
        </w:rPr>
        <w:t>公众意见调查统计</w:t>
      </w:r>
    </w:p>
    <w:tbl>
      <w:tblPr>
        <w:tblStyle w:val="af"/>
        <w:tblW w:w="0" w:type="auto"/>
        <w:tblLook w:val="04A0" w:firstRow="1" w:lastRow="0" w:firstColumn="1" w:lastColumn="0" w:noHBand="0" w:noVBand="1"/>
      </w:tblPr>
      <w:tblGrid>
        <w:gridCol w:w="797"/>
        <w:gridCol w:w="2761"/>
        <w:gridCol w:w="1778"/>
        <w:gridCol w:w="1778"/>
        <w:gridCol w:w="1629"/>
      </w:tblGrid>
      <w:tr w:rsidR="00AC6DCC" w14:paraId="5221DEB5" w14:textId="77777777">
        <w:trPr>
          <w:trHeight w:val="454"/>
          <w:tblHeader/>
        </w:trPr>
        <w:tc>
          <w:tcPr>
            <w:tcW w:w="817" w:type="dxa"/>
            <w:vAlign w:val="center"/>
          </w:tcPr>
          <w:p w14:paraId="45CFE474" w14:textId="77777777" w:rsidR="00AC6DCC" w:rsidRDefault="00721916">
            <w:pPr>
              <w:spacing w:line="0" w:lineRule="atLeast"/>
              <w:jc w:val="center"/>
              <w:rPr>
                <w:b/>
              </w:rPr>
            </w:pPr>
            <w:r>
              <w:rPr>
                <w:b/>
              </w:rPr>
              <w:t>序号</w:t>
            </w:r>
          </w:p>
        </w:tc>
        <w:tc>
          <w:tcPr>
            <w:tcW w:w="2897" w:type="dxa"/>
            <w:vAlign w:val="center"/>
          </w:tcPr>
          <w:p w14:paraId="537C2316" w14:textId="77777777" w:rsidR="00AC6DCC" w:rsidRDefault="00721916">
            <w:pPr>
              <w:spacing w:line="0" w:lineRule="atLeast"/>
              <w:jc w:val="center"/>
              <w:rPr>
                <w:b/>
              </w:rPr>
            </w:pPr>
            <w:r>
              <w:rPr>
                <w:b/>
              </w:rPr>
              <w:t>调查内容</w:t>
            </w:r>
          </w:p>
        </w:tc>
        <w:tc>
          <w:tcPr>
            <w:tcW w:w="1857" w:type="dxa"/>
            <w:vAlign w:val="center"/>
          </w:tcPr>
          <w:p w14:paraId="5C5AE0E0" w14:textId="77777777" w:rsidR="00AC6DCC" w:rsidRDefault="00721916">
            <w:pPr>
              <w:spacing w:line="0" w:lineRule="atLeast"/>
              <w:jc w:val="center"/>
              <w:rPr>
                <w:b/>
              </w:rPr>
            </w:pPr>
            <w:r>
              <w:rPr>
                <w:b/>
              </w:rPr>
              <w:t>选择内容</w:t>
            </w:r>
          </w:p>
        </w:tc>
        <w:tc>
          <w:tcPr>
            <w:tcW w:w="1857" w:type="dxa"/>
            <w:vAlign w:val="center"/>
          </w:tcPr>
          <w:p w14:paraId="2571E212" w14:textId="77777777" w:rsidR="00AC6DCC" w:rsidRDefault="00721916">
            <w:pPr>
              <w:spacing w:line="0" w:lineRule="atLeast"/>
              <w:jc w:val="center"/>
              <w:rPr>
                <w:b/>
              </w:rPr>
            </w:pPr>
            <w:r>
              <w:rPr>
                <w:b/>
              </w:rPr>
              <w:t>个人（人）</w:t>
            </w:r>
          </w:p>
        </w:tc>
        <w:tc>
          <w:tcPr>
            <w:tcW w:w="1684" w:type="dxa"/>
            <w:vAlign w:val="center"/>
          </w:tcPr>
          <w:p w14:paraId="1CFA8736" w14:textId="77777777" w:rsidR="00AC6DCC" w:rsidRDefault="00721916">
            <w:pPr>
              <w:spacing w:line="0" w:lineRule="atLeast"/>
              <w:jc w:val="center"/>
              <w:rPr>
                <w:b/>
              </w:rPr>
            </w:pPr>
            <w:r>
              <w:rPr>
                <w:b/>
              </w:rPr>
              <w:t>比例（</w:t>
            </w:r>
            <w:r>
              <w:rPr>
                <w:rFonts w:hint="eastAsia"/>
                <w:b/>
              </w:rPr>
              <w:t>%</w:t>
            </w:r>
            <w:r>
              <w:rPr>
                <w:b/>
              </w:rPr>
              <w:t>）</w:t>
            </w:r>
          </w:p>
        </w:tc>
      </w:tr>
      <w:tr w:rsidR="00AC6DCC" w14:paraId="53E48218" w14:textId="77777777">
        <w:trPr>
          <w:trHeight w:val="454"/>
        </w:trPr>
        <w:tc>
          <w:tcPr>
            <w:tcW w:w="817" w:type="dxa"/>
            <w:vMerge w:val="restart"/>
            <w:vAlign w:val="center"/>
          </w:tcPr>
          <w:p w14:paraId="7869B984" w14:textId="77777777" w:rsidR="00AC6DCC" w:rsidRDefault="00721916">
            <w:pPr>
              <w:spacing w:line="0" w:lineRule="atLeast"/>
              <w:jc w:val="center"/>
            </w:pPr>
            <w:r>
              <w:rPr>
                <w:rFonts w:hint="eastAsia"/>
              </w:rPr>
              <w:t>1</w:t>
            </w:r>
          </w:p>
        </w:tc>
        <w:tc>
          <w:tcPr>
            <w:tcW w:w="2897" w:type="dxa"/>
            <w:vMerge w:val="restart"/>
            <w:vAlign w:val="center"/>
          </w:tcPr>
          <w:p w14:paraId="0AFEEF26" w14:textId="77777777" w:rsidR="00AC6DCC" w:rsidRDefault="00721916">
            <w:pPr>
              <w:spacing w:line="0" w:lineRule="atLeast"/>
              <w:jc w:val="center"/>
            </w:pPr>
            <w:r>
              <w:rPr>
                <w:rFonts w:hint="eastAsia"/>
              </w:rPr>
              <w:t>被调查人与企业关系</w:t>
            </w:r>
          </w:p>
        </w:tc>
        <w:tc>
          <w:tcPr>
            <w:tcW w:w="1857" w:type="dxa"/>
            <w:vAlign w:val="center"/>
          </w:tcPr>
          <w:p w14:paraId="71293162" w14:textId="77777777" w:rsidR="00AC6DCC" w:rsidRDefault="00721916">
            <w:pPr>
              <w:spacing w:line="0" w:lineRule="atLeast"/>
              <w:jc w:val="center"/>
            </w:pPr>
            <w:r>
              <w:rPr>
                <w:rFonts w:hint="eastAsia"/>
              </w:rPr>
              <w:t>公司职员</w:t>
            </w:r>
          </w:p>
        </w:tc>
        <w:tc>
          <w:tcPr>
            <w:tcW w:w="1857" w:type="dxa"/>
            <w:vAlign w:val="center"/>
          </w:tcPr>
          <w:p w14:paraId="54587FBA" w14:textId="77777777" w:rsidR="00AC6DCC" w:rsidRDefault="00721916">
            <w:pPr>
              <w:spacing w:line="0" w:lineRule="atLeast"/>
              <w:jc w:val="center"/>
            </w:pPr>
            <w:r>
              <w:t>3</w:t>
            </w:r>
          </w:p>
        </w:tc>
        <w:tc>
          <w:tcPr>
            <w:tcW w:w="1684" w:type="dxa"/>
            <w:vAlign w:val="center"/>
          </w:tcPr>
          <w:p w14:paraId="6228D79D" w14:textId="77777777" w:rsidR="00AC6DCC" w:rsidRDefault="00721916">
            <w:pPr>
              <w:spacing w:line="0" w:lineRule="atLeast"/>
              <w:jc w:val="center"/>
            </w:pPr>
            <w:r>
              <w:t>50</w:t>
            </w:r>
          </w:p>
        </w:tc>
      </w:tr>
      <w:tr w:rsidR="00AC6DCC" w14:paraId="67F942D6" w14:textId="77777777">
        <w:trPr>
          <w:trHeight w:val="454"/>
        </w:trPr>
        <w:tc>
          <w:tcPr>
            <w:tcW w:w="817" w:type="dxa"/>
            <w:vMerge/>
            <w:vAlign w:val="center"/>
          </w:tcPr>
          <w:p w14:paraId="005FA751" w14:textId="77777777" w:rsidR="00AC6DCC" w:rsidRDefault="00AC6DCC">
            <w:pPr>
              <w:spacing w:line="0" w:lineRule="atLeast"/>
              <w:jc w:val="center"/>
            </w:pPr>
          </w:p>
        </w:tc>
        <w:tc>
          <w:tcPr>
            <w:tcW w:w="2897" w:type="dxa"/>
            <w:vMerge/>
            <w:vAlign w:val="center"/>
          </w:tcPr>
          <w:p w14:paraId="70A284AC" w14:textId="77777777" w:rsidR="00AC6DCC" w:rsidRDefault="00AC6DCC">
            <w:pPr>
              <w:spacing w:line="0" w:lineRule="atLeast"/>
              <w:jc w:val="center"/>
            </w:pPr>
          </w:p>
        </w:tc>
        <w:tc>
          <w:tcPr>
            <w:tcW w:w="1857" w:type="dxa"/>
            <w:vAlign w:val="center"/>
          </w:tcPr>
          <w:p w14:paraId="25C8A7CF" w14:textId="77777777" w:rsidR="00AC6DCC" w:rsidRDefault="00721916">
            <w:pPr>
              <w:spacing w:line="0" w:lineRule="atLeast"/>
              <w:jc w:val="center"/>
            </w:pPr>
            <w:r>
              <w:rPr>
                <w:rFonts w:hint="eastAsia"/>
              </w:rPr>
              <w:t>周边村民</w:t>
            </w:r>
          </w:p>
        </w:tc>
        <w:tc>
          <w:tcPr>
            <w:tcW w:w="1857" w:type="dxa"/>
            <w:vAlign w:val="center"/>
          </w:tcPr>
          <w:p w14:paraId="1DDA72AA" w14:textId="77777777" w:rsidR="00AC6DCC" w:rsidRDefault="00721916">
            <w:pPr>
              <w:spacing w:line="0" w:lineRule="atLeast"/>
              <w:jc w:val="center"/>
            </w:pPr>
            <w:r>
              <w:rPr>
                <w:rFonts w:hint="eastAsia"/>
              </w:rPr>
              <w:t>2</w:t>
            </w:r>
          </w:p>
        </w:tc>
        <w:tc>
          <w:tcPr>
            <w:tcW w:w="1684" w:type="dxa"/>
            <w:vAlign w:val="center"/>
          </w:tcPr>
          <w:p w14:paraId="606D9BA7" w14:textId="77777777" w:rsidR="00AC6DCC" w:rsidRDefault="00721916">
            <w:pPr>
              <w:spacing w:line="0" w:lineRule="atLeast"/>
              <w:jc w:val="center"/>
            </w:pPr>
            <w:r>
              <w:rPr>
                <w:rFonts w:hint="eastAsia"/>
              </w:rPr>
              <w:t>33.33</w:t>
            </w:r>
          </w:p>
        </w:tc>
      </w:tr>
      <w:tr w:rsidR="00AC6DCC" w14:paraId="1B35F3CB" w14:textId="77777777">
        <w:trPr>
          <w:trHeight w:val="454"/>
        </w:trPr>
        <w:tc>
          <w:tcPr>
            <w:tcW w:w="817" w:type="dxa"/>
            <w:vMerge/>
            <w:vAlign w:val="center"/>
          </w:tcPr>
          <w:p w14:paraId="6085FE88" w14:textId="77777777" w:rsidR="00AC6DCC" w:rsidRDefault="00AC6DCC">
            <w:pPr>
              <w:spacing w:line="0" w:lineRule="atLeast"/>
              <w:jc w:val="center"/>
            </w:pPr>
          </w:p>
        </w:tc>
        <w:tc>
          <w:tcPr>
            <w:tcW w:w="2897" w:type="dxa"/>
            <w:vMerge/>
            <w:vAlign w:val="center"/>
          </w:tcPr>
          <w:p w14:paraId="0F828BBD" w14:textId="77777777" w:rsidR="00AC6DCC" w:rsidRDefault="00AC6DCC">
            <w:pPr>
              <w:spacing w:line="0" w:lineRule="atLeast"/>
              <w:jc w:val="center"/>
            </w:pPr>
          </w:p>
        </w:tc>
        <w:tc>
          <w:tcPr>
            <w:tcW w:w="1857" w:type="dxa"/>
            <w:vAlign w:val="center"/>
          </w:tcPr>
          <w:p w14:paraId="1E378D75" w14:textId="77777777" w:rsidR="00AC6DCC" w:rsidRDefault="00721916">
            <w:pPr>
              <w:spacing w:line="0" w:lineRule="atLeast"/>
              <w:jc w:val="center"/>
            </w:pPr>
            <w:r>
              <w:rPr>
                <w:rFonts w:hint="eastAsia"/>
              </w:rPr>
              <w:t>周边企业</w:t>
            </w:r>
          </w:p>
        </w:tc>
        <w:tc>
          <w:tcPr>
            <w:tcW w:w="1857" w:type="dxa"/>
            <w:vAlign w:val="center"/>
          </w:tcPr>
          <w:p w14:paraId="543A7308" w14:textId="77777777" w:rsidR="00AC6DCC" w:rsidRDefault="00721916">
            <w:pPr>
              <w:spacing w:line="0" w:lineRule="atLeast"/>
              <w:jc w:val="center"/>
            </w:pPr>
            <w:r>
              <w:t>1</w:t>
            </w:r>
          </w:p>
        </w:tc>
        <w:tc>
          <w:tcPr>
            <w:tcW w:w="1684" w:type="dxa"/>
            <w:vAlign w:val="center"/>
          </w:tcPr>
          <w:p w14:paraId="615BD637" w14:textId="77777777" w:rsidR="00AC6DCC" w:rsidRDefault="00721916">
            <w:pPr>
              <w:spacing w:line="0" w:lineRule="atLeast"/>
              <w:jc w:val="center"/>
            </w:pPr>
            <w:r>
              <w:t>16.67</w:t>
            </w:r>
          </w:p>
        </w:tc>
      </w:tr>
      <w:tr w:rsidR="00AC6DCC" w14:paraId="53A217BD" w14:textId="77777777">
        <w:trPr>
          <w:trHeight w:val="454"/>
        </w:trPr>
        <w:tc>
          <w:tcPr>
            <w:tcW w:w="817" w:type="dxa"/>
            <w:vMerge w:val="restart"/>
            <w:vAlign w:val="center"/>
          </w:tcPr>
          <w:p w14:paraId="7FD6773A" w14:textId="77777777" w:rsidR="00AC6DCC" w:rsidRDefault="00721916">
            <w:pPr>
              <w:spacing w:line="0" w:lineRule="atLeast"/>
              <w:jc w:val="center"/>
            </w:pPr>
            <w:r>
              <w:rPr>
                <w:rFonts w:hint="eastAsia"/>
              </w:rPr>
              <w:t>2</w:t>
            </w:r>
          </w:p>
        </w:tc>
        <w:tc>
          <w:tcPr>
            <w:tcW w:w="2897" w:type="dxa"/>
            <w:vMerge w:val="restart"/>
            <w:vAlign w:val="center"/>
          </w:tcPr>
          <w:p w14:paraId="61A8ED05" w14:textId="77777777" w:rsidR="00AC6DCC" w:rsidRDefault="00721916">
            <w:pPr>
              <w:spacing w:line="0" w:lineRule="atLeast"/>
              <w:jc w:val="center"/>
              <w:rPr>
                <w:lang w:eastAsia="zh-CN"/>
              </w:rPr>
            </w:pPr>
            <w:r>
              <w:rPr>
                <w:rFonts w:hint="eastAsia"/>
                <w:lang w:eastAsia="zh-CN"/>
              </w:rPr>
              <w:t>您通过何种渠道了解本项目的相关信息</w:t>
            </w:r>
          </w:p>
        </w:tc>
        <w:tc>
          <w:tcPr>
            <w:tcW w:w="1857" w:type="dxa"/>
            <w:vAlign w:val="center"/>
          </w:tcPr>
          <w:p w14:paraId="2899C9E3" w14:textId="77777777" w:rsidR="00AC6DCC" w:rsidRDefault="00721916">
            <w:pPr>
              <w:spacing w:line="0" w:lineRule="atLeast"/>
              <w:jc w:val="center"/>
            </w:pPr>
            <w:r>
              <w:rPr>
                <w:rFonts w:hint="eastAsia"/>
              </w:rPr>
              <w:t>A.</w:t>
            </w:r>
            <w:r>
              <w:rPr>
                <w:rFonts w:hint="eastAsia"/>
              </w:rPr>
              <w:t>新闻媒体</w:t>
            </w:r>
          </w:p>
        </w:tc>
        <w:tc>
          <w:tcPr>
            <w:tcW w:w="1857" w:type="dxa"/>
            <w:vAlign w:val="center"/>
          </w:tcPr>
          <w:p w14:paraId="2EE2C09D" w14:textId="77777777" w:rsidR="00AC6DCC" w:rsidRDefault="00721916">
            <w:pPr>
              <w:spacing w:line="0" w:lineRule="atLeast"/>
              <w:jc w:val="center"/>
            </w:pPr>
            <w:r>
              <w:rPr>
                <w:rFonts w:hint="eastAsia"/>
              </w:rPr>
              <w:t>0</w:t>
            </w:r>
          </w:p>
        </w:tc>
        <w:tc>
          <w:tcPr>
            <w:tcW w:w="1684" w:type="dxa"/>
            <w:vAlign w:val="center"/>
          </w:tcPr>
          <w:p w14:paraId="4C0414E3" w14:textId="77777777" w:rsidR="00AC6DCC" w:rsidRDefault="00721916">
            <w:pPr>
              <w:spacing w:line="0" w:lineRule="atLeast"/>
              <w:jc w:val="center"/>
            </w:pPr>
            <w:r>
              <w:rPr>
                <w:rFonts w:hint="eastAsia"/>
              </w:rPr>
              <w:t>0</w:t>
            </w:r>
          </w:p>
        </w:tc>
      </w:tr>
      <w:tr w:rsidR="00AC6DCC" w14:paraId="429FEC16" w14:textId="77777777">
        <w:trPr>
          <w:trHeight w:val="454"/>
        </w:trPr>
        <w:tc>
          <w:tcPr>
            <w:tcW w:w="817" w:type="dxa"/>
            <w:vMerge/>
            <w:vAlign w:val="center"/>
          </w:tcPr>
          <w:p w14:paraId="0C758E3F" w14:textId="77777777" w:rsidR="00AC6DCC" w:rsidRDefault="00AC6DCC">
            <w:pPr>
              <w:spacing w:line="0" w:lineRule="atLeast"/>
              <w:jc w:val="center"/>
            </w:pPr>
          </w:p>
        </w:tc>
        <w:tc>
          <w:tcPr>
            <w:tcW w:w="2897" w:type="dxa"/>
            <w:vMerge/>
            <w:vAlign w:val="center"/>
          </w:tcPr>
          <w:p w14:paraId="14DEBF89" w14:textId="77777777" w:rsidR="00AC6DCC" w:rsidRDefault="00AC6DCC">
            <w:pPr>
              <w:spacing w:line="0" w:lineRule="atLeast"/>
              <w:jc w:val="center"/>
            </w:pPr>
          </w:p>
        </w:tc>
        <w:tc>
          <w:tcPr>
            <w:tcW w:w="1857" w:type="dxa"/>
            <w:vAlign w:val="center"/>
          </w:tcPr>
          <w:p w14:paraId="4066AA89" w14:textId="77777777" w:rsidR="00AC6DCC" w:rsidRDefault="00721916">
            <w:pPr>
              <w:spacing w:line="0" w:lineRule="atLeast"/>
              <w:jc w:val="center"/>
            </w:pPr>
            <w:r>
              <w:rPr>
                <w:rFonts w:hint="eastAsia"/>
              </w:rPr>
              <w:t>B.</w:t>
            </w:r>
            <w:r>
              <w:rPr>
                <w:rFonts w:hint="eastAsia"/>
              </w:rPr>
              <w:t>建设单位</w:t>
            </w:r>
          </w:p>
        </w:tc>
        <w:tc>
          <w:tcPr>
            <w:tcW w:w="1857" w:type="dxa"/>
            <w:vAlign w:val="center"/>
          </w:tcPr>
          <w:p w14:paraId="3DA91359" w14:textId="77777777" w:rsidR="00AC6DCC" w:rsidRDefault="00721916">
            <w:pPr>
              <w:spacing w:line="0" w:lineRule="atLeast"/>
              <w:jc w:val="center"/>
            </w:pPr>
            <w:r>
              <w:rPr>
                <w:rFonts w:hint="eastAsia"/>
              </w:rPr>
              <w:t>1</w:t>
            </w:r>
          </w:p>
        </w:tc>
        <w:tc>
          <w:tcPr>
            <w:tcW w:w="1684" w:type="dxa"/>
            <w:vAlign w:val="center"/>
          </w:tcPr>
          <w:p w14:paraId="1A582569" w14:textId="77777777" w:rsidR="00AC6DCC" w:rsidRDefault="00721916">
            <w:pPr>
              <w:spacing w:line="0" w:lineRule="atLeast"/>
              <w:jc w:val="center"/>
            </w:pPr>
            <w:r>
              <w:rPr>
                <w:rFonts w:hint="eastAsia"/>
              </w:rPr>
              <w:t>16.67</w:t>
            </w:r>
          </w:p>
        </w:tc>
      </w:tr>
      <w:tr w:rsidR="00AC6DCC" w14:paraId="09F2FF69" w14:textId="77777777">
        <w:trPr>
          <w:trHeight w:val="454"/>
        </w:trPr>
        <w:tc>
          <w:tcPr>
            <w:tcW w:w="817" w:type="dxa"/>
            <w:vMerge/>
            <w:vAlign w:val="center"/>
          </w:tcPr>
          <w:p w14:paraId="0C30D1A6" w14:textId="77777777" w:rsidR="00AC6DCC" w:rsidRDefault="00AC6DCC">
            <w:pPr>
              <w:spacing w:line="0" w:lineRule="atLeast"/>
              <w:jc w:val="center"/>
            </w:pPr>
          </w:p>
        </w:tc>
        <w:tc>
          <w:tcPr>
            <w:tcW w:w="2897" w:type="dxa"/>
            <w:vMerge/>
            <w:vAlign w:val="center"/>
          </w:tcPr>
          <w:p w14:paraId="47E795FC" w14:textId="77777777" w:rsidR="00AC6DCC" w:rsidRDefault="00AC6DCC">
            <w:pPr>
              <w:spacing w:line="0" w:lineRule="atLeast"/>
              <w:jc w:val="center"/>
            </w:pPr>
          </w:p>
        </w:tc>
        <w:tc>
          <w:tcPr>
            <w:tcW w:w="1857" w:type="dxa"/>
            <w:vAlign w:val="center"/>
          </w:tcPr>
          <w:p w14:paraId="1A71C5BB" w14:textId="77777777" w:rsidR="00AC6DCC" w:rsidRDefault="00721916">
            <w:pPr>
              <w:spacing w:line="0" w:lineRule="atLeast"/>
              <w:jc w:val="center"/>
            </w:pPr>
            <w:r>
              <w:rPr>
                <w:rFonts w:hint="eastAsia"/>
              </w:rPr>
              <w:t>C.</w:t>
            </w:r>
            <w:r>
              <w:rPr>
                <w:rFonts w:hint="eastAsia"/>
              </w:rPr>
              <w:t>本次调查</w:t>
            </w:r>
          </w:p>
        </w:tc>
        <w:tc>
          <w:tcPr>
            <w:tcW w:w="1857" w:type="dxa"/>
            <w:vAlign w:val="center"/>
          </w:tcPr>
          <w:p w14:paraId="19BB60F7" w14:textId="77777777" w:rsidR="00AC6DCC" w:rsidRDefault="00721916">
            <w:pPr>
              <w:spacing w:line="0" w:lineRule="atLeast"/>
              <w:jc w:val="center"/>
            </w:pPr>
            <w:r>
              <w:rPr>
                <w:rFonts w:hint="eastAsia"/>
              </w:rPr>
              <w:t>0</w:t>
            </w:r>
          </w:p>
        </w:tc>
        <w:tc>
          <w:tcPr>
            <w:tcW w:w="1684" w:type="dxa"/>
            <w:vAlign w:val="center"/>
          </w:tcPr>
          <w:p w14:paraId="4483A8E4" w14:textId="77777777" w:rsidR="00AC6DCC" w:rsidRDefault="00721916">
            <w:pPr>
              <w:spacing w:line="0" w:lineRule="atLeast"/>
              <w:jc w:val="center"/>
            </w:pPr>
            <w:r>
              <w:rPr>
                <w:rFonts w:hint="eastAsia"/>
              </w:rPr>
              <w:t>0</w:t>
            </w:r>
          </w:p>
        </w:tc>
      </w:tr>
      <w:tr w:rsidR="00AC6DCC" w14:paraId="5E58599B" w14:textId="77777777">
        <w:trPr>
          <w:trHeight w:val="454"/>
        </w:trPr>
        <w:tc>
          <w:tcPr>
            <w:tcW w:w="817" w:type="dxa"/>
            <w:vMerge/>
            <w:vAlign w:val="center"/>
          </w:tcPr>
          <w:p w14:paraId="4A3D04AF" w14:textId="77777777" w:rsidR="00AC6DCC" w:rsidRDefault="00AC6DCC">
            <w:pPr>
              <w:spacing w:line="0" w:lineRule="atLeast"/>
              <w:jc w:val="center"/>
            </w:pPr>
          </w:p>
        </w:tc>
        <w:tc>
          <w:tcPr>
            <w:tcW w:w="2897" w:type="dxa"/>
            <w:vMerge/>
            <w:vAlign w:val="center"/>
          </w:tcPr>
          <w:p w14:paraId="21E9877E" w14:textId="77777777" w:rsidR="00AC6DCC" w:rsidRDefault="00AC6DCC">
            <w:pPr>
              <w:spacing w:line="0" w:lineRule="atLeast"/>
              <w:jc w:val="center"/>
            </w:pPr>
          </w:p>
        </w:tc>
        <w:tc>
          <w:tcPr>
            <w:tcW w:w="1857" w:type="dxa"/>
            <w:vAlign w:val="center"/>
          </w:tcPr>
          <w:p w14:paraId="16FF9F0E" w14:textId="77777777" w:rsidR="00AC6DCC" w:rsidRDefault="00721916">
            <w:pPr>
              <w:spacing w:line="0" w:lineRule="atLeast"/>
              <w:jc w:val="center"/>
            </w:pPr>
            <w:r>
              <w:rPr>
                <w:rFonts w:hint="eastAsia"/>
              </w:rPr>
              <w:t>D.</w:t>
            </w:r>
            <w:r>
              <w:rPr>
                <w:rFonts w:hint="eastAsia"/>
              </w:rPr>
              <w:t>其他方式</w:t>
            </w:r>
          </w:p>
        </w:tc>
        <w:tc>
          <w:tcPr>
            <w:tcW w:w="1857" w:type="dxa"/>
            <w:vAlign w:val="center"/>
          </w:tcPr>
          <w:p w14:paraId="67858AFD" w14:textId="77777777" w:rsidR="00AC6DCC" w:rsidRDefault="00721916">
            <w:pPr>
              <w:spacing w:line="0" w:lineRule="atLeast"/>
              <w:jc w:val="center"/>
            </w:pPr>
            <w:r>
              <w:rPr>
                <w:rFonts w:hint="eastAsia"/>
              </w:rPr>
              <w:t>5</w:t>
            </w:r>
          </w:p>
        </w:tc>
        <w:tc>
          <w:tcPr>
            <w:tcW w:w="1684" w:type="dxa"/>
            <w:vAlign w:val="center"/>
          </w:tcPr>
          <w:p w14:paraId="093200E0" w14:textId="77777777" w:rsidR="00AC6DCC" w:rsidRDefault="00721916">
            <w:pPr>
              <w:spacing w:line="0" w:lineRule="atLeast"/>
              <w:jc w:val="center"/>
            </w:pPr>
            <w:r>
              <w:rPr>
                <w:rFonts w:hint="eastAsia"/>
              </w:rPr>
              <w:t>83.33</w:t>
            </w:r>
          </w:p>
        </w:tc>
      </w:tr>
      <w:tr w:rsidR="00AC6DCC" w14:paraId="4BB16CB9" w14:textId="77777777">
        <w:trPr>
          <w:trHeight w:val="454"/>
        </w:trPr>
        <w:tc>
          <w:tcPr>
            <w:tcW w:w="817" w:type="dxa"/>
            <w:vMerge w:val="restart"/>
            <w:vAlign w:val="center"/>
          </w:tcPr>
          <w:p w14:paraId="7E726D0A" w14:textId="77777777" w:rsidR="00AC6DCC" w:rsidRDefault="00721916">
            <w:pPr>
              <w:spacing w:line="0" w:lineRule="atLeast"/>
              <w:jc w:val="center"/>
            </w:pPr>
            <w:r>
              <w:rPr>
                <w:rFonts w:hint="eastAsia"/>
              </w:rPr>
              <w:t>3</w:t>
            </w:r>
          </w:p>
        </w:tc>
        <w:tc>
          <w:tcPr>
            <w:tcW w:w="2897" w:type="dxa"/>
            <w:vMerge w:val="restart"/>
            <w:vAlign w:val="center"/>
          </w:tcPr>
          <w:p w14:paraId="06CE21C1" w14:textId="77777777" w:rsidR="00AC6DCC" w:rsidRDefault="00721916">
            <w:pPr>
              <w:spacing w:line="0" w:lineRule="atLeast"/>
              <w:jc w:val="center"/>
              <w:rPr>
                <w:lang w:eastAsia="zh-CN"/>
              </w:rPr>
            </w:pPr>
            <w:r>
              <w:rPr>
                <w:rFonts w:hint="eastAsia"/>
                <w:lang w:eastAsia="zh-CN"/>
              </w:rPr>
              <w:t>您认为项目的环境风险分析是否合理</w:t>
            </w:r>
          </w:p>
        </w:tc>
        <w:tc>
          <w:tcPr>
            <w:tcW w:w="1857" w:type="dxa"/>
            <w:vAlign w:val="center"/>
          </w:tcPr>
          <w:p w14:paraId="2CF1AC2D" w14:textId="77777777" w:rsidR="00AC6DCC" w:rsidRDefault="00721916">
            <w:pPr>
              <w:spacing w:line="0" w:lineRule="atLeast"/>
              <w:jc w:val="center"/>
            </w:pPr>
            <w:r>
              <w:rPr>
                <w:rFonts w:hint="eastAsia"/>
              </w:rPr>
              <w:t>A.</w:t>
            </w:r>
            <w:r>
              <w:rPr>
                <w:rFonts w:hint="eastAsia"/>
              </w:rPr>
              <w:t>合理</w:t>
            </w:r>
          </w:p>
        </w:tc>
        <w:tc>
          <w:tcPr>
            <w:tcW w:w="1857" w:type="dxa"/>
            <w:vAlign w:val="center"/>
          </w:tcPr>
          <w:p w14:paraId="4E6703A1" w14:textId="77777777" w:rsidR="00AC6DCC" w:rsidRDefault="00721916">
            <w:pPr>
              <w:spacing w:line="0" w:lineRule="atLeast"/>
              <w:jc w:val="center"/>
            </w:pPr>
            <w:r>
              <w:rPr>
                <w:rFonts w:hint="eastAsia"/>
              </w:rPr>
              <w:t>6</w:t>
            </w:r>
          </w:p>
        </w:tc>
        <w:tc>
          <w:tcPr>
            <w:tcW w:w="1684" w:type="dxa"/>
            <w:vAlign w:val="center"/>
          </w:tcPr>
          <w:p w14:paraId="610303B0" w14:textId="77777777" w:rsidR="00AC6DCC" w:rsidRDefault="00721916">
            <w:pPr>
              <w:spacing w:line="0" w:lineRule="atLeast"/>
              <w:jc w:val="center"/>
            </w:pPr>
            <w:r>
              <w:rPr>
                <w:rFonts w:hint="eastAsia"/>
              </w:rPr>
              <w:t>100</w:t>
            </w:r>
          </w:p>
        </w:tc>
      </w:tr>
      <w:tr w:rsidR="00AC6DCC" w14:paraId="0AB671D9" w14:textId="77777777">
        <w:trPr>
          <w:trHeight w:val="454"/>
        </w:trPr>
        <w:tc>
          <w:tcPr>
            <w:tcW w:w="817" w:type="dxa"/>
            <w:vMerge/>
            <w:vAlign w:val="center"/>
          </w:tcPr>
          <w:p w14:paraId="70A4E3B9" w14:textId="77777777" w:rsidR="00AC6DCC" w:rsidRDefault="00AC6DCC">
            <w:pPr>
              <w:spacing w:line="0" w:lineRule="atLeast"/>
              <w:jc w:val="center"/>
            </w:pPr>
          </w:p>
        </w:tc>
        <w:tc>
          <w:tcPr>
            <w:tcW w:w="2897" w:type="dxa"/>
            <w:vMerge/>
            <w:vAlign w:val="center"/>
          </w:tcPr>
          <w:p w14:paraId="00C12D57" w14:textId="77777777" w:rsidR="00AC6DCC" w:rsidRDefault="00AC6DCC">
            <w:pPr>
              <w:spacing w:line="0" w:lineRule="atLeast"/>
              <w:jc w:val="center"/>
            </w:pPr>
          </w:p>
        </w:tc>
        <w:tc>
          <w:tcPr>
            <w:tcW w:w="1857" w:type="dxa"/>
            <w:vAlign w:val="center"/>
          </w:tcPr>
          <w:p w14:paraId="0DF52346" w14:textId="77777777" w:rsidR="00AC6DCC" w:rsidRDefault="00721916">
            <w:pPr>
              <w:spacing w:line="0" w:lineRule="atLeast"/>
              <w:jc w:val="center"/>
            </w:pPr>
            <w:r>
              <w:rPr>
                <w:rFonts w:hint="eastAsia"/>
              </w:rPr>
              <w:t>B.</w:t>
            </w:r>
            <w:r>
              <w:rPr>
                <w:rFonts w:hint="eastAsia"/>
              </w:rPr>
              <w:t>较合理</w:t>
            </w:r>
          </w:p>
        </w:tc>
        <w:tc>
          <w:tcPr>
            <w:tcW w:w="1857" w:type="dxa"/>
            <w:vAlign w:val="center"/>
          </w:tcPr>
          <w:p w14:paraId="1056DE8B" w14:textId="77777777" w:rsidR="00AC6DCC" w:rsidRDefault="00721916">
            <w:pPr>
              <w:spacing w:line="0" w:lineRule="atLeast"/>
              <w:jc w:val="center"/>
            </w:pPr>
            <w:r>
              <w:rPr>
                <w:rFonts w:hint="eastAsia"/>
              </w:rPr>
              <w:t>0</w:t>
            </w:r>
          </w:p>
        </w:tc>
        <w:tc>
          <w:tcPr>
            <w:tcW w:w="1684" w:type="dxa"/>
            <w:vAlign w:val="center"/>
          </w:tcPr>
          <w:p w14:paraId="6FA43C9E" w14:textId="77777777" w:rsidR="00AC6DCC" w:rsidRDefault="00721916">
            <w:pPr>
              <w:spacing w:line="0" w:lineRule="atLeast"/>
              <w:jc w:val="center"/>
            </w:pPr>
            <w:r>
              <w:rPr>
                <w:rFonts w:hint="eastAsia"/>
              </w:rPr>
              <w:t>0</w:t>
            </w:r>
          </w:p>
        </w:tc>
      </w:tr>
      <w:tr w:rsidR="00AC6DCC" w14:paraId="40C379C0" w14:textId="77777777">
        <w:trPr>
          <w:trHeight w:val="454"/>
        </w:trPr>
        <w:tc>
          <w:tcPr>
            <w:tcW w:w="817" w:type="dxa"/>
            <w:vMerge/>
            <w:vAlign w:val="center"/>
          </w:tcPr>
          <w:p w14:paraId="143A580B" w14:textId="77777777" w:rsidR="00AC6DCC" w:rsidRDefault="00AC6DCC">
            <w:pPr>
              <w:spacing w:line="0" w:lineRule="atLeast"/>
              <w:jc w:val="center"/>
            </w:pPr>
          </w:p>
        </w:tc>
        <w:tc>
          <w:tcPr>
            <w:tcW w:w="2897" w:type="dxa"/>
            <w:vMerge/>
            <w:vAlign w:val="center"/>
          </w:tcPr>
          <w:p w14:paraId="1D50590B" w14:textId="77777777" w:rsidR="00AC6DCC" w:rsidRDefault="00AC6DCC">
            <w:pPr>
              <w:spacing w:line="0" w:lineRule="atLeast"/>
              <w:jc w:val="center"/>
            </w:pPr>
          </w:p>
        </w:tc>
        <w:tc>
          <w:tcPr>
            <w:tcW w:w="1857" w:type="dxa"/>
            <w:vAlign w:val="center"/>
          </w:tcPr>
          <w:p w14:paraId="2E74B391" w14:textId="77777777" w:rsidR="00AC6DCC" w:rsidRDefault="00721916">
            <w:pPr>
              <w:spacing w:line="0" w:lineRule="atLeast"/>
              <w:jc w:val="center"/>
            </w:pPr>
            <w:r>
              <w:rPr>
                <w:rFonts w:hint="eastAsia"/>
              </w:rPr>
              <w:t>C.</w:t>
            </w:r>
            <w:r>
              <w:rPr>
                <w:rFonts w:hint="eastAsia"/>
              </w:rPr>
              <w:t>不合理</w:t>
            </w:r>
          </w:p>
        </w:tc>
        <w:tc>
          <w:tcPr>
            <w:tcW w:w="1857" w:type="dxa"/>
            <w:vAlign w:val="center"/>
          </w:tcPr>
          <w:p w14:paraId="4E19A0D6" w14:textId="77777777" w:rsidR="00AC6DCC" w:rsidRDefault="00721916">
            <w:pPr>
              <w:spacing w:line="0" w:lineRule="atLeast"/>
              <w:jc w:val="center"/>
            </w:pPr>
            <w:r>
              <w:rPr>
                <w:rFonts w:hint="eastAsia"/>
              </w:rPr>
              <w:t>0</w:t>
            </w:r>
          </w:p>
        </w:tc>
        <w:tc>
          <w:tcPr>
            <w:tcW w:w="1684" w:type="dxa"/>
            <w:vAlign w:val="center"/>
          </w:tcPr>
          <w:p w14:paraId="483BFF71" w14:textId="77777777" w:rsidR="00AC6DCC" w:rsidRDefault="00721916">
            <w:pPr>
              <w:spacing w:line="0" w:lineRule="atLeast"/>
              <w:jc w:val="center"/>
            </w:pPr>
            <w:r>
              <w:rPr>
                <w:rFonts w:hint="eastAsia"/>
              </w:rPr>
              <w:t>0</w:t>
            </w:r>
          </w:p>
        </w:tc>
      </w:tr>
      <w:tr w:rsidR="00AC6DCC" w14:paraId="7604AE15" w14:textId="77777777">
        <w:trPr>
          <w:trHeight w:val="454"/>
        </w:trPr>
        <w:tc>
          <w:tcPr>
            <w:tcW w:w="817" w:type="dxa"/>
            <w:vMerge w:val="restart"/>
            <w:vAlign w:val="center"/>
          </w:tcPr>
          <w:p w14:paraId="2622A394" w14:textId="77777777" w:rsidR="00AC6DCC" w:rsidRDefault="00721916">
            <w:pPr>
              <w:spacing w:line="0" w:lineRule="atLeast"/>
              <w:jc w:val="center"/>
            </w:pPr>
            <w:r>
              <w:rPr>
                <w:rFonts w:hint="eastAsia"/>
              </w:rPr>
              <w:t>4</w:t>
            </w:r>
          </w:p>
        </w:tc>
        <w:tc>
          <w:tcPr>
            <w:tcW w:w="2897" w:type="dxa"/>
            <w:vMerge w:val="restart"/>
            <w:vAlign w:val="center"/>
          </w:tcPr>
          <w:p w14:paraId="19EA1CAA" w14:textId="77777777" w:rsidR="00AC6DCC" w:rsidRDefault="00721916">
            <w:pPr>
              <w:spacing w:line="0" w:lineRule="atLeast"/>
              <w:jc w:val="center"/>
              <w:rPr>
                <w:lang w:eastAsia="zh-CN"/>
              </w:rPr>
            </w:pPr>
            <w:r>
              <w:rPr>
                <w:rFonts w:hint="eastAsia"/>
                <w:lang w:eastAsia="zh-CN"/>
              </w:rPr>
              <w:t>您认为公司应急组织机构设置是否合理</w:t>
            </w:r>
          </w:p>
        </w:tc>
        <w:tc>
          <w:tcPr>
            <w:tcW w:w="1857" w:type="dxa"/>
            <w:vAlign w:val="center"/>
          </w:tcPr>
          <w:p w14:paraId="455A6C91" w14:textId="77777777" w:rsidR="00AC6DCC" w:rsidRDefault="00721916">
            <w:pPr>
              <w:spacing w:line="0" w:lineRule="atLeast"/>
              <w:jc w:val="center"/>
            </w:pPr>
            <w:r>
              <w:rPr>
                <w:rFonts w:hint="eastAsia"/>
              </w:rPr>
              <w:t>A.</w:t>
            </w:r>
            <w:r>
              <w:rPr>
                <w:rFonts w:hint="eastAsia"/>
              </w:rPr>
              <w:t>合理</w:t>
            </w:r>
          </w:p>
        </w:tc>
        <w:tc>
          <w:tcPr>
            <w:tcW w:w="1857" w:type="dxa"/>
            <w:vAlign w:val="center"/>
          </w:tcPr>
          <w:p w14:paraId="3903C31A" w14:textId="77777777" w:rsidR="00AC6DCC" w:rsidRDefault="00721916">
            <w:pPr>
              <w:spacing w:line="0" w:lineRule="atLeast"/>
              <w:jc w:val="center"/>
            </w:pPr>
            <w:r>
              <w:rPr>
                <w:rFonts w:hint="eastAsia"/>
              </w:rPr>
              <w:t>6</w:t>
            </w:r>
          </w:p>
        </w:tc>
        <w:tc>
          <w:tcPr>
            <w:tcW w:w="1684" w:type="dxa"/>
            <w:vAlign w:val="center"/>
          </w:tcPr>
          <w:p w14:paraId="6060A0C6" w14:textId="77777777" w:rsidR="00AC6DCC" w:rsidRDefault="00721916">
            <w:pPr>
              <w:spacing w:line="0" w:lineRule="atLeast"/>
              <w:jc w:val="center"/>
            </w:pPr>
            <w:r>
              <w:rPr>
                <w:rFonts w:hint="eastAsia"/>
              </w:rPr>
              <w:t>100</w:t>
            </w:r>
          </w:p>
        </w:tc>
      </w:tr>
      <w:tr w:rsidR="00AC6DCC" w14:paraId="78F070FF" w14:textId="77777777">
        <w:trPr>
          <w:trHeight w:val="454"/>
        </w:trPr>
        <w:tc>
          <w:tcPr>
            <w:tcW w:w="817" w:type="dxa"/>
            <w:vMerge/>
            <w:vAlign w:val="center"/>
          </w:tcPr>
          <w:p w14:paraId="2C9759E2" w14:textId="77777777" w:rsidR="00AC6DCC" w:rsidRDefault="00AC6DCC">
            <w:pPr>
              <w:spacing w:line="0" w:lineRule="atLeast"/>
              <w:jc w:val="center"/>
            </w:pPr>
          </w:p>
        </w:tc>
        <w:tc>
          <w:tcPr>
            <w:tcW w:w="2897" w:type="dxa"/>
            <w:vMerge/>
            <w:vAlign w:val="center"/>
          </w:tcPr>
          <w:p w14:paraId="45600F7D" w14:textId="77777777" w:rsidR="00AC6DCC" w:rsidRDefault="00AC6DCC">
            <w:pPr>
              <w:spacing w:line="0" w:lineRule="atLeast"/>
              <w:jc w:val="center"/>
            </w:pPr>
          </w:p>
        </w:tc>
        <w:tc>
          <w:tcPr>
            <w:tcW w:w="1857" w:type="dxa"/>
            <w:vAlign w:val="center"/>
          </w:tcPr>
          <w:p w14:paraId="113F06D4" w14:textId="77777777" w:rsidR="00AC6DCC" w:rsidRDefault="00721916">
            <w:pPr>
              <w:spacing w:line="0" w:lineRule="atLeast"/>
              <w:jc w:val="center"/>
            </w:pPr>
            <w:r>
              <w:rPr>
                <w:rFonts w:hint="eastAsia"/>
              </w:rPr>
              <w:t>B.</w:t>
            </w:r>
            <w:r>
              <w:rPr>
                <w:rFonts w:hint="eastAsia"/>
              </w:rPr>
              <w:t>较合理</w:t>
            </w:r>
          </w:p>
        </w:tc>
        <w:tc>
          <w:tcPr>
            <w:tcW w:w="1857" w:type="dxa"/>
            <w:vAlign w:val="center"/>
          </w:tcPr>
          <w:p w14:paraId="39F5B361" w14:textId="77777777" w:rsidR="00AC6DCC" w:rsidRDefault="00721916">
            <w:pPr>
              <w:spacing w:line="0" w:lineRule="atLeast"/>
              <w:jc w:val="center"/>
            </w:pPr>
            <w:r>
              <w:rPr>
                <w:rFonts w:hint="eastAsia"/>
              </w:rPr>
              <w:t>0</w:t>
            </w:r>
          </w:p>
        </w:tc>
        <w:tc>
          <w:tcPr>
            <w:tcW w:w="1684" w:type="dxa"/>
            <w:vAlign w:val="center"/>
          </w:tcPr>
          <w:p w14:paraId="21EF6B34" w14:textId="77777777" w:rsidR="00AC6DCC" w:rsidRDefault="00721916">
            <w:pPr>
              <w:spacing w:line="0" w:lineRule="atLeast"/>
              <w:jc w:val="center"/>
            </w:pPr>
            <w:r>
              <w:rPr>
                <w:rFonts w:hint="eastAsia"/>
              </w:rPr>
              <w:t>0</w:t>
            </w:r>
          </w:p>
        </w:tc>
      </w:tr>
      <w:tr w:rsidR="00AC6DCC" w14:paraId="283B2EE5" w14:textId="77777777">
        <w:trPr>
          <w:trHeight w:val="454"/>
        </w:trPr>
        <w:tc>
          <w:tcPr>
            <w:tcW w:w="817" w:type="dxa"/>
            <w:vMerge/>
            <w:vAlign w:val="center"/>
          </w:tcPr>
          <w:p w14:paraId="3B2BCEF0" w14:textId="77777777" w:rsidR="00AC6DCC" w:rsidRDefault="00AC6DCC">
            <w:pPr>
              <w:spacing w:line="0" w:lineRule="atLeast"/>
              <w:jc w:val="center"/>
            </w:pPr>
          </w:p>
        </w:tc>
        <w:tc>
          <w:tcPr>
            <w:tcW w:w="2897" w:type="dxa"/>
            <w:vMerge/>
            <w:vAlign w:val="center"/>
          </w:tcPr>
          <w:p w14:paraId="1AAEA109" w14:textId="77777777" w:rsidR="00AC6DCC" w:rsidRDefault="00AC6DCC">
            <w:pPr>
              <w:spacing w:line="0" w:lineRule="atLeast"/>
              <w:jc w:val="center"/>
            </w:pPr>
          </w:p>
        </w:tc>
        <w:tc>
          <w:tcPr>
            <w:tcW w:w="1857" w:type="dxa"/>
            <w:vAlign w:val="center"/>
          </w:tcPr>
          <w:p w14:paraId="38649390" w14:textId="77777777" w:rsidR="00AC6DCC" w:rsidRDefault="00721916">
            <w:pPr>
              <w:spacing w:line="0" w:lineRule="atLeast"/>
              <w:jc w:val="center"/>
            </w:pPr>
            <w:r>
              <w:rPr>
                <w:rFonts w:hint="eastAsia"/>
              </w:rPr>
              <w:t>C.</w:t>
            </w:r>
            <w:r>
              <w:rPr>
                <w:rFonts w:hint="eastAsia"/>
              </w:rPr>
              <w:t>不合理</w:t>
            </w:r>
          </w:p>
        </w:tc>
        <w:tc>
          <w:tcPr>
            <w:tcW w:w="1857" w:type="dxa"/>
            <w:vAlign w:val="center"/>
          </w:tcPr>
          <w:p w14:paraId="057DC51F" w14:textId="77777777" w:rsidR="00AC6DCC" w:rsidRDefault="00721916">
            <w:pPr>
              <w:spacing w:line="0" w:lineRule="atLeast"/>
              <w:jc w:val="center"/>
            </w:pPr>
            <w:r>
              <w:rPr>
                <w:rFonts w:hint="eastAsia"/>
              </w:rPr>
              <w:t>0</w:t>
            </w:r>
          </w:p>
        </w:tc>
        <w:tc>
          <w:tcPr>
            <w:tcW w:w="1684" w:type="dxa"/>
            <w:vAlign w:val="center"/>
          </w:tcPr>
          <w:p w14:paraId="44FFE684" w14:textId="77777777" w:rsidR="00AC6DCC" w:rsidRDefault="00721916">
            <w:pPr>
              <w:spacing w:line="0" w:lineRule="atLeast"/>
              <w:jc w:val="center"/>
            </w:pPr>
            <w:r>
              <w:rPr>
                <w:rFonts w:hint="eastAsia"/>
              </w:rPr>
              <w:t>0</w:t>
            </w:r>
          </w:p>
        </w:tc>
      </w:tr>
      <w:tr w:rsidR="00AC6DCC" w14:paraId="23261F66" w14:textId="77777777">
        <w:trPr>
          <w:trHeight w:val="454"/>
        </w:trPr>
        <w:tc>
          <w:tcPr>
            <w:tcW w:w="817" w:type="dxa"/>
            <w:vMerge w:val="restart"/>
            <w:vAlign w:val="center"/>
          </w:tcPr>
          <w:p w14:paraId="0182D1F9" w14:textId="77777777" w:rsidR="00AC6DCC" w:rsidRDefault="00721916">
            <w:pPr>
              <w:spacing w:line="0" w:lineRule="atLeast"/>
              <w:jc w:val="center"/>
            </w:pPr>
            <w:r>
              <w:rPr>
                <w:rFonts w:hint="eastAsia"/>
              </w:rPr>
              <w:t>5</w:t>
            </w:r>
          </w:p>
        </w:tc>
        <w:tc>
          <w:tcPr>
            <w:tcW w:w="2897" w:type="dxa"/>
            <w:vMerge w:val="restart"/>
            <w:vAlign w:val="center"/>
          </w:tcPr>
          <w:p w14:paraId="12BDFB93" w14:textId="77777777" w:rsidR="00AC6DCC" w:rsidRDefault="00721916">
            <w:pPr>
              <w:spacing w:line="0" w:lineRule="atLeast"/>
              <w:jc w:val="center"/>
              <w:rPr>
                <w:lang w:eastAsia="zh-CN"/>
              </w:rPr>
            </w:pPr>
            <w:r>
              <w:rPr>
                <w:rFonts w:hint="eastAsia"/>
                <w:lang w:eastAsia="zh-CN"/>
              </w:rPr>
              <w:t>您是否知道应急办公室是公</w:t>
            </w:r>
            <w:r>
              <w:rPr>
                <w:rFonts w:hint="eastAsia"/>
                <w:lang w:eastAsia="zh-CN"/>
              </w:rPr>
              <w:lastRenderedPageBreak/>
              <w:t>司内预警及信息传递的责任部门以及是否知道应急指挥中心</w:t>
            </w:r>
            <w:r>
              <w:rPr>
                <w:rFonts w:hint="eastAsia"/>
                <w:lang w:eastAsia="zh-CN"/>
              </w:rPr>
              <w:t>24</w:t>
            </w:r>
            <w:r>
              <w:rPr>
                <w:rFonts w:hint="eastAsia"/>
                <w:lang w:eastAsia="zh-CN"/>
              </w:rPr>
              <w:t>小时值守电话</w:t>
            </w:r>
          </w:p>
        </w:tc>
        <w:tc>
          <w:tcPr>
            <w:tcW w:w="1857" w:type="dxa"/>
            <w:vAlign w:val="center"/>
          </w:tcPr>
          <w:p w14:paraId="1D690023" w14:textId="77777777" w:rsidR="00AC6DCC" w:rsidRDefault="00721916">
            <w:pPr>
              <w:spacing w:line="0" w:lineRule="atLeast"/>
              <w:jc w:val="center"/>
            </w:pPr>
            <w:r>
              <w:rPr>
                <w:rFonts w:hint="eastAsia"/>
              </w:rPr>
              <w:lastRenderedPageBreak/>
              <w:t>A.</w:t>
            </w:r>
            <w:r>
              <w:rPr>
                <w:rFonts w:hint="eastAsia"/>
              </w:rPr>
              <w:t>都知道</w:t>
            </w:r>
          </w:p>
        </w:tc>
        <w:tc>
          <w:tcPr>
            <w:tcW w:w="1857" w:type="dxa"/>
            <w:vAlign w:val="center"/>
          </w:tcPr>
          <w:p w14:paraId="6036F380" w14:textId="77777777" w:rsidR="00AC6DCC" w:rsidRDefault="00721916">
            <w:pPr>
              <w:spacing w:line="0" w:lineRule="atLeast"/>
              <w:jc w:val="center"/>
            </w:pPr>
            <w:r>
              <w:rPr>
                <w:rFonts w:hint="eastAsia"/>
              </w:rPr>
              <w:t>6</w:t>
            </w:r>
          </w:p>
        </w:tc>
        <w:tc>
          <w:tcPr>
            <w:tcW w:w="1684" w:type="dxa"/>
            <w:vAlign w:val="center"/>
          </w:tcPr>
          <w:p w14:paraId="37286136" w14:textId="77777777" w:rsidR="00AC6DCC" w:rsidRDefault="00721916">
            <w:pPr>
              <w:spacing w:line="0" w:lineRule="atLeast"/>
              <w:jc w:val="center"/>
            </w:pPr>
            <w:r>
              <w:rPr>
                <w:rFonts w:hint="eastAsia"/>
              </w:rPr>
              <w:t>100</w:t>
            </w:r>
          </w:p>
        </w:tc>
      </w:tr>
      <w:tr w:rsidR="00AC6DCC" w14:paraId="4A112CAA" w14:textId="77777777">
        <w:trPr>
          <w:trHeight w:val="454"/>
        </w:trPr>
        <w:tc>
          <w:tcPr>
            <w:tcW w:w="817" w:type="dxa"/>
            <w:vMerge/>
            <w:vAlign w:val="center"/>
          </w:tcPr>
          <w:p w14:paraId="088F4A2D" w14:textId="77777777" w:rsidR="00AC6DCC" w:rsidRDefault="00AC6DCC">
            <w:pPr>
              <w:spacing w:line="0" w:lineRule="atLeast"/>
              <w:jc w:val="center"/>
            </w:pPr>
          </w:p>
        </w:tc>
        <w:tc>
          <w:tcPr>
            <w:tcW w:w="2897" w:type="dxa"/>
            <w:vMerge/>
            <w:vAlign w:val="center"/>
          </w:tcPr>
          <w:p w14:paraId="7C1D43B6" w14:textId="77777777" w:rsidR="00AC6DCC" w:rsidRDefault="00AC6DCC">
            <w:pPr>
              <w:spacing w:line="0" w:lineRule="atLeast"/>
              <w:jc w:val="center"/>
            </w:pPr>
          </w:p>
        </w:tc>
        <w:tc>
          <w:tcPr>
            <w:tcW w:w="1857" w:type="dxa"/>
            <w:vAlign w:val="center"/>
          </w:tcPr>
          <w:p w14:paraId="09BB9322" w14:textId="77777777" w:rsidR="00AC6DCC" w:rsidRDefault="00721916">
            <w:pPr>
              <w:spacing w:line="0" w:lineRule="atLeast"/>
              <w:jc w:val="center"/>
              <w:rPr>
                <w:lang w:eastAsia="zh-CN"/>
              </w:rPr>
            </w:pPr>
            <w:r>
              <w:rPr>
                <w:rFonts w:hint="eastAsia"/>
                <w:lang w:eastAsia="zh-CN"/>
              </w:rPr>
              <w:t>B.</w:t>
            </w:r>
            <w:r>
              <w:rPr>
                <w:rFonts w:hint="eastAsia"/>
                <w:lang w:eastAsia="zh-CN"/>
              </w:rPr>
              <w:t>知道部门，但不知道联系方式</w:t>
            </w:r>
          </w:p>
        </w:tc>
        <w:tc>
          <w:tcPr>
            <w:tcW w:w="1857" w:type="dxa"/>
            <w:vAlign w:val="center"/>
          </w:tcPr>
          <w:p w14:paraId="7C08361F" w14:textId="77777777" w:rsidR="00AC6DCC" w:rsidRDefault="00721916">
            <w:pPr>
              <w:spacing w:line="0" w:lineRule="atLeast"/>
              <w:jc w:val="center"/>
            </w:pPr>
            <w:r>
              <w:rPr>
                <w:rFonts w:hint="eastAsia"/>
              </w:rPr>
              <w:t>0</w:t>
            </w:r>
          </w:p>
        </w:tc>
        <w:tc>
          <w:tcPr>
            <w:tcW w:w="1684" w:type="dxa"/>
            <w:vAlign w:val="center"/>
          </w:tcPr>
          <w:p w14:paraId="62113AFF" w14:textId="77777777" w:rsidR="00AC6DCC" w:rsidRDefault="00721916">
            <w:pPr>
              <w:spacing w:line="0" w:lineRule="atLeast"/>
              <w:jc w:val="center"/>
            </w:pPr>
            <w:r>
              <w:rPr>
                <w:rFonts w:hint="eastAsia"/>
              </w:rPr>
              <w:t>0</w:t>
            </w:r>
          </w:p>
        </w:tc>
      </w:tr>
      <w:tr w:rsidR="00AC6DCC" w14:paraId="57EA9B51" w14:textId="77777777">
        <w:trPr>
          <w:trHeight w:val="454"/>
        </w:trPr>
        <w:tc>
          <w:tcPr>
            <w:tcW w:w="817" w:type="dxa"/>
            <w:vMerge/>
            <w:vAlign w:val="center"/>
          </w:tcPr>
          <w:p w14:paraId="0FEB6268" w14:textId="77777777" w:rsidR="00AC6DCC" w:rsidRDefault="00AC6DCC">
            <w:pPr>
              <w:spacing w:line="0" w:lineRule="atLeast"/>
              <w:jc w:val="center"/>
            </w:pPr>
          </w:p>
        </w:tc>
        <w:tc>
          <w:tcPr>
            <w:tcW w:w="2897" w:type="dxa"/>
            <w:vMerge/>
            <w:vAlign w:val="center"/>
          </w:tcPr>
          <w:p w14:paraId="542AF1CB" w14:textId="77777777" w:rsidR="00AC6DCC" w:rsidRDefault="00AC6DCC">
            <w:pPr>
              <w:spacing w:line="0" w:lineRule="atLeast"/>
              <w:jc w:val="center"/>
            </w:pPr>
          </w:p>
        </w:tc>
        <w:tc>
          <w:tcPr>
            <w:tcW w:w="1857" w:type="dxa"/>
            <w:vAlign w:val="center"/>
          </w:tcPr>
          <w:p w14:paraId="0E8AD390" w14:textId="77777777" w:rsidR="00AC6DCC" w:rsidRDefault="00721916">
            <w:pPr>
              <w:spacing w:line="0" w:lineRule="atLeast"/>
              <w:jc w:val="center"/>
            </w:pPr>
            <w:r>
              <w:rPr>
                <w:rFonts w:hint="eastAsia"/>
              </w:rPr>
              <w:t>C.</w:t>
            </w:r>
            <w:r>
              <w:rPr>
                <w:rFonts w:hint="eastAsia"/>
              </w:rPr>
              <w:t>都不知道</w:t>
            </w:r>
          </w:p>
        </w:tc>
        <w:tc>
          <w:tcPr>
            <w:tcW w:w="1857" w:type="dxa"/>
            <w:vAlign w:val="center"/>
          </w:tcPr>
          <w:p w14:paraId="7EE2F47B" w14:textId="77777777" w:rsidR="00AC6DCC" w:rsidRDefault="00721916">
            <w:pPr>
              <w:spacing w:line="0" w:lineRule="atLeast"/>
              <w:jc w:val="center"/>
            </w:pPr>
            <w:r>
              <w:rPr>
                <w:rFonts w:hint="eastAsia"/>
              </w:rPr>
              <w:t>0</w:t>
            </w:r>
          </w:p>
        </w:tc>
        <w:tc>
          <w:tcPr>
            <w:tcW w:w="1684" w:type="dxa"/>
            <w:vAlign w:val="center"/>
          </w:tcPr>
          <w:p w14:paraId="63CA0339" w14:textId="77777777" w:rsidR="00AC6DCC" w:rsidRDefault="00721916">
            <w:pPr>
              <w:spacing w:line="0" w:lineRule="atLeast"/>
              <w:jc w:val="center"/>
            </w:pPr>
            <w:r>
              <w:rPr>
                <w:rFonts w:hint="eastAsia"/>
              </w:rPr>
              <w:t>0</w:t>
            </w:r>
          </w:p>
        </w:tc>
      </w:tr>
      <w:tr w:rsidR="00AC6DCC" w14:paraId="60351A68" w14:textId="77777777">
        <w:trPr>
          <w:trHeight w:val="454"/>
        </w:trPr>
        <w:tc>
          <w:tcPr>
            <w:tcW w:w="817" w:type="dxa"/>
            <w:vMerge w:val="restart"/>
            <w:vAlign w:val="center"/>
          </w:tcPr>
          <w:p w14:paraId="5E5544B2" w14:textId="77777777" w:rsidR="00AC6DCC" w:rsidRDefault="00721916">
            <w:pPr>
              <w:spacing w:line="0" w:lineRule="atLeast"/>
              <w:jc w:val="center"/>
            </w:pPr>
            <w:r>
              <w:rPr>
                <w:rFonts w:hint="eastAsia"/>
              </w:rPr>
              <w:t>6</w:t>
            </w:r>
          </w:p>
        </w:tc>
        <w:tc>
          <w:tcPr>
            <w:tcW w:w="2897" w:type="dxa"/>
            <w:vMerge w:val="restart"/>
            <w:vAlign w:val="center"/>
          </w:tcPr>
          <w:p w14:paraId="08394B71" w14:textId="77777777" w:rsidR="00AC6DCC" w:rsidRDefault="00721916">
            <w:pPr>
              <w:spacing w:line="0" w:lineRule="atLeast"/>
              <w:jc w:val="center"/>
              <w:rPr>
                <w:lang w:eastAsia="zh-CN"/>
              </w:rPr>
            </w:pPr>
            <w:r>
              <w:rPr>
                <w:rFonts w:hint="eastAsia"/>
                <w:lang w:eastAsia="zh-CN"/>
              </w:rPr>
              <w:t>公司在环境事件预防方面采取的措施，如泄漏监控装置、事故应急池、雨水阀门等，您对这种措施满意吗</w:t>
            </w:r>
          </w:p>
        </w:tc>
        <w:tc>
          <w:tcPr>
            <w:tcW w:w="1857" w:type="dxa"/>
            <w:vAlign w:val="center"/>
          </w:tcPr>
          <w:p w14:paraId="190FDB4F" w14:textId="77777777" w:rsidR="00AC6DCC" w:rsidRDefault="00721916">
            <w:pPr>
              <w:spacing w:line="0" w:lineRule="atLeast"/>
              <w:jc w:val="center"/>
            </w:pPr>
            <w:r>
              <w:rPr>
                <w:rFonts w:hint="eastAsia"/>
              </w:rPr>
              <w:t>A.</w:t>
            </w:r>
            <w:r>
              <w:rPr>
                <w:rFonts w:hint="eastAsia"/>
              </w:rPr>
              <w:t>满意</w:t>
            </w:r>
          </w:p>
        </w:tc>
        <w:tc>
          <w:tcPr>
            <w:tcW w:w="1857" w:type="dxa"/>
            <w:vAlign w:val="center"/>
          </w:tcPr>
          <w:p w14:paraId="105D3474" w14:textId="77777777" w:rsidR="00AC6DCC" w:rsidRDefault="00721916">
            <w:pPr>
              <w:spacing w:line="0" w:lineRule="atLeast"/>
              <w:jc w:val="center"/>
            </w:pPr>
            <w:r>
              <w:rPr>
                <w:rFonts w:hint="eastAsia"/>
              </w:rPr>
              <w:t>6</w:t>
            </w:r>
          </w:p>
        </w:tc>
        <w:tc>
          <w:tcPr>
            <w:tcW w:w="1684" w:type="dxa"/>
            <w:vAlign w:val="center"/>
          </w:tcPr>
          <w:p w14:paraId="62B1F5F1" w14:textId="77777777" w:rsidR="00AC6DCC" w:rsidRDefault="00721916">
            <w:pPr>
              <w:spacing w:line="0" w:lineRule="atLeast"/>
              <w:jc w:val="center"/>
            </w:pPr>
            <w:r>
              <w:rPr>
                <w:rFonts w:hint="eastAsia"/>
              </w:rPr>
              <w:t>100</w:t>
            </w:r>
          </w:p>
        </w:tc>
      </w:tr>
      <w:tr w:rsidR="00AC6DCC" w14:paraId="20DDA057" w14:textId="77777777">
        <w:trPr>
          <w:trHeight w:val="454"/>
        </w:trPr>
        <w:tc>
          <w:tcPr>
            <w:tcW w:w="817" w:type="dxa"/>
            <w:vMerge/>
            <w:vAlign w:val="center"/>
          </w:tcPr>
          <w:p w14:paraId="7042EB49" w14:textId="77777777" w:rsidR="00AC6DCC" w:rsidRDefault="00AC6DCC">
            <w:pPr>
              <w:spacing w:line="0" w:lineRule="atLeast"/>
              <w:jc w:val="center"/>
            </w:pPr>
          </w:p>
        </w:tc>
        <w:tc>
          <w:tcPr>
            <w:tcW w:w="2897" w:type="dxa"/>
            <w:vMerge/>
            <w:vAlign w:val="center"/>
          </w:tcPr>
          <w:p w14:paraId="524931C0" w14:textId="77777777" w:rsidR="00AC6DCC" w:rsidRDefault="00AC6DCC">
            <w:pPr>
              <w:spacing w:line="0" w:lineRule="atLeast"/>
              <w:jc w:val="center"/>
            </w:pPr>
          </w:p>
        </w:tc>
        <w:tc>
          <w:tcPr>
            <w:tcW w:w="1857" w:type="dxa"/>
            <w:vAlign w:val="center"/>
          </w:tcPr>
          <w:p w14:paraId="5D0671AF" w14:textId="77777777" w:rsidR="00AC6DCC" w:rsidRDefault="00721916">
            <w:pPr>
              <w:spacing w:line="0" w:lineRule="atLeast"/>
              <w:jc w:val="center"/>
            </w:pPr>
            <w:r>
              <w:rPr>
                <w:rFonts w:hint="eastAsia"/>
              </w:rPr>
              <w:t>B.</w:t>
            </w:r>
            <w:r>
              <w:rPr>
                <w:rFonts w:hint="eastAsia"/>
              </w:rPr>
              <w:t>不满意</w:t>
            </w:r>
            <w:r>
              <w:rPr>
                <w:rFonts w:hint="eastAsia"/>
              </w:rPr>
              <w:t>(</w:t>
            </w:r>
            <w:r>
              <w:rPr>
                <w:rFonts w:hint="eastAsia"/>
              </w:rPr>
              <w:t>请说明理由</w:t>
            </w:r>
            <w:r>
              <w:rPr>
                <w:rFonts w:hint="eastAsia"/>
              </w:rPr>
              <w:t>)</w:t>
            </w:r>
          </w:p>
        </w:tc>
        <w:tc>
          <w:tcPr>
            <w:tcW w:w="1857" w:type="dxa"/>
            <w:vAlign w:val="center"/>
          </w:tcPr>
          <w:p w14:paraId="5B4425BB" w14:textId="77777777" w:rsidR="00AC6DCC" w:rsidRDefault="00721916">
            <w:pPr>
              <w:spacing w:line="0" w:lineRule="atLeast"/>
              <w:jc w:val="center"/>
            </w:pPr>
            <w:r>
              <w:rPr>
                <w:rFonts w:hint="eastAsia"/>
              </w:rPr>
              <w:t>0</w:t>
            </w:r>
          </w:p>
        </w:tc>
        <w:tc>
          <w:tcPr>
            <w:tcW w:w="1684" w:type="dxa"/>
            <w:vAlign w:val="center"/>
          </w:tcPr>
          <w:p w14:paraId="60686AFF" w14:textId="77777777" w:rsidR="00AC6DCC" w:rsidRDefault="00721916">
            <w:pPr>
              <w:spacing w:line="0" w:lineRule="atLeast"/>
              <w:jc w:val="center"/>
            </w:pPr>
            <w:r>
              <w:rPr>
                <w:rFonts w:hint="eastAsia"/>
              </w:rPr>
              <w:t>0</w:t>
            </w:r>
          </w:p>
        </w:tc>
      </w:tr>
      <w:tr w:rsidR="00AC6DCC" w14:paraId="3272F324" w14:textId="77777777">
        <w:trPr>
          <w:trHeight w:val="454"/>
        </w:trPr>
        <w:tc>
          <w:tcPr>
            <w:tcW w:w="817" w:type="dxa"/>
            <w:vMerge/>
            <w:vAlign w:val="center"/>
          </w:tcPr>
          <w:p w14:paraId="715CEC10" w14:textId="77777777" w:rsidR="00AC6DCC" w:rsidRDefault="00AC6DCC">
            <w:pPr>
              <w:spacing w:line="0" w:lineRule="atLeast"/>
              <w:jc w:val="center"/>
            </w:pPr>
          </w:p>
        </w:tc>
        <w:tc>
          <w:tcPr>
            <w:tcW w:w="2897" w:type="dxa"/>
            <w:vMerge/>
            <w:vAlign w:val="center"/>
          </w:tcPr>
          <w:p w14:paraId="14D92670" w14:textId="77777777" w:rsidR="00AC6DCC" w:rsidRDefault="00AC6DCC">
            <w:pPr>
              <w:spacing w:line="0" w:lineRule="atLeast"/>
              <w:jc w:val="center"/>
            </w:pPr>
          </w:p>
        </w:tc>
        <w:tc>
          <w:tcPr>
            <w:tcW w:w="1857" w:type="dxa"/>
            <w:vAlign w:val="center"/>
          </w:tcPr>
          <w:p w14:paraId="69A45DA4" w14:textId="77777777" w:rsidR="00AC6DCC" w:rsidRDefault="00721916">
            <w:pPr>
              <w:spacing w:line="0" w:lineRule="atLeast"/>
              <w:jc w:val="center"/>
            </w:pPr>
            <w:r>
              <w:rPr>
                <w:rFonts w:hint="eastAsia"/>
              </w:rPr>
              <w:t>C.</w:t>
            </w:r>
            <w:r>
              <w:rPr>
                <w:rFonts w:hint="eastAsia"/>
              </w:rPr>
              <w:t>不知道</w:t>
            </w:r>
          </w:p>
        </w:tc>
        <w:tc>
          <w:tcPr>
            <w:tcW w:w="1857" w:type="dxa"/>
            <w:vAlign w:val="center"/>
          </w:tcPr>
          <w:p w14:paraId="61A95D4E" w14:textId="77777777" w:rsidR="00AC6DCC" w:rsidRDefault="00721916">
            <w:pPr>
              <w:spacing w:line="0" w:lineRule="atLeast"/>
              <w:jc w:val="center"/>
            </w:pPr>
            <w:r>
              <w:rPr>
                <w:rFonts w:hint="eastAsia"/>
              </w:rPr>
              <w:t>0</w:t>
            </w:r>
          </w:p>
        </w:tc>
        <w:tc>
          <w:tcPr>
            <w:tcW w:w="1684" w:type="dxa"/>
            <w:vAlign w:val="center"/>
          </w:tcPr>
          <w:p w14:paraId="396D556C" w14:textId="77777777" w:rsidR="00AC6DCC" w:rsidRDefault="00721916">
            <w:pPr>
              <w:spacing w:line="0" w:lineRule="atLeast"/>
              <w:jc w:val="center"/>
            </w:pPr>
            <w:r>
              <w:rPr>
                <w:rFonts w:hint="eastAsia"/>
              </w:rPr>
              <w:t>0</w:t>
            </w:r>
          </w:p>
        </w:tc>
      </w:tr>
      <w:tr w:rsidR="00AC6DCC" w14:paraId="58CB10F5" w14:textId="77777777">
        <w:trPr>
          <w:trHeight w:val="454"/>
        </w:trPr>
        <w:tc>
          <w:tcPr>
            <w:tcW w:w="817" w:type="dxa"/>
            <w:vMerge w:val="restart"/>
            <w:vAlign w:val="center"/>
          </w:tcPr>
          <w:p w14:paraId="7EE67CEC" w14:textId="77777777" w:rsidR="00AC6DCC" w:rsidRDefault="00721916">
            <w:pPr>
              <w:spacing w:line="0" w:lineRule="atLeast"/>
              <w:jc w:val="center"/>
            </w:pPr>
            <w:r>
              <w:rPr>
                <w:rFonts w:hint="eastAsia"/>
              </w:rPr>
              <w:t>7</w:t>
            </w:r>
          </w:p>
        </w:tc>
        <w:tc>
          <w:tcPr>
            <w:tcW w:w="2897" w:type="dxa"/>
            <w:vMerge w:val="restart"/>
            <w:vAlign w:val="center"/>
          </w:tcPr>
          <w:p w14:paraId="6B53698F" w14:textId="77777777" w:rsidR="00AC6DCC" w:rsidRDefault="00721916">
            <w:pPr>
              <w:spacing w:line="0" w:lineRule="atLeast"/>
              <w:jc w:val="center"/>
              <w:rPr>
                <w:lang w:eastAsia="zh-CN"/>
              </w:rPr>
            </w:pPr>
            <w:r>
              <w:rPr>
                <w:rFonts w:hint="eastAsia"/>
                <w:lang w:eastAsia="zh-CN"/>
              </w:rPr>
              <w:t>公司在环境事件应急处置方面针对风险环节编制了专项应急预案及现场处置预案，您对这些预案的编制满意吗</w:t>
            </w:r>
          </w:p>
        </w:tc>
        <w:tc>
          <w:tcPr>
            <w:tcW w:w="1857" w:type="dxa"/>
            <w:vAlign w:val="center"/>
          </w:tcPr>
          <w:p w14:paraId="7A058EA7" w14:textId="77777777" w:rsidR="00AC6DCC" w:rsidRDefault="00721916">
            <w:pPr>
              <w:spacing w:line="0" w:lineRule="atLeast"/>
              <w:jc w:val="center"/>
            </w:pPr>
            <w:r>
              <w:rPr>
                <w:rFonts w:hint="eastAsia"/>
              </w:rPr>
              <w:t>A.</w:t>
            </w:r>
            <w:r>
              <w:rPr>
                <w:rFonts w:hint="eastAsia"/>
              </w:rPr>
              <w:t>满意</w:t>
            </w:r>
          </w:p>
        </w:tc>
        <w:tc>
          <w:tcPr>
            <w:tcW w:w="1857" w:type="dxa"/>
            <w:vAlign w:val="center"/>
          </w:tcPr>
          <w:p w14:paraId="423E98AD" w14:textId="77777777" w:rsidR="00AC6DCC" w:rsidRDefault="00721916">
            <w:pPr>
              <w:spacing w:line="0" w:lineRule="atLeast"/>
              <w:jc w:val="center"/>
            </w:pPr>
            <w:r>
              <w:rPr>
                <w:rFonts w:hint="eastAsia"/>
              </w:rPr>
              <w:t>6</w:t>
            </w:r>
          </w:p>
        </w:tc>
        <w:tc>
          <w:tcPr>
            <w:tcW w:w="1684" w:type="dxa"/>
            <w:vAlign w:val="center"/>
          </w:tcPr>
          <w:p w14:paraId="7673EFFF" w14:textId="77777777" w:rsidR="00AC6DCC" w:rsidRDefault="00721916">
            <w:pPr>
              <w:spacing w:line="0" w:lineRule="atLeast"/>
              <w:jc w:val="center"/>
            </w:pPr>
            <w:r>
              <w:rPr>
                <w:rFonts w:hint="eastAsia"/>
              </w:rPr>
              <w:t>100</w:t>
            </w:r>
          </w:p>
        </w:tc>
      </w:tr>
      <w:tr w:rsidR="00AC6DCC" w14:paraId="65F0ABDE" w14:textId="77777777">
        <w:trPr>
          <w:trHeight w:val="454"/>
        </w:trPr>
        <w:tc>
          <w:tcPr>
            <w:tcW w:w="817" w:type="dxa"/>
            <w:vMerge/>
            <w:vAlign w:val="center"/>
          </w:tcPr>
          <w:p w14:paraId="015662A5" w14:textId="77777777" w:rsidR="00AC6DCC" w:rsidRDefault="00AC6DCC">
            <w:pPr>
              <w:spacing w:line="0" w:lineRule="atLeast"/>
              <w:jc w:val="center"/>
            </w:pPr>
          </w:p>
        </w:tc>
        <w:tc>
          <w:tcPr>
            <w:tcW w:w="2897" w:type="dxa"/>
            <w:vMerge/>
            <w:vAlign w:val="center"/>
          </w:tcPr>
          <w:p w14:paraId="6A130D09" w14:textId="77777777" w:rsidR="00AC6DCC" w:rsidRDefault="00AC6DCC">
            <w:pPr>
              <w:spacing w:line="0" w:lineRule="atLeast"/>
              <w:jc w:val="center"/>
            </w:pPr>
          </w:p>
        </w:tc>
        <w:tc>
          <w:tcPr>
            <w:tcW w:w="1857" w:type="dxa"/>
            <w:vAlign w:val="center"/>
          </w:tcPr>
          <w:p w14:paraId="77E7FBD7" w14:textId="77777777" w:rsidR="00AC6DCC" w:rsidRDefault="00721916">
            <w:pPr>
              <w:spacing w:line="0" w:lineRule="atLeast"/>
              <w:jc w:val="center"/>
            </w:pPr>
            <w:r>
              <w:rPr>
                <w:rFonts w:hint="eastAsia"/>
              </w:rPr>
              <w:t>B.</w:t>
            </w:r>
            <w:r>
              <w:rPr>
                <w:rFonts w:hint="eastAsia"/>
              </w:rPr>
              <w:t>不满意</w:t>
            </w:r>
            <w:r>
              <w:rPr>
                <w:rFonts w:hint="eastAsia"/>
              </w:rPr>
              <w:t>(</w:t>
            </w:r>
            <w:r>
              <w:rPr>
                <w:rFonts w:hint="eastAsia"/>
              </w:rPr>
              <w:t>请说明理由</w:t>
            </w:r>
            <w:r>
              <w:rPr>
                <w:rFonts w:hint="eastAsia"/>
              </w:rPr>
              <w:t>)</w:t>
            </w:r>
          </w:p>
        </w:tc>
        <w:tc>
          <w:tcPr>
            <w:tcW w:w="1857" w:type="dxa"/>
            <w:vAlign w:val="center"/>
          </w:tcPr>
          <w:p w14:paraId="19B57027" w14:textId="77777777" w:rsidR="00AC6DCC" w:rsidRDefault="00721916">
            <w:pPr>
              <w:spacing w:line="0" w:lineRule="atLeast"/>
              <w:jc w:val="center"/>
            </w:pPr>
            <w:r>
              <w:rPr>
                <w:rFonts w:hint="eastAsia"/>
              </w:rPr>
              <w:t>0</w:t>
            </w:r>
          </w:p>
        </w:tc>
        <w:tc>
          <w:tcPr>
            <w:tcW w:w="1684" w:type="dxa"/>
            <w:vAlign w:val="center"/>
          </w:tcPr>
          <w:p w14:paraId="609C442F" w14:textId="77777777" w:rsidR="00AC6DCC" w:rsidRDefault="00721916">
            <w:pPr>
              <w:spacing w:line="0" w:lineRule="atLeast"/>
              <w:jc w:val="center"/>
            </w:pPr>
            <w:r>
              <w:rPr>
                <w:rFonts w:hint="eastAsia"/>
              </w:rPr>
              <w:t>0</w:t>
            </w:r>
          </w:p>
        </w:tc>
      </w:tr>
      <w:tr w:rsidR="00AC6DCC" w14:paraId="29A3FE2D" w14:textId="77777777">
        <w:trPr>
          <w:trHeight w:val="454"/>
        </w:trPr>
        <w:tc>
          <w:tcPr>
            <w:tcW w:w="817" w:type="dxa"/>
            <w:vMerge/>
            <w:vAlign w:val="center"/>
          </w:tcPr>
          <w:p w14:paraId="5CFE59F5" w14:textId="77777777" w:rsidR="00AC6DCC" w:rsidRDefault="00AC6DCC">
            <w:pPr>
              <w:spacing w:line="0" w:lineRule="atLeast"/>
              <w:jc w:val="center"/>
            </w:pPr>
          </w:p>
        </w:tc>
        <w:tc>
          <w:tcPr>
            <w:tcW w:w="2897" w:type="dxa"/>
            <w:vMerge/>
            <w:vAlign w:val="center"/>
          </w:tcPr>
          <w:p w14:paraId="24CE04F1" w14:textId="77777777" w:rsidR="00AC6DCC" w:rsidRDefault="00AC6DCC">
            <w:pPr>
              <w:spacing w:line="0" w:lineRule="atLeast"/>
              <w:jc w:val="center"/>
            </w:pPr>
          </w:p>
        </w:tc>
        <w:tc>
          <w:tcPr>
            <w:tcW w:w="1857" w:type="dxa"/>
            <w:vAlign w:val="center"/>
          </w:tcPr>
          <w:p w14:paraId="0EA04B79" w14:textId="77777777" w:rsidR="00AC6DCC" w:rsidRDefault="00721916">
            <w:pPr>
              <w:spacing w:line="0" w:lineRule="atLeast"/>
              <w:jc w:val="center"/>
            </w:pPr>
            <w:r>
              <w:rPr>
                <w:rFonts w:hint="eastAsia"/>
              </w:rPr>
              <w:t>C.</w:t>
            </w:r>
            <w:r>
              <w:rPr>
                <w:rFonts w:hint="eastAsia"/>
              </w:rPr>
              <w:t>不知道</w:t>
            </w:r>
          </w:p>
        </w:tc>
        <w:tc>
          <w:tcPr>
            <w:tcW w:w="1857" w:type="dxa"/>
            <w:vAlign w:val="center"/>
          </w:tcPr>
          <w:p w14:paraId="367C2418" w14:textId="77777777" w:rsidR="00AC6DCC" w:rsidRDefault="00721916">
            <w:pPr>
              <w:spacing w:line="0" w:lineRule="atLeast"/>
              <w:jc w:val="center"/>
            </w:pPr>
            <w:r>
              <w:rPr>
                <w:rFonts w:hint="eastAsia"/>
              </w:rPr>
              <w:t>0</w:t>
            </w:r>
          </w:p>
        </w:tc>
        <w:tc>
          <w:tcPr>
            <w:tcW w:w="1684" w:type="dxa"/>
            <w:vAlign w:val="center"/>
          </w:tcPr>
          <w:p w14:paraId="53817CF7" w14:textId="77777777" w:rsidR="00AC6DCC" w:rsidRDefault="00721916">
            <w:pPr>
              <w:spacing w:line="0" w:lineRule="atLeast"/>
              <w:jc w:val="center"/>
            </w:pPr>
            <w:r>
              <w:rPr>
                <w:rFonts w:hint="eastAsia"/>
              </w:rPr>
              <w:t>0</w:t>
            </w:r>
          </w:p>
        </w:tc>
      </w:tr>
      <w:tr w:rsidR="00AC6DCC" w14:paraId="52BFE1FA" w14:textId="77777777">
        <w:trPr>
          <w:trHeight w:val="454"/>
        </w:trPr>
        <w:tc>
          <w:tcPr>
            <w:tcW w:w="817" w:type="dxa"/>
            <w:vMerge w:val="restart"/>
            <w:vAlign w:val="center"/>
          </w:tcPr>
          <w:p w14:paraId="135AD426" w14:textId="77777777" w:rsidR="00AC6DCC" w:rsidRDefault="00721916">
            <w:pPr>
              <w:spacing w:line="0" w:lineRule="atLeast"/>
              <w:jc w:val="center"/>
            </w:pPr>
            <w:r>
              <w:rPr>
                <w:rFonts w:hint="eastAsia"/>
              </w:rPr>
              <w:t>8</w:t>
            </w:r>
          </w:p>
        </w:tc>
        <w:tc>
          <w:tcPr>
            <w:tcW w:w="2897" w:type="dxa"/>
            <w:vMerge w:val="restart"/>
            <w:vAlign w:val="center"/>
          </w:tcPr>
          <w:p w14:paraId="1E897A71" w14:textId="77777777" w:rsidR="00AC6DCC" w:rsidRDefault="00721916">
            <w:pPr>
              <w:spacing w:line="0" w:lineRule="atLeast"/>
              <w:jc w:val="center"/>
              <w:rPr>
                <w:lang w:eastAsia="zh-CN"/>
              </w:rPr>
            </w:pPr>
            <w:r>
              <w:rPr>
                <w:rFonts w:hint="eastAsia"/>
                <w:lang w:eastAsia="zh-CN"/>
              </w:rPr>
              <w:t>您觉得本预案是否能够为周边居民和单位提供事件信息、告知如何避险和参与应对</w:t>
            </w:r>
          </w:p>
        </w:tc>
        <w:tc>
          <w:tcPr>
            <w:tcW w:w="1857" w:type="dxa"/>
            <w:vAlign w:val="center"/>
          </w:tcPr>
          <w:p w14:paraId="1B2B0337" w14:textId="77777777" w:rsidR="00AC6DCC" w:rsidRDefault="00721916">
            <w:pPr>
              <w:spacing w:line="0" w:lineRule="atLeast"/>
              <w:jc w:val="center"/>
            </w:pPr>
            <w:r>
              <w:rPr>
                <w:rFonts w:hint="eastAsia"/>
              </w:rPr>
              <w:t>A.</w:t>
            </w:r>
            <w:r>
              <w:rPr>
                <w:rFonts w:hint="eastAsia"/>
              </w:rPr>
              <w:t>可以提供相应信息</w:t>
            </w:r>
          </w:p>
        </w:tc>
        <w:tc>
          <w:tcPr>
            <w:tcW w:w="1857" w:type="dxa"/>
            <w:vAlign w:val="center"/>
          </w:tcPr>
          <w:p w14:paraId="5C27175E" w14:textId="77777777" w:rsidR="00AC6DCC" w:rsidRDefault="00721916">
            <w:pPr>
              <w:spacing w:line="0" w:lineRule="atLeast"/>
              <w:jc w:val="center"/>
            </w:pPr>
            <w:r>
              <w:rPr>
                <w:rFonts w:hint="eastAsia"/>
              </w:rPr>
              <w:t>6</w:t>
            </w:r>
          </w:p>
        </w:tc>
        <w:tc>
          <w:tcPr>
            <w:tcW w:w="1684" w:type="dxa"/>
            <w:vAlign w:val="center"/>
          </w:tcPr>
          <w:p w14:paraId="62B84870" w14:textId="77777777" w:rsidR="00AC6DCC" w:rsidRDefault="00721916">
            <w:pPr>
              <w:spacing w:line="0" w:lineRule="atLeast"/>
              <w:jc w:val="center"/>
            </w:pPr>
            <w:r>
              <w:rPr>
                <w:rFonts w:hint="eastAsia"/>
              </w:rPr>
              <w:t>100</w:t>
            </w:r>
          </w:p>
        </w:tc>
      </w:tr>
      <w:tr w:rsidR="00AC6DCC" w14:paraId="4BE3D9AA" w14:textId="77777777">
        <w:trPr>
          <w:trHeight w:val="454"/>
        </w:trPr>
        <w:tc>
          <w:tcPr>
            <w:tcW w:w="817" w:type="dxa"/>
            <w:vMerge/>
            <w:vAlign w:val="center"/>
          </w:tcPr>
          <w:p w14:paraId="264D263D" w14:textId="77777777" w:rsidR="00AC6DCC" w:rsidRDefault="00AC6DCC">
            <w:pPr>
              <w:spacing w:line="0" w:lineRule="atLeast"/>
              <w:jc w:val="center"/>
            </w:pPr>
          </w:p>
        </w:tc>
        <w:tc>
          <w:tcPr>
            <w:tcW w:w="2897" w:type="dxa"/>
            <w:vMerge/>
            <w:vAlign w:val="center"/>
          </w:tcPr>
          <w:p w14:paraId="78C0B3A5" w14:textId="77777777" w:rsidR="00AC6DCC" w:rsidRDefault="00AC6DCC">
            <w:pPr>
              <w:spacing w:line="0" w:lineRule="atLeast"/>
              <w:jc w:val="center"/>
            </w:pPr>
          </w:p>
        </w:tc>
        <w:tc>
          <w:tcPr>
            <w:tcW w:w="1857" w:type="dxa"/>
            <w:vAlign w:val="center"/>
          </w:tcPr>
          <w:p w14:paraId="13B8B7B5" w14:textId="77777777" w:rsidR="00AC6DCC" w:rsidRDefault="00721916">
            <w:pPr>
              <w:spacing w:line="0" w:lineRule="atLeast"/>
              <w:jc w:val="center"/>
              <w:rPr>
                <w:lang w:eastAsia="zh-CN"/>
              </w:rPr>
            </w:pPr>
            <w:r>
              <w:rPr>
                <w:rFonts w:hint="eastAsia"/>
                <w:lang w:eastAsia="zh-CN"/>
              </w:rPr>
              <w:t>B.</w:t>
            </w:r>
            <w:r>
              <w:rPr>
                <w:rFonts w:hint="eastAsia"/>
                <w:lang w:eastAsia="zh-CN"/>
              </w:rPr>
              <w:t>可以提供事件信息，但无避险及应对措施</w:t>
            </w:r>
          </w:p>
        </w:tc>
        <w:tc>
          <w:tcPr>
            <w:tcW w:w="1857" w:type="dxa"/>
            <w:vAlign w:val="center"/>
          </w:tcPr>
          <w:p w14:paraId="306C4A7C" w14:textId="77777777" w:rsidR="00AC6DCC" w:rsidRDefault="00721916">
            <w:pPr>
              <w:spacing w:line="0" w:lineRule="atLeast"/>
              <w:jc w:val="center"/>
            </w:pPr>
            <w:r>
              <w:rPr>
                <w:rFonts w:hint="eastAsia"/>
              </w:rPr>
              <w:t>0</w:t>
            </w:r>
          </w:p>
        </w:tc>
        <w:tc>
          <w:tcPr>
            <w:tcW w:w="1684" w:type="dxa"/>
            <w:vAlign w:val="center"/>
          </w:tcPr>
          <w:p w14:paraId="45724592" w14:textId="77777777" w:rsidR="00AC6DCC" w:rsidRDefault="00721916">
            <w:pPr>
              <w:spacing w:line="0" w:lineRule="atLeast"/>
              <w:jc w:val="center"/>
            </w:pPr>
            <w:r>
              <w:rPr>
                <w:rFonts w:hint="eastAsia"/>
              </w:rPr>
              <w:t>0</w:t>
            </w:r>
          </w:p>
        </w:tc>
      </w:tr>
      <w:tr w:rsidR="00AC6DCC" w14:paraId="5CD42DD7" w14:textId="77777777">
        <w:trPr>
          <w:trHeight w:val="454"/>
        </w:trPr>
        <w:tc>
          <w:tcPr>
            <w:tcW w:w="817" w:type="dxa"/>
            <w:vMerge/>
            <w:vAlign w:val="center"/>
          </w:tcPr>
          <w:p w14:paraId="7F22309C" w14:textId="77777777" w:rsidR="00AC6DCC" w:rsidRDefault="00AC6DCC">
            <w:pPr>
              <w:spacing w:line="0" w:lineRule="atLeast"/>
              <w:jc w:val="center"/>
            </w:pPr>
          </w:p>
        </w:tc>
        <w:tc>
          <w:tcPr>
            <w:tcW w:w="2897" w:type="dxa"/>
            <w:vMerge/>
            <w:vAlign w:val="center"/>
          </w:tcPr>
          <w:p w14:paraId="5DAFD96A" w14:textId="77777777" w:rsidR="00AC6DCC" w:rsidRDefault="00AC6DCC">
            <w:pPr>
              <w:spacing w:line="0" w:lineRule="atLeast"/>
              <w:jc w:val="center"/>
            </w:pPr>
          </w:p>
        </w:tc>
        <w:tc>
          <w:tcPr>
            <w:tcW w:w="1857" w:type="dxa"/>
            <w:vAlign w:val="center"/>
          </w:tcPr>
          <w:p w14:paraId="3E34A461" w14:textId="77777777" w:rsidR="00AC6DCC" w:rsidRDefault="00721916">
            <w:pPr>
              <w:spacing w:line="0" w:lineRule="atLeast"/>
              <w:jc w:val="center"/>
            </w:pPr>
            <w:r>
              <w:rPr>
                <w:rFonts w:hint="eastAsia"/>
              </w:rPr>
              <w:t>C.</w:t>
            </w:r>
            <w:r>
              <w:rPr>
                <w:rFonts w:hint="eastAsia"/>
              </w:rPr>
              <w:t>无法提供相应信息</w:t>
            </w:r>
          </w:p>
        </w:tc>
        <w:tc>
          <w:tcPr>
            <w:tcW w:w="1857" w:type="dxa"/>
            <w:vAlign w:val="center"/>
          </w:tcPr>
          <w:p w14:paraId="0492F429" w14:textId="77777777" w:rsidR="00AC6DCC" w:rsidRDefault="00721916">
            <w:pPr>
              <w:spacing w:line="0" w:lineRule="atLeast"/>
              <w:jc w:val="center"/>
            </w:pPr>
            <w:r>
              <w:rPr>
                <w:rFonts w:hint="eastAsia"/>
              </w:rPr>
              <w:t>0</w:t>
            </w:r>
          </w:p>
        </w:tc>
        <w:tc>
          <w:tcPr>
            <w:tcW w:w="1684" w:type="dxa"/>
            <w:vAlign w:val="center"/>
          </w:tcPr>
          <w:p w14:paraId="14AD70FC" w14:textId="77777777" w:rsidR="00AC6DCC" w:rsidRDefault="00721916">
            <w:pPr>
              <w:spacing w:line="0" w:lineRule="atLeast"/>
              <w:jc w:val="center"/>
            </w:pPr>
            <w:r>
              <w:rPr>
                <w:rFonts w:hint="eastAsia"/>
              </w:rPr>
              <w:t>0</w:t>
            </w:r>
          </w:p>
        </w:tc>
      </w:tr>
      <w:tr w:rsidR="00AC6DCC" w14:paraId="6ABE1CE3" w14:textId="77777777">
        <w:trPr>
          <w:trHeight w:val="454"/>
        </w:trPr>
        <w:tc>
          <w:tcPr>
            <w:tcW w:w="817" w:type="dxa"/>
            <w:vMerge w:val="restart"/>
            <w:vAlign w:val="center"/>
          </w:tcPr>
          <w:p w14:paraId="52EF7715" w14:textId="77777777" w:rsidR="00AC6DCC" w:rsidRDefault="00721916">
            <w:pPr>
              <w:spacing w:line="0" w:lineRule="atLeast"/>
              <w:jc w:val="center"/>
            </w:pPr>
            <w:r>
              <w:rPr>
                <w:rFonts w:hint="eastAsia"/>
              </w:rPr>
              <w:t>9</w:t>
            </w:r>
          </w:p>
        </w:tc>
        <w:tc>
          <w:tcPr>
            <w:tcW w:w="2897" w:type="dxa"/>
            <w:vMerge w:val="restart"/>
            <w:vAlign w:val="center"/>
          </w:tcPr>
          <w:p w14:paraId="47B842A3" w14:textId="77777777" w:rsidR="00AC6DCC" w:rsidRDefault="00721916">
            <w:pPr>
              <w:spacing w:line="0" w:lineRule="atLeast"/>
              <w:jc w:val="center"/>
            </w:pPr>
            <w:r>
              <w:rPr>
                <w:rFonts w:hint="eastAsia"/>
              </w:rPr>
              <w:t>您对本预案的态度是</w:t>
            </w:r>
          </w:p>
        </w:tc>
        <w:tc>
          <w:tcPr>
            <w:tcW w:w="1857" w:type="dxa"/>
            <w:vAlign w:val="center"/>
          </w:tcPr>
          <w:p w14:paraId="02E1312C" w14:textId="77777777" w:rsidR="00AC6DCC" w:rsidRDefault="00721916">
            <w:pPr>
              <w:spacing w:line="0" w:lineRule="atLeast"/>
              <w:jc w:val="center"/>
            </w:pPr>
            <w:r>
              <w:rPr>
                <w:rFonts w:hint="eastAsia"/>
              </w:rPr>
              <w:t>A.</w:t>
            </w:r>
            <w:r>
              <w:rPr>
                <w:rFonts w:hint="eastAsia"/>
              </w:rPr>
              <w:t>支持</w:t>
            </w:r>
          </w:p>
        </w:tc>
        <w:tc>
          <w:tcPr>
            <w:tcW w:w="1857" w:type="dxa"/>
            <w:vAlign w:val="center"/>
          </w:tcPr>
          <w:p w14:paraId="1428232E" w14:textId="77777777" w:rsidR="00AC6DCC" w:rsidRDefault="00721916">
            <w:pPr>
              <w:spacing w:line="0" w:lineRule="atLeast"/>
              <w:jc w:val="center"/>
            </w:pPr>
            <w:r>
              <w:rPr>
                <w:rFonts w:hint="eastAsia"/>
              </w:rPr>
              <w:t>6</w:t>
            </w:r>
          </w:p>
        </w:tc>
        <w:tc>
          <w:tcPr>
            <w:tcW w:w="1684" w:type="dxa"/>
            <w:vAlign w:val="center"/>
          </w:tcPr>
          <w:p w14:paraId="62DA460C" w14:textId="77777777" w:rsidR="00AC6DCC" w:rsidRDefault="00721916">
            <w:pPr>
              <w:spacing w:line="0" w:lineRule="atLeast"/>
              <w:jc w:val="center"/>
            </w:pPr>
            <w:r>
              <w:rPr>
                <w:rFonts w:hint="eastAsia"/>
              </w:rPr>
              <w:t>100</w:t>
            </w:r>
          </w:p>
        </w:tc>
      </w:tr>
      <w:tr w:rsidR="00AC6DCC" w14:paraId="7424FB70" w14:textId="77777777">
        <w:trPr>
          <w:trHeight w:val="454"/>
        </w:trPr>
        <w:tc>
          <w:tcPr>
            <w:tcW w:w="817" w:type="dxa"/>
            <w:vMerge/>
            <w:vAlign w:val="center"/>
          </w:tcPr>
          <w:p w14:paraId="1A672B33" w14:textId="77777777" w:rsidR="00AC6DCC" w:rsidRDefault="00AC6DCC">
            <w:pPr>
              <w:spacing w:line="0" w:lineRule="atLeast"/>
              <w:jc w:val="center"/>
            </w:pPr>
          </w:p>
        </w:tc>
        <w:tc>
          <w:tcPr>
            <w:tcW w:w="2897" w:type="dxa"/>
            <w:vMerge/>
            <w:vAlign w:val="center"/>
          </w:tcPr>
          <w:p w14:paraId="02F10B3D" w14:textId="77777777" w:rsidR="00AC6DCC" w:rsidRDefault="00AC6DCC">
            <w:pPr>
              <w:spacing w:line="0" w:lineRule="atLeast"/>
              <w:jc w:val="center"/>
            </w:pPr>
          </w:p>
        </w:tc>
        <w:tc>
          <w:tcPr>
            <w:tcW w:w="1857" w:type="dxa"/>
            <w:vAlign w:val="center"/>
          </w:tcPr>
          <w:p w14:paraId="7448D01D" w14:textId="77777777" w:rsidR="00AC6DCC" w:rsidRDefault="00721916">
            <w:pPr>
              <w:spacing w:line="0" w:lineRule="atLeast"/>
              <w:jc w:val="center"/>
            </w:pPr>
            <w:r>
              <w:rPr>
                <w:rFonts w:hint="eastAsia"/>
              </w:rPr>
              <w:t>B.</w:t>
            </w:r>
            <w:r>
              <w:rPr>
                <w:rFonts w:hint="eastAsia"/>
              </w:rPr>
              <w:t>无所谓</w:t>
            </w:r>
          </w:p>
        </w:tc>
        <w:tc>
          <w:tcPr>
            <w:tcW w:w="1857" w:type="dxa"/>
            <w:vAlign w:val="center"/>
          </w:tcPr>
          <w:p w14:paraId="2864E824" w14:textId="77777777" w:rsidR="00AC6DCC" w:rsidRDefault="00721916">
            <w:pPr>
              <w:spacing w:line="0" w:lineRule="atLeast"/>
              <w:jc w:val="center"/>
            </w:pPr>
            <w:r>
              <w:rPr>
                <w:rFonts w:hint="eastAsia"/>
              </w:rPr>
              <w:t>0</w:t>
            </w:r>
          </w:p>
        </w:tc>
        <w:tc>
          <w:tcPr>
            <w:tcW w:w="1684" w:type="dxa"/>
            <w:vAlign w:val="center"/>
          </w:tcPr>
          <w:p w14:paraId="422A845F" w14:textId="77777777" w:rsidR="00AC6DCC" w:rsidRDefault="00721916">
            <w:pPr>
              <w:spacing w:line="0" w:lineRule="atLeast"/>
              <w:jc w:val="center"/>
            </w:pPr>
            <w:r>
              <w:rPr>
                <w:rFonts w:hint="eastAsia"/>
              </w:rPr>
              <w:t>0</w:t>
            </w:r>
          </w:p>
        </w:tc>
      </w:tr>
      <w:tr w:rsidR="00AC6DCC" w14:paraId="0E1BA3AC" w14:textId="77777777">
        <w:trPr>
          <w:trHeight w:val="454"/>
        </w:trPr>
        <w:tc>
          <w:tcPr>
            <w:tcW w:w="817" w:type="dxa"/>
            <w:vMerge/>
            <w:vAlign w:val="center"/>
          </w:tcPr>
          <w:p w14:paraId="49CEEA1A" w14:textId="77777777" w:rsidR="00AC6DCC" w:rsidRDefault="00AC6DCC">
            <w:pPr>
              <w:spacing w:line="0" w:lineRule="atLeast"/>
              <w:jc w:val="center"/>
            </w:pPr>
          </w:p>
        </w:tc>
        <w:tc>
          <w:tcPr>
            <w:tcW w:w="2897" w:type="dxa"/>
            <w:vMerge/>
            <w:vAlign w:val="center"/>
          </w:tcPr>
          <w:p w14:paraId="21F7CF5F" w14:textId="77777777" w:rsidR="00AC6DCC" w:rsidRDefault="00AC6DCC">
            <w:pPr>
              <w:spacing w:line="0" w:lineRule="atLeast"/>
              <w:jc w:val="center"/>
            </w:pPr>
          </w:p>
        </w:tc>
        <w:tc>
          <w:tcPr>
            <w:tcW w:w="1857" w:type="dxa"/>
            <w:vAlign w:val="center"/>
          </w:tcPr>
          <w:p w14:paraId="3ADB46E1" w14:textId="77777777" w:rsidR="00AC6DCC" w:rsidRDefault="00721916">
            <w:pPr>
              <w:spacing w:line="0" w:lineRule="atLeast"/>
              <w:jc w:val="center"/>
            </w:pPr>
            <w:r>
              <w:rPr>
                <w:rFonts w:hint="eastAsia"/>
              </w:rPr>
              <w:t>C.</w:t>
            </w:r>
            <w:r>
              <w:rPr>
                <w:rFonts w:hint="eastAsia"/>
              </w:rPr>
              <w:t>反对</w:t>
            </w:r>
          </w:p>
        </w:tc>
        <w:tc>
          <w:tcPr>
            <w:tcW w:w="1857" w:type="dxa"/>
            <w:vAlign w:val="center"/>
          </w:tcPr>
          <w:p w14:paraId="093AF7A3" w14:textId="77777777" w:rsidR="00AC6DCC" w:rsidRDefault="00721916">
            <w:pPr>
              <w:spacing w:line="0" w:lineRule="atLeast"/>
              <w:jc w:val="center"/>
            </w:pPr>
            <w:r>
              <w:rPr>
                <w:rFonts w:hint="eastAsia"/>
              </w:rPr>
              <w:t>0</w:t>
            </w:r>
          </w:p>
        </w:tc>
        <w:tc>
          <w:tcPr>
            <w:tcW w:w="1684" w:type="dxa"/>
            <w:vAlign w:val="center"/>
          </w:tcPr>
          <w:p w14:paraId="363AF026" w14:textId="77777777" w:rsidR="00AC6DCC" w:rsidRDefault="00721916">
            <w:pPr>
              <w:spacing w:line="0" w:lineRule="atLeast"/>
              <w:jc w:val="center"/>
            </w:pPr>
            <w:r>
              <w:rPr>
                <w:rFonts w:hint="eastAsia"/>
              </w:rPr>
              <w:t>0</w:t>
            </w:r>
          </w:p>
        </w:tc>
      </w:tr>
    </w:tbl>
    <w:p w14:paraId="5562A3FF" w14:textId="77777777" w:rsidR="00AC6DCC" w:rsidRDefault="00721916">
      <w:pPr>
        <w:pStyle w:val="1"/>
      </w:pPr>
      <w:bookmarkStart w:id="27" w:name="_Toc12232"/>
      <w:bookmarkStart w:id="28" w:name="_Toc130806251"/>
      <w:bookmarkStart w:id="29" w:name="_Toc6805"/>
      <w:bookmarkStart w:id="30" w:name="_Toc137816111"/>
      <w:bookmarkStart w:id="31" w:name="_Toc157410754"/>
      <w:bookmarkStart w:id="32" w:name="_Toc12497"/>
      <w:r>
        <w:rPr>
          <w:rFonts w:hint="eastAsia"/>
        </w:rPr>
        <w:t>六、预案推演</w:t>
      </w:r>
      <w:bookmarkEnd w:id="27"/>
      <w:bookmarkEnd w:id="28"/>
      <w:bookmarkEnd w:id="29"/>
      <w:bookmarkEnd w:id="30"/>
      <w:bookmarkEnd w:id="31"/>
    </w:p>
    <w:p w14:paraId="443A556A" w14:textId="77777777" w:rsidR="00AC6DCC" w:rsidRDefault="00721916">
      <w:pPr>
        <w:spacing w:line="360" w:lineRule="auto"/>
        <w:ind w:firstLineChars="200" w:firstLine="480"/>
        <w:rPr>
          <w:sz w:val="24"/>
          <w:szCs w:val="24"/>
          <w:lang w:eastAsia="zh-CN"/>
        </w:rPr>
      </w:pPr>
      <w:r>
        <w:rPr>
          <w:sz w:val="24"/>
          <w:szCs w:val="24"/>
          <w:lang w:eastAsia="zh-CN"/>
        </w:rPr>
        <w:t>根据《</w:t>
      </w:r>
      <w:r>
        <w:rPr>
          <w:rFonts w:cs="Calibri" w:hint="eastAsia"/>
          <w:sz w:val="24"/>
          <w:szCs w:val="24"/>
          <w:lang w:eastAsia="zh-CN"/>
        </w:rPr>
        <w:t>厦门金鹭特种合金有限公司</w:t>
      </w:r>
      <w:r>
        <w:rPr>
          <w:sz w:val="24"/>
          <w:szCs w:val="24"/>
          <w:lang w:eastAsia="zh-CN"/>
        </w:rPr>
        <w:t>突发环境事件风险评估报告》情景分析，进行桌面推演暴露问题清单及解决措施，验证应急预案的适用性及有效性。</w:t>
      </w:r>
    </w:p>
    <w:p w14:paraId="0CEB8CF1" w14:textId="77777777" w:rsidR="00AC6DCC" w:rsidRDefault="00721916">
      <w:pPr>
        <w:jc w:val="center"/>
        <w:rPr>
          <w:b/>
          <w:sz w:val="24"/>
          <w:szCs w:val="28"/>
          <w:lang w:eastAsia="zh-CN"/>
        </w:rPr>
      </w:pPr>
      <w:r>
        <w:rPr>
          <w:rFonts w:hint="eastAsia"/>
          <w:b/>
          <w:sz w:val="24"/>
          <w:szCs w:val="28"/>
          <w:lang w:eastAsia="zh-CN"/>
        </w:rPr>
        <w:t>表</w:t>
      </w:r>
      <w:r>
        <w:rPr>
          <w:rFonts w:hint="eastAsia"/>
          <w:b/>
          <w:sz w:val="24"/>
          <w:szCs w:val="28"/>
          <w:lang w:eastAsia="zh-CN"/>
        </w:rPr>
        <w:t xml:space="preserve">3   </w:t>
      </w:r>
      <w:r>
        <w:rPr>
          <w:rFonts w:hint="eastAsia"/>
          <w:b/>
          <w:sz w:val="24"/>
          <w:szCs w:val="28"/>
          <w:lang w:eastAsia="zh-CN"/>
        </w:rPr>
        <w:t>环境污染事件桌面推演</w:t>
      </w:r>
    </w:p>
    <w:tbl>
      <w:tblPr>
        <w:tblW w:w="4897"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762"/>
        <w:gridCol w:w="6801"/>
      </w:tblGrid>
      <w:tr w:rsidR="00AC6DCC" w14:paraId="3A2836B3" w14:textId="77777777">
        <w:trPr>
          <w:trHeight w:val="454"/>
          <w:jc w:val="center"/>
        </w:trPr>
        <w:tc>
          <w:tcPr>
            <w:tcW w:w="5000" w:type="pct"/>
            <w:gridSpan w:val="2"/>
            <w:shd w:val="clear" w:color="auto" w:fill="auto"/>
            <w:vAlign w:val="center"/>
          </w:tcPr>
          <w:p w14:paraId="438AAD54" w14:textId="77777777" w:rsidR="00AC6DCC" w:rsidRDefault="00721916">
            <w:pPr>
              <w:spacing w:line="300" w:lineRule="exact"/>
              <w:rPr>
                <w:rFonts w:cs="Calibri"/>
                <w:lang w:eastAsia="zh-CN"/>
              </w:rPr>
            </w:pPr>
            <w:r>
              <w:rPr>
                <w:rFonts w:cs="Calibri" w:hint="eastAsia"/>
                <w:lang w:eastAsia="zh-CN"/>
              </w:rPr>
              <w:t>演练依据：《厦门金鹭特种合金有限公司突发环境事件应急预案》</w:t>
            </w:r>
          </w:p>
        </w:tc>
      </w:tr>
      <w:tr w:rsidR="00AC6DCC" w14:paraId="7D06558B" w14:textId="77777777">
        <w:trPr>
          <w:trHeight w:val="454"/>
          <w:jc w:val="center"/>
        </w:trPr>
        <w:tc>
          <w:tcPr>
            <w:tcW w:w="5000" w:type="pct"/>
            <w:gridSpan w:val="2"/>
            <w:shd w:val="clear" w:color="auto" w:fill="auto"/>
            <w:vAlign w:val="center"/>
          </w:tcPr>
          <w:p w14:paraId="33C739EF" w14:textId="77777777" w:rsidR="00AC6DCC" w:rsidRDefault="00721916">
            <w:pPr>
              <w:spacing w:line="300" w:lineRule="exact"/>
              <w:rPr>
                <w:rFonts w:cs="Calibri"/>
                <w:lang w:eastAsia="zh-CN"/>
              </w:rPr>
            </w:pPr>
            <w:r>
              <w:rPr>
                <w:rFonts w:cs="Calibri" w:hint="eastAsia"/>
                <w:lang w:eastAsia="zh-CN"/>
              </w:rPr>
              <w:t>桌面推演组织机构：应急指挥中心、应急办公室、各应急小组</w:t>
            </w:r>
          </w:p>
        </w:tc>
      </w:tr>
      <w:tr w:rsidR="00AC6DCC" w14:paraId="3F2A5430" w14:textId="77777777">
        <w:trPr>
          <w:trHeight w:val="454"/>
          <w:jc w:val="center"/>
        </w:trPr>
        <w:tc>
          <w:tcPr>
            <w:tcW w:w="5000" w:type="pct"/>
            <w:gridSpan w:val="2"/>
            <w:shd w:val="clear" w:color="auto" w:fill="auto"/>
            <w:vAlign w:val="center"/>
          </w:tcPr>
          <w:p w14:paraId="770CBFE3" w14:textId="77777777" w:rsidR="00AC6DCC" w:rsidRDefault="00721916">
            <w:pPr>
              <w:spacing w:line="300" w:lineRule="exact"/>
              <w:rPr>
                <w:rFonts w:cs="Calibri"/>
                <w:lang w:eastAsia="zh-CN"/>
              </w:rPr>
            </w:pPr>
            <w:r>
              <w:rPr>
                <w:rFonts w:cs="Calibri" w:hint="eastAsia"/>
                <w:lang w:eastAsia="zh-CN"/>
              </w:rPr>
              <w:t>推演地点：厦门金鹭特种合金有限公司会议室</w:t>
            </w:r>
          </w:p>
        </w:tc>
      </w:tr>
      <w:tr w:rsidR="00AC6DCC" w14:paraId="6CBD856E" w14:textId="77777777">
        <w:trPr>
          <w:trHeight w:val="454"/>
          <w:jc w:val="center"/>
        </w:trPr>
        <w:tc>
          <w:tcPr>
            <w:tcW w:w="5000" w:type="pct"/>
            <w:gridSpan w:val="2"/>
            <w:shd w:val="clear" w:color="auto" w:fill="auto"/>
            <w:vAlign w:val="center"/>
          </w:tcPr>
          <w:p w14:paraId="55EC7E7E" w14:textId="77777777" w:rsidR="00AC6DCC" w:rsidRDefault="00721916">
            <w:pPr>
              <w:spacing w:line="300" w:lineRule="exact"/>
              <w:rPr>
                <w:rFonts w:cs="Calibri"/>
                <w:color w:val="FF0000"/>
              </w:rPr>
            </w:pPr>
            <w:r>
              <w:rPr>
                <w:rFonts w:cs="Calibri" w:hint="eastAsia"/>
              </w:rPr>
              <w:t>推演时间：</w:t>
            </w:r>
            <w:r>
              <w:rPr>
                <w:rFonts w:cs="Calibri"/>
              </w:rPr>
              <w:t>202</w:t>
            </w:r>
            <w:r>
              <w:rPr>
                <w:rFonts w:cs="Calibri" w:hint="eastAsia"/>
              </w:rPr>
              <w:t>3</w:t>
            </w:r>
            <w:r>
              <w:rPr>
                <w:rFonts w:cs="Calibri" w:hint="eastAsia"/>
              </w:rPr>
              <w:t>年</w:t>
            </w:r>
            <w:r>
              <w:rPr>
                <w:rFonts w:cs="Calibri"/>
              </w:rPr>
              <w:t>12</w:t>
            </w:r>
            <w:r>
              <w:rPr>
                <w:rFonts w:cs="Calibri" w:hint="eastAsia"/>
              </w:rPr>
              <w:t>月</w:t>
            </w:r>
            <w:r>
              <w:rPr>
                <w:rFonts w:cs="Calibri"/>
              </w:rPr>
              <w:t>12</w:t>
            </w:r>
            <w:r>
              <w:rPr>
                <w:rFonts w:cs="Calibri" w:hint="eastAsia"/>
              </w:rPr>
              <w:t>日</w:t>
            </w:r>
          </w:p>
        </w:tc>
      </w:tr>
      <w:tr w:rsidR="00AC6DCC" w14:paraId="5C7A52A4" w14:textId="77777777">
        <w:trPr>
          <w:trHeight w:val="454"/>
          <w:jc w:val="center"/>
        </w:trPr>
        <w:tc>
          <w:tcPr>
            <w:tcW w:w="5000" w:type="pct"/>
            <w:gridSpan w:val="2"/>
            <w:shd w:val="clear" w:color="auto" w:fill="auto"/>
            <w:vAlign w:val="center"/>
          </w:tcPr>
          <w:p w14:paraId="3DB4CF1D" w14:textId="77777777" w:rsidR="00AC6DCC" w:rsidRDefault="00721916">
            <w:pPr>
              <w:spacing w:line="300" w:lineRule="exact"/>
              <w:rPr>
                <w:rFonts w:cs="Calibri"/>
                <w:lang w:eastAsia="zh-CN"/>
              </w:rPr>
            </w:pPr>
            <w:r>
              <w:rPr>
                <w:rFonts w:cs="Calibri" w:hint="eastAsia"/>
                <w:lang w:eastAsia="zh-CN"/>
              </w:rPr>
              <w:t>推演模拟场景</w:t>
            </w:r>
            <w:r>
              <w:rPr>
                <w:rFonts w:cs="Calibri"/>
                <w:lang w:eastAsia="zh-CN"/>
              </w:rPr>
              <w:t>:</w:t>
            </w:r>
            <w:r>
              <w:rPr>
                <w:rFonts w:ascii="宋体" w:hAnsi="宋体" w:cs="宋体" w:hint="eastAsia"/>
                <w:snapToGrid/>
                <w:lang w:eastAsia="zh-CN"/>
              </w:rPr>
              <w:t xml:space="preserve"> </w:t>
            </w:r>
            <w:r>
              <w:rPr>
                <w:rFonts w:cs="Calibri"/>
                <w:lang w:eastAsia="zh-CN"/>
              </w:rPr>
              <w:t xml:space="preserve">2023 </w:t>
            </w:r>
            <w:r>
              <w:rPr>
                <w:rFonts w:cs="Calibri" w:hint="eastAsia"/>
                <w:lang w:eastAsia="zh-CN"/>
              </w:rPr>
              <w:t>年</w:t>
            </w:r>
            <w:r>
              <w:rPr>
                <w:rFonts w:cs="Calibri" w:hint="eastAsia"/>
                <w:lang w:eastAsia="zh-CN"/>
              </w:rPr>
              <w:t xml:space="preserve"> </w:t>
            </w:r>
            <w:r>
              <w:rPr>
                <w:rFonts w:cs="Calibri"/>
                <w:lang w:eastAsia="zh-CN"/>
              </w:rPr>
              <w:t xml:space="preserve">12 </w:t>
            </w:r>
            <w:r>
              <w:rPr>
                <w:rFonts w:cs="Calibri" w:hint="eastAsia"/>
                <w:lang w:eastAsia="zh-CN"/>
              </w:rPr>
              <w:t>月</w:t>
            </w:r>
            <w:r>
              <w:rPr>
                <w:rFonts w:cs="Calibri" w:hint="eastAsia"/>
                <w:lang w:eastAsia="zh-CN"/>
              </w:rPr>
              <w:t xml:space="preserve"> </w:t>
            </w:r>
            <w:r>
              <w:rPr>
                <w:rFonts w:cs="Calibri"/>
                <w:lang w:eastAsia="zh-CN"/>
              </w:rPr>
              <w:t xml:space="preserve">12 </w:t>
            </w:r>
            <w:r>
              <w:rPr>
                <w:rFonts w:cs="Calibri" w:hint="eastAsia"/>
                <w:lang w:eastAsia="zh-CN"/>
              </w:rPr>
              <w:t>日下午</w:t>
            </w:r>
            <w:r>
              <w:rPr>
                <w:rFonts w:cs="Calibri" w:hint="eastAsia"/>
                <w:lang w:eastAsia="zh-CN"/>
              </w:rPr>
              <w:t xml:space="preserve"> </w:t>
            </w:r>
            <w:r>
              <w:rPr>
                <w:rFonts w:cs="Calibri"/>
                <w:lang w:eastAsia="zh-CN"/>
              </w:rPr>
              <w:t>13:30</w:t>
            </w:r>
            <w:r>
              <w:rPr>
                <w:rFonts w:cs="Calibri" w:hint="eastAsia"/>
                <w:lang w:eastAsia="zh-CN"/>
              </w:rPr>
              <w:t>，危废仓库发生火灾，导致次生伴生消防废水及消</w:t>
            </w:r>
            <w:r>
              <w:rPr>
                <w:rFonts w:cs="Calibri" w:hint="eastAsia"/>
                <w:lang w:eastAsia="zh-CN"/>
              </w:rPr>
              <w:t xml:space="preserve"> </w:t>
            </w:r>
            <w:r>
              <w:rPr>
                <w:rFonts w:cs="Calibri" w:hint="eastAsia"/>
                <w:lang w:eastAsia="zh-CN"/>
              </w:rPr>
              <w:t>防废气产生，会造成周边环境污染，威胁周边环境安全</w:t>
            </w:r>
          </w:p>
        </w:tc>
      </w:tr>
      <w:tr w:rsidR="00AC6DCC" w14:paraId="20A29C96" w14:textId="77777777">
        <w:trPr>
          <w:trHeight w:val="454"/>
          <w:jc w:val="center"/>
        </w:trPr>
        <w:tc>
          <w:tcPr>
            <w:tcW w:w="5000" w:type="pct"/>
            <w:gridSpan w:val="2"/>
            <w:shd w:val="clear" w:color="auto" w:fill="auto"/>
            <w:vAlign w:val="center"/>
          </w:tcPr>
          <w:p w14:paraId="5BC145E0" w14:textId="77777777" w:rsidR="00AC6DCC" w:rsidRDefault="00721916">
            <w:pPr>
              <w:spacing w:line="300" w:lineRule="exact"/>
              <w:rPr>
                <w:rFonts w:cs="Calibri"/>
                <w:lang w:eastAsia="zh-CN"/>
              </w:rPr>
            </w:pPr>
            <w:r>
              <w:rPr>
                <w:rFonts w:cs="Calibri" w:hint="eastAsia"/>
                <w:lang w:eastAsia="zh-CN"/>
              </w:rPr>
              <w:t>应急组织机构</w:t>
            </w:r>
            <w:r>
              <w:rPr>
                <w:rFonts w:cs="Calibri"/>
                <w:lang w:eastAsia="zh-CN"/>
              </w:rPr>
              <w:t>:</w:t>
            </w:r>
            <w:r>
              <w:rPr>
                <w:rFonts w:cs="Calibri" w:hint="eastAsia"/>
                <w:lang w:eastAsia="zh-CN"/>
              </w:rPr>
              <w:t>由总经理成立应急指挥中心应对本次突发环境事件桌面推演，公司应急救援组织由应急指挥中心、应急办公室和各应急小组（</w:t>
            </w:r>
            <w:r>
              <w:rPr>
                <w:rFonts w:cs="Calibri" w:hint="eastAsia"/>
                <w:bCs/>
                <w:lang w:eastAsia="zh-CN"/>
              </w:rPr>
              <w:t>通信联络组、疏散警戒组、物资后勤供应组、抢险救援组、应急监测组、事故调查与善后处理组</w:t>
            </w:r>
            <w:r>
              <w:rPr>
                <w:rFonts w:cs="Calibri" w:hint="eastAsia"/>
                <w:lang w:eastAsia="zh-CN"/>
              </w:rPr>
              <w:t>）组成。</w:t>
            </w:r>
          </w:p>
        </w:tc>
      </w:tr>
      <w:tr w:rsidR="00AC6DCC" w14:paraId="7080F844"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jc w:val="center"/>
        </w:trPr>
        <w:tc>
          <w:tcPr>
            <w:tcW w:w="1029" w:type="pct"/>
            <w:shd w:val="clear" w:color="auto" w:fill="auto"/>
          </w:tcPr>
          <w:p w14:paraId="195DE3C9" w14:textId="77777777" w:rsidR="00AC6DCC" w:rsidRDefault="00721916">
            <w:pPr>
              <w:rPr>
                <w:rFonts w:cs="宋体"/>
                <w:lang w:eastAsia="zh-CN" w:bidi="hi-IN"/>
              </w:rPr>
            </w:pPr>
            <w:r>
              <w:rPr>
                <w:rFonts w:cs="宋体" w:hint="eastAsia"/>
                <w:lang w:eastAsia="zh-CN" w:bidi="hi-IN"/>
              </w:rPr>
              <w:t>事故发生的区域、地点或装置名称</w:t>
            </w:r>
          </w:p>
        </w:tc>
        <w:tc>
          <w:tcPr>
            <w:tcW w:w="3971" w:type="pct"/>
            <w:shd w:val="clear" w:color="auto" w:fill="auto"/>
            <w:vAlign w:val="center"/>
          </w:tcPr>
          <w:p w14:paraId="41F85FD3" w14:textId="77777777" w:rsidR="00AC6DCC" w:rsidRDefault="00721916">
            <w:pPr>
              <w:ind w:firstLineChars="202" w:firstLine="424"/>
              <w:jc w:val="center"/>
              <w:rPr>
                <w:rFonts w:cs="宋体"/>
                <w:lang w:bidi="hi-IN"/>
              </w:rPr>
            </w:pPr>
            <w:r>
              <w:rPr>
                <w:rFonts w:cs="Calibri" w:hint="eastAsia"/>
                <w:lang w:eastAsia="zh-CN"/>
              </w:rPr>
              <w:t>危废仓库发生火灾</w:t>
            </w:r>
          </w:p>
        </w:tc>
      </w:tr>
      <w:tr w:rsidR="00AC6DCC" w14:paraId="165FC145"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jc w:val="center"/>
        </w:trPr>
        <w:tc>
          <w:tcPr>
            <w:tcW w:w="1029" w:type="pct"/>
            <w:shd w:val="clear" w:color="auto" w:fill="auto"/>
            <w:vAlign w:val="center"/>
          </w:tcPr>
          <w:p w14:paraId="1EC14802" w14:textId="77777777" w:rsidR="00AC6DCC" w:rsidRDefault="00721916">
            <w:pPr>
              <w:jc w:val="center"/>
              <w:rPr>
                <w:rFonts w:cs="宋体"/>
                <w:lang w:bidi="hi-IN"/>
              </w:rPr>
            </w:pPr>
            <w:r>
              <w:rPr>
                <w:rFonts w:ascii="宋体" w:hAnsi="宋体" w:cs="宋体" w:hint="eastAsia"/>
                <w:snapToGrid/>
                <w:lang w:eastAsia="zh-CN"/>
              </w:rPr>
              <w:lastRenderedPageBreak/>
              <w:t>桌面推演流程</w:t>
            </w:r>
          </w:p>
        </w:tc>
        <w:tc>
          <w:tcPr>
            <w:tcW w:w="3971" w:type="pct"/>
            <w:shd w:val="clear" w:color="auto" w:fill="auto"/>
          </w:tcPr>
          <w:p w14:paraId="77F43F94" w14:textId="77777777" w:rsidR="00AC6DCC" w:rsidRDefault="00721916">
            <w:pPr>
              <w:kinsoku/>
              <w:autoSpaceDE/>
              <w:autoSpaceDN/>
              <w:adjustRightInd/>
              <w:snapToGrid/>
              <w:textAlignment w:val="auto"/>
              <w:rPr>
                <w:rFonts w:ascii="宋体" w:hAnsi="宋体" w:cs="宋体"/>
                <w:snapToGrid/>
                <w:color w:val="auto"/>
                <w:sz w:val="24"/>
                <w:szCs w:val="24"/>
                <w:lang w:eastAsia="zh-CN"/>
              </w:rPr>
            </w:pPr>
            <w:r>
              <w:rPr>
                <w:rFonts w:ascii="宋体" w:hAnsi="宋体" w:cs="宋体" w:hint="eastAsia"/>
                <w:snapToGrid/>
                <w:lang w:eastAsia="zh-CN"/>
              </w:rPr>
              <w:t>①</w:t>
            </w:r>
            <w:r>
              <w:rPr>
                <w:snapToGrid/>
                <w:lang w:eastAsia="zh-CN"/>
              </w:rPr>
              <w:t xml:space="preserve">13:30 </w:t>
            </w:r>
            <w:r>
              <w:rPr>
                <w:rFonts w:ascii="宋体" w:hAnsi="宋体" w:cs="宋体" w:hint="eastAsia"/>
                <w:snapToGrid/>
                <w:lang w:eastAsia="zh-CN"/>
              </w:rPr>
              <w:t>应急总指挥召集应急办公室和各应急小组于会议室内开始桌面推演；</w:t>
            </w:r>
            <w:r>
              <w:rPr>
                <w:rFonts w:ascii="宋体" w:hAnsi="宋体" w:cs="宋体" w:hint="eastAsia"/>
                <w:snapToGrid/>
                <w:lang w:eastAsia="zh-CN"/>
              </w:rPr>
              <w:t xml:space="preserve"> </w:t>
            </w:r>
          </w:p>
          <w:p w14:paraId="7037FC36" w14:textId="77777777" w:rsidR="00AC6DCC" w:rsidRDefault="00721916">
            <w:pPr>
              <w:kinsoku/>
              <w:autoSpaceDE/>
              <w:autoSpaceDN/>
              <w:adjustRightInd/>
              <w:snapToGrid/>
              <w:textAlignment w:val="auto"/>
              <w:rPr>
                <w:rFonts w:ascii="宋体" w:hAnsi="宋体" w:cs="宋体"/>
                <w:snapToGrid/>
                <w:color w:val="auto"/>
                <w:sz w:val="24"/>
                <w:szCs w:val="24"/>
                <w:lang w:eastAsia="zh-CN"/>
              </w:rPr>
            </w:pPr>
            <w:r>
              <w:rPr>
                <w:rFonts w:ascii="宋体" w:hAnsi="宋体" w:cs="宋体" w:hint="eastAsia"/>
                <w:snapToGrid/>
                <w:lang w:eastAsia="zh-CN"/>
              </w:rPr>
              <w:t>②</w:t>
            </w:r>
            <w:r>
              <w:rPr>
                <w:snapToGrid/>
                <w:lang w:eastAsia="zh-CN"/>
              </w:rPr>
              <w:t xml:space="preserve">13:35 </w:t>
            </w:r>
            <w:r>
              <w:rPr>
                <w:rFonts w:hint="eastAsia"/>
                <w:snapToGrid/>
                <w:lang w:eastAsia="zh-CN"/>
              </w:rPr>
              <w:t>危废</w:t>
            </w:r>
            <w:r>
              <w:rPr>
                <w:rFonts w:ascii="宋体" w:hAnsi="宋体" w:cs="宋体" w:hint="eastAsia"/>
                <w:snapToGrid/>
                <w:lang w:eastAsia="zh-CN"/>
              </w:rPr>
              <w:t>仓库负责人向应急办公室报告阐述</w:t>
            </w:r>
            <w:r>
              <w:rPr>
                <w:rFonts w:hint="eastAsia"/>
                <w:lang w:eastAsia="zh-CN"/>
              </w:rPr>
              <w:t>危废仓库火灾情景</w:t>
            </w:r>
            <w:r>
              <w:rPr>
                <w:rFonts w:ascii="宋体" w:hAnsi="宋体" w:cs="宋体" w:hint="eastAsia"/>
                <w:snapToGrid/>
                <w:lang w:eastAsia="zh-CN"/>
              </w:rPr>
              <w:t>；</w:t>
            </w:r>
            <w:r>
              <w:rPr>
                <w:rFonts w:ascii="宋体" w:hAnsi="宋体" w:cs="宋体" w:hint="eastAsia"/>
                <w:snapToGrid/>
                <w:lang w:eastAsia="zh-CN"/>
              </w:rPr>
              <w:t xml:space="preserve"> </w:t>
            </w:r>
          </w:p>
          <w:p w14:paraId="2ED38FBD" w14:textId="77777777" w:rsidR="00AC6DCC" w:rsidRDefault="00721916">
            <w:pPr>
              <w:kinsoku/>
              <w:autoSpaceDE/>
              <w:autoSpaceDN/>
              <w:adjustRightInd/>
              <w:snapToGrid/>
              <w:textAlignment w:val="auto"/>
              <w:rPr>
                <w:rFonts w:ascii="宋体" w:hAnsi="宋体" w:cs="宋体"/>
                <w:snapToGrid/>
                <w:color w:val="auto"/>
                <w:sz w:val="24"/>
                <w:szCs w:val="24"/>
                <w:lang w:eastAsia="zh-CN"/>
              </w:rPr>
            </w:pPr>
            <w:r>
              <w:rPr>
                <w:rFonts w:ascii="宋体" w:hAnsi="宋体" w:cs="宋体" w:hint="eastAsia"/>
                <w:snapToGrid/>
                <w:lang w:eastAsia="zh-CN"/>
              </w:rPr>
              <w:t>③</w:t>
            </w:r>
            <w:r>
              <w:rPr>
                <w:snapToGrid/>
                <w:lang w:eastAsia="zh-CN"/>
              </w:rPr>
              <w:t xml:space="preserve">13:40 </w:t>
            </w:r>
            <w:r>
              <w:rPr>
                <w:rFonts w:ascii="宋体" w:hAnsi="宋体" w:cs="宋体" w:hint="eastAsia"/>
                <w:snapToGrid/>
                <w:lang w:eastAsia="zh-CN"/>
              </w:rPr>
              <w:t>应急办公室立即上报应急指挥中心，总指挥宣布启动应急预案，口头安排各应急小组处置应对工作；</w:t>
            </w:r>
            <w:r>
              <w:rPr>
                <w:rFonts w:ascii="宋体" w:hAnsi="宋体" w:cs="宋体" w:hint="eastAsia"/>
                <w:snapToGrid/>
                <w:lang w:eastAsia="zh-CN"/>
              </w:rPr>
              <w:t xml:space="preserve"> </w:t>
            </w:r>
          </w:p>
          <w:p w14:paraId="053E23B3" w14:textId="77777777" w:rsidR="00AC6DCC" w:rsidRDefault="00721916">
            <w:pPr>
              <w:kinsoku/>
              <w:autoSpaceDE/>
              <w:autoSpaceDN/>
              <w:adjustRightInd/>
              <w:snapToGrid/>
              <w:textAlignment w:val="auto"/>
              <w:rPr>
                <w:rFonts w:ascii="宋体" w:hAnsi="宋体" w:cs="宋体"/>
                <w:snapToGrid/>
                <w:color w:val="auto"/>
                <w:sz w:val="24"/>
                <w:szCs w:val="24"/>
                <w:lang w:eastAsia="zh-CN"/>
              </w:rPr>
            </w:pPr>
            <w:r>
              <w:rPr>
                <w:rFonts w:ascii="宋体" w:hAnsi="宋体" w:cs="宋体" w:hint="eastAsia"/>
                <w:snapToGrid/>
                <w:lang w:eastAsia="zh-CN"/>
              </w:rPr>
              <w:t>④</w:t>
            </w:r>
            <w:r>
              <w:rPr>
                <w:snapToGrid/>
                <w:lang w:eastAsia="zh-CN"/>
              </w:rPr>
              <w:t xml:space="preserve">13:50 </w:t>
            </w:r>
            <w:r>
              <w:rPr>
                <w:rFonts w:ascii="宋体" w:hAnsi="宋体" w:cs="宋体" w:hint="eastAsia"/>
                <w:snapToGrid/>
                <w:lang w:eastAsia="zh-CN"/>
              </w:rPr>
              <w:t>抢险救援组</w:t>
            </w:r>
            <w:r>
              <w:rPr>
                <w:rFonts w:ascii="宋体" w:hAnsi="宋体" w:cs="宋体" w:hint="eastAsia"/>
                <w:snapToGrid/>
                <w:color w:val="auto"/>
                <w:lang w:eastAsia="zh-CN"/>
              </w:rPr>
              <w:t>阐述“雨水</w:t>
            </w:r>
            <w:r>
              <w:rPr>
                <w:rFonts w:ascii="宋体" w:hAnsi="宋体" w:cs="宋体" w:hint="eastAsia"/>
                <w:snapToGrid/>
                <w:lang w:eastAsia="zh-CN"/>
              </w:rPr>
              <w:t>总排放口雨水切换阀门关闭情况，启用应急水袋，利用消防栓喷淋稀释空气中的消防废气，利用围堰、水泵等措施将消防废水收集进入事故应急池”；</w:t>
            </w:r>
            <w:r>
              <w:rPr>
                <w:rFonts w:cs="Calibri" w:hint="eastAsia"/>
                <w:bCs/>
                <w:lang w:eastAsia="zh-CN"/>
              </w:rPr>
              <w:t>物资后勤供应组</w:t>
            </w:r>
            <w:r>
              <w:rPr>
                <w:rFonts w:ascii="宋体" w:hAnsi="宋体" w:cs="宋体" w:hint="eastAsia"/>
                <w:snapToGrid/>
                <w:lang w:eastAsia="zh-CN"/>
              </w:rPr>
              <w:t>及环境监测组阐述“为各应急人员提供应急防护用具，调查厂区内消防废气及消防废水的污染动态并记录”；通信联络组及疏散警戒组阐述“在事故现场设置警戒线，禁止无关人员进入警戒线内，并通知周边居民及企业，搭建各应急小组信息通报渠道”；</w:t>
            </w:r>
          </w:p>
          <w:p w14:paraId="3BEC3BEE" w14:textId="77777777" w:rsidR="00AC6DCC" w:rsidRDefault="00721916">
            <w:pPr>
              <w:kinsoku/>
              <w:autoSpaceDE/>
              <w:autoSpaceDN/>
              <w:adjustRightInd/>
              <w:snapToGrid/>
              <w:textAlignment w:val="auto"/>
              <w:rPr>
                <w:rFonts w:ascii="宋体" w:hAnsi="宋体" w:cs="宋体"/>
                <w:snapToGrid/>
                <w:color w:val="auto"/>
                <w:sz w:val="24"/>
                <w:szCs w:val="24"/>
                <w:lang w:eastAsia="zh-CN"/>
              </w:rPr>
            </w:pPr>
            <w:r>
              <w:rPr>
                <w:rFonts w:ascii="宋体" w:hAnsi="宋体" w:cs="宋体" w:hint="eastAsia"/>
                <w:snapToGrid/>
                <w:lang w:eastAsia="zh-CN"/>
              </w:rPr>
              <w:t>⑤</w:t>
            </w:r>
            <w:r>
              <w:rPr>
                <w:snapToGrid/>
                <w:lang w:eastAsia="zh-CN"/>
              </w:rPr>
              <w:t xml:space="preserve">14:00 </w:t>
            </w:r>
            <w:r>
              <w:rPr>
                <w:rFonts w:ascii="宋体" w:hAnsi="宋体" w:cs="宋体" w:hint="eastAsia"/>
                <w:snapToGrid/>
                <w:lang w:eastAsia="zh-CN"/>
              </w:rPr>
              <w:t>事故调查与善后处理组阐述“做好受污染区域人员的安抚工作，处理好灾后清理事项”；</w:t>
            </w:r>
            <w:r>
              <w:rPr>
                <w:rFonts w:ascii="宋体" w:hAnsi="宋体" w:cs="宋体" w:hint="eastAsia"/>
                <w:snapToGrid/>
                <w:lang w:eastAsia="zh-CN"/>
              </w:rPr>
              <w:t xml:space="preserve"> </w:t>
            </w:r>
          </w:p>
          <w:p w14:paraId="70C3F240" w14:textId="77777777" w:rsidR="00AC6DCC" w:rsidRDefault="00721916">
            <w:pPr>
              <w:kinsoku/>
              <w:autoSpaceDE/>
              <w:autoSpaceDN/>
              <w:adjustRightInd/>
              <w:snapToGrid/>
              <w:textAlignment w:val="auto"/>
              <w:rPr>
                <w:rFonts w:ascii="宋体" w:hAnsi="宋体" w:cs="宋体"/>
                <w:snapToGrid/>
                <w:color w:val="auto"/>
                <w:sz w:val="24"/>
                <w:szCs w:val="24"/>
                <w:lang w:eastAsia="zh-CN"/>
              </w:rPr>
            </w:pPr>
            <w:r>
              <w:rPr>
                <w:rFonts w:ascii="宋体" w:hAnsi="宋体" w:cs="宋体" w:hint="eastAsia"/>
                <w:snapToGrid/>
                <w:lang w:eastAsia="zh-CN"/>
              </w:rPr>
              <w:t>⑥</w:t>
            </w:r>
            <w:r>
              <w:rPr>
                <w:snapToGrid/>
                <w:lang w:eastAsia="zh-CN"/>
              </w:rPr>
              <w:t xml:space="preserve">14:05 </w:t>
            </w:r>
            <w:r>
              <w:rPr>
                <w:rFonts w:ascii="宋体" w:hAnsi="宋体" w:cs="宋体" w:hint="eastAsia"/>
                <w:snapToGrid/>
                <w:lang w:eastAsia="zh-CN"/>
              </w:rPr>
              <w:t>抢险救援组阐述“将处置情况汇报应急办公室”，</w:t>
            </w:r>
            <w:r>
              <w:rPr>
                <w:rFonts w:cs="Calibri" w:hint="eastAsia"/>
                <w:bCs/>
                <w:lang w:eastAsia="zh-CN"/>
              </w:rPr>
              <w:t>物资后勤供应组</w:t>
            </w:r>
            <w:r>
              <w:rPr>
                <w:rFonts w:ascii="宋体" w:hAnsi="宋体" w:cs="宋体" w:hint="eastAsia"/>
                <w:snapToGrid/>
                <w:lang w:eastAsia="zh-CN"/>
              </w:rPr>
              <w:t>及环境监测组阐述“做好环境安全评估工作并汇报应急办公室”，由应急办公室上报应急指挥中心；</w:t>
            </w:r>
            <w:r>
              <w:rPr>
                <w:rFonts w:ascii="宋体" w:hAnsi="宋体" w:cs="宋体" w:hint="eastAsia"/>
                <w:snapToGrid/>
                <w:lang w:eastAsia="zh-CN"/>
              </w:rPr>
              <w:t xml:space="preserve"> </w:t>
            </w:r>
          </w:p>
          <w:p w14:paraId="28316475" w14:textId="77777777" w:rsidR="00AC6DCC" w:rsidRDefault="00721916">
            <w:pPr>
              <w:kinsoku/>
              <w:autoSpaceDE/>
              <w:autoSpaceDN/>
              <w:adjustRightInd/>
              <w:snapToGrid/>
              <w:textAlignment w:val="auto"/>
              <w:rPr>
                <w:rFonts w:ascii="宋体" w:hAnsi="宋体" w:cs="宋体"/>
                <w:snapToGrid/>
                <w:color w:val="auto"/>
                <w:sz w:val="24"/>
                <w:szCs w:val="24"/>
                <w:lang w:eastAsia="zh-CN"/>
              </w:rPr>
            </w:pPr>
            <w:r>
              <w:rPr>
                <w:rFonts w:ascii="宋体" w:hAnsi="宋体" w:cs="宋体" w:hint="eastAsia"/>
                <w:snapToGrid/>
                <w:lang w:eastAsia="zh-CN"/>
              </w:rPr>
              <w:t>⑦</w:t>
            </w:r>
            <w:r>
              <w:rPr>
                <w:snapToGrid/>
                <w:lang w:eastAsia="zh-CN"/>
              </w:rPr>
              <w:t xml:space="preserve">14:10 </w:t>
            </w:r>
            <w:r>
              <w:rPr>
                <w:rFonts w:ascii="宋体" w:hAnsi="宋体" w:cs="宋体" w:hint="eastAsia"/>
                <w:snapToGrid/>
                <w:lang w:eastAsia="zh-CN"/>
              </w:rPr>
              <w:t>应急指挥中心阐述“根据事故处置情况终止应急响应，各应急小组将推演情况以文字的形式报告应急办公室”；</w:t>
            </w:r>
            <w:r>
              <w:rPr>
                <w:rFonts w:ascii="宋体" w:hAnsi="宋体" w:cs="宋体" w:hint="eastAsia"/>
                <w:snapToGrid/>
                <w:lang w:eastAsia="zh-CN"/>
              </w:rPr>
              <w:t xml:space="preserve"> </w:t>
            </w:r>
          </w:p>
          <w:p w14:paraId="09E7A2DD" w14:textId="77777777" w:rsidR="00AC6DCC" w:rsidRDefault="00721916">
            <w:pPr>
              <w:rPr>
                <w:rFonts w:cs="Calibri"/>
                <w:lang w:eastAsia="zh-CN" w:bidi="hi-IN"/>
              </w:rPr>
            </w:pPr>
            <w:r>
              <w:rPr>
                <w:rFonts w:ascii="宋体" w:hAnsi="宋体" w:cs="宋体" w:hint="eastAsia"/>
                <w:snapToGrid/>
                <w:lang w:eastAsia="zh-CN"/>
              </w:rPr>
              <w:t>⑧</w:t>
            </w:r>
            <w:r>
              <w:rPr>
                <w:snapToGrid/>
                <w:lang w:eastAsia="zh-CN"/>
              </w:rPr>
              <w:t xml:space="preserve">14:20 </w:t>
            </w:r>
            <w:r>
              <w:rPr>
                <w:rFonts w:ascii="宋体" w:hAnsi="宋体" w:cs="宋体" w:hint="eastAsia"/>
                <w:snapToGrid/>
                <w:lang w:eastAsia="zh-CN"/>
              </w:rPr>
              <w:t>推演结束。</w:t>
            </w:r>
          </w:p>
        </w:tc>
      </w:tr>
      <w:tr w:rsidR="00AC6DCC" w14:paraId="72BC70CC"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jc w:val="center"/>
        </w:trPr>
        <w:tc>
          <w:tcPr>
            <w:tcW w:w="1029" w:type="pct"/>
            <w:shd w:val="clear" w:color="auto" w:fill="auto"/>
            <w:vAlign w:val="center"/>
          </w:tcPr>
          <w:p w14:paraId="72862464" w14:textId="77777777" w:rsidR="00AC6DCC" w:rsidRDefault="00721916">
            <w:pPr>
              <w:jc w:val="center"/>
              <w:rPr>
                <w:rFonts w:cs="宋体"/>
                <w:lang w:bidi="hi-IN"/>
              </w:rPr>
            </w:pPr>
            <w:r>
              <w:rPr>
                <w:rFonts w:cs="宋体" w:hint="eastAsia"/>
                <w:lang w:eastAsia="zh-CN" w:bidi="hi-IN"/>
              </w:rPr>
              <w:t>修订意见</w:t>
            </w:r>
          </w:p>
        </w:tc>
        <w:tc>
          <w:tcPr>
            <w:tcW w:w="3971" w:type="pct"/>
            <w:shd w:val="clear" w:color="auto" w:fill="auto"/>
          </w:tcPr>
          <w:p w14:paraId="1F2F169A" w14:textId="77777777" w:rsidR="00AC6DCC" w:rsidRDefault="00721916">
            <w:pPr>
              <w:kinsoku/>
              <w:autoSpaceDE/>
              <w:autoSpaceDN/>
              <w:adjustRightInd/>
              <w:snapToGrid/>
              <w:textAlignment w:val="auto"/>
              <w:rPr>
                <w:rFonts w:ascii="宋体" w:hAnsi="宋体" w:cs="宋体"/>
                <w:snapToGrid/>
                <w:color w:val="auto"/>
                <w:sz w:val="24"/>
                <w:szCs w:val="24"/>
                <w:lang w:eastAsia="zh-CN"/>
              </w:rPr>
            </w:pPr>
            <w:r>
              <w:rPr>
                <w:snapToGrid/>
                <w:lang w:eastAsia="zh-CN"/>
              </w:rPr>
              <w:t>1</w:t>
            </w:r>
            <w:r>
              <w:rPr>
                <w:rFonts w:ascii="宋体" w:hAnsi="宋体" w:cs="宋体" w:hint="eastAsia"/>
                <w:snapToGrid/>
                <w:lang w:eastAsia="zh-CN"/>
              </w:rPr>
              <w:t>、针对应急处置过程中应设置专人负责管理雨水排放口雨水切换阀门关闭工作；</w:t>
            </w:r>
            <w:r>
              <w:rPr>
                <w:rFonts w:ascii="宋体" w:hAnsi="宋体" w:cs="宋体" w:hint="eastAsia"/>
                <w:snapToGrid/>
                <w:lang w:eastAsia="zh-CN"/>
              </w:rPr>
              <w:t xml:space="preserve"> </w:t>
            </w:r>
          </w:p>
          <w:p w14:paraId="6C82D89A" w14:textId="77777777" w:rsidR="00AC6DCC" w:rsidRDefault="00721916">
            <w:pPr>
              <w:rPr>
                <w:rFonts w:cs="宋体"/>
                <w:lang w:eastAsia="zh-CN" w:bidi="hi-IN"/>
              </w:rPr>
            </w:pPr>
            <w:r>
              <w:rPr>
                <w:snapToGrid/>
                <w:lang w:eastAsia="zh-CN"/>
              </w:rPr>
              <w:t>2</w:t>
            </w:r>
            <w:r>
              <w:rPr>
                <w:rFonts w:ascii="宋体" w:hAnsi="宋体" w:cs="宋体" w:hint="eastAsia"/>
                <w:snapToGrid/>
                <w:lang w:eastAsia="zh-CN"/>
              </w:rPr>
              <w:t>、针对桌面推演发现的问题，公司应加强应急演练。</w:t>
            </w:r>
          </w:p>
        </w:tc>
      </w:tr>
    </w:tbl>
    <w:p w14:paraId="42402ED5" w14:textId="77777777" w:rsidR="00AC6DCC" w:rsidRDefault="00721916">
      <w:pPr>
        <w:pStyle w:val="1"/>
        <w:rPr>
          <w:lang w:eastAsia="zh-CN"/>
        </w:rPr>
      </w:pPr>
      <w:bookmarkStart w:id="33" w:name="_Toc1005"/>
      <w:bookmarkStart w:id="34" w:name="_Toc157410755"/>
      <w:r>
        <w:rPr>
          <w:rFonts w:hint="eastAsia"/>
          <w:lang w:eastAsia="zh-CN"/>
        </w:rPr>
        <w:t>七、评审情况说明</w:t>
      </w:r>
      <w:bookmarkEnd w:id="32"/>
      <w:bookmarkEnd w:id="33"/>
      <w:bookmarkEnd w:id="34"/>
    </w:p>
    <w:p w14:paraId="33516A6F" w14:textId="635931DB" w:rsidR="00AC6DCC" w:rsidRDefault="00721916">
      <w:pPr>
        <w:spacing w:line="360" w:lineRule="auto"/>
        <w:ind w:firstLineChars="200" w:firstLine="480"/>
        <w:rPr>
          <w:bCs/>
          <w:kern w:val="44"/>
          <w:sz w:val="24"/>
          <w:szCs w:val="44"/>
          <w:lang w:eastAsia="zh-CN"/>
        </w:rPr>
      </w:pPr>
      <w:r>
        <w:rPr>
          <w:bCs/>
          <w:kern w:val="44"/>
          <w:sz w:val="24"/>
          <w:szCs w:val="44"/>
          <w:lang w:eastAsia="zh-CN"/>
        </w:rPr>
        <w:t>2023</w:t>
      </w:r>
      <w:r>
        <w:rPr>
          <w:bCs/>
          <w:kern w:val="44"/>
          <w:sz w:val="24"/>
          <w:szCs w:val="44"/>
          <w:lang w:eastAsia="zh-CN"/>
        </w:rPr>
        <w:t>年</w:t>
      </w:r>
      <w:r>
        <w:rPr>
          <w:bCs/>
          <w:kern w:val="44"/>
          <w:sz w:val="24"/>
          <w:szCs w:val="44"/>
          <w:lang w:eastAsia="zh-CN"/>
        </w:rPr>
        <w:t>12</w:t>
      </w:r>
      <w:r>
        <w:rPr>
          <w:bCs/>
          <w:kern w:val="44"/>
          <w:sz w:val="24"/>
          <w:szCs w:val="44"/>
          <w:lang w:eastAsia="zh-CN"/>
        </w:rPr>
        <w:t>月</w:t>
      </w:r>
      <w:r>
        <w:rPr>
          <w:bCs/>
          <w:kern w:val="44"/>
          <w:sz w:val="24"/>
          <w:szCs w:val="44"/>
          <w:lang w:eastAsia="zh-CN"/>
        </w:rPr>
        <w:t>25</w:t>
      </w:r>
      <w:r>
        <w:rPr>
          <w:bCs/>
          <w:kern w:val="44"/>
          <w:sz w:val="24"/>
          <w:szCs w:val="44"/>
          <w:lang w:eastAsia="zh-CN"/>
        </w:rPr>
        <w:t>日，公司组织开展了《</w:t>
      </w:r>
      <w:r>
        <w:rPr>
          <w:sz w:val="24"/>
          <w:szCs w:val="24"/>
          <w:lang w:eastAsia="zh-CN"/>
        </w:rPr>
        <w:t>厦门金鹭特种合金有限公司</w:t>
      </w:r>
      <w:r>
        <w:rPr>
          <w:bCs/>
          <w:kern w:val="44"/>
          <w:sz w:val="24"/>
          <w:szCs w:val="44"/>
          <w:lang w:eastAsia="zh-CN"/>
        </w:rPr>
        <w:t>突发环境事件应急预案》评审，</w:t>
      </w:r>
      <w:r>
        <w:rPr>
          <w:bCs/>
          <w:kern w:val="44"/>
          <w:sz w:val="24"/>
          <w:szCs w:val="44"/>
          <w:lang w:eastAsia="zh-CN"/>
        </w:rPr>
        <w:t>3</w:t>
      </w:r>
      <w:r>
        <w:rPr>
          <w:bCs/>
          <w:kern w:val="44"/>
          <w:sz w:val="24"/>
          <w:szCs w:val="44"/>
          <w:lang w:eastAsia="zh-CN"/>
        </w:rPr>
        <w:t>位环境应急专家和</w:t>
      </w:r>
      <w:r>
        <w:rPr>
          <w:bCs/>
          <w:kern w:val="44"/>
          <w:sz w:val="24"/>
          <w:szCs w:val="44"/>
          <w:lang w:eastAsia="zh-CN"/>
        </w:rPr>
        <w:t>2</w:t>
      </w:r>
      <w:r>
        <w:rPr>
          <w:bCs/>
          <w:kern w:val="44"/>
          <w:sz w:val="24"/>
          <w:szCs w:val="44"/>
          <w:lang w:eastAsia="zh-CN"/>
        </w:rPr>
        <w:t>名代表认真审阅了《</w:t>
      </w:r>
      <w:r>
        <w:rPr>
          <w:sz w:val="24"/>
          <w:szCs w:val="24"/>
          <w:lang w:eastAsia="zh-CN"/>
        </w:rPr>
        <w:t>厦门金鹭特种合金有限公司</w:t>
      </w:r>
      <w:r>
        <w:rPr>
          <w:bCs/>
          <w:kern w:val="44"/>
          <w:sz w:val="24"/>
          <w:szCs w:val="44"/>
          <w:lang w:eastAsia="zh-CN"/>
        </w:rPr>
        <w:t>突发环境事件应急预案》、《</w:t>
      </w:r>
      <w:r>
        <w:rPr>
          <w:sz w:val="24"/>
          <w:szCs w:val="24"/>
          <w:lang w:eastAsia="zh-CN"/>
        </w:rPr>
        <w:t>厦门金鹭特种合金有限公司</w:t>
      </w:r>
      <w:r>
        <w:rPr>
          <w:bCs/>
          <w:kern w:val="44"/>
          <w:sz w:val="24"/>
          <w:szCs w:val="44"/>
          <w:lang w:eastAsia="zh-CN"/>
        </w:rPr>
        <w:t>环境风险评估报告》和《</w:t>
      </w:r>
      <w:r>
        <w:rPr>
          <w:sz w:val="24"/>
          <w:szCs w:val="24"/>
          <w:lang w:eastAsia="zh-CN"/>
        </w:rPr>
        <w:t>厦门金鹭特种合金有限公司</w:t>
      </w:r>
      <w:r>
        <w:rPr>
          <w:bCs/>
          <w:kern w:val="44"/>
          <w:sz w:val="24"/>
          <w:szCs w:val="44"/>
          <w:lang w:eastAsia="zh-CN"/>
        </w:rPr>
        <w:t>有限公司应急物资调查报告》，并对照企业环保应急设施和设备等现场图片，采用现场会议方式进行了质询，做出了如下评估意见：</w:t>
      </w:r>
      <w:r>
        <w:rPr>
          <w:bCs/>
          <w:kern w:val="44"/>
          <w:sz w:val="24"/>
          <w:szCs w:val="44"/>
          <w:lang w:eastAsia="zh-CN"/>
        </w:rPr>
        <w:t>“</w:t>
      </w:r>
      <w:r>
        <w:rPr>
          <w:bCs/>
          <w:kern w:val="44"/>
          <w:sz w:val="24"/>
          <w:szCs w:val="44"/>
          <w:lang w:eastAsia="zh-CN"/>
        </w:rPr>
        <w:t>该预案内容完整，基本要素齐全，编制依据充分，范围明确，符合国家相关法律、法规</w:t>
      </w:r>
      <w:r>
        <w:rPr>
          <w:bCs/>
          <w:kern w:val="44"/>
          <w:sz w:val="24"/>
          <w:szCs w:val="44"/>
          <w:lang w:eastAsia="zh-CN"/>
        </w:rPr>
        <w:t>。应急组织体系设置合理，职责明确，预防预警和应急措施具有一定的针对性和可操作性，符合本单位突发环境事件应急工作实际。依据《企业事业单位突发环境事件应急预案评审工作指南（试行）》（环办应急</w:t>
      </w:r>
      <w:r>
        <w:rPr>
          <w:bCs/>
          <w:kern w:val="44"/>
          <w:sz w:val="24"/>
          <w:szCs w:val="44"/>
          <w:lang w:eastAsia="zh-CN"/>
        </w:rPr>
        <w:t>[2018]8</w:t>
      </w:r>
      <w:r>
        <w:rPr>
          <w:bCs/>
          <w:kern w:val="44"/>
          <w:sz w:val="24"/>
          <w:szCs w:val="44"/>
          <w:lang w:eastAsia="zh-CN"/>
        </w:rPr>
        <w:t>号）的评审要求，</w:t>
      </w:r>
      <w:r>
        <w:rPr>
          <w:bCs/>
          <w:kern w:val="44"/>
          <w:sz w:val="24"/>
          <w:szCs w:val="44"/>
          <w:lang w:eastAsia="zh-CN"/>
        </w:rPr>
        <w:t>3</w:t>
      </w:r>
      <w:r>
        <w:rPr>
          <w:bCs/>
          <w:kern w:val="44"/>
          <w:sz w:val="24"/>
          <w:szCs w:val="44"/>
          <w:lang w:eastAsia="zh-CN"/>
        </w:rPr>
        <w:t>位专家的平均得分</w:t>
      </w:r>
      <w:r w:rsidRPr="00E509D2">
        <w:rPr>
          <w:bCs/>
          <w:kern w:val="44"/>
          <w:sz w:val="24"/>
          <w:szCs w:val="44"/>
          <w:lang w:eastAsia="zh-CN"/>
        </w:rPr>
        <w:t>为</w:t>
      </w:r>
      <w:r w:rsidR="001862A9" w:rsidRPr="00E509D2">
        <w:rPr>
          <w:rFonts w:hint="eastAsia"/>
          <w:bCs/>
          <w:kern w:val="44"/>
          <w:sz w:val="24"/>
          <w:szCs w:val="44"/>
          <w:lang w:eastAsia="zh-CN"/>
        </w:rPr>
        <w:t>8</w:t>
      </w:r>
      <w:r w:rsidR="001862A9" w:rsidRPr="00E509D2">
        <w:rPr>
          <w:bCs/>
          <w:kern w:val="44"/>
          <w:sz w:val="24"/>
          <w:szCs w:val="44"/>
          <w:lang w:eastAsia="zh-CN"/>
        </w:rPr>
        <w:t>1.7</w:t>
      </w:r>
      <w:r w:rsidRPr="00E509D2">
        <w:rPr>
          <w:bCs/>
          <w:kern w:val="44"/>
          <w:sz w:val="24"/>
          <w:szCs w:val="44"/>
          <w:lang w:eastAsia="zh-CN"/>
        </w:rPr>
        <w:t>分</w:t>
      </w:r>
      <w:r>
        <w:rPr>
          <w:bCs/>
          <w:kern w:val="44"/>
          <w:sz w:val="24"/>
          <w:szCs w:val="44"/>
          <w:lang w:eastAsia="zh-CN"/>
        </w:rPr>
        <w:t>，评审结论为通过评审。</w:t>
      </w:r>
      <w:r>
        <w:rPr>
          <w:bCs/>
          <w:kern w:val="44"/>
          <w:sz w:val="24"/>
          <w:szCs w:val="44"/>
          <w:lang w:eastAsia="zh-CN"/>
        </w:rPr>
        <w:t>”</w:t>
      </w:r>
    </w:p>
    <w:p w14:paraId="556D01FC" w14:textId="77777777" w:rsidR="00AC6DCC" w:rsidRDefault="00721916">
      <w:pPr>
        <w:pStyle w:val="1"/>
        <w:rPr>
          <w:lang w:eastAsia="zh-CN"/>
        </w:rPr>
      </w:pPr>
      <w:bookmarkStart w:id="35" w:name="_Toc24228"/>
      <w:bookmarkStart w:id="36" w:name="_Toc23413"/>
      <w:bookmarkStart w:id="37" w:name="_Toc157410756"/>
      <w:r>
        <w:rPr>
          <w:rFonts w:hint="eastAsia"/>
          <w:lang w:eastAsia="zh-CN"/>
        </w:rPr>
        <w:t>八、报告修改情况</w:t>
      </w:r>
      <w:bookmarkEnd w:id="35"/>
      <w:bookmarkEnd w:id="36"/>
      <w:bookmarkEnd w:id="37"/>
    </w:p>
    <w:p w14:paraId="51F1FC55" w14:textId="77777777" w:rsidR="00AC6DCC" w:rsidRDefault="00721916">
      <w:pPr>
        <w:spacing w:line="360" w:lineRule="auto"/>
        <w:ind w:firstLineChars="200" w:firstLine="480"/>
        <w:rPr>
          <w:sz w:val="24"/>
          <w:szCs w:val="24"/>
          <w:lang w:eastAsia="zh-CN"/>
        </w:rPr>
      </w:pPr>
      <w:r>
        <w:rPr>
          <w:sz w:val="24"/>
          <w:szCs w:val="24"/>
          <w:lang w:eastAsia="zh-CN"/>
        </w:rPr>
        <w:t>根据评审专家提出的修改意见与建议，公司对预案文本进行了认真的修改与完善。具体修改内容如下：</w:t>
      </w:r>
    </w:p>
    <w:p w14:paraId="4B6A3646" w14:textId="77777777" w:rsidR="00AC6DCC" w:rsidRDefault="00721916">
      <w:pPr>
        <w:jc w:val="center"/>
        <w:rPr>
          <w:b/>
          <w:bCs/>
          <w:sz w:val="24"/>
          <w:szCs w:val="24"/>
          <w:lang w:eastAsia="zh-CN"/>
        </w:rPr>
      </w:pPr>
      <w:r>
        <w:rPr>
          <w:b/>
          <w:bCs/>
          <w:sz w:val="24"/>
          <w:szCs w:val="24"/>
          <w:lang w:eastAsia="zh-CN"/>
        </w:rPr>
        <w:t>表</w:t>
      </w:r>
      <w:r>
        <w:rPr>
          <w:b/>
          <w:bCs/>
          <w:sz w:val="24"/>
          <w:szCs w:val="24"/>
          <w:lang w:eastAsia="zh-CN"/>
        </w:rPr>
        <w:t xml:space="preserve">8-1 </w:t>
      </w:r>
      <w:r>
        <w:rPr>
          <w:b/>
          <w:bCs/>
          <w:sz w:val="24"/>
          <w:szCs w:val="24"/>
          <w:lang w:eastAsia="zh-CN"/>
        </w:rPr>
        <w:t>报告修改说明</w:t>
      </w:r>
    </w:p>
    <w:tbl>
      <w:tblPr>
        <w:tblW w:w="47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
        <w:gridCol w:w="1975"/>
        <w:gridCol w:w="4445"/>
        <w:gridCol w:w="1351"/>
      </w:tblGrid>
      <w:tr w:rsidR="00AC6DCC" w:rsidRPr="001862A9" w14:paraId="416F6FEE" w14:textId="77777777" w:rsidTr="001862A9">
        <w:trPr>
          <w:trHeight w:val="454"/>
          <w:jc w:val="center"/>
        </w:trPr>
        <w:tc>
          <w:tcPr>
            <w:tcW w:w="369" w:type="pct"/>
            <w:shd w:val="clear" w:color="auto" w:fill="auto"/>
            <w:vAlign w:val="center"/>
          </w:tcPr>
          <w:p w14:paraId="44B0FCC3" w14:textId="77777777" w:rsidR="00AC6DCC" w:rsidRPr="001862A9" w:rsidRDefault="00721916">
            <w:pPr>
              <w:jc w:val="center"/>
              <w:rPr>
                <w:b/>
                <w:bCs/>
                <w:lang w:bidi="hi-IN"/>
              </w:rPr>
            </w:pPr>
            <w:r w:rsidRPr="001862A9">
              <w:rPr>
                <w:b/>
                <w:bCs/>
                <w:lang w:bidi="hi-IN"/>
              </w:rPr>
              <w:t>序</w:t>
            </w:r>
            <w:r w:rsidRPr="001862A9">
              <w:rPr>
                <w:b/>
                <w:bCs/>
                <w:lang w:bidi="hi-IN"/>
              </w:rPr>
              <w:lastRenderedPageBreak/>
              <w:t>号</w:t>
            </w:r>
          </w:p>
        </w:tc>
        <w:tc>
          <w:tcPr>
            <w:tcW w:w="1177" w:type="pct"/>
            <w:shd w:val="clear" w:color="auto" w:fill="auto"/>
            <w:vAlign w:val="center"/>
          </w:tcPr>
          <w:p w14:paraId="54DD9CCE" w14:textId="77777777" w:rsidR="00AC6DCC" w:rsidRPr="001862A9" w:rsidRDefault="00721916">
            <w:pPr>
              <w:jc w:val="center"/>
              <w:rPr>
                <w:b/>
                <w:bCs/>
                <w:lang w:bidi="hi-IN"/>
              </w:rPr>
            </w:pPr>
            <w:r w:rsidRPr="001862A9">
              <w:rPr>
                <w:b/>
                <w:bCs/>
                <w:lang w:bidi="hi-IN"/>
              </w:rPr>
              <w:lastRenderedPageBreak/>
              <w:t>修改意见和建议</w:t>
            </w:r>
          </w:p>
        </w:tc>
        <w:tc>
          <w:tcPr>
            <w:tcW w:w="2649" w:type="pct"/>
            <w:shd w:val="clear" w:color="auto" w:fill="auto"/>
            <w:vAlign w:val="center"/>
          </w:tcPr>
          <w:p w14:paraId="54D56E1D" w14:textId="77777777" w:rsidR="00AC6DCC" w:rsidRPr="001862A9" w:rsidRDefault="00721916">
            <w:pPr>
              <w:jc w:val="center"/>
              <w:rPr>
                <w:b/>
                <w:bCs/>
                <w:lang w:bidi="hi-IN"/>
              </w:rPr>
            </w:pPr>
            <w:r w:rsidRPr="001862A9">
              <w:rPr>
                <w:b/>
                <w:bCs/>
                <w:lang w:bidi="hi-IN"/>
              </w:rPr>
              <w:t>修改说明</w:t>
            </w:r>
          </w:p>
        </w:tc>
        <w:tc>
          <w:tcPr>
            <w:tcW w:w="805" w:type="pct"/>
            <w:shd w:val="clear" w:color="auto" w:fill="auto"/>
            <w:vAlign w:val="center"/>
          </w:tcPr>
          <w:p w14:paraId="1AEE423A" w14:textId="77777777" w:rsidR="00AC6DCC" w:rsidRPr="001862A9" w:rsidRDefault="00721916">
            <w:pPr>
              <w:jc w:val="center"/>
              <w:rPr>
                <w:b/>
                <w:bCs/>
                <w:lang w:bidi="hi-IN"/>
              </w:rPr>
            </w:pPr>
            <w:r w:rsidRPr="001862A9">
              <w:rPr>
                <w:b/>
                <w:bCs/>
                <w:lang w:bidi="hi-IN"/>
              </w:rPr>
              <w:t>索引</w:t>
            </w:r>
          </w:p>
        </w:tc>
      </w:tr>
      <w:tr w:rsidR="001862A9" w:rsidRPr="001862A9" w14:paraId="150058CD" w14:textId="77777777" w:rsidTr="001862A9">
        <w:trPr>
          <w:trHeight w:val="454"/>
          <w:jc w:val="center"/>
        </w:trPr>
        <w:tc>
          <w:tcPr>
            <w:tcW w:w="369" w:type="pct"/>
            <w:shd w:val="clear" w:color="auto" w:fill="auto"/>
            <w:vAlign w:val="center"/>
          </w:tcPr>
          <w:p w14:paraId="6B25D486" w14:textId="77777777" w:rsidR="001862A9" w:rsidRPr="001862A9" w:rsidRDefault="001862A9" w:rsidP="001862A9">
            <w:pPr>
              <w:jc w:val="center"/>
              <w:rPr>
                <w:lang w:bidi="hi-IN"/>
              </w:rPr>
            </w:pPr>
            <w:r w:rsidRPr="001862A9">
              <w:rPr>
                <w:lang w:bidi="hi-IN"/>
              </w:rPr>
              <w:lastRenderedPageBreak/>
              <w:t>1</w:t>
            </w:r>
          </w:p>
        </w:tc>
        <w:tc>
          <w:tcPr>
            <w:tcW w:w="1177" w:type="pct"/>
            <w:shd w:val="clear" w:color="auto" w:fill="auto"/>
            <w:vAlign w:val="center"/>
          </w:tcPr>
          <w:p w14:paraId="25571B6E" w14:textId="5DEC80C0" w:rsidR="001862A9" w:rsidRPr="001862A9" w:rsidRDefault="001862A9" w:rsidP="001862A9">
            <w:pPr>
              <w:jc w:val="center"/>
            </w:pPr>
            <w:r w:rsidRPr="001862A9">
              <w:t>完善编制说明；</w:t>
            </w:r>
          </w:p>
        </w:tc>
        <w:tc>
          <w:tcPr>
            <w:tcW w:w="2649" w:type="pct"/>
            <w:shd w:val="clear" w:color="auto" w:fill="auto"/>
            <w:vAlign w:val="center"/>
          </w:tcPr>
          <w:p w14:paraId="19C42374" w14:textId="248C8DC1" w:rsidR="001862A9" w:rsidRPr="001862A9" w:rsidRDefault="001862A9" w:rsidP="001862A9">
            <w:pPr>
              <w:jc w:val="center"/>
            </w:pPr>
            <w:r w:rsidRPr="001862A9">
              <w:rPr>
                <w:lang w:eastAsia="zh-CN"/>
              </w:rPr>
              <w:t xml:space="preserve"> </w:t>
            </w:r>
            <w:r w:rsidRPr="001862A9">
              <w:t>完善编制说明；</w:t>
            </w:r>
          </w:p>
        </w:tc>
        <w:tc>
          <w:tcPr>
            <w:tcW w:w="805" w:type="pct"/>
            <w:shd w:val="clear" w:color="auto" w:fill="auto"/>
            <w:vAlign w:val="center"/>
          </w:tcPr>
          <w:p w14:paraId="1490E07A" w14:textId="298AA767" w:rsidR="001862A9" w:rsidRPr="001862A9" w:rsidRDefault="001862A9" w:rsidP="001862A9">
            <w:pPr>
              <w:pStyle w:val="aa"/>
              <w:jc w:val="center"/>
              <w:rPr>
                <w:sz w:val="21"/>
                <w:szCs w:val="21"/>
              </w:rPr>
            </w:pPr>
            <w:r w:rsidRPr="001862A9">
              <w:rPr>
                <w:sz w:val="21"/>
                <w:szCs w:val="21"/>
                <w:lang w:eastAsia="zh-CN"/>
              </w:rPr>
              <w:t>PⅠ-</w:t>
            </w:r>
            <w:r w:rsidRPr="001862A9">
              <w:rPr>
                <w:sz w:val="21"/>
                <w:szCs w:val="21"/>
              </w:rPr>
              <w:fldChar w:fldCharType="begin"/>
            </w:r>
            <w:r w:rsidRPr="001862A9">
              <w:rPr>
                <w:sz w:val="21"/>
                <w:szCs w:val="21"/>
              </w:rPr>
              <w:instrText xml:space="preserve"> PAGE  \* MERGEFORMAT </w:instrText>
            </w:r>
            <w:r w:rsidRPr="001862A9">
              <w:rPr>
                <w:sz w:val="21"/>
                <w:szCs w:val="21"/>
              </w:rPr>
              <w:fldChar w:fldCharType="separate"/>
            </w:r>
            <w:r w:rsidR="00EE4187">
              <w:rPr>
                <w:noProof/>
                <w:sz w:val="21"/>
                <w:szCs w:val="21"/>
              </w:rPr>
              <w:t>XI</w:t>
            </w:r>
            <w:r w:rsidRPr="001862A9">
              <w:rPr>
                <w:sz w:val="21"/>
                <w:szCs w:val="21"/>
              </w:rPr>
              <w:fldChar w:fldCharType="end"/>
            </w:r>
          </w:p>
        </w:tc>
      </w:tr>
      <w:tr w:rsidR="001862A9" w:rsidRPr="001862A9" w14:paraId="72C84C9B" w14:textId="77777777" w:rsidTr="001862A9">
        <w:trPr>
          <w:trHeight w:val="454"/>
          <w:jc w:val="center"/>
        </w:trPr>
        <w:tc>
          <w:tcPr>
            <w:tcW w:w="369" w:type="pct"/>
            <w:shd w:val="clear" w:color="auto" w:fill="auto"/>
            <w:vAlign w:val="center"/>
          </w:tcPr>
          <w:p w14:paraId="495B77F4" w14:textId="77777777" w:rsidR="001862A9" w:rsidRPr="001862A9" w:rsidRDefault="001862A9" w:rsidP="001862A9">
            <w:pPr>
              <w:jc w:val="center"/>
              <w:rPr>
                <w:lang w:bidi="hi-IN"/>
              </w:rPr>
            </w:pPr>
            <w:r w:rsidRPr="001862A9">
              <w:rPr>
                <w:lang w:bidi="hi-IN"/>
              </w:rPr>
              <w:t>2</w:t>
            </w:r>
          </w:p>
        </w:tc>
        <w:tc>
          <w:tcPr>
            <w:tcW w:w="1177" w:type="pct"/>
            <w:shd w:val="clear" w:color="auto" w:fill="auto"/>
            <w:vAlign w:val="center"/>
          </w:tcPr>
          <w:p w14:paraId="5515B06B" w14:textId="1A28E4D5" w:rsidR="001862A9" w:rsidRPr="001862A9" w:rsidRDefault="001862A9" w:rsidP="001862A9">
            <w:pPr>
              <w:jc w:val="center"/>
              <w:rPr>
                <w:lang w:eastAsia="zh-CN" w:bidi="hi-IN"/>
              </w:rPr>
            </w:pPr>
            <w:r w:rsidRPr="001862A9">
              <w:rPr>
                <w:lang w:eastAsia="zh-CN"/>
              </w:rPr>
              <w:t>应急处置内容补充土壤及地下水内容；</w:t>
            </w:r>
          </w:p>
        </w:tc>
        <w:tc>
          <w:tcPr>
            <w:tcW w:w="2649" w:type="pct"/>
            <w:shd w:val="clear" w:color="auto" w:fill="auto"/>
            <w:vAlign w:val="center"/>
          </w:tcPr>
          <w:p w14:paraId="3C1DDE79" w14:textId="627413DB" w:rsidR="001862A9" w:rsidRPr="001862A9" w:rsidRDefault="001862A9" w:rsidP="001862A9">
            <w:pPr>
              <w:jc w:val="center"/>
              <w:rPr>
                <w:lang w:eastAsia="zh-CN" w:bidi="hi-IN"/>
              </w:rPr>
            </w:pPr>
            <w:r w:rsidRPr="001862A9">
              <w:rPr>
                <w:lang w:eastAsia="zh-CN"/>
              </w:rPr>
              <w:t>应急处置内容已补充土壤及地下水内容；</w:t>
            </w:r>
          </w:p>
        </w:tc>
        <w:tc>
          <w:tcPr>
            <w:tcW w:w="805" w:type="pct"/>
            <w:shd w:val="clear" w:color="auto" w:fill="auto"/>
            <w:vAlign w:val="center"/>
          </w:tcPr>
          <w:p w14:paraId="60ECAD7C" w14:textId="562E7DE7" w:rsidR="001862A9" w:rsidRPr="001862A9" w:rsidRDefault="0035345E" w:rsidP="001862A9">
            <w:pPr>
              <w:jc w:val="center"/>
              <w:rPr>
                <w:lang w:eastAsia="zh-CN" w:bidi="hi-IN"/>
              </w:rPr>
            </w:pPr>
            <w:r>
              <w:rPr>
                <w:rFonts w:hint="eastAsia"/>
                <w:lang w:eastAsia="zh-CN" w:bidi="hi-IN"/>
              </w:rPr>
              <w:t>P</w:t>
            </w:r>
            <w:r>
              <w:rPr>
                <w:lang w:eastAsia="zh-CN" w:bidi="hi-IN"/>
              </w:rPr>
              <w:t>42-43</w:t>
            </w:r>
          </w:p>
        </w:tc>
      </w:tr>
      <w:tr w:rsidR="001862A9" w:rsidRPr="001862A9" w14:paraId="0951FD78" w14:textId="77777777" w:rsidTr="001862A9">
        <w:trPr>
          <w:trHeight w:val="454"/>
          <w:jc w:val="center"/>
        </w:trPr>
        <w:tc>
          <w:tcPr>
            <w:tcW w:w="369" w:type="pct"/>
            <w:shd w:val="clear" w:color="auto" w:fill="auto"/>
            <w:vAlign w:val="center"/>
          </w:tcPr>
          <w:p w14:paraId="092FB8FE" w14:textId="77777777" w:rsidR="001862A9" w:rsidRPr="001862A9" w:rsidRDefault="001862A9" w:rsidP="001862A9">
            <w:pPr>
              <w:jc w:val="center"/>
              <w:rPr>
                <w:lang w:bidi="hi-IN"/>
              </w:rPr>
            </w:pPr>
            <w:r w:rsidRPr="001862A9">
              <w:rPr>
                <w:lang w:bidi="hi-IN"/>
              </w:rPr>
              <w:t>3</w:t>
            </w:r>
          </w:p>
        </w:tc>
        <w:tc>
          <w:tcPr>
            <w:tcW w:w="1177" w:type="pct"/>
            <w:shd w:val="clear" w:color="auto" w:fill="auto"/>
            <w:vAlign w:val="center"/>
          </w:tcPr>
          <w:p w14:paraId="06D8A44B" w14:textId="3EE7A96B" w:rsidR="001862A9" w:rsidRPr="001862A9" w:rsidRDefault="001862A9" w:rsidP="001862A9">
            <w:pPr>
              <w:jc w:val="center"/>
              <w:rPr>
                <w:lang w:eastAsia="zh-CN" w:bidi="hi-IN"/>
              </w:rPr>
            </w:pPr>
            <w:r w:rsidRPr="001862A9">
              <w:rPr>
                <w:lang w:eastAsia="zh-CN"/>
              </w:rPr>
              <w:t>完善环境风险防控和应急措施的实施计划；</w:t>
            </w:r>
          </w:p>
        </w:tc>
        <w:tc>
          <w:tcPr>
            <w:tcW w:w="2649" w:type="pct"/>
            <w:shd w:val="clear" w:color="auto" w:fill="auto"/>
            <w:vAlign w:val="center"/>
          </w:tcPr>
          <w:p w14:paraId="402397AE" w14:textId="2A6159D2" w:rsidR="001862A9" w:rsidRPr="001862A9" w:rsidRDefault="001862A9" w:rsidP="001862A9">
            <w:pPr>
              <w:jc w:val="center"/>
              <w:rPr>
                <w:lang w:eastAsia="zh-CN" w:bidi="hi-IN"/>
              </w:rPr>
            </w:pPr>
            <w:r w:rsidRPr="001862A9">
              <w:rPr>
                <w:lang w:eastAsia="zh-CN"/>
              </w:rPr>
              <w:t>已完善环境风险防控和应急措施的实施计划；</w:t>
            </w:r>
          </w:p>
        </w:tc>
        <w:tc>
          <w:tcPr>
            <w:tcW w:w="805" w:type="pct"/>
            <w:shd w:val="clear" w:color="auto" w:fill="auto"/>
            <w:vAlign w:val="center"/>
          </w:tcPr>
          <w:p w14:paraId="307EBE29" w14:textId="5D3D10D0" w:rsidR="001862A9" w:rsidRPr="001862A9" w:rsidRDefault="0035345E" w:rsidP="001862A9">
            <w:pPr>
              <w:jc w:val="center"/>
              <w:rPr>
                <w:lang w:eastAsia="zh-CN" w:bidi="hi-IN"/>
              </w:rPr>
            </w:pPr>
            <w:r>
              <w:rPr>
                <w:rFonts w:hint="eastAsia"/>
                <w:lang w:eastAsia="zh-CN" w:bidi="hi-IN"/>
              </w:rPr>
              <w:t>P</w:t>
            </w:r>
            <w:r>
              <w:rPr>
                <w:lang w:eastAsia="zh-CN" w:bidi="hi-IN"/>
              </w:rPr>
              <w:t>178</w:t>
            </w:r>
          </w:p>
        </w:tc>
      </w:tr>
      <w:tr w:rsidR="001862A9" w:rsidRPr="001862A9" w14:paraId="0F987A24" w14:textId="77777777" w:rsidTr="001862A9">
        <w:trPr>
          <w:trHeight w:val="454"/>
          <w:jc w:val="center"/>
        </w:trPr>
        <w:tc>
          <w:tcPr>
            <w:tcW w:w="369" w:type="pct"/>
            <w:shd w:val="clear" w:color="auto" w:fill="auto"/>
            <w:vAlign w:val="center"/>
          </w:tcPr>
          <w:p w14:paraId="5D253FF3" w14:textId="67926A54" w:rsidR="001862A9" w:rsidRPr="001862A9" w:rsidRDefault="001862A9" w:rsidP="001862A9">
            <w:pPr>
              <w:jc w:val="center"/>
              <w:rPr>
                <w:lang w:eastAsia="zh-CN" w:bidi="hi-IN"/>
              </w:rPr>
            </w:pPr>
            <w:r w:rsidRPr="001862A9">
              <w:rPr>
                <w:lang w:eastAsia="zh-CN" w:bidi="hi-IN"/>
              </w:rPr>
              <w:t>4</w:t>
            </w:r>
          </w:p>
        </w:tc>
        <w:tc>
          <w:tcPr>
            <w:tcW w:w="1177" w:type="pct"/>
            <w:shd w:val="clear" w:color="auto" w:fill="auto"/>
            <w:vAlign w:val="center"/>
          </w:tcPr>
          <w:p w14:paraId="79133CEB" w14:textId="4A191281" w:rsidR="001862A9" w:rsidRPr="001862A9" w:rsidRDefault="001862A9" w:rsidP="001862A9">
            <w:pPr>
              <w:jc w:val="center"/>
              <w:rPr>
                <w:lang w:eastAsia="zh-CN" w:bidi="hi-IN"/>
              </w:rPr>
            </w:pPr>
            <w:r w:rsidRPr="001862A9">
              <w:rPr>
                <w:lang w:eastAsia="zh-CN"/>
              </w:rPr>
              <w:t>专家提出的其他修改意见。</w:t>
            </w:r>
          </w:p>
        </w:tc>
        <w:tc>
          <w:tcPr>
            <w:tcW w:w="2649" w:type="pct"/>
            <w:shd w:val="clear" w:color="auto" w:fill="auto"/>
            <w:vAlign w:val="center"/>
          </w:tcPr>
          <w:p w14:paraId="7214F5EF" w14:textId="3BF468B2" w:rsidR="001862A9" w:rsidRPr="001862A9" w:rsidRDefault="001862A9" w:rsidP="001862A9">
            <w:pPr>
              <w:jc w:val="center"/>
              <w:rPr>
                <w:lang w:eastAsia="zh-CN" w:bidi="hi-IN"/>
              </w:rPr>
            </w:pPr>
            <w:r w:rsidRPr="001862A9">
              <w:rPr>
                <w:lang w:eastAsia="zh-CN" w:bidi="hi-IN"/>
              </w:rPr>
              <w:t>已修改</w:t>
            </w:r>
          </w:p>
        </w:tc>
        <w:tc>
          <w:tcPr>
            <w:tcW w:w="805" w:type="pct"/>
            <w:shd w:val="clear" w:color="auto" w:fill="auto"/>
            <w:vAlign w:val="center"/>
          </w:tcPr>
          <w:p w14:paraId="292BC7B0" w14:textId="0ABAF447" w:rsidR="001862A9" w:rsidRPr="001862A9" w:rsidRDefault="0035345E" w:rsidP="001862A9">
            <w:pPr>
              <w:jc w:val="center"/>
              <w:rPr>
                <w:lang w:eastAsia="zh-CN" w:bidi="hi-IN"/>
              </w:rPr>
            </w:pPr>
            <w:r>
              <w:rPr>
                <w:rFonts w:hint="eastAsia"/>
                <w:lang w:eastAsia="zh-CN" w:bidi="hi-IN"/>
              </w:rPr>
              <w:t>/</w:t>
            </w:r>
          </w:p>
        </w:tc>
      </w:tr>
    </w:tbl>
    <w:p w14:paraId="29759E84" w14:textId="77777777" w:rsidR="00AC6DCC" w:rsidRDefault="00AC6DCC">
      <w:pPr>
        <w:spacing w:before="98" w:line="220" w:lineRule="auto"/>
        <w:ind w:left="21"/>
        <w:rPr>
          <w:rFonts w:eastAsia="Times New Roman"/>
          <w:b/>
          <w:bCs/>
          <w:spacing w:val="-6"/>
          <w:sz w:val="30"/>
          <w:szCs w:val="30"/>
          <w:lang w:eastAsia="zh-CN"/>
        </w:rPr>
      </w:pPr>
    </w:p>
    <w:p w14:paraId="204EF117" w14:textId="77777777" w:rsidR="00AC6DCC" w:rsidRDefault="00AC6DCC">
      <w:pPr>
        <w:spacing w:line="219" w:lineRule="auto"/>
        <w:rPr>
          <w:rFonts w:ascii="宋体" w:hAnsi="宋体" w:cs="宋体"/>
          <w:sz w:val="24"/>
          <w:szCs w:val="24"/>
          <w:lang w:eastAsia="zh-CN"/>
        </w:rPr>
        <w:sectPr w:rsidR="00AC6DCC" w:rsidSect="00180F48">
          <w:pgSz w:w="11905" w:h="16838"/>
          <w:pgMar w:top="1440" w:right="1689" w:bottom="1440" w:left="1689" w:header="0" w:footer="0" w:gutter="0"/>
          <w:pgNumType w:fmt="upperRoman" w:start="1"/>
          <w:cols w:space="0"/>
        </w:sectPr>
      </w:pPr>
    </w:p>
    <w:sdt>
      <w:sdtPr>
        <w:rPr>
          <w:rFonts w:ascii="Times New Roman" w:eastAsia="宋体" w:hAnsi="Times New Roman" w:cs="Times New Roman"/>
          <w:snapToGrid w:val="0"/>
          <w:color w:val="000000"/>
          <w:sz w:val="21"/>
          <w:szCs w:val="21"/>
          <w:lang w:val="zh-CN" w:eastAsia="en-US"/>
        </w:rPr>
        <w:id w:val="1635673483"/>
        <w:docPartObj>
          <w:docPartGallery w:val="Table of Contents"/>
          <w:docPartUnique/>
        </w:docPartObj>
      </w:sdtPr>
      <w:sdtEndPr>
        <w:rPr>
          <w:sz w:val="24"/>
          <w:szCs w:val="24"/>
        </w:rPr>
      </w:sdtEndPr>
      <w:sdtContent>
        <w:p w14:paraId="0F83CF9B" w14:textId="77777777" w:rsidR="00AC6DCC" w:rsidRDefault="00721916">
          <w:pPr>
            <w:pStyle w:val="TOC1"/>
            <w:spacing w:line="360" w:lineRule="auto"/>
            <w:jc w:val="center"/>
            <w:rPr>
              <w:rFonts w:ascii="Times New Roman" w:eastAsia="宋体" w:hAnsi="Times New Roman" w:cs="Times New Roman"/>
              <w:color w:val="auto"/>
              <w:sz w:val="44"/>
              <w:szCs w:val="44"/>
            </w:rPr>
          </w:pPr>
          <w:r>
            <w:rPr>
              <w:rFonts w:ascii="Times New Roman" w:eastAsia="宋体" w:hAnsi="Times New Roman" w:cs="Times New Roman"/>
              <w:color w:val="auto"/>
              <w:sz w:val="44"/>
              <w:szCs w:val="44"/>
              <w:lang w:val="zh-CN"/>
            </w:rPr>
            <w:t>目录</w:t>
          </w:r>
        </w:p>
        <w:p w14:paraId="461C5F4A" w14:textId="6AC8B7BE"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r w:rsidRPr="00304EA0">
            <w:rPr>
              <w:sz w:val="24"/>
              <w:szCs w:val="24"/>
            </w:rPr>
            <w:fldChar w:fldCharType="begin"/>
          </w:r>
          <w:r w:rsidRPr="00304EA0">
            <w:rPr>
              <w:sz w:val="24"/>
              <w:szCs w:val="24"/>
            </w:rPr>
            <w:instrText xml:space="preserve"> TOC \o "1-3" \h \z \u </w:instrText>
          </w:r>
          <w:r w:rsidRPr="00304EA0">
            <w:rPr>
              <w:sz w:val="24"/>
              <w:szCs w:val="24"/>
            </w:rPr>
            <w:fldChar w:fldCharType="separate"/>
          </w:r>
          <w:hyperlink w:anchor="_Toc157410741" w:history="1">
            <w:r w:rsidR="00304EA0" w:rsidRPr="00304EA0">
              <w:rPr>
                <w:rStyle w:val="af2"/>
                <w:rFonts w:ascii="宋体" w:hAnsi="宋体" w:cs="宋体"/>
                <w:noProof/>
                <w:spacing w:val="-7"/>
                <w:sz w:val="24"/>
                <w:szCs w:val="24"/>
                <w:lang w:eastAsia="zh-CN"/>
              </w:rPr>
              <w:t>厦门金鹭特种合金有限公司</w:t>
            </w:r>
            <w:r w:rsidR="00304EA0" w:rsidRPr="00304EA0">
              <w:rPr>
                <w:rStyle w:val="af2"/>
                <w:rFonts w:ascii="宋体" w:hAnsi="宋体" w:cs="宋体"/>
                <w:noProof/>
                <w:spacing w:val="4"/>
                <w:sz w:val="24"/>
                <w:szCs w:val="24"/>
                <w:lang w:eastAsia="zh-CN"/>
              </w:rPr>
              <w:t xml:space="preserve"> </w:t>
            </w:r>
            <w:r w:rsidR="00304EA0" w:rsidRPr="00304EA0">
              <w:rPr>
                <w:rStyle w:val="af2"/>
                <w:rFonts w:ascii="宋体" w:hAnsi="宋体" w:cs="宋体"/>
                <w:noProof/>
                <w:spacing w:val="-7"/>
                <w:sz w:val="24"/>
                <w:szCs w:val="24"/>
                <w:lang w:eastAsia="zh-CN"/>
              </w:rPr>
              <w:t>突发环境事件应急预案</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_Toc157410741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w:t>
            </w:r>
            <w:r w:rsidR="00304EA0" w:rsidRPr="00304EA0">
              <w:rPr>
                <w:noProof/>
                <w:webHidden/>
                <w:sz w:val="24"/>
                <w:szCs w:val="24"/>
              </w:rPr>
              <w:fldChar w:fldCharType="end"/>
            </w:r>
          </w:hyperlink>
        </w:p>
        <w:p w14:paraId="49806C74" w14:textId="30E625C9"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42" w:history="1">
            <w:r w:rsidR="00304EA0" w:rsidRPr="00304EA0">
              <w:rPr>
                <w:rStyle w:val="af2"/>
                <w:rFonts w:eastAsia="Times New Roman"/>
                <w:noProof/>
                <w:spacing w:val="6"/>
                <w:sz w:val="24"/>
                <w:szCs w:val="24"/>
                <w:lang w:eastAsia="zh-CN"/>
              </w:rPr>
              <w:t>1.</w:t>
            </w:r>
            <w:r w:rsidR="00304EA0" w:rsidRPr="00304EA0">
              <w:rPr>
                <w:rStyle w:val="af2"/>
                <w:rFonts w:ascii="宋体" w:hAnsi="宋体" w:cs="宋体"/>
                <w:noProof/>
                <w:spacing w:val="6"/>
                <w:sz w:val="24"/>
                <w:szCs w:val="24"/>
                <w:lang w:eastAsia="zh-CN"/>
              </w:rPr>
              <w:t>突发环境事件应急预案备案表</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_Toc157410742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w:t>
            </w:r>
            <w:r w:rsidR="00304EA0" w:rsidRPr="00304EA0">
              <w:rPr>
                <w:noProof/>
                <w:webHidden/>
                <w:sz w:val="24"/>
                <w:szCs w:val="24"/>
              </w:rPr>
              <w:fldChar w:fldCharType="end"/>
            </w:r>
          </w:hyperlink>
        </w:p>
        <w:p w14:paraId="5ECD7E6C" w14:textId="3FA73C3F"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43" w:history="1">
            <w:r w:rsidR="00304EA0" w:rsidRPr="00304EA0">
              <w:rPr>
                <w:rStyle w:val="af2"/>
                <w:rFonts w:eastAsia="Times New Roman"/>
                <w:noProof/>
                <w:spacing w:val="6"/>
                <w:sz w:val="24"/>
                <w:szCs w:val="24"/>
                <w:lang w:eastAsia="zh-CN"/>
              </w:rPr>
              <w:t>2.</w:t>
            </w:r>
            <w:r w:rsidR="00304EA0" w:rsidRPr="00304EA0">
              <w:rPr>
                <w:rStyle w:val="af2"/>
                <w:rFonts w:ascii="宋体" w:hAnsi="宋体" w:cs="宋体"/>
                <w:noProof/>
                <w:spacing w:val="6"/>
                <w:sz w:val="24"/>
                <w:szCs w:val="24"/>
                <w:lang w:eastAsia="zh-CN"/>
              </w:rPr>
              <w:t>突发环境事件应急预案编制说明</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_Toc157410743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w:t>
            </w:r>
            <w:r w:rsidR="00304EA0" w:rsidRPr="00304EA0">
              <w:rPr>
                <w:noProof/>
                <w:webHidden/>
                <w:sz w:val="24"/>
                <w:szCs w:val="24"/>
              </w:rPr>
              <w:fldChar w:fldCharType="end"/>
            </w:r>
          </w:hyperlink>
        </w:p>
        <w:p w14:paraId="0C77DEBD" w14:textId="76509551"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44" w:history="1">
            <w:r w:rsidR="00304EA0" w:rsidRPr="00304EA0">
              <w:rPr>
                <w:rStyle w:val="af2"/>
                <w:rFonts w:eastAsia="Times New Roman"/>
                <w:noProof/>
                <w:spacing w:val="6"/>
                <w:sz w:val="24"/>
                <w:szCs w:val="24"/>
                <w:lang w:eastAsia="zh-CN"/>
              </w:rPr>
              <w:t>3.</w:t>
            </w:r>
            <w:r w:rsidR="00304EA0" w:rsidRPr="00304EA0">
              <w:rPr>
                <w:rStyle w:val="af2"/>
                <w:rFonts w:ascii="宋体" w:hAnsi="宋体" w:cs="宋体"/>
                <w:noProof/>
                <w:spacing w:val="6"/>
                <w:sz w:val="24"/>
                <w:szCs w:val="24"/>
                <w:lang w:eastAsia="zh-CN"/>
              </w:rPr>
              <w:t>突发环境事件应急预案报告</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_Toc157410744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w:t>
            </w:r>
            <w:r w:rsidR="00304EA0" w:rsidRPr="00304EA0">
              <w:rPr>
                <w:noProof/>
                <w:webHidden/>
                <w:sz w:val="24"/>
                <w:szCs w:val="24"/>
              </w:rPr>
              <w:fldChar w:fldCharType="end"/>
            </w:r>
          </w:hyperlink>
        </w:p>
        <w:p w14:paraId="6DA8A28B" w14:textId="3CF543DA"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45" w:history="1">
            <w:r w:rsidR="00304EA0" w:rsidRPr="00304EA0">
              <w:rPr>
                <w:rStyle w:val="af2"/>
                <w:rFonts w:eastAsia="Times New Roman"/>
                <w:noProof/>
                <w:spacing w:val="6"/>
                <w:sz w:val="24"/>
                <w:szCs w:val="24"/>
                <w:lang w:eastAsia="zh-CN"/>
              </w:rPr>
              <w:t>4.</w:t>
            </w:r>
            <w:r w:rsidR="00304EA0" w:rsidRPr="00304EA0">
              <w:rPr>
                <w:rStyle w:val="af2"/>
                <w:rFonts w:ascii="宋体" w:hAnsi="宋体" w:cs="宋体"/>
                <w:noProof/>
                <w:spacing w:val="6"/>
                <w:sz w:val="24"/>
                <w:szCs w:val="24"/>
                <w:lang w:eastAsia="zh-CN"/>
              </w:rPr>
              <w:t>环境风险评估报告</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_Toc157410745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w:t>
            </w:r>
            <w:r w:rsidR="00304EA0" w:rsidRPr="00304EA0">
              <w:rPr>
                <w:noProof/>
                <w:webHidden/>
                <w:sz w:val="24"/>
                <w:szCs w:val="24"/>
              </w:rPr>
              <w:fldChar w:fldCharType="end"/>
            </w:r>
          </w:hyperlink>
        </w:p>
        <w:p w14:paraId="79709CF0" w14:textId="2A272261"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46" w:history="1">
            <w:r w:rsidR="00304EA0" w:rsidRPr="00304EA0">
              <w:rPr>
                <w:rStyle w:val="af2"/>
                <w:rFonts w:eastAsia="Times New Roman"/>
                <w:noProof/>
                <w:spacing w:val="6"/>
                <w:sz w:val="24"/>
                <w:szCs w:val="24"/>
                <w:lang w:eastAsia="zh-CN"/>
              </w:rPr>
              <w:t>5.</w:t>
            </w:r>
            <w:r w:rsidR="00304EA0" w:rsidRPr="00304EA0">
              <w:rPr>
                <w:rStyle w:val="af2"/>
                <w:rFonts w:ascii="宋体" w:hAnsi="宋体" w:cs="宋体"/>
                <w:noProof/>
                <w:spacing w:val="6"/>
                <w:sz w:val="24"/>
                <w:szCs w:val="24"/>
                <w:lang w:eastAsia="zh-CN"/>
              </w:rPr>
              <w:t>环境应急资源调查报告</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_Toc157410746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w:t>
            </w:r>
            <w:r w:rsidR="00304EA0" w:rsidRPr="00304EA0">
              <w:rPr>
                <w:noProof/>
                <w:webHidden/>
                <w:sz w:val="24"/>
                <w:szCs w:val="24"/>
              </w:rPr>
              <w:fldChar w:fldCharType="end"/>
            </w:r>
          </w:hyperlink>
        </w:p>
        <w:p w14:paraId="7041997F" w14:textId="5F016004"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47" w:history="1">
            <w:r w:rsidR="00304EA0" w:rsidRPr="00304EA0">
              <w:rPr>
                <w:rStyle w:val="af2"/>
                <w:rFonts w:eastAsia="Times New Roman"/>
                <w:noProof/>
                <w:spacing w:val="5"/>
                <w:sz w:val="24"/>
                <w:szCs w:val="24"/>
                <w:lang w:eastAsia="zh-CN"/>
              </w:rPr>
              <w:t>6.</w:t>
            </w:r>
            <w:r w:rsidR="00304EA0" w:rsidRPr="00304EA0">
              <w:rPr>
                <w:rStyle w:val="af2"/>
                <w:rFonts w:eastAsia="Times New Roman"/>
                <w:noProof/>
                <w:spacing w:val="54"/>
                <w:sz w:val="24"/>
                <w:szCs w:val="24"/>
                <w:lang w:eastAsia="zh-CN"/>
              </w:rPr>
              <w:t xml:space="preserve"> </w:t>
            </w:r>
            <w:r w:rsidR="00304EA0" w:rsidRPr="00304EA0">
              <w:rPr>
                <w:rStyle w:val="af2"/>
                <w:rFonts w:ascii="宋体" w:hAnsi="宋体" w:cs="宋体"/>
                <w:noProof/>
                <w:spacing w:val="5"/>
                <w:sz w:val="24"/>
                <w:szCs w:val="24"/>
                <w:lang w:eastAsia="zh-CN"/>
              </w:rPr>
              <w:t>环境应急预案评审意见</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_Toc157410747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w:t>
            </w:r>
            <w:r w:rsidR="00304EA0" w:rsidRPr="00304EA0">
              <w:rPr>
                <w:noProof/>
                <w:webHidden/>
                <w:sz w:val="24"/>
                <w:szCs w:val="24"/>
              </w:rPr>
              <w:fldChar w:fldCharType="end"/>
            </w:r>
          </w:hyperlink>
        </w:p>
        <w:p w14:paraId="1FAA9626" w14:textId="2A37D376"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48" w:history="1">
            <w:r w:rsidR="00304EA0" w:rsidRPr="00304EA0">
              <w:rPr>
                <w:rStyle w:val="af2"/>
                <w:noProof/>
                <w:sz w:val="24"/>
                <w:szCs w:val="24"/>
                <w:lang w:eastAsia="zh-CN"/>
              </w:rPr>
              <w:t>第一部分</w:t>
            </w:r>
            <w:r w:rsidR="00304EA0" w:rsidRPr="00304EA0">
              <w:rPr>
                <w:rStyle w:val="af2"/>
                <w:noProof/>
                <w:sz w:val="24"/>
                <w:szCs w:val="24"/>
                <w:lang w:eastAsia="zh-CN"/>
              </w:rPr>
              <w:t xml:space="preserve"> </w:t>
            </w:r>
            <w:r w:rsidR="00304EA0" w:rsidRPr="00304EA0">
              <w:rPr>
                <w:rStyle w:val="af2"/>
                <w:noProof/>
                <w:sz w:val="24"/>
                <w:szCs w:val="24"/>
                <w:lang w:eastAsia="zh-CN"/>
              </w:rPr>
              <w:t>环境应急预案编制说明</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_Toc157410748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w:t>
            </w:r>
            <w:r w:rsidR="00304EA0" w:rsidRPr="00304EA0">
              <w:rPr>
                <w:noProof/>
                <w:webHidden/>
                <w:sz w:val="24"/>
                <w:szCs w:val="24"/>
              </w:rPr>
              <w:fldChar w:fldCharType="end"/>
            </w:r>
          </w:hyperlink>
        </w:p>
        <w:p w14:paraId="6E4EF0C4" w14:textId="46BD67EB"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49" w:history="1">
            <w:r w:rsidR="00304EA0" w:rsidRPr="00304EA0">
              <w:rPr>
                <w:rStyle w:val="af2"/>
                <w:noProof/>
                <w:sz w:val="24"/>
                <w:szCs w:val="24"/>
                <w:lang w:eastAsia="zh-CN"/>
              </w:rPr>
              <w:t>一、编制背景</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_Toc157410749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I</w:t>
            </w:r>
            <w:r w:rsidR="00304EA0" w:rsidRPr="00304EA0">
              <w:rPr>
                <w:noProof/>
                <w:webHidden/>
                <w:sz w:val="24"/>
                <w:szCs w:val="24"/>
              </w:rPr>
              <w:fldChar w:fldCharType="end"/>
            </w:r>
          </w:hyperlink>
        </w:p>
        <w:p w14:paraId="65777B8C" w14:textId="562E1CA9"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50" w:history="1">
            <w:r w:rsidR="00304EA0" w:rsidRPr="00304EA0">
              <w:rPr>
                <w:rStyle w:val="af2"/>
                <w:noProof/>
                <w:sz w:val="24"/>
                <w:szCs w:val="24"/>
                <w:lang w:eastAsia="zh-CN"/>
              </w:rPr>
              <w:t>二、编制过程概述</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_Toc157410750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I</w:t>
            </w:r>
            <w:r w:rsidR="00304EA0" w:rsidRPr="00304EA0">
              <w:rPr>
                <w:noProof/>
                <w:webHidden/>
                <w:sz w:val="24"/>
                <w:szCs w:val="24"/>
              </w:rPr>
              <w:fldChar w:fldCharType="end"/>
            </w:r>
          </w:hyperlink>
        </w:p>
        <w:p w14:paraId="33CB9CE0" w14:textId="3C28DCF8"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51" w:history="1">
            <w:r w:rsidR="00304EA0" w:rsidRPr="00304EA0">
              <w:rPr>
                <w:rStyle w:val="af2"/>
                <w:noProof/>
                <w:sz w:val="24"/>
                <w:szCs w:val="24"/>
                <w:lang w:eastAsia="zh-CN"/>
              </w:rPr>
              <w:t>三、环境应急预案修编说明</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_Toc157410751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IV</w:t>
            </w:r>
            <w:r w:rsidR="00304EA0" w:rsidRPr="00304EA0">
              <w:rPr>
                <w:noProof/>
                <w:webHidden/>
                <w:sz w:val="24"/>
                <w:szCs w:val="24"/>
              </w:rPr>
              <w:fldChar w:fldCharType="end"/>
            </w:r>
          </w:hyperlink>
        </w:p>
        <w:p w14:paraId="254E103F" w14:textId="71EA0588"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52" w:history="1">
            <w:r w:rsidR="00304EA0" w:rsidRPr="00304EA0">
              <w:rPr>
                <w:rStyle w:val="af2"/>
                <w:noProof/>
                <w:sz w:val="24"/>
                <w:szCs w:val="24"/>
              </w:rPr>
              <w:t>四、重点内容说明</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_Toc157410752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VI</w:t>
            </w:r>
            <w:r w:rsidR="00304EA0" w:rsidRPr="00304EA0">
              <w:rPr>
                <w:noProof/>
                <w:webHidden/>
                <w:sz w:val="24"/>
                <w:szCs w:val="24"/>
              </w:rPr>
              <w:fldChar w:fldCharType="end"/>
            </w:r>
          </w:hyperlink>
        </w:p>
        <w:p w14:paraId="3ED216AE" w14:textId="581FCA33"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53" w:history="1">
            <w:r w:rsidR="00304EA0" w:rsidRPr="00304EA0">
              <w:rPr>
                <w:rStyle w:val="af2"/>
                <w:noProof/>
                <w:sz w:val="24"/>
                <w:szCs w:val="24"/>
                <w:lang w:eastAsia="zh-CN"/>
              </w:rPr>
              <w:t>五、征求意见及采纳情况说明</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_Toc157410753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VIII</w:t>
            </w:r>
            <w:r w:rsidR="00304EA0" w:rsidRPr="00304EA0">
              <w:rPr>
                <w:noProof/>
                <w:webHidden/>
                <w:sz w:val="24"/>
                <w:szCs w:val="24"/>
              </w:rPr>
              <w:fldChar w:fldCharType="end"/>
            </w:r>
          </w:hyperlink>
        </w:p>
        <w:p w14:paraId="1CBCEA3A" w14:textId="5C7A9AC2"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54" w:history="1">
            <w:r w:rsidR="00304EA0" w:rsidRPr="00304EA0">
              <w:rPr>
                <w:rStyle w:val="af2"/>
                <w:noProof/>
                <w:sz w:val="24"/>
                <w:szCs w:val="24"/>
              </w:rPr>
              <w:t>六、预案推演</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_Toc157410754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IX</w:t>
            </w:r>
            <w:r w:rsidR="00304EA0" w:rsidRPr="00304EA0">
              <w:rPr>
                <w:noProof/>
                <w:webHidden/>
                <w:sz w:val="24"/>
                <w:szCs w:val="24"/>
              </w:rPr>
              <w:fldChar w:fldCharType="end"/>
            </w:r>
          </w:hyperlink>
        </w:p>
        <w:p w14:paraId="167284D2" w14:textId="391CB1EB"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55" w:history="1">
            <w:r w:rsidR="00304EA0" w:rsidRPr="00304EA0">
              <w:rPr>
                <w:rStyle w:val="af2"/>
                <w:noProof/>
                <w:sz w:val="24"/>
                <w:szCs w:val="24"/>
                <w:lang w:eastAsia="zh-CN"/>
              </w:rPr>
              <w:t>七、评审情况说明</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_Toc157410755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X</w:t>
            </w:r>
            <w:r w:rsidR="00304EA0" w:rsidRPr="00304EA0">
              <w:rPr>
                <w:noProof/>
                <w:webHidden/>
                <w:sz w:val="24"/>
                <w:szCs w:val="24"/>
              </w:rPr>
              <w:fldChar w:fldCharType="end"/>
            </w:r>
          </w:hyperlink>
        </w:p>
        <w:p w14:paraId="425E2649" w14:textId="2F991994"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56" w:history="1">
            <w:r w:rsidR="00304EA0" w:rsidRPr="00304EA0">
              <w:rPr>
                <w:rStyle w:val="af2"/>
                <w:noProof/>
                <w:sz w:val="24"/>
                <w:szCs w:val="24"/>
                <w:lang w:eastAsia="zh-CN"/>
              </w:rPr>
              <w:t>八、报告修改情况</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_Toc157410756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X</w:t>
            </w:r>
            <w:r w:rsidR="00304EA0" w:rsidRPr="00304EA0">
              <w:rPr>
                <w:noProof/>
                <w:webHidden/>
                <w:sz w:val="24"/>
                <w:szCs w:val="24"/>
              </w:rPr>
              <w:fldChar w:fldCharType="end"/>
            </w:r>
          </w:hyperlink>
        </w:p>
        <w:p w14:paraId="30EF88A0" w14:textId="383AD05A"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57" w:history="1">
            <w:r w:rsidR="00304EA0" w:rsidRPr="00304EA0">
              <w:rPr>
                <w:rStyle w:val="af2"/>
                <w:noProof/>
                <w:sz w:val="24"/>
                <w:szCs w:val="24"/>
                <w:lang w:eastAsia="zh-CN"/>
              </w:rPr>
              <w:t>第二部分：突发环境事件应急预案</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_Toc157410757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w:t>
            </w:r>
            <w:r w:rsidR="00304EA0" w:rsidRPr="00304EA0">
              <w:rPr>
                <w:noProof/>
                <w:webHidden/>
                <w:sz w:val="24"/>
                <w:szCs w:val="24"/>
              </w:rPr>
              <w:fldChar w:fldCharType="end"/>
            </w:r>
          </w:hyperlink>
        </w:p>
        <w:p w14:paraId="70592E40" w14:textId="1C315E98"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58" w:history="1">
            <w:r w:rsidR="00304EA0" w:rsidRPr="00304EA0">
              <w:rPr>
                <w:rStyle w:val="af2"/>
                <w:noProof/>
                <w:sz w:val="24"/>
                <w:szCs w:val="24"/>
                <w:lang w:eastAsia="zh-CN"/>
              </w:rPr>
              <w:t>1</w:t>
            </w:r>
            <w:r w:rsidR="00304EA0" w:rsidRPr="00304EA0">
              <w:rPr>
                <w:rStyle w:val="af2"/>
                <w:noProof/>
                <w:sz w:val="24"/>
                <w:szCs w:val="24"/>
                <w:lang w:eastAsia="zh-CN"/>
              </w:rPr>
              <w:t>总则</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_Toc157410758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w:t>
            </w:r>
            <w:r w:rsidR="00304EA0" w:rsidRPr="00304EA0">
              <w:rPr>
                <w:noProof/>
                <w:webHidden/>
                <w:sz w:val="24"/>
                <w:szCs w:val="24"/>
              </w:rPr>
              <w:fldChar w:fldCharType="end"/>
            </w:r>
          </w:hyperlink>
        </w:p>
        <w:p w14:paraId="28503C12" w14:textId="738EAFFA"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59" w:history="1">
            <w:r w:rsidR="00304EA0" w:rsidRPr="00304EA0">
              <w:rPr>
                <w:rStyle w:val="af2"/>
                <w:noProof/>
                <w:sz w:val="24"/>
                <w:szCs w:val="24"/>
                <w:lang w:eastAsia="zh-CN"/>
              </w:rPr>
              <w:t>1.1</w:t>
            </w:r>
            <w:r w:rsidR="00304EA0" w:rsidRPr="00304EA0">
              <w:rPr>
                <w:rStyle w:val="af2"/>
                <w:noProof/>
                <w:sz w:val="24"/>
                <w:szCs w:val="24"/>
                <w:lang w:eastAsia="zh-CN"/>
              </w:rPr>
              <w:t>编制目的</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_Toc157410759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w:t>
            </w:r>
            <w:r w:rsidR="00304EA0" w:rsidRPr="00304EA0">
              <w:rPr>
                <w:noProof/>
                <w:webHidden/>
                <w:sz w:val="24"/>
                <w:szCs w:val="24"/>
              </w:rPr>
              <w:fldChar w:fldCharType="end"/>
            </w:r>
          </w:hyperlink>
        </w:p>
        <w:p w14:paraId="291D4AE5" w14:textId="1DA63596"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60" w:history="1">
            <w:r w:rsidR="00304EA0" w:rsidRPr="00304EA0">
              <w:rPr>
                <w:rStyle w:val="af2"/>
                <w:noProof/>
                <w:sz w:val="24"/>
                <w:szCs w:val="24"/>
                <w:lang w:eastAsia="zh-CN"/>
              </w:rPr>
              <w:t xml:space="preserve">1.2 </w:t>
            </w:r>
            <w:r w:rsidR="00304EA0" w:rsidRPr="00304EA0">
              <w:rPr>
                <w:rStyle w:val="af2"/>
                <w:noProof/>
                <w:sz w:val="24"/>
                <w:szCs w:val="24"/>
                <w:lang w:eastAsia="zh-CN"/>
              </w:rPr>
              <w:t>应急预案编制依据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_Toc157410760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w:t>
            </w:r>
            <w:r w:rsidR="00304EA0" w:rsidRPr="00304EA0">
              <w:rPr>
                <w:noProof/>
                <w:webHidden/>
                <w:sz w:val="24"/>
                <w:szCs w:val="24"/>
              </w:rPr>
              <w:fldChar w:fldCharType="end"/>
            </w:r>
          </w:hyperlink>
        </w:p>
        <w:p w14:paraId="63CEEA30" w14:textId="39D4746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61" w:history="1">
            <w:r w:rsidR="00304EA0" w:rsidRPr="00304EA0">
              <w:rPr>
                <w:rStyle w:val="af2"/>
                <w:noProof/>
                <w:sz w:val="24"/>
                <w:szCs w:val="24"/>
                <w:lang w:eastAsia="zh-CN"/>
              </w:rPr>
              <w:t>1.2.1</w:t>
            </w:r>
            <w:r w:rsidR="00304EA0" w:rsidRPr="00304EA0">
              <w:rPr>
                <w:rStyle w:val="af2"/>
                <w:noProof/>
                <w:sz w:val="24"/>
                <w:szCs w:val="24"/>
                <w:lang w:eastAsia="zh-CN"/>
              </w:rPr>
              <w:t>法律、法规</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_Toc157410761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w:t>
            </w:r>
            <w:r w:rsidR="00304EA0" w:rsidRPr="00304EA0">
              <w:rPr>
                <w:noProof/>
                <w:webHidden/>
                <w:sz w:val="24"/>
                <w:szCs w:val="24"/>
              </w:rPr>
              <w:fldChar w:fldCharType="end"/>
            </w:r>
          </w:hyperlink>
        </w:p>
        <w:p w14:paraId="13FB19B8" w14:textId="7DDE4478"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62" w:history="1">
            <w:r w:rsidR="00304EA0" w:rsidRPr="00304EA0">
              <w:rPr>
                <w:rStyle w:val="af2"/>
                <w:noProof/>
                <w:sz w:val="24"/>
                <w:szCs w:val="24"/>
              </w:rPr>
              <w:t>1.2.2</w:t>
            </w:r>
            <w:r w:rsidR="00304EA0" w:rsidRPr="00304EA0">
              <w:rPr>
                <w:rStyle w:val="af2"/>
                <w:noProof/>
                <w:sz w:val="24"/>
                <w:szCs w:val="24"/>
              </w:rPr>
              <w:t>规范性文件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_Toc157410762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w:t>
            </w:r>
            <w:r w:rsidR="00304EA0" w:rsidRPr="00304EA0">
              <w:rPr>
                <w:noProof/>
                <w:webHidden/>
                <w:sz w:val="24"/>
                <w:szCs w:val="24"/>
              </w:rPr>
              <w:fldChar w:fldCharType="end"/>
            </w:r>
          </w:hyperlink>
        </w:p>
        <w:p w14:paraId="23165900" w14:textId="35382483"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63" w:history="1">
            <w:r w:rsidR="00304EA0" w:rsidRPr="00304EA0">
              <w:rPr>
                <w:rStyle w:val="af2"/>
                <w:noProof/>
                <w:sz w:val="24"/>
                <w:szCs w:val="24"/>
              </w:rPr>
              <w:t>1.2.3</w:t>
            </w:r>
            <w:r w:rsidR="00304EA0" w:rsidRPr="00304EA0">
              <w:rPr>
                <w:rStyle w:val="af2"/>
                <w:noProof/>
                <w:sz w:val="24"/>
                <w:szCs w:val="24"/>
              </w:rPr>
              <w:t>技术标准</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_Toc157410763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w:t>
            </w:r>
            <w:r w:rsidR="00304EA0" w:rsidRPr="00304EA0">
              <w:rPr>
                <w:noProof/>
                <w:webHidden/>
                <w:sz w:val="24"/>
                <w:szCs w:val="24"/>
              </w:rPr>
              <w:fldChar w:fldCharType="end"/>
            </w:r>
          </w:hyperlink>
        </w:p>
        <w:p w14:paraId="2B610E79" w14:textId="5DB4F913"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64" w:history="1">
            <w:r w:rsidR="00304EA0" w:rsidRPr="00304EA0">
              <w:rPr>
                <w:rStyle w:val="af2"/>
                <w:noProof/>
                <w:sz w:val="24"/>
                <w:szCs w:val="24"/>
              </w:rPr>
              <w:t>1.2.4</w:t>
            </w:r>
            <w:r w:rsidR="00304EA0" w:rsidRPr="00304EA0">
              <w:rPr>
                <w:rStyle w:val="af2"/>
                <w:noProof/>
                <w:sz w:val="24"/>
                <w:szCs w:val="24"/>
              </w:rPr>
              <w:t>其他相关文件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_Toc157410764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w:t>
            </w:r>
            <w:r w:rsidR="00304EA0" w:rsidRPr="00304EA0">
              <w:rPr>
                <w:noProof/>
                <w:webHidden/>
                <w:sz w:val="24"/>
                <w:szCs w:val="24"/>
              </w:rPr>
              <w:fldChar w:fldCharType="end"/>
            </w:r>
          </w:hyperlink>
        </w:p>
        <w:p w14:paraId="4574F7A5" w14:textId="3BE1C26D"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65" w:history="1">
            <w:r w:rsidR="00304EA0" w:rsidRPr="00304EA0">
              <w:rPr>
                <w:rStyle w:val="af2"/>
                <w:noProof/>
                <w:sz w:val="24"/>
                <w:szCs w:val="24"/>
                <w:lang w:eastAsia="zh-CN"/>
              </w:rPr>
              <w:t>1.3</w:t>
            </w:r>
            <w:r w:rsidR="00304EA0" w:rsidRPr="00304EA0">
              <w:rPr>
                <w:rStyle w:val="af2"/>
                <w:noProof/>
                <w:sz w:val="24"/>
                <w:szCs w:val="24"/>
                <w:lang w:eastAsia="zh-CN"/>
              </w:rPr>
              <w:t>事件分级</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_Toc157410765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w:t>
            </w:r>
            <w:r w:rsidR="00304EA0" w:rsidRPr="00304EA0">
              <w:rPr>
                <w:noProof/>
                <w:webHidden/>
                <w:sz w:val="24"/>
                <w:szCs w:val="24"/>
              </w:rPr>
              <w:fldChar w:fldCharType="end"/>
            </w:r>
          </w:hyperlink>
        </w:p>
        <w:p w14:paraId="334D5DEB" w14:textId="38133787"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66" w:history="1">
            <w:r w:rsidR="00304EA0" w:rsidRPr="00304EA0">
              <w:rPr>
                <w:rStyle w:val="af2"/>
                <w:noProof/>
                <w:sz w:val="24"/>
                <w:szCs w:val="24"/>
                <w:lang w:eastAsia="zh-CN"/>
              </w:rPr>
              <w:t xml:space="preserve">1.3.1 </w:t>
            </w:r>
            <w:r w:rsidR="00304EA0" w:rsidRPr="00304EA0">
              <w:rPr>
                <w:rStyle w:val="af2"/>
                <w:noProof/>
                <w:sz w:val="24"/>
                <w:szCs w:val="24"/>
                <w:lang w:eastAsia="zh-CN"/>
              </w:rPr>
              <w:t>国家突发环境事件分级</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_Toc157410766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w:t>
            </w:r>
            <w:r w:rsidR="00304EA0" w:rsidRPr="00304EA0">
              <w:rPr>
                <w:noProof/>
                <w:webHidden/>
                <w:sz w:val="24"/>
                <w:szCs w:val="24"/>
              </w:rPr>
              <w:fldChar w:fldCharType="end"/>
            </w:r>
          </w:hyperlink>
        </w:p>
        <w:p w14:paraId="3A18C634" w14:textId="1D3E356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67" w:history="1">
            <w:r w:rsidR="00304EA0" w:rsidRPr="00304EA0">
              <w:rPr>
                <w:rStyle w:val="af2"/>
                <w:noProof/>
                <w:sz w:val="24"/>
                <w:szCs w:val="24"/>
                <w:lang w:eastAsia="zh-CN"/>
              </w:rPr>
              <w:t xml:space="preserve">1.3.2 </w:t>
            </w:r>
            <w:r w:rsidR="00304EA0" w:rsidRPr="00304EA0">
              <w:rPr>
                <w:rStyle w:val="af2"/>
                <w:noProof/>
                <w:sz w:val="24"/>
                <w:szCs w:val="24"/>
                <w:lang w:eastAsia="zh-CN"/>
              </w:rPr>
              <w:t>公司突发环境事件分级</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_Toc157410767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w:t>
            </w:r>
            <w:r w:rsidR="00304EA0" w:rsidRPr="00304EA0">
              <w:rPr>
                <w:noProof/>
                <w:webHidden/>
                <w:sz w:val="24"/>
                <w:szCs w:val="24"/>
              </w:rPr>
              <w:fldChar w:fldCharType="end"/>
            </w:r>
          </w:hyperlink>
        </w:p>
        <w:p w14:paraId="63789DD1" w14:textId="0C4CFDD2"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68" w:history="1">
            <w:r w:rsidR="00304EA0" w:rsidRPr="00304EA0">
              <w:rPr>
                <w:rStyle w:val="af2"/>
                <w:noProof/>
                <w:sz w:val="24"/>
                <w:szCs w:val="24"/>
                <w:lang w:eastAsia="zh-CN"/>
              </w:rPr>
              <w:t>1.4</w:t>
            </w:r>
            <w:r w:rsidR="00304EA0" w:rsidRPr="00304EA0">
              <w:rPr>
                <w:rStyle w:val="af2"/>
                <w:noProof/>
                <w:sz w:val="24"/>
                <w:szCs w:val="24"/>
                <w:lang w:eastAsia="zh-CN"/>
              </w:rPr>
              <w:t>适用范围</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_Toc157410768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6</w:t>
            </w:r>
            <w:r w:rsidR="00304EA0" w:rsidRPr="00304EA0">
              <w:rPr>
                <w:noProof/>
                <w:webHidden/>
                <w:sz w:val="24"/>
                <w:szCs w:val="24"/>
              </w:rPr>
              <w:fldChar w:fldCharType="end"/>
            </w:r>
          </w:hyperlink>
        </w:p>
        <w:p w14:paraId="254B4E78" w14:textId="49F8FEB4"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69" w:history="1">
            <w:r w:rsidR="00304EA0" w:rsidRPr="00304EA0">
              <w:rPr>
                <w:rStyle w:val="af2"/>
                <w:noProof/>
                <w:sz w:val="24"/>
                <w:szCs w:val="24"/>
                <w:lang w:eastAsia="zh-CN"/>
              </w:rPr>
              <w:t>1.5</w:t>
            </w:r>
            <w:r w:rsidR="00304EA0" w:rsidRPr="00304EA0">
              <w:rPr>
                <w:rStyle w:val="af2"/>
                <w:noProof/>
                <w:sz w:val="24"/>
                <w:szCs w:val="24"/>
                <w:lang w:eastAsia="zh-CN"/>
              </w:rPr>
              <w:t>工作原则</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_Toc157410769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6</w:t>
            </w:r>
            <w:r w:rsidR="00304EA0" w:rsidRPr="00304EA0">
              <w:rPr>
                <w:noProof/>
                <w:webHidden/>
                <w:sz w:val="24"/>
                <w:szCs w:val="24"/>
              </w:rPr>
              <w:fldChar w:fldCharType="end"/>
            </w:r>
          </w:hyperlink>
        </w:p>
        <w:p w14:paraId="550E0884" w14:textId="4CC4FF7B"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70" w:history="1">
            <w:r w:rsidR="00304EA0" w:rsidRPr="00304EA0">
              <w:rPr>
                <w:rStyle w:val="af2"/>
                <w:noProof/>
                <w:sz w:val="24"/>
                <w:szCs w:val="24"/>
                <w:lang w:eastAsia="zh-CN"/>
              </w:rPr>
              <w:t>1.5.1</w:t>
            </w:r>
            <w:r w:rsidR="00304EA0" w:rsidRPr="00304EA0">
              <w:rPr>
                <w:rStyle w:val="af2"/>
                <w:noProof/>
                <w:sz w:val="24"/>
                <w:szCs w:val="24"/>
                <w:lang w:eastAsia="zh-CN"/>
              </w:rPr>
              <w:t>预防为主，以人为本</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_Toc157410770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6</w:t>
            </w:r>
            <w:r w:rsidR="00304EA0" w:rsidRPr="00304EA0">
              <w:rPr>
                <w:noProof/>
                <w:webHidden/>
                <w:sz w:val="24"/>
                <w:szCs w:val="24"/>
              </w:rPr>
              <w:fldChar w:fldCharType="end"/>
            </w:r>
          </w:hyperlink>
        </w:p>
        <w:p w14:paraId="16698F44" w14:textId="146D6AB7"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71" w:history="1">
            <w:r w:rsidR="00304EA0" w:rsidRPr="00304EA0">
              <w:rPr>
                <w:rStyle w:val="af2"/>
                <w:noProof/>
                <w:sz w:val="24"/>
                <w:szCs w:val="24"/>
                <w:lang w:eastAsia="zh-CN"/>
              </w:rPr>
              <w:t>1.5.2</w:t>
            </w:r>
            <w:r w:rsidR="00304EA0" w:rsidRPr="00304EA0">
              <w:rPr>
                <w:rStyle w:val="af2"/>
                <w:noProof/>
                <w:sz w:val="24"/>
                <w:szCs w:val="24"/>
                <w:lang w:eastAsia="zh-CN"/>
              </w:rPr>
              <w:t>统一领导，分级响应</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_Toc157410771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7</w:t>
            </w:r>
            <w:r w:rsidR="00304EA0" w:rsidRPr="00304EA0">
              <w:rPr>
                <w:noProof/>
                <w:webHidden/>
                <w:sz w:val="24"/>
                <w:szCs w:val="24"/>
              </w:rPr>
              <w:fldChar w:fldCharType="end"/>
            </w:r>
          </w:hyperlink>
        </w:p>
        <w:p w14:paraId="6AA9D8FA" w14:textId="53BA0EFD"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72" w:history="1">
            <w:r w:rsidR="00304EA0" w:rsidRPr="00304EA0">
              <w:rPr>
                <w:rStyle w:val="af2"/>
                <w:noProof/>
                <w:sz w:val="24"/>
                <w:szCs w:val="24"/>
                <w:lang w:eastAsia="zh-CN"/>
              </w:rPr>
              <w:t>1.5.3</w:t>
            </w:r>
            <w:r w:rsidR="00304EA0" w:rsidRPr="00304EA0">
              <w:rPr>
                <w:rStyle w:val="af2"/>
                <w:noProof/>
                <w:sz w:val="24"/>
                <w:szCs w:val="24"/>
                <w:lang w:eastAsia="zh-CN"/>
              </w:rPr>
              <w:t>快速反应，相互支援</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_Toc157410772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7</w:t>
            </w:r>
            <w:r w:rsidR="00304EA0" w:rsidRPr="00304EA0">
              <w:rPr>
                <w:noProof/>
                <w:webHidden/>
                <w:sz w:val="24"/>
                <w:szCs w:val="24"/>
              </w:rPr>
              <w:fldChar w:fldCharType="end"/>
            </w:r>
          </w:hyperlink>
        </w:p>
        <w:p w14:paraId="10F5CE48" w14:textId="0F5F3ECA"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73" w:history="1">
            <w:r w:rsidR="00304EA0" w:rsidRPr="00304EA0">
              <w:rPr>
                <w:rStyle w:val="af2"/>
                <w:noProof/>
                <w:sz w:val="24"/>
                <w:szCs w:val="24"/>
                <w:lang w:eastAsia="zh-CN"/>
              </w:rPr>
              <w:t>1.5.4</w:t>
            </w:r>
            <w:r w:rsidR="00304EA0" w:rsidRPr="00304EA0">
              <w:rPr>
                <w:rStyle w:val="af2"/>
                <w:noProof/>
                <w:sz w:val="24"/>
                <w:szCs w:val="24"/>
                <w:lang w:eastAsia="zh-CN"/>
              </w:rPr>
              <w:t>公司自救与属地管理相结合原则</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_Toc157410773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7</w:t>
            </w:r>
            <w:r w:rsidR="00304EA0" w:rsidRPr="00304EA0">
              <w:rPr>
                <w:noProof/>
                <w:webHidden/>
                <w:sz w:val="24"/>
                <w:szCs w:val="24"/>
              </w:rPr>
              <w:fldChar w:fldCharType="end"/>
            </w:r>
          </w:hyperlink>
        </w:p>
        <w:p w14:paraId="40F7635E" w14:textId="008BFF90"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74" w:history="1">
            <w:r w:rsidR="00304EA0" w:rsidRPr="00304EA0">
              <w:rPr>
                <w:rStyle w:val="af2"/>
                <w:noProof/>
                <w:sz w:val="24"/>
                <w:szCs w:val="24"/>
                <w:lang w:eastAsia="zh-CN"/>
              </w:rPr>
              <w:t xml:space="preserve">1.6 </w:t>
            </w:r>
            <w:r w:rsidR="00304EA0" w:rsidRPr="00304EA0">
              <w:rPr>
                <w:rStyle w:val="af2"/>
                <w:noProof/>
                <w:sz w:val="24"/>
                <w:szCs w:val="24"/>
                <w:lang w:eastAsia="zh-CN"/>
              </w:rPr>
              <w:t>应急预案关系说明</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_Toc157410774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7</w:t>
            </w:r>
            <w:r w:rsidR="00304EA0" w:rsidRPr="00304EA0">
              <w:rPr>
                <w:noProof/>
                <w:webHidden/>
                <w:sz w:val="24"/>
                <w:szCs w:val="24"/>
              </w:rPr>
              <w:fldChar w:fldCharType="end"/>
            </w:r>
          </w:hyperlink>
        </w:p>
        <w:p w14:paraId="6DABE45D" w14:textId="156E6F0B"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75" w:history="1">
            <w:r w:rsidR="00304EA0" w:rsidRPr="00304EA0">
              <w:rPr>
                <w:rStyle w:val="af2"/>
                <w:noProof/>
                <w:sz w:val="24"/>
                <w:szCs w:val="24"/>
                <w:lang w:eastAsia="zh-CN"/>
              </w:rPr>
              <w:t>2</w:t>
            </w:r>
            <w:r w:rsidR="00304EA0" w:rsidRPr="00304EA0">
              <w:rPr>
                <w:rStyle w:val="af2"/>
                <w:noProof/>
                <w:sz w:val="24"/>
                <w:szCs w:val="24"/>
                <w:lang w:eastAsia="zh-CN"/>
              </w:rPr>
              <w:t>应急组织指挥体系与职责</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_Toc157410775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8</w:t>
            </w:r>
            <w:r w:rsidR="00304EA0" w:rsidRPr="00304EA0">
              <w:rPr>
                <w:noProof/>
                <w:webHidden/>
                <w:sz w:val="24"/>
                <w:szCs w:val="24"/>
              </w:rPr>
              <w:fldChar w:fldCharType="end"/>
            </w:r>
          </w:hyperlink>
        </w:p>
        <w:p w14:paraId="7664AE1B" w14:textId="405C9B39"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76" w:history="1">
            <w:r w:rsidR="00304EA0" w:rsidRPr="00304EA0">
              <w:rPr>
                <w:rStyle w:val="af2"/>
                <w:noProof/>
                <w:sz w:val="24"/>
                <w:szCs w:val="24"/>
                <w:lang w:eastAsia="zh-CN"/>
              </w:rPr>
              <w:t>2.1</w:t>
            </w:r>
            <w:r w:rsidR="00304EA0" w:rsidRPr="00304EA0">
              <w:rPr>
                <w:rStyle w:val="af2"/>
                <w:noProof/>
                <w:sz w:val="24"/>
                <w:szCs w:val="24"/>
                <w:lang w:eastAsia="zh-CN"/>
              </w:rPr>
              <w:t>内部应急组织机构与职责</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_Toc157410776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8</w:t>
            </w:r>
            <w:r w:rsidR="00304EA0" w:rsidRPr="00304EA0">
              <w:rPr>
                <w:noProof/>
                <w:webHidden/>
                <w:sz w:val="24"/>
                <w:szCs w:val="24"/>
              </w:rPr>
              <w:fldChar w:fldCharType="end"/>
            </w:r>
          </w:hyperlink>
        </w:p>
        <w:p w14:paraId="0F78386C" w14:textId="2C50E31C"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77" w:history="1">
            <w:r w:rsidR="00304EA0" w:rsidRPr="00304EA0">
              <w:rPr>
                <w:rStyle w:val="af2"/>
                <w:noProof/>
                <w:sz w:val="24"/>
                <w:szCs w:val="24"/>
                <w:lang w:eastAsia="zh-CN"/>
              </w:rPr>
              <w:t>2.1.1</w:t>
            </w:r>
            <w:r w:rsidR="00304EA0" w:rsidRPr="00304EA0">
              <w:rPr>
                <w:rStyle w:val="af2"/>
                <w:noProof/>
                <w:sz w:val="24"/>
                <w:szCs w:val="24"/>
                <w:lang w:eastAsia="zh-CN"/>
              </w:rPr>
              <w:t>内部应急组织机构</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_Toc157410777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8</w:t>
            </w:r>
            <w:r w:rsidR="00304EA0" w:rsidRPr="00304EA0">
              <w:rPr>
                <w:noProof/>
                <w:webHidden/>
                <w:sz w:val="24"/>
                <w:szCs w:val="24"/>
              </w:rPr>
              <w:fldChar w:fldCharType="end"/>
            </w:r>
          </w:hyperlink>
        </w:p>
        <w:p w14:paraId="12194F65" w14:textId="545CE71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78" w:history="1">
            <w:r w:rsidR="00304EA0" w:rsidRPr="00304EA0">
              <w:rPr>
                <w:rStyle w:val="af2"/>
                <w:noProof/>
                <w:sz w:val="24"/>
                <w:szCs w:val="24"/>
                <w:lang w:eastAsia="zh-CN"/>
              </w:rPr>
              <w:t>2.1.2</w:t>
            </w:r>
            <w:r w:rsidR="00304EA0" w:rsidRPr="00304EA0">
              <w:rPr>
                <w:rStyle w:val="af2"/>
                <w:noProof/>
                <w:sz w:val="24"/>
                <w:szCs w:val="24"/>
                <w:lang w:eastAsia="zh-CN"/>
              </w:rPr>
              <w:t>内部应急组织机构的职责</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_Toc157410778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9</w:t>
            </w:r>
            <w:r w:rsidR="00304EA0" w:rsidRPr="00304EA0">
              <w:rPr>
                <w:noProof/>
                <w:webHidden/>
                <w:sz w:val="24"/>
                <w:szCs w:val="24"/>
              </w:rPr>
              <w:fldChar w:fldCharType="end"/>
            </w:r>
          </w:hyperlink>
        </w:p>
        <w:p w14:paraId="70078618" w14:textId="01DF2EBC"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79" w:history="1">
            <w:r w:rsidR="00304EA0" w:rsidRPr="00304EA0">
              <w:rPr>
                <w:rStyle w:val="af2"/>
                <w:noProof/>
                <w:sz w:val="24"/>
                <w:szCs w:val="24"/>
                <w:lang w:eastAsia="zh-CN"/>
              </w:rPr>
              <w:t>2.1.3</w:t>
            </w:r>
            <w:r w:rsidR="00304EA0" w:rsidRPr="00304EA0">
              <w:rPr>
                <w:rStyle w:val="af2"/>
                <w:noProof/>
                <w:sz w:val="24"/>
                <w:szCs w:val="24"/>
                <w:lang w:eastAsia="zh-CN"/>
              </w:rPr>
              <w:t>应急组织机构工作职责</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_Toc157410779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10</w:t>
            </w:r>
            <w:r w:rsidR="00304EA0" w:rsidRPr="00304EA0">
              <w:rPr>
                <w:noProof/>
                <w:webHidden/>
                <w:sz w:val="24"/>
                <w:szCs w:val="24"/>
              </w:rPr>
              <w:fldChar w:fldCharType="end"/>
            </w:r>
          </w:hyperlink>
        </w:p>
        <w:p w14:paraId="6BB02D98" w14:textId="1B84E521"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80" w:history="1">
            <w:r w:rsidR="00304EA0" w:rsidRPr="00304EA0">
              <w:rPr>
                <w:rStyle w:val="af2"/>
                <w:noProof/>
                <w:sz w:val="24"/>
                <w:szCs w:val="24"/>
                <w:lang w:eastAsia="zh-CN"/>
              </w:rPr>
              <w:t>2.2</w:t>
            </w:r>
            <w:r w:rsidR="00304EA0" w:rsidRPr="00304EA0">
              <w:rPr>
                <w:rStyle w:val="af2"/>
                <w:noProof/>
                <w:sz w:val="24"/>
                <w:szCs w:val="24"/>
                <w:lang w:eastAsia="zh-CN"/>
              </w:rPr>
              <w:t>外部指挥与协调</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_Toc157410780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13</w:t>
            </w:r>
            <w:r w:rsidR="00304EA0" w:rsidRPr="00304EA0">
              <w:rPr>
                <w:noProof/>
                <w:webHidden/>
                <w:sz w:val="24"/>
                <w:szCs w:val="24"/>
              </w:rPr>
              <w:fldChar w:fldCharType="end"/>
            </w:r>
          </w:hyperlink>
        </w:p>
        <w:p w14:paraId="60D20931" w14:textId="24E108B6"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81" w:history="1">
            <w:r w:rsidR="00304EA0" w:rsidRPr="00304EA0">
              <w:rPr>
                <w:rStyle w:val="af2"/>
                <w:noProof/>
                <w:sz w:val="24"/>
                <w:szCs w:val="24"/>
                <w:lang w:eastAsia="zh-CN"/>
              </w:rPr>
              <w:t>3</w:t>
            </w:r>
            <w:r w:rsidR="00304EA0" w:rsidRPr="00304EA0">
              <w:rPr>
                <w:rStyle w:val="af2"/>
                <w:noProof/>
                <w:sz w:val="24"/>
                <w:szCs w:val="24"/>
                <w:lang w:eastAsia="zh-CN"/>
              </w:rPr>
              <w:t>预防与预警</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_Toc157410781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14</w:t>
            </w:r>
            <w:r w:rsidR="00304EA0" w:rsidRPr="00304EA0">
              <w:rPr>
                <w:noProof/>
                <w:webHidden/>
                <w:sz w:val="24"/>
                <w:szCs w:val="24"/>
              </w:rPr>
              <w:fldChar w:fldCharType="end"/>
            </w:r>
          </w:hyperlink>
        </w:p>
        <w:p w14:paraId="74B78912" w14:textId="7A7DB020"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82" w:history="1">
            <w:r w:rsidR="00304EA0" w:rsidRPr="00304EA0">
              <w:rPr>
                <w:rStyle w:val="af2"/>
                <w:noProof/>
                <w:sz w:val="24"/>
                <w:szCs w:val="24"/>
                <w:lang w:eastAsia="zh-CN"/>
              </w:rPr>
              <w:t xml:space="preserve">3.1 </w:t>
            </w:r>
            <w:r w:rsidR="00304EA0" w:rsidRPr="00304EA0">
              <w:rPr>
                <w:rStyle w:val="af2"/>
                <w:noProof/>
                <w:sz w:val="24"/>
                <w:szCs w:val="24"/>
                <w:lang w:eastAsia="zh-CN"/>
              </w:rPr>
              <w:t>预防</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_Toc157410782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14</w:t>
            </w:r>
            <w:r w:rsidR="00304EA0" w:rsidRPr="00304EA0">
              <w:rPr>
                <w:noProof/>
                <w:webHidden/>
                <w:sz w:val="24"/>
                <w:szCs w:val="24"/>
              </w:rPr>
              <w:fldChar w:fldCharType="end"/>
            </w:r>
          </w:hyperlink>
        </w:p>
        <w:p w14:paraId="40126370" w14:textId="5A36DEDA"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83" w:history="1">
            <w:r w:rsidR="00304EA0" w:rsidRPr="00304EA0">
              <w:rPr>
                <w:rStyle w:val="af2"/>
                <w:noProof/>
                <w:sz w:val="24"/>
                <w:szCs w:val="24"/>
                <w:lang w:eastAsia="zh-CN"/>
              </w:rPr>
              <w:t xml:space="preserve">3.1.1 </w:t>
            </w:r>
            <w:r w:rsidR="00304EA0" w:rsidRPr="00304EA0">
              <w:rPr>
                <w:rStyle w:val="af2"/>
                <w:noProof/>
                <w:sz w:val="24"/>
                <w:szCs w:val="24"/>
                <w:lang w:eastAsia="zh-CN"/>
              </w:rPr>
              <w:t>监控系统</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_Toc157410783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14</w:t>
            </w:r>
            <w:r w:rsidR="00304EA0" w:rsidRPr="00304EA0">
              <w:rPr>
                <w:noProof/>
                <w:webHidden/>
                <w:sz w:val="24"/>
                <w:szCs w:val="24"/>
              </w:rPr>
              <w:fldChar w:fldCharType="end"/>
            </w:r>
          </w:hyperlink>
        </w:p>
        <w:p w14:paraId="1C7D88BF" w14:textId="355E294C"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84" w:history="1">
            <w:r w:rsidR="00304EA0" w:rsidRPr="00304EA0">
              <w:rPr>
                <w:rStyle w:val="af2"/>
                <w:noProof/>
                <w:sz w:val="24"/>
                <w:szCs w:val="24"/>
                <w:lang w:eastAsia="zh-CN"/>
              </w:rPr>
              <w:t xml:space="preserve">3.1.2 </w:t>
            </w:r>
            <w:r w:rsidR="00304EA0" w:rsidRPr="00304EA0">
              <w:rPr>
                <w:rStyle w:val="af2"/>
                <w:noProof/>
                <w:sz w:val="24"/>
                <w:szCs w:val="24"/>
                <w:lang w:eastAsia="zh-CN"/>
              </w:rPr>
              <w:t>特气房气体泄露事故预防与控制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_Toc157410784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14</w:t>
            </w:r>
            <w:r w:rsidR="00304EA0" w:rsidRPr="00304EA0">
              <w:rPr>
                <w:noProof/>
                <w:webHidden/>
                <w:sz w:val="24"/>
                <w:szCs w:val="24"/>
              </w:rPr>
              <w:fldChar w:fldCharType="end"/>
            </w:r>
          </w:hyperlink>
        </w:p>
        <w:p w14:paraId="16F3BEB0" w14:textId="0B05ABCB"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85" w:history="1">
            <w:r w:rsidR="00304EA0" w:rsidRPr="00304EA0">
              <w:rPr>
                <w:rStyle w:val="af2"/>
                <w:noProof/>
                <w:sz w:val="24"/>
                <w:szCs w:val="24"/>
                <w:lang w:eastAsia="zh-CN"/>
              </w:rPr>
              <w:t xml:space="preserve">3.1.3 </w:t>
            </w:r>
            <w:r w:rsidR="00304EA0" w:rsidRPr="00304EA0">
              <w:rPr>
                <w:rStyle w:val="af2"/>
                <w:noProof/>
                <w:sz w:val="24"/>
                <w:szCs w:val="24"/>
                <w:lang w:eastAsia="zh-CN"/>
              </w:rPr>
              <w:t>废水处理设施事故预防与控制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_Toc157410785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15</w:t>
            </w:r>
            <w:r w:rsidR="00304EA0" w:rsidRPr="00304EA0">
              <w:rPr>
                <w:noProof/>
                <w:webHidden/>
                <w:sz w:val="24"/>
                <w:szCs w:val="24"/>
              </w:rPr>
              <w:fldChar w:fldCharType="end"/>
            </w:r>
          </w:hyperlink>
        </w:p>
        <w:p w14:paraId="1FE71B5D" w14:textId="4D0E96BD"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86" w:history="1">
            <w:r w:rsidR="00304EA0" w:rsidRPr="00304EA0">
              <w:rPr>
                <w:rStyle w:val="af2"/>
                <w:noProof/>
                <w:sz w:val="24"/>
                <w:szCs w:val="24"/>
                <w:lang w:eastAsia="zh-CN"/>
              </w:rPr>
              <w:t xml:space="preserve">3.1.4 </w:t>
            </w:r>
            <w:r w:rsidR="00304EA0" w:rsidRPr="00304EA0">
              <w:rPr>
                <w:rStyle w:val="af2"/>
                <w:noProof/>
                <w:sz w:val="24"/>
                <w:szCs w:val="24"/>
                <w:lang w:eastAsia="zh-CN"/>
              </w:rPr>
              <w:t>废气净化系统事故预防与控制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_Toc157410786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16</w:t>
            </w:r>
            <w:r w:rsidR="00304EA0" w:rsidRPr="00304EA0">
              <w:rPr>
                <w:noProof/>
                <w:webHidden/>
                <w:sz w:val="24"/>
                <w:szCs w:val="24"/>
              </w:rPr>
              <w:fldChar w:fldCharType="end"/>
            </w:r>
          </w:hyperlink>
        </w:p>
        <w:p w14:paraId="001185D2" w14:textId="46A62CF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87" w:history="1">
            <w:r w:rsidR="00304EA0" w:rsidRPr="00304EA0">
              <w:rPr>
                <w:rStyle w:val="af2"/>
                <w:noProof/>
                <w:sz w:val="24"/>
                <w:szCs w:val="24"/>
                <w:lang w:eastAsia="zh-CN"/>
              </w:rPr>
              <w:t xml:space="preserve">3.1.5 </w:t>
            </w:r>
            <w:r w:rsidR="00304EA0" w:rsidRPr="00304EA0">
              <w:rPr>
                <w:rStyle w:val="af2"/>
                <w:noProof/>
                <w:sz w:val="24"/>
                <w:szCs w:val="24"/>
                <w:lang w:eastAsia="zh-CN"/>
              </w:rPr>
              <w:t>危险化学品泄露事故预防与控制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_Toc157410787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16</w:t>
            </w:r>
            <w:r w:rsidR="00304EA0" w:rsidRPr="00304EA0">
              <w:rPr>
                <w:noProof/>
                <w:webHidden/>
                <w:sz w:val="24"/>
                <w:szCs w:val="24"/>
              </w:rPr>
              <w:fldChar w:fldCharType="end"/>
            </w:r>
          </w:hyperlink>
        </w:p>
        <w:p w14:paraId="3B478442" w14:textId="5A64F15A"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88" w:history="1">
            <w:r w:rsidR="00304EA0" w:rsidRPr="00304EA0">
              <w:rPr>
                <w:rStyle w:val="af2"/>
                <w:noProof/>
                <w:sz w:val="24"/>
                <w:szCs w:val="24"/>
                <w:lang w:eastAsia="zh-CN"/>
              </w:rPr>
              <w:t xml:space="preserve">3.1.6 </w:t>
            </w:r>
            <w:r w:rsidR="00304EA0" w:rsidRPr="00304EA0">
              <w:rPr>
                <w:rStyle w:val="af2"/>
                <w:noProof/>
                <w:sz w:val="24"/>
                <w:szCs w:val="24"/>
                <w:lang w:eastAsia="zh-CN"/>
              </w:rPr>
              <w:t>危险废物泄漏事故预防与控制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_Toc157410788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w:t>
            </w:r>
            <w:r w:rsidR="00304EA0" w:rsidRPr="00304EA0">
              <w:rPr>
                <w:noProof/>
                <w:webHidden/>
                <w:sz w:val="24"/>
                <w:szCs w:val="24"/>
              </w:rPr>
              <w:fldChar w:fldCharType="end"/>
            </w:r>
          </w:hyperlink>
        </w:p>
        <w:p w14:paraId="41A9AFF2" w14:textId="2DF7AA2A"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89" w:history="1">
            <w:r w:rsidR="00304EA0" w:rsidRPr="00304EA0">
              <w:rPr>
                <w:rStyle w:val="af2"/>
                <w:noProof/>
                <w:sz w:val="24"/>
                <w:szCs w:val="24"/>
                <w:lang w:eastAsia="zh-CN"/>
              </w:rPr>
              <w:t xml:space="preserve">3.1.7 </w:t>
            </w:r>
            <w:r w:rsidR="00304EA0" w:rsidRPr="00304EA0">
              <w:rPr>
                <w:rStyle w:val="af2"/>
                <w:noProof/>
                <w:sz w:val="24"/>
                <w:szCs w:val="24"/>
                <w:lang w:eastAsia="zh-CN"/>
              </w:rPr>
              <w:t>土壤污染事故预防</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_Toc157410789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w:t>
            </w:r>
            <w:r w:rsidR="00304EA0" w:rsidRPr="00304EA0">
              <w:rPr>
                <w:noProof/>
                <w:webHidden/>
                <w:sz w:val="24"/>
                <w:szCs w:val="24"/>
              </w:rPr>
              <w:fldChar w:fldCharType="end"/>
            </w:r>
          </w:hyperlink>
        </w:p>
        <w:p w14:paraId="25CFA178" w14:textId="09D9310A"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90" w:history="1">
            <w:r w:rsidR="00304EA0" w:rsidRPr="00304EA0">
              <w:rPr>
                <w:rStyle w:val="af2"/>
                <w:noProof/>
                <w:sz w:val="24"/>
                <w:szCs w:val="24"/>
                <w:lang w:eastAsia="zh-CN"/>
              </w:rPr>
              <w:t xml:space="preserve">3.1.8 </w:t>
            </w:r>
            <w:r w:rsidR="00304EA0" w:rsidRPr="00304EA0">
              <w:rPr>
                <w:rStyle w:val="af2"/>
                <w:noProof/>
                <w:sz w:val="24"/>
                <w:szCs w:val="24"/>
                <w:lang w:eastAsia="zh-CN"/>
              </w:rPr>
              <w:t>消防安全及伴生事故预防</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_Toc157410790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w:t>
            </w:r>
            <w:r w:rsidR="00304EA0" w:rsidRPr="00304EA0">
              <w:rPr>
                <w:noProof/>
                <w:webHidden/>
                <w:sz w:val="24"/>
                <w:szCs w:val="24"/>
              </w:rPr>
              <w:fldChar w:fldCharType="end"/>
            </w:r>
          </w:hyperlink>
        </w:p>
        <w:p w14:paraId="2972482B" w14:textId="2FEA338D"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91" w:history="1">
            <w:r w:rsidR="00304EA0" w:rsidRPr="00304EA0">
              <w:rPr>
                <w:rStyle w:val="af2"/>
                <w:noProof/>
                <w:sz w:val="24"/>
                <w:szCs w:val="24"/>
                <w:lang w:eastAsia="zh-CN"/>
              </w:rPr>
              <w:t xml:space="preserve">3.1.9 </w:t>
            </w:r>
            <w:r w:rsidR="00304EA0" w:rsidRPr="00304EA0">
              <w:rPr>
                <w:rStyle w:val="af2"/>
                <w:noProof/>
                <w:sz w:val="24"/>
                <w:szCs w:val="24"/>
                <w:lang w:eastAsia="zh-CN"/>
              </w:rPr>
              <w:t>管理制度预防</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_Toc157410791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w:t>
            </w:r>
            <w:r w:rsidR="00304EA0" w:rsidRPr="00304EA0">
              <w:rPr>
                <w:noProof/>
                <w:webHidden/>
                <w:sz w:val="24"/>
                <w:szCs w:val="24"/>
              </w:rPr>
              <w:fldChar w:fldCharType="end"/>
            </w:r>
          </w:hyperlink>
        </w:p>
        <w:p w14:paraId="20476FB7" w14:textId="120D95B3"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92" w:history="1">
            <w:r w:rsidR="00304EA0" w:rsidRPr="00304EA0">
              <w:rPr>
                <w:rStyle w:val="af2"/>
                <w:noProof/>
                <w:sz w:val="24"/>
                <w:szCs w:val="24"/>
                <w:lang w:eastAsia="zh-CN"/>
              </w:rPr>
              <w:t xml:space="preserve">3.1.10 </w:t>
            </w:r>
            <w:r w:rsidR="00304EA0" w:rsidRPr="00304EA0">
              <w:rPr>
                <w:rStyle w:val="af2"/>
                <w:noProof/>
                <w:sz w:val="24"/>
                <w:szCs w:val="24"/>
                <w:lang w:eastAsia="zh-CN"/>
              </w:rPr>
              <w:t>加强各重要部门人员的管理培训</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_Toc157410792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w:t>
            </w:r>
            <w:r w:rsidR="00304EA0" w:rsidRPr="00304EA0">
              <w:rPr>
                <w:noProof/>
                <w:webHidden/>
                <w:sz w:val="24"/>
                <w:szCs w:val="24"/>
              </w:rPr>
              <w:fldChar w:fldCharType="end"/>
            </w:r>
          </w:hyperlink>
        </w:p>
        <w:p w14:paraId="6F958E01" w14:textId="356C8D24"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93" w:history="1">
            <w:r w:rsidR="00304EA0" w:rsidRPr="00304EA0">
              <w:rPr>
                <w:rStyle w:val="af2"/>
                <w:noProof/>
                <w:sz w:val="24"/>
                <w:szCs w:val="24"/>
                <w:lang w:eastAsia="zh-CN"/>
              </w:rPr>
              <w:t>3.2</w:t>
            </w:r>
            <w:r w:rsidR="00304EA0" w:rsidRPr="00304EA0">
              <w:rPr>
                <w:rStyle w:val="af2"/>
                <w:noProof/>
                <w:sz w:val="24"/>
                <w:szCs w:val="24"/>
                <w:lang w:eastAsia="zh-CN"/>
              </w:rPr>
              <w:t>预警</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_Toc157410793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w:t>
            </w:r>
            <w:r w:rsidR="00304EA0" w:rsidRPr="00304EA0">
              <w:rPr>
                <w:noProof/>
                <w:webHidden/>
                <w:sz w:val="24"/>
                <w:szCs w:val="24"/>
              </w:rPr>
              <w:fldChar w:fldCharType="end"/>
            </w:r>
          </w:hyperlink>
        </w:p>
        <w:p w14:paraId="5775A3FD" w14:textId="6B86F003"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94" w:history="1">
            <w:r w:rsidR="00304EA0" w:rsidRPr="00304EA0">
              <w:rPr>
                <w:rStyle w:val="af2"/>
                <w:noProof/>
                <w:sz w:val="24"/>
                <w:szCs w:val="24"/>
                <w:lang w:eastAsia="zh-CN"/>
              </w:rPr>
              <w:t xml:space="preserve">3.2.1 </w:t>
            </w:r>
            <w:r w:rsidR="00304EA0" w:rsidRPr="00304EA0">
              <w:rPr>
                <w:rStyle w:val="af2"/>
                <w:noProof/>
                <w:sz w:val="24"/>
                <w:szCs w:val="24"/>
                <w:lang w:eastAsia="zh-CN"/>
              </w:rPr>
              <w:t>预警条件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_Toc157410794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w:t>
            </w:r>
            <w:r w:rsidR="00304EA0" w:rsidRPr="00304EA0">
              <w:rPr>
                <w:noProof/>
                <w:webHidden/>
                <w:sz w:val="24"/>
                <w:szCs w:val="24"/>
              </w:rPr>
              <w:fldChar w:fldCharType="end"/>
            </w:r>
          </w:hyperlink>
        </w:p>
        <w:p w14:paraId="572102D7" w14:textId="0760A654"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95" w:history="1">
            <w:r w:rsidR="00304EA0" w:rsidRPr="00304EA0">
              <w:rPr>
                <w:rStyle w:val="af2"/>
                <w:noProof/>
                <w:sz w:val="24"/>
                <w:szCs w:val="24"/>
                <w:lang w:eastAsia="zh-CN"/>
              </w:rPr>
              <w:t xml:space="preserve">3.2.2 </w:t>
            </w:r>
            <w:r w:rsidR="00304EA0" w:rsidRPr="00304EA0">
              <w:rPr>
                <w:rStyle w:val="af2"/>
                <w:noProof/>
                <w:sz w:val="24"/>
                <w:szCs w:val="24"/>
                <w:lang w:eastAsia="zh-CN"/>
              </w:rPr>
              <w:t>预警措施</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_Toc157410795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19</w:t>
            </w:r>
            <w:r w:rsidR="00304EA0" w:rsidRPr="00304EA0">
              <w:rPr>
                <w:noProof/>
                <w:webHidden/>
                <w:sz w:val="24"/>
                <w:szCs w:val="24"/>
              </w:rPr>
              <w:fldChar w:fldCharType="end"/>
            </w:r>
          </w:hyperlink>
        </w:p>
        <w:p w14:paraId="2876DB75" w14:textId="33CE1B44"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96" w:history="1">
            <w:r w:rsidR="00304EA0" w:rsidRPr="00304EA0">
              <w:rPr>
                <w:rStyle w:val="af2"/>
                <w:noProof/>
                <w:sz w:val="24"/>
                <w:szCs w:val="24"/>
                <w:lang w:eastAsia="zh-CN"/>
              </w:rPr>
              <w:t xml:space="preserve">3.2.3 </w:t>
            </w:r>
            <w:r w:rsidR="00304EA0" w:rsidRPr="00304EA0">
              <w:rPr>
                <w:rStyle w:val="af2"/>
                <w:noProof/>
                <w:sz w:val="24"/>
                <w:szCs w:val="24"/>
                <w:lang w:eastAsia="zh-CN"/>
              </w:rPr>
              <w:t>预警解除</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_Toc157410796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w:t>
            </w:r>
            <w:r w:rsidR="00304EA0" w:rsidRPr="00304EA0">
              <w:rPr>
                <w:noProof/>
                <w:webHidden/>
                <w:sz w:val="24"/>
                <w:szCs w:val="24"/>
              </w:rPr>
              <w:fldChar w:fldCharType="end"/>
            </w:r>
          </w:hyperlink>
        </w:p>
        <w:p w14:paraId="72CDD9D0" w14:textId="5765B632"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97" w:history="1">
            <w:r w:rsidR="00304EA0" w:rsidRPr="00304EA0">
              <w:rPr>
                <w:rStyle w:val="af2"/>
                <w:noProof/>
                <w:sz w:val="24"/>
                <w:szCs w:val="24"/>
                <w:lang w:eastAsia="zh-CN"/>
              </w:rPr>
              <w:t>4</w:t>
            </w:r>
            <w:r w:rsidR="00304EA0" w:rsidRPr="00304EA0">
              <w:rPr>
                <w:rStyle w:val="af2"/>
                <w:noProof/>
                <w:sz w:val="24"/>
                <w:szCs w:val="24"/>
                <w:lang w:eastAsia="zh-CN"/>
              </w:rPr>
              <w:t>应急处置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_Toc157410797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21</w:t>
            </w:r>
            <w:r w:rsidR="00304EA0" w:rsidRPr="00304EA0">
              <w:rPr>
                <w:noProof/>
                <w:webHidden/>
                <w:sz w:val="24"/>
                <w:szCs w:val="24"/>
              </w:rPr>
              <w:fldChar w:fldCharType="end"/>
            </w:r>
          </w:hyperlink>
        </w:p>
        <w:p w14:paraId="5E29F73F" w14:textId="794198EF"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98" w:history="1">
            <w:r w:rsidR="00304EA0" w:rsidRPr="00304EA0">
              <w:rPr>
                <w:rStyle w:val="af2"/>
                <w:noProof/>
                <w:sz w:val="24"/>
                <w:szCs w:val="24"/>
                <w:lang w:eastAsia="zh-CN"/>
              </w:rPr>
              <w:t>4.1</w:t>
            </w:r>
            <w:r w:rsidR="00304EA0" w:rsidRPr="00304EA0">
              <w:rPr>
                <w:rStyle w:val="af2"/>
                <w:noProof/>
                <w:sz w:val="24"/>
                <w:szCs w:val="24"/>
                <w:lang w:eastAsia="zh-CN"/>
              </w:rPr>
              <w:t>先期处置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_Toc157410798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21</w:t>
            </w:r>
            <w:r w:rsidR="00304EA0" w:rsidRPr="00304EA0">
              <w:rPr>
                <w:noProof/>
                <w:webHidden/>
                <w:sz w:val="24"/>
                <w:szCs w:val="24"/>
              </w:rPr>
              <w:fldChar w:fldCharType="end"/>
            </w:r>
          </w:hyperlink>
        </w:p>
        <w:p w14:paraId="0AFF214E" w14:textId="437FAF30"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799" w:history="1">
            <w:r w:rsidR="00304EA0" w:rsidRPr="00304EA0">
              <w:rPr>
                <w:rStyle w:val="af2"/>
                <w:noProof/>
                <w:sz w:val="24"/>
                <w:szCs w:val="24"/>
                <w:lang w:eastAsia="zh-CN"/>
              </w:rPr>
              <w:t xml:space="preserve">4.1.1 </w:t>
            </w:r>
            <w:r w:rsidR="00304EA0" w:rsidRPr="00304EA0">
              <w:rPr>
                <w:rStyle w:val="af2"/>
                <w:noProof/>
                <w:sz w:val="24"/>
                <w:szCs w:val="24"/>
                <w:lang w:eastAsia="zh-CN"/>
              </w:rPr>
              <w:t>特气房气体泄露事故预防与控制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_Toc157410799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22</w:t>
            </w:r>
            <w:r w:rsidR="00304EA0" w:rsidRPr="00304EA0">
              <w:rPr>
                <w:noProof/>
                <w:webHidden/>
                <w:sz w:val="24"/>
                <w:szCs w:val="24"/>
              </w:rPr>
              <w:fldChar w:fldCharType="end"/>
            </w:r>
          </w:hyperlink>
        </w:p>
        <w:p w14:paraId="78AD52A6" w14:textId="3FC277F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00" w:history="1">
            <w:r w:rsidR="00304EA0" w:rsidRPr="00304EA0">
              <w:rPr>
                <w:rStyle w:val="af2"/>
                <w:noProof/>
                <w:sz w:val="24"/>
                <w:szCs w:val="24"/>
                <w:lang w:eastAsia="zh-CN"/>
              </w:rPr>
              <w:t xml:space="preserve">4.1.2 </w:t>
            </w:r>
            <w:r w:rsidR="00304EA0" w:rsidRPr="00304EA0">
              <w:rPr>
                <w:rStyle w:val="af2"/>
                <w:noProof/>
                <w:sz w:val="24"/>
                <w:szCs w:val="24"/>
                <w:lang w:eastAsia="zh-CN"/>
              </w:rPr>
              <w:t>废水污染事件的先期处置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_Toc157410800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23</w:t>
            </w:r>
            <w:r w:rsidR="00304EA0" w:rsidRPr="00304EA0">
              <w:rPr>
                <w:noProof/>
                <w:webHidden/>
                <w:sz w:val="24"/>
                <w:szCs w:val="24"/>
              </w:rPr>
              <w:fldChar w:fldCharType="end"/>
            </w:r>
          </w:hyperlink>
        </w:p>
        <w:p w14:paraId="2C4895AE" w14:textId="5999407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01" w:history="1">
            <w:r w:rsidR="00304EA0" w:rsidRPr="00304EA0">
              <w:rPr>
                <w:rStyle w:val="af2"/>
                <w:noProof/>
                <w:sz w:val="24"/>
                <w:szCs w:val="24"/>
                <w:lang w:eastAsia="zh-CN"/>
              </w:rPr>
              <w:t xml:space="preserve">4.1.3 </w:t>
            </w:r>
            <w:r w:rsidR="00304EA0" w:rsidRPr="00304EA0">
              <w:rPr>
                <w:rStyle w:val="af2"/>
                <w:noProof/>
                <w:sz w:val="24"/>
                <w:szCs w:val="24"/>
                <w:lang w:eastAsia="zh-CN"/>
              </w:rPr>
              <w:t>废气污染事件的先期处置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_Toc157410801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24</w:t>
            </w:r>
            <w:r w:rsidR="00304EA0" w:rsidRPr="00304EA0">
              <w:rPr>
                <w:noProof/>
                <w:webHidden/>
                <w:sz w:val="24"/>
                <w:szCs w:val="24"/>
              </w:rPr>
              <w:fldChar w:fldCharType="end"/>
            </w:r>
          </w:hyperlink>
        </w:p>
        <w:p w14:paraId="77A2F2EC" w14:textId="3BE5AF3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02" w:history="1">
            <w:r w:rsidR="00304EA0" w:rsidRPr="00304EA0">
              <w:rPr>
                <w:rStyle w:val="af2"/>
                <w:noProof/>
                <w:sz w:val="24"/>
                <w:szCs w:val="24"/>
                <w:lang w:eastAsia="zh-CN"/>
              </w:rPr>
              <w:t xml:space="preserve">4.1.4 </w:t>
            </w:r>
            <w:r w:rsidR="00304EA0" w:rsidRPr="00304EA0">
              <w:rPr>
                <w:rStyle w:val="af2"/>
                <w:noProof/>
                <w:sz w:val="24"/>
                <w:szCs w:val="24"/>
                <w:lang w:eastAsia="zh-CN"/>
              </w:rPr>
              <w:t>危化品燃烧造成火灾时的先期处置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_Toc157410802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24</w:t>
            </w:r>
            <w:r w:rsidR="00304EA0" w:rsidRPr="00304EA0">
              <w:rPr>
                <w:noProof/>
                <w:webHidden/>
                <w:sz w:val="24"/>
                <w:szCs w:val="24"/>
              </w:rPr>
              <w:fldChar w:fldCharType="end"/>
            </w:r>
          </w:hyperlink>
        </w:p>
        <w:p w14:paraId="414E4936" w14:textId="352C4F28"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03" w:history="1">
            <w:r w:rsidR="00304EA0" w:rsidRPr="00304EA0">
              <w:rPr>
                <w:rStyle w:val="af2"/>
                <w:noProof/>
                <w:sz w:val="24"/>
                <w:szCs w:val="24"/>
                <w:lang w:eastAsia="zh-CN"/>
              </w:rPr>
              <w:t xml:space="preserve">4.1.5 </w:t>
            </w:r>
            <w:r w:rsidR="00304EA0" w:rsidRPr="00304EA0">
              <w:rPr>
                <w:rStyle w:val="af2"/>
                <w:noProof/>
                <w:sz w:val="24"/>
                <w:szCs w:val="24"/>
                <w:lang w:eastAsia="zh-CN"/>
              </w:rPr>
              <w:t>危险化学品、危险废物泄漏事故的先期处置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_Toc157410803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24</w:t>
            </w:r>
            <w:r w:rsidR="00304EA0" w:rsidRPr="00304EA0">
              <w:rPr>
                <w:noProof/>
                <w:webHidden/>
                <w:sz w:val="24"/>
                <w:szCs w:val="24"/>
              </w:rPr>
              <w:fldChar w:fldCharType="end"/>
            </w:r>
          </w:hyperlink>
        </w:p>
        <w:p w14:paraId="735B71A8" w14:textId="2094360E"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04" w:history="1">
            <w:r w:rsidR="00304EA0" w:rsidRPr="00304EA0">
              <w:rPr>
                <w:rStyle w:val="af2"/>
                <w:noProof/>
                <w:sz w:val="24"/>
                <w:szCs w:val="24"/>
                <w:lang w:eastAsia="zh-CN"/>
              </w:rPr>
              <w:t xml:space="preserve">4.1.6 </w:t>
            </w:r>
            <w:r w:rsidR="00304EA0" w:rsidRPr="00304EA0">
              <w:rPr>
                <w:rStyle w:val="af2"/>
                <w:noProof/>
                <w:sz w:val="24"/>
                <w:szCs w:val="24"/>
                <w:lang w:eastAsia="zh-CN"/>
              </w:rPr>
              <w:t>土壤污染事故排放的先期处置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_Toc157410804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24</w:t>
            </w:r>
            <w:r w:rsidR="00304EA0" w:rsidRPr="00304EA0">
              <w:rPr>
                <w:noProof/>
                <w:webHidden/>
                <w:sz w:val="24"/>
                <w:szCs w:val="24"/>
              </w:rPr>
              <w:fldChar w:fldCharType="end"/>
            </w:r>
          </w:hyperlink>
        </w:p>
        <w:p w14:paraId="16244075" w14:textId="6BAAEC1F"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05" w:history="1">
            <w:r w:rsidR="00304EA0" w:rsidRPr="00304EA0">
              <w:rPr>
                <w:rStyle w:val="af2"/>
                <w:noProof/>
                <w:sz w:val="24"/>
                <w:szCs w:val="24"/>
                <w:lang w:eastAsia="zh-CN"/>
              </w:rPr>
              <w:t xml:space="preserve">4.1.7 </w:t>
            </w:r>
            <w:r w:rsidR="00304EA0" w:rsidRPr="00304EA0">
              <w:rPr>
                <w:rStyle w:val="af2"/>
                <w:noProof/>
                <w:sz w:val="24"/>
                <w:szCs w:val="24"/>
                <w:lang w:eastAsia="zh-CN"/>
              </w:rPr>
              <w:t>火灾引起的次生环境污染</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_Toc157410805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25</w:t>
            </w:r>
            <w:r w:rsidR="00304EA0" w:rsidRPr="00304EA0">
              <w:rPr>
                <w:noProof/>
                <w:webHidden/>
                <w:sz w:val="24"/>
                <w:szCs w:val="24"/>
              </w:rPr>
              <w:fldChar w:fldCharType="end"/>
            </w:r>
          </w:hyperlink>
        </w:p>
        <w:p w14:paraId="07C976E3" w14:textId="592D89BD"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06" w:history="1">
            <w:r w:rsidR="00304EA0" w:rsidRPr="00304EA0">
              <w:rPr>
                <w:rStyle w:val="af2"/>
                <w:noProof/>
                <w:sz w:val="24"/>
                <w:szCs w:val="24"/>
                <w:lang w:eastAsia="zh-CN"/>
              </w:rPr>
              <w:t xml:space="preserve">4.2 </w:t>
            </w:r>
            <w:r w:rsidR="00304EA0" w:rsidRPr="00304EA0">
              <w:rPr>
                <w:rStyle w:val="af2"/>
                <w:noProof/>
                <w:sz w:val="24"/>
                <w:szCs w:val="24"/>
                <w:lang w:eastAsia="zh-CN"/>
              </w:rPr>
              <w:t>响应分级</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_Toc157410806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25</w:t>
            </w:r>
            <w:r w:rsidR="00304EA0" w:rsidRPr="00304EA0">
              <w:rPr>
                <w:noProof/>
                <w:webHidden/>
                <w:sz w:val="24"/>
                <w:szCs w:val="24"/>
              </w:rPr>
              <w:fldChar w:fldCharType="end"/>
            </w:r>
          </w:hyperlink>
        </w:p>
        <w:p w14:paraId="56E2A6A6" w14:textId="7299099B"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07" w:history="1">
            <w:r w:rsidR="00304EA0" w:rsidRPr="00304EA0">
              <w:rPr>
                <w:rStyle w:val="af2"/>
                <w:noProof/>
                <w:sz w:val="24"/>
                <w:szCs w:val="24"/>
                <w:lang w:eastAsia="zh-CN"/>
              </w:rPr>
              <w:t xml:space="preserve">4.3 </w:t>
            </w:r>
            <w:r w:rsidR="00304EA0" w:rsidRPr="00304EA0">
              <w:rPr>
                <w:rStyle w:val="af2"/>
                <w:noProof/>
                <w:sz w:val="24"/>
                <w:szCs w:val="24"/>
                <w:lang w:eastAsia="zh-CN"/>
              </w:rPr>
              <w:t>应急响应程序</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_Toc157410807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26</w:t>
            </w:r>
            <w:r w:rsidR="00304EA0" w:rsidRPr="00304EA0">
              <w:rPr>
                <w:noProof/>
                <w:webHidden/>
                <w:sz w:val="24"/>
                <w:szCs w:val="24"/>
              </w:rPr>
              <w:fldChar w:fldCharType="end"/>
            </w:r>
          </w:hyperlink>
        </w:p>
        <w:p w14:paraId="50201362" w14:textId="01851ADD"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08" w:history="1">
            <w:r w:rsidR="00304EA0" w:rsidRPr="00304EA0">
              <w:rPr>
                <w:rStyle w:val="af2"/>
                <w:noProof/>
                <w:sz w:val="24"/>
                <w:szCs w:val="24"/>
                <w:lang w:eastAsia="zh-CN"/>
              </w:rPr>
              <w:t xml:space="preserve">4.3.1 </w:t>
            </w:r>
            <w:r w:rsidR="00304EA0" w:rsidRPr="00304EA0">
              <w:rPr>
                <w:rStyle w:val="af2"/>
                <w:noProof/>
                <w:sz w:val="24"/>
                <w:szCs w:val="24"/>
                <w:lang w:eastAsia="zh-CN"/>
              </w:rPr>
              <w:t>内部接警与上报</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_Toc157410808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26</w:t>
            </w:r>
            <w:r w:rsidR="00304EA0" w:rsidRPr="00304EA0">
              <w:rPr>
                <w:noProof/>
                <w:webHidden/>
                <w:sz w:val="24"/>
                <w:szCs w:val="24"/>
              </w:rPr>
              <w:fldChar w:fldCharType="end"/>
            </w:r>
          </w:hyperlink>
        </w:p>
        <w:p w14:paraId="799471B6" w14:textId="25C747A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09" w:history="1">
            <w:r w:rsidR="00304EA0" w:rsidRPr="00304EA0">
              <w:rPr>
                <w:rStyle w:val="af2"/>
                <w:noProof/>
                <w:sz w:val="24"/>
                <w:szCs w:val="24"/>
                <w:lang w:eastAsia="zh-CN"/>
              </w:rPr>
              <w:t xml:space="preserve">4.3.2  </w:t>
            </w:r>
            <w:r w:rsidR="00304EA0" w:rsidRPr="00304EA0">
              <w:rPr>
                <w:rStyle w:val="af2"/>
                <w:noProof/>
                <w:sz w:val="24"/>
                <w:szCs w:val="24"/>
                <w:lang w:eastAsia="zh-CN"/>
              </w:rPr>
              <w:t>外部信息报告与通报</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_Toc157410809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27</w:t>
            </w:r>
            <w:r w:rsidR="00304EA0" w:rsidRPr="00304EA0">
              <w:rPr>
                <w:noProof/>
                <w:webHidden/>
                <w:sz w:val="24"/>
                <w:szCs w:val="24"/>
              </w:rPr>
              <w:fldChar w:fldCharType="end"/>
            </w:r>
          </w:hyperlink>
        </w:p>
        <w:p w14:paraId="4EDB4E86" w14:textId="52225B2D"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10" w:history="1">
            <w:r w:rsidR="00304EA0" w:rsidRPr="00304EA0">
              <w:rPr>
                <w:rStyle w:val="af2"/>
                <w:noProof/>
                <w:sz w:val="24"/>
                <w:szCs w:val="24"/>
                <w:lang w:eastAsia="zh-CN"/>
              </w:rPr>
              <w:t xml:space="preserve">4.3.3 </w:t>
            </w:r>
            <w:r w:rsidR="00304EA0" w:rsidRPr="00304EA0">
              <w:rPr>
                <w:rStyle w:val="af2"/>
                <w:noProof/>
                <w:sz w:val="24"/>
                <w:szCs w:val="24"/>
                <w:lang w:eastAsia="zh-CN"/>
              </w:rPr>
              <w:t>启动应急响应</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_Toc157410810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29</w:t>
            </w:r>
            <w:r w:rsidR="00304EA0" w:rsidRPr="00304EA0">
              <w:rPr>
                <w:noProof/>
                <w:webHidden/>
                <w:sz w:val="24"/>
                <w:szCs w:val="24"/>
              </w:rPr>
              <w:fldChar w:fldCharType="end"/>
            </w:r>
          </w:hyperlink>
        </w:p>
        <w:p w14:paraId="4E604AD0" w14:textId="17FC18D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11" w:history="1">
            <w:r w:rsidR="00304EA0" w:rsidRPr="00304EA0">
              <w:rPr>
                <w:rStyle w:val="af2"/>
                <w:noProof/>
                <w:sz w:val="24"/>
                <w:szCs w:val="24"/>
                <w:lang w:eastAsia="zh-CN"/>
              </w:rPr>
              <w:t xml:space="preserve">4.3.4  </w:t>
            </w:r>
            <w:r w:rsidR="00304EA0" w:rsidRPr="00304EA0">
              <w:rPr>
                <w:rStyle w:val="af2"/>
                <w:noProof/>
                <w:sz w:val="24"/>
                <w:szCs w:val="24"/>
                <w:lang w:eastAsia="zh-CN"/>
              </w:rPr>
              <w:t>应急监测</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_Toc157410811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31</w:t>
            </w:r>
            <w:r w:rsidR="00304EA0" w:rsidRPr="00304EA0">
              <w:rPr>
                <w:noProof/>
                <w:webHidden/>
                <w:sz w:val="24"/>
                <w:szCs w:val="24"/>
              </w:rPr>
              <w:fldChar w:fldCharType="end"/>
            </w:r>
          </w:hyperlink>
        </w:p>
        <w:p w14:paraId="5F22E920" w14:textId="0AEFFEB6"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12" w:history="1">
            <w:r w:rsidR="00304EA0" w:rsidRPr="00304EA0">
              <w:rPr>
                <w:rStyle w:val="af2"/>
                <w:noProof/>
                <w:sz w:val="24"/>
                <w:szCs w:val="24"/>
                <w:lang w:eastAsia="zh-CN"/>
              </w:rPr>
              <w:t xml:space="preserve">4.4  </w:t>
            </w:r>
            <w:r w:rsidR="00304EA0" w:rsidRPr="00304EA0">
              <w:rPr>
                <w:rStyle w:val="af2"/>
                <w:noProof/>
                <w:sz w:val="24"/>
                <w:szCs w:val="24"/>
                <w:lang w:eastAsia="zh-CN"/>
              </w:rPr>
              <w:t>应急处置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_Toc157410812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36</w:t>
            </w:r>
            <w:r w:rsidR="00304EA0" w:rsidRPr="00304EA0">
              <w:rPr>
                <w:noProof/>
                <w:webHidden/>
                <w:sz w:val="24"/>
                <w:szCs w:val="24"/>
              </w:rPr>
              <w:fldChar w:fldCharType="end"/>
            </w:r>
          </w:hyperlink>
        </w:p>
        <w:p w14:paraId="5956491D" w14:textId="30064B35"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13" w:history="1">
            <w:r w:rsidR="00304EA0" w:rsidRPr="00304EA0">
              <w:rPr>
                <w:rStyle w:val="af2"/>
                <w:noProof/>
                <w:sz w:val="24"/>
                <w:szCs w:val="24"/>
                <w:lang w:eastAsia="zh-CN"/>
              </w:rPr>
              <w:t xml:space="preserve">4.4.1 </w:t>
            </w:r>
            <w:r w:rsidR="00304EA0" w:rsidRPr="00304EA0">
              <w:rPr>
                <w:rStyle w:val="af2"/>
                <w:noProof/>
                <w:sz w:val="24"/>
                <w:szCs w:val="24"/>
                <w:lang w:eastAsia="zh-CN"/>
              </w:rPr>
              <w:t>特气房气体泄漏突发事件应急处置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_Toc157410813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36</w:t>
            </w:r>
            <w:r w:rsidR="00304EA0" w:rsidRPr="00304EA0">
              <w:rPr>
                <w:noProof/>
                <w:webHidden/>
                <w:sz w:val="24"/>
                <w:szCs w:val="24"/>
              </w:rPr>
              <w:fldChar w:fldCharType="end"/>
            </w:r>
          </w:hyperlink>
        </w:p>
        <w:p w14:paraId="5E3FCB3B" w14:textId="57D0A3BA"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14" w:history="1">
            <w:r w:rsidR="00304EA0" w:rsidRPr="00304EA0">
              <w:rPr>
                <w:rStyle w:val="af2"/>
                <w:noProof/>
                <w:sz w:val="24"/>
                <w:szCs w:val="24"/>
                <w:lang w:eastAsia="zh-CN"/>
              </w:rPr>
              <w:t xml:space="preserve">4.4.2 </w:t>
            </w:r>
            <w:r w:rsidR="00304EA0" w:rsidRPr="00304EA0">
              <w:rPr>
                <w:rStyle w:val="af2"/>
                <w:noProof/>
                <w:sz w:val="24"/>
                <w:szCs w:val="24"/>
                <w:lang w:eastAsia="zh-CN"/>
              </w:rPr>
              <w:t>水环境突发事件应急处置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_Toc157410814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38</w:t>
            </w:r>
            <w:r w:rsidR="00304EA0" w:rsidRPr="00304EA0">
              <w:rPr>
                <w:noProof/>
                <w:webHidden/>
                <w:sz w:val="24"/>
                <w:szCs w:val="24"/>
              </w:rPr>
              <w:fldChar w:fldCharType="end"/>
            </w:r>
          </w:hyperlink>
        </w:p>
        <w:p w14:paraId="50646D46" w14:textId="1B540B87"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15" w:history="1">
            <w:r w:rsidR="00304EA0" w:rsidRPr="00304EA0">
              <w:rPr>
                <w:rStyle w:val="af2"/>
                <w:noProof/>
                <w:sz w:val="24"/>
                <w:szCs w:val="24"/>
                <w:lang w:eastAsia="zh-CN"/>
              </w:rPr>
              <w:t xml:space="preserve">4.4.3 </w:t>
            </w:r>
            <w:r w:rsidR="00304EA0" w:rsidRPr="00304EA0">
              <w:rPr>
                <w:rStyle w:val="af2"/>
                <w:noProof/>
                <w:sz w:val="24"/>
                <w:szCs w:val="24"/>
                <w:lang w:eastAsia="zh-CN"/>
              </w:rPr>
              <w:t>大气环境突发事件应急处置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_Toc157410815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39</w:t>
            </w:r>
            <w:r w:rsidR="00304EA0" w:rsidRPr="00304EA0">
              <w:rPr>
                <w:noProof/>
                <w:webHidden/>
                <w:sz w:val="24"/>
                <w:szCs w:val="24"/>
              </w:rPr>
              <w:fldChar w:fldCharType="end"/>
            </w:r>
          </w:hyperlink>
        </w:p>
        <w:p w14:paraId="37C10446" w14:textId="11AEC02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16" w:history="1">
            <w:r w:rsidR="00304EA0" w:rsidRPr="00304EA0">
              <w:rPr>
                <w:rStyle w:val="af2"/>
                <w:noProof/>
                <w:sz w:val="24"/>
                <w:szCs w:val="24"/>
                <w:lang w:eastAsia="zh-CN"/>
              </w:rPr>
              <w:t xml:space="preserve">4.4.4 </w:t>
            </w:r>
            <w:r w:rsidR="00304EA0" w:rsidRPr="00304EA0">
              <w:rPr>
                <w:rStyle w:val="af2"/>
                <w:noProof/>
                <w:sz w:val="24"/>
                <w:szCs w:val="24"/>
                <w:lang w:eastAsia="zh-CN"/>
              </w:rPr>
              <w:t>危化品泄漏突发环境事件应急处置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_Toc157410816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40</w:t>
            </w:r>
            <w:r w:rsidR="00304EA0" w:rsidRPr="00304EA0">
              <w:rPr>
                <w:noProof/>
                <w:webHidden/>
                <w:sz w:val="24"/>
                <w:szCs w:val="24"/>
              </w:rPr>
              <w:fldChar w:fldCharType="end"/>
            </w:r>
          </w:hyperlink>
        </w:p>
        <w:p w14:paraId="02CDD636" w14:textId="650F0521"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17" w:history="1">
            <w:r w:rsidR="00304EA0" w:rsidRPr="00304EA0">
              <w:rPr>
                <w:rStyle w:val="af2"/>
                <w:noProof/>
                <w:sz w:val="24"/>
                <w:szCs w:val="24"/>
                <w:lang w:eastAsia="zh-CN"/>
              </w:rPr>
              <w:t xml:space="preserve">4.4.5 </w:t>
            </w:r>
            <w:r w:rsidR="00304EA0" w:rsidRPr="00304EA0">
              <w:rPr>
                <w:rStyle w:val="af2"/>
                <w:noProof/>
                <w:sz w:val="24"/>
                <w:szCs w:val="24"/>
                <w:lang w:eastAsia="zh-CN"/>
              </w:rPr>
              <w:t>危险废物泄漏突发环境事件应急处置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_Toc157410817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42</w:t>
            </w:r>
            <w:r w:rsidR="00304EA0" w:rsidRPr="00304EA0">
              <w:rPr>
                <w:noProof/>
                <w:webHidden/>
                <w:sz w:val="24"/>
                <w:szCs w:val="24"/>
              </w:rPr>
              <w:fldChar w:fldCharType="end"/>
            </w:r>
          </w:hyperlink>
        </w:p>
        <w:p w14:paraId="2D9F94DC" w14:textId="43B38F7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18" w:history="1">
            <w:r w:rsidR="00304EA0" w:rsidRPr="00304EA0">
              <w:rPr>
                <w:rStyle w:val="af2"/>
                <w:noProof/>
                <w:sz w:val="24"/>
                <w:szCs w:val="24"/>
                <w:lang w:eastAsia="zh-CN"/>
              </w:rPr>
              <w:t xml:space="preserve">4.4.6 </w:t>
            </w:r>
            <w:r w:rsidR="00304EA0" w:rsidRPr="00304EA0">
              <w:rPr>
                <w:rStyle w:val="af2"/>
                <w:noProof/>
                <w:sz w:val="24"/>
                <w:szCs w:val="24"/>
                <w:lang w:eastAsia="zh-CN"/>
              </w:rPr>
              <w:t>土壤污染突发环境事件应急处置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_Toc157410818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43</w:t>
            </w:r>
            <w:r w:rsidR="00304EA0" w:rsidRPr="00304EA0">
              <w:rPr>
                <w:noProof/>
                <w:webHidden/>
                <w:sz w:val="24"/>
                <w:szCs w:val="24"/>
              </w:rPr>
              <w:fldChar w:fldCharType="end"/>
            </w:r>
          </w:hyperlink>
        </w:p>
        <w:p w14:paraId="5E1E7B16" w14:textId="7AD1FC08"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19" w:history="1">
            <w:r w:rsidR="00304EA0" w:rsidRPr="00304EA0">
              <w:rPr>
                <w:rStyle w:val="af2"/>
                <w:noProof/>
                <w:sz w:val="24"/>
                <w:szCs w:val="24"/>
                <w:lang w:eastAsia="zh-CN"/>
              </w:rPr>
              <w:t xml:space="preserve">4.4.7 </w:t>
            </w:r>
            <w:r w:rsidR="00304EA0" w:rsidRPr="00304EA0">
              <w:rPr>
                <w:rStyle w:val="af2"/>
                <w:noProof/>
                <w:sz w:val="24"/>
                <w:szCs w:val="24"/>
                <w:lang w:eastAsia="zh-CN"/>
              </w:rPr>
              <w:t>其他类型环境突发事件应急处置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_Toc157410819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43</w:t>
            </w:r>
            <w:r w:rsidR="00304EA0" w:rsidRPr="00304EA0">
              <w:rPr>
                <w:noProof/>
                <w:webHidden/>
                <w:sz w:val="24"/>
                <w:szCs w:val="24"/>
              </w:rPr>
              <w:fldChar w:fldCharType="end"/>
            </w:r>
          </w:hyperlink>
        </w:p>
        <w:p w14:paraId="5264F08E" w14:textId="0654544D"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20" w:history="1">
            <w:r w:rsidR="00304EA0" w:rsidRPr="00304EA0">
              <w:rPr>
                <w:rStyle w:val="af2"/>
                <w:noProof/>
                <w:sz w:val="24"/>
                <w:szCs w:val="24"/>
                <w:lang w:eastAsia="zh-CN"/>
              </w:rPr>
              <w:t xml:space="preserve">4.4.8 </w:t>
            </w:r>
            <w:r w:rsidR="00304EA0" w:rsidRPr="00304EA0">
              <w:rPr>
                <w:rStyle w:val="af2"/>
                <w:noProof/>
                <w:sz w:val="24"/>
                <w:szCs w:val="24"/>
                <w:lang w:eastAsia="zh-CN"/>
              </w:rPr>
              <w:t>现场保护和现场洗消处置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_Toc157410820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44</w:t>
            </w:r>
            <w:r w:rsidR="00304EA0" w:rsidRPr="00304EA0">
              <w:rPr>
                <w:noProof/>
                <w:webHidden/>
                <w:sz w:val="24"/>
                <w:szCs w:val="24"/>
              </w:rPr>
              <w:fldChar w:fldCharType="end"/>
            </w:r>
          </w:hyperlink>
        </w:p>
        <w:p w14:paraId="056D5134" w14:textId="707C5E3C"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21" w:history="1">
            <w:r w:rsidR="00304EA0" w:rsidRPr="00304EA0">
              <w:rPr>
                <w:rStyle w:val="af2"/>
                <w:noProof/>
                <w:sz w:val="24"/>
                <w:szCs w:val="24"/>
                <w:lang w:eastAsia="zh-CN"/>
              </w:rPr>
              <w:t xml:space="preserve">4.4.9 </w:t>
            </w:r>
            <w:r w:rsidR="00304EA0" w:rsidRPr="00304EA0">
              <w:rPr>
                <w:rStyle w:val="af2"/>
                <w:noProof/>
                <w:sz w:val="24"/>
                <w:szCs w:val="24"/>
                <w:lang w:eastAsia="zh-CN"/>
              </w:rPr>
              <w:t>应急救援队伍调度及物资保障供应程序</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_Toc157410821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45</w:t>
            </w:r>
            <w:r w:rsidR="00304EA0" w:rsidRPr="00304EA0">
              <w:rPr>
                <w:noProof/>
                <w:webHidden/>
                <w:sz w:val="24"/>
                <w:szCs w:val="24"/>
              </w:rPr>
              <w:fldChar w:fldCharType="end"/>
            </w:r>
          </w:hyperlink>
        </w:p>
        <w:p w14:paraId="4DD0F4A8" w14:textId="777CCBC4"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22" w:history="1">
            <w:r w:rsidR="00304EA0" w:rsidRPr="00304EA0">
              <w:rPr>
                <w:rStyle w:val="af2"/>
                <w:noProof/>
                <w:sz w:val="24"/>
                <w:szCs w:val="24"/>
                <w:lang w:eastAsia="zh-CN"/>
              </w:rPr>
              <w:t xml:space="preserve">4.4.10 </w:t>
            </w:r>
            <w:r w:rsidR="00304EA0" w:rsidRPr="00304EA0">
              <w:rPr>
                <w:rStyle w:val="af2"/>
                <w:noProof/>
                <w:sz w:val="24"/>
                <w:szCs w:val="24"/>
                <w:lang w:eastAsia="zh-CN"/>
              </w:rPr>
              <w:t>其他防止危害扩大的必要措施</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_Toc157410822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46</w:t>
            </w:r>
            <w:r w:rsidR="00304EA0" w:rsidRPr="00304EA0">
              <w:rPr>
                <w:noProof/>
                <w:webHidden/>
                <w:sz w:val="24"/>
                <w:szCs w:val="24"/>
              </w:rPr>
              <w:fldChar w:fldCharType="end"/>
            </w:r>
          </w:hyperlink>
        </w:p>
        <w:p w14:paraId="6446B6C8" w14:textId="2A0B1DD3"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23" w:history="1">
            <w:r w:rsidR="00304EA0" w:rsidRPr="00304EA0">
              <w:rPr>
                <w:rStyle w:val="af2"/>
                <w:noProof/>
                <w:sz w:val="24"/>
                <w:szCs w:val="24"/>
                <w:lang w:eastAsia="zh-CN"/>
              </w:rPr>
              <w:t xml:space="preserve">4.5  </w:t>
            </w:r>
            <w:r w:rsidR="00304EA0" w:rsidRPr="00304EA0">
              <w:rPr>
                <w:rStyle w:val="af2"/>
                <w:noProof/>
                <w:sz w:val="24"/>
                <w:szCs w:val="24"/>
                <w:lang w:eastAsia="zh-CN"/>
              </w:rPr>
              <w:t>受伤人员现场救护、救治与医院救治</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_Toc157410823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46</w:t>
            </w:r>
            <w:r w:rsidR="00304EA0" w:rsidRPr="00304EA0">
              <w:rPr>
                <w:noProof/>
                <w:webHidden/>
                <w:sz w:val="24"/>
                <w:szCs w:val="24"/>
              </w:rPr>
              <w:fldChar w:fldCharType="end"/>
            </w:r>
          </w:hyperlink>
        </w:p>
        <w:p w14:paraId="07DF0A20" w14:textId="6C8803F9"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24" w:history="1">
            <w:r w:rsidR="00304EA0" w:rsidRPr="00304EA0">
              <w:rPr>
                <w:rStyle w:val="af2"/>
                <w:noProof/>
                <w:sz w:val="24"/>
                <w:szCs w:val="24"/>
                <w:lang w:eastAsia="zh-CN"/>
              </w:rPr>
              <w:t xml:space="preserve">4.6  </w:t>
            </w:r>
            <w:r w:rsidR="00304EA0" w:rsidRPr="00304EA0">
              <w:rPr>
                <w:rStyle w:val="af2"/>
                <w:noProof/>
                <w:sz w:val="24"/>
                <w:szCs w:val="24"/>
                <w:lang w:eastAsia="zh-CN"/>
              </w:rPr>
              <w:t>配合有关部门应急响应</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_Toc157410824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48</w:t>
            </w:r>
            <w:r w:rsidR="00304EA0" w:rsidRPr="00304EA0">
              <w:rPr>
                <w:noProof/>
                <w:webHidden/>
                <w:sz w:val="24"/>
                <w:szCs w:val="24"/>
              </w:rPr>
              <w:fldChar w:fldCharType="end"/>
            </w:r>
          </w:hyperlink>
        </w:p>
        <w:p w14:paraId="12941D95" w14:textId="4DC26498"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25" w:history="1">
            <w:r w:rsidR="00304EA0" w:rsidRPr="00304EA0">
              <w:rPr>
                <w:rStyle w:val="af2"/>
                <w:noProof/>
                <w:sz w:val="24"/>
                <w:szCs w:val="24"/>
                <w:lang w:eastAsia="zh-CN"/>
              </w:rPr>
              <w:t xml:space="preserve">5  </w:t>
            </w:r>
            <w:r w:rsidR="00304EA0" w:rsidRPr="00304EA0">
              <w:rPr>
                <w:rStyle w:val="af2"/>
                <w:noProof/>
                <w:sz w:val="24"/>
                <w:szCs w:val="24"/>
                <w:lang w:eastAsia="zh-CN"/>
              </w:rPr>
              <w:t>应急终止</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_Toc157410825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49</w:t>
            </w:r>
            <w:r w:rsidR="00304EA0" w:rsidRPr="00304EA0">
              <w:rPr>
                <w:noProof/>
                <w:webHidden/>
                <w:sz w:val="24"/>
                <w:szCs w:val="24"/>
              </w:rPr>
              <w:fldChar w:fldCharType="end"/>
            </w:r>
          </w:hyperlink>
        </w:p>
        <w:p w14:paraId="573F9A32" w14:textId="6D893B8F"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26" w:history="1">
            <w:r w:rsidR="00304EA0" w:rsidRPr="00304EA0">
              <w:rPr>
                <w:rStyle w:val="af2"/>
                <w:noProof/>
                <w:sz w:val="24"/>
                <w:szCs w:val="24"/>
                <w:lang w:eastAsia="zh-CN"/>
              </w:rPr>
              <w:t>5.1</w:t>
            </w:r>
            <w:r w:rsidR="00304EA0" w:rsidRPr="00304EA0">
              <w:rPr>
                <w:rStyle w:val="af2"/>
                <w:noProof/>
                <w:sz w:val="24"/>
                <w:szCs w:val="24"/>
                <w:lang w:eastAsia="zh-CN"/>
              </w:rPr>
              <w:t>应急终止的条件及程序</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_Toc157410826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49</w:t>
            </w:r>
            <w:r w:rsidR="00304EA0" w:rsidRPr="00304EA0">
              <w:rPr>
                <w:noProof/>
                <w:webHidden/>
                <w:sz w:val="24"/>
                <w:szCs w:val="24"/>
              </w:rPr>
              <w:fldChar w:fldCharType="end"/>
            </w:r>
          </w:hyperlink>
        </w:p>
        <w:p w14:paraId="3E0B4B6D" w14:textId="683CDE17"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27" w:history="1">
            <w:r w:rsidR="00304EA0" w:rsidRPr="00304EA0">
              <w:rPr>
                <w:rStyle w:val="af2"/>
                <w:noProof/>
                <w:sz w:val="24"/>
                <w:szCs w:val="24"/>
                <w:lang w:eastAsia="zh-CN"/>
              </w:rPr>
              <w:t>5.1.1</w:t>
            </w:r>
            <w:r w:rsidR="00304EA0" w:rsidRPr="00304EA0">
              <w:rPr>
                <w:rStyle w:val="af2"/>
                <w:noProof/>
                <w:sz w:val="24"/>
                <w:szCs w:val="24"/>
                <w:lang w:eastAsia="zh-CN"/>
              </w:rPr>
              <w:t>应急终止的条件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_Toc157410827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49</w:t>
            </w:r>
            <w:r w:rsidR="00304EA0" w:rsidRPr="00304EA0">
              <w:rPr>
                <w:noProof/>
                <w:webHidden/>
                <w:sz w:val="24"/>
                <w:szCs w:val="24"/>
              </w:rPr>
              <w:fldChar w:fldCharType="end"/>
            </w:r>
          </w:hyperlink>
        </w:p>
        <w:p w14:paraId="52597794" w14:textId="46E3C3B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28" w:history="1">
            <w:r w:rsidR="00304EA0" w:rsidRPr="00304EA0">
              <w:rPr>
                <w:rStyle w:val="af2"/>
                <w:noProof/>
                <w:sz w:val="24"/>
                <w:szCs w:val="24"/>
                <w:lang w:eastAsia="zh-CN"/>
              </w:rPr>
              <w:t xml:space="preserve">5.1.2  </w:t>
            </w:r>
            <w:r w:rsidR="00304EA0" w:rsidRPr="00304EA0">
              <w:rPr>
                <w:rStyle w:val="af2"/>
                <w:noProof/>
                <w:sz w:val="24"/>
                <w:szCs w:val="24"/>
                <w:lang w:eastAsia="zh-CN"/>
              </w:rPr>
              <w:t>应急终止的程序</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_Toc157410828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49</w:t>
            </w:r>
            <w:r w:rsidR="00304EA0" w:rsidRPr="00304EA0">
              <w:rPr>
                <w:noProof/>
                <w:webHidden/>
                <w:sz w:val="24"/>
                <w:szCs w:val="24"/>
              </w:rPr>
              <w:fldChar w:fldCharType="end"/>
            </w:r>
          </w:hyperlink>
        </w:p>
        <w:p w14:paraId="4D4D4095" w14:textId="4938B041"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29" w:history="1">
            <w:r w:rsidR="00304EA0" w:rsidRPr="00304EA0">
              <w:rPr>
                <w:rStyle w:val="af2"/>
                <w:rFonts w:eastAsia="Times New Roman"/>
                <w:noProof/>
                <w:spacing w:val="-3"/>
                <w:sz w:val="24"/>
                <w:szCs w:val="24"/>
                <w:lang w:eastAsia="zh-CN"/>
              </w:rPr>
              <w:t xml:space="preserve">5.2 </w:t>
            </w:r>
            <w:r w:rsidR="00304EA0" w:rsidRPr="00304EA0">
              <w:rPr>
                <w:rStyle w:val="af2"/>
                <w:rFonts w:ascii="宋体" w:hAnsi="宋体" w:cs="宋体"/>
                <w:noProof/>
                <w:spacing w:val="-3"/>
                <w:sz w:val="24"/>
                <w:szCs w:val="24"/>
                <w:lang w:eastAsia="zh-CN"/>
              </w:rPr>
              <w:t>应急终止后的行动</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_Toc157410829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49</w:t>
            </w:r>
            <w:r w:rsidR="00304EA0" w:rsidRPr="00304EA0">
              <w:rPr>
                <w:noProof/>
                <w:webHidden/>
                <w:sz w:val="24"/>
                <w:szCs w:val="24"/>
              </w:rPr>
              <w:fldChar w:fldCharType="end"/>
            </w:r>
          </w:hyperlink>
        </w:p>
        <w:p w14:paraId="27B36979" w14:textId="727492BA"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30" w:history="1">
            <w:r w:rsidR="00304EA0" w:rsidRPr="00304EA0">
              <w:rPr>
                <w:rStyle w:val="af2"/>
                <w:noProof/>
                <w:sz w:val="24"/>
                <w:szCs w:val="24"/>
                <w:lang w:eastAsia="zh-CN"/>
              </w:rPr>
              <w:t xml:space="preserve">6  </w:t>
            </w:r>
            <w:r w:rsidR="00304EA0" w:rsidRPr="00304EA0">
              <w:rPr>
                <w:rStyle w:val="af2"/>
                <w:noProof/>
                <w:sz w:val="24"/>
                <w:szCs w:val="24"/>
                <w:lang w:eastAsia="zh-CN"/>
              </w:rPr>
              <w:t>后期处置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_Toc157410830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50</w:t>
            </w:r>
            <w:r w:rsidR="00304EA0" w:rsidRPr="00304EA0">
              <w:rPr>
                <w:noProof/>
                <w:webHidden/>
                <w:sz w:val="24"/>
                <w:szCs w:val="24"/>
              </w:rPr>
              <w:fldChar w:fldCharType="end"/>
            </w:r>
          </w:hyperlink>
        </w:p>
        <w:p w14:paraId="28E21C87" w14:textId="62BC41B6"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31" w:history="1">
            <w:r w:rsidR="00304EA0" w:rsidRPr="00304EA0">
              <w:rPr>
                <w:rStyle w:val="af2"/>
                <w:noProof/>
                <w:sz w:val="24"/>
                <w:szCs w:val="24"/>
                <w:lang w:eastAsia="zh-CN"/>
              </w:rPr>
              <w:t xml:space="preserve">6.1  </w:t>
            </w:r>
            <w:r w:rsidR="00304EA0" w:rsidRPr="00304EA0">
              <w:rPr>
                <w:rStyle w:val="af2"/>
                <w:noProof/>
                <w:sz w:val="24"/>
                <w:szCs w:val="24"/>
                <w:lang w:eastAsia="zh-CN"/>
              </w:rPr>
              <w:t>善后处置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_Toc157410831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50</w:t>
            </w:r>
            <w:r w:rsidR="00304EA0" w:rsidRPr="00304EA0">
              <w:rPr>
                <w:noProof/>
                <w:webHidden/>
                <w:sz w:val="24"/>
                <w:szCs w:val="24"/>
              </w:rPr>
              <w:fldChar w:fldCharType="end"/>
            </w:r>
          </w:hyperlink>
        </w:p>
        <w:p w14:paraId="056D2B28" w14:textId="73A59590"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32" w:history="1">
            <w:r w:rsidR="00304EA0" w:rsidRPr="00304EA0">
              <w:rPr>
                <w:rStyle w:val="af2"/>
                <w:noProof/>
                <w:sz w:val="24"/>
                <w:szCs w:val="24"/>
                <w:lang w:eastAsia="zh-CN"/>
              </w:rPr>
              <w:t xml:space="preserve">6.2  </w:t>
            </w:r>
            <w:r w:rsidR="00304EA0" w:rsidRPr="00304EA0">
              <w:rPr>
                <w:rStyle w:val="af2"/>
                <w:noProof/>
                <w:sz w:val="24"/>
                <w:szCs w:val="24"/>
                <w:lang w:eastAsia="zh-CN"/>
              </w:rPr>
              <w:t>环境恢复与重建工作的内容和程序</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_Toc157410832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51</w:t>
            </w:r>
            <w:r w:rsidR="00304EA0" w:rsidRPr="00304EA0">
              <w:rPr>
                <w:noProof/>
                <w:webHidden/>
                <w:sz w:val="24"/>
                <w:szCs w:val="24"/>
              </w:rPr>
              <w:fldChar w:fldCharType="end"/>
            </w:r>
          </w:hyperlink>
        </w:p>
        <w:p w14:paraId="481D5547" w14:textId="4D32F727"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33" w:history="1">
            <w:r w:rsidR="00304EA0" w:rsidRPr="00304EA0">
              <w:rPr>
                <w:rStyle w:val="af2"/>
                <w:noProof/>
                <w:sz w:val="24"/>
                <w:szCs w:val="24"/>
                <w:lang w:eastAsia="zh-CN"/>
              </w:rPr>
              <w:t xml:space="preserve">6.3  </w:t>
            </w:r>
            <w:r w:rsidR="00304EA0" w:rsidRPr="00304EA0">
              <w:rPr>
                <w:rStyle w:val="af2"/>
                <w:noProof/>
                <w:sz w:val="24"/>
                <w:szCs w:val="24"/>
                <w:lang w:eastAsia="zh-CN"/>
              </w:rPr>
              <w:t>评估与总结</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_Toc157410833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51</w:t>
            </w:r>
            <w:r w:rsidR="00304EA0" w:rsidRPr="00304EA0">
              <w:rPr>
                <w:noProof/>
                <w:webHidden/>
                <w:sz w:val="24"/>
                <w:szCs w:val="24"/>
              </w:rPr>
              <w:fldChar w:fldCharType="end"/>
            </w:r>
          </w:hyperlink>
        </w:p>
        <w:p w14:paraId="285D6407" w14:textId="3C806476"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34" w:history="1">
            <w:r w:rsidR="00304EA0" w:rsidRPr="00304EA0">
              <w:rPr>
                <w:rStyle w:val="af2"/>
                <w:noProof/>
                <w:sz w:val="24"/>
                <w:szCs w:val="24"/>
                <w:lang w:eastAsia="zh-CN"/>
              </w:rPr>
              <w:t xml:space="preserve">7  </w:t>
            </w:r>
            <w:r w:rsidR="00304EA0" w:rsidRPr="00304EA0">
              <w:rPr>
                <w:rStyle w:val="af2"/>
                <w:noProof/>
                <w:sz w:val="24"/>
                <w:szCs w:val="24"/>
                <w:lang w:eastAsia="zh-CN"/>
              </w:rPr>
              <w:t>应急保障</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_Toc157410834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51</w:t>
            </w:r>
            <w:r w:rsidR="00304EA0" w:rsidRPr="00304EA0">
              <w:rPr>
                <w:noProof/>
                <w:webHidden/>
                <w:sz w:val="24"/>
                <w:szCs w:val="24"/>
              </w:rPr>
              <w:fldChar w:fldCharType="end"/>
            </w:r>
          </w:hyperlink>
        </w:p>
        <w:p w14:paraId="21D33537" w14:textId="63234828"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35" w:history="1">
            <w:r w:rsidR="00304EA0" w:rsidRPr="00304EA0">
              <w:rPr>
                <w:rStyle w:val="af2"/>
                <w:noProof/>
                <w:sz w:val="24"/>
                <w:szCs w:val="24"/>
                <w:lang w:eastAsia="zh-CN"/>
              </w:rPr>
              <w:t xml:space="preserve">7.1 </w:t>
            </w:r>
            <w:r w:rsidR="00304EA0" w:rsidRPr="00304EA0">
              <w:rPr>
                <w:rStyle w:val="af2"/>
                <w:noProof/>
                <w:sz w:val="24"/>
                <w:szCs w:val="24"/>
                <w:lang w:eastAsia="zh-CN"/>
              </w:rPr>
              <w:t>人力资源保障</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_Toc157410835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51</w:t>
            </w:r>
            <w:r w:rsidR="00304EA0" w:rsidRPr="00304EA0">
              <w:rPr>
                <w:noProof/>
                <w:webHidden/>
                <w:sz w:val="24"/>
                <w:szCs w:val="24"/>
              </w:rPr>
              <w:fldChar w:fldCharType="end"/>
            </w:r>
          </w:hyperlink>
        </w:p>
        <w:p w14:paraId="3EAD3C33" w14:textId="5D11F24E"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36" w:history="1">
            <w:r w:rsidR="00304EA0" w:rsidRPr="00304EA0">
              <w:rPr>
                <w:rStyle w:val="af2"/>
                <w:noProof/>
                <w:sz w:val="24"/>
                <w:szCs w:val="24"/>
                <w:lang w:eastAsia="zh-CN"/>
              </w:rPr>
              <w:t xml:space="preserve">7.2  </w:t>
            </w:r>
            <w:r w:rsidR="00304EA0" w:rsidRPr="00304EA0">
              <w:rPr>
                <w:rStyle w:val="af2"/>
                <w:noProof/>
                <w:sz w:val="24"/>
                <w:szCs w:val="24"/>
                <w:lang w:eastAsia="zh-CN"/>
              </w:rPr>
              <w:t>资金保障</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_Toc157410836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52</w:t>
            </w:r>
            <w:r w:rsidR="00304EA0" w:rsidRPr="00304EA0">
              <w:rPr>
                <w:noProof/>
                <w:webHidden/>
                <w:sz w:val="24"/>
                <w:szCs w:val="24"/>
              </w:rPr>
              <w:fldChar w:fldCharType="end"/>
            </w:r>
          </w:hyperlink>
        </w:p>
        <w:p w14:paraId="16EB335E" w14:textId="79AD8355"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37" w:history="1">
            <w:r w:rsidR="00304EA0" w:rsidRPr="00304EA0">
              <w:rPr>
                <w:rStyle w:val="af2"/>
                <w:noProof/>
                <w:sz w:val="24"/>
                <w:szCs w:val="24"/>
                <w:lang w:eastAsia="zh-CN"/>
              </w:rPr>
              <w:t xml:space="preserve">7.3  </w:t>
            </w:r>
            <w:r w:rsidR="00304EA0" w:rsidRPr="00304EA0">
              <w:rPr>
                <w:rStyle w:val="af2"/>
                <w:noProof/>
                <w:sz w:val="24"/>
                <w:szCs w:val="24"/>
                <w:lang w:eastAsia="zh-CN"/>
              </w:rPr>
              <w:t>物资保障</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_Toc157410837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52</w:t>
            </w:r>
            <w:r w:rsidR="00304EA0" w:rsidRPr="00304EA0">
              <w:rPr>
                <w:noProof/>
                <w:webHidden/>
                <w:sz w:val="24"/>
                <w:szCs w:val="24"/>
              </w:rPr>
              <w:fldChar w:fldCharType="end"/>
            </w:r>
          </w:hyperlink>
        </w:p>
        <w:p w14:paraId="581E5186" w14:textId="262B12CA"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38" w:history="1">
            <w:r w:rsidR="00304EA0" w:rsidRPr="00304EA0">
              <w:rPr>
                <w:rStyle w:val="af2"/>
                <w:noProof/>
                <w:sz w:val="24"/>
                <w:szCs w:val="24"/>
                <w:lang w:eastAsia="zh-CN"/>
              </w:rPr>
              <w:t xml:space="preserve">7.4  </w:t>
            </w:r>
            <w:r w:rsidR="00304EA0" w:rsidRPr="00304EA0">
              <w:rPr>
                <w:rStyle w:val="af2"/>
                <w:noProof/>
                <w:sz w:val="24"/>
                <w:szCs w:val="24"/>
                <w:lang w:eastAsia="zh-CN"/>
              </w:rPr>
              <w:t>通信与信息保障</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_Toc157410838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52</w:t>
            </w:r>
            <w:r w:rsidR="00304EA0" w:rsidRPr="00304EA0">
              <w:rPr>
                <w:noProof/>
                <w:webHidden/>
                <w:sz w:val="24"/>
                <w:szCs w:val="24"/>
              </w:rPr>
              <w:fldChar w:fldCharType="end"/>
            </w:r>
          </w:hyperlink>
        </w:p>
        <w:p w14:paraId="1E2A5A3F" w14:textId="0D981961"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39" w:history="1">
            <w:r w:rsidR="00304EA0" w:rsidRPr="00304EA0">
              <w:rPr>
                <w:rStyle w:val="af2"/>
                <w:noProof/>
                <w:sz w:val="24"/>
                <w:szCs w:val="24"/>
                <w:lang w:eastAsia="zh-CN"/>
              </w:rPr>
              <w:t xml:space="preserve">7.5  </w:t>
            </w:r>
            <w:r w:rsidR="00304EA0" w:rsidRPr="00304EA0">
              <w:rPr>
                <w:rStyle w:val="af2"/>
                <w:noProof/>
                <w:sz w:val="24"/>
                <w:szCs w:val="24"/>
                <w:lang w:eastAsia="zh-CN"/>
              </w:rPr>
              <w:t>交通运输保障</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_Toc157410839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53</w:t>
            </w:r>
            <w:r w:rsidR="00304EA0" w:rsidRPr="00304EA0">
              <w:rPr>
                <w:noProof/>
                <w:webHidden/>
                <w:sz w:val="24"/>
                <w:szCs w:val="24"/>
              </w:rPr>
              <w:fldChar w:fldCharType="end"/>
            </w:r>
          </w:hyperlink>
        </w:p>
        <w:p w14:paraId="59D4F12F" w14:textId="1FB869EB"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40" w:history="1">
            <w:r w:rsidR="00304EA0" w:rsidRPr="00304EA0">
              <w:rPr>
                <w:rStyle w:val="af2"/>
                <w:noProof/>
                <w:sz w:val="24"/>
                <w:szCs w:val="24"/>
                <w:lang w:eastAsia="zh-CN"/>
              </w:rPr>
              <w:t xml:space="preserve">8  </w:t>
            </w:r>
            <w:r w:rsidR="00304EA0" w:rsidRPr="00304EA0">
              <w:rPr>
                <w:rStyle w:val="af2"/>
                <w:noProof/>
                <w:sz w:val="24"/>
                <w:szCs w:val="24"/>
                <w:lang w:eastAsia="zh-CN"/>
              </w:rPr>
              <w:t>监督管理</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_Toc157410840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53</w:t>
            </w:r>
            <w:r w:rsidR="00304EA0" w:rsidRPr="00304EA0">
              <w:rPr>
                <w:noProof/>
                <w:webHidden/>
                <w:sz w:val="24"/>
                <w:szCs w:val="24"/>
              </w:rPr>
              <w:fldChar w:fldCharType="end"/>
            </w:r>
          </w:hyperlink>
        </w:p>
        <w:p w14:paraId="59359128" w14:textId="7ED15048"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41" w:history="1">
            <w:r w:rsidR="00304EA0" w:rsidRPr="00304EA0">
              <w:rPr>
                <w:rStyle w:val="af2"/>
                <w:noProof/>
                <w:sz w:val="24"/>
                <w:szCs w:val="24"/>
                <w:lang w:eastAsia="zh-CN"/>
              </w:rPr>
              <w:t xml:space="preserve">8.1  </w:t>
            </w:r>
            <w:r w:rsidR="00304EA0" w:rsidRPr="00304EA0">
              <w:rPr>
                <w:rStyle w:val="af2"/>
                <w:noProof/>
                <w:sz w:val="24"/>
                <w:szCs w:val="24"/>
                <w:lang w:eastAsia="zh-CN"/>
              </w:rPr>
              <w:t>应急演练计划</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_Toc157410841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53</w:t>
            </w:r>
            <w:r w:rsidR="00304EA0" w:rsidRPr="00304EA0">
              <w:rPr>
                <w:noProof/>
                <w:webHidden/>
                <w:sz w:val="24"/>
                <w:szCs w:val="24"/>
              </w:rPr>
              <w:fldChar w:fldCharType="end"/>
            </w:r>
          </w:hyperlink>
        </w:p>
        <w:p w14:paraId="770E99BF" w14:textId="455F35EB"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42" w:history="1">
            <w:r w:rsidR="00304EA0" w:rsidRPr="00304EA0">
              <w:rPr>
                <w:rStyle w:val="af2"/>
                <w:noProof/>
                <w:sz w:val="24"/>
                <w:szCs w:val="24"/>
                <w:lang w:eastAsia="zh-CN"/>
              </w:rPr>
              <w:t xml:space="preserve">8.1.1  </w:t>
            </w:r>
            <w:r w:rsidR="00304EA0" w:rsidRPr="00304EA0">
              <w:rPr>
                <w:rStyle w:val="af2"/>
                <w:noProof/>
                <w:sz w:val="24"/>
                <w:szCs w:val="24"/>
                <w:lang w:eastAsia="zh-CN"/>
              </w:rPr>
              <w:t>应急演练的类型</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_Toc157410842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53</w:t>
            </w:r>
            <w:r w:rsidR="00304EA0" w:rsidRPr="00304EA0">
              <w:rPr>
                <w:noProof/>
                <w:webHidden/>
                <w:sz w:val="24"/>
                <w:szCs w:val="24"/>
              </w:rPr>
              <w:fldChar w:fldCharType="end"/>
            </w:r>
          </w:hyperlink>
        </w:p>
        <w:p w14:paraId="062D3C03" w14:textId="6940A6D1"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43" w:history="1">
            <w:r w:rsidR="00304EA0" w:rsidRPr="00304EA0">
              <w:rPr>
                <w:rStyle w:val="af2"/>
                <w:noProof/>
                <w:sz w:val="24"/>
                <w:szCs w:val="24"/>
                <w:lang w:eastAsia="zh-CN"/>
              </w:rPr>
              <w:t xml:space="preserve">8.1.2  </w:t>
            </w:r>
            <w:r w:rsidR="00304EA0" w:rsidRPr="00304EA0">
              <w:rPr>
                <w:rStyle w:val="af2"/>
                <w:noProof/>
                <w:sz w:val="24"/>
                <w:szCs w:val="24"/>
                <w:lang w:eastAsia="zh-CN"/>
              </w:rPr>
              <w:t>应急演练的参与人员</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_Toc157410843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53</w:t>
            </w:r>
            <w:r w:rsidR="00304EA0" w:rsidRPr="00304EA0">
              <w:rPr>
                <w:noProof/>
                <w:webHidden/>
                <w:sz w:val="24"/>
                <w:szCs w:val="24"/>
              </w:rPr>
              <w:fldChar w:fldCharType="end"/>
            </w:r>
          </w:hyperlink>
        </w:p>
        <w:p w14:paraId="1063E9E1" w14:textId="421E97E8"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44" w:history="1">
            <w:r w:rsidR="00304EA0" w:rsidRPr="00304EA0">
              <w:rPr>
                <w:rStyle w:val="af2"/>
                <w:noProof/>
                <w:sz w:val="24"/>
                <w:szCs w:val="24"/>
                <w:lang w:eastAsia="zh-CN"/>
              </w:rPr>
              <w:t xml:space="preserve">8.1.3  </w:t>
            </w:r>
            <w:r w:rsidR="00304EA0" w:rsidRPr="00304EA0">
              <w:rPr>
                <w:rStyle w:val="af2"/>
                <w:noProof/>
                <w:sz w:val="24"/>
                <w:szCs w:val="24"/>
                <w:lang w:eastAsia="zh-CN"/>
              </w:rPr>
              <w:t>演练的频次及范围</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_Toc157410844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53</w:t>
            </w:r>
            <w:r w:rsidR="00304EA0" w:rsidRPr="00304EA0">
              <w:rPr>
                <w:noProof/>
                <w:webHidden/>
                <w:sz w:val="24"/>
                <w:szCs w:val="24"/>
              </w:rPr>
              <w:fldChar w:fldCharType="end"/>
            </w:r>
          </w:hyperlink>
        </w:p>
        <w:p w14:paraId="64100559" w14:textId="37905212"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45" w:history="1">
            <w:r w:rsidR="00304EA0" w:rsidRPr="00304EA0">
              <w:rPr>
                <w:rStyle w:val="af2"/>
                <w:noProof/>
                <w:sz w:val="24"/>
                <w:szCs w:val="24"/>
                <w:lang w:eastAsia="zh-CN"/>
              </w:rPr>
              <w:t xml:space="preserve">8.1.4  </w:t>
            </w:r>
            <w:r w:rsidR="00304EA0" w:rsidRPr="00304EA0">
              <w:rPr>
                <w:rStyle w:val="af2"/>
                <w:noProof/>
                <w:sz w:val="24"/>
                <w:szCs w:val="24"/>
                <w:lang w:eastAsia="zh-CN"/>
              </w:rPr>
              <w:t>演习的评价、总结与追踪</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_Toc157410845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54</w:t>
            </w:r>
            <w:r w:rsidR="00304EA0" w:rsidRPr="00304EA0">
              <w:rPr>
                <w:noProof/>
                <w:webHidden/>
                <w:sz w:val="24"/>
                <w:szCs w:val="24"/>
              </w:rPr>
              <w:fldChar w:fldCharType="end"/>
            </w:r>
          </w:hyperlink>
        </w:p>
        <w:p w14:paraId="55AA1267" w14:textId="168979C3"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46" w:history="1">
            <w:r w:rsidR="00304EA0" w:rsidRPr="00304EA0">
              <w:rPr>
                <w:rStyle w:val="af2"/>
                <w:noProof/>
                <w:sz w:val="24"/>
                <w:szCs w:val="24"/>
                <w:lang w:eastAsia="zh-CN"/>
              </w:rPr>
              <w:t xml:space="preserve">8.2  </w:t>
            </w:r>
            <w:r w:rsidR="00304EA0" w:rsidRPr="00304EA0">
              <w:rPr>
                <w:rStyle w:val="af2"/>
                <w:noProof/>
                <w:sz w:val="24"/>
                <w:szCs w:val="24"/>
                <w:lang w:eastAsia="zh-CN"/>
              </w:rPr>
              <w:t>宣教培训</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_Toc157410846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55</w:t>
            </w:r>
            <w:r w:rsidR="00304EA0" w:rsidRPr="00304EA0">
              <w:rPr>
                <w:noProof/>
                <w:webHidden/>
                <w:sz w:val="24"/>
                <w:szCs w:val="24"/>
              </w:rPr>
              <w:fldChar w:fldCharType="end"/>
            </w:r>
          </w:hyperlink>
        </w:p>
        <w:p w14:paraId="7890E8E8" w14:textId="2B331FFE"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47" w:history="1">
            <w:r w:rsidR="00304EA0" w:rsidRPr="00304EA0">
              <w:rPr>
                <w:rStyle w:val="af2"/>
                <w:noProof/>
                <w:sz w:val="24"/>
                <w:szCs w:val="24"/>
                <w:lang w:eastAsia="zh-CN"/>
              </w:rPr>
              <w:t xml:space="preserve">8.2.1  </w:t>
            </w:r>
            <w:r w:rsidR="00304EA0" w:rsidRPr="00304EA0">
              <w:rPr>
                <w:rStyle w:val="af2"/>
                <w:noProof/>
                <w:sz w:val="24"/>
                <w:szCs w:val="24"/>
                <w:lang w:eastAsia="zh-CN"/>
              </w:rPr>
              <w:t>应急指挥人员主要培训内容</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_Toc157410847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55</w:t>
            </w:r>
            <w:r w:rsidR="00304EA0" w:rsidRPr="00304EA0">
              <w:rPr>
                <w:noProof/>
                <w:webHidden/>
                <w:sz w:val="24"/>
                <w:szCs w:val="24"/>
              </w:rPr>
              <w:fldChar w:fldCharType="end"/>
            </w:r>
          </w:hyperlink>
        </w:p>
        <w:p w14:paraId="6A441745" w14:textId="5507C692"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48" w:history="1">
            <w:r w:rsidR="00304EA0" w:rsidRPr="00304EA0">
              <w:rPr>
                <w:rStyle w:val="af2"/>
                <w:noProof/>
                <w:sz w:val="24"/>
                <w:szCs w:val="24"/>
                <w:lang w:eastAsia="zh-CN"/>
              </w:rPr>
              <w:t xml:space="preserve">8.2.2  </w:t>
            </w:r>
            <w:r w:rsidR="00304EA0" w:rsidRPr="00304EA0">
              <w:rPr>
                <w:rStyle w:val="af2"/>
                <w:noProof/>
                <w:sz w:val="24"/>
                <w:szCs w:val="24"/>
                <w:lang w:eastAsia="zh-CN"/>
              </w:rPr>
              <w:t>应急救援人员主要培训内容</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_Toc157410848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55</w:t>
            </w:r>
            <w:r w:rsidR="00304EA0" w:rsidRPr="00304EA0">
              <w:rPr>
                <w:noProof/>
                <w:webHidden/>
                <w:sz w:val="24"/>
                <w:szCs w:val="24"/>
              </w:rPr>
              <w:fldChar w:fldCharType="end"/>
            </w:r>
          </w:hyperlink>
        </w:p>
        <w:p w14:paraId="513DB02C" w14:textId="576E9FE5"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49" w:history="1">
            <w:r w:rsidR="00304EA0" w:rsidRPr="00304EA0">
              <w:rPr>
                <w:rStyle w:val="af2"/>
                <w:noProof/>
                <w:sz w:val="24"/>
                <w:szCs w:val="24"/>
                <w:lang w:eastAsia="zh-CN"/>
              </w:rPr>
              <w:t xml:space="preserve">8.2.3  </w:t>
            </w:r>
            <w:r w:rsidR="00304EA0" w:rsidRPr="00304EA0">
              <w:rPr>
                <w:rStyle w:val="af2"/>
                <w:noProof/>
                <w:sz w:val="24"/>
                <w:szCs w:val="24"/>
                <w:lang w:eastAsia="zh-CN"/>
              </w:rPr>
              <w:t>监测人员主要培训内容</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_Toc157410849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55</w:t>
            </w:r>
            <w:r w:rsidR="00304EA0" w:rsidRPr="00304EA0">
              <w:rPr>
                <w:noProof/>
                <w:webHidden/>
                <w:sz w:val="24"/>
                <w:szCs w:val="24"/>
              </w:rPr>
              <w:fldChar w:fldCharType="end"/>
            </w:r>
          </w:hyperlink>
        </w:p>
        <w:p w14:paraId="469C565C" w14:textId="6DED3948"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50" w:history="1">
            <w:r w:rsidR="00304EA0" w:rsidRPr="00304EA0">
              <w:rPr>
                <w:rStyle w:val="af2"/>
                <w:noProof/>
                <w:sz w:val="24"/>
                <w:szCs w:val="24"/>
                <w:lang w:eastAsia="zh-CN"/>
              </w:rPr>
              <w:t xml:space="preserve">8.2.4  </w:t>
            </w:r>
            <w:r w:rsidR="00304EA0" w:rsidRPr="00304EA0">
              <w:rPr>
                <w:rStyle w:val="af2"/>
                <w:noProof/>
                <w:sz w:val="24"/>
                <w:szCs w:val="24"/>
                <w:lang w:eastAsia="zh-CN"/>
              </w:rPr>
              <w:t>公司员工主要培训内容</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_Toc157410850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55</w:t>
            </w:r>
            <w:r w:rsidR="00304EA0" w:rsidRPr="00304EA0">
              <w:rPr>
                <w:noProof/>
                <w:webHidden/>
                <w:sz w:val="24"/>
                <w:szCs w:val="24"/>
              </w:rPr>
              <w:fldChar w:fldCharType="end"/>
            </w:r>
          </w:hyperlink>
        </w:p>
        <w:p w14:paraId="76A9E11C" w14:textId="739343DB"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51" w:history="1">
            <w:r w:rsidR="00304EA0" w:rsidRPr="00304EA0">
              <w:rPr>
                <w:rStyle w:val="af2"/>
                <w:noProof/>
                <w:sz w:val="24"/>
                <w:szCs w:val="24"/>
                <w:lang w:eastAsia="zh-CN"/>
              </w:rPr>
              <w:t xml:space="preserve">8.2.5  </w:t>
            </w:r>
            <w:r w:rsidR="00304EA0" w:rsidRPr="00304EA0">
              <w:rPr>
                <w:rStyle w:val="af2"/>
                <w:noProof/>
                <w:sz w:val="24"/>
                <w:szCs w:val="24"/>
                <w:lang w:eastAsia="zh-CN"/>
              </w:rPr>
              <w:t>外部公众主要培训内容</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_Toc157410851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56</w:t>
            </w:r>
            <w:r w:rsidR="00304EA0" w:rsidRPr="00304EA0">
              <w:rPr>
                <w:noProof/>
                <w:webHidden/>
                <w:sz w:val="24"/>
                <w:szCs w:val="24"/>
              </w:rPr>
              <w:fldChar w:fldCharType="end"/>
            </w:r>
          </w:hyperlink>
        </w:p>
        <w:p w14:paraId="6E2DD945" w14:textId="3B533984"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52" w:history="1">
            <w:r w:rsidR="00304EA0" w:rsidRPr="00304EA0">
              <w:rPr>
                <w:rStyle w:val="af2"/>
                <w:noProof/>
                <w:sz w:val="24"/>
                <w:szCs w:val="24"/>
                <w:lang w:eastAsia="zh-CN"/>
              </w:rPr>
              <w:t xml:space="preserve">8.3  </w:t>
            </w:r>
            <w:r w:rsidR="00304EA0" w:rsidRPr="00304EA0">
              <w:rPr>
                <w:rStyle w:val="af2"/>
                <w:noProof/>
                <w:sz w:val="24"/>
                <w:szCs w:val="24"/>
                <w:lang w:eastAsia="zh-CN"/>
              </w:rPr>
              <w:t>责任与奖惩</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_Toc157410852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56</w:t>
            </w:r>
            <w:r w:rsidR="00304EA0" w:rsidRPr="00304EA0">
              <w:rPr>
                <w:noProof/>
                <w:webHidden/>
                <w:sz w:val="24"/>
                <w:szCs w:val="24"/>
              </w:rPr>
              <w:fldChar w:fldCharType="end"/>
            </w:r>
          </w:hyperlink>
        </w:p>
        <w:p w14:paraId="6FF50DB2" w14:textId="5A9D7850"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53" w:history="1">
            <w:r w:rsidR="00304EA0" w:rsidRPr="00304EA0">
              <w:rPr>
                <w:rStyle w:val="af2"/>
                <w:noProof/>
                <w:sz w:val="24"/>
                <w:szCs w:val="24"/>
                <w:lang w:eastAsia="zh-CN"/>
              </w:rPr>
              <w:t xml:space="preserve">8.3.1  </w:t>
            </w:r>
            <w:r w:rsidR="00304EA0" w:rsidRPr="00304EA0">
              <w:rPr>
                <w:rStyle w:val="af2"/>
                <w:noProof/>
                <w:sz w:val="24"/>
                <w:szCs w:val="24"/>
                <w:lang w:eastAsia="zh-CN"/>
              </w:rPr>
              <w:t>奖励</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_Toc157410853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56</w:t>
            </w:r>
            <w:r w:rsidR="00304EA0" w:rsidRPr="00304EA0">
              <w:rPr>
                <w:noProof/>
                <w:webHidden/>
                <w:sz w:val="24"/>
                <w:szCs w:val="24"/>
              </w:rPr>
              <w:fldChar w:fldCharType="end"/>
            </w:r>
          </w:hyperlink>
        </w:p>
        <w:p w14:paraId="271B5994" w14:textId="14902170"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54" w:history="1">
            <w:r w:rsidR="00304EA0" w:rsidRPr="00304EA0">
              <w:rPr>
                <w:rStyle w:val="af2"/>
                <w:noProof/>
                <w:sz w:val="24"/>
                <w:szCs w:val="24"/>
                <w:lang w:eastAsia="zh-CN"/>
              </w:rPr>
              <w:t xml:space="preserve">8.3.2  </w:t>
            </w:r>
            <w:r w:rsidR="00304EA0" w:rsidRPr="00304EA0">
              <w:rPr>
                <w:rStyle w:val="af2"/>
                <w:noProof/>
                <w:sz w:val="24"/>
                <w:szCs w:val="24"/>
                <w:lang w:eastAsia="zh-CN"/>
              </w:rPr>
              <w:t>责任追究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_Toc157410854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56</w:t>
            </w:r>
            <w:r w:rsidR="00304EA0" w:rsidRPr="00304EA0">
              <w:rPr>
                <w:noProof/>
                <w:webHidden/>
                <w:sz w:val="24"/>
                <w:szCs w:val="24"/>
              </w:rPr>
              <w:fldChar w:fldCharType="end"/>
            </w:r>
          </w:hyperlink>
        </w:p>
        <w:p w14:paraId="5F485C9A" w14:textId="02D4A521"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55" w:history="1">
            <w:r w:rsidR="00304EA0" w:rsidRPr="00304EA0">
              <w:rPr>
                <w:rStyle w:val="af2"/>
                <w:noProof/>
                <w:sz w:val="24"/>
                <w:szCs w:val="24"/>
                <w:lang w:eastAsia="zh-CN"/>
              </w:rPr>
              <w:t xml:space="preserve">9  </w:t>
            </w:r>
            <w:r w:rsidR="00304EA0" w:rsidRPr="00304EA0">
              <w:rPr>
                <w:rStyle w:val="af2"/>
                <w:noProof/>
                <w:sz w:val="24"/>
                <w:szCs w:val="24"/>
                <w:lang w:eastAsia="zh-CN"/>
              </w:rPr>
              <w:t>附则</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_Toc157410855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57</w:t>
            </w:r>
            <w:r w:rsidR="00304EA0" w:rsidRPr="00304EA0">
              <w:rPr>
                <w:noProof/>
                <w:webHidden/>
                <w:sz w:val="24"/>
                <w:szCs w:val="24"/>
              </w:rPr>
              <w:fldChar w:fldCharType="end"/>
            </w:r>
          </w:hyperlink>
        </w:p>
        <w:p w14:paraId="761577FA" w14:textId="62D74D5E"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56" w:history="1">
            <w:r w:rsidR="00304EA0" w:rsidRPr="00304EA0">
              <w:rPr>
                <w:rStyle w:val="af2"/>
                <w:noProof/>
                <w:sz w:val="24"/>
                <w:szCs w:val="24"/>
                <w:lang w:eastAsia="zh-CN"/>
              </w:rPr>
              <w:t xml:space="preserve">9.1  </w:t>
            </w:r>
            <w:r w:rsidR="00304EA0" w:rsidRPr="00304EA0">
              <w:rPr>
                <w:rStyle w:val="af2"/>
                <w:noProof/>
                <w:sz w:val="24"/>
                <w:szCs w:val="24"/>
                <w:lang w:eastAsia="zh-CN"/>
              </w:rPr>
              <w:t>名词术语</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_Toc157410856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57</w:t>
            </w:r>
            <w:r w:rsidR="00304EA0" w:rsidRPr="00304EA0">
              <w:rPr>
                <w:noProof/>
                <w:webHidden/>
                <w:sz w:val="24"/>
                <w:szCs w:val="24"/>
              </w:rPr>
              <w:fldChar w:fldCharType="end"/>
            </w:r>
          </w:hyperlink>
        </w:p>
        <w:p w14:paraId="30A8B193" w14:textId="7590A11F"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57" w:history="1">
            <w:r w:rsidR="00304EA0" w:rsidRPr="00304EA0">
              <w:rPr>
                <w:rStyle w:val="af2"/>
                <w:noProof/>
                <w:sz w:val="24"/>
                <w:szCs w:val="24"/>
                <w:lang w:eastAsia="zh-CN"/>
              </w:rPr>
              <w:t xml:space="preserve">9.2  </w:t>
            </w:r>
            <w:r w:rsidR="00304EA0" w:rsidRPr="00304EA0">
              <w:rPr>
                <w:rStyle w:val="af2"/>
                <w:noProof/>
                <w:sz w:val="24"/>
                <w:szCs w:val="24"/>
                <w:lang w:eastAsia="zh-CN"/>
              </w:rPr>
              <w:t>预案解释</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_Toc157410857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58</w:t>
            </w:r>
            <w:r w:rsidR="00304EA0" w:rsidRPr="00304EA0">
              <w:rPr>
                <w:noProof/>
                <w:webHidden/>
                <w:sz w:val="24"/>
                <w:szCs w:val="24"/>
              </w:rPr>
              <w:fldChar w:fldCharType="end"/>
            </w:r>
          </w:hyperlink>
        </w:p>
        <w:p w14:paraId="52B122B4" w14:textId="43264457"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58" w:history="1">
            <w:r w:rsidR="00304EA0" w:rsidRPr="00304EA0">
              <w:rPr>
                <w:rStyle w:val="af2"/>
                <w:rFonts w:eastAsia="Times New Roman"/>
                <w:noProof/>
                <w:spacing w:val="-3"/>
                <w:sz w:val="24"/>
                <w:szCs w:val="24"/>
                <w:lang w:eastAsia="zh-CN"/>
              </w:rPr>
              <w:t xml:space="preserve">9.3  </w:t>
            </w:r>
            <w:r w:rsidR="00304EA0" w:rsidRPr="00304EA0">
              <w:rPr>
                <w:rStyle w:val="af2"/>
                <w:rFonts w:ascii="宋体" w:hAnsi="宋体" w:cs="宋体"/>
                <w:noProof/>
                <w:spacing w:val="-3"/>
                <w:sz w:val="24"/>
                <w:szCs w:val="24"/>
                <w:lang w:eastAsia="zh-CN"/>
              </w:rPr>
              <w:t>修订情况和实施日期</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_Toc157410858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58</w:t>
            </w:r>
            <w:r w:rsidR="00304EA0" w:rsidRPr="00304EA0">
              <w:rPr>
                <w:noProof/>
                <w:webHidden/>
                <w:sz w:val="24"/>
                <w:szCs w:val="24"/>
              </w:rPr>
              <w:fldChar w:fldCharType="end"/>
            </w:r>
          </w:hyperlink>
        </w:p>
        <w:p w14:paraId="708D261C" w14:textId="0040248C"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59" w:history="1">
            <w:r w:rsidR="00304EA0" w:rsidRPr="00304EA0">
              <w:rPr>
                <w:rStyle w:val="af2"/>
                <w:noProof/>
                <w:sz w:val="24"/>
                <w:szCs w:val="24"/>
                <w:lang w:eastAsia="zh-CN"/>
              </w:rPr>
              <w:t>附件</w:t>
            </w:r>
            <w:r w:rsidR="00304EA0" w:rsidRPr="00304EA0">
              <w:rPr>
                <w:rStyle w:val="af2"/>
                <w:noProof/>
                <w:sz w:val="24"/>
                <w:szCs w:val="24"/>
                <w:lang w:eastAsia="zh-CN"/>
              </w:rPr>
              <w:t xml:space="preserve">1 </w:t>
            </w:r>
            <w:r w:rsidR="00304EA0" w:rsidRPr="00304EA0">
              <w:rPr>
                <w:rStyle w:val="af2"/>
                <w:noProof/>
                <w:sz w:val="24"/>
                <w:szCs w:val="24"/>
                <w:lang w:eastAsia="zh-CN"/>
              </w:rPr>
              <w:t>相关单位和人员通讯录</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_Toc157410859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60</w:t>
            </w:r>
            <w:r w:rsidR="00304EA0" w:rsidRPr="00304EA0">
              <w:rPr>
                <w:noProof/>
                <w:webHidden/>
                <w:sz w:val="24"/>
                <w:szCs w:val="24"/>
              </w:rPr>
              <w:fldChar w:fldCharType="end"/>
            </w:r>
          </w:hyperlink>
        </w:p>
        <w:p w14:paraId="71FBEE64" w14:textId="5F454CF9"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60" w:history="1">
            <w:r w:rsidR="00304EA0" w:rsidRPr="00304EA0">
              <w:rPr>
                <w:rStyle w:val="af2"/>
                <w:noProof/>
                <w:sz w:val="24"/>
                <w:szCs w:val="24"/>
                <w:lang w:eastAsia="zh-CN"/>
              </w:rPr>
              <w:t>附件</w:t>
            </w:r>
            <w:r w:rsidR="00304EA0" w:rsidRPr="00304EA0">
              <w:rPr>
                <w:rStyle w:val="af2"/>
                <w:noProof/>
                <w:sz w:val="24"/>
                <w:szCs w:val="24"/>
                <w:lang w:eastAsia="zh-CN"/>
              </w:rPr>
              <w:t xml:space="preserve">2 </w:t>
            </w:r>
            <w:r w:rsidR="00304EA0" w:rsidRPr="00304EA0">
              <w:rPr>
                <w:rStyle w:val="af2"/>
                <w:noProof/>
                <w:sz w:val="24"/>
                <w:szCs w:val="24"/>
                <w:lang w:eastAsia="zh-CN"/>
              </w:rPr>
              <w:t>企业突发环境事件处置流程图</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_Toc157410860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62</w:t>
            </w:r>
            <w:r w:rsidR="00304EA0" w:rsidRPr="00304EA0">
              <w:rPr>
                <w:noProof/>
                <w:webHidden/>
                <w:sz w:val="24"/>
                <w:szCs w:val="24"/>
              </w:rPr>
              <w:fldChar w:fldCharType="end"/>
            </w:r>
          </w:hyperlink>
        </w:p>
        <w:p w14:paraId="68F553A8" w14:textId="1D64D17E"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61" w:history="1">
            <w:r w:rsidR="00304EA0" w:rsidRPr="00304EA0">
              <w:rPr>
                <w:rStyle w:val="af2"/>
                <w:noProof/>
                <w:sz w:val="24"/>
                <w:szCs w:val="24"/>
                <w:lang w:eastAsia="zh-CN"/>
              </w:rPr>
              <w:t>附件</w:t>
            </w:r>
            <w:r w:rsidR="00304EA0" w:rsidRPr="00304EA0">
              <w:rPr>
                <w:rStyle w:val="af2"/>
                <w:noProof/>
                <w:sz w:val="24"/>
                <w:szCs w:val="24"/>
                <w:lang w:eastAsia="zh-CN"/>
              </w:rPr>
              <w:t xml:space="preserve">3 </w:t>
            </w:r>
            <w:r w:rsidR="00304EA0" w:rsidRPr="00304EA0">
              <w:rPr>
                <w:rStyle w:val="af2"/>
                <w:noProof/>
                <w:sz w:val="24"/>
                <w:szCs w:val="24"/>
                <w:lang w:eastAsia="zh-CN"/>
              </w:rPr>
              <w:t>信息接收、处理、上传等标准化格式文本</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_Toc157410861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63</w:t>
            </w:r>
            <w:r w:rsidR="00304EA0" w:rsidRPr="00304EA0">
              <w:rPr>
                <w:noProof/>
                <w:webHidden/>
                <w:sz w:val="24"/>
                <w:szCs w:val="24"/>
              </w:rPr>
              <w:fldChar w:fldCharType="end"/>
            </w:r>
          </w:hyperlink>
        </w:p>
        <w:p w14:paraId="26975270" w14:textId="1AC324A7"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62" w:history="1">
            <w:r w:rsidR="00304EA0" w:rsidRPr="00304EA0">
              <w:rPr>
                <w:rStyle w:val="af2"/>
                <w:noProof/>
                <w:sz w:val="24"/>
                <w:szCs w:val="24"/>
              </w:rPr>
              <w:t>附件</w:t>
            </w:r>
            <w:r w:rsidR="00304EA0" w:rsidRPr="00304EA0">
              <w:rPr>
                <w:rStyle w:val="af2"/>
                <w:noProof/>
                <w:sz w:val="24"/>
                <w:szCs w:val="24"/>
              </w:rPr>
              <w:t xml:space="preserve">4 </w:t>
            </w:r>
            <w:r w:rsidR="00304EA0" w:rsidRPr="00304EA0">
              <w:rPr>
                <w:rStyle w:val="af2"/>
                <w:noProof/>
                <w:sz w:val="24"/>
                <w:szCs w:val="24"/>
              </w:rPr>
              <w:t>危废合同</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_Toc157410862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68</w:t>
            </w:r>
            <w:r w:rsidR="00304EA0" w:rsidRPr="00304EA0">
              <w:rPr>
                <w:noProof/>
                <w:webHidden/>
                <w:sz w:val="24"/>
                <w:szCs w:val="24"/>
              </w:rPr>
              <w:fldChar w:fldCharType="end"/>
            </w:r>
          </w:hyperlink>
        </w:p>
        <w:p w14:paraId="16425693" w14:textId="060DE680"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63" w:history="1">
            <w:r w:rsidR="00304EA0" w:rsidRPr="00304EA0">
              <w:rPr>
                <w:rStyle w:val="af2"/>
                <w:noProof/>
                <w:sz w:val="24"/>
                <w:szCs w:val="24"/>
                <w:lang w:eastAsia="zh-CN"/>
              </w:rPr>
              <w:t>附件</w:t>
            </w:r>
            <w:r w:rsidR="00304EA0" w:rsidRPr="00304EA0">
              <w:rPr>
                <w:rStyle w:val="af2"/>
                <w:noProof/>
                <w:sz w:val="24"/>
                <w:szCs w:val="24"/>
                <w:lang w:eastAsia="zh-CN"/>
              </w:rPr>
              <w:t xml:space="preserve">5 </w:t>
            </w:r>
            <w:r w:rsidR="00304EA0" w:rsidRPr="00304EA0">
              <w:rPr>
                <w:rStyle w:val="af2"/>
                <w:noProof/>
                <w:sz w:val="24"/>
                <w:szCs w:val="24"/>
                <w:lang w:eastAsia="zh-CN"/>
              </w:rPr>
              <w:t>应急监测协议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_Toc157410863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77</w:t>
            </w:r>
            <w:r w:rsidR="00304EA0" w:rsidRPr="00304EA0">
              <w:rPr>
                <w:noProof/>
                <w:webHidden/>
                <w:sz w:val="24"/>
                <w:szCs w:val="24"/>
              </w:rPr>
              <w:fldChar w:fldCharType="end"/>
            </w:r>
          </w:hyperlink>
        </w:p>
        <w:p w14:paraId="0A000E9C" w14:textId="4E7A4047"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64" w:history="1">
            <w:r w:rsidR="00304EA0" w:rsidRPr="00304EA0">
              <w:rPr>
                <w:rStyle w:val="af2"/>
                <w:noProof/>
                <w:sz w:val="24"/>
                <w:szCs w:val="24"/>
                <w:lang w:eastAsia="zh-CN"/>
              </w:rPr>
              <w:t>附件</w:t>
            </w:r>
            <w:r w:rsidR="00304EA0" w:rsidRPr="00304EA0">
              <w:rPr>
                <w:rStyle w:val="af2"/>
                <w:noProof/>
                <w:sz w:val="24"/>
                <w:szCs w:val="24"/>
                <w:lang w:eastAsia="zh-CN"/>
              </w:rPr>
              <w:t xml:space="preserve">6 </w:t>
            </w:r>
            <w:r w:rsidR="00304EA0" w:rsidRPr="00304EA0">
              <w:rPr>
                <w:rStyle w:val="af2"/>
                <w:noProof/>
                <w:sz w:val="24"/>
                <w:szCs w:val="24"/>
                <w:lang w:eastAsia="zh-CN"/>
              </w:rPr>
              <w:t>应急演练</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_Toc157410864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80</w:t>
            </w:r>
            <w:r w:rsidR="00304EA0" w:rsidRPr="00304EA0">
              <w:rPr>
                <w:noProof/>
                <w:webHidden/>
                <w:sz w:val="24"/>
                <w:szCs w:val="24"/>
              </w:rPr>
              <w:fldChar w:fldCharType="end"/>
            </w:r>
          </w:hyperlink>
        </w:p>
        <w:p w14:paraId="3F3D3BE8" w14:textId="0E4123FC"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65" w:history="1">
            <w:r w:rsidR="00304EA0" w:rsidRPr="00304EA0">
              <w:rPr>
                <w:rStyle w:val="af2"/>
                <w:noProof/>
                <w:sz w:val="24"/>
                <w:szCs w:val="24"/>
                <w:lang w:eastAsia="zh-CN"/>
              </w:rPr>
              <w:t>附件</w:t>
            </w:r>
            <w:r w:rsidR="00304EA0" w:rsidRPr="00304EA0">
              <w:rPr>
                <w:rStyle w:val="af2"/>
                <w:noProof/>
                <w:sz w:val="24"/>
                <w:szCs w:val="24"/>
                <w:lang w:eastAsia="zh-CN"/>
              </w:rPr>
              <w:t xml:space="preserve">7 </w:t>
            </w:r>
            <w:r w:rsidR="00304EA0" w:rsidRPr="00304EA0">
              <w:rPr>
                <w:rStyle w:val="af2"/>
                <w:noProof/>
                <w:sz w:val="24"/>
                <w:szCs w:val="24"/>
                <w:lang w:eastAsia="zh-CN"/>
              </w:rPr>
              <w:t>应急互助协议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_Toc157410865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83</w:t>
            </w:r>
            <w:r w:rsidR="00304EA0" w:rsidRPr="00304EA0">
              <w:rPr>
                <w:noProof/>
                <w:webHidden/>
                <w:sz w:val="24"/>
                <w:szCs w:val="24"/>
              </w:rPr>
              <w:fldChar w:fldCharType="end"/>
            </w:r>
          </w:hyperlink>
        </w:p>
        <w:p w14:paraId="2B3006D4" w14:textId="5F338BE9"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66" w:history="1">
            <w:r w:rsidR="00304EA0" w:rsidRPr="00304EA0">
              <w:rPr>
                <w:rStyle w:val="af2"/>
                <w:noProof/>
                <w:sz w:val="24"/>
                <w:szCs w:val="24"/>
                <w:lang w:eastAsia="zh-CN"/>
              </w:rPr>
              <w:t>附件</w:t>
            </w:r>
            <w:r w:rsidR="00304EA0" w:rsidRPr="00304EA0">
              <w:rPr>
                <w:rStyle w:val="af2"/>
                <w:noProof/>
                <w:sz w:val="24"/>
                <w:szCs w:val="24"/>
                <w:lang w:eastAsia="zh-CN"/>
              </w:rPr>
              <w:t xml:space="preserve">8 </w:t>
            </w:r>
            <w:r w:rsidR="00304EA0" w:rsidRPr="00304EA0">
              <w:rPr>
                <w:rStyle w:val="af2"/>
                <w:noProof/>
                <w:sz w:val="24"/>
                <w:szCs w:val="24"/>
              </w:rPr>
              <w:t>各种制度</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_Toc157410866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90</w:t>
            </w:r>
            <w:r w:rsidR="00304EA0" w:rsidRPr="00304EA0">
              <w:rPr>
                <w:noProof/>
                <w:webHidden/>
                <w:sz w:val="24"/>
                <w:szCs w:val="24"/>
              </w:rPr>
              <w:fldChar w:fldCharType="end"/>
            </w:r>
          </w:hyperlink>
        </w:p>
        <w:p w14:paraId="6C82BACB" w14:textId="16D664A2"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67" w:history="1">
            <w:r w:rsidR="00304EA0" w:rsidRPr="00304EA0">
              <w:rPr>
                <w:rStyle w:val="af2"/>
                <w:noProof/>
                <w:sz w:val="24"/>
                <w:szCs w:val="24"/>
                <w:lang w:eastAsia="zh-CN"/>
              </w:rPr>
              <w:t>附件</w:t>
            </w:r>
            <w:r w:rsidR="00304EA0" w:rsidRPr="00304EA0">
              <w:rPr>
                <w:rStyle w:val="af2"/>
                <w:noProof/>
                <w:sz w:val="24"/>
                <w:szCs w:val="24"/>
                <w:lang w:eastAsia="zh-CN"/>
              </w:rPr>
              <w:t xml:space="preserve">9 </w:t>
            </w:r>
            <w:r w:rsidR="00304EA0" w:rsidRPr="00304EA0">
              <w:rPr>
                <w:rStyle w:val="af2"/>
                <w:noProof/>
                <w:sz w:val="24"/>
                <w:szCs w:val="24"/>
                <w:lang w:eastAsia="zh-CN"/>
              </w:rPr>
              <w:t>相关照片</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_Toc157410867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91</w:t>
            </w:r>
            <w:r w:rsidR="00304EA0" w:rsidRPr="00304EA0">
              <w:rPr>
                <w:noProof/>
                <w:webHidden/>
                <w:sz w:val="24"/>
                <w:szCs w:val="24"/>
              </w:rPr>
              <w:fldChar w:fldCharType="end"/>
            </w:r>
          </w:hyperlink>
        </w:p>
        <w:p w14:paraId="6E44FE65" w14:textId="47A7345C"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68" w:history="1">
            <w:r w:rsidR="00304EA0" w:rsidRPr="00304EA0">
              <w:rPr>
                <w:rStyle w:val="af2"/>
                <w:noProof/>
                <w:sz w:val="24"/>
                <w:szCs w:val="24"/>
                <w:lang w:eastAsia="zh-CN"/>
              </w:rPr>
              <w:t>附件</w:t>
            </w:r>
            <w:r w:rsidR="00304EA0" w:rsidRPr="00304EA0">
              <w:rPr>
                <w:rStyle w:val="af2"/>
                <w:noProof/>
                <w:sz w:val="24"/>
                <w:szCs w:val="24"/>
                <w:lang w:eastAsia="zh-CN"/>
              </w:rPr>
              <w:t xml:space="preserve">10 </w:t>
            </w:r>
            <w:r w:rsidR="00304EA0" w:rsidRPr="00304EA0">
              <w:rPr>
                <w:rStyle w:val="af2"/>
                <w:noProof/>
                <w:sz w:val="24"/>
                <w:szCs w:val="24"/>
                <w:lang w:eastAsia="zh-CN"/>
              </w:rPr>
              <w:t>厂区地理位置及敏感目标示意图</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_Toc157410868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94</w:t>
            </w:r>
            <w:r w:rsidR="00304EA0" w:rsidRPr="00304EA0">
              <w:rPr>
                <w:noProof/>
                <w:webHidden/>
                <w:sz w:val="24"/>
                <w:szCs w:val="24"/>
              </w:rPr>
              <w:fldChar w:fldCharType="end"/>
            </w:r>
          </w:hyperlink>
        </w:p>
        <w:p w14:paraId="67E0643F" w14:textId="669F32A6"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69" w:history="1">
            <w:r w:rsidR="00304EA0" w:rsidRPr="00304EA0">
              <w:rPr>
                <w:rStyle w:val="af2"/>
                <w:noProof/>
                <w:sz w:val="24"/>
                <w:szCs w:val="24"/>
                <w:lang w:eastAsia="zh-CN"/>
              </w:rPr>
              <w:t>附件</w:t>
            </w:r>
            <w:r w:rsidR="00304EA0" w:rsidRPr="00304EA0">
              <w:rPr>
                <w:rStyle w:val="af2"/>
                <w:noProof/>
                <w:sz w:val="24"/>
                <w:szCs w:val="24"/>
                <w:lang w:eastAsia="zh-CN"/>
              </w:rPr>
              <w:t xml:space="preserve">11 </w:t>
            </w:r>
            <w:r w:rsidR="00304EA0" w:rsidRPr="00304EA0">
              <w:rPr>
                <w:rStyle w:val="af2"/>
                <w:noProof/>
                <w:sz w:val="24"/>
                <w:szCs w:val="24"/>
                <w:lang w:eastAsia="zh-CN"/>
              </w:rPr>
              <w:t>项目周边环境示意图</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_Toc157410869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95</w:t>
            </w:r>
            <w:r w:rsidR="00304EA0" w:rsidRPr="00304EA0">
              <w:rPr>
                <w:noProof/>
                <w:webHidden/>
                <w:sz w:val="24"/>
                <w:szCs w:val="24"/>
              </w:rPr>
              <w:fldChar w:fldCharType="end"/>
            </w:r>
          </w:hyperlink>
        </w:p>
        <w:p w14:paraId="2672B2F5" w14:textId="7E1105A8"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70" w:history="1">
            <w:r w:rsidR="00304EA0" w:rsidRPr="00304EA0">
              <w:rPr>
                <w:rStyle w:val="af2"/>
                <w:noProof/>
                <w:sz w:val="24"/>
                <w:szCs w:val="24"/>
                <w:lang w:eastAsia="zh-CN"/>
              </w:rPr>
              <w:t>附件</w:t>
            </w:r>
            <w:r w:rsidR="00304EA0" w:rsidRPr="00304EA0">
              <w:rPr>
                <w:rStyle w:val="af2"/>
                <w:noProof/>
                <w:sz w:val="24"/>
                <w:szCs w:val="24"/>
                <w:lang w:eastAsia="zh-CN"/>
              </w:rPr>
              <w:t xml:space="preserve">12 </w:t>
            </w:r>
            <w:r w:rsidR="00304EA0" w:rsidRPr="00304EA0">
              <w:rPr>
                <w:rStyle w:val="af2"/>
                <w:noProof/>
                <w:sz w:val="24"/>
                <w:szCs w:val="24"/>
                <w:lang w:eastAsia="zh-CN"/>
              </w:rPr>
              <w:t>厂内外应急疏散图</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_Toc157410870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96</w:t>
            </w:r>
            <w:r w:rsidR="00304EA0" w:rsidRPr="00304EA0">
              <w:rPr>
                <w:noProof/>
                <w:webHidden/>
                <w:sz w:val="24"/>
                <w:szCs w:val="24"/>
              </w:rPr>
              <w:fldChar w:fldCharType="end"/>
            </w:r>
          </w:hyperlink>
        </w:p>
        <w:p w14:paraId="19483454" w14:textId="6914DC86"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71" w:history="1">
            <w:r w:rsidR="00304EA0" w:rsidRPr="00304EA0">
              <w:rPr>
                <w:rStyle w:val="af2"/>
                <w:noProof/>
                <w:sz w:val="24"/>
                <w:szCs w:val="24"/>
                <w:lang w:eastAsia="zh-CN"/>
              </w:rPr>
              <w:t>附件</w:t>
            </w:r>
            <w:r w:rsidR="00304EA0" w:rsidRPr="00304EA0">
              <w:rPr>
                <w:rStyle w:val="af2"/>
                <w:noProof/>
                <w:sz w:val="24"/>
                <w:szCs w:val="24"/>
                <w:lang w:eastAsia="zh-CN"/>
              </w:rPr>
              <w:t xml:space="preserve">13 </w:t>
            </w:r>
            <w:r w:rsidR="00304EA0" w:rsidRPr="00304EA0">
              <w:rPr>
                <w:rStyle w:val="af2"/>
                <w:noProof/>
                <w:sz w:val="24"/>
                <w:szCs w:val="24"/>
                <w:lang w:eastAsia="zh-CN"/>
              </w:rPr>
              <w:t>厂区总平面及风险源布置图</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_Toc157410871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98</w:t>
            </w:r>
            <w:r w:rsidR="00304EA0" w:rsidRPr="00304EA0">
              <w:rPr>
                <w:noProof/>
                <w:webHidden/>
                <w:sz w:val="24"/>
                <w:szCs w:val="24"/>
              </w:rPr>
              <w:fldChar w:fldCharType="end"/>
            </w:r>
          </w:hyperlink>
        </w:p>
        <w:p w14:paraId="020C2D65" w14:textId="6ACF7195"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72" w:history="1">
            <w:r w:rsidR="00304EA0" w:rsidRPr="00304EA0">
              <w:rPr>
                <w:rStyle w:val="af2"/>
                <w:noProof/>
                <w:sz w:val="24"/>
                <w:szCs w:val="24"/>
                <w:lang w:eastAsia="zh-CN"/>
              </w:rPr>
              <w:t>附件</w:t>
            </w:r>
            <w:r w:rsidR="00304EA0" w:rsidRPr="00304EA0">
              <w:rPr>
                <w:rStyle w:val="af2"/>
                <w:noProof/>
                <w:sz w:val="24"/>
                <w:szCs w:val="24"/>
                <w:lang w:eastAsia="zh-CN"/>
              </w:rPr>
              <w:t xml:space="preserve">14 </w:t>
            </w:r>
            <w:r w:rsidR="00304EA0" w:rsidRPr="00304EA0">
              <w:rPr>
                <w:rStyle w:val="af2"/>
                <w:noProof/>
                <w:sz w:val="24"/>
                <w:szCs w:val="24"/>
                <w:lang w:eastAsia="zh-CN"/>
              </w:rPr>
              <w:t>雨污管网图</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_Toc157410872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99</w:t>
            </w:r>
            <w:r w:rsidR="00304EA0" w:rsidRPr="00304EA0">
              <w:rPr>
                <w:noProof/>
                <w:webHidden/>
                <w:sz w:val="24"/>
                <w:szCs w:val="24"/>
              </w:rPr>
              <w:fldChar w:fldCharType="end"/>
            </w:r>
          </w:hyperlink>
        </w:p>
        <w:p w14:paraId="28363BFB" w14:textId="04C86D41"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73" w:history="1">
            <w:r w:rsidR="00304EA0" w:rsidRPr="00304EA0">
              <w:rPr>
                <w:rStyle w:val="af2"/>
                <w:noProof/>
                <w:sz w:val="24"/>
                <w:szCs w:val="24"/>
                <w:lang w:eastAsia="zh-CN"/>
              </w:rPr>
              <w:t>附件</w:t>
            </w:r>
            <w:r w:rsidR="00304EA0" w:rsidRPr="00304EA0">
              <w:rPr>
                <w:rStyle w:val="af2"/>
                <w:noProof/>
                <w:sz w:val="24"/>
                <w:szCs w:val="24"/>
                <w:lang w:eastAsia="zh-CN"/>
              </w:rPr>
              <w:t xml:space="preserve">15 </w:t>
            </w:r>
            <w:r w:rsidR="00304EA0" w:rsidRPr="00304EA0">
              <w:rPr>
                <w:rStyle w:val="af2"/>
                <w:noProof/>
                <w:sz w:val="24"/>
                <w:szCs w:val="24"/>
                <w:lang w:eastAsia="zh-CN"/>
              </w:rPr>
              <w:t>公众意见调查表</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_Toc157410873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100</w:t>
            </w:r>
            <w:r w:rsidR="00304EA0" w:rsidRPr="00304EA0">
              <w:rPr>
                <w:noProof/>
                <w:webHidden/>
                <w:sz w:val="24"/>
                <w:szCs w:val="24"/>
              </w:rPr>
              <w:fldChar w:fldCharType="end"/>
            </w:r>
          </w:hyperlink>
        </w:p>
        <w:p w14:paraId="43A7E02E" w14:textId="54667F6E"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74" w:history="1">
            <w:r w:rsidR="00304EA0" w:rsidRPr="00304EA0">
              <w:rPr>
                <w:rStyle w:val="af2"/>
                <w:noProof/>
                <w:sz w:val="24"/>
                <w:szCs w:val="24"/>
                <w:lang w:eastAsia="zh-CN"/>
              </w:rPr>
              <w:t>附件</w:t>
            </w:r>
            <w:r w:rsidR="00304EA0" w:rsidRPr="00304EA0">
              <w:rPr>
                <w:rStyle w:val="af2"/>
                <w:noProof/>
                <w:sz w:val="24"/>
                <w:szCs w:val="24"/>
                <w:lang w:eastAsia="zh-CN"/>
              </w:rPr>
              <w:t xml:space="preserve">16 </w:t>
            </w:r>
            <w:r w:rsidR="00304EA0" w:rsidRPr="00304EA0">
              <w:rPr>
                <w:rStyle w:val="af2"/>
                <w:noProof/>
                <w:sz w:val="24"/>
                <w:szCs w:val="24"/>
                <w:lang w:eastAsia="zh-CN"/>
              </w:rPr>
              <w:t>应急物资清单</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_Toc157410874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105</w:t>
            </w:r>
            <w:r w:rsidR="00304EA0" w:rsidRPr="00304EA0">
              <w:rPr>
                <w:noProof/>
                <w:webHidden/>
                <w:sz w:val="24"/>
                <w:szCs w:val="24"/>
              </w:rPr>
              <w:fldChar w:fldCharType="end"/>
            </w:r>
          </w:hyperlink>
        </w:p>
        <w:p w14:paraId="1A5026F2" w14:textId="039C6065"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75" w:history="1">
            <w:r w:rsidR="00304EA0" w:rsidRPr="00304EA0">
              <w:rPr>
                <w:rStyle w:val="af2"/>
                <w:rFonts w:cstheme="majorBidi"/>
                <w:noProof/>
                <w:sz w:val="24"/>
                <w:szCs w:val="24"/>
                <w:lang w:eastAsia="zh-CN"/>
              </w:rPr>
              <w:t>岗位现场处置预案</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_Toc157410875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107</w:t>
            </w:r>
            <w:r w:rsidR="00304EA0" w:rsidRPr="00304EA0">
              <w:rPr>
                <w:noProof/>
                <w:webHidden/>
                <w:sz w:val="24"/>
                <w:szCs w:val="24"/>
              </w:rPr>
              <w:fldChar w:fldCharType="end"/>
            </w:r>
          </w:hyperlink>
        </w:p>
        <w:p w14:paraId="0FF2CA6A" w14:textId="7E566465"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76" w:history="1">
            <w:r w:rsidR="00304EA0" w:rsidRPr="00304EA0">
              <w:rPr>
                <w:rStyle w:val="af2"/>
                <w:noProof/>
                <w:kern w:val="44"/>
                <w:sz w:val="24"/>
                <w:szCs w:val="24"/>
                <w:lang w:eastAsia="zh-CN"/>
              </w:rPr>
              <w:t>污水处理站现场处置预案</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_Toc157410876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107</w:t>
            </w:r>
            <w:r w:rsidR="00304EA0" w:rsidRPr="00304EA0">
              <w:rPr>
                <w:noProof/>
                <w:webHidden/>
                <w:sz w:val="24"/>
                <w:szCs w:val="24"/>
              </w:rPr>
              <w:fldChar w:fldCharType="end"/>
            </w:r>
          </w:hyperlink>
        </w:p>
        <w:p w14:paraId="704BF655" w14:textId="349DDDA6"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77" w:history="1">
            <w:r w:rsidR="00304EA0" w:rsidRPr="00304EA0">
              <w:rPr>
                <w:rStyle w:val="af2"/>
                <w:noProof/>
                <w:sz w:val="24"/>
                <w:szCs w:val="24"/>
                <w:lang w:eastAsia="zh-CN"/>
              </w:rPr>
              <w:t>生产车间废气现场处置预案</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_Toc157410877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108</w:t>
            </w:r>
            <w:r w:rsidR="00304EA0" w:rsidRPr="00304EA0">
              <w:rPr>
                <w:noProof/>
                <w:webHidden/>
                <w:sz w:val="24"/>
                <w:szCs w:val="24"/>
              </w:rPr>
              <w:fldChar w:fldCharType="end"/>
            </w:r>
          </w:hyperlink>
        </w:p>
        <w:p w14:paraId="2D361311" w14:textId="509852F3"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78" w:history="1">
            <w:r w:rsidR="00304EA0" w:rsidRPr="00304EA0">
              <w:rPr>
                <w:rStyle w:val="af2"/>
                <w:noProof/>
                <w:sz w:val="24"/>
                <w:szCs w:val="24"/>
                <w:lang w:eastAsia="zh-CN"/>
              </w:rPr>
              <w:t>危化品泄漏现场处置预案</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_Toc157410878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109</w:t>
            </w:r>
            <w:r w:rsidR="00304EA0" w:rsidRPr="00304EA0">
              <w:rPr>
                <w:noProof/>
                <w:webHidden/>
                <w:sz w:val="24"/>
                <w:szCs w:val="24"/>
              </w:rPr>
              <w:fldChar w:fldCharType="end"/>
            </w:r>
          </w:hyperlink>
        </w:p>
        <w:p w14:paraId="0E863424" w14:textId="36510526"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79" w:history="1">
            <w:r w:rsidR="00304EA0" w:rsidRPr="00304EA0">
              <w:rPr>
                <w:rStyle w:val="af2"/>
                <w:noProof/>
                <w:sz w:val="24"/>
                <w:szCs w:val="24"/>
                <w:lang w:eastAsia="zh-CN"/>
              </w:rPr>
              <w:t>危险废物仓库现场处置预案</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_Toc157410879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110</w:t>
            </w:r>
            <w:r w:rsidR="00304EA0" w:rsidRPr="00304EA0">
              <w:rPr>
                <w:noProof/>
                <w:webHidden/>
                <w:sz w:val="24"/>
                <w:szCs w:val="24"/>
              </w:rPr>
              <w:fldChar w:fldCharType="end"/>
            </w:r>
          </w:hyperlink>
        </w:p>
        <w:p w14:paraId="4D8B0F10" w14:textId="61B84449"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80" w:history="1">
            <w:r w:rsidR="00304EA0" w:rsidRPr="00304EA0">
              <w:rPr>
                <w:rStyle w:val="af2"/>
                <w:rFonts w:ascii="宋体" w:hAnsi="宋体"/>
                <w:noProof/>
                <w:sz w:val="24"/>
                <w:szCs w:val="24"/>
                <w:lang w:eastAsia="zh-CN"/>
              </w:rPr>
              <w:t>油库油类泄漏现场处置预案</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_Toc157410880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110</w:t>
            </w:r>
            <w:r w:rsidR="00304EA0" w:rsidRPr="00304EA0">
              <w:rPr>
                <w:noProof/>
                <w:webHidden/>
                <w:sz w:val="24"/>
                <w:szCs w:val="24"/>
              </w:rPr>
              <w:fldChar w:fldCharType="end"/>
            </w:r>
          </w:hyperlink>
        </w:p>
        <w:p w14:paraId="6ACDA550" w14:textId="7D933EF3"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81" w:history="1">
            <w:r w:rsidR="00304EA0" w:rsidRPr="00304EA0">
              <w:rPr>
                <w:rStyle w:val="af2"/>
                <w:rFonts w:cstheme="majorBidi"/>
                <w:noProof/>
                <w:sz w:val="24"/>
                <w:szCs w:val="24"/>
                <w:lang w:eastAsia="zh-CN"/>
              </w:rPr>
              <w:t>现场处置卡</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_Toc157410881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112</w:t>
            </w:r>
            <w:r w:rsidR="00304EA0" w:rsidRPr="00304EA0">
              <w:rPr>
                <w:noProof/>
                <w:webHidden/>
                <w:sz w:val="24"/>
                <w:szCs w:val="24"/>
              </w:rPr>
              <w:fldChar w:fldCharType="end"/>
            </w:r>
          </w:hyperlink>
        </w:p>
        <w:p w14:paraId="6E4BD95B" w14:textId="5F1408BE"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82" w:history="1">
            <w:r w:rsidR="00304EA0" w:rsidRPr="00304EA0">
              <w:rPr>
                <w:rStyle w:val="af2"/>
                <w:noProof/>
                <w:sz w:val="24"/>
                <w:szCs w:val="24"/>
                <w:lang w:eastAsia="zh-CN"/>
              </w:rPr>
              <w:t>第三部分：突发环境事件风险评估报告</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_Toc157410882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122</w:t>
            </w:r>
            <w:r w:rsidR="00304EA0" w:rsidRPr="00304EA0">
              <w:rPr>
                <w:noProof/>
                <w:webHidden/>
                <w:sz w:val="24"/>
                <w:szCs w:val="24"/>
              </w:rPr>
              <w:fldChar w:fldCharType="end"/>
            </w:r>
          </w:hyperlink>
        </w:p>
        <w:p w14:paraId="6EDE7C74" w14:textId="061889C7"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83" w:history="1">
            <w:r w:rsidR="00304EA0" w:rsidRPr="00304EA0">
              <w:rPr>
                <w:rStyle w:val="af2"/>
                <w:noProof/>
                <w:sz w:val="24"/>
                <w:szCs w:val="24"/>
                <w:lang w:eastAsia="zh-CN"/>
              </w:rPr>
              <w:t xml:space="preserve">1. </w:t>
            </w:r>
            <w:r w:rsidR="00304EA0" w:rsidRPr="00304EA0">
              <w:rPr>
                <w:rStyle w:val="af2"/>
                <w:noProof/>
                <w:sz w:val="24"/>
                <w:szCs w:val="24"/>
                <w:lang w:eastAsia="zh-CN"/>
              </w:rPr>
              <w:t>前言</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_Toc157410883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123</w:t>
            </w:r>
            <w:r w:rsidR="00304EA0" w:rsidRPr="00304EA0">
              <w:rPr>
                <w:noProof/>
                <w:webHidden/>
                <w:sz w:val="24"/>
                <w:szCs w:val="24"/>
              </w:rPr>
              <w:fldChar w:fldCharType="end"/>
            </w:r>
          </w:hyperlink>
        </w:p>
        <w:p w14:paraId="68596CD8" w14:textId="66309FD5"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84" w:history="1">
            <w:r w:rsidR="00304EA0" w:rsidRPr="00304EA0">
              <w:rPr>
                <w:rStyle w:val="af2"/>
                <w:noProof/>
                <w:sz w:val="24"/>
                <w:szCs w:val="24"/>
                <w:lang w:eastAsia="zh-CN"/>
              </w:rPr>
              <w:t xml:space="preserve">1.1 </w:t>
            </w:r>
            <w:r w:rsidR="00304EA0" w:rsidRPr="00304EA0">
              <w:rPr>
                <w:rStyle w:val="af2"/>
                <w:noProof/>
                <w:sz w:val="24"/>
                <w:szCs w:val="24"/>
                <w:lang w:eastAsia="zh-CN"/>
              </w:rPr>
              <w:t>前言</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_Toc157410884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123</w:t>
            </w:r>
            <w:r w:rsidR="00304EA0" w:rsidRPr="00304EA0">
              <w:rPr>
                <w:noProof/>
                <w:webHidden/>
                <w:sz w:val="24"/>
                <w:szCs w:val="24"/>
              </w:rPr>
              <w:fldChar w:fldCharType="end"/>
            </w:r>
          </w:hyperlink>
        </w:p>
        <w:p w14:paraId="49B17A4D" w14:textId="64D87EFA"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85" w:history="1">
            <w:r w:rsidR="00304EA0" w:rsidRPr="00304EA0">
              <w:rPr>
                <w:rStyle w:val="af2"/>
                <w:noProof/>
                <w:sz w:val="24"/>
                <w:szCs w:val="24"/>
                <w:lang w:eastAsia="zh-CN"/>
              </w:rPr>
              <w:t xml:space="preserve">1.2 </w:t>
            </w:r>
            <w:r w:rsidR="00304EA0" w:rsidRPr="00304EA0">
              <w:rPr>
                <w:rStyle w:val="af2"/>
                <w:noProof/>
                <w:sz w:val="24"/>
                <w:szCs w:val="24"/>
                <w:lang w:eastAsia="zh-CN"/>
              </w:rPr>
              <w:t>评估重点</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_Toc157410885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123</w:t>
            </w:r>
            <w:r w:rsidR="00304EA0" w:rsidRPr="00304EA0">
              <w:rPr>
                <w:noProof/>
                <w:webHidden/>
                <w:sz w:val="24"/>
                <w:szCs w:val="24"/>
              </w:rPr>
              <w:fldChar w:fldCharType="end"/>
            </w:r>
          </w:hyperlink>
        </w:p>
        <w:p w14:paraId="38ADC207" w14:textId="7A849519"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86" w:history="1">
            <w:r w:rsidR="00304EA0" w:rsidRPr="00304EA0">
              <w:rPr>
                <w:rStyle w:val="af2"/>
                <w:noProof/>
                <w:sz w:val="24"/>
                <w:szCs w:val="24"/>
                <w:lang w:eastAsia="zh-CN"/>
              </w:rPr>
              <w:t>2.</w:t>
            </w:r>
            <w:r w:rsidR="00304EA0" w:rsidRPr="00304EA0">
              <w:rPr>
                <w:rStyle w:val="af2"/>
                <w:noProof/>
                <w:sz w:val="24"/>
                <w:szCs w:val="24"/>
                <w:lang w:eastAsia="zh-CN"/>
              </w:rPr>
              <w:t>总则</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_Toc157410886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123</w:t>
            </w:r>
            <w:r w:rsidR="00304EA0" w:rsidRPr="00304EA0">
              <w:rPr>
                <w:noProof/>
                <w:webHidden/>
                <w:sz w:val="24"/>
                <w:szCs w:val="24"/>
              </w:rPr>
              <w:fldChar w:fldCharType="end"/>
            </w:r>
          </w:hyperlink>
        </w:p>
        <w:p w14:paraId="7CF94927" w14:textId="281A8AE0"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87" w:history="1">
            <w:r w:rsidR="00304EA0" w:rsidRPr="00304EA0">
              <w:rPr>
                <w:rStyle w:val="af2"/>
                <w:noProof/>
                <w:sz w:val="24"/>
                <w:szCs w:val="24"/>
                <w:lang w:eastAsia="zh-CN"/>
              </w:rPr>
              <w:t xml:space="preserve">2.1 </w:t>
            </w:r>
            <w:r w:rsidR="00304EA0" w:rsidRPr="00304EA0">
              <w:rPr>
                <w:rStyle w:val="af2"/>
                <w:noProof/>
                <w:sz w:val="24"/>
                <w:szCs w:val="24"/>
                <w:lang w:eastAsia="zh-CN"/>
              </w:rPr>
              <w:t>编制原则</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_Toc157410887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123</w:t>
            </w:r>
            <w:r w:rsidR="00304EA0" w:rsidRPr="00304EA0">
              <w:rPr>
                <w:noProof/>
                <w:webHidden/>
                <w:sz w:val="24"/>
                <w:szCs w:val="24"/>
              </w:rPr>
              <w:fldChar w:fldCharType="end"/>
            </w:r>
          </w:hyperlink>
        </w:p>
        <w:p w14:paraId="0278495E" w14:textId="68F9AF3F"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88" w:history="1">
            <w:r w:rsidR="00304EA0" w:rsidRPr="00304EA0">
              <w:rPr>
                <w:rStyle w:val="af2"/>
                <w:noProof/>
                <w:sz w:val="24"/>
                <w:szCs w:val="24"/>
                <w:lang w:eastAsia="zh-CN"/>
              </w:rPr>
              <w:t xml:space="preserve">2.2 </w:t>
            </w:r>
            <w:r w:rsidR="00304EA0" w:rsidRPr="00304EA0">
              <w:rPr>
                <w:rStyle w:val="af2"/>
                <w:noProof/>
                <w:sz w:val="24"/>
                <w:szCs w:val="24"/>
                <w:lang w:eastAsia="zh-CN"/>
              </w:rPr>
              <w:t>编制依据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_Toc157410888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124</w:t>
            </w:r>
            <w:r w:rsidR="00304EA0" w:rsidRPr="00304EA0">
              <w:rPr>
                <w:noProof/>
                <w:webHidden/>
                <w:sz w:val="24"/>
                <w:szCs w:val="24"/>
              </w:rPr>
              <w:fldChar w:fldCharType="end"/>
            </w:r>
          </w:hyperlink>
        </w:p>
        <w:p w14:paraId="5BA359B6" w14:textId="1729FB56"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89" w:history="1">
            <w:r w:rsidR="00304EA0" w:rsidRPr="00304EA0">
              <w:rPr>
                <w:rStyle w:val="af2"/>
                <w:noProof/>
                <w:sz w:val="24"/>
                <w:szCs w:val="24"/>
                <w:lang w:eastAsia="zh-CN"/>
              </w:rPr>
              <w:t>3.</w:t>
            </w:r>
            <w:r w:rsidR="00304EA0" w:rsidRPr="00304EA0">
              <w:rPr>
                <w:rStyle w:val="af2"/>
                <w:noProof/>
                <w:sz w:val="24"/>
                <w:szCs w:val="24"/>
                <w:lang w:eastAsia="zh-CN"/>
              </w:rPr>
              <w:t>资料准备与环境风险识别</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_Toc157410889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124</w:t>
            </w:r>
            <w:r w:rsidR="00304EA0" w:rsidRPr="00304EA0">
              <w:rPr>
                <w:noProof/>
                <w:webHidden/>
                <w:sz w:val="24"/>
                <w:szCs w:val="24"/>
              </w:rPr>
              <w:fldChar w:fldCharType="end"/>
            </w:r>
          </w:hyperlink>
        </w:p>
        <w:p w14:paraId="24B58EA9" w14:textId="34CBC0B2"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90" w:history="1">
            <w:r w:rsidR="00304EA0" w:rsidRPr="00304EA0">
              <w:rPr>
                <w:rStyle w:val="af2"/>
                <w:noProof/>
                <w:sz w:val="24"/>
                <w:szCs w:val="24"/>
                <w:lang w:eastAsia="zh-CN"/>
              </w:rPr>
              <w:t xml:space="preserve">3.1 </w:t>
            </w:r>
            <w:r w:rsidR="00304EA0" w:rsidRPr="00304EA0">
              <w:rPr>
                <w:rStyle w:val="af2"/>
                <w:noProof/>
                <w:sz w:val="24"/>
                <w:szCs w:val="24"/>
                <w:lang w:eastAsia="zh-CN"/>
              </w:rPr>
              <w:t>企业基本信息</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_Toc157410890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124</w:t>
            </w:r>
            <w:r w:rsidR="00304EA0" w:rsidRPr="00304EA0">
              <w:rPr>
                <w:noProof/>
                <w:webHidden/>
                <w:sz w:val="24"/>
                <w:szCs w:val="24"/>
              </w:rPr>
              <w:fldChar w:fldCharType="end"/>
            </w:r>
          </w:hyperlink>
        </w:p>
        <w:p w14:paraId="642EB751" w14:textId="755648D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91" w:history="1">
            <w:r w:rsidR="00304EA0" w:rsidRPr="00304EA0">
              <w:rPr>
                <w:rStyle w:val="af2"/>
                <w:noProof/>
                <w:sz w:val="24"/>
                <w:szCs w:val="24"/>
                <w:lang w:eastAsia="zh-CN"/>
              </w:rPr>
              <w:t xml:space="preserve">3.1.1 </w:t>
            </w:r>
            <w:r w:rsidR="00304EA0" w:rsidRPr="00304EA0">
              <w:rPr>
                <w:rStyle w:val="af2"/>
                <w:noProof/>
                <w:sz w:val="24"/>
                <w:szCs w:val="24"/>
                <w:lang w:eastAsia="zh-CN"/>
              </w:rPr>
              <w:t>企业基本情况</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_Toc157410891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124</w:t>
            </w:r>
            <w:r w:rsidR="00304EA0" w:rsidRPr="00304EA0">
              <w:rPr>
                <w:noProof/>
                <w:webHidden/>
                <w:sz w:val="24"/>
                <w:szCs w:val="24"/>
              </w:rPr>
              <w:fldChar w:fldCharType="end"/>
            </w:r>
          </w:hyperlink>
        </w:p>
        <w:p w14:paraId="6F3B9B07" w14:textId="3625344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92" w:history="1">
            <w:r w:rsidR="00304EA0" w:rsidRPr="00304EA0">
              <w:rPr>
                <w:rStyle w:val="af2"/>
                <w:noProof/>
                <w:sz w:val="24"/>
                <w:szCs w:val="24"/>
              </w:rPr>
              <w:t xml:space="preserve">3.1.2 </w:t>
            </w:r>
            <w:r w:rsidR="00304EA0" w:rsidRPr="00304EA0">
              <w:rPr>
                <w:rStyle w:val="af2"/>
                <w:noProof/>
                <w:sz w:val="24"/>
                <w:szCs w:val="24"/>
              </w:rPr>
              <w:t>自然环境概况</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_Toc157410892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125</w:t>
            </w:r>
            <w:r w:rsidR="00304EA0" w:rsidRPr="00304EA0">
              <w:rPr>
                <w:noProof/>
                <w:webHidden/>
                <w:sz w:val="24"/>
                <w:szCs w:val="24"/>
              </w:rPr>
              <w:fldChar w:fldCharType="end"/>
            </w:r>
          </w:hyperlink>
        </w:p>
        <w:p w14:paraId="5CB75E5E" w14:textId="4196EE1F"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93" w:history="1">
            <w:r w:rsidR="00304EA0" w:rsidRPr="00304EA0">
              <w:rPr>
                <w:rStyle w:val="af2"/>
                <w:noProof/>
                <w:sz w:val="24"/>
                <w:szCs w:val="24"/>
                <w:lang w:eastAsia="zh-CN"/>
              </w:rPr>
              <w:t xml:space="preserve">3.1.3 </w:t>
            </w:r>
            <w:r w:rsidR="00304EA0" w:rsidRPr="00304EA0">
              <w:rPr>
                <w:rStyle w:val="af2"/>
                <w:noProof/>
                <w:sz w:val="24"/>
                <w:szCs w:val="24"/>
                <w:lang w:eastAsia="zh-CN"/>
              </w:rPr>
              <w:t>环境质量标准及污染物排放标准</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_Toc157410893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127</w:t>
            </w:r>
            <w:r w:rsidR="00304EA0" w:rsidRPr="00304EA0">
              <w:rPr>
                <w:noProof/>
                <w:webHidden/>
                <w:sz w:val="24"/>
                <w:szCs w:val="24"/>
              </w:rPr>
              <w:fldChar w:fldCharType="end"/>
            </w:r>
          </w:hyperlink>
        </w:p>
        <w:p w14:paraId="01AC1BB0" w14:textId="05B6B811"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94" w:history="1">
            <w:r w:rsidR="00304EA0" w:rsidRPr="00304EA0">
              <w:rPr>
                <w:rStyle w:val="af2"/>
                <w:noProof/>
                <w:sz w:val="24"/>
                <w:szCs w:val="24"/>
                <w:lang w:eastAsia="zh-CN"/>
              </w:rPr>
              <w:t xml:space="preserve">3.2 </w:t>
            </w:r>
            <w:r w:rsidR="00304EA0" w:rsidRPr="00304EA0">
              <w:rPr>
                <w:rStyle w:val="af2"/>
                <w:noProof/>
                <w:sz w:val="24"/>
                <w:szCs w:val="24"/>
                <w:lang w:eastAsia="zh-CN"/>
              </w:rPr>
              <w:t>生产工艺</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_Toc157410894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132</w:t>
            </w:r>
            <w:r w:rsidR="00304EA0" w:rsidRPr="00304EA0">
              <w:rPr>
                <w:noProof/>
                <w:webHidden/>
                <w:sz w:val="24"/>
                <w:szCs w:val="24"/>
              </w:rPr>
              <w:fldChar w:fldCharType="end"/>
            </w:r>
          </w:hyperlink>
        </w:p>
        <w:p w14:paraId="42AED2C1" w14:textId="5A97F30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95" w:history="1">
            <w:r w:rsidR="00304EA0" w:rsidRPr="00304EA0">
              <w:rPr>
                <w:rStyle w:val="af2"/>
                <w:noProof/>
                <w:sz w:val="24"/>
                <w:szCs w:val="24"/>
                <w:lang w:eastAsia="zh-CN"/>
              </w:rPr>
              <w:t xml:space="preserve">3.2.1 </w:t>
            </w:r>
            <w:r w:rsidR="00304EA0" w:rsidRPr="00304EA0">
              <w:rPr>
                <w:rStyle w:val="af2"/>
                <w:noProof/>
                <w:sz w:val="24"/>
                <w:szCs w:val="24"/>
                <w:lang w:eastAsia="zh-CN"/>
              </w:rPr>
              <w:t>主要生产设备与原辅材料</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_Toc157410895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132</w:t>
            </w:r>
            <w:r w:rsidR="00304EA0" w:rsidRPr="00304EA0">
              <w:rPr>
                <w:noProof/>
                <w:webHidden/>
                <w:sz w:val="24"/>
                <w:szCs w:val="24"/>
              </w:rPr>
              <w:fldChar w:fldCharType="end"/>
            </w:r>
          </w:hyperlink>
        </w:p>
        <w:p w14:paraId="47D80936" w14:textId="18046830"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96" w:history="1">
            <w:r w:rsidR="00304EA0" w:rsidRPr="00304EA0">
              <w:rPr>
                <w:rStyle w:val="af2"/>
                <w:rFonts w:eastAsia="Times New Roman"/>
                <w:noProof/>
                <w:spacing w:val="-2"/>
                <w:sz w:val="24"/>
                <w:szCs w:val="24"/>
              </w:rPr>
              <w:t xml:space="preserve">3.2.2 </w:t>
            </w:r>
            <w:r w:rsidR="00304EA0" w:rsidRPr="00304EA0">
              <w:rPr>
                <w:rStyle w:val="af2"/>
                <w:rFonts w:ascii="宋体" w:hAnsi="宋体" w:cs="宋体"/>
                <w:noProof/>
                <w:spacing w:val="-2"/>
                <w:sz w:val="24"/>
                <w:szCs w:val="24"/>
              </w:rPr>
              <w:t>生产工艺流程</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_Toc157410896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138</w:t>
            </w:r>
            <w:r w:rsidR="00304EA0" w:rsidRPr="00304EA0">
              <w:rPr>
                <w:noProof/>
                <w:webHidden/>
                <w:sz w:val="24"/>
                <w:szCs w:val="24"/>
              </w:rPr>
              <w:fldChar w:fldCharType="end"/>
            </w:r>
          </w:hyperlink>
        </w:p>
        <w:p w14:paraId="45E637F4" w14:textId="1A34768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97" w:history="1">
            <w:r w:rsidR="00304EA0" w:rsidRPr="00304EA0">
              <w:rPr>
                <w:rStyle w:val="af2"/>
                <w:noProof/>
                <w:sz w:val="24"/>
                <w:szCs w:val="24"/>
                <w:lang w:eastAsia="zh-CN"/>
              </w:rPr>
              <w:t xml:space="preserve">3.2.3 </w:t>
            </w:r>
            <w:r w:rsidR="00304EA0" w:rsidRPr="00304EA0">
              <w:rPr>
                <w:rStyle w:val="af2"/>
                <w:noProof/>
                <w:sz w:val="24"/>
                <w:szCs w:val="24"/>
                <w:lang w:eastAsia="zh-CN"/>
              </w:rPr>
              <w:t>污染物排放情况及治理措施</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_Toc157410897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147</w:t>
            </w:r>
            <w:r w:rsidR="00304EA0" w:rsidRPr="00304EA0">
              <w:rPr>
                <w:noProof/>
                <w:webHidden/>
                <w:sz w:val="24"/>
                <w:szCs w:val="24"/>
              </w:rPr>
              <w:fldChar w:fldCharType="end"/>
            </w:r>
          </w:hyperlink>
        </w:p>
        <w:p w14:paraId="2BFD7597" w14:textId="3E8108D1"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98" w:history="1">
            <w:r w:rsidR="00304EA0" w:rsidRPr="00304EA0">
              <w:rPr>
                <w:rStyle w:val="af2"/>
                <w:noProof/>
                <w:sz w:val="24"/>
                <w:szCs w:val="24"/>
                <w:lang w:eastAsia="zh-CN"/>
              </w:rPr>
              <w:t xml:space="preserve">3.3 </w:t>
            </w:r>
            <w:r w:rsidR="00304EA0" w:rsidRPr="00304EA0">
              <w:rPr>
                <w:rStyle w:val="af2"/>
                <w:noProof/>
                <w:sz w:val="24"/>
                <w:szCs w:val="24"/>
                <w:lang w:eastAsia="zh-CN"/>
              </w:rPr>
              <w:t>污染物排放标准</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_Toc157410898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152</w:t>
            </w:r>
            <w:r w:rsidR="00304EA0" w:rsidRPr="00304EA0">
              <w:rPr>
                <w:noProof/>
                <w:webHidden/>
                <w:sz w:val="24"/>
                <w:szCs w:val="24"/>
              </w:rPr>
              <w:fldChar w:fldCharType="end"/>
            </w:r>
          </w:hyperlink>
        </w:p>
        <w:p w14:paraId="3594F58D" w14:textId="5553A8F2"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899" w:history="1">
            <w:r w:rsidR="00304EA0" w:rsidRPr="00304EA0">
              <w:rPr>
                <w:rStyle w:val="af2"/>
                <w:noProof/>
                <w:sz w:val="24"/>
                <w:szCs w:val="24"/>
                <w:lang w:eastAsia="zh-CN"/>
              </w:rPr>
              <w:t xml:space="preserve">3.3.1 </w:t>
            </w:r>
            <w:r w:rsidR="00304EA0" w:rsidRPr="00304EA0">
              <w:rPr>
                <w:rStyle w:val="af2"/>
                <w:noProof/>
                <w:sz w:val="24"/>
                <w:szCs w:val="24"/>
                <w:lang w:eastAsia="zh-CN"/>
              </w:rPr>
              <w:t>水污染物排放标准</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_Toc157410899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152</w:t>
            </w:r>
            <w:r w:rsidR="00304EA0" w:rsidRPr="00304EA0">
              <w:rPr>
                <w:noProof/>
                <w:webHidden/>
                <w:sz w:val="24"/>
                <w:szCs w:val="24"/>
              </w:rPr>
              <w:fldChar w:fldCharType="end"/>
            </w:r>
          </w:hyperlink>
        </w:p>
        <w:p w14:paraId="2E9CF7F1" w14:textId="61032367"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00" w:history="1">
            <w:r w:rsidR="00304EA0" w:rsidRPr="00304EA0">
              <w:rPr>
                <w:rStyle w:val="af2"/>
                <w:noProof/>
                <w:sz w:val="24"/>
                <w:szCs w:val="24"/>
              </w:rPr>
              <w:t xml:space="preserve">3.3.2 </w:t>
            </w:r>
            <w:r w:rsidR="00304EA0" w:rsidRPr="00304EA0">
              <w:rPr>
                <w:rStyle w:val="af2"/>
                <w:noProof/>
                <w:sz w:val="24"/>
                <w:szCs w:val="24"/>
              </w:rPr>
              <w:t>废气污染物排放标准</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_Toc157410900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153</w:t>
            </w:r>
            <w:r w:rsidR="00304EA0" w:rsidRPr="00304EA0">
              <w:rPr>
                <w:noProof/>
                <w:webHidden/>
                <w:sz w:val="24"/>
                <w:szCs w:val="24"/>
              </w:rPr>
              <w:fldChar w:fldCharType="end"/>
            </w:r>
          </w:hyperlink>
        </w:p>
        <w:p w14:paraId="56E0AA99" w14:textId="43945237"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01" w:history="1">
            <w:r w:rsidR="00304EA0" w:rsidRPr="00304EA0">
              <w:rPr>
                <w:rStyle w:val="af2"/>
                <w:noProof/>
                <w:sz w:val="24"/>
                <w:szCs w:val="24"/>
              </w:rPr>
              <w:t xml:space="preserve">3.3.3 </w:t>
            </w:r>
            <w:r w:rsidR="00304EA0" w:rsidRPr="00304EA0">
              <w:rPr>
                <w:rStyle w:val="af2"/>
                <w:noProof/>
                <w:sz w:val="24"/>
                <w:szCs w:val="24"/>
              </w:rPr>
              <w:t>噪声排放标准</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_Toc157410901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153</w:t>
            </w:r>
            <w:r w:rsidR="00304EA0" w:rsidRPr="00304EA0">
              <w:rPr>
                <w:noProof/>
                <w:webHidden/>
                <w:sz w:val="24"/>
                <w:szCs w:val="24"/>
              </w:rPr>
              <w:fldChar w:fldCharType="end"/>
            </w:r>
          </w:hyperlink>
        </w:p>
        <w:p w14:paraId="03FD8574" w14:textId="4EAEA472"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02" w:history="1">
            <w:r w:rsidR="00304EA0" w:rsidRPr="00304EA0">
              <w:rPr>
                <w:rStyle w:val="af2"/>
                <w:noProof/>
                <w:sz w:val="24"/>
                <w:szCs w:val="24"/>
                <w:lang w:eastAsia="zh-CN"/>
              </w:rPr>
              <w:t xml:space="preserve">3.3.4 </w:t>
            </w:r>
            <w:r w:rsidR="00304EA0" w:rsidRPr="00304EA0">
              <w:rPr>
                <w:rStyle w:val="af2"/>
                <w:noProof/>
                <w:sz w:val="24"/>
                <w:szCs w:val="24"/>
                <w:lang w:eastAsia="zh-CN"/>
              </w:rPr>
              <w:t>固体废物污染防控标准</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_Toc157410902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153</w:t>
            </w:r>
            <w:r w:rsidR="00304EA0" w:rsidRPr="00304EA0">
              <w:rPr>
                <w:noProof/>
                <w:webHidden/>
                <w:sz w:val="24"/>
                <w:szCs w:val="24"/>
              </w:rPr>
              <w:fldChar w:fldCharType="end"/>
            </w:r>
          </w:hyperlink>
        </w:p>
        <w:p w14:paraId="2FF56CC3" w14:textId="7B664678"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03" w:history="1">
            <w:r w:rsidR="00304EA0" w:rsidRPr="00304EA0">
              <w:rPr>
                <w:rStyle w:val="af2"/>
                <w:noProof/>
                <w:sz w:val="24"/>
                <w:szCs w:val="24"/>
                <w:lang w:eastAsia="zh-CN"/>
              </w:rPr>
              <w:t xml:space="preserve">3.4 </w:t>
            </w:r>
            <w:r w:rsidR="00304EA0" w:rsidRPr="00304EA0">
              <w:rPr>
                <w:rStyle w:val="af2"/>
                <w:noProof/>
                <w:sz w:val="24"/>
                <w:szCs w:val="24"/>
                <w:lang w:eastAsia="zh-CN"/>
              </w:rPr>
              <w:t>涉及环境风险物质情况</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_Toc157410903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154</w:t>
            </w:r>
            <w:r w:rsidR="00304EA0" w:rsidRPr="00304EA0">
              <w:rPr>
                <w:noProof/>
                <w:webHidden/>
                <w:sz w:val="24"/>
                <w:szCs w:val="24"/>
              </w:rPr>
              <w:fldChar w:fldCharType="end"/>
            </w:r>
          </w:hyperlink>
        </w:p>
        <w:p w14:paraId="755A4276" w14:textId="2B25A5D4"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04" w:history="1">
            <w:r w:rsidR="00304EA0" w:rsidRPr="00304EA0">
              <w:rPr>
                <w:rStyle w:val="af2"/>
                <w:noProof/>
                <w:sz w:val="24"/>
                <w:szCs w:val="24"/>
                <w:lang w:eastAsia="zh-CN"/>
              </w:rPr>
              <w:t xml:space="preserve">3.4.1 </w:t>
            </w:r>
            <w:r w:rsidR="00304EA0" w:rsidRPr="00304EA0">
              <w:rPr>
                <w:rStyle w:val="af2"/>
                <w:noProof/>
                <w:sz w:val="24"/>
                <w:szCs w:val="24"/>
                <w:lang w:eastAsia="zh-CN"/>
              </w:rPr>
              <w:t>风险物质识别</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_Toc157410904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154</w:t>
            </w:r>
            <w:r w:rsidR="00304EA0" w:rsidRPr="00304EA0">
              <w:rPr>
                <w:noProof/>
                <w:webHidden/>
                <w:sz w:val="24"/>
                <w:szCs w:val="24"/>
              </w:rPr>
              <w:fldChar w:fldCharType="end"/>
            </w:r>
          </w:hyperlink>
        </w:p>
        <w:p w14:paraId="22B4AFF7" w14:textId="5BCCE90E"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05" w:history="1">
            <w:r w:rsidR="00304EA0" w:rsidRPr="00304EA0">
              <w:rPr>
                <w:rStyle w:val="af2"/>
                <w:noProof/>
                <w:sz w:val="24"/>
                <w:szCs w:val="24"/>
                <w:lang w:eastAsia="zh-CN"/>
              </w:rPr>
              <w:t xml:space="preserve">3.3.2 </w:t>
            </w:r>
            <w:r w:rsidR="00304EA0" w:rsidRPr="00304EA0">
              <w:rPr>
                <w:rStyle w:val="af2"/>
                <w:noProof/>
                <w:sz w:val="24"/>
                <w:szCs w:val="24"/>
                <w:lang w:eastAsia="zh-CN"/>
              </w:rPr>
              <w:t>物质理化性质</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_Toc157410905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159</w:t>
            </w:r>
            <w:r w:rsidR="00304EA0" w:rsidRPr="00304EA0">
              <w:rPr>
                <w:noProof/>
                <w:webHidden/>
                <w:sz w:val="24"/>
                <w:szCs w:val="24"/>
              </w:rPr>
              <w:fldChar w:fldCharType="end"/>
            </w:r>
          </w:hyperlink>
        </w:p>
        <w:p w14:paraId="08CF5D64" w14:textId="5BA00330"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06" w:history="1">
            <w:r w:rsidR="00304EA0" w:rsidRPr="00304EA0">
              <w:rPr>
                <w:rStyle w:val="af2"/>
                <w:noProof/>
                <w:sz w:val="24"/>
                <w:szCs w:val="24"/>
                <w:lang w:eastAsia="zh-CN"/>
              </w:rPr>
              <w:t xml:space="preserve">3.5 </w:t>
            </w:r>
            <w:r w:rsidR="00304EA0" w:rsidRPr="00304EA0">
              <w:rPr>
                <w:rStyle w:val="af2"/>
                <w:noProof/>
                <w:sz w:val="24"/>
                <w:szCs w:val="24"/>
                <w:lang w:eastAsia="zh-CN"/>
              </w:rPr>
              <w:t>企业周边环境风险受体情况</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_Toc157410906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167</w:t>
            </w:r>
            <w:r w:rsidR="00304EA0" w:rsidRPr="00304EA0">
              <w:rPr>
                <w:noProof/>
                <w:webHidden/>
                <w:sz w:val="24"/>
                <w:szCs w:val="24"/>
              </w:rPr>
              <w:fldChar w:fldCharType="end"/>
            </w:r>
          </w:hyperlink>
        </w:p>
        <w:p w14:paraId="163E83D2" w14:textId="3EEE4085"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07" w:history="1">
            <w:r w:rsidR="00304EA0" w:rsidRPr="00304EA0">
              <w:rPr>
                <w:rStyle w:val="af2"/>
                <w:noProof/>
                <w:sz w:val="24"/>
                <w:szCs w:val="24"/>
                <w:lang w:eastAsia="zh-CN"/>
              </w:rPr>
              <w:t xml:space="preserve">3.6 </w:t>
            </w:r>
            <w:r w:rsidR="00304EA0" w:rsidRPr="00304EA0">
              <w:rPr>
                <w:rStyle w:val="af2"/>
                <w:noProof/>
                <w:sz w:val="24"/>
                <w:szCs w:val="24"/>
                <w:lang w:eastAsia="zh-CN"/>
              </w:rPr>
              <w:t>土壤风险评估</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_Toc157410907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167</w:t>
            </w:r>
            <w:r w:rsidR="00304EA0" w:rsidRPr="00304EA0">
              <w:rPr>
                <w:noProof/>
                <w:webHidden/>
                <w:sz w:val="24"/>
                <w:szCs w:val="24"/>
              </w:rPr>
              <w:fldChar w:fldCharType="end"/>
            </w:r>
          </w:hyperlink>
        </w:p>
        <w:p w14:paraId="7753D57E" w14:textId="61F31897"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08" w:history="1">
            <w:r w:rsidR="00304EA0" w:rsidRPr="00304EA0">
              <w:rPr>
                <w:rStyle w:val="af2"/>
                <w:noProof/>
                <w:sz w:val="24"/>
                <w:szCs w:val="24"/>
                <w:lang w:eastAsia="zh-CN"/>
              </w:rPr>
              <w:t xml:space="preserve">3.7 </w:t>
            </w:r>
            <w:r w:rsidR="00304EA0" w:rsidRPr="00304EA0">
              <w:rPr>
                <w:rStyle w:val="af2"/>
                <w:noProof/>
                <w:sz w:val="24"/>
                <w:szCs w:val="24"/>
                <w:lang w:eastAsia="zh-CN"/>
              </w:rPr>
              <w:t>环境风险单元</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_Toc157410908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168</w:t>
            </w:r>
            <w:r w:rsidR="00304EA0" w:rsidRPr="00304EA0">
              <w:rPr>
                <w:noProof/>
                <w:webHidden/>
                <w:sz w:val="24"/>
                <w:szCs w:val="24"/>
              </w:rPr>
              <w:fldChar w:fldCharType="end"/>
            </w:r>
          </w:hyperlink>
        </w:p>
        <w:p w14:paraId="66324A8B" w14:textId="0585B3C7"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09" w:history="1">
            <w:r w:rsidR="00304EA0" w:rsidRPr="00304EA0">
              <w:rPr>
                <w:rStyle w:val="af2"/>
                <w:rFonts w:eastAsia="Times New Roman"/>
                <w:noProof/>
                <w:spacing w:val="-2"/>
                <w:sz w:val="24"/>
                <w:szCs w:val="24"/>
                <w:lang w:eastAsia="zh-CN"/>
              </w:rPr>
              <w:t xml:space="preserve">3.8  </w:t>
            </w:r>
            <w:r w:rsidR="00304EA0" w:rsidRPr="00304EA0">
              <w:rPr>
                <w:rStyle w:val="af2"/>
                <w:rFonts w:ascii="宋体" w:hAnsi="宋体" w:cs="宋体"/>
                <w:noProof/>
                <w:spacing w:val="-2"/>
                <w:sz w:val="24"/>
                <w:szCs w:val="24"/>
                <w:lang w:eastAsia="zh-CN"/>
              </w:rPr>
              <w:t>现有环境风险防控与应急措施</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_Toc157410909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169</w:t>
            </w:r>
            <w:r w:rsidR="00304EA0" w:rsidRPr="00304EA0">
              <w:rPr>
                <w:noProof/>
                <w:webHidden/>
                <w:sz w:val="24"/>
                <w:szCs w:val="24"/>
              </w:rPr>
              <w:fldChar w:fldCharType="end"/>
            </w:r>
          </w:hyperlink>
        </w:p>
        <w:p w14:paraId="3262956E" w14:textId="60F41951"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10" w:history="1">
            <w:r w:rsidR="00304EA0" w:rsidRPr="00304EA0">
              <w:rPr>
                <w:rStyle w:val="af2"/>
                <w:noProof/>
                <w:sz w:val="24"/>
                <w:szCs w:val="24"/>
                <w:lang w:eastAsia="zh-CN"/>
              </w:rPr>
              <w:t xml:space="preserve">3.8.1 </w:t>
            </w:r>
            <w:r w:rsidR="00304EA0" w:rsidRPr="00304EA0">
              <w:rPr>
                <w:rStyle w:val="af2"/>
                <w:noProof/>
                <w:sz w:val="24"/>
                <w:szCs w:val="24"/>
                <w:lang w:eastAsia="zh-CN"/>
              </w:rPr>
              <w:t>监控系统</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_Toc157410910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169</w:t>
            </w:r>
            <w:r w:rsidR="00304EA0" w:rsidRPr="00304EA0">
              <w:rPr>
                <w:noProof/>
                <w:webHidden/>
                <w:sz w:val="24"/>
                <w:szCs w:val="24"/>
              </w:rPr>
              <w:fldChar w:fldCharType="end"/>
            </w:r>
          </w:hyperlink>
        </w:p>
        <w:p w14:paraId="0B0B7C20" w14:textId="260F09CA"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11" w:history="1">
            <w:r w:rsidR="00304EA0" w:rsidRPr="00304EA0">
              <w:rPr>
                <w:rStyle w:val="af2"/>
                <w:noProof/>
                <w:sz w:val="24"/>
                <w:szCs w:val="24"/>
                <w:lang w:eastAsia="zh-CN"/>
              </w:rPr>
              <w:t xml:space="preserve">3.8.2 </w:t>
            </w:r>
            <w:r w:rsidR="00304EA0" w:rsidRPr="00304EA0">
              <w:rPr>
                <w:rStyle w:val="af2"/>
                <w:noProof/>
                <w:sz w:val="24"/>
                <w:szCs w:val="24"/>
                <w:lang w:eastAsia="zh-CN"/>
              </w:rPr>
              <w:t>特气房气体泄露事故预防与控制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_Toc157410911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169</w:t>
            </w:r>
            <w:r w:rsidR="00304EA0" w:rsidRPr="00304EA0">
              <w:rPr>
                <w:noProof/>
                <w:webHidden/>
                <w:sz w:val="24"/>
                <w:szCs w:val="24"/>
              </w:rPr>
              <w:fldChar w:fldCharType="end"/>
            </w:r>
          </w:hyperlink>
        </w:p>
        <w:p w14:paraId="52A57EF6" w14:textId="11E0FAFD"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12" w:history="1">
            <w:r w:rsidR="00304EA0" w:rsidRPr="00304EA0">
              <w:rPr>
                <w:rStyle w:val="af2"/>
                <w:noProof/>
                <w:sz w:val="24"/>
                <w:szCs w:val="24"/>
                <w:lang w:eastAsia="zh-CN"/>
              </w:rPr>
              <w:t xml:space="preserve">3.8.3 </w:t>
            </w:r>
            <w:r w:rsidR="00304EA0" w:rsidRPr="00304EA0">
              <w:rPr>
                <w:rStyle w:val="af2"/>
                <w:noProof/>
                <w:sz w:val="24"/>
                <w:szCs w:val="24"/>
                <w:lang w:eastAsia="zh-CN"/>
              </w:rPr>
              <w:t>废水处理设施事故预防与控制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_Toc157410912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170</w:t>
            </w:r>
            <w:r w:rsidR="00304EA0" w:rsidRPr="00304EA0">
              <w:rPr>
                <w:noProof/>
                <w:webHidden/>
                <w:sz w:val="24"/>
                <w:szCs w:val="24"/>
              </w:rPr>
              <w:fldChar w:fldCharType="end"/>
            </w:r>
          </w:hyperlink>
        </w:p>
        <w:p w14:paraId="32048B12" w14:textId="26D80817"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13" w:history="1">
            <w:r w:rsidR="00304EA0" w:rsidRPr="00304EA0">
              <w:rPr>
                <w:rStyle w:val="af2"/>
                <w:noProof/>
                <w:sz w:val="24"/>
                <w:szCs w:val="24"/>
                <w:lang w:eastAsia="zh-CN"/>
              </w:rPr>
              <w:t xml:space="preserve">3.8.4 </w:t>
            </w:r>
            <w:r w:rsidR="00304EA0" w:rsidRPr="00304EA0">
              <w:rPr>
                <w:rStyle w:val="af2"/>
                <w:noProof/>
                <w:sz w:val="24"/>
                <w:szCs w:val="24"/>
                <w:lang w:eastAsia="zh-CN"/>
              </w:rPr>
              <w:t>废气净化系统事故预防与控制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_Toc157410913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171</w:t>
            </w:r>
            <w:r w:rsidR="00304EA0" w:rsidRPr="00304EA0">
              <w:rPr>
                <w:noProof/>
                <w:webHidden/>
                <w:sz w:val="24"/>
                <w:szCs w:val="24"/>
              </w:rPr>
              <w:fldChar w:fldCharType="end"/>
            </w:r>
          </w:hyperlink>
        </w:p>
        <w:p w14:paraId="7357F3FF" w14:textId="4BFFEB30"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14" w:history="1">
            <w:r w:rsidR="00304EA0" w:rsidRPr="00304EA0">
              <w:rPr>
                <w:rStyle w:val="af2"/>
                <w:noProof/>
                <w:sz w:val="24"/>
                <w:szCs w:val="24"/>
                <w:lang w:eastAsia="zh-CN"/>
              </w:rPr>
              <w:t xml:space="preserve">3.8.5 </w:t>
            </w:r>
            <w:r w:rsidR="00304EA0" w:rsidRPr="00304EA0">
              <w:rPr>
                <w:rStyle w:val="af2"/>
                <w:noProof/>
                <w:sz w:val="24"/>
                <w:szCs w:val="24"/>
                <w:lang w:eastAsia="zh-CN"/>
              </w:rPr>
              <w:t>危险化学品泄露事故预防与控制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_Toc157410914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171</w:t>
            </w:r>
            <w:r w:rsidR="00304EA0" w:rsidRPr="00304EA0">
              <w:rPr>
                <w:noProof/>
                <w:webHidden/>
                <w:sz w:val="24"/>
                <w:szCs w:val="24"/>
              </w:rPr>
              <w:fldChar w:fldCharType="end"/>
            </w:r>
          </w:hyperlink>
        </w:p>
        <w:p w14:paraId="10388243" w14:textId="5C3C39CB"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15" w:history="1">
            <w:r w:rsidR="00304EA0" w:rsidRPr="00304EA0">
              <w:rPr>
                <w:rStyle w:val="af2"/>
                <w:noProof/>
                <w:sz w:val="24"/>
                <w:szCs w:val="24"/>
                <w:lang w:eastAsia="zh-CN"/>
              </w:rPr>
              <w:t xml:space="preserve">3.8.6 </w:t>
            </w:r>
            <w:r w:rsidR="00304EA0" w:rsidRPr="00304EA0">
              <w:rPr>
                <w:rStyle w:val="af2"/>
                <w:noProof/>
                <w:sz w:val="24"/>
                <w:szCs w:val="24"/>
                <w:lang w:eastAsia="zh-CN"/>
              </w:rPr>
              <w:t>危险废物泄漏事故预防与控制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_Toc157410915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172</w:t>
            </w:r>
            <w:r w:rsidR="00304EA0" w:rsidRPr="00304EA0">
              <w:rPr>
                <w:noProof/>
                <w:webHidden/>
                <w:sz w:val="24"/>
                <w:szCs w:val="24"/>
              </w:rPr>
              <w:fldChar w:fldCharType="end"/>
            </w:r>
          </w:hyperlink>
        </w:p>
        <w:p w14:paraId="62EA0B4C" w14:textId="4E04235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16" w:history="1">
            <w:r w:rsidR="00304EA0" w:rsidRPr="00304EA0">
              <w:rPr>
                <w:rStyle w:val="af2"/>
                <w:noProof/>
                <w:sz w:val="24"/>
                <w:szCs w:val="24"/>
                <w:lang w:eastAsia="zh-CN"/>
              </w:rPr>
              <w:t xml:space="preserve">3.8.7 </w:t>
            </w:r>
            <w:r w:rsidR="00304EA0" w:rsidRPr="00304EA0">
              <w:rPr>
                <w:rStyle w:val="af2"/>
                <w:noProof/>
                <w:sz w:val="24"/>
                <w:szCs w:val="24"/>
                <w:lang w:eastAsia="zh-CN"/>
              </w:rPr>
              <w:t>土壤污染事故预防</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_Toc157410916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172</w:t>
            </w:r>
            <w:r w:rsidR="00304EA0" w:rsidRPr="00304EA0">
              <w:rPr>
                <w:noProof/>
                <w:webHidden/>
                <w:sz w:val="24"/>
                <w:szCs w:val="24"/>
              </w:rPr>
              <w:fldChar w:fldCharType="end"/>
            </w:r>
          </w:hyperlink>
        </w:p>
        <w:p w14:paraId="47C03CF9" w14:textId="3331C86C"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17" w:history="1">
            <w:r w:rsidR="00304EA0" w:rsidRPr="00304EA0">
              <w:rPr>
                <w:rStyle w:val="af2"/>
                <w:noProof/>
                <w:sz w:val="24"/>
                <w:szCs w:val="24"/>
                <w:lang w:eastAsia="zh-CN"/>
              </w:rPr>
              <w:t xml:space="preserve">3.8.8 </w:t>
            </w:r>
            <w:r w:rsidR="00304EA0" w:rsidRPr="00304EA0">
              <w:rPr>
                <w:rStyle w:val="af2"/>
                <w:noProof/>
                <w:sz w:val="24"/>
                <w:szCs w:val="24"/>
                <w:lang w:eastAsia="zh-CN"/>
              </w:rPr>
              <w:t>消防安全及伴生事故预防</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_Toc157410917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173</w:t>
            </w:r>
            <w:r w:rsidR="00304EA0" w:rsidRPr="00304EA0">
              <w:rPr>
                <w:noProof/>
                <w:webHidden/>
                <w:sz w:val="24"/>
                <w:szCs w:val="24"/>
              </w:rPr>
              <w:fldChar w:fldCharType="end"/>
            </w:r>
          </w:hyperlink>
        </w:p>
        <w:p w14:paraId="34EFF88B" w14:textId="6AB0A59D"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18" w:history="1">
            <w:r w:rsidR="00304EA0" w:rsidRPr="00304EA0">
              <w:rPr>
                <w:rStyle w:val="af2"/>
                <w:noProof/>
                <w:sz w:val="24"/>
                <w:szCs w:val="24"/>
                <w:lang w:eastAsia="zh-CN"/>
              </w:rPr>
              <w:t xml:space="preserve">3.8.9 </w:t>
            </w:r>
            <w:r w:rsidR="00304EA0" w:rsidRPr="00304EA0">
              <w:rPr>
                <w:rStyle w:val="af2"/>
                <w:noProof/>
                <w:sz w:val="24"/>
                <w:szCs w:val="24"/>
                <w:lang w:eastAsia="zh-CN"/>
              </w:rPr>
              <w:t>管理制度预防</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_Toc157410918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173</w:t>
            </w:r>
            <w:r w:rsidR="00304EA0" w:rsidRPr="00304EA0">
              <w:rPr>
                <w:noProof/>
                <w:webHidden/>
                <w:sz w:val="24"/>
                <w:szCs w:val="24"/>
              </w:rPr>
              <w:fldChar w:fldCharType="end"/>
            </w:r>
          </w:hyperlink>
        </w:p>
        <w:p w14:paraId="751ECF66" w14:textId="287B00CA"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19" w:history="1">
            <w:r w:rsidR="00304EA0" w:rsidRPr="00304EA0">
              <w:rPr>
                <w:rStyle w:val="af2"/>
                <w:noProof/>
                <w:sz w:val="24"/>
                <w:szCs w:val="24"/>
                <w:lang w:eastAsia="zh-CN"/>
              </w:rPr>
              <w:t xml:space="preserve">3.9 </w:t>
            </w:r>
            <w:r w:rsidR="00304EA0" w:rsidRPr="00304EA0">
              <w:rPr>
                <w:rStyle w:val="af2"/>
                <w:noProof/>
                <w:sz w:val="24"/>
                <w:szCs w:val="24"/>
                <w:lang w:eastAsia="zh-CN"/>
              </w:rPr>
              <w:t>现有应急物资与装备、救援队伍情况</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_Toc157410919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173</w:t>
            </w:r>
            <w:r w:rsidR="00304EA0" w:rsidRPr="00304EA0">
              <w:rPr>
                <w:noProof/>
                <w:webHidden/>
                <w:sz w:val="24"/>
                <w:szCs w:val="24"/>
              </w:rPr>
              <w:fldChar w:fldCharType="end"/>
            </w:r>
          </w:hyperlink>
        </w:p>
        <w:p w14:paraId="3A077344" w14:textId="73F8CCE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20" w:history="1">
            <w:r w:rsidR="00304EA0" w:rsidRPr="00304EA0">
              <w:rPr>
                <w:rStyle w:val="af2"/>
                <w:noProof/>
                <w:sz w:val="24"/>
                <w:szCs w:val="24"/>
                <w:lang w:eastAsia="zh-CN"/>
              </w:rPr>
              <w:t xml:space="preserve">3.9.1 </w:t>
            </w:r>
            <w:r w:rsidR="00304EA0" w:rsidRPr="00304EA0">
              <w:rPr>
                <w:rStyle w:val="af2"/>
                <w:noProof/>
                <w:sz w:val="24"/>
                <w:szCs w:val="24"/>
                <w:lang w:eastAsia="zh-CN"/>
              </w:rPr>
              <w:t>应急物质物资与装备保障</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_Toc157410920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173</w:t>
            </w:r>
            <w:r w:rsidR="00304EA0" w:rsidRPr="00304EA0">
              <w:rPr>
                <w:noProof/>
                <w:webHidden/>
                <w:sz w:val="24"/>
                <w:szCs w:val="24"/>
              </w:rPr>
              <w:fldChar w:fldCharType="end"/>
            </w:r>
          </w:hyperlink>
        </w:p>
        <w:p w14:paraId="4ADDD13E" w14:textId="76E1186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21" w:history="1">
            <w:r w:rsidR="00304EA0" w:rsidRPr="00304EA0">
              <w:rPr>
                <w:rStyle w:val="af2"/>
                <w:noProof/>
                <w:sz w:val="24"/>
                <w:szCs w:val="24"/>
                <w:lang w:eastAsia="zh-CN"/>
              </w:rPr>
              <w:t xml:space="preserve">3.9.2 </w:t>
            </w:r>
            <w:r w:rsidR="00304EA0" w:rsidRPr="00304EA0">
              <w:rPr>
                <w:rStyle w:val="af2"/>
                <w:noProof/>
                <w:sz w:val="24"/>
                <w:szCs w:val="24"/>
                <w:lang w:eastAsia="zh-CN"/>
              </w:rPr>
              <w:t>应急救援队伍调度</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_Toc157410921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173</w:t>
            </w:r>
            <w:r w:rsidR="00304EA0" w:rsidRPr="00304EA0">
              <w:rPr>
                <w:noProof/>
                <w:webHidden/>
                <w:sz w:val="24"/>
                <w:szCs w:val="24"/>
              </w:rPr>
              <w:fldChar w:fldCharType="end"/>
            </w:r>
          </w:hyperlink>
        </w:p>
        <w:p w14:paraId="3AB113B0" w14:textId="26A12399"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22" w:history="1">
            <w:r w:rsidR="00304EA0" w:rsidRPr="00304EA0">
              <w:rPr>
                <w:rStyle w:val="af2"/>
                <w:noProof/>
                <w:sz w:val="24"/>
                <w:szCs w:val="24"/>
                <w:lang w:eastAsia="zh-CN"/>
              </w:rPr>
              <w:t xml:space="preserve">4.  </w:t>
            </w:r>
            <w:r w:rsidR="00304EA0" w:rsidRPr="00304EA0">
              <w:rPr>
                <w:rStyle w:val="af2"/>
                <w:noProof/>
                <w:sz w:val="24"/>
                <w:szCs w:val="24"/>
                <w:lang w:eastAsia="zh-CN"/>
              </w:rPr>
              <w:t>突发环境事件及其后果分析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_Toc157410922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175</w:t>
            </w:r>
            <w:r w:rsidR="00304EA0" w:rsidRPr="00304EA0">
              <w:rPr>
                <w:noProof/>
                <w:webHidden/>
                <w:sz w:val="24"/>
                <w:szCs w:val="24"/>
              </w:rPr>
              <w:fldChar w:fldCharType="end"/>
            </w:r>
          </w:hyperlink>
        </w:p>
        <w:p w14:paraId="364D0A73" w14:textId="2F0A6685"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23" w:history="1">
            <w:r w:rsidR="00304EA0" w:rsidRPr="00304EA0">
              <w:rPr>
                <w:rStyle w:val="af2"/>
                <w:noProof/>
                <w:sz w:val="24"/>
                <w:szCs w:val="24"/>
                <w:lang w:eastAsia="zh-CN"/>
              </w:rPr>
              <w:t xml:space="preserve">4.1  </w:t>
            </w:r>
            <w:r w:rsidR="00304EA0" w:rsidRPr="00304EA0">
              <w:rPr>
                <w:rStyle w:val="af2"/>
                <w:noProof/>
                <w:sz w:val="24"/>
                <w:szCs w:val="24"/>
                <w:lang w:eastAsia="zh-CN"/>
              </w:rPr>
              <w:t>突发环境事件情景分析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_Toc157410923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175</w:t>
            </w:r>
            <w:r w:rsidR="00304EA0" w:rsidRPr="00304EA0">
              <w:rPr>
                <w:noProof/>
                <w:webHidden/>
                <w:sz w:val="24"/>
                <w:szCs w:val="24"/>
              </w:rPr>
              <w:fldChar w:fldCharType="end"/>
            </w:r>
          </w:hyperlink>
        </w:p>
        <w:p w14:paraId="4496AA81" w14:textId="08380452"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24" w:history="1">
            <w:r w:rsidR="00304EA0" w:rsidRPr="00304EA0">
              <w:rPr>
                <w:rStyle w:val="af2"/>
                <w:rFonts w:ascii="TimesNewRomanPS-BoldMT" w:hAnsi="TimesNewRomanPS-BoldMT"/>
                <w:noProof/>
                <w:sz w:val="24"/>
                <w:szCs w:val="24"/>
                <w:lang w:eastAsia="zh-CN"/>
              </w:rPr>
              <w:t xml:space="preserve">4.1.1 </w:t>
            </w:r>
            <w:r w:rsidR="00304EA0" w:rsidRPr="00304EA0">
              <w:rPr>
                <w:rStyle w:val="af2"/>
                <w:noProof/>
                <w:sz w:val="24"/>
                <w:szCs w:val="24"/>
                <w:lang w:eastAsia="zh-CN"/>
              </w:rPr>
              <w:t>国内外同类型企业突发环境事件资料</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_Toc157410924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175</w:t>
            </w:r>
            <w:r w:rsidR="00304EA0" w:rsidRPr="00304EA0">
              <w:rPr>
                <w:noProof/>
                <w:webHidden/>
                <w:sz w:val="24"/>
                <w:szCs w:val="24"/>
              </w:rPr>
              <w:fldChar w:fldCharType="end"/>
            </w:r>
          </w:hyperlink>
        </w:p>
        <w:p w14:paraId="6317F0B3" w14:textId="75B617B5"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25" w:history="1">
            <w:r w:rsidR="00304EA0" w:rsidRPr="00304EA0">
              <w:rPr>
                <w:rStyle w:val="af2"/>
                <w:rFonts w:ascii="TimesNewRomanPS-BoldMT" w:hAnsi="TimesNewRomanPS-BoldMT"/>
                <w:noProof/>
                <w:sz w:val="24"/>
                <w:szCs w:val="24"/>
                <w:lang w:eastAsia="zh-CN"/>
              </w:rPr>
              <w:t xml:space="preserve">4.1.2 </w:t>
            </w:r>
            <w:r w:rsidR="00304EA0" w:rsidRPr="00304EA0">
              <w:rPr>
                <w:rStyle w:val="af2"/>
                <w:rFonts w:ascii="TimesNewRomanPS-BoldMT" w:hAnsi="TimesNewRomanPS-BoldMT"/>
                <w:noProof/>
                <w:sz w:val="24"/>
                <w:szCs w:val="24"/>
                <w:lang w:eastAsia="zh-CN"/>
              </w:rPr>
              <w:t>公司可能发生的突发环境事件情景分析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_Toc157410925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176</w:t>
            </w:r>
            <w:r w:rsidR="00304EA0" w:rsidRPr="00304EA0">
              <w:rPr>
                <w:noProof/>
                <w:webHidden/>
                <w:sz w:val="24"/>
                <w:szCs w:val="24"/>
              </w:rPr>
              <w:fldChar w:fldCharType="end"/>
            </w:r>
          </w:hyperlink>
        </w:p>
        <w:p w14:paraId="2879FB10" w14:textId="6D77E708"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26" w:history="1">
            <w:r w:rsidR="00304EA0" w:rsidRPr="00304EA0">
              <w:rPr>
                <w:rStyle w:val="af2"/>
                <w:noProof/>
                <w:sz w:val="24"/>
                <w:szCs w:val="24"/>
                <w:lang w:eastAsia="zh-CN"/>
              </w:rPr>
              <w:t xml:space="preserve">4.2  </w:t>
            </w:r>
            <w:r w:rsidR="00304EA0" w:rsidRPr="00304EA0">
              <w:rPr>
                <w:rStyle w:val="af2"/>
                <w:noProof/>
                <w:sz w:val="24"/>
                <w:szCs w:val="24"/>
                <w:lang w:eastAsia="zh-CN"/>
              </w:rPr>
              <w:t>突发环境事件情景源强分析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_Toc157410926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176</w:t>
            </w:r>
            <w:r w:rsidR="00304EA0" w:rsidRPr="00304EA0">
              <w:rPr>
                <w:noProof/>
                <w:webHidden/>
                <w:sz w:val="24"/>
                <w:szCs w:val="24"/>
              </w:rPr>
              <w:fldChar w:fldCharType="end"/>
            </w:r>
          </w:hyperlink>
        </w:p>
        <w:p w14:paraId="6AA16E33" w14:textId="5B8694FC"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27" w:history="1">
            <w:r w:rsidR="00304EA0" w:rsidRPr="00304EA0">
              <w:rPr>
                <w:rStyle w:val="af2"/>
                <w:noProof/>
                <w:sz w:val="24"/>
                <w:szCs w:val="24"/>
                <w:lang w:eastAsia="zh-CN"/>
              </w:rPr>
              <w:t xml:space="preserve">4.2.1 </w:t>
            </w:r>
            <w:r w:rsidR="00304EA0" w:rsidRPr="00304EA0">
              <w:rPr>
                <w:rStyle w:val="af2"/>
                <w:rFonts w:ascii="宋体" w:hAnsi="宋体"/>
                <w:noProof/>
                <w:sz w:val="24"/>
                <w:szCs w:val="24"/>
                <w:lang w:eastAsia="zh-CN"/>
              </w:rPr>
              <w:t>废水事故性排放源强确定</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_Toc157410927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176</w:t>
            </w:r>
            <w:r w:rsidR="00304EA0" w:rsidRPr="00304EA0">
              <w:rPr>
                <w:noProof/>
                <w:webHidden/>
                <w:sz w:val="24"/>
                <w:szCs w:val="24"/>
              </w:rPr>
              <w:fldChar w:fldCharType="end"/>
            </w:r>
          </w:hyperlink>
        </w:p>
        <w:p w14:paraId="4E0D8F1D" w14:textId="2680E4B2"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28" w:history="1">
            <w:r w:rsidR="00304EA0" w:rsidRPr="00304EA0">
              <w:rPr>
                <w:rStyle w:val="af2"/>
                <w:noProof/>
                <w:sz w:val="24"/>
                <w:szCs w:val="24"/>
                <w:lang w:eastAsia="zh-CN"/>
              </w:rPr>
              <w:t xml:space="preserve">4.2.2 </w:t>
            </w:r>
            <w:r w:rsidR="00304EA0" w:rsidRPr="00304EA0">
              <w:rPr>
                <w:rStyle w:val="af2"/>
                <w:noProof/>
                <w:sz w:val="24"/>
                <w:szCs w:val="24"/>
                <w:lang w:eastAsia="zh-CN"/>
              </w:rPr>
              <w:t>废气处理设施超标排放源强确定</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_Toc157410928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176</w:t>
            </w:r>
            <w:r w:rsidR="00304EA0" w:rsidRPr="00304EA0">
              <w:rPr>
                <w:noProof/>
                <w:webHidden/>
                <w:sz w:val="24"/>
                <w:szCs w:val="24"/>
              </w:rPr>
              <w:fldChar w:fldCharType="end"/>
            </w:r>
          </w:hyperlink>
        </w:p>
        <w:p w14:paraId="79383DA6" w14:textId="52C4DC9E"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29" w:history="1">
            <w:r w:rsidR="00304EA0" w:rsidRPr="00304EA0">
              <w:rPr>
                <w:rStyle w:val="af2"/>
                <w:noProof/>
                <w:kern w:val="44"/>
                <w:sz w:val="24"/>
                <w:szCs w:val="24"/>
                <w:lang w:eastAsia="zh-CN"/>
              </w:rPr>
              <w:t xml:space="preserve">4.2.3 </w:t>
            </w:r>
            <w:r w:rsidR="00304EA0" w:rsidRPr="00304EA0">
              <w:rPr>
                <w:rStyle w:val="af2"/>
                <w:rFonts w:ascii="宋体" w:hAnsi="宋体"/>
                <w:noProof/>
                <w:kern w:val="44"/>
                <w:sz w:val="24"/>
                <w:szCs w:val="24"/>
                <w:lang w:eastAsia="zh-CN"/>
              </w:rPr>
              <w:t>火灾、爆炸事故下源强确定</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_Toc157410929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177</w:t>
            </w:r>
            <w:r w:rsidR="00304EA0" w:rsidRPr="00304EA0">
              <w:rPr>
                <w:noProof/>
                <w:webHidden/>
                <w:sz w:val="24"/>
                <w:szCs w:val="24"/>
              </w:rPr>
              <w:fldChar w:fldCharType="end"/>
            </w:r>
          </w:hyperlink>
        </w:p>
        <w:p w14:paraId="7DA1FBA4" w14:textId="5A255F8C"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30" w:history="1">
            <w:r w:rsidR="00304EA0" w:rsidRPr="00304EA0">
              <w:rPr>
                <w:rStyle w:val="af2"/>
                <w:noProof/>
                <w:kern w:val="44"/>
                <w:sz w:val="24"/>
                <w:szCs w:val="24"/>
                <w:lang w:eastAsia="zh-CN"/>
              </w:rPr>
              <w:t xml:space="preserve">4.2.4 </w:t>
            </w:r>
            <w:r w:rsidR="00304EA0" w:rsidRPr="00304EA0">
              <w:rPr>
                <w:rStyle w:val="af2"/>
                <w:rFonts w:ascii="宋体" w:hAnsi="宋体"/>
                <w:noProof/>
                <w:kern w:val="44"/>
                <w:sz w:val="24"/>
                <w:szCs w:val="24"/>
                <w:lang w:eastAsia="zh-CN"/>
              </w:rPr>
              <w:t>危险化学品储运泄漏源强确定</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_Toc157410930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177</w:t>
            </w:r>
            <w:r w:rsidR="00304EA0" w:rsidRPr="00304EA0">
              <w:rPr>
                <w:noProof/>
                <w:webHidden/>
                <w:sz w:val="24"/>
                <w:szCs w:val="24"/>
              </w:rPr>
              <w:fldChar w:fldCharType="end"/>
            </w:r>
          </w:hyperlink>
        </w:p>
        <w:p w14:paraId="4A3FC9F9" w14:textId="3CCB8F8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31" w:history="1">
            <w:r w:rsidR="00304EA0" w:rsidRPr="00304EA0">
              <w:rPr>
                <w:rStyle w:val="af2"/>
                <w:noProof/>
                <w:kern w:val="44"/>
                <w:sz w:val="24"/>
                <w:szCs w:val="24"/>
                <w:lang w:eastAsia="zh-CN"/>
              </w:rPr>
              <w:t xml:space="preserve">4.2.5 </w:t>
            </w:r>
            <w:r w:rsidR="00304EA0" w:rsidRPr="00304EA0">
              <w:rPr>
                <w:rStyle w:val="af2"/>
                <w:rFonts w:ascii="宋体" w:hAnsi="宋体"/>
                <w:noProof/>
                <w:kern w:val="44"/>
                <w:sz w:val="24"/>
                <w:szCs w:val="24"/>
                <w:lang w:eastAsia="zh-CN"/>
              </w:rPr>
              <w:t>危险废物储运泄漏源强确定</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_Toc157410931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178</w:t>
            </w:r>
            <w:r w:rsidR="00304EA0" w:rsidRPr="00304EA0">
              <w:rPr>
                <w:noProof/>
                <w:webHidden/>
                <w:sz w:val="24"/>
                <w:szCs w:val="24"/>
              </w:rPr>
              <w:fldChar w:fldCharType="end"/>
            </w:r>
          </w:hyperlink>
        </w:p>
        <w:p w14:paraId="0C3437FE" w14:textId="1D89F372"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32" w:history="1">
            <w:r w:rsidR="00304EA0" w:rsidRPr="00304EA0">
              <w:rPr>
                <w:rStyle w:val="af2"/>
                <w:noProof/>
                <w:sz w:val="24"/>
                <w:szCs w:val="24"/>
                <w:lang w:eastAsia="zh-CN"/>
              </w:rPr>
              <w:t xml:space="preserve">4.3  </w:t>
            </w:r>
            <w:r w:rsidR="00304EA0" w:rsidRPr="00304EA0">
              <w:rPr>
                <w:rStyle w:val="af2"/>
                <w:noProof/>
                <w:sz w:val="24"/>
                <w:szCs w:val="24"/>
                <w:lang w:eastAsia="zh-CN"/>
              </w:rPr>
              <w:t>释放环境风险物质的扩散途径、涉及环境风险防控与应急措施、应急资源情况分析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_Toc157410932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178</w:t>
            </w:r>
            <w:r w:rsidR="00304EA0" w:rsidRPr="00304EA0">
              <w:rPr>
                <w:noProof/>
                <w:webHidden/>
                <w:sz w:val="24"/>
                <w:szCs w:val="24"/>
              </w:rPr>
              <w:fldChar w:fldCharType="end"/>
            </w:r>
          </w:hyperlink>
        </w:p>
        <w:p w14:paraId="4A54B947" w14:textId="38504506"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33" w:history="1">
            <w:r w:rsidR="00304EA0" w:rsidRPr="00304EA0">
              <w:rPr>
                <w:rStyle w:val="af2"/>
                <w:noProof/>
                <w:sz w:val="24"/>
                <w:szCs w:val="24"/>
                <w:lang w:eastAsia="zh-CN"/>
              </w:rPr>
              <w:t xml:space="preserve">4.4  </w:t>
            </w:r>
            <w:r w:rsidR="00304EA0" w:rsidRPr="00304EA0">
              <w:rPr>
                <w:rStyle w:val="af2"/>
                <w:noProof/>
                <w:sz w:val="24"/>
                <w:szCs w:val="24"/>
                <w:lang w:eastAsia="zh-CN"/>
              </w:rPr>
              <w:t>突发环境事件危害后果分析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_Toc157410933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180</w:t>
            </w:r>
            <w:r w:rsidR="00304EA0" w:rsidRPr="00304EA0">
              <w:rPr>
                <w:noProof/>
                <w:webHidden/>
                <w:sz w:val="24"/>
                <w:szCs w:val="24"/>
              </w:rPr>
              <w:fldChar w:fldCharType="end"/>
            </w:r>
          </w:hyperlink>
        </w:p>
        <w:p w14:paraId="2F54C6DD" w14:textId="702A0B7A"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34" w:history="1">
            <w:r w:rsidR="00304EA0" w:rsidRPr="00304EA0">
              <w:rPr>
                <w:rStyle w:val="af2"/>
                <w:noProof/>
                <w:sz w:val="24"/>
                <w:szCs w:val="24"/>
                <w:lang w:eastAsia="zh-CN"/>
              </w:rPr>
              <w:t xml:space="preserve">4.4.1 </w:t>
            </w:r>
            <w:r w:rsidR="00304EA0" w:rsidRPr="00304EA0">
              <w:rPr>
                <w:rStyle w:val="af2"/>
                <w:noProof/>
                <w:sz w:val="24"/>
                <w:szCs w:val="24"/>
                <w:lang w:eastAsia="zh-CN"/>
              </w:rPr>
              <w:t>硫化氢气瓶泄漏事故后果分析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_Toc157410934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180</w:t>
            </w:r>
            <w:r w:rsidR="00304EA0" w:rsidRPr="00304EA0">
              <w:rPr>
                <w:noProof/>
                <w:webHidden/>
                <w:sz w:val="24"/>
                <w:szCs w:val="24"/>
              </w:rPr>
              <w:fldChar w:fldCharType="end"/>
            </w:r>
          </w:hyperlink>
        </w:p>
        <w:p w14:paraId="625DDF9B" w14:textId="65B52673"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35" w:history="1">
            <w:r w:rsidR="00304EA0" w:rsidRPr="00304EA0">
              <w:rPr>
                <w:rStyle w:val="af2"/>
                <w:noProof/>
                <w:sz w:val="24"/>
                <w:szCs w:val="24"/>
                <w:lang w:eastAsia="zh-CN"/>
              </w:rPr>
              <w:t xml:space="preserve">4.4.2 </w:t>
            </w:r>
            <w:r w:rsidR="00304EA0" w:rsidRPr="00304EA0">
              <w:rPr>
                <w:rStyle w:val="af2"/>
                <w:noProof/>
                <w:sz w:val="24"/>
                <w:szCs w:val="24"/>
                <w:lang w:eastAsia="zh-CN"/>
              </w:rPr>
              <w:t>氯化氢气瓶泄漏事故后果分析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_Toc157410935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181</w:t>
            </w:r>
            <w:r w:rsidR="00304EA0" w:rsidRPr="00304EA0">
              <w:rPr>
                <w:noProof/>
                <w:webHidden/>
                <w:sz w:val="24"/>
                <w:szCs w:val="24"/>
              </w:rPr>
              <w:fldChar w:fldCharType="end"/>
            </w:r>
          </w:hyperlink>
        </w:p>
        <w:p w14:paraId="4658168C" w14:textId="5FB247F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36" w:history="1">
            <w:r w:rsidR="00304EA0" w:rsidRPr="00304EA0">
              <w:rPr>
                <w:rStyle w:val="af2"/>
                <w:noProof/>
                <w:sz w:val="24"/>
                <w:szCs w:val="24"/>
                <w:lang w:eastAsia="zh-CN"/>
              </w:rPr>
              <w:t xml:space="preserve">4.4.3 </w:t>
            </w:r>
            <w:r w:rsidR="00304EA0" w:rsidRPr="00304EA0">
              <w:rPr>
                <w:rStyle w:val="af2"/>
                <w:noProof/>
                <w:sz w:val="24"/>
                <w:szCs w:val="24"/>
                <w:lang w:eastAsia="zh-CN"/>
              </w:rPr>
              <w:t>四氯化钛泄漏事故后果分析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_Toc157410936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181</w:t>
            </w:r>
            <w:r w:rsidR="00304EA0" w:rsidRPr="00304EA0">
              <w:rPr>
                <w:noProof/>
                <w:webHidden/>
                <w:sz w:val="24"/>
                <w:szCs w:val="24"/>
              </w:rPr>
              <w:fldChar w:fldCharType="end"/>
            </w:r>
          </w:hyperlink>
        </w:p>
        <w:p w14:paraId="3C65DF83" w14:textId="2A9023A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37" w:history="1">
            <w:r w:rsidR="00304EA0" w:rsidRPr="00304EA0">
              <w:rPr>
                <w:rStyle w:val="af2"/>
                <w:rFonts w:eastAsia="Times New Roman"/>
                <w:noProof/>
                <w:spacing w:val="-2"/>
                <w:sz w:val="24"/>
                <w:szCs w:val="24"/>
                <w:lang w:eastAsia="zh-CN"/>
              </w:rPr>
              <w:t xml:space="preserve">4.4.4 </w:t>
            </w:r>
            <w:r w:rsidR="00304EA0" w:rsidRPr="00304EA0">
              <w:rPr>
                <w:rStyle w:val="af2"/>
                <w:rFonts w:ascii="宋体" w:hAnsi="宋体" w:cs="宋体"/>
                <w:noProof/>
                <w:spacing w:val="-2"/>
                <w:sz w:val="24"/>
                <w:szCs w:val="24"/>
                <w:lang w:eastAsia="zh-CN"/>
              </w:rPr>
              <w:t>化学品泄漏事故后果分析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_Toc157410937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181</w:t>
            </w:r>
            <w:r w:rsidR="00304EA0" w:rsidRPr="00304EA0">
              <w:rPr>
                <w:noProof/>
                <w:webHidden/>
                <w:sz w:val="24"/>
                <w:szCs w:val="24"/>
              </w:rPr>
              <w:fldChar w:fldCharType="end"/>
            </w:r>
          </w:hyperlink>
        </w:p>
        <w:p w14:paraId="2B3C7896" w14:textId="11E18349"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38" w:history="1">
            <w:r w:rsidR="00304EA0" w:rsidRPr="00304EA0">
              <w:rPr>
                <w:rStyle w:val="af2"/>
                <w:noProof/>
                <w:sz w:val="24"/>
                <w:szCs w:val="24"/>
                <w:lang w:eastAsia="zh-CN"/>
              </w:rPr>
              <w:t xml:space="preserve">4.4.5 </w:t>
            </w:r>
            <w:r w:rsidR="00304EA0" w:rsidRPr="00304EA0">
              <w:rPr>
                <w:rStyle w:val="af2"/>
                <w:noProof/>
                <w:sz w:val="24"/>
                <w:szCs w:val="24"/>
                <w:lang w:eastAsia="zh-CN"/>
              </w:rPr>
              <w:t>危险废物泄漏事故后果分析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_Toc157410938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182</w:t>
            </w:r>
            <w:r w:rsidR="00304EA0" w:rsidRPr="00304EA0">
              <w:rPr>
                <w:noProof/>
                <w:webHidden/>
                <w:sz w:val="24"/>
                <w:szCs w:val="24"/>
              </w:rPr>
              <w:fldChar w:fldCharType="end"/>
            </w:r>
          </w:hyperlink>
        </w:p>
        <w:p w14:paraId="49EADDB8" w14:textId="3C237EE4"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39" w:history="1">
            <w:r w:rsidR="00304EA0" w:rsidRPr="00304EA0">
              <w:rPr>
                <w:rStyle w:val="af2"/>
                <w:noProof/>
                <w:sz w:val="24"/>
                <w:szCs w:val="24"/>
                <w:lang w:eastAsia="zh-CN"/>
              </w:rPr>
              <w:t xml:space="preserve">4.4.6 </w:t>
            </w:r>
            <w:r w:rsidR="00304EA0" w:rsidRPr="00304EA0">
              <w:rPr>
                <w:rStyle w:val="af2"/>
                <w:noProof/>
                <w:sz w:val="24"/>
                <w:szCs w:val="24"/>
                <w:lang w:eastAsia="zh-CN"/>
              </w:rPr>
              <w:t>废水事故性排放后果分析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_Toc157410939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182</w:t>
            </w:r>
            <w:r w:rsidR="00304EA0" w:rsidRPr="00304EA0">
              <w:rPr>
                <w:noProof/>
                <w:webHidden/>
                <w:sz w:val="24"/>
                <w:szCs w:val="24"/>
              </w:rPr>
              <w:fldChar w:fldCharType="end"/>
            </w:r>
          </w:hyperlink>
        </w:p>
        <w:p w14:paraId="5248C3C5" w14:textId="64F30591"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40" w:history="1">
            <w:r w:rsidR="00304EA0" w:rsidRPr="00304EA0">
              <w:rPr>
                <w:rStyle w:val="af2"/>
                <w:noProof/>
                <w:sz w:val="24"/>
                <w:szCs w:val="24"/>
                <w:lang w:eastAsia="zh-CN"/>
              </w:rPr>
              <w:t xml:space="preserve">4.4.7 </w:t>
            </w:r>
            <w:r w:rsidR="00304EA0" w:rsidRPr="00304EA0">
              <w:rPr>
                <w:rStyle w:val="af2"/>
                <w:noProof/>
                <w:sz w:val="24"/>
                <w:szCs w:val="24"/>
                <w:lang w:eastAsia="zh-CN"/>
              </w:rPr>
              <w:t>废气事故排放后果分析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_Toc157410940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183</w:t>
            </w:r>
            <w:r w:rsidR="00304EA0" w:rsidRPr="00304EA0">
              <w:rPr>
                <w:noProof/>
                <w:webHidden/>
                <w:sz w:val="24"/>
                <w:szCs w:val="24"/>
              </w:rPr>
              <w:fldChar w:fldCharType="end"/>
            </w:r>
          </w:hyperlink>
        </w:p>
        <w:p w14:paraId="4C8B33EF" w14:textId="02253F40"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41" w:history="1">
            <w:r w:rsidR="00304EA0" w:rsidRPr="00304EA0">
              <w:rPr>
                <w:rStyle w:val="af2"/>
                <w:noProof/>
                <w:sz w:val="24"/>
                <w:szCs w:val="24"/>
                <w:lang w:eastAsia="zh-CN"/>
              </w:rPr>
              <w:t xml:space="preserve">4.4.8 </w:t>
            </w:r>
            <w:r w:rsidR="00304EA0" w:rsidRPr="00304EA0">
              <w:rPr>
                <w:rStyle w:val="af2"/>
                <w:noProof/>
                <w:sz w:val="24"/>
                <w:szCs w:val="24"/>
                <w:lang w:eastAsia="zh-CN"/>
              </w:rPr>
              <w:t>污水事故应急池最小容积</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_Toc157410941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183</w:t>
            </w:r>
            <w:r w:rsidR="00304EA0" w:rsidRPr="00304EA0">
              <w:rPr>
                <w:noProof/>
                <w:webHidden/>
                <w:sz w:val="24"/>
                <w:szCs w:val="24"/>
              </w:rPr>
              <w:fldChar w:fldCharType="end"/>
            </w:r>
          </w:hyperlink>
        </w:p>
        <w:p w14:paraId="135429B9" w14:textId="6E52E906"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42" w:history="1">
            <w:r w:rsidR="00304EA0" w:rsidRPr="00304EA0">
              <w:rPr>
                <w:rStyle w:val="af2"/>
                <w:noProof/>
                <w:sz w:val="24"/>
                <w:szCs w:val="24"/>
                <w:lang w:eastAsia="zh-CN"/>
              </w:rPr>
              <w:t xml:space="preserve">5. </w:t>
            </w:r>
            <w:r w:rsidR="00304EA0" w:rsidRPr="00304EA0">
              <w:rPr>
                <w:rStyle w:val="af2"/>
                <w:noProof/>
                <w:sz w:val="24"/>
                <w:szCs w:val="24"/>
                <w:lang w:eastAsia="zh-CN"/>
              </w:rPr>
              <w:t>现有环境风险防控和应急措施差距分析</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_Toc157410942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184</w:t>
            </w:r>
            <w:r w:rsidR="00304EA0" w:rsidRPr="00304EA0">
              <w:rPr>
                <w:noProof/>
                <w:webHidden/>
                <w:sz w:val="24"/>
                <w:szCs w:val="24"/>
              </w:rPr>
              <w:fldChar w:fldCharType="end"/>
            </w:r>
          </w:hyperlink>
        </w:p>
        <w:p w14:paraId="1ED16624" w14:textId="268D586C"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43" w:history="1">
            <w:r w:rsidR="00304EA0" w:rsidRPr="00304EA0">
              <w:rPr>
                <w:rStyle w:val="af2"/>
                <w:noProof/>
                <w:sz w:val="24"/>
                <w:szCs w:val="24"/>
                <w:lang w:eastAsia="zh-CN"/>
              </w:rPr>
              <w:t xml:space="preserve">6. </w:t>
            </w:r>
            <w:r w:rsidR="00304EA0" w:rsidRPr="00304EA0">
              <w:rPr>
                <w:rStyle w:val="af2"/>
                <w:noProof/>
                <w:sz w:val="24"/>
                <w:szCs w:val="24"/>
                <w:lang w:eastAsia="zh-CN"/>
              </w:rPr>
              <w:t>完善环境风险防控和应急措施的实施计划</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_Toc157410943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189</w:t>
            </w:r>
            <w:r w:rsidR="00304EA0" w:rsidRPr="00304EA0">
              <w:rPr>
                <w:noProof/>
                <w:webHidden/>
                <w:sz w:val="24"/>
                <w:szCs w:val="24"/>
              </w:rPr>
              <w:fldChar w:fldCharType="end"/>
            </w:r>
          </w:hyperlink>
        </w:p>
        <w:p w14:paraId="624834F0" w14:textId="0A20905F"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44" w:history="1">
            <w:r w:rsidR="00304EA0" w:rsidRPr="00304EA0">
              <w:rPr>
                <w:rStyle w:val="af2"/>
                <w:noProof/>
                <w:sz w:val="24"/>
                <w:szCs w:val="24"/>
                <w:lang w:eastAsia="zh-CN"/>
              </w:rPr>
              <w:t xml:space="preserve">7.  </w:t>
            </w:r>
            <w:r w:rsidR="00304EA0" w:rsidRPr="00304EA0">
              <w:rPr>
                <w:rStyle w:val="af2"/>
                <w:noProof/>
                <w:sz w:val="24"/>
                <w:szCs w:val="24"/>
                <w:lang w:eastAsia="zh-CN"/>
              </w:rPr>
              <w:t>企业突发环境事件风险等级</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_Toc157410944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189</w:t>
            </w:r>
            <w:r w:rsidR="00304EA0" w:rsidRPr="00304EA0">
              <w:rPr>
                <w:noProof/>
                <w:webHidden/>
                <w:sz w:val="24"/>
                <w:szCs w:val="24"/>
              </w:rPr>
              <w:fldChar w:fldCharType="end"/>
            </w:r>
          </w:hyperlink>
        </w:p>
        <w:p w14:paraId="0723CE6E" w14:textId="6305CB2E"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45" w:history="1">
            <w:r w:rsidR="00304EA0" w:rsidRPr="00304EA0">
              <w:rPr>
                <w:rStyle w:val="af2"/>
                <w:noProof/>
                <w:sz w:val="24"/>
                <w:szCs w:val="24"/>
                <w:lang w:eastAsia="zh-CN"/>
              </w:rPr>
              <w:t xml:space="preserve">7.1  </w:t>
            </w:r>
            <w:r w:rsidR="00304EA0" w:rsidRPr="00304EA0">
              <w:rPr>
                <w:rStyle w:val="af2"/>
                <w:noProof/>
                <w:sz w:val="24"/>
                <w:szCs w:val="24"/>
                <w:lang w:eastAsia="zh-CN"/>
              </w:rPr>
              <w:t>企业突发大气环境事件风险分级</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_Toc157410945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190</w:t>
            </w:r>
            <w:r w:rsidR="00304EA0" w:rsidRPr="00304EA0">
              <w:rPr>
                <w:noProof/>
                <w:webHidden/>
                <w:sz w:val="24"/>
                <w:szCs w:val="24"/>
              </w:rPr>
              <w:fldChar w:fldCharType="end"/>
            </w:r>
          </w:hyperlink>
        </w:p>
        <w:p w14:paraId="03B31361" w14:textId="5FF521F4"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46" w:history="1">
            <w:r w:rsidR="00304EA0" w:rsidRPr="00304EA0">
              <w:rPr>
                <w:rStyle w:val="af2"/>
                <w:noProof/>
                <w:sz w:val="24"/>
                <w:szCs w:val="24"/>
                <w:lang w:eastAsia="zh-CN"/>
              </w:rPr>
              <w:t xml:space="preserve">7.1.1 </w:t>
            </w:r>
            <w:r w:rsidR="00304EA0" w:rsidRPr="00304EA0">
              <w:rPr>
                <w:rStyle w:val="af2"/>
                <w:noProof/>
                <w:sz w:val="24"/>
                <w:szCs w:val="24"/>
                <w:lang w:eastAsia="zh-CN"/>
              </w:rPr>
              <w:t>计算涉气风险物质数量与临界量比值（</w:t>
            </w:r>
            <w:r w:rsidR="00304EA0" w:rsidRPr="00304EA0">
              <w:rPr>
                <w:rStyle w:val="af2"/>
                <w:noProof/>
                <w:sz w:val="24"/>
                <w:szCs w:val="24"/>
                <w:lang w:eastAsia="zh-CN"/>
              </w:rPr>
              <w:t>Q</w:t>
            </w:r>
            <w:r w:rsidR="00304EA0" w:rsidRPr="00304EA0">
              <w:rPr>
                <w:rStyle w:val="af2"/>
                <w:noProof/>
                <w:sz w:val="24"/>
                <w:szCs w:val="24"/>
                <w:lang w:eastAsia="zh-CN"/>
              </w:rPr>
              <w:t>）</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_Toc157410946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190</w:t>
            </w:r>
            <w:r w:rsidR="00304EA0" w:rsidRPr="00304EA0">
              <w:rPr>
                <w:noProof/>
                <w:webHidden/>
                <w:sz w:val="24"/>
                <w:szCs w:val="24"/>
              </w:rPr>
              <w:fldChar w:fldCharType="end"/>
            </w:r>
          </w:hyperlink>
        </w:p>
        <w:p w14:paraId="07FB134F" w14:textId="469EF1EF"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47" w:history="1">
            <w:r w:rsidR="00304EA0" w:rsidRPr="00304EA0">
              <w:rPr>
                <w:rStyle w:val="af2"/>
                <w:rFonts w:cs="宋体"/>
                <w:noProof/>
                <w:sz w:val="24"/>
                <w:szCs w:val="24"/>
                <w:lang w:eastAsia="zh-CN"/>
              </w:rPr>
              <w:t xml:space="preserve">7.1.2 </w:t>
            </w:r>
            <w:r w:rsidR="00304EA0" w:rsidRPr="00304EA0">
              <w:rPr>
                <w:rStyle w:val="af2"/>
                <w:rFonts w:cs="宋体"/>
                <w:noProof/>
                <w:sz w:val="24"/>
                <w:szCs w:val="24"/>
                <w:lang w:eastAsia="zh-CN"/>
              </w:rPr>
              <w:t>生产工艺过程与环境风险控制水平（</w:t>
            </w:r>
            <w:r w:rsidR="00304EA0" w:rsidRPr="00304EA0">
              <w:rPr>
                <w:rStyle w:val="af2"/>
                <w:rFonts w:cs="宋体"/>
                <w:noProof/>
                <w:sz w:val="24"/>
                <w:szCs w:val="24"/>
                <w:lang w:eastAsia="zh-CN"/>
              </w:rPr>
              <w:t>M</w:t>
            </w:r>
            <w:r w:rsidR="00304EA0" w:rsidRPr="00304EA0">
              <w:rPr>
                <w:rStyle w:val="af2"/>
                <w:rFonts w:cs="宋体"/>
                <w:noProof/>
                <w:sz w:val="24"/>
                <w:szCs w:val="24"/>
                <w:lang w:eastAsia="zh-CN"/>
              </w:rPr>
              <w:t>）</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_Toc157410947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194</w:t>
            </w:r>
            <w:r w:rsidR="00304EA0" w:rsidRPr="00304EA0">
              <w:rPr>
                <w:noProof/>
                <w:webHidden/>
                <w:sz w:val="24"/>
                <w:szCs w:val="24"/>
              </w:rPr>
              <w:fldChar w:fldCharType="end"/>
            </w:r>
          </w:hyperlink>
        </w:p>
        <w:p w14:paraId="4620717A" w14:textId="50777308"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48" w:history="1">
            <w:r w:rsidR="00304EA0" w:rsidRPr="00304EA0">
              <w:rPr>
                <w:rStyle w:val="af2"/>
                <w:rFonts w:cs="宋体"/>
                <w:noProof/>
                <w:sz w:val="24"/>
                <w:szCs w:val="24"/>
                <w:lang w:eastAsia="zh-CN"/>
              </w:rPr>
              <w:t xml:space="preserve">7.1.3 </w:t>
            </w:r>
            <w:r w:rsidR="00304EA0" w:rsidRPr="00304EA0">
              <w:rPr>
                <w:rStyle w:val="af2"/>
                <w:rFonts w:cs="宋体"/>
                <w:noProof/>
                <w:sz w:val="24"/>
                <w:szCs w:val="24"/>
                <w:lang w:eastAsia="zh-CN"/>
              </w:rPr>
              <w:t>环境风险受体（</w:t>
            </w:r>
            <w:r w:rsidR="00304EA0" w:rsidRPr="00304EA0">
              <w:rPr>
                <w:rStyle w:val="af2"/>
                <w:rFonts w:cs="宋体"/>
                <w:noProof/>
                <w:sz w:val="24"/>
                <w:szCs w:val="24"/>
                <w:lang w:eastAsia="zh-CN"/>
              </w:rPr>
              <w:t>E</w:t>
            </w:r>
            <w:r w:rsidR="00304EA0" w:rsidRPr="00304EA0">
              <w:rPr>
                <w:rStyle w:val="af2"/>
                <w:rFonts w:cs="宋体"/>
                <w:noProof/>
                <w:sz w:val="24"/>
                <w:szCs w:val="24"/>
                <w:lang w:eastAsia="zh-CN"/>
              </w:rPr>
              <w:t>）评估</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_Toc157410948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195</w:t>
            </w:r>
            <w:r w:rsidR="00304EA0" w:rsidRPr="00304EA0">
              <w:rPr>
                <w:noProof/>
                <w:webHidden/>
                <w:sz w:val="24"/>
                <w:szCs w:val="24"/>
              </w:rPr>
              <w:fldChar w:fldCharType="end"/>
            </w:r>
          </w:hyperlink>
        </w:p>
        <w:p w14:paraId="65AE1C80" w14:textId="2F04205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49" w:history="1">
            <w:r w:rsidR="00304EA0" w:rsidRPr="00304EA0">
              <w:rPr>
                <w:rStyle w:val="af2"/>
                <w:rFonts w:cs="宋体"/>
                <w:noProof/>
                <w:sz w:val="24"/>
                <w:szCs w:val="24"/>
                <w:lang w:eastAsia="zh-CN"/>
              </w:rPr>
              <w:t xml:space="preserve">7.1.4 </w:t>
            </w:r>
            <w:r w:rsidR="00304EA0" w:rsidRPr="00304EA0">
              <w:rPr>
                <w:rStyle w:val="af2"/>
                <w:rFonts w:cs="宋体"/>
                <w:noProof/>
                <w:sz w:val="24"/>
                <w:szCs w:val="24"/>
                <w:lang w:eastAsia="zh-CN"/>
              </w:rPr>
              <w:t>突发大气环境事件风险等级确定</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_Toc157410949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196</w:t>
            </w:r>
            <w:r w:rsidR="00304EA0" w:rsidRPr="00304EA0">
              <w:rPr>
                <w:noProof/>
                <w:webHidden/>
                <w:sz w:val="24"/>
                <w:szCs w:val="24"/>
              </w:rPr>
              <w:fldChar w:fldCharType="end"/>
            </w:r>
          </w:hyperlink>
        </w:p>
        <w:p w14:paraId="638849C4" w14:textId="1A8B895B"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50" w:history="1">
            <w:r w:rsidR="00304EA0" w:rsidRPr="00304EA0">
              <w:rPr>
                <w:rStyle w:val="af2"/>
                <w:rFonts w:cs="宋体"/>
                <w:noProof/>
                <w:sz w:val="24"/>
                <w:szCs w:val="24"/>
                <w:lang w:eastAsia="zh-CN"/>
              </w:rPr>
              <w:t xml:space="preserve">7.1.5 </w:t>
            </w:r>
            <w:r w:rsidR="00304EA0" w:rsidRPr="00304EA0">
              <w:rPr>
                <w:rStyle w:val="af2"/>
                <w:rFonts w:cs="宋体"/>
                <w:noProof/>
                <w:sz w:val="24"/>
                <w:szCs w:val="24"/>
                <w:lang w:eastAsia="zh-CN"/>
              </w:rPr>
              <w:t>突发大气环境事件风险等级表征</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_Toc157410950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196</w:t>
            </w:r>
            <w:r w:rsidR="00304EA0" w:rsidRPr="00304EA0">
              <w:rPr>
                <w:noProof/>
                <w:webHidden/>
                <w:sz w:val="24"/>
                <w:szCs w:val="24"/>
              </w:rPr>
              <w:fldChar w:fldCharType="end"/>
            </w:r>
          </w:hyperlink>
        </w:p>
        <w:p w14:paraId="7E82DA49" w14:textId="721586D0"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51" w:history="1">
            <w:r w:rsidR="00304EA0" w:rsidRPr="00304EA0">
              <w:rPr>
                <w:rStyle w:val="af2"/>
                <w:noProof/>
                <w:sz w:val="24"/>
                <w:szCs w:val="24"/>
                <w:lang w:eastAsia="zh-CN"/>
              </w:rPr>
              <w:t xml:space="preserve">7.2 </w:t>
            </w:r>
            <w:r w:rsidR="00304EA0" w:rsidRPr="00304EA0">
              <w:rPr>
                <w:rStyle w:val="af2"/>
                <w:noProof/>
                <w:sz w:val="24"/>
                <w:szCs w:val="24"/>
                <w:lang w:eastAsia="zh-CN"/>
              </w:rPr>
              <w:t>涉水企业突发环境事件风险等级</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_Toc157410951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196</w:t>
            </w:r>
            <w:r w:rsidR="00304EA0" w:rsidRPr="00304EA0">
              <w:rPr>
                <w:noProof/>
                <w:webHidden/>
                <w:sz w:val="24"/>
                <w:szCs w:val="24"/>
              </w:rPr>
              <w:fldChar w:fldCharType="end"/>
            </w:r>
          </w:hyperlink>
        </w:p>
        <w:p w14:paraId="7CFD2CE9" w14:textId="79C801CF"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52" w:history="1">
            <w:r w:rsidR="00304EA0" w:rsidRPr="00304EA0">
              <w:rPr>
                <w:rStyle w:val="af2"/>
                <w:rFonts w:cs="宋体"/>
                <w:noProof/>
                <w:sz w:val="24"/>
                <w:szCs w:val="24"/>
                <w:lang w:eastAsia="zh-CN"/>
              </w:rPr>
              <w:t xml:space="preserve">7.2.1 </w:t>
            </w:r>
            <w:r w:rsidR="00304EA0" w:rsidRPr="00304EA0">
              <w:rPr>
                <w:rStyle w:val="af2"/>
                <w:rFonts w:cs="宋体"/>
                <w:noProof/>
                <w:sz w:val="24"/>
                <w:szCs w:val="24"/>
                <w:lang w:eastAsia="zh-CN"/>
              </w:rPr>
              <w:t>涉水风险物质数量与与临界量比值（</w:t>
            </w:r>
            <w:r w:rsidR="00304EA0" w:rsidRPr="00304EA0">
              <w:rPr>
                <w:rStyle w:val="af2"/>
                <w:rFonts w:cs="宋体"/>
                <w:noProof/>
                <w:sz w:val="24"/>
                <w:szCs w:val="24"/>
                <w:lang w:eastAsia="zh-CN"/>
              </w:rPr>
              <w:t>Q</w:t>
            </w:r>
            <w:r w:rsidR="00304EA0" w:rsidRPr="00304EA0">
              <w:rPr>
                <w:rStyle w:val="af2"/>
                <w:rFonts w:cs="宋体"/>
                <w:noProof/>
                <w:sz w:val="24"/>
                <w:szCs w:val="24"/>
                <w:lang w:eastAsia="zh-CN"/>
              </w:rPr>
              <w:t>）</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_Toc157410952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196</w:t>
            </w:r>
            <w:r w:rsidR="00304EA0" w:rsidRPr="00304EA0">
              <w:rPr>
                <w:noProof/>
                <w:webHidden/>
                <w:sz w:val="24"/>
                <w:szCs w:val="24"/>
              </w:rPr>
              <w:fldChar w:fldCharType="end"/>
            </w:r>
          </w:hyperlink>
        </w:p>
        <w:p w14:paraId="17B0D35E" w14:textId="07140CF6"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53" w:history="1">
            <w:r w:rsidR="00304EA0" w:rsidRPr="00304EA0">
              <w:rPr>
                <w:rStyle w:val="af2"/>
                <w:rFonts w:cs="宋体"/>
                <w:noProof/>
                <w:sz w:val="24"/>
                <w:szCs w:val="24"/>
                <w:lang w:eastAsia="zh-CN"/>
              </w:rPr>
              <w:t xml:space="preserve">7.2.2 </w:t>
            </w:r>
            <w:r w:rsidR="00304EA0" w:rsidRPr="00304EA0">
              <w:rPr>
                <w:rStyle w:val="af2"/>
                <w:rFonts w:cs="宋体"/>
                <w:noProof/>
                <w:sz w:val="24"/>
                <w:szCs w:val="24"/>
                <w:lang w:eastAsia="zh-CN"/>
              </w:rPr>
              <w:t>生产工艺过程与环境风险控制水平（</w:t>
            </w:r>
            <w:r w:rsidR="00304EA0" w:rsidRPr="00304EA0">
              <w:rPr>
                <w:rStyle w:val="af2"/>
                <w:rFonts w:cs="宋体"/>
                <w:noProof/>
                <w:sz w:val="24"/>
                <w:szCs w:val="24"/>
                <w:lang w:eastAsia="zh-CN"/>
              </w:rPr>
              <w:t>M</w:t>
            </w:r>
            <w:r w:rsidR="00304EA0" w:rsidRPr="00304EA0">
              <w:rPr>
                <w:rStyle w:val="af2"/>
                <w:rFonts w:cs="宋体"/>
                <w:noProof/>
                <w:sz w:val="24"/>
                <w:szCs w:val="24"/>
                <w:lang w:eastAsia="zh-CN"/>
              </w:rPr>
              <w:t>）</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_Toc157410953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199</w:t>
            </w:r>
            <w:r w:rsidR="00304EA0" w:rsidRPr="00304EA0">
              <w:rPr>
                <w:noProof/>
                <w:webHidden/>
                <w:sz w:val="24"/>
                <w:szCs w:val="24"/>
              </w:rPr>
              <w:fldChar w:fldCharType="end"/>
            </w:r>
          </w:hyperlink>
        </w:p>
        <w:p w14:paraId="75A98633" w14:textId="278C879E"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54" w:history="1">
            <w:r w:rsidR="00304EA0" w:rsidRPr="00304EA0">
              <w:rPr>
                <w:rStyle w:val="af2"/>
                <w:rFonts w:cs="宋体"/>
                <w:noProof/>
                <w:sz w:val="24"/>
                <w:szCs w:val="24"/>
                <w:lang w:eastAsia="zh-CN"/>
              </w:rPr>
              <w:t>7.2.3</w:t>
            </w:r>
            <w:r w:rsidR="00304EA0" w:rsidRPr="00304EA0">
              <w:rPr>
                <w:rStyle w:val="af2"/>
                <w:rFonts w:cs="宋体"/>
                <w:noProof/>
                <w:sz w:val="24"/>
                <w:szCs w:val="24"/>
                <w:lang w:eastAsia="zh-CN"/>
              </w:rPr>
              <w:t>环境风险受体（</w:t>
            </w:r>
            <w:r w:rsidR="00304EA0" w:rsidRPr="00304EA0">
              <w:rPr>
                <w:rStyle w:val="af2"/>
                <w:rFonts w:cs="宋体"/>
                <w:noProof/>
                <w:sz w:val="24"/>
                <w:szCs w:val="24"/>
                <w:lang w:eastAsia="zh-CN"/>
              </w:rPr>
              <w:t>E</w:t>
            </w:r>
            <w:r w:rsidR="00304EA0" w:rsidRPr="00304EA0">
              <w:rPr>
                <w:rStyle w:val="af2"/>
                <w:rFonts w:cs="宋体"/>
                <w:noProof/>
                <w:sz w:val="24"/>
                <w:szCs w:val="24"/>
                <w:lang w:eastAsia="zh-CN"/>
              </w:rPr>
              <w:t>）评估</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_Toc157410954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202</w:t>
            </w:r>
            <w:r w:rsidR="00304EA0" w:rsidRPr="00304EA0">
              <w:rPr>
                <w:noProof/>
                <w:webHidden/>
                <w:sz w:val="24"/>
                <w:szCs w:val="24"/>
              </w:rPr>
              <w:fldChar w:fldCharType="end"/>
            </w:r>
          </w:hyperlink>
        </w:p>
        <w:p w14:paraId="038E568E" w14:textId="64F692EA"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55" w:history="1">
            <w:r w:rsidR="00304EA0" w:rsidRPr="00304EA0">
              <w:rPr>
                <w:rStyle w:val="af2"/>
                <w:rFonts w:cs="宋体"/>
                <w:noProof/>
                <w:sz w:val="24"/>
                <w:szCs w:val="24"/>
                <w:lang w:eastAsia="zh-CN"/>
              </w:rPr>
              <w:t>7.2.4</w:t>
            </w:r>
            <w:r w:rsidR="00304EA0" w:rsidRPr="00304EA0">
              <w:rPr>
                <w:rStyle w:val="af2"/>
                <w:rFonts w:cs="宋体"/>
                <w:noProof/>
                <w:sz w:val="24"/>
                <w:szCs w:val="24"/>
                <w:lang w:eastAsia="zh-CN"/>
              </w:rPr>
              <w:t>突发水环境事件风险等级确定</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_Toc157410955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203</w:t>
            </w:r>
            <w:r w:rsidR="00304EA0" w:rsidRPr="00304EA0">
              <w:rPr>
                <w:noProof/>
                <w:webHidden/>
                <w:sz w:val="24"/>
                <w:szCs w:val="24"/>
              </w:rPr>
              <w:fldChar w:fldCharType="end"/>
            </w:r>
          </w:hyperlink>
        </w:p>
        <w:p w14:paraId="069B3B2A" w14:textId="581DFEB3"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56" w:history="1">
            <w:r w:rsidR="00304EA0" w:rsidRPr="00304EA0">
              <w:rPr>
                <w:rStyle w:val="af2"/>
                <w:rFonts w:cs="宋体"/>
                <w:noProof/>
                <w:sz w:val="24"/>
                <w:szCs w:val="24"/>
                <w:lang w:eastAsia="zh-CN"/>
              </w:rPr>
              <w:t>7.2.5</w:t>
            </w:r>
            <w:r w:rsidR="00304EA0" w:rsidRPr="00304EA0">
              <w:rPr>
                <w:rStyle w:val="af2"/>
                <w:rFonts w:cs="宋体"/>
                <w:noProof/>
                <w:sz w:val="24"/>
                <w:szCs w:val="24"/>
                <w:lang w:eastAsia="zh-CN"/>
              </w:rPr>
              <w:t>突发水环境事件风险等级表征</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_Toc157410956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203</w:t>
            </w:r>
            <w:r w:rsidR="00304EA0" w:rsidRPr="00304EA0">
              <w:rPr>
                <w:noProof/>
                <w:webHidden/>
                <w:sz w:val="24"/>
                <w:szCs w:val="24"/>
              </w:rPr>
              <w:fldChar w:fldCharType="end"/>
            </w:r>
          </w:hyperlink>
        </w:p>
        <w:p w14:paraId="0C3968DE" w14:textId="3193E76F"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57" w:history="1">
            <w:r w:rsidR="00304EA0" w:rsidRPr="00304EA0">
              <w:rPr>
                <w:rStyle w:val="af2"/>
                <w:noProof/>
                <w:sz w:val="24"/>
                <w:szCs w:val="24"/>
                <w:lang w:eastAsia="zh-CN"/>
              </w:rPr>
              <w:t xml:space="preserve">7.3 </w:t>
            </w:r>
            <w:r w:rsidR="00304EA0" w:rsidRPr="00304EA0">
              <w:rPr>
                <w:rStyle w:val="af2"/>
                <w:noProof/>
                <w:sz w:val="24"/>
                <w:szCs w:val="24"/>
                <w:lang w:eastAsia="zh-CN"/>
              </w:rPr>
              <w:t>企业突发环境事件风险等级确定</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_Toc157410957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203</w:t>
            </w:r>
            <w:r w:rsidR="00304EA0" w:rsidRPr="00304EA0">
              <w:rPr>
                <w:noProof/>
                <w:webHidden/>
                <w:sz w:val="24"/>
                <w:szCs w:val="24"/>
              </w:rPr>
              <w:fldChar w:fldCharType="end"/>
            </w:r>
          </w:hyperlink>
        </w:p>
        <w:p w14:paraId="1178BF61" w14:textId="4C442EC9"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58" w:history="1">
            <w:r w:rsidR="00304EA0" w:rsidRPr="00304EA0">
              <w:rPr>
                <w:rStyle w:val="af2"/>
                <w:noProof/>
                <w:sz w:val="24"/>
                <w:szCs w:val="24"/>
                <w:lang w:eastAsia="zh-CN"/>
              </w:rPr>
              <w:t>第四部分：环境应急资源调查报告</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_Toc157410958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204</w:t>
            </w:r>
            <w:r w:rsidR="00304EA0" w:rsidRPr="00304EA0">
              <w:rPr>
                <w:noProof/>
                <w:webHidden/>
                <w:sz w:val="24"/>
                <w:szCs w:val="24"/>
              </w:rPr>
              <w:fldChar w:fldCharType="end"/>
            </w:r>
          </w:hyperlink>
        </w:p>
        <w:p w14:paraId="60529E97" w14:textId="624374AC"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59" w:history="1">
            <w:r w:rsidR="00304EA0" w:rsidRPr="00304EA0">
              <w:rPr>
                <w:rStyle w:val="af2"/>
                <w:noProof/>
                <w:sz w:val="24"/>
                <w:szCs w:val="24"/>
                <w:lang w:eastAsia="zh-CN"/>
              </w:rPr>
              <w:t xml:space="preserve">1 </w:t>
            </w:r>
            <w:r w:rsidR="00304EA0" w:rsidRPr="00304EA0">
              <w:rPr>
                <w:rStyle w:val="af2"/>
                <w:noProof/>
                <w:sz w:val="24"/>
                <w:szCs w:val="24"/>
                <w:lang w:eastAsia="zh-CN"/>
              </w:rPr>
              <w:t>调查概要</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_Toc157410959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205</w:t>
            </w:r>
            <w:r w:rsidR="00304EA0" w:rsidRPr="00304EA0">
              <w:rPr>
                <w:noProof/>
                <w:webHidden/>
                <w:sz w:val="24"/>
                <w:szCs w:val="24"/>
              </w:rPr>
              <w:fldChar w:fldCharType="end"/>
            </w:r>
          </w:hyperlink>
        </w:p>
        <w:p w14:paraId="5C9AE317" w14:textId="365B54B8"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60" w:history="1">
            <w:r w:rsidR="00304EA0" w:rsidRPr="00304EA0">
              <w:rPr>
                <w:rStyle w:val="af2"/>
                <w:noProof/>
                <w:sz w:val="24"/>
                <w:szCs w:val="24"/>
                <w:lang w:eastAsia="zh-CN"/>
              </w:rPr>
              <w:t xml:space="preserve">2 </w:t>
            </w:r>
            <w:r w:rsidR="00304EA0" w:rsidRPr="00304EA0">
              <w:rPr>
                <w:rStyle w:val="af2"/>
                <w:noProof/>
                <w:sz w:val="24"/>
                <w:szCs w:val="24"/>
                <w:lang w:eastAsia="zh-CN"/>
              </w:rPr>
              <w:t>调查过程及数据核实</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_Toc157410960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205</w:t>
            </w:r>
            <w:r w:rsidR="00304EA0" w:rsidRPr="00304EA0">
              <w:rPr>
                <w:noProof/>
                <w:webHidden/>
                <w:sz w:val="24"/>
                <w:szCs w:val="24"/>
              </w:rPr>
              <w:fldChar w:fldCharType="end"/>
            </w:r>
          </w:hyperlink>
        </w:p>
        <w:p w14:paraId="3D06DA33" w14:textId="3CA61D21"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61" w:history="1">
            <w:r w:rsidR="00304EA0" w:rsidRPr="00304EA0">
              <w:rPr>
                <w:rStyle w:val="af2"/>
                <w:noProof/>
                <w:sz w:val="24"/>
                <w:szCs w:val="24"/>
                <w:lang w:eastAsia="zh-CN"/>
              </w:rPr>
              <w:t xml:space="preserve">2.1 </w:t>
            </w:r>
            <w:r w:rsidR="00304EA0" w:rsidRPr="00304EA0">
              <w:rPr>
                <w:rStyle w:val="af2"/>
                <w:noProof/>
                <w:sz w:val="24"/>
                <w:szCs w:val="24"/>
                <w:lang w:eastAsia="zh-CN"/>
              </w:rPr>
              <w:t>调查启动</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_Toc157410961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205</w:t>
            </w:r>
            <w:r w:rsidR="00304EA0" w:rsidRPr="00304EA0">
              <w:rPr>
                <w:noProof/>
                <w:webHidden/>
                <w:sz w:val="24"/>
                <w:szCs w:val="24"/>
              </w:rPr>
              <w:fldChar w:fldCharType="end"/>
            </w:r>
          </w:hyperlink>
        </w:p>
        <w:p w14:paraId="4AED9F22" w14:textId="7A5E91E4"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62" w:history="1">
            <w:r w:rsidR="00304EA0" w:rsidRPr="00304EA0">
              <w:rPr>
                <w:rStyle w:val="af2"/>
                <w:noProof/>
                <w:sz w:val="24"/>
                <w:szCs w:val="24"/>
                <w:lang w:eastAsia="zh-CN"/>
              </w:rPr>
              <w:t xml:space="preserve">2.2 </w:t>
            </w:r>
            <w:r w:rsidR="00304EA0" w:rsidRPr="00304EA0">
              <w:rPr>
                <w:rStyle w:val="af2"/>
                <w:noProof/>
                <w:sz w:val="24"/>
                <w:szCs w:val="24"/>
                <w:lang w:eastAsia="zh-CN"/>
              </w:rPr>
              <w:t>调查动员与培训</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_Toc157410962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205</w:t>
            </w:r>
            <w:r w:rsidR="00304EA0" w:rsidRPr="00304EA0">
              <w:rPr>
                <w:noProof/>
                <w:webHidden/>
                <w:sz w:val="24"/>
                <w:szCs w:val="24"/>
              </w:rPr>
              <w:fldChar w:fldCharType="end"/>
            </w:r>
          </w:hyperlink>
        </w:p>
        <w:p w14:paraId="18FEB591" w14:textId="0E0DD19B"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63" w:history="1">
            <w:r w:rsidR="00304EA0" w:rsidRPr="00304EA0">
              <w:rPr>
                <w:rStyle w:val="af2"/>
                <w:noProof/>
                <w:sz w:val="24"/>
                <w:szCs w:val="24"/>
                <w:lang w:eastAsia="zh-CN"/>
              </w:rPr>
              <w:t xml:space="preserve">2.3 </w:t>
            </w:r>
            <w:r w:rsidR="00304EA0" w:rsidRPr="00304EA0">
              <w:rPr>
                <w:rStyle w:val="af2"/>
                <w:noProof/>
                <w:sz w:val="24"/>
                <w:szCs w:val="24"/>
                <w:lang w:eastAsia="zh-CN"/>
              </w:rPr>
              <w:t>调查数据核实</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_Toc157410963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205</w:t>
            </w:r>
            <w:r w:rsidR="00304EA0" w:rsidRPr="00304EA0">
              <w:rPr>
                <w:noProof/>
                <w:webHidden/>
                <w:sz w:val="24"/>
                <w:szCs w:val="24"/>
              </w:rPr>
              <w:fldChar w:fldCharType="end"/>
            </w:r>
          </w:hyperlink>
        </w:p>
        <w:p w14:paraId="7E8849D3" w14:textId="7AD65CCC"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64" w:history="1">
            <w:r w:rsidR="00304EA0" w:rsidRPr="00304EA0">
              <w:rPr>
                <w:rStyle w:val="af2"/>
                <w:noProof/>
                <w:sz w:val="24"/>
                <w:szCs w:val="24"/>
                <w:lang w:eastAsia="zh-CN"/>
              </w:rPr>
              <w:t xml:space="preserve">2.4 </w:t>
            </w:r>
            <w:r w:rsidR="00304EA0" w:rsidRPr="00304EA0">
              <w:rPr>
                <w:rStyle w:val="af2"/>
                <w:noProof/>
                <w:sz w:val="24"/>
                <w:szCs w:val="24"/>
                <w:lang w:eastAsia="zh-CN"/>
              </w:rPr>
              <w:t>调查报告的编制</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_Toc157410964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205</w:t>
            </w:r>
            <w:r w:rsidR="00304EA0" w:rsidRPr="00304EA0">
              <w:rPr>
                <w:noProof/>
                <w:webHidden/>
                <w:sz w:val="24"/>
                <w:szCs w:val="24"/>
              </w:rPr>
              <w:fldChar w:fldCharType="end"/>
            </w:r>
          </w:hyperlink>
        </w:p>
        <w:p w14:paraId="4D850ECD" w14:textId="47075516"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65" w:history="1">
            <w:r w:rsidR="00304EA0" w:rsidRPr="00304EA0">
              <w:rPr>
                <w:rStyle w:val="af2"/>
                <w:noProof/>
                <w:sz w:val="24"/>
                <w:szCs w:val="24"/>
                <w:lang w:eastAsia="zh-CN"/>
              </w:rPr>
              <w:t xml:space="preserve">3 </w:t>
            </w:r>
            <w:r w:rsidR="00304EA0" w:rsidRPr="00304EA0">
              <w:rPr>
                <w:rStyle w:val="af2"/>
                <w:noProof/>
                <w:sz w:val="24"/>
                <w:szCs w:val="24"/>
                <w:lang w:eastAsia="zh-CN"/>
              </w:rPr>
              <w:t>调查结果与结论</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_Toc157410965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206</w:t>
            </w:r>
            <w:r w:rsidR="00304EA0" w:rsidRPr="00304EA0">
              <w:rPr>
                <w:noProof/>
                <w:webHidden/>
                <w:sz w:val="24"/>
                <w:szCs w:val="24"/>
              </w:rPr>
              <w:fldChar w:fldCharType="end"/>
            </w:r>
          </w:hyperlink>
        </w:p>
        <w:p w14:paraId="04959EBA" w14:textId="6F9D8474"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66" w:history="1">
            <w:r w:rsidR="00304EA0" w:rsidRPr="00304EA0">
              <w:rPr>
                <w:rStyle w:val="af2"/>
                <w:noProof/>
                <w:sz w:val="24"/>
                <w:szCs w:val="24"/>
                <w:lang w:eastAsia="zh-CN"/>
              </w:rPr>
              <w:t xml:space="preserve">3.1 </w:t>
            </w:r>
            <w:r w:rsidR="00304EA0" w:rsidRPr="00304EA0">
              <w:rPr>
                <w:rStyle w:val="af2"/>
                <w:noProof/>
                <w:sz w:val="24"/>
                <w:szCs w:val="24"/>
                <w:lang w:eastAsia="zh-CN"/>
              </w:rPr>
              <w:t>应急救援队伍建设</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_Toc157410966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206</w:t>
            </w:r>
            <w:r w:rsidR="00304EA0" w:rsidRPr="00304EA0">
              <w:rPr>
                <w:noProof/>
                <w:webHidden/>
                <w:sz w:val="24"/>
                <w:szCs w:val="24"/>
              </w:rPr>
              <w:fldChar w:fldCharType="end"/>
            </w:r>
          </w:hyperlink>
        </w:p>
        <w:p w14:paraId="7AF6E749" w14:textId="5E01A00C"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67" w:history="1">
            <w:r w:rsidR="00304EA0" w:rsidRPr="00304EA0">
              <w:rPr>
                <w:rStyle w:val="af2"/>
                <w:noProof/>
                <w:sz w:val="24"/>
                <w:szCs w:val="24"/>
                <w:lang w:eastAsia="zh-CN"/>
              </w:rPr>
              <w:t xml:space="preserve">3.2 </w:t>
            </w:r>
            <w:r w:rsidR="00304EA0" w:rsidRPr="00304EA0">
              <w:rPr>
                <w:rStyle w:val="af2"/>
                <w:noProof/>
                <w:sz w:val="24"/>
                <w:szCs w:val="24"/>
                <w:lang w:eastAsia="zh-CN"/>
              </w:rPr>
              <w:t>应急储备</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_Toc157410967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206</w:t>
            </w:r>
            <w:r w:rsidR="00304EA0" w:rsidRPr="00304EA0">
              <w:rPr>
                <w:noProof/>
                <w:webHidden/>
                <w:sz w:val="24"/>
                <w:szCs w:val="24"/>
              </w:rPr>
              <w:fldChar w:fldCharType="end"/>
            </w:r>
          </w:hyperlink>
        </w:p>
        <w:p w14:paraId="6D13D1AE" w14:textId="7E96C284"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68" w:history="1">
            <w:r w:rsidR="00304EA0" w:rsidRPr="00304EA0">
              <w:rPr>
                <w:rStyle w:val="af2"/>
                <w:rFonts w:cs="宋体"/>
                <w:noProof/>
                <w:sz w:val="24"/>
                <w:szCs w:val="24"/>
                <w:lang w:eastAsia="zh-CN"/>
              </w:rPr>
              <w:t xml:space="preserve">3.2.1 </w:t>
            </w:r>
            <w:r w:rsidR="00304EA0" w:rsidRPr="00304EA0">
              <w:rPr>
                <w:rStyle w:val="af2"/>
                <w:rFonts w:cs="宋体"/>
                <w:noProof/>
                <w:sz w:val="24"/>
                <w:szCs w:val="24"/>
                <w:lang w:eastAsia="zh-CN"/>
              </w:rPr>
              <w:t>经费储备保障</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_Toc157410968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206</w:t>
            </w:r>
            <w:r w:rsidR="00304EA0" w:rsidRPr="00304EA0">
              <w:rPr>
                <w:noProof/>
                <w:webHidden/>
                <w:sz w:val="24"/>
                <w:szCs w:val="24"/>
              </w:rPr>
              <w:fldChar w:fldCharType="end"/>
            </w:r>
          </w:hyperlink>
        </w:p>
        <w:p w14:paraId="2C5FEB49" w14:textId="40EDE52E" w:rsidR="00304EA0" w:rsidRPr="00304EA0" w:rsidRDefault="00721916" w:rsidP="00304EA0">
          <w:pPr>
            <w:pStyle w:val="31"/>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69" w:history="1">
            <w:r w:rsidR="00304EA0" w:rsidRPr="00304EA0">
              <w:rPr>
                <w:rStyle w:val="af2"/>
                <w:rFonts w:cs="宋体"/>
                <w:noProof/>
                <w:sz w:val="24"/>
                <w:szCs w:val="24"/>
                <w:lang w:eastAsia="zh-CN"/>
              </w:rPr>
              <w:t xml:space="preserve">3.2.2 </w:t>
            </w:r>
            <w:r w:rsidR="00304EA0" w:rsidRPr="00304EA0">
              <w:rPr>
                <w:rStyle w:val="af2"/>
                <w:rFonts w:cs="宋体"/>
                <w:noProof/>
                <w:sz w:val="24"/>
                <w:szCs w:val="24"/>
                <w:lang w:eastAsia="zh-CN"/>
              </w:rPr>
              <w:t>环境应急物资、装备保障</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_Toc157410969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206</w:t>
            </w:r>
            <w:r w:rsidR="00304EA0" w:rsidRPr="00304EA0">
              <w:rPr>
                <w:noProof/>
                <w:webHidden/>
                <w:sz w:val="24"/>
                <w:szCs w:val="24"/>
              </w:rPr>
              <w:fldChar w:fldCharType="end"/>
            </w:r>
          </w:hyperlink>
        </w:p>
        <w:p w14:paraId="76D218B9" w14:textId="5492E5F7"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70" w:history="1">
            <w:r w:rsidR="00304EA0" w:rsidRPr="00304EA0">
              <w:rPr>
                <w:rStyle w:val="af2"/>
                <w:noProof/>
                <w:sz w:val="24"/>
                <w:szCs w:val="24"/>
                <w:lang w:eastAsia="zh-CN"/>
              </w:rPr>
              <w:t xml:space="preserve">3.3 </w:t>
            </w:r>
            <w:r w:rsidR="00304EA0" w:rsidRPr="00304EA0">
              <w:rPr>
                <w:rStyle w:val="af2"/>
                <w:noProof/>
                <w:sz w:val="24"/>
                <w:szCs w:val="24"/>
                <w:lang w:eastAsia="zh-CN"/>
              </w:rPr>
              <w:t>调查结论</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_Toc157410970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206</w:t>
            </w:r>
            <w:r w:rsidR="00304EA0" w:rsidRPr="00304EA0">
              <w:rPr>
                <w:noProof/>
                <w:webHidden/>
                <w:sz w:val="24"/>
                <w:szCs w:val="24"/>
              </w:rPr>
              <w:fldChar w:fldCharType="end"/>
            </w:r>
          </w:hyperlink>
        </w:p>
        <w:p w14:paraId="750B5CCD" w14:textId="1C126A89"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71" w:history="1">
            <w:r w:rsidR="00304EA0" w:rsidRPr="00304EA0">
              <w:rPr>
                <w:rStyle w:val="af2"/>
                <w:noProof/>
                <w:sz w:val="24"/>
                <w:szCs w:val="24"/>
                <w:lang w:eastAsia="zh-CN"/>
              </w:rPr>
              <w:t xml:space="preserve">4 </w:t>
            </w:r>
            <w:r w:rsidR="00304EA0" w:rsidRPr="00304EA0">
              <w:rPr>
                <w:rStyle w:val="af2"/>
                <w:noProof/>
                <w:sz w:val="24"/>
                <w:szCs w:val="24"/>
                <w:lang w:eastAsia="zh-CN"/>
              </w:rPr>
              <w:t>调查更新</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_Toc157410971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206</w:t>
            </w:r>
            <w:r w:rsidR="00304EA0" w:rsidRPr="00304EA0">
              <w:rPr>
                <w:noProof/>
                <w:webHidden/>
                <w:sz w:val="24"/>
                <w:szCs w:val="24"/>
              </w:rPr>
              <w:fldChar w:fldCharType="end"/>
            </w:r>
          </w:hyperlink>
        </w:p>
        <w:p w14:paraId="4FF41E61" w14:textId="1EB8BF04"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72" w:history="1">
            <w:r w:rsidR="00304EA0" w:rsidRPr="00304EA0">
              <w:rPr>
                <w:rStyle w:val="af2"/>
                <w:noProof/>
                <w:sz w:val="24"/>
                <w:szCs w:val="24"/>
                <w:lang w:eastAsia="zh-CN"/>
              </w:rPr>
              <w:t>附件：环境应急资源清单</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_Toc157410972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207</w:t>
            </w:r>
            <w:r w:rsidR="00304EA0" w:rsidRPr="00304EA0">
              <w:rPr>
                <w:noProof/>
                <w:webHidden/>
                <w:sz w:val="24"/>
                <w:szCs w:val="24"/>
              </w:rPr>
              <w:fldChar w:fldCharType="end"/>
            </w:r>
          </w:hyperlink>
        </w:p>
        <w:p w14:paraId="633E5D75" w14:textId="70A2897F"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73" w:history="1">
            <w:r w:rsidR="00304EA0" w:rsidRPr="00304EA0">
              <w:rPr>
                <w:rStyle w:val="af2"/>
                <w:noProof/>
                <w:sz w:val="24"/>
                <w:szCs w:val="24"/>
                <w:lang w:eastAsia="zh-CN"/>
              </w:rPr>
              <w:t>附件</w:t>
            </w:r>
            <w:r w:rsidR="00304EA0" w:rsidRPr="00304EA0">
              <w:rPr>
                <w:rStyle w:val="af2"/>
                <w:noProof/>
                <w:sz w:val="24"/>
                <w:szCs w:val="24"/>
                <w:lang w:eastAsia="zh-CN"/>
              </w:rPr>
              <w:t xml:space="preserve">1 </w:t>
            </w:r>
            <w:r w:rsidR="00304EA0" w:rsidRPr="00304EA0">
              <w:rPr>
                <w:rStyle w:val="af2"/>
                <w:noProof/>
                <w:sz w:val="24"/>
                <w:szCs w:val="24"/>
                <w:lang w:eastAsia="zh-CN"/>
              </w:rPr>
              <w:t>环境应急资源调查报告表</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_Toc157410973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207</w:t>
            </w:r>
            <w:r w:rsidR="00304EA0" w:rsidRPr="00304EA0">
              <w:rPr>
                <w:noProof/>
                <w:webHidden/>
                <w:sz w:val="24"/>
                <w:szCs w:val="24"/>
              </w:rPr>
              <w:fldChar w:fldCharType="end"/>
            </w:r>
          </w:hyperlink>
        </w:p>
        <w:p w14:paraId="6A9432C2" w14:textId="5B1FC641"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74" w:history="1">
            <w:r w:rsidR="00304EA0" w:rsidRPr="00304EA0">
              <w:rPr>
                <w:rStyle w:val="af2"/>
                <w:noProof/>
                <w:sz w:val="24"/>
                <w:szCs w:val="24"/>
                <w:lang w:eastAsia="zh-CN"/>
              </w:rPr>
              <w:t>附件</w:t>
            </w:r>
            <w:r w:rsidR="00304EA0" w:rsidRPr="00304EA0">
              <w:rPr>
                <w:rStyle w:val="af2"/>
                <w:noProof/>
                <w:sz w:val="24"/>
                <w:szCs w:val="24"/>
                <w:lang w:eastAsia="zh-CN"/>
              </w:rPr>
              <w:t xml:space="preserve">2 </w:t>
            </w:r>
            <w:r w:rsidR="00304EA0" w:rsidRPr="00304EA0">
              <w:rPr>
                <w:rStyle w:val="af2"/>
                <w:noProof/>
                <w:sz w:val="24"/>
                <w:szCs w:val="24"/>
                <w:lang w:eastAsia="zh-CN"/>
              </w:rPr>
              <w:t>企事业单位环境应急资源调查表</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_Toc157410974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208</w:t>
            </w:r>
            <w:r w:rsidR="00304EA0" w:rsidRPr="00304EA0">
              <w:rPr>
                <w:noProof/>
                <w:webHidden/>
                <w:sz w:val="24"/>
                <w:szCs w:val="24"/>
              </w:rPr>
              <w:fldChar w:fldCharType="end"/>
            </w:r>
          </w:hyperlink>
        </w:p>
        <w:p w14:paraId="526C33D6" w14:textId="0767AA1E"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75" w:history="1">
            <w:r w:rsidR="00304EA0" w:rsidRPr="00304EA0">
              <w:rPr>
                <w:rStyle w:val="af2"/>
                <w:noProof/>
                <w:sz w:val="24"/>
                <w:szCs w:val="24"/>
              </w:rPr>
              <w:t>附件</w:t>
            </w:r>
            <w:r w:rsidR="00304EA0" w:rsidRPr="00304EA0">
              <w:rPr>
                <w:rStyle w:val="af2"/>
                <w:noProof/>
                <w:sz w:val="24"/>
                <w:szCs w:val="24"/>
              </w:rPr>
              <w:t xml:space="preserve">3 </w:t>
            </w:r>
            <w:r w:rsidR="00304EA0" w:rsidRPr="00304EA0">
              <w:rPr>
                <w:rStyle w:val="af2"/>
                <w:noProof/>
                <w:sz w:val="24"/>
                <w:szCs w:val="24"/>
              </w:rPr>
              <w:t>应急队伍</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_Toc157410975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210</w:t>
            </w:r>
            <w:r w:rsidR="00304EA0" w:rsidRPr="00304EA0">
              <w:rPr>
                <w:noProof/>
                <w:webHidden/>
                <w:sz w:val="24"/>
                <w:szCs w:val="24"/>
              </w:rPr>
              <w:fldChar w:fldCharType="end"/>
            </w:r>
          </w:hyperlink>
        </w:p>
        <w:p w14:paraId="1C0D8025" w14:textId="2EF17E6D"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76" w:history="1">
            <w:r w:rsidR="00304EA0" w:rsidRPr="00304EA0">
              <w:rPr>
                <w:rStyle w:val="af2"/>
                <w:noProof/>
                <w:sz w:val="24"/>
                <w:szCs w:val="24"/>
                <w:lang w:eastAsia="zh-CN"/>
              </w:rPr>
              <w:t>附件</w:t>
            </w:r>
            <w:r w:rsidR="00304EA0" w:rsidRPr="00304EA0">
              <w:rPr>
                <w:rStyle w:val="af2"/>
                <w:noProof/>
                <w:sz w:val="24"/>
                <w:szCs w:val="24"/>
                <w:lang w:eastAsia="zh-CN"/>
              </w:rPr>
              <w:t xml:space="preserve">4 </w:t>
            </w:r>
            <w:r w:rsidR="00304EA0" w:rsidRPr="00304EA0">
              <w:rPr>
                <w:rStyle w:val="af2"/>
                <w:noProof/>
                <w:sz w:val="24"/>
                <w:szCs w:val="24"/>
                <w:lang w:eastAsia="zh-CN"/>
              </w:rPr>
              <w:t>厂区应急物资位置</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_Toc157410976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213</w:t>
            </w:r>
            <w:r w:rsidR="00304EA0" w:rsidRPr="00304EA0">
              <w:rPr>
                <w:noProof/>
                <w:webHidden/>
                <w:sz w:val="24"/>
                <w:szCs w:val="24"/>
              </w:rPr>
              <w:fldChar w:fldCharType="end"/>
            </w:r>
          </w:hyperlink>
        </w:p>
        <w:p w14:paraId="4CF9D864" w14:textId="6D3D4A6E"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77" w:history="1">
            <w:r w:rsidR="00304EA0" w:rsidRPr="00304EA0">
              <w:rPr>
                <w:rStyle w:val="af2"/>
                <w:noProof/>
                <w:sz w:val="24"/>
                <w:szCs w:val="24"/>
                <w:lang w:eastAsia="zh-CN"/>
              </w:rPr>
              <w:t>附件</w:t>
            </w:r>
            <w:r w:rsidR="00304EA0" w:rsidRPr="00304EA0">
              <w:rPr>
                <w:rStyle w:val="af2"/>
                <w:noProof/>
                <w:sz w:val="24"/>
                <w:szCs w:val="24"/>
                <w:lang w:eastAsia="zh-CN"/>
              </w:rPr>
              <w:t xml:space="preserve">5 </w:t>
            </w:r>
            <w:r w:rsidR="00304EA0" w:rsidRPr="00304EA0">
              <w:rPr>
                <w:rStyle w:val="af2"/>
                <w:noProof/>
                <w:sz w:val="24"/>
                <w:szCs w:val="24"/>
                <w:lang w:eastAsia="zh-CN"/>
              </w:rPr>
              <w:t>应急资源管理制度</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_Toc157410977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214</w:t>
            </w:r>
            <w:r w:rsidR="00304EA0" w:rsidRPr="00304EA0">
              <w:rPr>
                <w:noProof/>
                <w:webHidden/>
                <w:sz w:val="24"/>
                <w:szCs w:val="24"/>
              </w:rPr>
              <w:fldChar w:fldCharType="end"/>
            </w:r>
          </w:hyperlink>
        </w:p>
        <w:p w14:paraId="27EF6313" w14:textId="10768899" w:rsidR="00304EA0" w:rsidRPr="00304EA0" w:rsidRDefault="00721916" w:rsidP="00304EA0">
          <w:pPr>
            <w:pStyle w:val="1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78" w:history="1">
            <w:r w:rsidR="00304EA0" w:rsidRPr="00304EA0">
              <w:rPr>
                <w:rStyle w:val="af2"/>
                <w:noProof/>
                <w:sz w:val="24"/>
                <w:szCs w:val="24"/>
                <w:lang w:eastAsia="zh-CN"/>
              </w:rPr>
              <w:t>第五部分：</w:t>
            </w:r>
            <w:r w:rsidR="00304EA0" w:rsidRPr="00304EA0">
              <w:rPr>
                <w:rStyle w:val="af2"/>
                <w:rFonts w:ascii="宋体" w:hAnsi="宋体"/>
                <w:noProof/>
                <w:sz w:val="24"/>
                <w:szCs w:val="24"/>
                <w:lang w:eastAsia="zh-CN"/>
              </w:rPr>
              <w:t>突发环境事件应急预案评审意见</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_Toc157410978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216</w:t>
            </w:r>
            <w:r w:rsidR="00304EA0" w:rsidRPr="00304EA0">
              <w:rPr>
                <w:noProof/>
                <w:webHidden/>
                <w:sz w:val="24"/>
                <w:szCs w:val="24"/>
              </w:rPr>
              <w:fldChar w:fldCharType="end"/>
            </w:r>
          </w:hyperlink>
        </w:p>
        <w:p w14:paraId="25B89537" w14:textId="298768CD"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79" w:history="1">
            <w:r w:rsidR="00304EA0" w:rsidRPr="00304EA0">
              <w:rPr>
                <w:rStyle w:val="af2"/>
                <w:rFonts w:ascii="宋体" w:hAnsi="宋体"/>
                <w:noProof/>
                <w:sz w:val="24"/>
                <w:szCs w:val="24"/>
                <w:lang w:eastAsia="zh-CN"/>
              </w:rPr>
              <w:t>环境应急预案评估专家申请表</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_Toc157410979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217</w:t>
            </w:r>
            <w:r w:rsidR="00304EA0" w:rsidRPr="00304EA0">
              <w:rPr>
                <w:noProof/>
                <w:webHidden/>
                <w:sz w:val="24"/>
                <w:szCs w:val="24"/>
              </w:rPr>
              <w:fldChar w:fldCharType="end"/>
            </w:r>
          </w:hyperlink>
        </w:p>
        <w:p w14:paraId="35411322" w14:textId="1C4165C8"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80" w:history="1">
            <w:r w:rsidR="00304EA0" w:rsidRPr="00304EA0">
              <w:rPr>
                <w:rStyle w:val="af2"/>
                <w:rFonts w:ascii="宋体" w:hAnsi="宋体"/>
                <w:noProof/>
                <w:kern w:val="44"/>
                <w:sz w:val="24"/>
                <w:szCs w:val="24"/>
              </w:rPr>
              <w:t>评估会议签到单</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_Toc157410980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218</w:t>
            </w:r>
            <w:r w:rsidR="00304EA0" w:rsidRPr="00304EA0">
              <w:rPr>
                <w:noProof/>
                <w:webHidden/>
                <w:sz w:val="24"/>
                <w:szCs w:val="24"/>
              </w:rPr>
              <w:fldChar w:fldCharType="end"/>
            </w:r>
          </w:hyperlink>
        </w:p>
        <w:p w14:paraId="1C87C304" w14:textId="22094742"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81" w:history="1">
            <w:r w:rsidR="00304EA0" w:rsidRPr="00304EA0">
              <w:rPr>
                <w:rStyle w:val="af2"/>
                <w:rFonts w:ascii="宋体" w:hAnsi="宋体"/>
                <w:noProof/>
                <w:kern w:val="44"/>
                <w:sz w:val="24"/>
                <w:szCs w:val="24"/>
                <w:lang w:eastAsia="zh-CN"/>
              </w:rPr>
              <w:t>应急预案评审意见表及修改说明</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_Toc157410981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220</w:t>
            </w:r>
            <w:r w:rsidR="00304EA0" w:rsidRPr="00304EA0">
              <w:rPr>
                <w:noProof/>
                <w:webHidden/>
                <w:sz w:val="24"/>
                <w:szCs w:val="24"/>
              </w:rPr>
              <w:fldChar w:fldCharType="end"/>
            </w:r>
          </w:hyperlink>
        </w:p>
        <w:p w14:paraId="1F5124C1" w14:textId="59AA1FB7" w:rsidR="00304EA0" w:rsidRPr="00304EA0" w:rsidRDefault="00721916" w:rsidP="00304EA0">
          <w:pPr>
            <w:pStyle w:val="20"/>
            <w:tabs>
              <w:tab w:val="right" w:leader="dot" w:pos="8517"/>
            </w:tabs>
            <w:spacing w:line="360" w:lineRule="auto"/>
            <w:rPr>
              <w:rFonts w:asciiTheme="minorHAnsi" w:eastAsiaTheme="minorEastAsia" w:hAnsiTheme="minorHAnsi" w:cstheme="minorBidi"/>
              <w:noProof/>
              <w:snapToGrid/>
              <w:color w:val="auto"/>
              <w:kern w:val="2"/>
              <w:sz w:val="24"/>
              <w:szCs w:val="24"/>
              <w:lang w:eastAsia="zh-CN"/>
              <w14:ligatures w14:val="standardContextual"/>
            </w:rPr>
          </w:pPr>
          <w:hyperlink w:anchor="_Toc157410982" w:history="1">
            <w:r w:rsidR="00304EA0" w:rsidRPr="00304EA0">
              <w:rPr>
                <w:rStyle w:val="af2"/>
                <w:rFonts w:ascii="宋体" w:hAnsi="宋体"/>
                <w:noProof/>
                <w:kern w:val="44"/>
                <w:sz w:val="24"/>
                <w:szCs w:val="24"/>
                <w:lang w:eastAsia="zh-CN"/>
              </w:rPr>
              <w:t>应急预案评审表</w:t>
            </w:r>
            <w:r w:rsidR="00304EA0" w:rsidRPr="00304EA0">
              <w:rPr>
                <w:noProof/>
                <w:webHidden/>
                <w:sz w:val="24"/>
                <w:szCs w:val="24"/>
              </w:rPr>
              <w:tab/>
            </w:r>
            <w:r w:rsidR="00304EA0" w:rsidRPr="00304EA0">
              <w:rPr>
                <w:noProof/>
                <w:webHidden/>
                <w:sz w:val="24"/>
                <w:szCs w:val="24"/>
              </w:rPr>
              <w:fldChar w:fldCharType="begin"/>
            </w:r>
            <w:r w:rsidR="00304EA0" w:rsidRPr="00304EA0">
              <w:rPr>
                <w:noProof/>
                <w:webHidden/>
                <w:sz w:val="24"/>
                <w:szCs w:val="24"/>
              </w:rPr>
              <w:instrText xml:space="preserve"> PAGEREF _Toc157410982 \h </w:instrText>
            </w:r>
            <w:r w:rsidR="00304EA0" w:rsidRPr="00304EA0">
              <w:rPr>
                <w:noProof/>
                <w:webHidden/>
                <w:sz w:val="24"/>
                <w:szCs w:val="24"/>
              </w:rPr>
            </w:r>
            <w:r w:rsidR="00304EA0" w:rsidRPr="00304EA0">
              <w:rPr>
                <w:noProof/>
                <w:webHidden/>
                <w:sz w:val="24"/>
                <w:szCs w:val="24"/>
              </w:rPr>
              <w:fldChar w:fldCharType="separate"/>
            </w:r>
            <w:r w:rsidR="00EE4187">
              <w:rPr>
                <w:noProof/>
                <w:webHidden/>
                <w:sz w:val="24"/>
                <w:szCs w:val="24"/>
              </w:rPr>
              <w:t>222</w:t>
            </w:r>
            <w:r w:rsidR="00304EA0" w:rsidRPr="00304EA0">
              <w:rPr>
                <w:noProof/>
                <w:webHidden/>
                <w:sz w:val="24"/>
                <w:szCs w:val="24"/>
              </w:rPr>
              <w:fldChar w:fldCharType="end"/>
            </w:r>
          </w:hyperlink>
        </w:p>
        <w:p w14:paraId="6BB5DCC8" w14:textId="06FBD1B7" w:rsidR="00AC6DCC" w:rsidRPr="00F7151F" w:rsidRDefault="00721916" w:rsidP="00304EA0">
          <w:pPr>
            <w:spacing w:line="360" w:lineRule="auto"/>
            <w:rPr>
              <w:sz w:val="24"/>
              <w:szCs w:val="24"/>
            </w:rPr>
          </w:pPr>
          <w:r w:rsidRPr="00304EA0">
            <w:rPr>
              <w:sz w:val="24"/>
              <w:szCs w:val="24"/>
              <w:lang w:val="zh-CN"/>
            </w:rPr>
            <w:fldChar w:fldCharType="end"/>
          </w:r>
        </w:p>
      </w:sdtContent>
    </w:sdt>
    <w:p w14:paraId="3AE3CBB9" w14:textId="77777777" w:rsidR="00AC6DCC" w:rsidRDefault="00AC6DCC">
      <w:pPr>
        <w:tabs>
          <w:tab w:val="right" w:leader="dot" w:pos="8312"/>
        </w:tabs>
        <w:spacing w:before="88" w:line="185" w:lineRule="auto"/>
        <w:rPr>
          <w:rFonts w:ascii="Calibri" w:eastAsia="Calibri" w:hAnsi="Calibri" w:cs="Calibri"/>
          <w:sz w:val="22"/>
          <w:szCs w:val="22"/>
          <w:lang w:eastAsia="zh-CN"/>
        </w:rPr>
      </w:pPr>
    </w:p>
    <w:p w14:paraId="500B3905" w14:textId="77777777" w:rsidR="00AC6DCC" w:rsidRDefault="00AC6DCC">
      <w:pPr>
        <w:spacing w:line="220" w:lineRule="auto"/>
        <w:rPr>
          <w:rFonts w:ascii="Calibri" w:eastAsia="Calibri" w:hAnsi="Calibri" w:cs="Calibri"/>
          <w:sz w:val="22"/>
          <w:szCs w:val="22"/>
          <w:lang w:eastAsia="zh-CN"/>
        </w:rPr>
        <w:sectPr w:rsidR="00AC6DCC" w:rsidSect="00180F48">
          <w:footerReference w:type="default" r:id="rId10"/>
          <w:pgSz w:w="11905" w:h="16838"/>
          <w:pgMar w:top="1440" w:right="1689" w:bottom="1440" w:left="1689" w:header="0" w:footer="0" w:gutter="0"/>
          <w:cols w:space="0"/>
        </w:sectPr>
      </w:pPr>
    </w:p>
    <w:p w14:paraId="5997533A" w14:textId="77777777" w:rsidR="00AC6DCC" w:rsidRDefault="00721916">
      <w:pPr>
        <w:pStyle w:val="1"/>
        <w:rPr>
          <w:lang w:eastAsia="zh-CN"/>
        </w:rPr>
      </w:pPr>
      <w:bookmarkStart w:id="38" w:name="_Toc10587"/>
      <w:bookmarkStart w:id="39" w:name="_Toc24186"/>
      <w:bookmarkStart w:id="40" w:name="_Toc157410757"/>
      <w:r>
        <w:rPr>
          <w:rFonts w:hint="eastAsia"/>
          <w:lang w:eastAsia="zh-CN"/>
        </w:rPr>
        <w:lastRenderedPageBreak/>
        <w:t>第二部分：突发环境事件应急预案</w:t>
      </w:r>
      <w:bookmarkEnd w:id="38"/>
      <w:bookmarkEnd w:id="39"/>
      <w:bookmarkEnd w:id="40"/>
    </w:p>
    <w:p w14:paraId="1D60ACD1" w14:textId="77777777" w:rsidR="00AC6DCC" w:rsidRDefault="00AC6DCC">
      <w:pPr>
        <w:numPr>
          <w:ilvl w:val="1"/>
          <w:numId w:val="0"/>
        </w:numPr>
        <w:spacing w:afterLines="50" w:after="120" w:line="800" w:lineRule="exact"/>
        <w:jc w:val="center"/>
        <w:rPr>
          <w:b/>
          <w:sz w:val="44"/>
          <w:szCs w:val="44"/>
          <w:lang w:eastAsia="zh-CN"/>
        </w:rPr>
      </w:pPr>
    </w:p>
    <w:p w14:paraId="20D2921D" w14:textId="77777777" w:rsidR="00AC6DCC" w:rsidRDefault="00AC6DCC">
      <w:pPr>
        <w:numPr>
          <w:ilvl w:val="1"/>
          <w:numId w:val="0"/>
        </w:numPr>
        <w:spacing w:afterLines="50" w:after="120" w:line="800" w:lineRule="exact"/>
        <w:jc w:val="center"/>
        <w:rPr>
          <w:b/>
          <w:sz w:val="44"/>
          <w:szCs w:val="44"/>
          <w:lang w:eastAsia="zh-CN"/>
        </w:rPr>
      </w:pPr>
    </w:p>
    <w:p w14:paraId="493C2140" w14:textId="77777777" w:rsidR="00AC6DCC" w:rsidRDefault="00AC6DCC">
      <w:pPr>
        <w:numPr>
          <w:ilvl w:val="1"/>
          <w:numId w:val="0"/>
        </w:numPr>
        <w:spacing w:afterLines="50" w:after="120" w:line="800" w:lineRule="exact"/>
        <w:jc w:val="center"/>
        <w:rPr>
          <w:b/>
          <w:sz w:val="44"/>
          <w:szCs w:val="44"/>
          <w:lang w:eastAsia="zh-CN"/>
        </w:rPr>
      </w:pPr>
    </w:p>
    <w:p w14:paraId="22D46F5D" w14:textId="77777777" w:rsidR="00AC6DCC" w:rsidRDefault="00721916">
      <w:pPr>
        <w:numPr>
          <w:ilvl w:val="1"/>
          <w:numId w:val="0"/>
        </w:numPr>
        <w:spacing w:afterLines="50" w:after="120" w:line="800" w:lineRule="exact"/>
        <w:jc w:val="center"/>
        <w:rPr>
          <w:rFonts w:cs="宋体"/>
          <w:b/>
          <w:sz w:val="44"/>
          <w:szCs w:val="44"/>
          <w:lang w:eastAsia="zh-CN"/>
        </w:rPr>
      </w:pPr>
      <w:r>
        <w:rPr>
          <w:rFonts w:hint="eastAsia"/>
          <w:b/>
          <w:sz w:val="44"/>
          <w:szCs w:val="44"/>
          <w:lang w:eastAsia="zh-CN"/>
        </w:rPr>
        <w:t>厦门金鹭特种合金有限公司</w:t>
      </w:r>
    </w:p>
    <w:p w14:paraId="4AC117D4" w14:textId="77777777" w:rsidR="00AC6DCC" w:rsidRDefault="00721916">
      <w:pPr>
        <w:numPr>
          <w:ilvl w:val="1"/>
          <w:numId w:val="0"/>
        </w:numPr>
        <w:spacing w:afterLines="50" w:after="120" w:line="800" w:lineRule="exact"/>
        <w:jc w:val="center"/>
        <w:rPr>
          <w:rFonts w:cs="宋体"/>
          <w:b/>
          <w:bCs/>
          <w:sz w:val="44"/>
          <w:lang w:eastAsia="zh-CN"/>
        </w:rPr>
      </w:pPr>
      <w:bookmarkStart w:id="41" w:name="_Toc123233848"/>
      <w:bookmarkStart w:id="42" w:name="_Toc491674607"/>
      <w:r>
        <w:rPr>
          <w:rFonts w:cs="宋体" w:hint="eastAsia"/>
          <w:b/>
          <w:bCs/>
          <w:sz w:val="44"/>
          <w:lang w:eastAsia="zh-CN"/>
        </w:rPr>
        <w:t>综合突发环境事件应急预案</w:t>
      </w:r>
      <w:bookmarkEnd w:id="41"/>
      <w:bookmarkEnd w:id="42"/>
    </w:p>
    <w:p w14:paraId="6CBC0012" w14:textId="77777777" w:rsidR="00AC6DCC" w:rsidRDefault="00AC6DCC">
      <w:pPr>
        <w:pStyle w:val="a6"/>
        <w:rPr>
          <w:rFonts w:eastAsia="宋体" w:cs="宋体"/>
          <w:b/>
          <w:bCs/>
          <w:sz w:val="44"/>
          <w:lang w:eastAsia="zh-CN"/>
        </w:rPr>
      </w:pPr>
    </w:p>
    <w:p w14:paraId="035BAD80" w14:textId="77777777" w:rsidR="00AC6DCC" w:rsidRDefault="00AC6DCC">
      <w:pPr>
        <w:pStyle w:val="a3"/>
        <w:rPr>
          <w:rFonts w:cs="宋体"/>
          <w:b/>
          <w:bCs/>
          <w:kern w:val="2"/>
          <w:sz w:val="44"/>
          <w:lang w:eastAsia="zh-CN"/>
        </w:rPr>
      </w:pPr>
    </w:p>
    <w:p w14:paraId="6F1BBDD2" w14:textId="77777777" w:rsidR="00AC6DCC" w:rsidRDefault="00AC6DCC">
      <w:pPr>
        <w:rPr>
          <w:rFonts w:cs="宋体"/>
          <w:b/>
          <w:bCs/>
          <w:sz w:val="44"/>
          <w:lang w:eastAsia="zh-CN"/>
        </w:rPr>
      </w:pPr>
    </w:p>
    <w:p w14:paraId="164E1595" w14:textId="77777777" w:rsidR="00AC6DCC" w:rsidRDefault="00AC6DCC">
      <w:pPr>
        <w:pStyle w:val="a6"/>
        <w:rPr>
          <w:rFonts w:eastAsia="宋体" w:cs="宋体"/>
          <w:b/>
          <w:bCs/>
          <w:sz w:val="44"/>
          <w:lang w:eastAsia="zh-CN"/>
        </w:rPr>
      </w:pPr>
    </w:p>
    <w:p w14:paraId="4C9EA502" w14:textId="77777777" w:rsidR="00AC6DCC" w:rsidRDefault="00AC6DCC">
      <w:pPr>
        <w:pStyle w:val="a3"/>
        <w:rPr>
          <w:rFonts w:cs="宋体"/>
          <w:b/>
          <w:bCs/>
          <w:kern w:val="2"/>
          <w:sz w:val="44"/>
          <w:lang w:eastAsia="zh-CN"/>
        </w:rPr>
      </w:pPr>
    </w:p>
    <w:p w14:paraId="7D2D1A2F" w14:textId="77777777" w:rsidR="00AC6DCC" w:rsidRDefault="00AC6DCC">
      <w:pPr>
        <w:rPr>
          <w:rFonts w:cs="宋体"/>
          <w:b/>
          <w:bCs/>
          <w:sz w:val="44"/>
          <w:lang w:eastAsia="zh-CN"/>
        </w:rPr>
      </w:pPr>
    </w:p>
    <w:p w14:paraId="465282D2" w14:textId="77777777" w:rsidR="00AC6DCC" w:rsidRDefault="00AC6DCC">
      <w:pPr>
        <w:pStyle w:val="a6"/>
        <w:rPr>
          <w:rFonts w:eastAsia="宋体" w:cs="宋体"/>
          <w:b/>
          <w:bCs/>
          <w:sz w:val="44"/>
          <w:lang w:eastAsia="zh-CN"/>
        </w:rPr>
      </w:pPr>
    </w:p>
    <w:p w14:paraId="667194F8" w14:textId="77777777" w:rsidR="00AC6DCC" w:rsidRDefault="00AC6DCC">
      <w:pPr>
        <w:pStyle w:val="a3"/>
        <w:rPr>
          <w:rFonts w:cs="宋体"/>
          <w:b/>
          <w:bCs/>
          <w:sz w:val="44"/>
          <w:lang w:eastAsia="zh-CN"/>
        </w:rPr>
      </w:pPr>
    </w:p>
    <w:p w14:paraId="2E6CD067" w14:textId="77777777" w:rsidR="00AC6DCC" w:rsidRDefault="00AC6DCC">
      <w:pPr>
        <w:rPr>
          <w:rFonts w:cs="宋体"/>
          <w:b/>
          <w:bCs/>
          <w:sz w:val="44"/>
          <w:lang w:eastAsia="zh-CN"/>
        </w:rPr>
      </w:pPr>
    </w:p>
    <w:p w14:paraId="1F83BEE2" w14:textId="77777777" w:rsidR="00AC6DCC" w:rsidRDefault="00AC6DCC">
      <w:pPr>
        <w:rPr>
          <w:rFonts w:cs="宋体"/>
          <w:b/>
          <w:bCs/>
          <w:sz w:val="44"/>
          <w:lang w:eastAsia="zh-CN"/>
        </w:rPr>
      </w:pPr>
    </w:p>
    <w:p w14:paraId="1C3EB82C" w14:textId="77777777" w:rsidR="00AC6DCC" w:rsidRDefault="00AC6DCC">
      <w:pPr>
        <w:pStyle w:val="a3"/>
        <w:rPr>
          <w:rFonts w:cs="宋体"/>
          <w:b/>
          <w:bCs/>
          <w:kern w:val="2"/>
          <w:sz w:val="44"/>
          <w:lang w:eastAsia="zh-CN"/>
        </w:rPr>
      </w:pPr>
    </w:p>
    <w:p w14:paraId="2D2C422F" w14:textId="77777777" w:rsidR="00AC6DCC" w:rsidRDefault="00AC6DCC">
      <w:pPr>
        <w:pStyle w:val="a6"/>
        <w:rPr>
          <w:rFonts w:eastAsia="宋体" w:cs="宋体"/>
          <w:b/>
          <w:bCs/>
          <w:sz w:val="44"/>
          <w:lang w:eastAsia="zh-CN"/>
        </w:rPr>
      </w:pPr>
    </w:p>
    <w:p w14:paraId="4F23EF42" w14:textId="77777777" w:rsidR="000C6CD9" w:rsidRDefault="000C6CD9" w:rsidP="000C6CD9">
      <w:pPr>
        <w:spacing w:before="91" w:line="360" w:lineRule="auto"/>
        <w:jc w:val="center"/>
        <w:rPr>
          <w:b/>
          <w:bCs/>
          <w:sz w:val="28"/>
          <w:szCs w:val="28"/>
          <w:lang w:eastAsia="zh-CN"/>
        </w:rPr>
      </w:pPr>
      <w:r>
        <w:rPr>
          <w:b/>
          <w:bCs/>
          <w:spacing w:val="-1"/>
          <w:sz w:val="28"/>
          <w:szCs w:val="28"/>
          <w:lang w:eastAsia="zh-CN"/>
        </w:rPr>
        <w:t>编制单位：厦门金鹭特种合金有限公司</w:t>
      </w:r>
    </w:p>
    <w:p w14:paraId="309E978F" w14:textId="77777777" w:rsidR="000C6CD9" w:rsidRDefault="000C6CD9" w:rsidP="000C6CD9">
      <w:pPr>
        <w:spacing w:before="31" w:line="360" w:lineRule="auto"/>
        <w:ind w:firstLineChars="700" w:firstLine="1961"/>
        <w:rPr>
          <w:rFonts w:ascii="宋体" w:hAnsi="宋体" w:cs="宋体"/>
          <w:b/>
          <w:bCs/>
          <w:sz w:val="28"/>
          <w:szCs w:val="28"/>
          <w:lang w:eastAsia="zh-CN"/>
        </w:rPr>
      </w:pPr>
      <w:r>
        <w:rPr>
          <w:rFonts w:ascii="宋体" w:hAnsi="宋体" w:cs="宋体"/>
          <w:b/>
          <w:bCs/>
          <w:spacing w:val="-1"/>
          <w:sz w:val="28"/>
          <w:szCs w:val="28"/>
          <w:lang w:eastAsia="zh-CN"/>
        </w:rPr>
        <w:t>编制时间：二零</w:t>
      </w:r>
      <w:r>
        <w:rPr>
          <w:rFonts w:ascii="宋体" w:hAnsi="宋体" w:cs="宋体" w:hint="eastAsia"/>
          <w:b/>
          <w:bCs/>
          <w:spacing w:val="-1"/>
          <w:sz w:val="28"/>
          <w:szCs w:val="28"/>
          <w:lang w:eastAsia="zh-CN"/>
        </w:rPr>
        <w:t>二三</w:t>
      </w:r>
      <w:r>
        <w:rPr>
          <w:rFonts w:ascii="宋体" w:hAnsi="宋体" w:cs="宋体"/>
          <w:b/>
          <w:bCs/>
          <w:spacing w:val="-1"/>
          <w:sz w:val="28"/>
          <w:szCs w:val="28"/>
          <w:lang w:eastAsia="zh-CN"/>
        </w:rPr>
        <w:t>年</w:t>
      </w:r>
      <w:r>
        <w:rPr>
          <w:rFonts w:ascii="宋体" w:hAnsi="宋体" w:cs="宋体" w:hint="eastAsia"/>
          <w:b/>
          <w:bCs/>
          <w:spacing w:val="-1"/>
          <w:sz w:val="28"/>
          <w:szCs w:val="28"/>
          <w:lang w:eastAsia="zh-CN"/>
        </w:rPr>
        <w:t>十二</w:t>
      </w:r>
      <w:r>
        <w:rPr>
          <w:rFonts w:ascii="宋体" w:hAnsi="宋体" w:cs="宋体"/>
          <w:b/>
          <w:bCs/>
          <w:spacing w:val="-1"/>
          <w:sz w:val="28"/>
          <w:szCs w:val="28"/>
          <w:lang w:eastAsia="zh-CN"/>
        </w:rPr>
        <w:t>月</w:t>
      </w:r>
    </w:p>
    <w:p w14:paraId="3E38900A" w14:textId="77777777" w:rsidR="00AC6DCC" w:rsidRPr="000C6CD9" w:rsidRDefault="00AC6DCC">
      <w:pPr>
        <w:spacing w:line="360" w:lineRule="auto"/>
        <w:jc w:val="center"/>
        <w:rPr>
          <w:b/>
          <w:sz w:val="30"/>
          <w:szCs w:val="30"/>
          <w:lang w:eastAsia="zh-CN"/>
        </w:rPr>
      </w:pPr>
    </w:p>
    <w:p w14:paraId="1AFAA953" w14:textId="77777777" w:rsidR="00AC6DCC" w:rsidRDefault="00AC6DCC">
      <w:pPr>
        <w:spacing w:line="360" w:lineRule="auto"/>
        <w:jc w:val="center"/>
        <w:rPr>
          <w:b/>
          <w:sz w:val="30"/>
          <w:szCs w:val="30"/>
          <w:lang w:eastAsia="zh-CN"/>
        </w:rPr>
      </w:pPr>
    </w:p>
    <w:p w14:paraId="1D3E98E4" w14:textId="77777777" w:rsidR="00AC6DCC" w:rsidRDefault="00721916">
      <w:pPr>
        <w:pStyle w:val="1"/>
        <w:rPr>
          <w:lang w:eastAsia="zh-CN"/>
        </w:rPr>
      </w:pPr>
      <w:bookmarkStart w:id="43" w:name="_Toc157410758"/>
      <w:r>
        <w:rPr>
          <w:lang w:eastAsia="zh-CN"/>
        </w:rPr>
        <w:lastRenderedPageBreak/>
        <w:t>1</w:t>
      </w:r>
      <w:r>
        <w:rPr>
          <w:lang w:eastAsia="zh-CN"/>
        </w:rPr>
        <w:t>总则</w:t>
      </w:r>
      <w:bookmarkEnd w:id="43"/>
    </w:p>
    <w:p w14:paraId="057C1E1A" w14:textId="77777777" w:rsidR="00AC6DCC" w:rsidRDefault="00721916">
      <w:pPr>
        <w:pStyle w:val="2"/>
        <w:rPr>
          <w:lang w:eastAsia="zh-CN"/>
        </w:rPr>
      </w:pPr>
      <w:bookmarkStart w:id="44" w:name="_Toc157410759"/>
      <w:r>
        <w:rPr>
          <w:lang w:eastAsia="zh-CN"/>
        </w:rPr>
        <w:t>1.1</w:t>
      </w:r>
      <w:r>
        <w:rPr>
          <w:lang w:eastAsia="zh-CN"/>
        </w:rPr>
        <w:t>编制目的</w:t>
      </w:r>
      <w:bookmarkEnd w:id="44"/>
    </w:p>
    <w:p w14:paraId="059B7290" w14:textId="77777777" w:rsidR="00AC6DCC" w:rsidRDefault="00721916">
      <w:pPr>
        <w:spacing w:before="78" w:line="359" w:lineRule="auto"/>
        <w:ind w:right="442" w:firstLineChars="200" w:firstLine="464"/>
        <w:jc w:val="both"/>
        <w:rPr>
          <w:rFonts w:ascii="宋体" w:hAnsi="宋体" w:cs="宋体"/>
          <w:sz w:val="24"/>
          <w:szCs w:val="24"/>
          <w:lang w:eastAsia="zh-CN"/>
        </w:rPr>
      </w:pPr>
      <w:r>
        <w:rPr>
          <w:rFonts w:ascii="宋体" w:hAnsi="宋体" w:cs="宋体"/>
          <w:spacing w:val="-8"/>
          <w:sz w:val="24"/>
          <w:szCs w:val="24"/>
          <w:lang w:eastAsia="zh-CN"/>
        </w:rPr>
        <w:t>为了积极应对在本公司可能发生的突发环境事件，能迅速、有序、有效</w:t>
      </w:r>
      <w:r>
        <w:rPr>
          <w:rFonts w:ascii="宋体" w:hAnsi="宋体" w:cs="宋体"/>
          <w:spacing w:val="-9"/>
          <w:sz w:val="24"/>
          <w:szCs w:val="24"/>
          <w:lang w:eastAsia="zh-CN"/>
        </w:rPr>
        <w:t>地组</w:t>
      </w:r>
      <w:r>
        <w:rPr>
          <w:rFonts w:ascii="宋体" w:hAnsi="宋体" w:cs="宋体"/>
          <w:sz w:val="24"/>
          <w:szCs w:val="24"/>
          <w:lang w:eastAsia="zh-CN"/>
        </w:rPr>
        <w:t xml:space="preserve"> </w:t>
      </w:r>
      <w:r>
        <w:rPr>
          <w:rFonts w:ascii="宋体" w:hAnsi="宋体" w:cs="宋体"/>
          <w:spacing w:val="-12"/>
          <w:sz w:val="24"/>
          <w:szCs w:val="24"/>
          <w:lang w:eastAsia="zh-CN"/>
        </w:rPr>
        <w:t>织、指挥事故抢险救援工作，阻止和控制污染物向周边环境的无序排放</w:t>
      </w:r>
      <w:r>
        <w:rPr>
          <w:rFonts w:ascii="宋体" w:hAnsi="宋体" w:cs="宋体"/>
          <w:spacing w:val="-13"/>
          <w:sz w:val="24"/>
          <w:szCs w:val="24"/>
          <w:lang w:eastAsia="zh-CN"/>
        </w:rPr>
        <w:t>，在短时</w:t>
      </w:r>
      <w:r>
        <w:rPr>
          <w:rFonts w:ascii="宋体" w:hAnsi="宋体" w:cs="宋体"/>
          <w:sz w:val="24"/>
          <w:szCs w:val="24"/>
          <w:lang w:eastAsia="zh-CN"/>
        </w:rPr>
        <w:t xml:space="preserve"> </w:t>
      </w:r>
      <w:r>
        <w:rPr>
          <w:rFonts w:ascii="宋体" w:hAnsi="宋体" w:cs="宋体"/>
          <w:spacing w:val="-9"/>
          <w:sz w:val="24"/>
          <w:szCs w:val="24"/>
          <w:lang w:eastAsia="zh-CN"/>
        </w:rPr>
        <w:t>间内使事故得到有效控制，最大限度地保护员工的健康和安全，</w:t>
      </w:r>
      <w:r>
        <w:rPr>
          <w:rFonts w:ascii="宋体" w:hAnsi="宋体" w:cs="宋体"/>
          <w:spacing w:val="-10"/>
          <w:sz w:val="24"/>
          <w:szCs w:val="24"/>
          <w:lang w:eastAsia="zh-CN"/>
        </w:rPr>
        <w:t xml:space="preserve"> </w:t>
      </w:r>
      <w:r>
        <w:rPr>
          <w:rFonts w:ascii="宋体" w:hAnsi="宋体" w:cs="宋体"/>
          <w:spacing w:val="-10"/>
          <w:sz w:val="24"/>
          <w:szCs w:val="24"/>
          <w:lang w:eastAsia="zh-CN"/>
        </w:rPr>
        <w:t>减少公司财产损</w:t>
      </w:r>
      <w:r>
        <w:rPr>
          <w:rFonts w:ascii="宋体" w:hAnsi="宋体" w:cs="宋体"/>
          <w:sz w:val="24"/>
          <w:szCs w:val="24"/>
          <w:lang w:eastAsia="zh-CN"/>
        </w:rPr>
        <w:t xml:space="preserve"> </w:t>
      </w:r>
      <w:r>
        <w:rPr>
          <w:rFonts w:ascii="宋体" w:hAnsi="宋体" w:cs="宋体"/>
          <w:spacing w:val="-9"/>
          <w:sz w:val="24"/>
          <w:szCs w:val="24"/>
          <w:lang w:eastAsia="zh-CN"/>
        </w:rPr>
        <w:t>失，</w:t>
      </w:r>
      <w:r>
        <w:rPr>
          <w:rFonts w:ascii="宋体" w:hAnsi="宋体" w:cs="宋体"/>
          <w:spacing w:val="-59"/>
          <w:sz w:val="24"/>
          <w:szCs w:val="24"/>
          <w:lang w:eastAsia="zh-CN"/>
        </w:rPr>
        <w:t xml:space="preserve"> </w:t>
      </w:r>
      <w:r>
        <w:rPr>
          <w:rFonts w:ascii="宋体" w:hAnsi="宋体" w:cs="宋体"/>
          <w:spacing w:val="-9"/>
          <w:sz w:val="24"/>
          <w:szCs w:val="24"/>
          <w:lang w:eastAsia="zh-CN"/>
        </w:rPr>
        <w:t>防止环境污染以及重大事故的蔓延和污染，</w:t>
      </w:r>
      <w:r>
        <w:rPr>
          <w:rFonts w:ascii="宋体" w:hAnsi="宋体" w:cs="宋体"/>
          <w:spacing w:val="-10"/>
          <w:sz w:val="24"/>
          <w:szCs w:val="24"/>
          <w:lang w:eastAsia="zh-CN"/>
        </w:rPr>
        <w:t>以及通过预案实施开展应急处置</w:t>
      </w:r>
      <w:r>
        <w:rPr>
          <w:rFonts w:ascii="宋体" w:hAnsi="宋体" w:cs="宋体"/>
          <w:sz w:val="24"/>
          <w:szCs w:val="24"/>
          <w:lang w:eastAsia="zh-CN"/>
        </w:rPr>
        <w:t xml:space="preserve"> </w:t>
      </w:r>
      <w:r>
        <w:rPr>
          <w:rFonts w:ascii="宋体" w:hAnsi="宋体" w:cs="宋体"/>
          <w:spacing w:val="-11"/>
          <w:sz w:val="24"/>
          <w:szCs w:val="24"/>
          <w:lang w:eastAsia="zh-CN"/>
        </w:rPr>
        <w:t>行动，提高自防自救能力。依据国家相关环保法律、法规，结合公司实际情况修</w:t>
      </w:r>
      <w:r>
        <w:rPr>
          <w:rFonts w:ascii="宋体" w:hAnsi="宋体" w:cs="宋体"/>
          <w:spacing w:val="-3"/>
          <w:sz w:val="24"/>
          <w:szCs w:val="24"/>
          <w:lang w:eastAsia="zh-CN"/>
        </w:rPr>
        <w:t>订了《突发环境事件应急预案》。</w:t>
      </w:r>
    </w:p>
    <w:p w14:paraId="3786AABF" w14:textId="77777777" w:rsidR="00AC6DCC" w:rsidRDefault="00721916">
      <w:pPr>
        <w:pStyle w:val="2"/>
        <w:rPr>
          <w:lang w:eastAsia="zh-CN"/>
        </w:rPr>
      </w:pPr>
      <w:bookmarkStart w:id="45" w:name="_Toc157410760"/>
      <w:r>
        <w:rPr>
          <w:lang w:eastAsia="zh-CN"/>
        </w:rPr>
        <w:t xml:space="preserve">1.2 </w:t>
      </w:r>
      <w:r>
        <w:rPr>
          <w:lang w:eastAsia="zh-CN"/>
        </w:rPr>
        <w:t>应急预案编制依据</w:t>
      </w:r>
      <w:bookmarkEnd w:id="45"/>
    </w:p>
    <w:p w14:paraId="44513036" w14:textId="77777777" w:rsidR="00AC6DCC" w:rsidRDefault="00721916">
      <w:pPr>
        <w:pStyle w:val="3"/>
        <w:rPr>
          <w:lang w:eastAsia="zh-CN"/>
        </w:rPr>
      </w:pPr>
      <w:bookmarkStart w:id="46" w:name="_Toc157410761"/>
      <w:r>
        <w:rPr>
          <w:lang w:eastAsia="zh-CN"/>
        </w:rPr>
        <w:t>1.2.1</w:t>
      </w:r>
      <w:r>
        <w:rPr>
          <w:lang w:eastAsia="zh-CN"/>
        </w:rPr>
        <w:t>法律、法规</w:t>
      </w:r>
      <w:bookmarkEnd w:id="46"/>
    </w:p>
    <w:tbl>
      <w:tblPr>
        <w:tblStyle w:val="TableNormal"/>
        <w:tblW w:w="8458" w:type="dxa"/>
        <w:jc w:val="center"/>
        <w:tblInd w:w="0" w:type="dxa"/>
        <w:tblBorders>
          <w:top w:val="single" w:sz="12" w:space="0" w:color="000000"/>
          <w:bottom w:val="single" w:sz="12" w:space="0" w:color="auto"/>
          <w:insideH w:val="single" w:sz="4" w:space="0" w:color="000000"/>
          <w:insideV w:val="single" w:sz="4" w:space="0" w:color="000000"/>
        </w:tblBorders>
        <w:tblLayout w:type="fixed"/>
        <w:tblLook w:val="04A0" w:firstRow="1" w:lastRow="0" w:firstColumn="1" w:lastColumn="0" w:noHBand="0" w:noVBand="1"/>
      </w:tblPr>
      <w:tblGrid>
        <w:gridCol w:w="542"/>
        <w:gridCol w:w="3985"/>
        <w:gridCol w:w="3931"/>
      </w:tblGrid>
      <w:tr w:rsidR="00AC6DCC" w14:paraId="3B6413A0" w14:textId="77777777">
        <w:trPr>
          <w:trHeight w:val="382"/>
          <w:jc w:val="center"/>
        </w:trPr>
        <w:tc>
          <w:tcPr>
            <w:tcW w:w="542" w:type="dxa"/>
            <w:vAlign w:val="center"/>
          </w:tcPr>
          <w:p w14:paraId="79B364C0" w14:textId="77777777" w:rsidR="00AC6DCC" w:rsidRDefault="00721916">
            <w:pPr>
              <w:jc w:val="center"/>
              <w:rPr>
                <w:b/>
                <w:bCs/>
              </w:rPr>
            </w:pPr>
            <w:r>
              <w:rPr>
                <w:b/>
                <w:bCs/>
              </w:rPr>
              <w:t>序号</w:t>
            </w:r>
          </w:p>
        </w:tc>
        <w:tc>
          <w:tcPr>
            <w:tcW w:w="3985" w:type="dxa"/>
            <w:vAlign w:val="center"/>
          </w:tcPr>
          <w:p w14:paraId="722D117C" w14:textId="77777777" w:rsidR="00AC6DCC" w:rsidRDefault="00721916">
            <w:pPr>
              <w:jc w:val="center"/>
              <w:rPr>
                <w:b/>
                <w:bCs/>
              </w:rPr>
            </w:pPr>
            <w:r>
              <w:rPr>
                <w:b/>
                <w:bCs/>
              </w:rPr>
              <w:t>名称</w:t>
            </w:r>
          </w:p>
        </w:tc>
        <w:tc>
          <w:tcPr>
            <w:tcW w:w="3931" w:type="dxa"/>
            <w:vAlign w:val="center"/>
          </w:tcPr>
          <w:p w14:paraId="4604A613" w14:textId="77777777" w:rsidR="00AC6DCC" w:rsidRDefault="00721916">
            <w:pPr>
              <w:jc w:val="center"/>
              <w:rPr>
                <w:b/>
                <w:bCs/>
              </w:rPr>
            </w:pPr>
            <w:r>
              <w:rPr>
                <w:b/>
                <w:bCs/>
              </w:rPr>
              <w:t>备注</w:t>
            </w:r>
          </w:p>
        </w:tc>
      </w:tr>
      <w:tr w:rsidR="00AC6DCC" w14:paraId="26595CCE" w14:textId="77777777">
        <w:trPr>
          <w:trHeight w:val="547"/>
          <w:jc w:val="center"/>
        </w:trPr>
        <w:tc>
          <w:tcPr>
            <w:tcW w:w="542" w:type="dxa"/>
            <w:vAlign w:val="center"/>
          </w:tcPr>
          <w:p w14:paraId="0951AA1C" w14:textId="77777777" w:rsidR="00AC6DCC" w:rsidRDefault="00721916">
            <w:pPr>
              <w:jc w:val="center"/>
            </w:pPr>
            <w:r>
              <w:t>1</w:t>
            </w:r>
          </w:p>
        </w:tc>
        <w:tc>
          <w:tcPr>
            <w:tcW w:w="3985" w:type="dxa"/>
            <w:vAlign w:val="center"/>
          </w:tcPr>
          <w:p w14:paraId="1CF7A481" w14:textId="77777777" w:rsidR="00AC6DCC" w:rsidRDefault="00721916">
            <w:pPr>
              <w:jc w:val="center"/>
              <w:rPr>
                <w:lang w:eastAsia="zh-CN"/>
              </w:rPr>
            </w:pPr>
            <w:r>
              <w:rPr>
                <w:lang w:eastAsia="zh-CN"/>
              </w:rPr>
              <w:t>《中华人民共和国环境保护法》</w:t>
            </w:r>
          </w:p>
        </w:tc>
        <w:tc>
          <w:tcPr>
            <w:tcW w:w="3931" w:type="dxa"/>
            <w:vAlign w:val="center"/>
          </w:tcPr>
          <w:p w14:paraId="636EA268" w14:textId="77777777" w:rsidR="00AC6DCC" w:rsidRDefault="00721916">
            <w:pPr>
              <w:jc w:val="center"/>
              <w:rPr>
                <w:lang w:eastAsia="zh-CN"/>
              </w:rPr>
            </w:pPr>
            <w:r>
              <w:rPr>
                <w:lang w:eastAsia="zh-CN"/>
              </w:rPr>
              <w:t>中华人民共和国主席令第</w:t>
            </w:r>
            <w:r>
              <w:rPr>
                <w:lang w:eastAsia="zh-CN"/>
              </w:rPr>
              <w:t xml:space="preserve"> 22 </w:t>
            </w:r>
            <w:r>
              <w:rPr>
                <w:lang w:eastAsia="zh-CN"/>
              </w:rPr>
              <w:t>号（</w:t>
            </w:r>
            <w:r>
              <w:rPr>
                <w:lang w:eastAsia="zh-CN"/>
              </w:rPr>
              <w:t xml:space="preserve">2014 </w:t>
            </w:r>
            <w:r>
              <w:rPr>
                <w:lang w:eastAsia="zh-CN"/>
              </w:rPr>
              <w:t>年</w:t>
            </w:r>
            <w:r>
              <w:rPr>
                <w:lang w:eastAsia="zh-CN"/>
              </w:rPr>
              <w:t xml:space="preserve">  4 </w:t>
            </w:r>
            <w:r>
              <w:rPr>
                <w:lang w:eastAsia="zh-CN"/>
              </w:rPr>
              <w:t>月</w:t>
            </w:r>
            <w:r>
              <w:rPr>
                <w:lang w:eastAsia="zh-CN"/>
              </w:rPr>
              <w:t xml:space="preserve"> 24  </w:t>
            </w:r>
            <w:r>
              <w:rPr>
                <w:lang w:eastAsia="zh-CN"/>
              </w:rPr>
              <w:t>日修订，</w:t>
            </w:r>
            <w:r>
              <w:rPr>
                <w:lang w:eastAsia="zh-CN"/>
              </w:rPr>
              <w:t xml:space="preserve">2015 </w:t>
            </w:r>
            <w:r>
              <w:rPr>
                <w:lang w:eastAsia="zh-CN"/>
              </w:rPr>
              <w:t>年</w:t>
            </w:r>
            <w:r>
              <w:rPr>
                <w:lang w:eastAsia="zh-CN"/>
              </w:rPr>
              <w:t xml:space="preserve"> 1 </w:t>
            </w:r>
            <w:r>
              <w:rPr>
                <w:lang w:eastAsia="zh-CN"/>
              </w:rPr>
              <w:t>月</w:t>
            </w:r>
            <w:r>
              <w:rPr>
                <w:lang w:eastAsia="zh-CN"/>
              </w:rPr>
              <w:t xml:space="preserve"> 1  </w:t>
            </w:r>
            <w:r>
              <w:rPr>
                <w:lang w:eastAsia="zh-CN"/>
              </w:rPr>
              <w:t>日起实施）</w:t>
            </w:r>
          </w:p>
        </w:tc>
      </w:tr>
      <w:tr w:rsidR="00AC6DCC" w14:paraId="680FC0F8" w14:textId="77777777">
        <w:trPr>
          <w:trHeight w:val="548"/>
          <w:jc w:val="center"/>
        </w:trPr>
        <w:tc>
          <w:tcPr>
            <w:tcW w:w="542" w:type="dxa"/>
            <w:vAlign w:val="center"/>
          </w:tcPr>
          <w:p w14:paraId="4D4A0953" w14:textId="77777777" w:rsidR="00AC6DCC" w:rsidRDefault="00721916">
            <w:pPr>
              <w:jc w:val="center"/>
            </w:pPr>
            <w:r>
              <w:t>2</w:t>
            </w:r>
          </w:p>
        </w:tc>
        <w:tc>
          <w:tcPr>
            <w:tcW w:w="3985" w:type="dxa"/>
            <w:vAlign w:val="center"/>
          </w:tcPr>
          <w:p w14:paraId="2C54A1BA" w14:textId="77777777" w:rsidR="00AC6DCC" w:rsidRDefault="00721916">
            <w:pPr>
              <w:jc w:val="center"/>
              <w:rPr>
                <w:lang w:eastAsia="zh-CN"/>
              </w:rPr>
            </w:pPr>
            <w:r>
              <w:rPr>
                <w:lang w:eastAsia="zh-CN"/>
              </w:rPr>
              <w:t>《中华人民共和国突发事件应对法》</w:t>
            </w:r>
          </w:p>
        </w:tc>
        <w:tc>
          <w:tcPr>
            <w:tcW w:w="3931" w:type="dxa"/>
            <w:vAlign w:val="center"/>
          </w:tcPr>
          <w:p w14:paraId="45CD179D" w14:textId="77777777" w:rsidR="00AC6DCC" w:rsidRDefault="00721916">
            <w:pPr>
              <w:jc w:val="center"/>
              <w:rPr>
                <w:lang w:eastAsia="zh-CN"/>
              </w:rPr>
            </w:pPr>
            <w:r>
              <w:rPr>
                <w:lang w:eastAsia="zh-CN"/>
              </w:rPr>
              <w:t>中华人民共和国主席令第</w:t>
            </w:r>
            <w:r>
              <w:rPr>
                <w:lang w:eastAsia="zh-CN"/>
              </w:rPr>
              <w:t xml:space="preserve"> 69 </w:t>
            </w:r>
            <w:r>
              <w:rPr>
                <w:lang w:eastAsia="zh-CN"/>
              </w:rPr>
              <w:t>号（</w:t>
            </w:r>
            <w:r>
              <w:rPr>
                <w:lang w:eastAsia="zh-CN"/>
              </w:rPr>
              <w:t xml:space="preserve">2007 </w:t>
            </w:r>
            <w:r>
              <w:rPr>
                <w:lang w:eastAsia="zh-CN"/>
              </w:rPr>
              <w:t>年</w:t>
            </w:r>
            <w:r>
              <w:rPr>
                <w:lang w:eastAsia="zh-CN"/>
              </w:rPr>
              <w:t xml:space="preserve"> 11 </w:t>
            </w:r>
            <w:r>
              <w:rPr>
                <w:lang w:eastAsia="zh-CN"/>
              </w:rPr>
              <w:t>月</w:t>
            </w:r>
            <w:r>
              <w:rPr>
                <w:lang w:eastAsia="zh-CN"/>
              </w:rPr>
              <w:t xml:space="preserve"> 1  </w:t>
            </w:r>
            <w:r>
              <w:rPr>
                <w:lang w:eastAsia="zh-CN"/>
              </w:rPr>
              <w:t>日起施行）</w:t>
            </w:r>
          </w:p>
        </w:tc>
      </w:tr>
      <w:tr w:rsidR="00AC6DCC" w14:paraId="187D05AB" w14:textId="77777777">
        <w:trPr>
          <w:trHeight w:val="547"/>
          <w:jc w:val="center"/>
        </w:trPr>
        <w:tc>
          <w:tcPr>
            <w:tcW w:w="542" w:type="dxa"/>
            <w:vAlign w:val="center"/>
          </w:tcPr>
          <w:p w14:paraId="3F6AC941" w14:textId="77777777" w:rsidR="00AC6DCC" w:rsidRDefault="00721916">
            <w:pPr>
              <w:jc w:val="center"/>
            </w:pPr>
            <w:r>
              <w:t>3</w:t>
            </w:r>
          </w:p>
        </w:tc>
        <w:tc>
          <w:tcPr>
            <w:tcW w:w="3985" w:type="dxa"/>
            <w:vAlign w:val="center"/>
          </w:tcPr>
          <w:p w14:paraId="7EB7904F" w14:textId="77777777" w:rsidR="00AC6DCC" w:rsidRDefault="00721916">
            <w:pPr>
              <w:jc w:val="center"/>
              <w:rPr>
                <w:lang w:eastAsia="zh-CN"/>
              </w:rPr>
            </w:pPr>
            <w:r>
              <w:rPr>
                <w:lang w:eastAsia="zh-CN"/>
              </w:rPr>
              <w:t>《中华人民共和国水污染防治法》</w:t>
            </w:r>
          </w:p>
        </w:tc>
        <w:tc>
          <w:tcPr>
            <w:tcW w:w="3931" w:type="dxa"/>
            <w:vAlign w:val="center"/>
          </w:tcPr>
          <w:p w14:paraId="632834C3" w14:textId="77777777" w:rsidR="00AC6DCC" w:rsidRDefault="00721916">
            <w:pPr>
              <w:jc w:val="center"/>
              <w:rPr>
                <w:lang w:eastAsia="zh-CN"/>
              </w:rPr>
            </w:pPr>
            <w:r>
              <w:rPr>
                <w:lang w:eastAsia="zh-CN"/>
              </w:rPr>
              <w:t>中华人民共和国主席令第</w:t>
            </w:r>
            <w:r>
              <w:rPr>
                <w:lang w:eastAsia="zh-CN"/>
              </w:rPr>
              <w:t xml:space="preserve"> 87 </w:t>
            </w:r>
            <w:r>
              <w:rPr>
                <w:lang w:eastAsia="zh-CN"/>
              </w:rPr>
              <w:t>号（</w:t>
            </w:r>
            <w:r>
              <w:rPr>
                <w:lang w:eastAsia="zh-CN"/>
              </w:rPr>
              <w:t xml:space="preserve">2008 </w:t>
            </w:r>
            <w:r>
              <w:rPr>
                <w:lang w:eastAsia="zh-CN"/>
              </w:rPr>
              <w:t>年</w:t>
            </w:r>
            <w:r>
              <w:rPr>
                <w:lang w:eastAsia="zh-CN"/>
              </w:rPr>
              <w:t xml:space="preserve"> 2 </w:t>
            </w:r>
            <w:r>
              <w:rPr>
                <w:lang w:eastAsia="zh-CN"/>
              </w:rPr>
              <w:t>月</w:t>
            </w:r>
            <w:r>
              <w:rPr>
                <w:lang w:eastAsia="zh-CN"/>
              </w:rPr>
              <w:t xml:space="preserve"> 28 </w:t>
            </w:r>
            <w:r>
              <w:rPr>
                <w:lang w:eastAsia="zh-CN"/>
              </w:rPr>
              <w:t>日修订，</w:t>
            </w:r>
            <w:r>
              <w:rPr>
                <w:lang w:eastAsia="zh-CN"/>
              </w:rPr>
              <w:t xml:space="preserve">2008 </w:t>
            </w:r>
            <w:r>
              <w:rPr>
                <w:lang w:eastAsia="zh-CN"/>
              </w:rPr>
              <w:t>年</w:t>
            </w:r>
            <w:r>
              <w:rPr>
                <w:lang w:eastAsia="zh-CN"/>
              </w:rPr>
              <w:t xml:space="preserve"> 6 </w:t>
            </w:r>
            <w:r>
              <w:rPr>
                <w:lang w:eastAsia="zh-CN"/>
              </w:rPr>
              <w:t>月</w:t>
            </w:r>
            <w:r>
              <w:rPr>
                <w:lang w:eastAsia="zh-CN"/>
              </w:rPr>
              <w:t xml:space="preserve"> 1  </w:t>
            </w:r>
            <w:r>
              <w:rPr>
                <w:lang w:eastAsia="zh-CN"/>
              </w:rPr>
              <w:t>日施行）</w:t>
            </w:r>
          </w:p>
        </w:tc>
      </w:tr>
      <w:tr w:rsidR="00AC6DCC" w14:paraId="365C6174" w14:textId="77777777">
        <w:trPr>
          <w:trHeight w:val="820"/>
          <w:jc w:val="center"/>
        </w:trPr>
        <w:tc>
          <w:tcPr>
            <w:tcW w:w="542" w:type="dxa"/>
            <w:vAlign w:val="center"/>
          </w:tcPr>
          <w:p w14:paraId="0F4F2905" w14:textId="77777777" w:rsidR="00AC6DCC" w:rsidRDefault="00721916">
            <w:pPr>
              <w:jc w:val="center"/>
            </w:pPr>
            <w:r>
              <w:t>4</w:t>
            </w:r>
          </w:p>
        </w:tc>
        <w:tc>
          <w:tcPr>
            <w:tcW w:w="3985" w:type="dxa"/>
            <w:vAlign w:val="center"/>
          </w:tcPr>
          <w:p w14:paraId="6AE56B9F" w14:textId="77777777" w:rsidR="00AC6DCC" w:rsidRDefault="00721916">
            <w:pPr>
              <w:jc w:val="center"/>
              <w:rPr>
                <w:lang w:eastAsia="zh-CN"/>
              </w:rPr>
            </w:pPr>
            <w:r>
              <w:rPr>
                <w:lang w:eastAsia="zh-CN"/>
              </w:rPr>
              <w:t>《中华人民共和国大气污染防治法》</w:t>
            </w:r>
          </w:p>
        </w:tc>
        <w:tc>
          <w:tcPr>
            <w:tcW w:w="3931" w:type="dxa"/>
            <w:vAlign w:val="center"/>
          </w:tcPr>
          <w:p w14:paraId="7E5EA58C" w14:textId="77777777" w:rsidR="00AC6DCC" w:rsidRDefault="00721916">
            <w:pPr>
              <w:jc w:val="center"/>
              <w:rPr>
                <w:lang w:eastAsia="zh-CN"/>
              </w:rPr>
            </w:pPr>
            <w:r>
              <w:rPr>
                <w:lang w:eastAsia="zh-CN"/>
              </w:rPr>
              <w:t>中华人民共和国主席令第</w:t>
            </w:r>
            <w:r>
              <w:rPr>
                <w:lang w:eastAsia="zh-CN"/>
              </w:rPr>
              <w:t xml:space="preserve"> 32 </w:t>
            </w:r>
            <w:r>
              <w:rPr>
                <w:lang w:eastAsia="zh-CN"/>
              </w:rPr>
              <w:t>号（</w:t>
            </w:r>
            <w:r>
              <w:rPr>
                <w:lang w:eastAsia="zh-CN"/>
              </w:rPr>
              <w:t xml:space="preserve">2015 </w:t>
            </w:r>
            <w:r>
              <w:rPr>
                <w:lang w:eastAsia="zh-CN"/>
              </w:rPr>
              <w:t>年</w:t>
            </w:r>
          </w:p>
          <w:p w14:paraId="1001F68E" w14:textId="77777777" w:rsidR="00AC6DCC" w:rsidRDefault="00721916">
            <w:pPr>
              <w:jc w:val="center"/>
              <w:rPr>
                <w:lang w:eastAsia="zh-CN"/>
              </w:rPr>
            </w:pPr>
            <w:r>
              <w:rPr>
                <w:lang w:eastAsia="zh-CN"/>
              </w:rPr>
              <w:t xml:space="preserve">8 </w:t>
            </w:r>
            <w:r>
              <w:rPr>
                <w:lang w:eastAsia="zh-CN"/>
              </w:rPr>
              <w:t>月</w:t>
            </w:r>
            <w:r>
              <w:rPr>
                <w:lang w:eastAsia="zh-CN"/>
              </w:rPr>
              <w:t xml:space="preserve"> 29 </w:t>
            </w:r>
            <w:r>
              <w:rPr>
                <w:lang w:eastAsia="zh-CN"/>
              </w:rPr>
              <w:t>日修订通过，</w:t>
            </w:r>
            <w:r>
              <w:rPr>
                <w:lang w:eastAsia="zh-CN"/>
              </w:rPr>
              <w:t xml:space="preserve">2016 </w:t>
            </w:r>
            <w:r>
              <w:rPr>
                <w:lang w:eastAsia="zh-CN"/>
              </w:rPr>
              <w:t>年</w:t>
            </w:r>
            <w:r>
              <w:rPr>
                <w:lang w:eastAsia="zh-CN"/>
              </w:rPr>
              <w:t xml:space="preserve"> 1 </w:t>
            </w:r>
            <w:r>
              <w:rPr>
                <w:lang w:eastAsia="zh-CN"/>
              </w:rPr>
              <w:t>月</w:t>
            </w:r>
            <w:r>
              <w:rPr>
                <w:lang w:eastAsia="zh-CN"/>
              </w:rPr>
              <w:t xml:space="preserve"> 1  </w:t>
            </w:r>
            <w:r>
              <w:rPr>
                <w:lang w:eastAsia="zh-CN"/>
              </w:rPr>
              <w:t>日起</w:t>
            </w:r>
            <w:r>
              <w:rPr>
                <w:lang w:eastAsia="zh-CN"/>
              </w:rPr>
              <w:t xml:space="preserve"> </w:t>
            </w:r>
            <w:r>
              <w:rPr>
                <w:lang w:eastAsia="zh-CN"/>
              </w:rPr>
              <w:t>实施）</w:t>
            </w:r>
          </w:p>
        </w:tc>
      </w:tr>
      <w:tr w:rsidR="00AC6DCC" w14:paraId="6198CC1B" w14:textId="77777777">
        <w:trPr>
          <w:trHeight w:val="820"/>
          <w:jc w:val="center"/>
        </w:trPr>
        <w:tc>
          <w:tcPr>
            <w:tcW w:w="542" w:type="dxa"/>
            <w:vAlign w:val="center"/>
          </w:tcPr>
          <w:p w14:paraId="11137E01" w14:textId="77777777" w:rsidR="00AC6DCC" w:rsidRDefault="00721916">
            <w:pPr>
              <w:jc w:val="center"/>
            </w:pPr>
            <w:r>
              <w:t>5</w:t>
            </w:r>
          </w:p>
        </w:tc>
        <w:tc>
          <w:tcPr>
            <w:tcW w:w="3985" w:type="dxa"/>
            <w:vAlign w:val="center"/>
          </w:tcPr>
          <w:p w14:paraId="33D59E31" w14:textId="77777777" w:rsidR="00AC6DCC" w:rsidRDefault="00721916">
            <w:pPr>
              <w:jc w:val="center"/>
              <w:rPr>
                <w:lang w:eastAsia="zh-CN"/>
              </w:rPr>
            </w:pPr>
            <w:r>
              <w:rPr>
                <w:lang w:eastAsia="zh-CN"/>
              </w:rPr>
              <w:t>《中华人民共和国固体废物污染环境防治法》</w:t>
            </w:r>
          </w:p>
        </w:tc>
        <w:tc>
          <w:tcPr>
            <w:tcW w:w="3931" w:type="dxa"/>
            <w:vAlign w:val="center"/>
          </w:tcPr>
          <w:p w14:paraId="25228FA0" w14:textId="77777777" w:rsidR="00AC6DCC" w:rsidRDefault="00721916">
            <w:pPr>
              <w:jc w:val="center"/>
              <w:rPr>
                <w:lang w:eastAsia="zh-CN"/>
              </w:rPr>
            </w:pPr>
            <w:r>
              <w:rPr>
                <w:lang w:eastAsia="zh-CN"/>
              </w:rPr>
              <w:t>十三届全国人大常委会第十七次会议审</w:t>
            </w:r>
          </w:p>
          <w:p w14:paraId="39ECAE17" w14:textId="77777777" w:rsidR="00AC6DCC" w:rsidRDefault="00721916">
            <w:pPr>
              <w:jc w:val="center"/>
              <w:rPr>
                <w:lang w:eastAsia="zh-CN"/>
              </w:rPr>
            </w:pPr>
            <w:r>
              <w:rPr>
                <w:lang w:eastAsia="zh-CN"/>
              </w:rPr>
              <w:t>议（</w:t>
            </w:r>
            <w:r>
              <w:rPr>
                <w:lang w:eastAsia="zh-CN"/>
              </w:rPr>
              <w:t xml:space="preserve">2020 </w:t>
            </w:r>
            <w:r>
              <w:rPr>
                <w:lang w:eastAsia="zh-CN"/>
              </w:rPr>
              <w:t>年</w:t>
            </w:r>
            <w:r>
              <w:rPr>
                <w:lang w:eastAsia="zh-CN"/>
              </w:rPr>
              <w:t xml:space="preserve"> 4 </w:t>
            </w:r>
            <w:r>
              <w:rPr>
                <w:lang w:eastAsia="zh-CN"/>
              </w:rPr>
              <w:t>月</w:t>
            </w:r>
            <w:r>
              <w:rPr>
                <w:lang w:eastAsia="zh-CN"/>
              </w:rPr>
              <w:t xml:space="preserve"> 29  </w:t>
            </w:r>
            <w:r>
              <w:rPr>
                <w:lang w:eastAsia="zh-CN"/>
              </w:rPr>
              <w:t>日修订，</w:t>
            </w:r>
            <w:r>
              <w:rPr>
                <w:lang w:eastAsia="zh-CN"/>
              </w:rPr>
              <w:t xml:space="preserve">2020 </w:t>
            </w:r>
            <w:r>
              <w:rPr>
                <w:lang w:eastAsia="zh-CN"/>
              </w:rPr>
              <w:t>年</w:t>
            </w:r>
            <w:r>
              <w:rPr>
                <w:lang w:eastAsia="zh-CN"/>
              </w:rPr>
              <w:t xml:space="preserve"> 9 </w:t>
            </w:r>
            <w:r>
              <w:rPr>
                <w:lang w:eastAsia="zh-CN"/>
              </w:rPr>
              <w:t>月</w:t>
            </w:r>
          </w:p>
          <w:p w14:paraId="47DF6E57" w14:textId="77777777" w:rsidR="00AC6DCC" w:rsidRDefault="00721916">
            <w:pPr>
              <w:jc w:val="center"/>
              <w:rPr>
                <w:lang w:eastAsia="zh-CN"/>
              </w:rPr>
            </w:pPr>
            <w:r>
              <w:rPr>
                <w:lang w:eastAsia="zh-CN"/>
              </w:rPr>
              <w:t xml:space="preserve">1 </w:t>
            </w:r>
            <w:r>
              <w:rPr>
                <w:lang w:eastAsia="zh-CN"/>
              </w:rPr>
              <w:t>日实施）</w:t>
            </w:r>
          </w:p>
        </w:tc>
      </w:tr>
      <w:tr w:rsidR="00AC6DCC" w14:paraId="4904F316" w14:textId="77777777">
        <w:trPr>
          <w:trHeight w:val="547"/>
          <w:jc w:val="center"/>
        </w:trPr>
        <w:tc>
          <w:tcPr>
            <w:tcW w:w="542" w:type="dxa"/>
            <w:vAlign w:val="center"/>
          </w:tcPr>
          <w:p w14:paraId="3DDB131B" w14:textId="77777777" w:rsidR="00AC6DCC" w:rsidRDefault="00721916">
            <w:pPr>
              <w:jc w:val="center"/>
            </w:pPr>
            <w:r>
              <w:t>6</w:t>
            </w:r>
          </w:p>
        </w:tc>
        <w:tc>
          <w:tcPr>
            <w:tcW w:w="3985" w:type="dxa"/>
            <w:vAlign w:val="center"/>
          </w:tcPr>
          <w:p w14:paraId="1878D0D9" w14:textId="77777777" w:rsidR="00AC6DCC" w:rsidRDefault="00721916">
            <w:pPr>
              <w:jc w:val="center"/>
              <w:rPr>
                <w:lang w:eastAsia="zh-CN"/>
              </w:rPr>
            </w:pPr>
            <w:r>
              <w:rPr>
                <w:lang w:eastAsia="zh-CN"/>
              </w:rPr>
              <w:t>《中华人民共和国安全生产法》</w:t>
            </w:r>
          </w:p>
        </w:tc>
        <w:tc>
          <w:tcPr>
            <w:tcW w:w="3931" w:type="dxa"/>
            <w:vAlign w:val="center"/>
          </w:tcPr>
          <w:p w14:paraId="6DF0C6BB" w14:textId="77777777" w:rsidR="00AC6DCC" w:rsidRDefault="00721916">
            <w:pPr>
              <w:jc w:val="center"/>
              <w:rPr>
                <w:lang w:eastAsia="zh-CN"/>
              </w:rPr>
            </w:pPr>
            <w:r>
              <w:rPr>
                <w:lang w:eastAsia="zh-CN"/>
              </w:rPr>
              <w:t>中华人民共和国主席令第</w:t>
            </w:r>
            <w:r>
              <w:rPr>
                <w:lang w:eastAsia="zh-CN"/>
              </w:rPr>
              <w:t xml:space="preserve"> 70 </w:t>
            </w:r>
            <w:r>
              <w:rPr>
                <w:lang w:eastAsia="zh-CN"/>
              </w:rPr>
              <w:t>号（</w:t>
            </w:r>
            <w:r>
              <w:rPr>
                <w:lang w:eastAsia="zh-CN"/>
              </w:rPr>
              <w:t xml:space="preserve">2014 </w:t>
            </w:r>
            <w:r>
              <w:rPr>
                <w:lang w:eastAsia="zh-CN"/>
              </w:rPr>
              <w:t>年</w:t>
            </w:r>
            <w:r>
              <w:rPr>
                <w:lang w:eastAsia="zh-CN"/>
              </w:rPr>
              <w:t xml:space="preserve"> 12 </w:t>
            </w:r>
            <w:r>
              <w:rPr>
                <w:lang w:eastAsia="zh-CN"/>
              </w:rPr>
              <w:t>月</w:t>
            </w:r>
            <w:r>
              <w:rPr>
                <w:lang w:eastAsia="zh-CN"/>
              </w:rPr>
              <w:t xml:space="preserve"> 1 </w:t>
            </w:r>
            <w:r>
              <w:rPr>
                <w:lang w:eastAsia="zh-CN"/>
              </w:rPr>
              <w:t>日施行，</w:t>
            </w:r>
            <w:r>
              <w:rPr>
                <w:lang w:eastAsia="zh-CN"/>
              </w:rPr>
              <w:t xml:space="preserve">2014 </w:t>
            </w:r>
            <w:r>
              <w:rPr>
                <w:lang w:eastAsia="zh-CN"/>
              </w:rPr>
              <w:t>年</w:t>
            </w:r>
            <w:r>
              <w:rPr>
                <w:lang w:eastAsia="zh-CN"/>
              </w:rPr>
              <w:t xml:space="preserve"> 8 </w:t>
            </w:r>
            <w:r>
              <w:rPr>
                <w:lang w:eastAsia="zh-CN"/>
              </w:rPr>
              <w:t>月</w:t>
            </w:r>
            <w:r>
              <w:rPr>
                <w:lang w:eastAsia="zh-CN"/>
              </w:rPr>
              <w:t xml:space="preserve"> 31  </w:t>
            </w:r>
            <w:r>
              <w:rPr>
                <w:lang w:eastAsia="zh-CN"/>
              </w:rPr>
              <w:t>日修订）</w:t>
            </w:r>
          </w:p>
        </w:tc>
      </w:tr>
      <w:tr w:rsidR="00AC6DCC" w14:paraId="7E0EDC15" w14:textId="77777777">
        <w:trPr>
          <w:trHeight w:val="820"/>
          <w:jc w:val="center"/>
        </w:trPr>
        <w:tc>
          <w:tcPr>
            <w:tcW w:w="542" w:type="dxa"/>
            <w:vAlign w:val="center"/>
          </w:tcPr>
          <w:p w14:paraId="5DEE7645" w14:textId="77777777" w:rsidR="00AC6DCC" w:rsidRDefault="00721916">
            <w:pPr>
              <w:jc w:val="center"/>
            </w:pPr>
            <w:r>
              <w:t>7</w:t>
            </w:r>
          </w:p>
        </w:tc>
        <w:tc>
          <w:tcPr>
            <w:tcW w:w="3985" w:type="dxa"/>
            <w:vAlign w:val="center"/>
          </w:tcPr>
          <w:p w14:paraId="203C28C2" w14:textId="77777777" w:rsidR="00AC6DCC" w:rsidRDefault="00721916">
            <w:pPr>
              <w:jc w:val="center"/>
              <w:rPr>
                <w:lang w:eastAsia="zh-CN"/>
              </w:rPr>
            </w:pPr>
            <w:r>
              <w:rPr>
                <w:lang w:eastAsia="zh-CN"/>
              </w:rPr>
              <w:t>《中华人民共和国职业病防治法》</w:t>
            </w:r>
          </w:p>
        </w:tc>
        <w:tc>
          <w:tcPr>
            <w:tcW w:w="3931" w:type="dxa"/>
            <w:vAlign w:val="center"/>
          </w:tcPr>
          <w:p w14:paraId="3EF45F56" w14:textId="77777777" w:rsidR="00AC6DCC" w:rsidRDefault="00721916">
            <w:pPr>
              <w:jc w:val="center"/>
              <w:rPr>
                <w:lang w:eastAsia="zh-CN"/>
              </w:rPr>
            </w:pPr>
            <w:r>
              <w:rPr>
                <w:lang w:eastAsia="zh-CN"/>
              </w:rPr>
              <w:t>中华人民共和国主席令第</w:t>
            </w:r>
            <w:r>
              <w:rPr>
                <w:lang w:eastAsia="zh-CN"/>
              </w:rPr>
              <w:t xml:space="preserve"> 52 </w:t>
            </w:r>
            <w:r>
              <w:rPr>
                <w:lang w:eastAsia="zh-CN"/>
              </w:rPr>
              <w:t>号（</w:t>
            </w:r>
            <w:r>
              <w:rPr>
                <w:lang w:eastAsia="zh-CN"/>
              </w:rPr>
              <w:t xml:space="preserve">2011 </w:t>
            </w:r>
            <w:r>
              <w:rPr>
                <w:lang w:eastAsia="zh-CN"/>
              </w:rPr>
              <w:t>年</w:t>
            </w:r>
          </w:p>
          <w:p w14:paraId="3FFA3D4F" w14:textId="77777777" w:rsidR="00AC6DCC" w:rsidRDefault="00721916">
            <w:pPr>
              <w:jc w:val="center"/>
              <w:rPr>
                <w:lang w:eastAsia="zh-CN"/>
              </w:rPr>
            </w:pPr>
            <w:r>
              <w:rPr>
                <w:lang w:eastAsia="zh-CN"/>
              </w:rPr>
              <w:t xml:space="preserve">12 </w:t>
            </w:r>
            <w:r>
              <w:rPr>
                <w:lang w:eastAsia="zh-CN"/>
              </w:rPr>
              <w:t>月</w:t>
            </w:r>
            <w:r>
              <w:rPr>
                <w:lang w:eastAsia="zh-CN"/>
              </w:rPr>
              <w:t xml:space="preserve"> 31 </w:t>
            </w:r>
            <w:r>
              <w:rPr>
                <w:lang w:eastAsia="zh-CN"/>
              </w:rPr>
              <w:t>日通过并施行，</w:t>
            </w:r>
            <w:r>
              <w:rPr>
                <w:lang w:eastAsia="zh-CN"/>
              </w:rPr>
              <w:t xml:space="preserve">2016 </w:t>
            </w:r>
            <w:r>
              <w:rPr>
                <w:lang w:eastAsia="zh-CN"/>
              </w:rPr>
              <w:t>年</w:t>
            </w:r>
            <w:r>
              <w:rPr>
                <w:lang w:eastAsia="zh-CN"/>
              </w:rPr>
              <w:t xml:space="preserve"> 7 </w:t>
            </w:r>
            <w:r>
              <w:rPr>
                <w:lang w:eastAsia="zh-CN"/>
              </w:rPr>
              <w:t>月</w:t>
            </w:r>
            <w:r>
              <w:rPr>
                <w:lang w:eastAsia="zh-CN"/>
              </w:rPr>
              <w:t xml:space="preserve"> 2 </w:t>
            </w:r>
            <w:r>
              <w:rPr>
                <w:lang w:eastAsia="zh-CN"/>
              </w:rPr>
              <w:t>日</w:t>
            </w:r>
            <w:r>
              <w:rPr>
                <w:lang w:eastAsia="zh-CN"/>
              </w:rPr>
              <w:t xml:space="preserve"> </w:t>
            </w:r>
            <w:r>
              <w:rPr>
                <w:lang w:eastAsia="zh-CN"/>
              </w:rPr>
              <w:t>修订）</w:t>
            </w:r>
          </w:p>
        </w:tc>
      </w:tr>
      <w:tr w:rsidR="00AC6DCC" w14:paraId="7C435452" w14:textId="77777777">
        <w:trPr>
          <w:trHeight w:val="817"/>
          <w:jc w:val="center"/>
        </w:trPr>
        <w:tc>
          <w:tcPr>
            <w:tcW w:w="542" w:type="dxa"/>
            <w:vAlign w:val="center"/>
          </w:tcPr>
          <w:p w14:paraId="1B1E1069" w14:textId="77777777" w:rsidR="00AC6DCC" w:rsidRDefault="00721916">
            <w:pPr>
              <w:jc w:val="center"/>
            </w:pPr>
            <w:r>
              <w:t>8</w:t>
            </w:r>
          </w:p>
        </w:tc>
        <w:tc>
          <w:tcPr>
            <w:tcW w:w="3985" w:type="dxa"/>
            <w:vAlign w:val="center"/>
          </w:tcPr>
          <w:p w14:paraId="6B684C81" w14:textId="77777777" w:rsidR="00AC6DCC" w:rsidRDefault="00721916">
            <w:pPr>
              <w:jc w:val="center"/>
              <w:rPr>
                <w:lang w:eastAsia="zh-CN"/>
              </w:rPr>
            </w:pPr>
            <w:r>
              <w:rPr>
                <w:lang w:eastAsia="zh-CN"/>
              </w:rPr>
              <w:t>《中华人民共和国消防法》</w:t>
            </w:r>
          </w:p>
        </w:tc>
        <w:tc>
          <w:tcPr>
            <w:tcW w:w="3931" w:type="dxa"/>
            <w:vAlign w:val="center"/>
          </w:tcPr>
          <w:p w14:paraId="1B4BF231" w14:textId="77777777" w:rsidR="00AC6DCC" w:rsidRDefault="00721916">
            <w:pPr>
              <w:jc w:val="center"/>
              <w:rPr>
                <w:lang w:eastAsia="zh-CN"/>
              </w:rPr>
            </w:pPr>
            <w:r>
              <w:rPr>
                <w:lang w:eastAsia="zh-CN"/>
              </w:rPr>
              <w:t>中华人民共和国主席令第</w:t>
            </w:r>
            <w:r>
              <w:rPr>
                <w:lang w:eastAsia="zh-CN"/>
              </w:rPr>
              <w:t xml:space="preserve"> 6 </w:t>
            </w:r>
            <w:r>
              <w:rPr>
                <w:lang w:eastAsia="zh-CN"/>
              </w:rPr>
              <w:t>号（</w:t>
            </w:r>
            <w:r>
              <w:rPr>
                <w:lang w:eastAsia="zh-CN"/>
              </w:rPr>
              <w:t xml:space="preserve">2008 </w:t>
            </w:r>
            <w:r>
              <w:rPr>
                <w:lang w:eastAsia="zh-CN"/>
              </w:rPr>
              <w:t>年</w:t>
            </w:r>
          </w:p>
          <w:p w14:paraId="4B97090F" w14:textId="77777777" w:rsidR="00AC6DCC" w:rsidRDefault="00721916">
            <w:pPr>
              <w:jc w:val="center"/>
              <w:rPr>
                <w:lang w:eastAsia="zh-CN"/>
              </w:rPr>
            </w:pPr>
            <w:r>
              <w:rPr>
                <w:lang w:eastAsia="zh-CN"/>
              </w:rPr>
              <w:t xml:space="preserve">10 </w:t>
            </w:r>
            <w:r>
              <w:rPr>
                <w:lang w:eastAsia="zh-CN"/>
              </w:rPr>
              <w:t>月</w:t>
            </w:r>
            <w:r>
              <w:rPr>
                <w:lang w:eastAsia="zh-CN"/>
              </w:rPr>
              <w:t xml:space="preserve"> 28  </w:t>
            </w:r>
            <w:r>
              <w:rPr>
                <w:lang w:eastAsia="zh-CN"/>
              </w:rPr>
              <w:t>日修订通过，</w:t>
            </w:r>
            <w:r>
              <w:rPr>
                <w:lang w:eastAsia="zh-CN"/>
              </w:rPr>
              <w:t xml:space="preserve">2009 </w:t>
            </w:r>
            <w:r>
              <w:rPr>
                <w:lang w:eastAsia="zh-CN"/>
              </w:rPr>
              <w:t>年</w:t>
            </w:r>
            <w:r>
              <w:rPr>
                <w:lang w:eastAsia="zh-CN"/>
              </w:rPr>
              <w:t xml:space="preserve"> 5 </w:t>
            </w:r>
            <w:r>
              <w:rPr>
                <w:lang w:eastAsia="zh-CN"/>
              </w:rPr>
              <w:t>月</w:t>
            </w:r>
            <w:r>
              <w:rPr>
                <w:lang w:eastAsia="zh-CN"/>
              </w:rPr>
              <w:t xml:space="preserve"> 1  </w:t>
            </w:r>
            <w:r>
              <w:rPr>
                <w:lang w:eastAsia="zh-CN"/>
              </w:rPr>
              <w:t>日起</w:t>
            </w:r>
            <w:r>
              <w:rPr>
                <w:lang w:eastAsia="zh-CN"/>
              </w:rPr>
              <w:t xml:space="preserve"> </w:t>
            </w:r>
            <w:r>
              <w:rPr>
                <w:lang w:eastAsia="zh-CN"/>
              </w:rPr>
              <w:t>施行）</w:t>
            </w:r>
          </w:p>
        </w:tc>
      </w:tr>
      <w:tr w:rsidR="00AC6DCC" w14:paraId="27702529" w14:textId="77777777">
        <w:trPr>
          <w:trHeight w:val="820"/>
          <w:jc w:val="center"/>
        </w:trPr>
        <w:tc>
          <w:tcPr>
            <w:tcW w:w="542" w:type="dxa"/>
            <w:vAlign w:val="center"/>
          </w:tcPr>
          <w:p w14:paraId="3E06BFC1" w14:textId="77777777" w:rsidR="00AC6DCC" w:rsidRDefault="00721916">
            <w:pPr>
              <w:jc w:val="center"/>
            </w:pPr>
            <w:r>
              <w:t>9</w:t>
            </w:r>
          </w:p>
        </w:tc>
        <w:tc>
          <w:tcPr>
            <w:tcW w:w="3985" w:type="dxa"/>
            <w:vAlign w:val="center"/>
          </w:tcPr>
          <w:p w14:paraId="23F73398" w14:textId="77777777" w:rsidR="00AC6DCC" w:rsidRDefault="00721916">
            <w:pPr>
              <w:jc w:val="center"/>
              <w:rPr>
                <w:lang w:eastAsia="zh-CN"/>
              </w:rPr>
            </w:pPr>
            <w:r>
              <w:rPr>
                <w:lang w:eastAsia="zh-CN"/>
              </w:rPr>
              <w:t>《危险化学品安全管理条例》</w:t>
            </w:r>
          </w:p>
        </w:tc>
        <w:tc>
          <w:tcPr>
            <w:tcW w:w="3931" w:type="dxa"/>
            <w:vAlign w:val="center"/>
          </w:tcPr>
          <w:p w14:paraId="5D8317F2" w14:textId="77777777" w:rsidR="00AC6DCC" w:rsidRDefault="00721916">
            <w:pPr>
              <w:jc w:val="center"/>
              <w:rPr>
                <w:lang w:eastAsia="zh-CN"/>
              </w:rPr>
            </w:pPr>
            <w:r>
              <w:rPr>
                <w:lang w:eastAsia="zh-CN"/>
              </w:rPr>
              <w:t>国务院令第</w:t>
            </w:r>
            <w:r>
              <w:rPr>
                <w:lang w:eastAsia="zh-CN"/>
              </w:rPr>
              <w:t xml:space="preserve"> 645 </w:t>
            </w:r>
            <w:r>
              <w:rPr>
                <w:lang w:eastAsia="zh-CN"/>
              </w:rPr>
              <w:t>号</w:t>
            </w:r>
          </w:p>
          <w:p w14:paraId="093A94EE" w14:textId="77777777" w:rsidR="00AC6DCC" w:rsidRDefault="00721916">
            <w:pPr>
              <w:jc w:val="center"/>
              <w:rPr>
                <w:lang w:eastAsia="zh-CN"/>
              </w:rPr>
            </w:pPr>
            <w:r>
              <w:rPr>
                <w:lang w:eastAsia="zh-CN"/>
              </w:rPr>
              <w:t>（</w:t>
            </w:r>
            <w:r>
              <w:rPr>
                <w:lang w:eastAsia="zh-CN"/>
              </w:rPr>
              <w:t xml:space="preserve">2013 </w:t>
            </w:r>
            <w:r>
              <w:rPr>
                <w:lang w:eastAsia="zh-CN"/>
              </w:rPr>
              <w:t>年</w:t>
            </w:r>
            <w:r>
              <w:rPr>
                <w:lang w:eastAsia="zh-CN"/>
              </w:rPr>
              <w:t xml:space="preserve"> 12 </w:t>
            </w:r>
            <w:r>
              <w:rPr>
                <w:lang w:eastAsia="zh-CN"/>
              </w:rPr>
              <w:t>月</w:t>
            </w:r>
            <w:r>
              <w:rPr>
                <w:lang w:eastAsia="zh-CN"/>
              </w:rPr>
              <w:t xml:space="preserve"> 4  </w:t>
            </w:r>
            <w:r>
              <w:rPr>
                <w:lang w:eastAsia="zh-CN"/>
              </w:rPr>
              <w:t>日修订，</w:t>
            </w:r>
            <w:r>
              <w:rPr>
                <w:lang w:eastAsia="zh-CN"/>
              </w:rPr>
              <w:t xml:space="preserve">2013 </w:t>
            </w:r>
            <w:r>
              <w:rPr>
                <w:lang w:eastAsia="zh-CN"/>
              </w:rPr>
              <w:t>年</w:t>
            </w:r>
            <w:r>
              <w:rPr>
                <w:lang w:eastAsia="zh-CN"/>
              </w:rPr>
              <w:t xml:space="preserve"> 12 </w:t>
            </w:r>
            <w:r>
              <w:rPr>
                <w:lang w:eastAsia="zh-CN"/>
              </w:rPr>
              <w:t>月</w:t>
            </w:r>
            <w:r>
              <w:rPr>
                <w:lang w:eastAsia="zh-CN"/>
              </w:rPr>
              <w:t xml:space="preserve"> 7 </w:t>
            </w:r>
            <w:r>
              <w:rPr>
                <w:lang w:eastAsia="zh-CN"/>
              </w:rPr>
              <w:t>日起实施）</w:t>
            </w:r>
          </w:p>
        </w:tc>
      </w:tr>
      <w:tr w:rsidR="00AC6DCC" w14:paraId="438BC081" w14:textId="77777777">
        <w:trPr>
          <w:trHeight w:val="416"/>
          <w:jc w:val="center"/>
        </w:trPr>
        <w:tc>
          <w:tcPr>
            <w:tcW w:w="542" w:type="dxa"/>
            <w:vAlign w:val="center"/>
          </w:tcPr>
          <w:p w14:paraId="144E604D" w14:textId="77777777" w:rsidR="00AC6DCC" w:rsidRDefault="00721916">
            <w:pPr>
              <w:jc w:val="center"/>
            </w:pPr>
            <w:r>
              <w:t>10</w:t>
            </w:r>
          </w:p>
        </w:tc>
        <w:tc>
          <w:tcPr>
            <w:tcW w:w="3985" w:type="dxa"/>
            <w:vAlign w:val="center"/>
          </w:tcPr>
          <w:p w14:paraId="1DD12B9D" w14:textId="77777777" w:rsidR="00AC6DCC" w:rsidRDefault="00721916">
            <w:pPr>
              <w:jc w:val="center"/>
              <w:rPr>
                <w:lang w:eastAsia="zh-CN"/>
              </w:rPr>
            </w:pPr>
            <w:r>
              <w:rPr>
                <w:lang w:eastAsia="zh-CN"/>
              </w:rPr>
              <w:t>《生产安全事故调查报告与调查处理条例》</w:t>
            </w:r>
          </w:p>
        </w:tc>
        <w:tc>
          <w:tcPr>
            <w:tcW w:w="3931" w:type="dxa"/>
            <w:vAlign w:val="center"/>
          </w:tcPr>
          <w:p w14:paraId="7C82DE01" w14:textId="77777777" w:rsidR="00AC6DCC" w:rsidRDefault="00721916">
            <w:pPr>
              <w:jc w:val="center"/>
              <w:rPr>
                <w:lang w:eastAsia="zh-CN"/>
              </w:rPr>
            </w:pPr>
            <w:r>
              <w:rPr>
                <w:lang w:eastAsia="zh-CN"/>
              </w:rPr>
              <w:t>国务院令第</w:t>
            </w:r>
            <w:r>
              <w:rPr>
                <w:lang w:eastAsia="zh-CN"/>
              </w:rPr>
              <w:t xml:space="preserve"> 493 </w:t>
            </w:r>
            <w:r>
              <w:rPr>
                <w:lang w:eastAsia="zh-CN"/>
              </w:rPr>
              <w:t>号（</w:t>
            </w:r>
            <w:r>
              <w:rPr>
                <w:lang w:eastAsia="zh-CN"/>
              </w:rPr>
              <w:t xml:space="preserve">2007 </w:t>
            </w:r>
            <w:r>
              <w:rPr>
                <w:lang w:eastAsia="zh-CN"/>
              </w:rPr>
              <w:t>年</w:t>
            </w:r>
            <w:r>
              <w:rPr>
                <w:lang w:eastAsia="zh-CN"/>
              </w:rPr>
              <w:t xml:space="preserve"> 6 </w:t>
            </w:r>
            <w:r>
              <w:rPr>
                <w:lang w:eastAsia="zh-CN"/>
              </w:rPr>
              <w:t>月</w:t>
            </w:r>
            <w:r>
              <w:rPr>
                <w:lang w:eastAsia="zh-CN"/>
              </w:rPr>
              <w:t xml:space="preserve"> 1  </w:t>
            </w:r>
            <w:r>
              <w:rPr>
                <w:lang w:eastAsia="zh-CN"/>
              </w:rPr>
              <w:t>日起实施）</w:t>
            </w:r>
          </w:p>
        </w:tc>
      </w:tr>
      <w:tr w:rsidR="00AC6DCC" w14:paraId="52D5D613" w14:textId="77777777">
        <w:trPr>
          <w:trHeight w:val="416"/>
          <w:jc w:val="center"/>
        </w:trPr>
        <w:tc>
          <w:tcPr>
            <w:tcW w:w="542" w:type="dxa"/>
            <w:vAlign w:val="center"/>
          </w:tcPr>
          <w:p w14:paraId="6364DD51" w14:textId="77777777" w:rsidR="00AC6DCC" w:rsidRDefault="00721916">
            <w:pPr>
              <w:jc w:val="center"/>
            </w:pPr>
            <w:r>
              <w:t>11</w:t>
            </w:r>
          </w:p>
        </w:tc>
        <w:tc>
          <w:tcPr>
            <w:tcW w:w="3985" w:type="dxa"/>
            <w:vAlign w:val="center"/>
          </w:tcPr>
          <w:p w14:paraId="2F8B5F11" w14:textId="77777777" w:rsidR="00AC6DCC" w:rsidRDefault="00721916">
            <w:pPr>
              <w:jc w:val="center"/>
              <w:rPr>
                <w:lang w:eastAsia="zh-CN"/>
              </w:rPr>
            </w:pPr>
            <w:r>
              <w:rPr>
                <w:lang w:eastAsia="zh-CN"/>
              </w:rPr>
              <w:t>《厦门市环境保护条例》</w:t>
            </w:r>
          </w:p>
        </w:tc>
        <w:tc>
          <w:tcPr>
            <w:tcW w:w="3931" w:type="dxa"/>
            <w:vAlign w:val="center"/>
          </w:tcPr>
          <w:p w14:paraId="10CAE592" w14:textId="77777777" w:rsidR="00AC6DCC" w:rsidRDefault="00721916">
            <w:pPr>
              <w:jc w:val="center"/>
              <w:rPr>
                <w:lang w:eastAsia="zh-CN"/>
              </w:rPr>
            </w:pPr>
            <w:r>
              <w:rPr>
                <w:lang w:eastAsia="zh-CN"/>
              </w:rPr>
              <w:t>（福建省第十一届人民代表大会常务委</w:t>
            </w:r>
            <w:r>
              <w:rPr>
                <w:lang w:eastAsia="zh-CN"/>
              </w:rPr>
              <w:t xml:space="preserve">  </w:t>
            </w:r>
            <w:r>
              <w:rPr>
                <w:lang w:eastAsia="zh-CN"/>
              </w:rPr>
              <w:t>员会第八次会议，</w:t>
            </w:r>
            <w:r>
              <w:rPr>
                <w:lang w:eastAsia="zh-CN"/>
              </w:rPr>
              <w:t xml:space="preserve">2009 </w:t>
            </w:r>
            <w:r>
              <w:rPr>
                <w:lang w:eastAsia="zh-CN"/>
              </w:rPr>
              <w:t>年</w:t>
            </w:r>
            <w:r>
              <w:rPr>
                <w:lang w:eastAsia="zh-CN"/>
              </w:rPr>
              <w:t xml:space="preserve"> 3 </w:t>
            </w:r>
            <w:r>
              <w:rPr>
                <w:lang w:eastAsia="zh-CN"/>
              </w:rPr>
              <w:t>月</w:t>
            </w:r>
            <w:r>
              <w:rPr>
                <w:lang w:eastAsia="zh-CN"/>
              </w:rPr>
              <w:t xml:space="preserve"> 27  </w:t>
            </w:r>
            <w:r>
              <w:rPr>
                <w:lang w:eastAsia="zh-CN"/>
              </w:rPr>
              <w:t>日批准）</w:t>
            </w:r>
          </w:p>
        </w:tc>
      </w:tr>
    </w:tbl>
    <w:p w14:paraId="70826E0B" w14:textId="77777777" w:rsidR="00AC6DCC" w:rsidRDefault="00AC6DCC">
      <w:pPr>
        <w:jc w:val="center"/>
        <w:rPr>
          <w:lang w:eastAsia="zh-CN"/>
        </w:rPr>
      </w:pPr>
    </w:p>
    <w:p w14:paraId="56C47F5A" w14:textId="77777777" w:rsidR="00AC6DCC" w:rsidRDefault="00721916">
      <w:pPr>
        <w:pStyle w:val="3"/>
      </w:pPr>
      <w:bookmarkStart w:id="47" w:name="_Toc157410762"/>
      <w:r>
        <w:lastRenderedPageBreak/>
        <w:t>1.2.2</w:t>
      </w:r>
      <w:r>
        <w:t>规范性文件</w:t>
      </w:r>
      <w:bookmarkEnd w:id="47"/>
    </w:p>
    <w:tbl>
      <w:tblPr>
        <w:tblStyle w:val="TableNormal"/>
        <w:tblW w:w="8526" w:type="dxa"/>
        <w:jc w:val="center"/>
        <w:tblInd w:w="0" w:type="dxa"/>
        <w:tblBorders>
          <w:top w:val="single" w:sz="12" w:space="0" w:color="000000"/>
          <w:bottom w:val="single" w:sz="12" w:space="0" w:color="auto"/>
          <w:insideH w:val="single" w:sz="4" w:space="0" w:color="000000"/>
          <w:insideV w:val="single" w:sz="4" w:space="0" w:color="000000"/>
        </w:tblBorders>
        <w:tblLayout w:type="fixed"/>
        <w:tblLook w:val="04A0" w:firstRow="1" w:lastRow="0" w:firstColumn="1" w:lastColumn="0" w:noHBand="0" w:noVBand="1"/>
      </w:tblPr>
      <w:tblGrid>
        <w:gridCol w:w="744"/>
        <w:gridCol w:w="4643"/>
        <w:gridCol w:w="3139"/>
      </w:tblGrid>
      <w:tr w:rsidR="00AC6DCC" w14:paraId="084514AE" w14:textId="77777777">
        <w:trPr>
          <w:trHeight w:val="369"/>
          <w:jc w:val="center"/>
        </w:trPr>
        <w:tc>
          <w:tcPr>
            <w:tcW w:w="744" w:type="dxa"/>
            <w:vAlign w:val="center"/>
          </w:tcPr>
          <w:p w14:paraId="4B567424" w14:textId="77777777" w:rsidR="00AC6DCC" w:rsidRDefault="00721916">
            <w:pPr>
              <w:jc w:val="center"/>
            </w:pPr>
            <w:r>
              <w:t>序号</w:t>
            </w:r>
          </w:p>
        </w:tc>
        <w:tc>
          <w:tcPr>
            <w:tcW w:w="4643" w:type="dxa"/>
            <w:vAlign w:val="center"/>
          </w:tcPr>
          <w:p w14:paraId="4EB257C1" w14:textId="77777777" w:rsidR="00AC6DCC" w:rsidRDefault="00721916">
            <w:pPr>
              <w:jc w:val="center"/>
            </w:pPr>
            <w:r>
              <w:t>名称</w:t>
            </w:r>
          </w:p>
        </w:tc>
        <w:tc>
          <w:tcPr>
            <w:tcW w:w="3139" w:type="dxa"/>
            <w:vAlign w:val="center"/>
          </w:tcPr>
          <w:p w14:paraId="2ADD5650" w14:textId="77777777" w:rsidR="00AC6DCC" w:rsidRDefault="00721916">
            <w:pPr>
              <w:jc w:val="center"/>
            </w:pPr>
            <w:r>
              <w:t>备注</w:t>
            </w:r>
          </w:p>
        </w:tc>
      </w:tr>
      <w:tr w:rsidR="00AC6DCC" w14:paraId="50A0CA2E" w14:textId="77777777">
        <w:trPr>
          <w:trHeight w:val="550"/>
          <w:jc w:val="center"/>
        </w:trPr>
        <w:tc>
          <w:tcPr>
            <w:tcW w:w="744" w:type="dxa"/>
            <w:vAlign w:val="center"/>
          </w:tcPr>
          <w:p w14:paraId="5D3713FA" w14:textId="77777777" w:rsidR="00AC6DCC" w:rsidRDefault="00721916">
            <w:pPr>
              <w:jc w:val="center"/>
            </w:pPr>
            <w:r>
              <w:t>1</w:t>
            </w:r>
          </w:p>
        </w:tc>
        <w:tc>
          <w:tcPr>
            <w:tcW w:w="4643" w:type="dxa"/>
            <w:vAlign w:val="center"/>
          </w:tcPr>
          <w:p w14:paraId="25064393" w14:textId="77777777" w:rsidR="00AC6DCC" w:rsidRDefault="00721916">
            <w:pPr>
              <w:jc w:val="center"/>
              <w:rPr>
                <w:lang w:eastAsia="zh-CN"/>
              </w:rPr>
            </w:pPr>
            <w:r>
              <w:rPr>
                <w:lang w:eastAsia="zh-CN"/>
              </w:rPr>
              <w:t>关于印发《企事业单位突发环境事件应急预案备案管</w:t>
            </w:r>
            <w:r>
              <w:rPr>
                <w:lang w:eastAsia="zh-CN"/>
              </w:rPr>
              <w:t xml:space="preserve"> </w:t>
            </w:r>
            <w:r>
              <w:rPr>
                <w:lang w:eastAsia="zh-CN"/>
              </w:rPr>
              <w:t>理办法（试行）</w:t>
            </w:r>
            <w:r>
              <w:rPr>
                <w:lang w:eastAsia="zh-CN"/>
              </w:rPr>
              <w:t xml:space="preserve"> </w:t>
            </w:r>
            <w:r>
              <w:rPr>
                <w:lang w:eastAsia="zh-CN"/>
              </w:rPr>
              <w:t>》的通知</w:t>
            </w:r>
          </w:p>
        </w:tc>
        <w:tc>
          <w:tcPr>
            <w:tcW w:w="3139" w:type="dxa"/>
            <w:vAlign w:val="center"/>
          </w:tcPr>
          <w:p w14:paraId="7C5B2B80" w14:textId="77777777" w:rsidR="00AC6DCC" w:rsidRDefault="00721916">
            <w:pPr>
              <w:jc w:val="center"/>
              <w:rPr>
                <w:lang w:eastAsia="zh-CN"/>
              </w:rPr>
            </w:pPr>
            <w:r>
              <w:rPr>
                <w:lang w:eastAsia="zh-CN"/>
              </w:rPr>
              <w:t>环发</w:t>
            </w:r>
            <w:r>
              <w:rPr>
                <w:lang w:eastAsia="zh-CN"/>
              </w:rPr>
              <w:t xml:space="preserve">[2015]4 </w:t>
            </w:r>
            <w:r>
              <w:rPr>
                <w:lang w:eastAsia="zh-CN"/>
              </w:rPr>
              <w:t>号，环境保护部办公厅，</w:t>
            </w:r>
            <w:r>
              <w:rPr>
                <w:lang w:eastAsia="zh-CN"/>
              </w:rPr>
              <w:t xml:space="preserve"> 2015 </w:t>
            </w:r>
            <w:r>
              <w:rPr>
                <w:lang w:eastAsia="zh-CN"/>
              </w:rPr>
              <w:t>年</w:t>
            </w:r>
            <w:r>
              <w:rPr>
                <w:lang w:eastAsia="zh-CN"/>
              </w:rPr>
              <w:t xml:space="preserve"> 1 </w:t>
            </w:r>
            <w:r>
              <w:rPr>
                <w:lang w:eastAsia="zh-CN"/>
              </w:rPr>
              <w:t>月</w:t>
            </w:r>
            <w:r>
              <w:rPr>
                <w:lang w:eastAsia="zh-CN"/>
              </w:rPr>
              <w:t xml:space="preserve"> 9  </w:t>
            </w:r>
            <w:r>
              <w:rPr>
                <w:lang w:eastAsia="zh-CN"/>
              </w:rPr>
              <w:t>日</w:t>
            </w:r>
          </w:p>
        </w:tc>
      </w:tr>
      <w:tr w:rsidR="00AC6DCC" w14:paraId="5F58204E" w14:textId="77777777">
        <w:trPr>
          <w:trHeight w:val="547"/>
          <w:jc w:val="center"/>
        </w:trPr>
        <w:tc>
          <w:tcPr>
            <w:tcW w:w="744" w:type="dxa"/>
            <w:vAlign w:val="center"/>
          </w:tcPr>
          <w:p w14:paraId="43792A24" w14:textId="77777777" w:rsidR="00AC6DCC" w:rsidRDefault="00721916">
            <w:pPr>
              <w:jc w:val="center"/>
            </w:pPr>
            <w:r>
              <w:t>2</w:t>
            </w:r>
          </w:p>
        </w:tc>
        <w:tc>
          <w:tcPr>
            <w:tcW w:w="4643" w:type="dxa"/>
            <w:vAlign w:val="center"/>
          </w:tcPr>
          <w:p w14:paraId="1A528258" w14:textId="77777777" w:rsidR="00AC6DCC" w:rsidRDefault="00721916">
            <w:pPr>
              <w:jc w:val="center"/>
              <w:rPr>
                <w:lang w:eastAsia="zh-CN"/>
              </w:rPr>
            </w:pPr>
            <w:r>
              <w:rPr>
                <w:lang w:eastAsia="zh-CN"/>
              </w:rPr>
              <w:t>《突发环境事件信息报告办法》</w:t>
            </w:r>
          </w:p>
        </w:tc>
        <w:tc>
          <w:tcPr>
            <w:tcW w:w="3139" w:type="dxa"/>
            <w:vAlign w:val="center"/>
          </w:tcPr>
          <w:p w14:paraId="6A5F2695" w14:textId="77777777" w:rsidR="00AC6DCC" w:rsidRDefault="00721916">
            <w:pPr>
              <w:jc w:val="center"/>
              <w:rPr>
                <w:lang w:eastAsia="zh-CN"/>
              </w:rPr>
            </w:pPr>
            <w:r>
              <w:rPr>
                <w:lang w:eastAsia="zh-CN"/>
              </w:rPr>
              <w:t>环境保护部令第</w:t>
            </w:r>
            <w:r>
              <w:rPr>
                <w:lang w:eastAsia="zh-CN"/>
              </w:rPr>
              <w:t xml:space="preserve"> 17 </w:t>
            </w:r>
            <w:r>
              <w:rPr>
                <w:lang w:eastAsia="zh-CN"/>
              </w:rPr>
              <w:t>号，</w:t>
            </w:r>
            <w:r>
              <w:rPr>
                <w:lang w:eastAsia="zh-CN"/>
              </w:rPr>
              <w:t xml:space="preserve">2011 </w:t>
            </w:r>
            <w:r>
              <w:rPr>
                <w:lang w:eastAsia="zh-CN"/>
              </w:rPr>
              <w:t>年</w:t>
            </w:r>
            <w:r>
              <w:rPr>
                <w:lang w:eastAsia="zh-CN"/>
              </w:rPr>
              <w:t xml:space="preserve"> 5 </w:t>
            </w:r>
            <w:r>
              <w:rPr>
                <w:lang w:eastAsia="zh-CN"/>
              </w:rPr>
              <w:t>月</w:t>
            </w:r>
            <w:r>
              <w:rPr>
                <w:lang w:eastAsia="zh-CN"/>
              </w:rPr>
              <w:t xml:space="preserve"> 1 </w:t>
            </w:r>
            <w:r>
              <w:rPr>
                <w:lang w:eastAsia="zh-CN"/>
              </w:rPr>
              <w:t>日起施行</w:t>
            </w:r>
          </w:p>
        </w:tc>
      </w:tr>
      <w:tr w:rsidR="00AC6DCC" w14:paraId="2741D222" w14:textId="77777777">
        <w:trPr>
          <w:trHeight w:val="547"/>
          <w:jc w:val="center"/>
        </w:trPr>
        <w:tc>
          <w:tcPr>
            <w:tcW w:w="744" w:type="dxa"/>
            <w:vAlign w:val="center"/>
          </w:tcPr>
          <w:p w14:paraId="52DC4C0B" w14:textId="77777777" w:rsidR="00AC6DCC" w:rsidRDefault="00721916">
            <w:pPr>
              <w:jc w:val="center"/>
            </w:pPr>
            <w:r>
              <w:t>3</w:t>
            </w:r>
          </w:p>
        </w:tc>
        <w:tc>
          <w:tcPr>
            <w:tcW w:w="4643" w:type="dxa"/>
            <w:vAlign w:val="center"/>
          </w:tcPr>
          <w:p w14:paraId="685E1790" w14:textId="77777777" w:rsidR="00AC6DCC" w:rsidRDefault="00721916">
            <w:pPr>
              <w:jc w:val="center"/>
              <w:rPr>
                <w:lang w:eastAsia="zh-CN"/>
              </w:rPr>
            </w:pPr>
            <w:r>
              <w:rPr>
                <w:lang w:eastAsia="zh-CN"/>
              </w:rPr>
              <w:t>《关于进一步加强环境影响评价管理防范环境风险</w:t>
            </w:r>
            <w:r>
              <w:rPr>
                <w:lang w:eastAsia="zh-CN"/>
              </w:rPr>
              <w:t xml:space="preserve"> </w:t>
            </w:r>
            <w:r>
              <w:rPr>
                <w:lang w:eastAsia="zh-CN"/>
              </w:rPr>
              <w:t>的通知》</w:t>
            </w:r>
          </w:p>
        </w:tc>
        <w:tc>
          <w:tcPr>
            <w:tcW w:w="3139" w:type="dxa"/>
            <w:vAlign w:val="center"/>
          </w:tcPr>
          <w:p w14:paraId="7CBAD9C8" w14:textId="77777777" w:rsidR="00AC6DCC" w:rsidRDefault="00721916">
            <w:pPr>
              <w:jc w:val="center"/>
            </w:pPr>
            <w:r>
              <w:t>环境保护部，环发</w:t>
            </w:r>
            <w:r>
              <w:t xml:space="preserve">[2012]77 </w:t>
            </w:r>
            <w:r>
              <w:t>号</w:t>
            </w:r>
          </w:p>
        </w:tc>
      </w:tr>
      <w:tr w:rsidR="00AC6DCC" w14:paraId="6A30D756" w14:textId="77777777">
        <w:trPr>
          <w:trHeight w:val="548"/>
          <w:jc w:val="center"/>
        </w:trPr>
        <w:tc>
          <w:tcPr>
            <w:tcW w:w="744" w:type="dxa"/>
            <w:vAlign w:val="center"/>
          </w:tcPr>
          <w:p w14:paraId="23271B39" w14:textId="77777777" w:rsidR="00AC6DCC" w:rsidRDefault="00721916">
            <w:pPr>
              <w:jc w:val="center"/>
            </w:pPr>
            <w:r>
              <w:t>4</w:t>
            </w:r>
          </w:p>
        </w:tc>
        <w:tc>
          <w:tcPr>
            <w:tcW w:w="4643" w:type="dxa"/>
            <w:vAlign w:val="center"/>
          </w:tcPr>
          <w:p w14:paraId="2E4C2E61" w14:textId="77777777" w:rsidR="00AC6DCC" w:rsidRDefault="00721916">
            <w:pPr>
              <w:jc w:val="center"/>
              <w:rPr>
                <w:lang w:eastAsia="zh-CN"/>
              </w:rPr>
            </w:pPr>
            <w:r>
              <w:rPr>
                <w:lang w:eastAsia="zh-CN"/>
              </w:rPr>
              <w:t>关于印发《企业突发环境事件风险评估指南（试行）》</w:t>
            </w:r>
            <w:r>
              <w:rPr>
                <w:lang w:eastAsia="zh-CN"/>
              </w:rPr>
              <w:t xml:space="preserve"> </w:t>
            </w:r>
            <w:r>
              <w:rPr>
                <w:lang w:eastAsia="zh-CN"/>
              </w:rPr>
              <w:t>的通知</w:t>
            </w:r>
          </w:p>
        </w:tc>
        <w:tc>
          <w:tcPr>
            <w:tcW w:w="3139" w:type="dxa"/>
            <w:vAlign w:val="center"/>
          </w:tcPr>
          <w:p w14:paraId="3B9BFC75" w14:textId="77777777" w:rsidR="00AC6DCC" w:rsidRDefault="00721916">
            <w:pPr>
              <w:jc w:val="center"/>
              <w:rPr>
                <w:lang w:eastAsia="zh-CN"/>
              </w:rPr>
            </w:pPr>
            <w:r>
              <w:rPr>
                <w:lang w:eastAsia="zh-CN"/>
              </w:rPr>
              <w:t>环境保护部办公厅，</w:t>
            </w:r>
            <w:r>
              <w:rPr>
                <w:lang w:eastAsia="zh-CN"/>
              </w:rPr>
              <w:t xml:space="preserve"> </w:t>
            </w:r>
            <w:r>
              <w:rPr>
                <w:lang w:eastAsia="zh-CN"/>
              </w:rPr>
              <w:t>环办</w:t>
            </w:r>
            <w:r>
              <w:rPr>
                <w:lang w:eastAsia="zh-CN"/>
              </w:rPr>
              <w:t xml:space="preserve">[2014]34 </w:t>
            </w:r>
            <w:r>
              <w:rPr>
                <w:lang w:eastAsia="zh-CN"/>
              </w:rPr>
              <w:t>号</w:t>
            </w:r>
          </w:p>
        </w:tc>
      </w:tr>
      <w:tr w:rsidR="00AC6DCC" w14:paraId="464FC600" w14:textId="77777777">
        <w:trPr>
          <w:trHeight w:val="547"/>
          <w:jc w:val="center"/>
        </w:trPr>
        <w:tc>
          <w:tcPr>
            <w:tcW w:w="744" w:type="dxa"/>
            <w:vAlign w:val="center"/>
          </w:tcPr>
          <w:p w14:paraId="6EC1FF57" w14:textId="77777777" w:rsidR="00AC6DCC" w:rsidRDefault="00721916">
            <w:pPr>
              <w:jc w:val="center"/>
            </w:pPr>
            <w:r>
              <w:t>5</w:t>
            </w:r>
          </w:p>
        </w:tc>
        <w:tc>
          <w:tcPr>
            <w:tcW w:w="4643" w:type="dxa"/>
            <w:vAlign w:val="center"/>
          </w:tcPr>
          <w:p w14:paraId="236DAB89" w14:textId="77777777" w:rsidR="00AC6DCC" w:rsidRDefault="00721916">
            <w:pPr>
              <w:jc w:val="center"/>
              <w:rPr>
                <w:lang w:eastAsia="zh-CN"/>
              </w:rPr>
            </w:pPr>
            <w:r>
              <w:rPr>
                <w:lang w:eastAsia="zh-CN"/>
              </w:rPr>
              <w:t>《危险废物转移联单管理办法》</w:t>
            </w:r>
          </w:p>
        </w:tc>
        <w:tc>
          <w:tcPr>
            <w:tcW w:w="3139" w:type="dxa"/>
            <w:vAlign w:val="center"/>
          </w:tcPr>
          <w:p w14:paraId="415A7538" w14:textId="77777777" w:rsidR="00AC6DCC" w:rsidRDefault="00721916">
            <w:pPr>
              <w:jc w:val="center"/>
              <w:rPr>
                <w:lang w:eastAsia="zh-CN"/>
              </w:rPr>
            </w:pPr>
            <w:r>
              <w:rPr>
                <w:lang w:eastAsia="zh-CN"/>
              </w:rPr>
              <w:t>国家环境保护总局令第</w:t>
            </w:r>
            <w:r>
              <w:rPr>
                <w:lang w:eastAsia="zh-CN"/>
              </w:rPr>
              <w:t xml:space="preserve"> 5 </w:t>
            </w:r>
            <w:r>
              <w:rPr>
                <w:lang w:eastAsia="zh-CN"/>
              </w:rPr>
              <w:t>号，</w:t>
            </w:r>
            <w:r>
              <w:rPr>
                <w:lang w:eastAsia="zh-CN"/>
              </w:rPr>
              <w:t xml:space="preserve"> 1999 </w:t>
            </w:r>
            <w:r>
              <w:rPr>
                <w:lang w:eastAsia="zh-CN"/>
              </w:rPr>
              <w:t>年</w:t>
            </w:r>
            <w:r>
              <w:rPr>
                <w:lang w:eastAsia="zh-CN"/>
              </w:rPr>
              <w:t xml:space="preserve"> 10 </w:t>
            </w:r>
            <w:r>
              <w:rPr>
                <w:lang w:eastAsia="zh-CN"/>
              </w:rPr>
              <w:t>月</w:t>
            </w:r>
            <w:r>
              <w:rPr>
                <w:lang w:eastAsia="zh-CN"/>
              </w:rPr>
              <w:t xml:space="preserve"> 1 </w:t>
            </w:r>
            <w:r>
              <w:rPr>
                <w:lang w:eastAsia="zh-CN"/>
              </w:rPr>
              <w:t>日施行</w:t>
            </w:r>
          </w:p>
        </w:tc>
      </w:tr>
      <w:tr w:rsidR="00AC6DCC" w14:paraId="5DE7DBA5" w14:textId="77777777">
        <w:trPr>
          <w:trHeight w:val="550"/>
          <w:jc w:val="center"/>
        </w:trPr>
        <w:tc>
          <w:tcPr>
            <w:tcW w:w="744" w:type="dxa"/>
            <w:vAlign w:val="center"/>
          </w:tcPr>
          <w:p w14:paraId="7D6BD3F9" w14:textId="77777777" w:rsidR="00AC6DCC" w:rsidRDefault="00721916">
            <w:pPr>
              <w:jc w:val="center"/>
            </w:pPr>
            <w:r>
              <w:t>6</w:t>
            </w:r>
          </w:p>
        </w:tc>
        <w:tc>
          <w:tcPr>
            <w:tcW w:w="4643" w:type="dxa"/>
            <w:vAlign w:val="center"/>
          </w:tcPr>
          <w:p w14:paraId="2CAFFFD4" w14:textId="77777777" w:rsidR="00AC6DCC" w:rsidRDefault="00721916">
            <w:pPr>
              <w:jc w:val="center"/>
              <w:rPr>
                <w:color w:val="auto"/>
                <w:lang w:eastAsia="zh-CN"/>
              </w:rPr>
            </w:pPr>
            <w:r>
              <w:rPr>
                <w:color w:val="auto"/>
                <w:lang w:eastAsia="zh-CN"/>
              </w:rPr>
              <w:t>《国家危险废物名录》</w:t>
            </w:r>
          </w:p>
        </w:tc>
        <w:tc>
          <w:tcPr>
            <w:tcW w:w="3139" w:type="dxa"/>
            <w:vAlign w:val="center"/>
          </w:tcPr>
          <w:p w14:paraId="76F631F8" w14:textId="77777777" w:rsidR="00AC6DCC" w:rsidRDefault="00721916">
            <w:pPr>
              <w:jc w:val="center"/>
              <w:rPr>
                <w:color w:val="auto"/>
                <w:lang w:eastAsia="zh-CN"/>
              </w:rPr>
            </w:pPr>
            <w:r>
              <w:rPr>
                <w:rFonts w:hint="eastAsia"/>
                <w:color w:val="auto"/>
                <w:lang w:eastAsia="zh-CN"/>
              </w:rPr>
              <w:t>2</w:t>
            </w:r>
            <w:r>
              <w:rPr>
                <w:color w:val="auto"/>
                <w:lang w:eastAsia="zh-CN"/>
              </w:rPr>
              <w:t>021</w:t>
            </w:r>
            <w:r>
              <w:rPr>
                <w:rFonts w:hint="eastAsia"/>
                <w:color w:val="auto"/>
                <w:lang w:eastAsia="zh-CN"/>
              </w:rPr>
              <w:t>版，</w:t>
            </w:r>
            <w:r>
              <w:rPr>
                <w:rFonts w:hint="eastAsia"/>
                <w:color w:val="auto"/>
                <w:lang w:eastAsia="zh-CN"/>
              </w:rPr>
              <w:t>2021</w:t>
            </w:r>
            <w:r>
              <w:rPr>
                <w:rFonts w:hint="eastAsia"/>
                <w:color w:val="auto"/>
                <w:lang w:eastAsia="zh-CN"/>
              </w:rPr>
              <w:t>年</w:t>
            </w:r>
            <w:r>
              <w:rPr>
                <w:rFonts w:hint="eastAsia"/>
                <w:color w:val="auto"/>
                <w:lang w:eastAsia="zh-CN"/>
              </w:rPr>
              <w:t>1</w:t>
            </w:r>
            <w:r>
              <w:rPr>
                <w:rFonts w:hint="eastAsia"/>
                <w:color w:val="auto"/>
                <w:lang w:eastAsia="zh-CN"/>
              </w:rPr>
              <w:t>月</w:t>
            </w:r>
            <w:r>
              <w:rPr>
                <w:rFonts w:hint="eastAsia"/>
                <w:color w:val="auto"/>
                <w:lang w:eastAsia="zh-CN"/>
              </w:rPr>
              <w:t>1</w:t>
            </w:r>
            <w:r>
              <w:rPr>
                <w:rFonts w:hint="eastAsia"/>
                <w:color w:val="auto"/>
                <w:lang w:eastAsia="zh-CN"/>
              </w:rPr>
              <w:t>日起施行</w:t>
            </w:r>
          </w:p>
        </w:tc>
      </w:tr>
      <w:tr w:rsidR="00AC6DCC" w14:paraId="3A3AF4A0" w14:textId="77777777">
        <w:trPr>
          <w:trHeight w:val="547"/>
          <w:jc w:val="center"/>
        </w:trPr>
        <w:tc>
          <w:tcPr>
            <w:tcW w:w="744" w:type="dxa"/>
            <w:vAlign w:val="center"/>
          </w:tcPr>
          <w:p w14:paraId="22E24028" w14:textId="77777777" w:rsidR="00AC6DCC" w:rsidRDefault="00721916">
            <w:pPr>
              <w:jc w:val="center"/>
            </w:pPr>
            <w:r>
              <w:t>7</w:t>
            </w:r>
          </w:p>
        </w:tc>
        <w:tc>
          <w:tcPr>
            <w:tcW w:w="4643" w:type="dxa"/>
            <w:vAlign w:val="center"/>
          </w:tcPr>
          <w:p w14:paraId="5CC3F1A2" w14:textId="77777777" w:rsidR="00AC6DCC" w:rsidRDefault="00721916">
            <w:pPr>
              <w:jc w:val="center"/>
              <w:rPr>
                <w:lang w:eastAsia="zh-CN"/>
              </w:rPr>
            </w:pPr>
            <w:r>
              <w:rPr>
                <w:lang w:eastAsia="zh-CN"/>
              </w:rPr>
              <w:t>《国家突发环境事件应急预案》</w:t>
            </w:r>
          </w:p>
        </w:tc>
        <w:tc>
          <w:tcPr>
            <w:tcW w:w="3139" w:type="dxa"/>
            <w:vAlign w:val="center"/>
          </w:tcPr>
          <w:p w14:paraId="6419A90B" w14:textId="77777777" w:rsidR="00AC6DCC" w:rsidRDefault="00721916">
            <w:pPr>
              <w:jc w:val="center"/>
              <w:rPr>
                <w:lang w:eastAsia="zh-CN"/>
              </w:rPr>
            </w:pPr>
            <w:r>
              <w:rPr>
                <w:lang w:eastAsia="zh-CN"/>
              </w:rPr>
              <w:t>国办函〔</w:t>
            </w:r>
            <w:r>
              <w:rPr>
                <w:lang w:eastAsia="zh-CN"/>
              </w:rPr>
              <w:t>2014</w:t>
            </w:r>
            <w:r>
              <w:rPr>
                <w:lang w:eastAsia="zh-CN"/>
              </w:rPr>
              <w:t>〕</w:t>
            </w:r>
            <w:r>
              <w:rPr>
                <w:lang w:eastAsia="zh-CN"/>
              </w:rPr>
              <w:t xml:space="preserve">119 </w:t>
            </w:r>
            <w:r>
              <w:rPr>
                <w:lang w:eastAsia="zh-CN"/>
              </w:rPr>
              <w:t>号（国务院，</w:t>
            </w:r>
          </w:p>
          <w:p w14:paraId="4776F8FE" w14:textId="77777777" w:rsidR="00AC6DCC" w:rsidRDefault="00721916">
            <w:pPr>
              <w:jc w:val="center"/>
            </w:pPr>
            <w:r>
              <w:t xml:space="preserve">2014 </w:t>
            </w:r>
            <w:r>
              <w:t>年</w:t>
            </w:r>
            <w:r>
              <w:t xml:space="preserve"> 12 </w:t>
            </w:r>
            <w:r>
              <w:t>月</w:t>
            </w:r>
            <w:r>
              <w:t xml:space="preserve"> 29  </w:t>
            </w:r>
            <w:r>
              <w:t>日实施）</w:t>
            </w:r>
          </w:p>
        </w:tc>
      </w:tr>
      <w:tr w:rsidR="00AC6DCC" w14:paraId="49635BF5" w14:textId="77777777">
        <w:trPr>
          <w:trHeight w:val="380"/>
          <w:jc w:val="center"/>
        </w:trPr>
        <w:tc>
          <w:tcPr>
            <w:tcW w:w="744" w:type="dxa"/>
            <w:vAlign w:val="center"/>
          </w:tcPr>
          <w:p w14:paraId="02C77B7D" w14:textId="77777777" w:rsidR="00AC6DCC" w:rsidRDefault="00721916">
            <w:pPr>
              <w:jc w:val="center"/>
            </w:pPr>
            <w:r>
              <w:t>8</w:t>
            </w:r>
          </w:p>
        </w:tc>
        <w:tc>
          <w:tcPr>
            <w:tcW w:w="4643" w:type="dxa"/>
            <w:vAlign w:val="center"/>
          </w:tcPr>
          <w:p w14:paraId="39D92A53" w14:textId="77777777" w:rsidR="00AC6DCC" w:rsidRDefault="00721916">
            <w:pPr>
              <w:jc w:val="center"/>
              <w:rPr>
                <w:lang w:eastAsia="zh-CN"/>
              </w:rPr>
            </w:pPr>
            <w:r>
              <w:rPr>
                <w:lang w:eastAsia="zh-CN"/>
              </w:rPr>
              <w:t>《福建省环保厅突发环境事件应急预案》</w:t>
            </w:r>
          </w:p>
        </w:tc>
        <w:tc>
          <w:tcPr>
            <w:tcW w:w="3139" w:type="dxa"/>
            <w:vAlign w:val="center"/>
          </w:tcPr>
          <w:p w14:paraId="5B3989AB" w14:textId="77777777" w:rsidR="00AC6DCC" w:rsidRDefault="00721916">
            <w:pPr>
              <w:jc w:val="center"/>
              <w:rPr>
                <w:lang w:eastAsia="zh-CN"/>
              </w:rPr>
            </w:pPr>
            <w:r>
              <w:rPr>
                <w:lang w:eastAsia="zh-CN"/>
              </w:rPr>
              <w:t>福建省环保厅，</w:t>
            </w:r>
            <w:r>
              <w:rPr>
                <w:lang w:eastAsia="zh-CN"/>
              </w:rPr>
              <w:t xml:space="preserve"> 2017 </w:t>
            </w:r>
            <w:r>
              <w:rPr>
                <w:lang w:eastAsia="zh-CN"/>
              </w:rPr>
              <w:t>年</w:t>
            </w:r>
            <w:r>
              <w:rPr>
                <w:lang w:eastAsia="zh-CN"/>
              </w:rPr>
              <w:t xml:space="preserve"> 1 </w:t>
            </w:r>
            <w:r>
              <w:rPr>
                <w:lang w:eastAsia="zh-CN"/>
              </w:rPr>
              <w:t>月</w:t>
            </w:r>
            <w:r>
              <w:rPr>
                <w:lang w:eastAsia="zh-CN"/>
              </w:rPr>
              <w:t xml:space="preserve"> 18  </w:t>
            </w:r>
            <w:r>
              <w:rPr>
                <w:lang w:eastAsia="zh-CN"/>
              </w:rPr>
              <w:t>日</w:t>
            </w:r>
          </w:p>
        </w:tc>
      </w:tr>
      <w:tr w:rsidR="00AC6DCC" w14:paraId="67954355" w14:textId="77777777">
        <w:trPr>
          <w:trHeight w:val="547"/>
          <w:jc w:val="center"/>
        </w:trPr>
        <w:tc>
          <w:tcPr>
            <w:tcW w:w="744" w:type="dxa"/>
            <w:vAlign w:val="center"/>
          </w:tcPr>
          <w:p w14:paraId="03CBA2FE" w14:textId="77777777" w:rsidR="00AC6DCC" w:rsidRDefault="00721916">
            <w:pPr>
              <w:jc w:val="center"/>
            </w:pPr>
            <w:r>
              <w:t>9</w:t>
            </w:r>
          </w:p>
        </w:tc>
        <w:tc>
          <w:tcPr>
            <w:tcW w:w="4643" w:type="dxa"/>
            <w:vAlign w:val="center"/>
          </w:tcPr>
          <w:p w14:paraId="3638ADB6" w14:textId="77777777" w:rsidR="00AC6DCC" w:rsidRDefault="00721916">
            <w:pPr>
              <w:jc w:val="center"/>
              <w:rPr>
                <w:lang w:eastAsia="zh-CN"/>
              </w:rPr>
            </w:pPr>
            <w:r>
              <w:rPr>
                <w:lang w:eastAsia="zh-CN"/>
              </w:rPr>
              <w:t>福建省环保厅关于印发《</w:t>
            </w:r>
            <w:r>
              <w:rPr>
                <w:lang w:eastAsia="zh-CN"/>
              </w:rPr>
              <w:t xml:space="preserve">2013 </w:t>
            </w:r>
            <w:r>
              <w:rPr>
                <w:lang w:eastAsia="zh-CN"/>
              </w:rPr>
              <w:t>年全省环境应急管理</w:t>
            </w:r>
            <w:r>
              <w:rPr>
                <w:lang w:eastAsia="zh-CN"/>
              </w:rPr>
              <w:t xml:space="preserve"> </w:t>
            </w:r>
            <w:r>
              <w:rPr>
                <w:lang w:eastAsia="zh-CN"/>
              </w:rPr>
              <w:t>工作要点》的通知</w:t>
            </w:r>
          </w:p>
        </w:tc>
        <w:tc>
          <w:tcPr>
            <w:tcW w:w="3139" w:type="dxa"/>
            <w:vAlign w:val="center"/>
          </w:tcPr>
          <w:p w14:paraId="376CE4E0" w14:textId="77777777" w:rsidR="00AC6DCC" w:rsidRDefault="00721916">
            <w:pPr>
              <w:jc w:val="center"/>
            </w:pPr>
            <w:r>
              <w:t>闽环保应急〔</w:t>
            </w:r>
            <w:r>
              <w:t>2013</w:t>
            </w:r>
            <w:r>
              <w:t>〕</w:t>
            </w:r>
            <w:r>
              <w:t xml:space="preserve">5 </w:t>
            </w:r>
            <w:r>
              <w:t>号</w:t>
            </w:r>
          </w:p>
        </w:tc>
      </w:tr>
      <w:tr w:rsidR="00AC6DCC" w14:paraId="548A50E5" w14:textId="77777777">
        <w:trPr>
          <w:trHeight w:val="547"/>
          <w:jc w:val="center"/>
        </w:trPr>
        <w:tc>
          <w:tcPr>
            <w:tcW w:w="744" w:type="dxa"/>
            <w:vAlign w:val="center"/>
          </w:tcPr>
          <w:p w14:paraId="64450B8A" w14:textId="77777777" w:rsidR="00AC6DCC" w:rsidRDefault="00721916">
            <w:pPr>
              <w:jc w:val="center"/>
            </w:pPr>
            <w:r>
              <w:t>10</w:t>
            </w:r>
          </w:p>
        </w:tc>
        <w:tc>
          <w:tcPr>
            <w:tcW w:w="4643" w:type="dxa"/>
            <w:vAlign w:val="center"/>
          </w:tcPr>
          <w:p w14:paraId="47D88A0B" w14:textId="77777777" w:rsidR="00AC6DCC" w:rsidRDefault="00721916">
            <w:pPr>
              <w:jc w:val="center"/>
              <w:rPr>
                <w:lang w:eastAsia="zh-CN"/>
              </w:rPr>
            </w:pPr>
            <w:r>
              <w:rPr>
                <w:lang w:eastAsia="zh-CN"/>
              </w:rPr>
              <w:t>《福建省环保厅关于开展全省</w:t>
            </w:r>
            <w:r>
              <w:rPr>
                <w:lang w:eastAsia="zh-CN"/>
              </w:rPr>
              <w:t>“</w:t>
            </w:r>
            <w:r>
              <w:rPr>
                <w:lang w:eastAsia="zh-CN"/>
              </w:rPr>
              <w:t>编制环境应急预案</w:t>
            </w:r>
            <w:r>
              <w:rPr>
                <w:lang w:eastAsia="zh-CN"/>
              </w:rPr>
              <w:t xml:space="preserve"> </w:t>
            </w:r>
            <w:r>
              <w:rPr>
                <w:lang w:eastAsia="zh-CN"/>
              </w:rPr>
              <w:t>年</w:t>
            </w:r>
            <w:r>
              <w:rPr>
                <w:lang w:eastAsia="zh-CN"/>
              </w:rPr>
              <w:t>”</w:t>
            </w:r>
            <w:r>
              <w:rPr>
                <w:lang w:eastAsia="zh-CN"/>
              </w:rPr>
              <w:t>活动的通知》</w:t>
            </w:r>
          </w:p>
        </w:tc>
        <w:tc>
          <w:tcPr>
            <w:tcW w:w="3139" w:type="dxa"/>
            <w:vAlign w:val="center"/>
          </w:tcPr>
          <w:p w14:paraId="5934AAD3" w14:textId="77777777" w:rsidR="00AC6DCC" w:rsidRDefault="00721916">
            <w:pPr>
              <w:jc w:val="center"/>
            </w:pPr>
            <w:r>
              <w:t>闽环保应急〔</w:t>
            </w:r>
            <w:r>
              <w:t>2013</w:t>
            </w:r>
            <w:r>
              <w:t>〕</w:t>
            </w:r>
            <w:r>
              <w:t xml:space="preserve">25 </w:t>
            </w:r>
            <w:r>
              <w:t>号</w:t>
            </w:r>
          </w:p>
        </w:tc>
      </w:tr>
      <w:tr w:rsidR="00AC6DCC" w14:paraId="5F524CE5" w14:textId="77777777">
        <w:trPr>
          <w:trHeight w:val="550"/>
          <w:jc w:val="center"/>
        </w:trPr>
        <w:tc>
          <w:tcPr>
            <w:tcW w:w="744" w:type="dxa"/>
            <w:vAlign w:val="center"/>
          </w:tcPr>
          <w:p w14:paraId="594E3EC7" w14:textId="77777777" w:rsidR="00AC6DCC" w:rsidRDefault="00721916">
            <w:pPr>
              <w:jc w:val="center"/>
            </w:pPr>
            <w:r>
              <w:t>11</w:t>
            </w:r>
          </w:p>
        </w:tc>
        <w:tc>
          <w:tcPr>
            <w:tcW w:w="4643" w:type="dxa"/>
            <w:vAlign w:val="center"/>
          </w:tcPr>
          <w:p w14:paraId="29CB2D1D" w14:textId="77777777" w:rsidR="00AC6DCC" w:rsidRDefault="00721916">
            <w:pPr>
              <w:jc w:val="center"/>
              <w:rPr>
                <w:lang w:eastAsia="zh-CN"/>
              </w:rPr>
            </w:pPr>
            <w:r>
              <w:rPr>
                <w:lang w:eastAsia="zh-CN"/>
              </w:rPr>
              <w:t>福建省环保厅转发环保部关于印发《企事业单位突发</w:t>
            </w:r>
            <w:r>
              <w:rPr>
                <w:lang w:eastAsia="zh-CN"/>
              </w:rPr>
              <w:t xml:space="preserve"> </w:t>
            </w:r>
            <w:r>
              <w:rPr>
                <w:lang w:eastAsia="zh-CN"/>
              </w:rPr>
              <w:t>环境事件应急预案备案管理办法（试行）</w:t>
            </w:r>
            <w:r>
              <w:rPr>
                <w:lang w:eastAsia="zh-CN"/>
              </w:rPr>
              <w:t xml:space="preserve"> </w:t>
            </w:r>
            <w:r>
              <w:rPr>
                <w:lang w:eastAsia="zh-CN"/>
              </w:rPr>
              <w:t>》的通知</w:t>
            </w:r>
          </w:p>
        </w:tc>
        <w:tc>
          <w:tcPr>
            <w:tcW w:w="3139" w:type="dxa"/>
            <w:vAlign w:val="center"/>
          </w:tcPr>
          <w:p w14:paraId="728E7CAF" w14:textId="77777777" w:rsidR="00AC6DCC" w:rsidRDefault="00721916">
            <w:pPr>
              <w:jc w:val="center"/>
              <w:rPr>
                <w:lang w:eastAsia="zh-CN"/>
              </w:rPr>
            </w:pPr>
            <w:r>
              <w:rPr>
                <w:lang w:eastAsia="zh-CN"/>
              </w:rPr>
              <w:t>福建省环境保护厅，</w:t>
            </w:r>
            <w:r>
              <w:rPr>
                <w:lang w:eastAsia="zh-CN"/>
              </w:rPr>
              <w:t xml:space="preserve"> 2015 </w:t>
            </w:r>
            <w:r>
              <w:rPr>
                <w:lang w:eastAsia="zh-CN"/>
              </w:rPr>
              <w:t>年</w:t>
            </w:r>
            <w:r>
              <w:rPr>
                <w:lang w:eastAsia="zh-CN"/>
              </w:rPr>
              <w:t xml:space="preserve"> 1 </w:t>
            </w:r>
            <w:r>
              <w:rPr>
                <w:lang w:eastAsia="zh-CN"/>
              </w:rPr>
              <w:t>月</w:t>
            </w:r>
            <w:r>
              <w:rPr>
                <w:lang w:eastAsia="zh-CN"/>
              </w:rPr>
              <w:t xml:space="preserve"> 20 </w:t>
            </w:r>
            <w:r>
              <w:rPr>
                <w:lang w:eastAsia="zh-CN"/>
              </w:rPr>
              <w:t>日</w:t>
            </w:r>
          </w:p>
        </w:tc>
      </w:tr>
      <w:tr w:rsidR="00AC6DCC" w14:paraId="4D40A35D" w14:textId="77777777">
        <w:trPr>
          <w:trHeight w:val="550"/>
          <w:jc w:val="center"/>
        </w:trPr>
        <w:tc>
          <w:tcPr>
            <w:tcW w:w="744" w:type="dxa"/>
            <w:vAlign w:val="center"/>
          </w:tcPr>
          <w:p w14:paraId="735CC8D3" w14:textId="77777777" w:rsidR="00AC6DCC" w:rsidRDefault="00721916">
            <w:pPr>
              <w:jc w:val="center"/>
            </w:pPr>
            <w:r>
              <w:t>12</w:t>
            </w:r>
          </w:p>
        </w:tc>
        <w:tc>
          <w:tcPr>
            <w:tcW w:w="4643" w:type="dxa"/>
            <w:vAlign w:val="center"/>
          </w:tcPr>
          <w:p w14:paraId="49914C79" w14:textId="77777777" w:rsidR="00AC6DCC" w:rsidRDefault="00721916">
            <w:pPr>
              <w:jc w:val="center"/>
              <w:rPr>
                <w:lang w:eastAsia="zh-CN"/>
              </w:rPr>
            </w:pPr>
            <w:r>
              <w:rPr>
                <w:lang w:eastAsia="zh-CN"/>
              </w:rPr>
              <w:t>《厦门市生态环境局关于突发环境事件应急预案备案</w:t>
            </w:r>
            <w:r>
              <w:rPr>
                <w:rFonts w:hint="eastAsia"/>
                <w:lang w:eastAsia="zh-CN"/>
              </w:rPr>
              <w:t>管理有关工作</w:t>
            </w:r>
            <w:r>
              <w:rPr>
                <w:lang w:eastAsia="zh-CN"/>
              </w:rPr>
              <w:t>的通知》</w:t>
            </w:r>
          </w:p>
        </w:tc>
        <w:tc>
          <w:tcPr>
            <w:tcW w:w="3139" w:type="dxa"/>
            <w:vAlign w:val="center"/>
          </w:tcPr>
          <w:p w14:paraId="662FA7AE" w14:textId="77777777" w:rsidR="00AC6DCC" w:rsidRDefault="00721916">
            <w:pPr>
              <w:jc w:val="center"/>
            </w:pPr>
            <w:r>
              <w:t>厦环</w:t>
            </w:r>
            <w:r>
              <w:rPr>
                <w:rFonts w:hint="eastAsia"/>
                <w:lang w:eastAsia="zh-CN"/>
              </w:rPr>
              <w:t>大气</w:t>
            </w:r>
            <w:r>
              <w:t>[2023]8</w:t>
            </w:r>
            <w:r>
              <w:t>号</w:t>
            </w:r>
          </w:p>
        </w:tc>
      </w:tr>
      <w:tr w:rsidR="00AC6DCC" w14:paraId="583CB51A" w14:textId="77777777">
        <w:trPr>
          <w:trHeight w:val="380"/>
          <w:jc w:val="center"/>
        </w:trPr>
        <w:tc>
          <w:tcPr>
            <w:tcW w:w="744" w:type="dxa"/>
            <w:vAlign w:val="center"/>
          </w:tcPr>
          <w:p w14:paraId="43C808DE" w14:textId="77777777" w:rsidR="00AC6DCC" w:rsidRDefault="00721916">
            <w:pPr>
              <w:jc w:val="center"/>
            </w:pPr>
            <w:r>
              <w:t>13</w:t>
            </w:r>
          </w:p>
        </w:tc>
        <w:tc>
          <w:tcPr>
            <w:tcW w:w="4643" w:type="dxa"/>
            <w:vAlign w:val="center"/>
          </w:tcPr>
          <w:p w14:paraId="6C08FD92" w14:textId="77777777" w:rsidR="00AC6DCC" w:rsidRDefault="00721916">
            <w:pPr>
              <w:jc w:val="center"/>
              <w:rPr>
                <w:lang w:eastAsia="zh-CN"/>
              </w:rPr>
            </w:pPr>
            <w:r>
              <w:rPr>
                <w:lang w:eastAsia="zh-CN"/>
              </w:rPr>
              <w:t>《厦门市同安区突发环境事件应急预案》</w:t>
            </w:r>
          </w:p>
        </w:tc>
        <w:tc>
          <w:tcPr>
            <w:tcW w:w="3139" w:type="dxa"/>
            <w:vAlign w:val="center"/>
          </w:tcPr>
          <w:p w14:paraId="2FF4AA79" w14:textId="77777777" w:rsidR="00AC6DCC" w:rsidRDefault="00721916">
            <w:pPr>
              <w:jc w:val="center"/>
            </w:pPr>
            <w:r>
              <w:t>厦门市同安区政府</w:t>
            </w:r>
          </w:p>
        </w:tc>
      </w:tr>
      <w:tr w:rsidR="00AC6DCC" w14:paraId="58E6BF71" w14:textId="77777777">
        <w:trPr>
          <w:trHeight w:val="404"/>
          <w:jc w:val="center"/>
        </w:trPr>
        <w:tc>
          <w:tcPr>
            <w:tcW w:w="744" w:type="dxa"/>
            <w:vAlign w:val="center"/>
          </w:tcPr>
          <w:p w14:paraId="2BFC9BC9" w14:textId="77777777" w:rsidR="00AC6DCC" w:rsidRDefault="00721916">
            <w:pPr>
              <w:jc w:val="center"/>
              <w:rPr>
                <w:lang w:eastAsia="zh-CN"/>
              </w:rPr>
            </w:pPr>
            <w:r>
              <w:rPr>
                <w:lang w:eastAsia="zh-CN"/>
              </w:rPr>
              <w:t>14</w:t>
            </w:r>
          </w:p>
        </w:tc>
        <w:tc>
          <w:tcPr>
            <w:tcW w:w="4643" w:type="dxa"/>
            <w:vAlign w:val="center"/>
          </w:tcPr>
          <w:p w14:paraId="14F132BB" w14:textId="77777777" w:rsidR="00AC6DCC" w:rsidRDefault="00721916">
            <w:pPr>
              <w:jc w:val="center"/>
              <w:rPr>
                <w:lang w:eastAsia="zh-CN"/>
              </w:rPr>
            </w:pPr>
            <w:r>
              <w:rPr>
                <w:lang w:eastAsia="zh-CN"/>
              </w:rPr>
              <w:t>《</w:t>
            </w:r>
            <w:r>
              <w:rPr>
                <w:rFonts w:hint="eastAsia"/>
                <w:lang w:eastAsia="zh-CN"/>
              </w:rPr>
              <w:t>厦门市同安生态环境</w:t>
            </w:r>
            <w:r>
              <w:rPr>
                <w:lang w:eastAsia="zh-CN"/>
              </w:rPr>
              <w:t>局突发环境事件应急预案》</w:t>
            </w:r>
          </w:p>
        </w:tc>
        <w:tc>
          <w:tcPr>
            <w:tcW w:w="3139" w:type="dxa"/>
            <w:vAlign w:val="center"/>
          </w:tcPr>
          <w:p w14:paraId="0433F911" w14:textId="77777777" w:rsidR="00AC6DCC" w:rsidRDefault="00721916">
            <w:pPr>
              <w:jc w:val="center"/>
              <w:rPr>
                <w:lang w:eastAsia="zh-CN"/>
              </w:rPr>
            </w:pPr>
            <w:r>
              <w:rPr>
                <w:lang w:eastAsia="zh-CN"/>
              </w:rPr>
              <w:t>厦门市同安生态环境局</w:t>
            </w:r>
          </w:p>
        </w:tc>
      </w:tr>
    </w:tbl>
    <w:p w14:paraId="274B29B8" w14:textId="77777777" w:rsidR="00AC6DCC" w:rsidRDefault="00721916">
      <w:pPr>
        <w:pStyle w:val="3"/>
      </w:pPr>
      <w:bookmarkStart w:id="48" w:name="_Toc157410763"/>
      <w:r>
        <w:t>1.2.3</w:t>
      </w:r>
      <w:r>
        <w:t>技术标准</w:t>
      </w:r>
      <w:bookmarkEnd w:id="48"/>
    </w:p>
    <w:tbl>
      <w:tblPr>
        <w:tblStyle w:val="TableNormal"/>
        <w:tblW w:w="8544" w:type="dxa"/>
        <w:jc w:val="center"/>
        <w:tblInd w:w="0" w:type="dxa"/>
        <w:tblBorders>
          <w:top w:val="single" w:sz="12" w:space="0" w:color="000000"/>
          <w:bottom w:val="single" w:sz="12" w:space="0" w:color="auto"/>
          <w:insideH w:val="single" w:sz="4" w:space="0" w:color="000000"/>
          <w:insideV w:val="single" w:sz="4" w:space="0" w:color="000000"/>
        </w:tblBorders>
        <w:tblLayout w:type="fixed"/>
        <w:tblLook w:val="04A0" w:firstRow="1" w:lastRow="0" w:firstColumn="1" w:lastColumn="0" w:noHBand="0" w:noVBand="1"/>
      </w:tblPr>
      <w:tblGrid>
        <w:gridCol w:w="830"/>
        <w:gridCol w:w="4393"/>
        <w:gridCol w:w="3321"/>
      </w:tblGrid>
      <w:tr w:rsidR="00AC6DCC" w14:paraId="01A37A24" w14:textId="77777777">
        <w:trPr>
          <w:trHeight w:val="373"/>
          <w:jc w:val="center"/>
        </w:trPr>
        <w:tc>
          <w:tcPr>
            <w:tcW w:w="830" w:type="dxa"/>
          </w:tcPr>
          <w:p w14:paraId="098C3F41" w14:textId="77777777" w:rsidR="00AC6DCC" w:rsidRDefault="00721916">
            <w:pPr>
              <w:pStyle w:val="TableText"/>
              <w:spacing w:before="81" w:line="222" w:lineRule="auto"/>
              <w:ind w:left="218"/>
              <w:rPr>
                <w:sz w:val="21"/>
                <w:szCs w:val="21"/>
              </w:rPr>
            </w:pPr>
            <w:r>
              <w:rPr>
                <w:spacing w:val="-2"/>
                <w:sz w:val="21"/>
                <w:szCs w:val="21"/>
              </w:rPr>
              <w:t>序号</w:t>
            </w:r>
          </w:p>
        </w:tc>
        <w:tc>
          <w:tcPr>
            <w:tcW w:w="4393" w:type="dxa"/>
          </w:tcPr>
          <w:p w14:paraId="6463580F" w14:textId="77777777" w:rsidR="00AC6DCC" w:rsidRDefault="00721916">
            <w:pPr>
              <w:pStyle w:val="TableText"/>
              <w:spacing w:before="81" w:line="223" w:lineRule="auto"/>
              <w:ind w:left="1991"/>
              <w:rPr>
                <w:sz w:val="21"/>
                <w:szCs w:val="21"/>
              </w:rPr>
            </w:pPr>
            <w:r>
              <w:rPr>
                <w:spacing w:val="-3"/>
                <w:sz w:val="21"/>
                <w:szCs w:val="21"/>
              </w:rPr>
              <w:t>名称</w:t>
            </w:r>
          </w:p>
        </w:tc>
        <w:tc>
          <w:tcPr>
            <w:tcW w:w="3321" w:type="dxa"/>
          </w:tcPr>
          <w:p w14:paraId="5236212C" w14:textId="77777777" w:rsidR="00AC6DCC" w:rsidRDefault="00721916">
            <w:pPr>
              <w:pStyle w:val="TableText"/>
              <w:spacing w:before="81" w:line="222" w:lineRule="auto"/>
              <w:ind w:left="1412"/>
              <w:rPr>
                <w:sz w:val="21"/>
                <w:szCs w:val="21"/>
              </w:rPr>
            </w:pPr>
            <w:r>
              <w:rPr>
                <w:spacing w:val="-3"/>
                <w:sz w:val="21"/>
                <w:szCs w:val="21"/>
              </w:rPr>
              <w:t>备注</w:t>
            </w:r>
          </w:p>
        </w:tc>
      </w:tr>
      <w:tr w:rsidR="00AC6DCC" w14:paraId="2ED262C3" w14:textId="77777777">
        <w:trPr>
          <w:trHeight w:val="386"/>
          <w:jc w:val="center"/>
        </w:trPr>
        <w:tc>
          <w:tcPr>
            <w:tcW w:w="830" w:type="dxa"/>
          </w:tcPr>
          <w:p w14:paraId="779172CB" w14:textId="77777777" w:rsidR="00AC6DCC" w:rsidRDefault="00721916">
            <w:pPr>
              <w:spacing w:before="124" w:line="189" w:lineRule="auto"/>
              <w:ind w:left="394"/>
              <w:rPr>
                <w:rFonts w:eastAsia="Times New Roman"/>
              </w:rPr>
            </w:pPr>
            <w:r>
              <w:rPr>
                <w:rFonts w:eastAsia="Times New Roman"/>
              </w:rPr>
              <w:t>1</w:t>
            </w:r>
          </w:p>
        </w:tc>
        <w:tc>
          <w:tcPr>
            <w:tcW w:w="4393" w:type="dxa"/>
          </w:tcPr>
          <w:p w14:paraId="21EDCD09" w14:textId="77777777" w:rsidR="00AC6DCC" w:rsidRDefault="00721916">
            <w:pPr>
              <w:pStyle w:val="TableText"/>
              <w:spacing w:before="86" w:line="221" w:lineRule="auto"/>
              <w:ind w:left="1044"/>
              <w:rPr>
                <w:sz w:val="21"/>
                <w:szCs w:val="21"/>
                <w:lang w:eastAsia="zh-CN"/>
              </w:rPr>
            </w:pPr>
            <w:r>
              <w:rPr>
                <w:spacing w:val="-1"/>
                <w:sz w:val="21"/>
                <w:szCs w:val="21"/>
                <w:lang w:eastAsia="zh-CN"/>
              </w:rPr>
              <w:t>《地表水环境质量标准》</w:t>
            </w:r>
          </w:p>
        </w:tc>
        <w:tc>
          <w:tcPr>
            <w:tcW w:w="3321" w:type="dxa"/>
          </w:tcPr>
          <w:p w14:paraId="3ADF97E1" w14:textId="77777777" w:rsidR="00AC6DCC" w:rsidRDefault="00721916">
            <w:pPr>
              <w:spacing w:before="123" w:line="189" w:lineRule="auto"/>
              <w:ind w:left="1017"/>
              <w:rPr>
                <w:rFonts w:eastAsia="Times New Roman"/>
              </w:rPr>
            </w:pPr>
            <w:r>
              <w:rPr>
                <w:rFonts w:eastAsia="Times New Roman"/>
                <w:spacing w:val="-1"/>
              </w:rPr>
              <w:t>GB3833-2002</w:t>
            </w:r>
          </w:p>
        </w:tc>
      </w:tr>
      <w:tr w:rsidR="00AC6DCC" w14:paraId="5C004A43" w14:textId="77777777">
        <w:trPr>
          <w:trHeight w:val="369"/>
          <w:jc w:val="center"/>
        </w:trPr>
        <w:tc>
          <w:tcPr>
            <w:tcW w:w="830" w:type="dxa"/>
          </w:tcPr>
          <w:p w14:paraId="5823AC61" w14:textId="77777777" w:rsidR="00AC6DCC" w:rsidRDefault="00721916">
            <w:pPr>
              <w:spacing w:before="116" w:line="189" w:lineRule="auto"/>
              <w:ind w:left="373"/>
              <w:rPr>
                <w:rFonts w:eastAsia="Times New Roman"/>
              </w:rPr>
            </w:pPr>
            <w:r>
              <w:rPr>
                <w:rFonts w:eastAsia="Times New Roman"/>
              </w:rPr>
              <w:t>2</w:t>
            </w:r>
          </w:p>
        </w:tc>
        <w:tc>
          <w:tcPr>
            <w:tcW w:w="4393" w:type="dxa"/>
          </w:tcPr>
          <w:p w14:paraId="6B98E166" w14:textId="77777777" w:rsidR="00AC6DCC" w:rsidRDefault="00721916">
            <w:pPr>
              <w:pStyle w:val="TableText"/>
              <w:spacing w:before="80" w:line="221" w:lineRule="auto"/>
              <w:ind w:left="1149"/>
              <w:rPr>
                <w:sz w:val="21"/>
                <w:szCs w:val="21"/>
                <w:lang w:eastAsia="zh-CN"/>
              </w:rPr>
            </w:pPr>
            <w:r>
              <w:rPr>
                <w:spacing w:val="-1"/>
                <w:sz w:val="21"/>
                <w:szCs w:val="21"/>
                <w:lang w:eastAsia="zh-CN"/>
              </w:rPr>
              <w:t>《环境空气质量标准》</w:t>
            </w:r>
          </w:p>
        </w:tc>
        <w:tc>
          <w:tcPr>
            <w:tcW w:w="3321" w:type="dxa"/>
          </w:tcPr>
          <w:p w14:paraId="630BEFED" w14:textId="77777777" w:rsidR="00AC6DCC" w:rsidRDefault="00721916">
            <w:pPr>
              <w:spacing w:before="116" w:line="189" w:lineRule="auto"/>
              <w:ind w:left="1017"/>
              <w:rPr>
                <w:rFonts w:eastAsia="Times New Roman"/>
              </w:rPr>
            </w:pPr>
            <w:r>
              <w:rPr>
                <w:rFonts w:eastAsia="Times New Roman"/>
                <w:spacing w:val="-1"/>
              </w:rPr>
              <w:t>GB3095-2012</w:t>
            </w:r>
          </w:p>
        </w:tc>
      </w:tr>
      <w:tr w:rsidR="00AC6DCC" w14:paraId="26892D5C" w14:textId="77777777">
        <w:trPr>
          <w:trHeight w:val="384"/>
          <w:jc w:val="center"/>
        </w:trPr>
        <w:tc>
          <w:tcPr>
            <w:tcW w:w="830" w:type="dxa"/>
          </w:tcPr>
          <w:p w14:paraId="122DCD26" w14:textId="77777777" w:rsidR="00AC6DCC" w:rsidRDefault="00721916">
            <w:pPr>
              <w:spacing w:before="126" w:line="189" w:lineRule="auto"/>
              <w:ind w:left="378"/>
              <w:rPr>
                <w:rFonts w:eastAsia="Times New Roman"/>
              </w:rPr>
            </w:pPr>
            <w:r>
              <w:rPr>
                <w:rFonts w:eastAsia="Times New Roman"/>
              </w:rPr>
              <w:t>3</w:t>
            </w:r>
          </w:p>
        </w:tc>
        <w:tc>
          <w:tcPr>
            <w:tcW w:w="4393" w:type="dxa"/>
          </w:tcPr>
          <w:p w14:paraId="0223F85C" w14:textId="77777777" w:rsidR="00AC6DCC" w:rsidRDefault="00721916">
            <w:pPr>
              <w:pStyle w:val="TableText"/>
              <w:spacing w:before="90" w:line="221" w:lineRule="auto"/>
              <w:ind w:left="1255"/>
              <w:rPr>
                <w:sz w:val="21"/>
                <w:szCs w:val="21"/>
              </w:rPr>
            </w:pPr>
            <w:r>
              <w:rPr>
                <w:spacing w:val="-2"/>
                <w:sz w:val="21"/>
                <w:szCs w:val="21"/>
              </w:rPr>
              <w:t>《声环境质量标准》</w:t>
            </w:r>
          </w:p>
        </w:tc>
        <w:tc>
          <w:tcPr>
            <w:tcW w:w="3321" w:type="dxa"/>
          </w:tcPr>
          <w:p w14:paraId="38FB94D3" w14:textId="77777777" w:rsidR="00AC6DCC" w:rsidRDefault="00721916">
            <w:pPr>
              <w:spacing w:before="126" w:line="189" w:lineRule="auto"/>
              <w:ind w:left="1017"/>
              <w:rPr>
                <w:rFonts w:eastAsia="Times New Roman"/>
              </w:rPr>
            </w:pPr>
            <w:r>
              <w:rPr>
                <w:rFonts w:eastAsia="Times New Roman"/>
                <w:spacing w:val="-1"/>
              </w:rPr>
              <w:t>GB3096-2008</w:t>
            </w:r>
          </w:p>
        </w:tc>
      </w:tr>
      <w:tr w:rsidR="00AC6DCC" w14:paraId="26156106" w14:textId="77777777">
        <w:trPr>
          <w:trHeight w:val="369"/>
          <w:jc w:val="center"/>
        </w:trPr>
        <w:tc>
          <w:tcPr>
            <w:tcW w:w="830" w:type="dxa"/>
          </w:tcPr>
          <w:p w14:paraId="779DF092" w14:textId="77777777" w:rsidR="00AC6DCC" w:rsidRDefault="00721916">
            <w:pPr>
              <w:spacing w:before="121" w:line="189" w:lineRule="auto"/>
              <w:ind w:left="372"/>
              <w:rPr>
                <w:rFonts w:eastAsia="Times New Roman"/>
              </w:rPr>
            </w:pPr>
            <w:r>
              <w:rPr>
                <w:rFonts w:eastAsia="Times New Roman"/>
              </w:rPr>
              <w:t>4</w:t>
            </w:r>
          </w:p>
        </w:tc>
        <w:tc>
          <w:tcPr>
            <w:tcW w:w="4393" w:type="dxa"/>
          </w:tcPr>
          <w:p w14:paraId="0122FC31" w14:textId="77777777" w:rsidR="00AC6DCC" w:rsidRDefault="00721916">
            <w:pPr>
              <w:pStyle w:val="TableText"/>
              <w:spacing w:before="85" w:line="221" w:lineRule="auto"/>
              <w:ind w:left="938"/>
              <w:rPr>
                <w:sz w:val="21"/>
                <w:szCs w:val="21"/>
                <w:lang w:eastAsia="zh-CN"/>
              </w:rPr>
            </w:pPr>
            <w:r>
              <w:rPr>
                <w:spacing w:val="-1"/>
                <w:sz w:val="21"/>
                <w:szCs w:val="21"/>
                <w:lang w:eastAsia="zh-CN"/>
              </w:rPr>
              <w:t>《工业企业设计卫生标准》</w:t>
            </w:r>
          </w:p>
        </w:tc>
        <w:tc>
          <w:tcPr>
            <w:tcW w:w="3321" w:type="dxa"/>
          </w:tcPr>
          <w:p w14:paraId="36318DB0" w14:textId="77777777" w:rsidR="00AC6DCC" w:rsidRDefault="00721916">
            <w:pPr>
              <w:spacing w:before="121" w:line="189" w:lineRule="auto"/>
              <w:ind w:left="1111"/>
              <w:rPr>
                <w:rFonts w:eastAsia="Times New Roman"/>
              </w:rPr>
            </w:pPr>
            <w:r>
              <w:rPr>
                <w:rFonts w:eastAsia="Times New Roman"/>
                <w:spacing w:val="-1"/>
              </w:rPr>
              <w:t>GBZ1-2010</w:t>
            </w:r>
          </w:p>
        </w:tc>
      </w:tr>
      <w:tr w:rsidR="00AC6DCC" w14:paraId="1319A0BD" w14:textId="77777777">
        <w:trPr>
          <w:trHeight w:val="387"/>
          <w:jc w:val="center"/>
        </w:trPr>
        <w:tc>
          <w:tcPr>
            <w:tcW w:w="830" w:type="dxa"/>
          </w:tcPr>
          <w:p w14:paraId="1D37D815" w14:textId="77777777" w:rsidR="00AC6DCC" w:rsidRDefault="00721916">
            <w:pPr>
              <w:spacing w:before="134" w:line="186" w:lineRule="auto"/>
              <w:ind w:left="379"/>
              <w:rPr>
                <w:rFonts w:eastAsia="Times New Roman"/>
              </w:rPr>
            </w:pPr>
            <w:r>
              <w:rPr>
                <w:rFonts w:eastAsia="Times New Roman"/>
              </w:rPr>
              <w:t>5</w:t>
            </w:r>
          </w:p>
        </w:tc>
        <w:tc>
          <w:tcPr>
            <w:tcW w:w="4393" w:type="dxa"/>
          </w:tcPr>
          <w:p w14:paraId="02695A40" w14:textId="77777777" w:rsidR="00AC6DCC" w:rsidRDefault="00721916">
            <w:pPr>
              <w:pStyle w:val="TableText"/>
              <w:spacing w:before="95" w:line="221" w:lineRule="auto"/>
              <w:ind w:left="835"/>
              <w:rPr>
                <w:sz w:val="21"/>
                <w:szCs w:val="21"/>
                <w:lang w:eastAsia="zh-CN"/>
              </w:rPr>
            </w:pPr>
            <w:r>
              <w:rPr>
                <w:spacing w:val="-1"/>
                <w:sz w:val="21"/>
                <w:szCs w:val="21"/>
                <w:lang w:eastAsia="zh-CN"/>
              </w:rPr>
              <w:t>《大气污染物综合排放标准》</w:t>
            </w:r>
          </w:p>
        </w:tc>
        <w:tc>
          <w:tcPr>
            <w:tcW w:w="3321" w:type="dxa"/>
          </w:tcPr>
          <w:p w14:paraId="1EB7FAB4" w14:textId="77777777" w:rsidR="00AC6DCC" w:rsidRDefault="00721916">
            <w:pPr>
              <w:spacing w:before="131" w:line="189" w:lineRule="auto"/>
              <w:ind w:left="965"/>
              <w:rPr>
                <w:rFonts w:eastAsia="Times New Roman"/>
              </w:rPr>
            </w:pPr>
            <w:r>
              <w:rPr>
                <w:rFonts w:eastAsia="Times New Roman"/>
                <w:spacing w:val="-2"/>
              </w:rPr>
              <w:t>GB16297-</w:t>
            </w:r>
            <w:r>
              <w:rPr>
                <w:rFonts w:eastAsia="Times New Roman"/>
                <w:spacing w:val="-30"/>
              </w:rPr>
              <w:t xml:space="preserve"> </w:t>
            </w:r>
            <w:r>
              <w:rPr>
                <w:rFonts w:eastAsia="Times New Roman"/>
                <w:spacing w:val="-2"/>
              </w:rPr>
              <w:t>1996</w:t>
            </w:r>
          </w:p>
        </w:tc>
      </w:tr>
      <w:tr w:rsidR="00AC6DCC" w14:paraId="3D70A4FA" w14:textId="77777777">
        <w:trPr>
          <w:trHeight w:val="367"/>
          <w:jc w:val="center"/>
        </w:trPr>
        <w:tc>
          <w:tcPr>
            <w:tcW w:w="830" w:type="dxa"/>
          </w:tcPr>
          <w:p w14:paraId="593838DE" w14:textId="77777777" w:rsidR="00AC6DCC" w:rsidRDefault="00721916">
            <w:pPr>
              <w:spacing w:before="123" w:line="189" w:lineRule="auto"/>
              <w:ind w:left="378"/>
              <w:rPr>
                <w:rFonts w:eastAsia="Times New Roman"/>
              </w:rPr>
            </w:pPr>
            <w:r>
              <w:rPr>
                <w:rFonts w:eastAsia="Times New Roman"/>
              </w:rPr>
              <w:t>6</w:t>
            </w:r>
          </w:p>
        </w:tc>
        <w:tc>
          <w:tcPr>
            <w:tcW w:w="4393" w:type="dxa"/>
          </w:tcPr>
          <w:p w14:paraId="5CEA7E0E" w14:textId="77777777" w:rsidR="00AC6DCC" w:rsidRDefault="00721916">
            <w:pPr>
              <w:pStyle w:val="TableText"/>
              <w:spacing w:before="86" w:line="221" w:lineRule="auto"/>
              <w:ind w:left="729"/>
              <w:rPr>
                <w:sz w:val="21"/>
                <w:szCs w:val="21"/>
                <w:lang w:eastAsia="zh-CN"/>
              </w:rPr>
            </w:pPr>
            <w:r>
              <w:rPr>
                <w:spacing w:val="-1"/>
                <w:sz w:val="21"/>
                <w:szCs w:val="21"/>
                <w:lang w:eastAsia="zh-CN"/>
              </w:rPr>
              <w:t>《厦门市大气污染物排放标准》</w:t>
            </w:r>
          </w:p>
        </w:tc>
        <w:tc>
          <w:tcPr>
            <w:tcW w:w="3321" w:type="dxa"/>
          </w:tcPr>
          <w:p w14:paraId="2AF2BE06" w14:textId="77777777" w:rsidR="00AC6DCC" w:rsidRDefault="00721916">
            <w:pPr>
              <w:spacing w:before="119" w:line="193" w:lineRule="auto"/>
              <w:ind w:left="932"/>
              <w:rPr>
                <w:rFonts w:eastAsia="Times New Roman"/>
              </w:rPr>
            </w:pPr>
            <w:r>
              <w:rPr>
                <w:rFonts w:eastAsia="Times New Roman"/>
                <w:spacing w:val="-1"/>
              </w:rPr>
              <w:t>DB35/323-2018</w:t>
            </w:r>
          </w:p>
        </w:tc>
      </w:tr>
      <w:tr w:rsidR="00AC6DCC" w14:paraId="791EFA0D" w14:textId="77777777">
        <w:trPr>
          <w:trHeight w:val="386"/>
          <w:jc w:val="center"/>
        </w:trPr>
        <w:tc>
          <w:tcPr>
            <w:tcW w:w="830" w:type="dxa"/>
          </w:tcPr>
          <w:p w14:paraId="2575D886" w14:textId="77777777" w:rsidR="00AC6DCC" w:rsidRDefault="00721916">
            <w:pPr>
              <w:spacing w:before="138" w:line="186" w:lineRule="auto"/>
              <w:ind w:left="377"/>
              <w:rPr>
                <w:rFonts w:eastAsia="Times New Roman"/>
              </w:rPr>
            </w:pPr>
            <w:r>
              <w:rPr>
                <w:rFonts w:eastAsia="Times New Roman"/>
              </w:rPr>
              <w:t>7</w:t>
            </w:r>
          </w:p>
        </w:tc>
        <w:tc>
          <w:tcPr>
            <w:tcW w:w="4393" w:type="dxa"/>
          </w:tcPr>
          <w:p w14:paraId="35004E05" w14:textId="77777777" w:rsidR="00AC6DCC" w:rsidRDefault="00721916">
            <w:pPr>
              <w:pStyle w:val="TableText"/>
              <w:spacing w:before="98" w:line="221" w:lineRule="auto"/>
              <w:ind w:left="1149"/>
              <w:rPr>
                <w:sz w:val="21"/>
                <w:szCs w:val="21"/>
                <w:lang w:eastAsia="zh-CN"/>
              </w:rPr>
            </w:pPr>
            <w:r>
              <w:rPr>
                <w:spacing w:val="-1"/>
                <w:sz w:val="21"/>
                <w:szCs w:val="21"/>
                <w:lang w:eastAsia="zh-CN"/>
              </w:rPr>
              <w:t>《污水综合排放标准》</w:t>
            </w:r>
          </w:p>
        </w:tc>
        <w:tc>
          <w:tcPr>
            <w:tcW w:w="3321" w:type="dxa"/>
          </w:tcPr>
          <w:p w14:paraId="67BDD847" w14:textId="77777777" w:rsidR="00AC6DCC" w:rsidRDefault="00721916">
            <w:pPr>
              <w:spacing w:before="135" w:line="189" w:lineRule="auto"/>
              <w:ind w:left="1017"/>
              <w:rPr>
                <w:rFonts w:eastAsia="Times New Roman"/>
              </w:rPr>
            </w:pPr>
            <w:r>
              <w:rPr>
                <w:rFonts w:eastAsia="Times New Roman"/>
                <w:spacing w:val="-2"/>
              </w:rPr>
              <w:t>GB8978-</w:t>
            </w:r>
            <w:r>
              <w:rPr>
                <w:rFonts w:eastAsia="Times New Roman"/>
                <w:spacing w:val="-31"/>
              </w:rPr>
              <w:t xml:space="preserve"> </w:t>
            </w:r>
            <w:r>
              <w:rPr>
                <w:rFonts w:eastAsia="Times New Roman"/>
                <w:spacing w:val="-2"/>
              </w:rPr>
              <w:t>1996</w:t>
            </w:r>
          </w:p>
        </w:tc>
      </w:tr>
      <w:tr w:rsidR="00AC6DCC" w14:paraId="2207129F" w14:textId="77777777">
        <w:trPr>
          <w:trHeight w:val="386"/>
          <w:jc w:val="center"/>
        </w:trPr>
        <w:tc>
          <w:tcPr>
            <w:tcW w:w="830" w:type="dxa"/>
          </w:tcPr>
          <w:p w14:paraId="346BB1E5" w14:textId="77777777" w:rsidR="00AC6DCC" w:rsidRDefault="00721916">
            <w:pPr>
              <w:spacing w:before="137" w:line="189" w:lineRule="auto"/>
              <w:ind w:left="382"/>
              <w:rPr>
                <w:rFonts w:eastAsia="Times New Roman"/>
              </w:rPr>
            </w:pPr>
            <w:r>
              <w:rPr>
                <w:rFonts w:eastAsia="Times New Roman"/>
              </w:rPr>
              <w:t>8</w:t>
            </w:r>
          </w:p>
        </w:tc>
        <w:tc>
          <w:tcPr>
            <w:tcW w:w="4393" w:type="dxa"/>
          </w:tcPr>
          <w:p w14:paraId="22946AB2" w14:textId="77777777" w:rsidR="00AC6DCC" w:rsidRDefault="00721916">
            <w:pPr>
              <w:pStyle w:val="TableText"/>
              <w:spacing w:before="100" w:line="221" w:lineRule="auto"/>
              <w:ind w:left="835"/>
              <w:rPr>
                <w:sz w:val="21"/>
                <w:szCs w:val="21"/>
                <w:lang w:eastAsia="zh-CN"/>
              </w:rPr>
            </w:pPr>
            <w:r>
              <w:rPr>
                <w:spacing w:val="-1"/>
                <w:sz w:val="21"/>
                <w:szCs w:val="21"/>
                <w:lang w:eastAsia="zh-CN"/>
              </w:rPr>
              <w:t>《厦门市水污染物排放标准》</w:t>
            </w:r>
          </w:p>
        </w:tc>
        <w:tc>
          <w:tcPr>
            <w:tcW w:w="3321" w:type="dxa"/>
          </w:tcPr>
          <w:p w14:paraId="32CDF399" w14:textId="77777777" w:rsidR="00AC6DCC" w:rsidRDefault="00721916">
            <w:pPr>
              <w:spacing w:before="133" w:line="193" w:lineRule="auto"/>
              <w:ind w:left="932"/>
              <w:rPr>
                <w:rFonts w:eastAsia="Times New Roman"/>
              </w:rPr>
            </w:pPr>
            <w:r>
              <w:rPr>
                <w:rFonts w:eastAsia="Times New Roman"/>
                <w:spacing w:val="-1"/>
              </w:rPr>
              <w:t>DB35/322-2018</w:t>
            </w:r>
          </w:p>
        </w:tc>
      </w:tr>
      <w:tr w:rsidR="00AC6DCC" w14:paraId="5593A588" w14:textId="77777777">
        <w:trPr>
          <w:trHeight w:val="384"/>
          <w:jc w:val="center"/>
        </w:trPr>
        <w:tc>
          <w:tcPr>
            <w:tcW w:w="830" w:type="dxa"/>
          </w:tcPr>
          <w:p w14:paraId="04620FAB" w14:textId="77777777" w:rsidR="00AC6DCC" w:rsidRDefault="00721916">
            <w:pPr>
              <w:spacing w:before="140" w:line="189" w:lineRule="auto"/>
              <w:ind w:left="377"/>
              <w:rPr>
                <w:rFonts w:eastAsia="Times New Roman"/>
              </w:rPr>
            </w:pPr>
            <w:r>
              <w:rPr>
                <w:rFonts w:eastAsia="Times New Roman"/>
              </w:rPr>
              <w:t>9</w:t>
            </w:r>
          </w:p>
        </w:tc>
        <w:tc>
          <w:tcPr>
            <w:tcW w:w="4393" w:type="dxa"/>
          </w:tcPr>
          <w:p w14:paraId="40FFC58C" w14:textId="77777777" w:rsidR="00AC6DCC" w:rsidRDefault="00721916">
            <w:pPr>
              <w:pStyle w:val="TableText"/>
              <w:spacing w:before="103" w:line="221" w:lineRule="auto"/>
              <w:ind w:left="729"/>
              <w:rPr>
                <w:sz w:val="21"/>
                <w:szCs w:val="21"/>
                <w:lang w:eastAsia="zh-CN"/>
              </w:rPr>
            </w:pPr>
            <w:r>
              <w:rPr>
                <w:spacing w:val="-1"/>
                <w:sz w:val="21"/>
                <w:szCs w:val="21"/>
                <w:lang w:eastAsia="zh-CN"/>
              </w:rPr>
              <w:t>《危险化学品重大危险源辨识》</w:t>
            </w:r>
          </w:p>
        </w:tc>
        <w:tc>
          <w:tcPr>
            <w:tcW w:w="3321" w:type="dxa"/>
          </w:tcPr>
          <w:p w14:paraId="2F4A6F11" w14:textId="77777777" w:rsidR="00AC6DCC" w:rsidRDefault="00721916">
            <w:pPr>
              <w:spacing w:before="140" w:line="189" w:lineRule="auto"/>
              <w:ind w:left="965"/>
              <w:rPr>
                <w:rFonts w:eastAsia="Times New Roman"/>
              </w:rPr>
            </w:pPr>
            <w:r>
              <w:rPr>
                <w:rFonts w:eastAsia="Times New Roman"/>
                <w:spacing w:val="-1"/>
              </w:rPr>
              <w:t>GB18218-2018</w:t>
            </w:r>
          </w:p>
        </w:tc>
      </w:tr>
      <w:tr w:rsidR="00AC6DCC" w14:paraId="34843B07" w14:textId="77777777">
        <w:trPr>
          <w:trHeight w:val="410"/>
          <w:jc w:val="center"/>
        </w:trPr>
        <w:tc>
          <w:tcPr>
            <w:tcW w:w="830" w:type="dxa"/>
          </w:tcPr>
          <w:p w14:paraId="1C4241C1" w14:textId="77777777" w:rsidR="00AC6DCC" w:rsidRDefault="00721916">
            <w:pPr>
              <w:spacing w:before="144" w:line="189" w:lineRule="auto"/>
              <w:ind w:left="341"/>
              <w:rPr>
                <w:rFonts w:eastAsia="Times New Roman"/>
              </w:rPr>
            </w:pPr>
            <w:r>
              <w:rPr>
                <w:rFonts w:eastAsia="Times New Roman"/>
                <w:spacing w:val="-6"/>
              </w:rPr>
              <w:t>10</w:t>
            </w:r>
          </w:p>
        </w:tc>
        <w:tc>
          <w:tcPr>
            <w:tcW w:w="4393" w:type="dxa"/>
          </w:tcPr>
          <w:p w14:paraId="34E13971" w14:textId="77777777" w:rsidR="00AC6DCC" w:rsidRDefault="00721916">
            <w:pPr>
              <w:pStyle w:val="TableText"/>
              <w:spacing w:before="108" w:line="219" w:lineRule="auto"/>
              <w:ind w:left="518"/>
              <w:rPr>
                <w:sz w:val="21"/>
                <w:szCs w:val="21"/>
                <w:lang w:eastAsia="zh-CN"/>
              </w:rPr>
            </w:pPr>
            <w:r>
              <w:rPr>
                <w:spacing w:val="-1"/>
                <w:sz w:val="21"/>
                <w:szCs w:val="21"/>
                <w:lang w:eastAsia="zh-CN"/>
              </w:rPr>
              <w:t>《建设项目环境风险评价技术导则》</w:t>
            </w:r>
          </w:p>
        </w:tc>
        <w:tc>
          <w:tcPr>
            <w:tcW w:w="3321" w:type="dxa"/>
          </w:tcPr>
          <w:p w14:paraId="3F6583F6" w14:textId="77777777" w:rsidR="00AC6DCC" w:rsidRDefault="00721916">
            <w:pPr>
              <w:spacing w:before="140" w:line="193" w:lineRule="auto"/>
              <w:ind w:left="1002"/>
              <w:rPr>
                <w:rFonts w:eastAsia="Times New Roman"/>
              </w:rPr>
            </w:pPr>
            <w:r>
              <w:rPr>
                <w:rFonts w:eastAsia="Times New Roman"/>
                <w:spacing w:val="-1"/>
              </w:rPr>
              <w:t>HJ/T169-2018</w:t>
            </w:r>
          </w:p>
        </w:tc>
      </w:tr>
      <w:tr w:rsidR="00AC6DCC" w14:paraId="74181C80" w14:textId="77777777">
        <w:trPr>
          <w:trHeight w:val="410"/>
          <w:jc w:val="center"/>
        </w:trPr>
        <w:tc>
          <w:tcPr>
            <w:tcW w:w="830" w:type="dxa"/>
          </w:tcPr>
          <w:p w14:paraId="4FD93A08" w14:textId="77777777" w:rsidR="00AC6DCC" w:rsidRDefault="00721916">
            <w:pPr>
              <w:spacing w:before="127" w:line="189" w:lineRule="auto"/>
              <w:ind w:left="346"/>
              <w:rPr>
                <w:rFonts w:eastAsia="Times New Roman"/>
                <w:color w:val="auto"/>
                <w:spacing w:val="-6"/>
              </w:rPr>
            </w:pPr>
            <w:r>
              <w:rPr>
                <w:rFonts w:eastAsia="Times New Roman"/>
                <w:color w:val="auto"/>
                <w:spacing w:val="-8"/>
              </w:rPr>
              <w:lastRenderedPageBreak/>
              <w:t>11</w:t>
            </w:r>
          </w:p>
        </w:tc>
        <w:tc>
          <w:tcPr>
            <w:tcW w:w="4393" w:type="dxa"/>
          </w:tcPr>
          <w:p w14:paraId="5B94317A" w14:textId="77777777" w:rsidR="00AC6DCC" w:rsidRDefault="00721916">
            <w:pPr>
              <w:pStyle w:val="TableText"/>
              <w:spacing w:before="108" w:line="219" w:lineRule="auto"/>
              <w:ind w:left="518"/>
              <w:rPr>
                <w:color w:val="auto"/>
                <w:spacing w:val="-1"/>
                <w:sz w:val="21"/>
                <w:szCs w:val="21"/>
                <w:lang w:eastAsia="zh-CN"/>
              </w:rPr>
            </w:pPr>
            <w:r>
              <w:rPr>
                <w:rFonts w:hint="eastAsia"/>
                <w:color w:val="auto"/>
                <w:spacing w:val="-1"/>
                <w:sz w:val="21"/>
                <w:szCs w:val="21"/>
                <w:lang w:eastAsia="zh-CN"/>
              </w:rPr>
              <w:t>《突发环境事件应急监测技术规范》</w:t>
            </w:r>
          </w:p>
        </w:tc>
        <w:tc>
          <w:tcPr>
            <w:tcW w:w="3321" w:type="dxa"/>
          </w:tcPr>
          <w:p w14:paraId="5F3AF6BA" w14:textId="77777777" w:rsidR="00AC6DCC" w:rsidRDefault="00721916">
            <w:pPr>
              <w:spacing w:before="140" w:line="193" w:lineRule="auto"/>
              <w:ind w:left="1002"/>
              <w:rPr>
                <w:rFonts w:eastAsia="Times New Roman"/>
                <w:color w:val="auto"/>
                <w:spacing w:val="-1"/>
              </w:rPr>
            </w:pPr>
            <w:r>
              <w:rPr>
                <w:rFonts w:hint="eastAsia"/>
                <w:color w:val="auto"/>
                <w:spacing w:val="-1"/>
              </w:rPr>
              <w:t>HJ 589-2021</w:t>
            </w:r>
          </w:p>
        </w:tc>
      </w:tr>
      <w:tr w:rsidR="00AC6DCC" w14:paraId="3250B34B" w14:textId="77777777">
        <w:trPr>
          <w:trHeight w:val="410"/>
          <w:jc w:val="center"/>
        </w:trPr>
        <w:tc>
          <w:tcPr>
            <w:tcW w:w="830" w:type="dxa"/>
          </w:tcPr>
          <w:p w14:paraId="5C0A6005" w14:textId="77777777" w:rsidR="00AC6DCC" w:rsidRDefault="00721916">
            <w:pPr>
              <w:spacing w:before="123" w:line="189" w:lineRule="auto"/>
              <w:ind w:left="341"/>
              <w:rPr>
                <w:rFonts w:eastAsia="Times New Roman"/>
                <w:color w:val="auto"/>
                <w:spacing w:val="-6"/>
              </w:rPr>
            </w:pPr>
            <w:r>
              <w:rPr>
                <w:rFonts w:eastAsia="Times New Roman"/>
                <w:color w:val="auto"/>
                <w:spacing w:val="-6"/>
              </w:rPr>
              <w:t>12</w:t>
            </w:r>
          </w:p>
        </w:tc>
        <w:tc>
          <w:tcPr>
            <w:tcW w:w="4393" w:type="dxa"/>
          </w:tcPr>
          <w:p w14:paraId="15129408" w14:textId="77777777" w:rsidR="00AC6DCC" w:rsidRDefault="00721916">
            <w:pPr>
              <w:pStyle w:val="TableText"/>
              <w:spacing w:before="90" w:line="221" w:lineRule="auto"/>
              <w:ind w:left="600"/>
              <w:rPr>
                <w:color w:val="auto"/>
                <w:spacing w:val="-1"/>
                <w:sz w:val="21"/>
                <w:szCs w:val="21"/>
                <w:lang w:eastAsia="zh-CN"/>
              </w:rPr>
            </w:pPr>
            <w:r>
              <w:rPr>
                <w:color w:val="auto"/>
                <w:spacing w:val="-5"/>
                <w:sz w:val="21"/>
                <w:szCs w:val="21"/>
                <w:lang w:eastAsia="zh-CN"/>
              </w:rPr>
              <w:t>《危险化学品名录（</w:t>
            </w:r>
            <w:r>
              <w:rPr>
                <w:rFonts w:ascii="Times New Roman" w:eastAsia="Times New Roman" w:hAnsi="Times New Roman" w:cs="Times New Roman"/>
                <w:color w:val="auto"/>
                <w:spacing w:val="-5"/>
                <w:sz w:val="21"/>
                <w:szCs w:val="21"/>
                <w:lang w:eastAsia="zh-CN"/>
              </w:rPr>
              <w:t xml:space="preserve">2015 </w:t>
            </w:r>
            <w:r>
              <w:rPr>
                <w:color w:val="auto"/>
                <w:spacing w:val="-5"/>
                <w:sz w:val="21"/>
                <w:szCs w:val="21"/>
                <w:lang w:eastAsia="zh-CN"/>
              </w:rPr>
              <w:t>年版）</w:t>
            </w:r>
            <w:r>
              <w:rPr>
                <w:color w:val="auto"/>
                <w:spacing w:val="-5"/>
                <w:sz w:val="21"/>
                <w:szCs w:val="21"/>
                <w:lang w:eastAsia="zh-CN"/>
              </w:rPr>
              <w:t xml:space="preserve"> </w:t>
            </w:r>
            <w:r>
              <w:rPr>
                <w:color w:val="auto"/>
                <w:spacing w:val="-5"/>
                <w:sz w:val="21"/>
                <w:szCs w:val="21"/>
                <w:lang w:eastAsia="zh-CN"/>
              </w:rPr>
              <w:t>》</w:t>
            </w:r>
          </w:p>
        </w:tc>
        <w:tc>
          <w:tcPr>
            <w:tcW w:w="3321" w:type="dxa"/>
          </w:tcPr>
          <w:p w14:paraId="04C5C62F" w14:textId="77777777" w:rsidR="00AC6DCC" w:rsidRDefault="00721916">
            <w:pPr>
              <w:pStyle w:val="TableText"/>
              <w:spacing w:before="90" w:line="221" w:lineRule="auto"/>
              <w:ind w:left="486"/>
              <w:rPr>
                <w:color w:val="auto"/>
                <w:spacing w:val="-1"/>
                <w:sz w:val="21"/>
                <w:szCs w:val="21"/>
              </w:rPr>
            </w:pPr>
            <w:r>
              <w:rPr>
                <w:rFonts w:ascii="Times New Roman" w:eastAsia="Times New Roman" w:hAnsi="Times New Roman" w:cs="Times New Roman"/>
                <w:color w:val="auto"/>
                <w:spacing w:val="-6"/>
                <w:sz w:val="21"/>
                <w:szCs w:val="21"/>
              </w:rPr>
              <w:t xml:space="preserve">2015 </w:t>
            </w:r>
            <w:r>
              <w:rPr>
                <w:color w:val="auto"/>
                <w:spacing w:val="-6"/>
                <w:sz w:val="21"/>
                <w:szCs w:val="21"/>
              </w:rPr>
              <w:t>年</w:t>
            </w:r>
            <w:r>
              <w:rPr>
                <w:color w:val="auto"/>
                <w:spacing w:val="-31"/>
                <w:sz w:val="21"/>
                <w:szCs w:val="21"/>
              </w:rPr>
              <w:t xml:space="preserve"> </w:t>
            </w:r>
            <w:r>
              <w:rPr>
                <w:rFonts w:ascii="Times New Roman" w:eastAsia="Times New Roman" w:hAnsi="Times New Roman" w:cs="Times New Roman"/>
                <w:color w:val="auto"/>
                <w:spacing w:val="-6"/>
                <w:sz w:val="21"/>
                <w:szCs w:val="21"/>
              </w:rPr>
              <w:t>5</w:t>
            </w:r>
            <w:r>
              <w:rPr>
                <w:rFonts w:ascii="Times New Roman" w:eastAsia="Times New Roman" w:hAnsi="Times New Roman" w:cs="Times New Roman"/>
                <w:color w:val="auto"/>
                <w:spacing w:val="12"/>
                <w:sz w:val="21"/>
                <w:szCs w:val="21"/>
              </w:rPr>
              <w:t xml:space="preserve"> </w:t>
            </w:r>
            <w:r>
              <w:rPr>
                <w:color w:val="auto"/>
                <w:spacing w:val="-6"/>
                <w:sz w:val="21"/>
                <w:szCs w:val="21"/>
              </w:rPr>
              <w:t>月</w:t>
            </w:r>
            <w:r>
              <w:rPr>
                <w:color w:val="auto"/>
                <w:spacing w:val="-45"/>
                <w:sz w:val="21"/>
                <w:szCs w:val="21"/>
              </w:rPr>
              <w:t xml:space="preserve"> </w:t>
            </w:r>
            <w:r>
              <w:rPr>
                <w:rFonts w:ascii="Times New Roman" w:eastAsia="Times New Roman" w:hAnsi="Times New Roman" w:cs="Times New Roman"/>
                <w:color w:val="auto"/>
                <w:spacing w:val="-6"/>
                <w:sz w:val="21"/>
                <w:szCs w:val="21"/>
              </w:rPr>
              <w:t xml:space="preserve">01  </w:t>
            </w:r>
            <w:r>
              <w:rPr>
                <w:color w:val="auto"/>
                <w:spacing w:val="-6"/>
                <w:sz w:val="21"/>
                <w:szCs w:val="21"/>
              </w:rPr>
              <w:t>日起实施</w:t>
            </w:r>
          </w:p>
        </w:tc>
      </w:tr>
      <w:tr w:rsidR="00AC6DCC" w14:paraId="0E49A006" w14:textId="77777777">
        <w:trPr>
          <w:trHeight w:val="410"/>
          <w:jc w:val="center"/>
        </w:trPr>
        <w:tc>
          <w:tcPr>
            <w:tcW w:w="830" w:type="dxa"/>
          </w:tcPr>
          <w:p w14:paraId="5CFB2341" w14:textId="77777777" w:rsidR="00AC6DCC" w:rsidRDefault="00721916">
            <w:pPr>
              <w:spacing w:before="127" w:line="189" w:lineRule="auto"/>
              <w:ind w:left="341"/>
              <w:rPr>
                <w:rFonts w:eastAsia="Times New Roman"/>
                <w:color w:val="auto"/>
                <w:spacing w:val="-6"/>
              </w:rPr>
            </w:pPr>
            <w:r>
              <w:rPr>
                <w:rFonts w:eastAsia="Times New Roman"/>
                <w:color w:val="auto"/>
                <w:spacing w:val="-6"/>
              </w:rPr>
              <w:t>13</w:t>
            </w:r>
          </w:p>
        </w:tc>
        <w:tc>
          <w:tcPr>
            <w:tcW w:w="4393" w:type="dxa"/>
          </w:tcPr>
          <w:p w14:paraId="29845ABE" w14:textId="77777777" w:rsidR="00AC6DCC" w:rsidRDefault="00721916">
            <w:pPr>
              <w:pStyle w:val="TableText"/>
              <w:spacing w:before="90" w:line="221" w:lineRule="auto"/>
              <w:jc w:val="center"/>
              <w:rPr>
                <w:rFonts w:ascii="Times New Roman" w:hAnsi="Times New Roman" w:cs="Times New Roman"/>
                <w:color w:val="auto"/>
                <w:spacing w:val="-5"/>
                <w:sz w:val="21"/>
                <w:szCs w:val="21"/>
                <w:lang w:eastAsia="zh-CN"/>
              </w:rPr>
            </w:pPr>
            <w:r>
              <w:rPr>
                <w:rFonts w:ascii="Times New Roman" w:hAnsi="Times New Roman" w:cs="Times New Roman"/>
                <w:color w:val="auto"/>
                <w:spacing w:val="-5"/>
                <w:sz w:val="21"/>
                <w:szCs w:val="21"/>
                <w:lang w:eastAsia="zh-CN"/>
              </w:rPr>
              <w:t>《危险废物贮存污染控制标准》</w:t>
            </w:r>
          </w:p>
        </w:tc>
        <w:tc>
          <w:tcPr>
            <w:tcW w:w="3321" w:type="dxa"/>
          </w:tcPr>
          <w:p w14:paraId="5599F49A" w14:textId="77777777" w:rsidR="00AC6DCC" w:rsidRDefault="00721916">
            <w:pPr>
              <w:pStyle w:val="TableText"/>
              <w:spacing w:before="90" w:line="221" w:lineRule="auto"/>
              <w:jc w:val="center"/>
              <w:rPr>
                <w:rFonts w:ascii="Times New Roman" w:eastAsia="Times New Roman" w:hAnsi="Times New Roman" w:cs="Times New Roman"/>
                <w:color w:val="auto"/>
                <w:spacing w:val="-6"/>
                <w:sz w:val="21"/>
                <w:szCs w:val="21"/>
              </w:rPr>
            </w:pPr>
            <w:r>
              <w:rPr>
                <w:rFonts w:ascii="Times New Roman" w:hAnsi="Times New Roman" w:cs="Times New Roman"/>
                <w:color w:val="auto"/>
                <w:spacing w:val="-5"/>
                <w:sz w:val="21"/>
                <w:szCs w:val="21"/>
              </w:rPr>
              <w:t>GB 18597-2023</w:t>
            </w:r>
          </w:p>
        </w:tc>
      </w:tr>
      <w:tr w:rsidR="00AC6DCC" w14:paraId="450C0AE8" w14:textId="77777777">
        <w:trPr>
          <w:trHeight w:val="410"/>
          <w:jc w:val="center"/>
        </w:trPr>
        <w:tc>
          <w:tcPr>
            <w:tcW w:w="830" w:type="dxa"/>
          </w:tcPr>
          <w:p w14:paraId="398CC51F" w14:textId="77777777" w:rsidR="00AC6DCC" w:rsidRDefault="00721916">
            <w:pPr>
              <w:spacing w:before="132" w:line="189" w:lineRule="auto"/>
              <w:ind w:left="341"/>
              <w:rPr>
                <w:rFonts w:eastAsia="Times New Roman"/>
                <w:color w:val="auto"/>
                <w:spacing w:val="-6"/>
              </w:rPr>
            </w:pPr>
            <w:r>
              <w:rPr>
                <w:rFonts w:eastAsia="Times New Roman"/>
                <w:color w:val="auto"/>
                <w:spacing w:val="-6"/>
              </w:rPr>
              <w:t>14</w:t>
            </w:r>
          </w:p>
        </w:tc>
        <w:tc>
          <w:tcPr>
            <w:tcW w:w="4393" w:type="dxa"/>
          </w:tcPr>
          <w:p w14:paraId="6872FFEA" w14:textId="77777777" w:rsidR="00AC6DCC" w:rsidRDefault="00721916">
            <w:pPr>
              <w:pStyle w:val="TableText"/>
              <w:spacing w:before="86" w:line="221" w:lineRule="auto"/>
              <w:ind w:left="1149"/>
              <w:rPr>
                <w:color w:val="auto"/>
                <w:spacing w:val="-1"/>
                <w:sz w:val="21"/>
                <w:szCs w:val="21"/>
                <w:lang w:eastAsia="zh-CN"/>
              </w:rPr>
            </w:pPr>
            <w:r>
              <w:rPr>
                <w:color w:val="auto"/>
                <w:spacing w:val="-1"/>
                <w:sz w:val="21"/>
                <w:szCs w:val="21"/>
                <w:lang w:eastAsia="zh-CN"/>
              </w:rPr>
              <w:t>《建筑设计防火规范》</w:t>
            </w:r>
          </w:p>
        </w:tc>
        <w:tc>
          <w:tcPr>
            <w:tcW w:w="3321" w:type="dxa"/>
          </w:tcPr>
          <w:p w14:paraId="1ED0A30E" w14:textId="77777777" w:rsidR="00AC6DCC" w:rsidRDefault="00721916">
            <w:pPr>
              <w:spacing w:before="123" w:line="189" w:lineRule="auto"/>
              <w:ind w:left="965"/>
              <w:rPr>
                <w:color w:val="auto"/>
                <w:spacing w:val="-1"/>
              </w:rPr>
            </w:pPr>
            <w:r>
              <w:rPr>
                <w:rFonts w:eastAsia="Times New Roman"/>
                <w:color w:val="auto"/>
                <w:spacing w:val="-1"/>
              </w:rPr>
              <w:t>GB50016-2014</w:t>
            </w:r>
          </w:p>
        </w:tc>
      </w:tr>
      <w:tr w:rsidR="00AC6DCC" w14:paraId="1827794C" w14:textId="77777777">
        <w:trPr>
          <w:trHeight w:val="410"/>
          <w:jc w:val="center"/>
        </w:trPr>
        <w:tc>
          <w:tcPr>
            <w:tcW w:w="830" w:type="dxa"/>
          </w:tcPr>
          <w:p w14:paraId="7A0B304F" w14:textId="77777777" w:rsidR="00AC6DCC" w:rsidRDefault="00721916">
            <w:pPr>
              <w:spacing w:before="135" w:line="189" w:lineRule="auto"/>
              <w:ind w:left="341"/>
              <w:rPr>
                <w:rFonts w:eastAsia="Times New Roman"/>
                <w:color w:val="auto"/>
                <w:spacing w:val="-6"/>
              </w:rPr>
            </w:pPr>
            <w:r>
              <w:rPr>
                <w:rFonts w:eastAsia="Times New Roman"/>
                <w:color w:val="auto"/>
                <w:spacing w:val="-6"/>
              </w:rPr>
              <w:t>15</w:t>
            </w:r>
          </w:p>
        </w:tc>
        <w:tc>
          <w:tcPr>
            <w:tcW w:w="4393" w:type="dxa"/>
          </w:tcPr>
          <w:p w14:paraId="1A493239" w14:textId="77777777" w:rsidR="00AC6DCC" w:rsidRDefault="00721916">
            <w:pPr>
              <w:pStyle w:val="TableText"/>
              <w:spacing w:before="90" w:line="221" w:lineRule="auto"/>
              <w:ind w:left="835"/>
              <w:rPr>
                <w:color w:val="auto"/>
                <w:spacing w:val="-1"/>
                <w:sz w:val="21"/>
                <w:szCs w:val="21"/>
                <w:lang w:eastAsia="zh-CN"/>
              </w:rPr>
            </w:pPr>
            <w:r>
              <w:rPr>
                <w:color w:val="auto"/>
                <w:spacing w:val="-1"/>
                <w:sz w:val="21"/>
                <w:szCs w:val="21"/>
                <w:lang w:eastAsia="zh-CN"/>
              </w:rPr>
              <w:t>《常用化学危险品贮存通则》</w:t>
            </w:r>
          </w:p>
        </w:tc>
        <w:tc>
          <w:tcPr>
            <w:tcW w:w="3321" w:type="dxa"/>
          </w:tcPr>
          <w:p w14:paraId="0518815D" w14:textId="77777777" w:rsidR="00AC6DCC" w:rsidRDefault="00721916">
            <w:pPr>
              <w:spacing w:before="127" w:line="189" w:lineRule="auto"/>
              <w:ind w:left="965"/>
              <w:rPr>
                <w:color w:val="auto"/>
                <w:spacing w:val="-1"/>
              </w:rPr>
            </w:pPr>
            <w:r>
              <w:rPr>
                <w:rFonts w:eastAsia="Times New Roman"/>
                <w:color w:val="auto"/>
                <w:spacing w:val="-2"/>
              </w:rPr>
              <w:t>GB15603-</w:t>
            </w:r>
            <w:r>
              <w:rPr>
                <w:rFonts w:eastAsia="Times New Roman"/>
                <w:color w:val="auto"/>
                <w:spacing w:val="-30"/>
              </w:rPr>
              <w:t xml:space="preserve"> </w:t>
            </w:r>
            <w:r>
              <w:rPr>
                <w:rFonts w:eastAsia="Times New Roman"/>
                <w:color w:val="auto"/>
                <w:spacing w:val="-2"/>
              </w:rPr>
              <w:t>2022</w:t>
            </w:r>
          </w:p>
        </w:tc>
      </w:tr>
      <w:tr w:rsidR="00AC6DCC" w14:paraId="46A0BD15" w14:textId="77777777">
        <w:trPr>
          <w:trHeight w:val="410"/>
          <w:jc w:val="center"/>
        </w:trPr>
        <w:tc>
          <w:tcPr>
            <w:tcW w:w="830" w:type="dxa"/>
          </w:tcPr>
          <w:p w14:paraId="3D65080A" w14:textId="77777777" w:rsidR="00AC6DCC" w:rsidRDefault="00721916">
            <w:pPr>
              <w:spacing w:before="135" w:line="189" w:lineRule="auto"/>
              <w:ind w:left="341"/>
              <w:rPr>
                <w:color w:val="auto"/>
                <w:spacing w:val="-6"/>
                <w:lang w:eastAsia="zh-CN"/>
              </w:rPr>
            </w:pPr>
            <w:r>
              <w:rPr>
                <w:rFonts w:hint="eastAsia"/>
                <w:color w:val="auto"/>
                <w:spacing w:val="-6"/>
                <w:lang w:eastAsia="zh-CN"/>
              </w:rPr>
              <w:t>1</w:t>
            </w:r>
            <w:r>
              <w:rPr>
                <w:color w:val="auto"/>
                <w:spacing w:val="-6"/>
                <w:lang w:eastAsia="zh-CN"/>
              </w:rPr>
              <w:t>6</w:t>
            </w:r>
          </w:p>
        </w:tc>
        <w:tc>
          <w:tcPr>
            <w:tcW w:w="4393" w:type="dxa"/>
          </w:tcPr>
          <w:p w14:paraId="67F240A5" w14:textId="77777777" w:rsidR="00AC6DCC" w:rsidRDefault="00721916">
            <w:pPr>
              <w:pStyle w:val="TableText"/>
              <w:spacing w:before="98" w:line="221" w:lineRule="auto"/>
              <w:ind w:left="729"/>
              <w:rPr>
                <w:color w:val="auto"/>
                <w:spacing w:val="-1"/>
                <w:sz w:val="21"/>
                <w:szCs w:val="21"/>
                <w:lang w:eastAsia="zh-CN"/>
              </w:rPr>
            </w:pPr>
            <w:r>
              <w:rPr>
                <w:color w:val="auto"/>
                <w:spacing w:val="-1"/>
                <w:sz w:val="21"/>
                <w:szCs w:val="21"/>
                <w:lang w:eastAsia="zh-CN"/>
              </w:rPr>
              <w:t>《地表水和污水监测技术规范》</w:t>
            </w:r>
          </w:p>
        </w:tc>
        <w:tc>
          <w:tcPr>
            <w:tcW w:w="3321" w:type="dxa"/>
          </w:tcPr>
          <w:p w14:paraId="53A6F20D" w14:textId="77777777" w:rsidR="00AC6DCC" w:rsidRDefault="00721916">
            <w:pPr>
              <w:spacing w:before="135" w:line="189" w:lineRule="auto"/>
              <w:ind w:left="1047"/>
              <w:rPr>
                <w:color w:val="auto"/>
                <w:spacing w:val="-1"/>
              </w:rPr>
            </w:pPr>
            <w:r>
              <w:rPr>
                <w:rFonts w:eastAsia="Times New Roman"/>
                <w:color w:val="auto"/>
                <w:spacing w:val="-1"/>
              </w:rPr>
              <w:t>HJ-T91-2002</w:t>
            </w:r>
          </w:p>
        </w:tc>
      </w:tr>
      <w:tr w:rsidR="00AC6DCC" w14:paraId="4DA67B70" w14:textId="77777777">
        <w:trPr>
          <w:trHeight w:val="410"/>
          <w:jc w:val="center"/>
        </w:trPr>
        <w:tc>
          <w:tcPr>
            <w:tcW w:w="830" w:type="dxa"/>
          </w:tcPr>
          <w:p w14:paraId="1F8298BC" w14:textId="77777777" w:rsidR="00AC6DCC" w:rsidRDefault="00721916">
            <w:pPr>
              <w:spacing w:before="135" w:line="189" w:lineRule="auto"/>
              <w:ind w:left="341"/>
              <w:rPr>
                <w:color w:val="auto"/>
                <w:spacing w:val="-6"/>
                <w:lang w:eastAsia="zh-CN"/>
              </w:rPr>
            </w:pPr>
            <w:r>
              <w:rPr>
                <w:rFonts w:hint="eastAsia"/>
                <w:color w:val="auto"/>
                <w:spacing w:val="-6"/>
                <w:lang w:eastAsia="zh-CN"/>
              </w:rPr>
              <w:t>1</w:t>
            </w:r>
            <w:r>
              <w:rPr>
                <w:color w:val="auto"/>
                <w:spacing w:val="-6"/>
                <w:lang w:eastAsia="zh-CN"/>
              </w:rPr>
              <w:t>7</w:t>
            </w:r>
          </w:p>
        </w:tc>
        <w:tc>
          <w:tcPr>
            <w:tcW w:w="4393" w:type="dxa"/>
          </w:tcPr>
          <w:p w14:paraId="702A306C" w14:textId="77777777" w:rsidR="00AC6DCC" w:rsidRDefault="00721916">
            <w:pPr>
              <w:pStyle w:val="TableText"/>
              <w:spacing w:before="98" w:line="221" w:lineRule="auto"/>
              <w:jc w:val="center"/>
              <w:rPr>
                <w:color w:val="auto"/>
                <w:spacing w:val="-1"/>
                <w:sz w:val="21"/>
                <w:szCs w:val="21"/>
                <w:lang w:eastAsia="zh-CN"/>
              </w:rPr>
            </w:pPr>
            <w:r>
              <w:rPr>
                <w:rFonts w:hint="eastAsia"/>
                <w:color w:val="auto"/>
                <w:spacing w:val="-1"/>
                <w:sz w:val="21"/>
                <w:szCs w:val="21"/>
                <w:lang w:eastAsia="zh-CN"/>
              </w:rPr>
              <w:t>《突发环境事件应急监测技术规范》</w:t>
            </w:r>
          </w:p>
        </w:tc>
        <w:tc>
          <w:tcPr>
            <w:tcW w:w="3321" w:type="dxa"/>
          </w:tcPr>
          <w:p w14:paraId="1D908E0E" w14:textId="77777777" w:rsidR="00AC6DCC" w:rsidRDefault="00721916">
            <w:pPr>
              <w:spacing w:before="135" w:line="189" w:lineRule="auto"/>
              <w:ind w:left="1047"/>
              <w:rPr>
                <w:rFonts w:eastAsia="Times New Roman"/>
                <w:color w:val="auto"/>
                <w:spacing w:val="-1"/>
                <w:lang w:eastAsia="zh-CN"/>
              </w:rPr>
            </w:pPr>
            <w:r>
              <w:rPr>
                <w:color w:val="auto"/>
                <w:spacing w:val="-1"/>
                <w:lang w:eastAsia="zh-CN"/>
              </w:rPr>
              <w:t>HJ589-2021</w:t>
            </w:r>
          </w:p>
        </w:tc>
      </w:tr>
    </w:tbl>
    <w:p w14:paraId="06DA550D" w14:textId="77777777" w:rsidR="00AC6DCC" w:rsidRDefault="00AC6DCC">
      <w:pPr>
        <w:spacing w:line="91" w:lineRule="auto"/>
        <w:rPr>
          <w:rFonts w:ascii="Arial"/>
          <w:sz w:val="2"/>
          <w:lang w:eastAsia="zh-CN"/>
        </w:rPr>
      </w:pPr>
    </w:p>
    <w:p w14:paraId="00FD93A4" w14:textId="77777777" w:rsidR="00AC6DCC" w:rsidRDefault="00721916">
      <w:pPr>
        <w:pStyle w:val="3"/>
      </w:pPr>
      <w:bookmarkStart w:id="49" w:name="_Toc157410764"/>
      <w:r>
        <w:t>1.2.4</w:t>
      </w:r>
      <w:r>
        <w:t>其他相关文件</w:t>
      </w:r>
      <w:bookmarkEnd w:id="49"/>
    </w:p>
    <w:p w14:paraId="1B15ABBC" w14:textId="77777777" w:rsidR="00AC6DCC" w:rsidRDefault="00721916">
      <w:pPr>
        <w:pStyle w:val="zw"/>
        <w:spacing w:afterLines="0" w:after="0" w:line="360" w:lineRule="auto"/>
        <w:ind w:firstLine="480"/>
      </w:pPr>
      <w:r>
        <w:t>（</w:t>
      </w:r>
      <w:r>
        <w:t>1</w:t>
      </w:r>
      <w:r>
        <w:t>）</w:t>
      </w:r>
      <w:r>
        <w:rPr>
          <w:rFonts w:hint="eastAsia"/>
        </w:rPr>
        <w:t>企业</w:t>
      </w:r>
      <w:r>
        <w:t>相关环境管理、安全管理等制度文件；</w:t>
      </w:r>
    </w:p>
    <w:p w14:paraId="296A04C5" w14:textId="77777777" w:rsidR="00AC6DCC" w:rsidRDefault="00721916">
      <w:pPr>
        <w:pStyle w:val="zw"/>
        <w:spacing w:afterLines="0" w:after="0" w:line="360" w:lineRule="auto"/>
        <w:ind w:firstLine="480"/>
      </w:pPr>
      <w:r>
        <w:t>（</w:t>
      </w:r>
      <w:r>
        <w:t>2</w:t>
      </w:r>
      <w:r>
        <w:t>）企业各项目环评文件及环评批复文件；</w:t>
      </w:r>
    </w:p>
    <w:p w14:paraId="6345C4C1" w14:textId="77777777" w:rsidR="00AC6DCC" w:rsidRDefault="00721916">
      <w:pPr>
        <w:pStyle w:val="zw"/>
        <w:spacing w:afterLines="0" w:after="0" w:line="360" w:lineRule="auto"/>
        <w:ind w:firstLine="480"/>
      </w:pPr>
      <w:r>
        <w:t>（</w:t>
      </w:r>
      <w:r>
        <w:t>3</w:t>
      </w:r>
      <w:r>
        <w:t>）企业各项目竣工环境保护验收报告；</w:t>
      </w:r>
    </w:p>
    <w:p w14:paraId="069A17BD" w14:textId="77777777" w:rsidR="00AC6DCC" w:rsidRDefault="00721916">
      <w:pPr>
        <w:spacing w:line="360" w:lineRule="auto"/>
        <w:ind w:firstLineChars="200" w:firstLine="480"/>
        <w:rPr>
          <w:sz w:val="24"/>
          <w:szCs w:val="24"/>
          <w:lang w:eastAsia="zh-CN"/>
        </w:rPr>
      </w:pPr>
      <w:r>
        <w:rPr>
          <w:sz w:val="24"/>
          <w:szCs w:val="24"/>
          <w:lang w:eastAsia="zh-CN"/>
        </w:rPr>
        <w:t>（</w:t>
      </w:r>
      <w:r>
        <w:rPr>
          <w:rFonts w:hint="eastAsia"/>
          <w:sz w:val="24"/>
          <w:szCs w:val="24"/>
          <w:lang w:eastAsia="zh-CN"/>
        </w:rPr>
        <w:t>4</w:t>
      </w:r>
      <w:r>
        <w:rPr>
          <w:sz w:val="24"/>
          <w:szCs w:val="24"/>
          <w:lang w:eastAsia="zh-CN"/>
        </w:rPr>
        <w:t>）《厦门金鹭特种合金有限公司突发环境事件应急预案》（</w:t>
      </w:r>
      <w:r>
        <w:rPr>
          <w:sz w:val="24"/>
          <w:szCs w:val="24"/>
          <w:lang w:eastAsia="zh-CN"/>
        </w:rPr>
        <w:t>JL-GJYYGLB-3.0</w:t>
      </w:r>
      <w:r>
        <w:rPr>
          <w:sz w:val="24"/>
          <w:szCs w:val="24"/>
          <w:lang w:eastAsia="zh-CN"/>
        </w:rPr>
        <w:t>）；</w:t>
      </w:r>
    </w:p>
    <w:p w14:paraId="608D73F1" w14:textId="77777777" w:rsidR="00AC6DCC" w:rsidRDefault="00721916">
      <w:pPr>
        <w:spacing w:line="360" w:lineRule="auto"/>
        <w:ind w:firstLineChars="200" w:firstLine="480"/>
        <w:rPr>
          <w:sz w:val="24"/>
          <w:szCs w:val="24"/>
          <w:lang w:eastAsia="zh-CN"/>
        </w:rPr>
      </w:pPr>
      <w:r>
        <w:rPr>
          <w:sz w:val="24"/>
          <w:szCs w:val="24"/>
          <w:lang w:eastAsia="zh-CN"/>
        </w:rPr>
        <w:t>（</w:t>
      </w:r>
      <w:r>
        <w:rPr>
          <w:rFonts w:hint="eastAsia"/>
          <w:sz w:val="24"/>
          <w:szCs w:val="24"/>
          <w:lang w:eastAsia="zh-CN"/>
        </w:rPr>
        <w:t>5</w:t>
      </w:r>
      <w:r>
        <w:rPr>
          <w:sz w:val="24"/>
          <w:szCs w:val="24"/>
          <w:lang w:eastAsia="zh-CN"/>
        </w:rPr>
        <w:t>）项目其他相关资料。</w:t>
      </w:r>
    </w:p>
    <w:p w14:paraId="2DA5CCED" w14:textId="77777777" w:rsidR="00AC6DCC" w:rsidRDefault="00721916">
      <w:pPr>
        <w:pStyle w:val="2"/>
        <w:rPr>
          <w:lang w:eastAsia="zh-CN"/>
        </w:rPr>
      </w:pPr>
      <w:bookmarkStart w:id="50" w:name="_Toc157410765"/>
      <w:r>
        <w:rPr>
          <w:lang w:eastAsia="zh-CN"/>
        </w:rPr>
        <w:t>1.3</w:t>
      </w:r>
      <w:r>
        <w:rPr>
          <w:lang w:eastAsia="zh-CN"/>
        </w:rPr>
        <w:t>事件分级</w:t>
      </w:r>
      <w:bookmarkEnd w:id="50"/>
    </w:p>
    <w:p w14:paraId="4CB37AE9" w14:textId="77777777" w:rsidR="00AC6DCC" w:rsidRDefault="00721916">
      <w:pPr>
        <w:pStyle w:val="3"/>
        <w:rPr>
          <w:lang w:eastAsia="zh-CN"/>
        </w:rPr>
      </w:pPr>
      <w:bookmarkStart w:id="51" w:name="_Toc157410766"/>
      <w:r>
        <w:rPr>
          <w:lang w:eastAsia="zh-CN"/>
        </w:rPr>
        <w:t xml:space="preserve">1.3.1 </w:t>
      </w:r>
      <w:r>
        <w:rPr>
          <w:lang w:eastAsia="zh-CN"/>
        </w:rPr>
        <w:t>国家突发环境事件分级</w:t>
      </w:r>
      <w:bookmarkEnd w:id="51"/>
    </w:p>
    <w:p w14:paraId="1C7F1C2E" w14:textId="77777777" w:rsidR="00AC6DCC" w:rsidRDefault="00721916">
      <w:pPr>
        <w:spacing w:line="360" w:lineRule="auto"/>
        <w:ind w:firstLineChars="200" w:firstLine="480"/>
        <w:rPr>
          <w:sz w:val="24"/>
          <w:szCs w:val="24"/>
          <w:lang w:eastAsia="zh-CN"/>
        </w:rPr>
      </w:pPr>
      <w:r>
        <w:rPr>
          <w:sz w:val="24"/>
          <w:szCs w:val="24"/>
          <w:lang w:eastAsia="zh-CN"/>
        </w:rPr>
        <w:t>根据《国家突发环境事件应急预案》（国办函〔</w:t>
      </w:r>
      <w:r>
        <w:rPr>
          <w:sz w:val="24"/>
          <w:szCs w:val="24"/>
          <w:lang w:eastAsia="zh-CN"/>
        </w:rPr>
        <w:t>2014</w:t>
      </w:r>
      <w:r>
        <w:rPr>
          <w:sz w:val="24"/>
          <w:szCs w:val="24"/>
          <w:lang w:eastAsia="zh-CN"/>
        </w:rPr>
        <w:t>〕</w:t>
      </w:r>
      <w:r>
        <w:rPr>
          <w:sz w:val="24"/>
          <w:szCs w:val="24"/>
          <w:lang w:eastAsia="zh-CN"/>
        </w:rPr>
        <w:t>119</w:t>
      </w:r>
      <w:r>
        <w:rPr>
          <w:sz w:val="24"/>
          <w:szCs w:val="24"/>
          <w:lang w:eastAsia="zh-CN"/>
        </w:rPr>
        <w:t>号），按照突发事件严重性和紧急程度，将突发环境污染事故划分为特别重大突发环境污染事故（</w:t>
      </w:r>
      <w:r>
        <w:rPr>
          <w:sz w:val="24"/>
          <w:szCs w:val="24"/>
          <w:lang w:eastAsia="zh-CN"/>
        </w:rPr>
        <w:t>Ⅰ</w:t>
      </w:r>
      <w:r>
        <w:rPr>
          <w:sz w:val="24"/>
          <w:szCs w:val="24"/>
          <w:lang w:eastAsia="zh-CN"/>
        </w:rPr>
        <w:t>级）、重大突发环境污染事故（</w:t>
      </w:r>
      <w:r>
        <w:rPr>
          <w:sz w:val="24"/>
          <w:szCs w:val="24"/>
          <w:lang w:eastAsia="zh-CN"/>
        </w:rPr>
        <w:t>Ⅱ</w:t>
      </w:r>
      <w:r>
        <w:rPr>
          <w:sz w:val="24"/>
          <w:szCs w:val="24"/>
          <w:lang w:eastAsia="zh-CN"/>
        </w:rPr>
        <w:t>级）、较大突发环境污染事故（</w:t>
      </w:r>
      <w:r>
        <w:rPr>
          <w:sz w:val="24"/>
          <w:szCs w:val="24"/>
          <w:lang w:eastAsia="zh-CN"/>
        </w:rPr>
        <w:t>Ⅲ</w:t>
      </w:r>
      <w:r>
        <w:rPr>
          <w:sz w:val="24"/>
          <w:szCs w:val="24"/>
          <w:lang w:eastAsia="zh-CN"/>
        </w:rPr>
        <w:t>级）和一般突发环境污染事故（</w:t>
      </w:r>
      <w:r>
        <w:rPr>
          <w:sz w:val="24"/>
          <w:szCs w:val="24"/>
          <w:lang w:eastAsia="zh-CN"/>
        </w:rPr>
        <w:t>Ⅳ</w:t>
      </w:r>
      <w:r>
        <w:rPr>
          <w:sz w:val="24"/>
          <w:szCs w:val="24"/>
          <w:lang w:eastAsia="zh-CN"/>
        </w:rPr>
        <w:t>级）四个等级，突发环境事件等级划分见表</w:t>
      </w:r>
      <w:r>
        <w:rPr>
          <w:sz w:val="24"/>
          <w:szCs w:val="24"/>
          <w:lang w:eastAsia="zh-CN"/>
        </w:rPr>
        <w:t>1-1</w:t>
      </w:r>
      <w:r>
        <w:rPr>
          <w:sz w:val="24"/>
          <w:szCs w:val="24"/>
          <w:lang w:eastAsia="zh-CN"/>
        </w:rPr>
        <w:t>。</w:t>
      </w:r>
    </w:p>
    <w:p w14:paraId="5368DAE4" w14:textId="77777777" w:rsidR="00AC6DCC" w:rsidRDefault="00721916">
      <w:pPr>
        <w:jc w:val="center"/>
        <w:rPr>
          <w:b/>
          <w:sz w:val="24"/>
          <w:szCs w:val="24"/>
          <w:lang w:eastAsia="zh-CN"/>
        </w:rPr>
      </w:pPr>
      <w:r>
        <w:rPr>
          <w:b/>
          <w:sz w:val="24"/>
          <w:szCs w:val="24"/>
          <w:lang w:eastAsia="zh-CN"/>
        </w:rPr>
        <w:t>表</w:t>
      </w:r>
      <w:r>
        <w:rPr>
          <w:b/>
          <w:sz w:val="24"/>
          <w:szCs w:val="24"/>
          <w:lang w:eastAsia="zh-CN"/>
        </w:rPr>
        <w:t xml:space="preserve">1-1  </w:t>
      </w:r>
      <w:r>
        <w:rPr>
          <w:b/>
          <w:sz w:val="24"/>
          <w:szCs w:val="24"/>
          <w:lang w:eastAsia="zh-CN"/>
        </w:rPr>
        <w:t>突发环境事故的等级划分</w:t>
      </w:r>
    </w:p>
    <w:tbl>
      <w:tblPr>
        <w:tblW w:w="8533" w:type="dxa"/>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1179"/>
        <w:gridCol w:w="7354"/>
      </w:tblGrid>
      <w:tr w:rsidR="00AC6DCC" w14:paraId="2B617DFA" w14:textId="77777777">
        <w:trPr>
          <w:trHeight w:val="397"/>
          <w:tblHeader/>
          <w:jc w:val="center"/>
        </w:trPr>
        <w:tc>
          <w:tcPr>
            <w:tcW w:w="1179" w:type="dxa"/>
            <w:tcBorders>
              <w:tl2br w:val="nil"/>
              <w:tr2bl w:val="nil"/>
            </w:tcBorders>
          </w:tcPr>
          <w:p w14:paraId="78A22FEC" w14:textId="77777777" w:rsidR="00AC6DCC" w:rsidRDefault="00721916">
            <w:pPr>
              <w:pStyle w:val="af4"/>
              <w:rPr>
                <w:b/>
                <w:bCs/>
              </w:rPr>
            </w:pPr>
            <w:r>
              <w:rPr>
                <w:b/>
                <w:bCs/>
              </w:rPr>
              <w:t>事件分级</w:t>
            </w:r>
          </w:p>
        </w:tc>
        <w:tc>
          <w:tcPr>
            <w:tcW w:w="7354" w:type="dxa"/>
            <w:tcBorders>
              <w:tl2br w:val="nil"/>
              <w:tr2bl w:val="nil"/>
            </w:tcBorders>
          </w:tcPr>
          <w:p w14:paraId="01155B70" w14:textId="77777777" w:rsidR="00AC6DCC" w:rsidRDefault="00721916">
            <w:pPr>
              <w:pStyle w:val="af4"/>
              <w:rPr>
                <w:b/>
                <w:bCs/>
              </w:rPr>
            </w:pPr>
            <w:r>
              <w:rPr>
                <w:b/>
                <w:bCs/>
              </w:rPr>
              <w:t>分级标准</w:t>
            </w:r>
          </w:p>
        </w:tc>
      </w:tr>
      <w:tr w:rsidR="00AC6DCC" w14:paraId="54023449" w14:textId="77777777">
        <w:trPr>
          <w:trHeight w:val="397"/>
          <w:jc w:val="center"/>
        </w:trPr>
        <w:tc>
          <w:tcPr>
            <w:tcW w:w="1179" w:type="dxa"/>
            <w:tcBorders>
              <w:tl2br w:val="nil"/>
              <w:tr2bl w:val="nil"/>
            </w:tcBorders>
            <w:vAlign w:val="center"/>
          </w:tcPr>
          <w:p w14:paraId="562AB2B1" w14:textId="77777777" w:rsidR="00AC6DCC" w:rsidRDefault="00721916">
            <w:pPr>
              <w:pStyle w:val="af4"/>
            </w:pPr>
            <w:r>
              <w:t>特别重大</w:t>
            </w:r>
          </w:p>
          <w:p w14:paraId="3F161198" w14:textId="77777777" w:rsidR="00AC6DCC" w:rsidRDefault="00721916">
            <w:pPr>
              <w:pStyle w:val="af4"/>
            </w:pPr>
            <w:r>
              <w:t>(</w:t>
            </w:r>
            <w:r>
              <w:rPr>
                <w:rFonts w:cs="宋体" w:hint="eastAsia"/>
              </w:rPr>
              <w:t>Ⅰ</w:t>
            </w:r>
            <w:r>
              <w:t>级</w:t>
            </w:r>
            <w:r>
              <w:rPr>
                <w:rFonts w:hint="eastAsia"/>
              </w:rPr>
              <w:t>）</w:t>
            </w:r>
          </w:p>
        </w:tc>
        <w:tc>
          <w:tcPr>
            <w:tcW w:w="7354" w:type="dxa"/>
            <w:tcBorders>
              <w:tl2br w:val="nil"/>
              <w:tr2bl w:val="nil"/>
            </w:tcBorders>
          </w:tcPr>
          <w:p w14:paraId="4CADDBEB" w14:textId="77777777" w:rsidR="00AC6DCC" w:rsidRDefault="00721916">
            <w:pPr>
              <w:pStyle w:val="af4"/>
              <w:spacing w:line="240" w:lineRule="auto"/>
              <w:jc w:val="left"/>
              <w:rPr>
                <w:lang w:eastAsia="zh-CN"/>
              </w:rPr>
            </w:pPr>
            <w:r>
              <w:rPr>
                <w:rFonts w:cs="宋体" w:hint="eastAsia"/>
                <w:lang w:eastAsia="zh-CN"/>
              </w:rPr>
              <w:t>⑴</w:t>
            </w:r>
            <w:r>
              <w:rPr>
                <w:lang w:eastAsia="zh-CN"/>
              </w:rPr>
              <w:t>因环境污染直接导致</w:t>
            </w:r>
            <w:r>
              <w:rPr>
                <w:lang w:eastAsia="zh-CN"/>
              </w:rPr>
              <w:t>30</w:t>
            </w:r>
            <w:r>
              <w:rPr>
                <w:lang w:eastAsia="zh-CN"/>
              </w:rPr>
              <w:t>人以上死亡或</w:t>
            </w:r>
            <w:r>
              <w:rPr>
                <w:lang w:eastAsia="zh-CN"/>
              </w:rPr>
              <w:t>100</w:t>
            </w:r>
            <w:r>
              <w:rPr>
                <w:lang w:eastAsia="zh-CN"/>
              </w:rPr>
              <w:t>人以上中毒或重伤的；</w:t>
            </w:r>
          </w:p>
          <w:p w14:paraId="44DAAF32" w14:textId="77777777" w:rsidR="00AC6DCC" w:rsidRDefault="00721916">
            <w:pPr>
              <w:pStyle w:val="af4"/>
              <w:spacing w:line="240" w:lineRule="auto"/>
              <w:jc w:val="left"/>
              <w:rPr>
                <w:lang w:eastAsia="zh-CN"/>
              </w:rPr>
            </w:pPr>
            <w:r>
              <w:rPr>
                <w:rFonts w:cs="宋体" w:hint="eastAsia"/>
                <w:lang w:eastAsia="zh-CN"/>
              </w:rPr>
              <w:t>⑵</w:t>
            </w:r>
            <w:r>
              <w:rPr>
                <w:lang w:eastAsia="zh-CN"/>
              </w:rPr>
              <w:t>因环境污染需疏散、转移群众</w:t>
            </w:r>
            <w:r>
              <w:rPr>
                <w:lang w:eastAsia="zh-CN"/>
              </w:rPr>
              <w:t>5</w:t>
            </w:r>
            <w:r>
              <w:rPr>
                <w:lang w:eastAsia="zh-CN"/>
              </w:rPr>
              <w:t>万人以上的；</w:t>
            </w:r>
          </w:p>
          <w:p w14:paraId="147FEF6D" w14:textId="77777777" w:rsidR="00AC6DCC" w:rsidRDefault="00721916">
            <w:pPr>
              <w:pStyle w:val="af4"/>
              <w:spacing w:line="240" w:lineRule="auto"/>
              <w:jc w:val="left"/>
              <w:rPr>
                <w:lang w:eastAsia="zh-CN"/>
              </w:rPr>
            </w:pPr>
            <w:r>
              <w:rPr>
                <w:rFonts w:cs="宋体" w:hint="eastAsia"/>
                <w:lang w:eastAsia="zh-CN"/>
              </w:rPr>
              <w:t>⑶</w:t>
            </w:r>
            <w:r>
              <w:rPr>
                <w:lang w:eastAsia="zh-CN"/>
              </w:rPr>
              <w:t>因环境污染造成直接经济损失</w:t>
            </w:r>
            <w:r>
              <w:rPr>
                <w:lang w:eastAsia="zh-CN"/>
              </w:rPr>
              <w:t>1</w:t>
            </w:r>
            <w:r>
              <w:rPr>
                <w:lang w:eastAsia="zh-CN"/>
              </w:rPr>
              <w:t>亿元以上的；</w:t>
            </w:r>
          </w:p>
          <w:p w14:paraId="0B10EF69" w14:textId="77777777" w:rsidR="00AC6DCC" w:rsidRDefault="00721916">
            <w:pPr>
              <w:pStyle w:val="af4"/>
              <w:spacing w:line="240" w:lineRule="auto"/>
              <w:jc w:val="left"/>
              <w:rPr>
                <w:lang w:eastAsia="zh-CN"/>
              </w:rPr>
            </w:pPr>
            <w:r>
              <w:rPr>
                <w:rFonts w:cs="宋体" w:hint="eastAsia"/>
                <w:lang w:eastAsia="zh-CN"/>
              </w:rPr>
              <w:t>⑷</w:t>
            </w:r>
            <w:r>
              <w:rPr>
                <w:lang w:eastAsia="zh-CN"/>
              </w:rPr>
              <w:t>因环境污染造成区域生态功能丧失或该区域国家重点保护物种灭绝的；</w:t>
            </w:r>
          </w:p>
          <w:p w14:paraId="23BD3536" w14:textId="77777777" w:rsidR="00AC6DCC" w:rsidRDefault="00721916">
            <w:pPr>
              <w:pStyle w:val="af4"/>
              <w:spacing w:line="240" w:lineRule="auto"/>
              <w:jc w:val="left"/>
              <w:rPr>
                <w:lang w:eastAsia="zh-CN"/>
              </w:rPr>
            </w:pPr>
            <w:r>
              <w:rPr>
                <w:rFonts w:cs="宋体" w:hint="eastAsia"/>
                <w:lang w:eastAsia="zh-CN"/>
              </w:rPr>
              <w:t>⑸</w:t>
            </w:r>
            <w:r>
              <w:rPr>
                <w:lang w:eastAsia="zh-CN"/>
              </w:rPr>
              <w:t>因环境污染造成地市级以上城市集中式饮用水水源地取水中断的；</w:t>
            </w:r>
          </w:p>
          <w:p w14:paraId="2CAF1696" w14:textId="77777777" w:rsidR="00AC6DCC" w:rsidRDefault="00721916">
            <w:pPr>
              <w:pStyle w:val="af4"/>
              <w:spacing w:line="240" w:lineRule="auto"/>
              <w:jc w:val="left"/>
              <w:rPr>
                <w:lang w:eastAsia="zh-CN"/>
              </w:rPr>
            </w:pPr>
            <w:r>
              <w:rPr>
                <w:rFonts w:cs="宋体" w:hint="eastAsia"/>
                <w:lang w:eastAsia="zh-CN"/>
              </w:rPr>
              <w:t>⑹</w:t>
            </w:r>
            <w:r>
              <w:rPr>
                <w:lang w:eastAsia="zh-CN"/>
              </w:rPr>
              <w:t>跨国界突发环境事件。</w:t>
            </w:r>
          </w:p>
        </w:tc>
      </w:tr>
      <w:tr w:rsidR="00AC6DCC" w14:paraId="009FAF2E" w14:textId="77777777">
        <w:trPr>
          <w:trHeight w:val="397"/>
          <w:jc w:val="center"/>
        </w:trPr>
        <w:tc>
          <w:tcPr>
            <w:tcW w:w="1179" w:type="dxa"/>
            <w:tcBorders>
              <w:tl2br w:val="nil"/>
              <w:tr2bl w:val="nil"/>
            </w:tcBorders>
            <w:vAlign w:val="center"/>
          </w:tcPr>
          <w:p w14:paraId="739CAC68" w14:textId="77777777" w:rsidR="00AC6DCC" w:rsidRDefault="00721916">
            <w:pPr>
              <w:pStyle w:val="af4"/>
            </w:pPr>
            <w:r>
              <w:t>重大</w:t>
            </w:r>
            <w:r>
              <w:rPr>
                <w:rFonts w:hint="eastAsia"/>
              </w:rPr>
              <w:t>（</w:t>
            </w:r>
            <w:r>
              <w:rPr>
                <w:rFonts w:cs="宋体" w:hint="eastAsia"/>
              </w:rPr>
              <w:t>Ⅱ</w:t>
            </w:r>
            <w:r>
              <w:t>级</w:t>
            </w:r>
            <w:r>
              <w:rPr>
                <w:rFonts w:hint="eastAsia"/>
              </w:rPr>
              <w:t>）</w:t>
            </w:r>
          </w:p>
        </w:tc>
        <w:tc>
          <w:tcPr>
            <w:tcW w:w="7354" w:type="dxa"/>
            <w:tcBorders>
              <w:tl2br w:val="nil"/>
              <w:tr2bl w:val="nil"/>
            </w:tcBorders>
          </w:tcPr>
          <w:p w14:paraId="5C8F1474" w14:textId="77777777" w:rsidR="00AC6DCC" w:rsidRDefault="00721916">
            <w:pPr>
              <w:pStyle w:val="af4"/>
              <w:spacing w:line="240" w:lineRule="auto"/>
              <w:jc w:val="left"/>
              <w:rPr>
                <w:lang w:eastAsia="zh-CN"/>
              </w:rPr>
            </w:pPr>
            <w:r>
              <w:rPr>
                <w:rFonts w:cs="宋体" w:hint="eastAsia"/>
                <w:lang w:eastAsia="zh-CN"/>
              </w:rPr>
              <w:t>⑴</w:t>
            </w:r>
            <w:r>
              <w:rPr>
                <w:lang w:eastAsia="zh-CN"/>
              </w:rPr>
              <w:t>因环境污染直接导致</w:t>
            </w:r>
            <w:r>
              <w:rPr>
                <w:lang w:eastAsia="zh-CN"/>
              </w:rPr>
              <w:t>10</w:t>
            </w:r>
            <w:r>
              <w:rPr>
                <w:lang w:eastAsia="zh-CN"/>
              </w:rPr>
              <w:t>人以上</w:t>
            </w:r>
            <w:r>
              <w:rPr>
                <w:lang w:eastAsia="zh-CN"/>
              </w:rPr>
              <w:t>30</w:t>
            </w:r>
            <w:r>
              <w:rPr>
                <w:lang w:eastAsia="zh-CN"/>
              </w:rPr>
              <w:t>人以下死亡或</w:t>
            </w:r>
            <w:r>
              <w:rPr>
                <w:lang w:eastAsia="zh-CN"/>
              </w:rPr>
              <w:t>50</w:t>
            </w:r>
            <w:r>
              <w:rPr>
                <w:lang w:eastAsia="zh-CN"/>
              </w:rPr>
              <w:t>人以上</w:t>
            </w:r>
            <w:r>
              <w:rPr>
                <w:lang w:eastAsia="zh-CN"/>
              </w:rPr>
              <w:t>100</w:t>
            </w:r>
            <w:r>
              <w:rPr>
                <w:lang w:eastAsia="zh-CN"/>
              </w:rPr>
              <w:t>人以下中毒或重伤的；</w:t>
            </w:r>
          </w:p>
          <w:p w14:paraId="78109DF3" w14:textId="77777777" w:rsidR="00AC6DCC" w:rsidRDefault="00721916">
            <w:pPr>
              <w:pStyle w:val="af4"/>
              <w:spacing w:line="240" w:lineRule="auto"/>
              <w:jc w:val="left"/>
              <w:rPr>
                <w:lang w:eastAsia="zh-CN"/>
              </w:rPr>
            </w:pPr>
            <w:r>
              <w:rPr>
                <w:rFonts w:cs="宋体" w:hint="eastAsia"/>
                <w:lang w:eastAsia="zh-CN"/>
              </w:rPr>
              <w:t>⑵</w:t>
            </w:r>
            <w:r>
              <w:rPr>
                <w:lang w:eastAsia="zh-CN"/>
              </w:rPr>
              <w:t>因环境污染需疏散、转移群众</w:t>
            </w:r>
            <w:r>
              <w:rPr>
                <w:lang w:eastAsia="zh-CN"/>
              </w:rPr>
              <w:t>1</w:t>
            </w:r>
            <w:r>
              <w:rPr>
                <w:lang w:eastAsia="zh-CN"/>
              </w:rPr>
              <w:t>万人以上</w:t>
            </w:r>
            <w:r>
              <w:rPr>
                <w:lang w:eastAsia="zh-CN"/>
              </w:rPr>
              <w:t>5</w:t>
            </w:r>
            <w:r>
              <w:rPr>
                <w:lang w:eastAsia="zh-CN"/>
              </w:rPr>
              <w:t>万人以下的；</w:t>
            </w:r>
          </w:p>
          <w:p w14:paraId="30885E20" w14:textId="77777777" w:rsidR="00AC6DCC" w:rsidRDefault="00721916">
            <w:pPr>
              <w:pStyle w:val="af4"/>
              <w:spacing w:line="240" w:lineRule="auto"/>
              <w:jc w:val="left"/>
              <w:rPr>
                <w:lang w:eastAsia="zh-CN"/>
              </w:rPr>
            </w:pPr>
            <w:r>
              <w:rPr>
                <w:rFonts w:cs="宋体" w:hint="eastAsia"/>
                <w:lang w:eastAsia="zh-CN"/>
              </w:rPr>
              <w:t>⑶</w:t>
            </w:r>
            <w:r>
              <w:rPr>
                <w:lang w:eastAsia="zh-CN"/>
              </w:rPr>
              <w:t>因环境污染造成直接经济损失</w:t>
            </w:r>
            <w:r>
              <w:rPr>
                <w:lang w:eastAsia="zh-CN"/>
              </w:rPr>
              <w:t>2000</w:t>
            </w:r>
            <w:r>
              <w:rPr>
                <w:lang w:eastAsia="zh-CN"/>
              </w:rPr>
              <w:t>万元以上</w:t>
            </w:r>
            <w:r>
              <w:rPr>
                <w:lang w:eastAsia="zh-CN"/>
              </w:rPr>
              <w:t>1</w:t>
            </w:r>
            <w:r>
              <w:rPr>
                <w:lang w:eastAsia="zh-CN"/>
              </w:rPr>
              <w:t>亿元以下的；</w:t>
            </w:r>
          </w:p>
          <w:p w14:paraId="7A8FCC5C" w14:textId="77777777" w:rsidR="00AC6DCC" w:rsidRDefault="00721916">
            <w:pPr>
              <w:pStyle w:val="af4"/>
              <w:spacing w:line="240" w:lineRule="auto"/>
              <w:jc w:val="left"/>
              <w:rPr>
                <w:lang w:eastAsia="zh-CN"/>
              </w:rPr>
            </w:pPr>
            <w:r>
              <w:rPr>
                <w:rFonts w:cs="宋体" w:hint="eastAsia"/>
                <w:lang w:eastAsia="zh-CN"/>
              </w:rPr>
              <w:t>⑷</w:t>
            </w:r>
            <w:r>
              <w:rPr>
                <w:lang w:eastAsia="zh-CN"/>
              </w:rPr>
              <w:t>因环境污染造成区域生态功能部分丧失或该区域国家重点保护野生动植物种群大批死亡的；</w:t>
            </w:r>
          </w:p>
          <w:p w14:paraId="799FE459" w14:textId="77777777" w:rsidR="00AC6DCC" w:rsidRDefault="00721916">
            <w:pPr>
              <w:pStyle w:val="af4"/>
              <w:spacing w:line="240" w:lineRule="auto"/>
              <w:jc w:val="left"/>
              <w:rPr>
                <w:lang w:eastAsia="zh-CN"/>
              </w:rPr>
            </w:pPr>
            <w:r>
              <w:rPr>
                <w:rFonts w:cs="宋体" w:hint="eastAsia"/>
                <w:lang w:eastAsia="zh-CN"/>
              </w:rPr>
              <w:t>⑸</w:t>
            </w:r>
            <w:r>
              <w:rPr>
                <w:lang w:eastAsia="zh-CN"/>
              </w:rPr>
              <w:t>因环境污染造成县级城市集中式饮用水水源地取水中断的；</w:t>
            </w:r>
          </w:p>
          <w:p w14:paraId="06081F26" w14:textId="77777777" w:rsidR="00AC6DCC" w:rsidRDefault="00721916">
            <w:pPr>
              <w:pStyle w:val="af4"/>
              <w:spacing w:line="240" w:lineRule="auto"/>
              <w:jc w:val="left"/>
              <w:rPr>
                <w:lang w:eastAsia="zh-CN"/>
              </w:rPr>
            </w:pPr>
            <w:r>
              <w:rPr>
                <w:rFonts w:cs="宋体" w:hint="eastAsia"/>
                <w:lang w:eastAsia="zh-CN"/>
              </w:rPr>
              <w:t>⑹</w:t>
            </w:r>
            <w:r>
              <w:rPr>
                <w:lang w:eastAsia="zh-CN"/>
              </w:rPr>
              <w:t>造成跨省级行政区域影响的突发环境事件。</w:t>
            </w:r>
          </w:p>
        </w:tc>
      </w:tr>
      <w:tr w:rsidR="00AC6DCC" w14:paraId="68DBA18F" w14:textId="77777777">
        <w:trPr>
          <w:trHeight w:val="397"/>
          <w:jc w:val="center"/>
        </w:trPr>
        <w:tc>
          <w:tcPr>
            <w:tcW w:w="1179" w:type="dxa"/>
            <w:tcBorders>
              <w:tl2br w:val="nil"/>
              <w:tr2bl w:val="nil"/>
            </w:tcBorders>
            <w:vAlign w:val="center"/>
          </w:tcPr>
          <w:p w14:paraId="091017EF" w14:textId="77777777" w:rsidR="00AC6DCC" w:rsidRDefault="00721916">
            <w:pPr>
              <w:pStyle w:val="af4"/>
            </w:pPr>
            <w:r>
              <w:lastRenderedPageBreak/>
              <w:t>较大</w:t>
            </w:r>
            <w:r>
              <w:rPr>
                <w:rFonts w:hint="eastAsia"/>
              </w:rPr>
              <w:t>（</w:t>
            </w:r>
            <w:r>
              <w:rPr>
                <w:rFonts w:cs="宋体" w:hint="eastAsia"/>
              </w:rPr>
              <w:t>Ⅲ</w:t>
            </w:r>
            <w:r>
              <w:t>级</w:t>
            </w:r>
            <w:r>
              <w:rPr>
                <w:rFonts w:hint="eastAsia"/>
              </w:rPr>
              <w:t>）</w:t>
            </w:r>
          </w:p>
        </w:tc>
        <w:tc>
          <w:tcPr>
            <w:tcW w:w="7354" w:type="dxa"/>
            <w:tcBorders>
              <w:tl2br w:val="nil"/>
              <w:tr2bl w:val="nil"/>
            </w:tcBorders>
          </w:tcPr>
          <w:p w14:paraId="4972E359" w14:textId="77777777" w:rsidR="00AC6DCC" w:rsidRDefault="00721916">
            <w:pPr>
              <w:pStyle w:val="af4"/>
              <w:spacing w:line="240" w:lineRule="auto"/>
              <w:jc w:val="left"/>
              <w:rPr>
                <w:lang w:eastAsia="zh-CN"/>
              </w:rPr>
            </w:pPr>
            <w:r>
              <w:rPr>
                <w:rFonts w:cs="宋体" w:hint="eastAsia"/>
                <w:lang w:eastAsia="zh-CN"/>
              </w:rPr>
              <w:t>⑴</w:t>
            </w:r>
            <w:r>
              <w:rPr>
                <w:lang w:eastAsia="zh-CN"/>
              </w:rPr>
              <w:t>因环境污染直接导致</w:t>
            </w:r>
            <w:r>
              <w:rPr>
                <w:lang w:eastAsia="zh-CN"/>
              </w:rPr>
              <w:t>3</w:t>
            </w:r>
            <w:r>
              <w:rPr>
                <w:lang w:eastAsia="zh-CN"/>
              </w:rPr>
              <w:t>人以上</w:t>
            </w:r>
            <w:r>
              <w:rPr>
                <w:lang w:eastAsia="zh-CN"/>
              </w:rPr>
              <w:t>10</w:t>
            </w:r>
            <w:r>
              <w:rPr>
                <w:lang w:eastAsia="zh-CN"/>
              </w:rPr>
              <w:t>人以下死亡或</w:t>
            </w:r>
            <w:r>
              <w:rPr>
                <w:lang w:eastAsia="zh-CN"/>
              </w:rPr>
              <w:t>10</w:t>
            </w:r>
            <w:r>
              <w:rPr>
                <w:lang w:eastAsia="zh-CN"/>
              </w:rPr>
              <w:t>人以上</w:t>
            </w:r>
            <w:r>
              <w:rPr>
                <w:lang w:eastAsia="zh-CN"/>
              </w:rPr>
              <w:t>50</w:t>
            </w:r>
            <w:r>
              <w:rPr>
                <w:lang w:eastAsia="zh-CN"/>
              </w:rPr>
              <w:t>人以下中毒或重伤的；</w:t>
            </w:r>
          </w:p>
          <w:p w14:paraId="5788A329" w14:textId="77777777" w:rsidR="00AC6DCC" w:rsidRDefault="00721916">
            <w:pPr>
              <w:pStyle w:val="af4"/>
              <w:spacing w:line="240" w:lineRule="auto"/>
              <w:jc w:val="left"/>
              <w:rPr>
                <w:lang w:eastAsia="zh-CN"/>
              </w:rPr>
            </w:pPr>
            <w:r>
              <w:rPr>
                <w:rFonts w:cs="宋体" w:hint="eastAsia"/>
                <w:lang w:eastAsia="zh-CN"/>
              </w:rPr>
              <w:t>⑵</w:t>
            </w:r>
            <w:r>
              <w:rPr>
                <w:lang w:eastAsia="zh-CN"/>
              </w:rPr>
              <w:t>因环境污染需疏散、转移群众</w:t>
            </w:r>
            <w:r>
              <w:rPr>
                <w:lang w:eastAsia="zh-CN"/>
              </w:rPr>
              <w:t>5000</w:t>
            </w:r>
            <w:r>
              <w:rPr>
                <w:lang w:eastAsia="zh-CN"/>
              </w:rPr>
              <w:t>人以上</w:t>
            </w:r>
            <w:r>
              <w:rPr>
                <w:lang w:eastAsia="zh-CN"/>
              </w:rPr>
              <w:t>1</w:t>
            </w:r>
            <w:r>
              <w:rPr>
                <w:lang w:eastAsia="zh-CN"/>
              </w:rPr>
              <w:t>万人以下的；</w:t>
            </w:r>
          </w:p>
          <w:p w14:paraId="2FE84B8A" w14:textId="77777777" w:rsidR="00AC6DCC" w:rsidRDefault="00721916">
            <w:pPr>
              <w:pStyle w:val="af4"/>
              <w:spacing w:line="240" w:lineRule="auto"/>
              <w:jc w:val="left"/>
              <w:rPr>
                <w:lang w:eastAsia="zh-CN"/>
              </w:rPr>
            </w:pPr>
            <w:r>
              <w:rPr>
                <w:rFonts w:cs="宋体" w:hint="eastAsia"/>
                <w:lang w:eastAsia="zh-CN"/>
              </w:rPr>
              <w:t>⑶</w:t>
            </w:r>
            <w:r>
              <w:rPr>
                <w:lang w:eastAsia="zh-CN"/>
              </w:rPr>
              <w:t>因环境污染造成直接经济损失</w:t>
            </w:r>
            <w:r>
              <w:rPr>
                <w:lang w:eastAsia="zh-CN"/>
              </w:rPr>
              <w:t>500</w:t>
            </w:r>
            <w:r>
              <w:rPr>
                <w:lang w:eastAsia="zh-CN"/>
              </w:rPr>
              <w:t>万元以上</w:t>
            </w:r>
            <w:r>
              <w:rPr>
                <w:lang w:eastAsia="zh-CN"/>
              </w:rPr>
              <w:t>2000</w:t>
            </w:r>
            <w:r>
              <w:rPr>
                <w:lang w:eastAsia="zh-CN"/>
              </w:rPr>
              <w:t>万元以下的；</w:t>
            </w:r>
          </w:p>
          <w:p w14:paraId="7DA6B955" w14:textId="77777777" w:rsidR="00AC6DCC" w:rsidRDefault="00721916">
            <w:pPr>
              <w:pStyle w:val="af4"/>
              <w:spacing w:line="240" w:lineRule="auto"/>
              <w:jc w:val="left"/>
              <w:rPr>
                <w:lang w:eastAsia="zh-CN"/>
              </w:rPr>
            </w:pPr>
            <w:r>
              <w:rPr>
                <w:rFonts w:cs="宋体" w:hint="eastAsia"/>
                <w:lang w:eastAsia="zh-CN"/>
              </w:rPr>
              <w:t>⑷</w:t>
            </w:r>
            <w:r>
              <w:rPr>
                <w:lang w:eastAsia="zh-CN"/>
              </w:rPr>
              <w:t>因环境污染造成国家重点保护的动植物物</w:t>
            </w:r>
            <w:r>
              <w:rPr>
                <w:lang w:eastAsia="zh-CN"/>
              </w:rPr>
              <w:t>种受到破坏的；</w:t>
            </w:r>
          </w:p>
          <w:p w14:paraId="0020E7AC" w14:textId="77777777" w:rsidR="00AC6DCC" w:rsidRDefault="00721916">
            <w:pPr>
              <w:pStyle w:val="af4"/>
              <w:spacing w:line="240" w:lineRule="auto"/>
              <w:jc w:val="left"/>
              <w:rPr>
                <w:lang w:eastAsia="zh-CN"/>
              </w:rPr>
            </w:pPr>
            <w:r>
              <w:rPr>
                <w:rFonts w:cs="宋体" w:hint="eastAsia"/>
                <w:lang w:eastAsia="zh-CN"/>
              </w:rPr>
              <w:t>⑸</w:t>
            </w:r>
            <w:r>
              <w:rPr>
                <w:lang w:eastAsia="zh-CN"/>
              </w:rPr>
              <w:t>因环境污染造成乡镇集中式饮用水水源地取水中断的；</w:t>
            </w:r>
          </w:p>
          <w:p w14:paraId="09645348" w14:textId="77777777" w:rsidR="00AC6DCC" w:rsidRDefault="00721916">
            <w:pPr>
              <w:pStyle w:val="af4"/>
              <w:spacing w:line="240" w:lineRule="auto"/>
              <w:jc w:val="left"/>
              <w:rPr>
                <w:lang w:eastAsia="zh-CN"/>
              </w:rPr>
            </w:pPr>
            <w:r>
              <w:rPr>
                <w:rFonts w:cs="宋体" w:hint="eastAsia"/>
                <w:lang w:eastAsia="zh-CN"/>
              </w:rPr>
              <w:t>⑹</w:t>
            </w:r>
            <w:r>
              <w:rPr>
                <w:lang w:eastAsia="zh-CN"/>
              </w:rPr>
              <w:t>造成跨设区的市级行政区域影响的突发环境事件。</w:t>
            </w:r>
          </w:p>
        </w:tc>
      </w:tr>
      <w:tr w:rsidR="00AC6DCC" w14:paraId="7E472764" w14:textId="77777777">
        <w:trPr>
          <w:trHeight w:val="397"/>
          <w:jc w:val="center"/>
        </w:trPr>
        <w:tc>
          <w:tcPr>
            <w:tcW w:w="1179" w:type="dxa"/>
            <w:tcBorders>
              <w:tl2br w:val="nil"/>
              <w:tr2bl w:val="nil"/>
            </w:tcBorders>
            <w:vAlign w:val="center"/>
          </w:tcPr>
          <w:p w14:paraId="4CD1E034" w14:textId="77777777" w:rsidR="00AC6DCC" w:rsidRDefault="00721916">
            <w:pPr>
              <w:pStyle w:val="af4"/>
            </w:pPr>
            <w:r>
              <w:t>一般</w:t>
            </w:r>
            <w:r>
              <w:rPr>
                <w:rFonts w:hint="eastAsia"/>
              </w:rPr>
              <w:t>（</w:t>
            </w:r>
            <w:r>
              <w:rPr>
                <w:rFonts w:cs="宋体" w:hint="eastAsia"/>
              </w:rPr>
              <w:t>Ⅳ</w:t>
            </w:r>
            <w:r>
              <w:t>级</w:t>
            </w:r>
            <w:r>
              <w:rPr>
                <w:rFonts w:hint="eastAsia"/>
              </w:rPr>
              <w:t>）</w:t>
            </w:r>
          </w:p>
        </w:tc>
        <w:tc>
          <w:tcPr>
            <w:tcW w:w="7354" w:type="dxa"/>
            <w:tcBorders>
              <w:tl2br w:val="nil"/>
              <w:tr2bl w:val="nil"/>
            </w:tcBorders>
          </w:tcPr>
          <w:p w14:paraId="2A92FFB6" w14:textId="77777777" w:rsidR="00AC6DCC" w:rsidRDefault="00721916">
            <w:pPr>
              <w:pStyle w:val="af4"/>
              <w:spacing w:line="240" w:lineRule="auto"/>
              <w:jc w:val="left"/>
              <w:rPr>
                <w:lang w:eastAsia="zh-CN"/>
              </w:rPr>
            </w:pPr>
            <w:r>
              <w:rPr>
                <w:rFonts w:cs="宋体" w:hint="eastAsia"/>
                <w:lang w:eastAsia="zh-CN"/>
              </w:rPr>
              <w:t>⑴</w:t>
            </w:r>
            <w:r>
              <w:rPr>
                <w:lang w:eastAsia="zh-CN"/>
              </w:rPr>
              <w:t>因环境污染直接导致</w:t>
            </w:r>
            <w:r>
              <w:rPr>
                <w:lang w:eastAsia="zh-CN"/>
              </w:rPr>
              <w:t>3</w:t>
            </w:r>
            <w:r>
              <w:rPr>
                <w:lang w:eastAsia="zh-CN"/>
              </w:rPr>
              <w:t>人以下死亡或</w:t>
            </w:r>
            <w:r>
              <w:rPr>
                <w:lang w:eastAsia="zh-CN"/>
              </w:rPr>
              <w:t>10</w:t>
            </w:r>
            <w:r>
              <w:rPr>
                <w:lang w:eastAsia="zh-CN"/>
              </w:rPr>
              <w:t>人以下中毒或重伤的；</w:t>
            </w:r>
          </w:p>
          <w:p w14:paraId="6468B445" w14:textId="77777777" w:rsidR="00AC6DCC" w:rsidRDefault="00721916">
            <w:pPr>
              <w:pStyle w:val="af4"/>
              <w:spacing w:line="240" w:lineRule="auto"/>
              <w:jc w:val="left"/>
              <w:rPr>
                <w:lang w:eastAsia="zh-CN"/>
              </w:rPr>
            </w:pPr>
            <w:r>
              <w:rPr>
                <w:rFonts w:cs="宋体" w:hint="eastAsia"/>
                <w:lang w:eastAsia="zh-CN"/>
              </w:rPr>
              <w:t>⑵</w:t>
            </w:r>
            <w:r>
              <w:rPr>
                <w:lang w:eastAsia="zh-CN"/>
              </w:rPr>
              <w:t>因环境污染需疏散、转移群众</w:t>
            </w:r>
            <w:r>
              <w:rPr>
                <w:lang w:eastAsia="zh-CN"/>
              </w:rPr>
              <w:t>5000</w:t>
            </w:r>
            <w:r>
              <w:rPr>
                <w:lang w:eastAsia="zh-CN"/>
              </w:rPr>
              <w:t>人以下的；</w:t>
            </w:r>
          </w:p>
          <w:p w14:paraId="1FD89C07" w14:textId="77777777" w:rsidR="00AC6DCC" w:rsidRDefault="00721916">
            <w:pPr>
              <w:pStyle w:val="af4"/>
              <w:spacing w:line="240" w:lineRule="auto"/>
              <w:jc w:val="left"/>
              <w:rPr>
                <w:lang w:eastAsia="zh-CN"/>
              </w:rPr>
            </w:pPr>
            <w:r>
              <w:rPr>
                <w:rFonts w:cs="宋体" w:hint="eastAsia"/>
                <w:lang w:eastAsia="zh-CN"/>
              </w:rPr>
              <w:t>⑶</w:t>
            </w:r>
            <w:r>
              <w:rPr>
                <w:lang w:eastAsia="zh-CN"/>
              </w:rPr>
              <w:t>因环境污染造成直接经济损失</w:t>
            </w:r>
            <w:r>
              <w:rPr>
                <w:lang w:eastAsia="zh-CN"/>
              </w:rPr>
              <w:t>500</w:t>
            </w:r>
            <w:r>
              <w:rPr>
                <w:lang w:eastAsia="zh-CN"/>
              </w:rPr>
              <w:t>万元以下的；</w:t>
            </w:r>
          </w:p>
          <w:p w14:paraId="53E66DAB" w14:textId="77777777" w:rsidR="00AC6DCC" w:rsidRDefault="00721916">
            <w:pPr>
              <w:pStyle w:val="af4"/>
              <w:spacing w:line="240" w:lineRule="auto"/>
              <w:jc w:val="left"/>
              <w:rPr>
                <w:lang w:eastAsia="zh-CN"/>
              </w:rPr>
            </w:pPr>
            <w:r>
              <w:rPr>
                <w:rFonts w:cs="宋体" w:hint="eastAsia"/>
                <w:lang w:eastAsia="zh-CN"/>
              </w:rPr>
              <w:t>⑷</w:t>
            </w:r>
            <w:r>
              <w:rPr>
                <w:lang w:eastAsia="zh-CN"/>
              </w:rPr>
              <w:t>因环境污染造成跨县级行政区域纠纷，引起一般性群体影响的；</w:t>
            </w:r>
          </w:p>
          <w:p w14:paraId="4A0A0AA5" w14:textId="77777777" w:rsidR="00AC6DCC" w:rsidRDefault="00721916">
            <w:pPr>
              <w:pStyle w:val="af4"/>
              <w:spacing w:line="240" w:lineRule="auto"/>
              <w:jc w:val="left"/>
              <w:rPr>
                <w:lang w:eastAsia="zh-CN"/>
              </w:rPr>
            </w:pPr>
            <w:r>
              <w:rPr>
                <w:rFonts w:cs="宋体" w:hint="eastAsia"/>
                <w:lang w:eastAsia="zh-CN"/>
              </w:rPr>
              <w:t>⑸</w:t>
            </w:r>
            <w:r>
              <w:rPr>
                <w:lang w:eastAsia="zh-CN"/>
              </w:rPr>
              <w:t>对环境造成一定影响，尚未达到较大突发环境事件级别的。</w:t>
            </w:r>
          </w:p>
        </w:tc>
      </w:tr>
    </w:tbl>
    <w:p w14:paraId="0ABF242A" w14:textId="77777777" w:rsidR="00AC6DCC" w:rsidRDefault="00721916">
      <w:pPr>
        <w:spacing w:beforeLines="50" w:before="120" w:line="360" w:lineRule="auto"/>
        <w:ind w:firstLineChars="200" w:firstLine="480"/>
        <w:rPr>
          <w:lang w:eastAsia="zh-CN"/>
        </w:rPr>
      </w:pPr>
      <w:r>
        <w:rPr>
          <w:rFonts w:hint="eastAsia"/>
          <w:sz w:val="24"/>
          <w:szCs w:val="24"/>
          <w:lang w:eastAsia="zh-CN"/>
        </w:rPr>
        <w:t>根</w:t>
      </w:r>
      <w:r>
        <w:rPr>
          <w:sz w:val="24"/>
          <w:szCs w:val="24"/>
          <w:lang w:eastAsia="zh-CN"/>
        </w:rPr>
        <w:t>据环境风险评估分析，公司突发环境事件造成的环境污染难以达到国家</w:t>
      </w:r>
      <w:r>
        <w:rPr>
          <w:sz w:val="24"/>
          <w:szCs w:val="24"/>
          <w:lang w:eastAsia="zh-CN"/>
        </w:rPr>
        <w:t>Ⅲ</w:t>
      </w:r>
      <w:r>
        <w:rPr>
          <w:sz w:val="24"/>
          <w:szCs w:val="24"/>
          <w:lang w:eastAsia="zh-CN"/>
        </w:rPr>
        <w:t>级以上突发事件的条件。因此全盘采用国家的事件分级不利于公司突发环境事件的应急救援。</w:t>
      </w:r>
    </w:p>
    <w:p w14:paraId="61DB040C" w14:textId="77777777" w:rsidR="00AC6DCC" w:rsidRDefault="00721916">
      <w:pPr>
        <w:pStyle w:val="3"/>
        <w:rPr>
          <w:lang w:eastAsia="zh-CN"/>
        </w:rPr>
      </w:pPr>
      <w:bookmarkStart w:id="52" w:name="_Toc157410767"/>
      <w:r>
        <w:rPr>
          <w:lang w:eastAsia="zh-CN"/>
        </w:rPr>
        <w:t xml:space="preserve">1.3.2 </w:t>
      </w:r>
      <w:r>
        <w:rPr>
          <w:lang w:eastAsia="zh-CN"/>
        </w:rPr>
        <w:t>公司突发环境事件分级</w:t>
      </w:r>
      <w:bookmarkEnd w:id="52"/>
    </w:p>
    <w:p w14:paraId="2A372151" w14:textId="77777777" w:rsidR="00AC6DCC" w:rsidRDefault="00721916">
      <w:pPr>
        <w:spacing w:beforeLines="50" w:before="120" w:line="360" w:lineRule="auto"/>
        <w:ind w:firstLineChars="200" w:firstLine="480"/>
        <w:rPr>
          <w:sz w:val="24"/>
          <w:szCs w:val="24"/>
          <w:lang w:eastAsia="zh-CN"/>
        </w:rPr>
      </w:pPr>
      <w:r>
        <w:rPr>
          <w:sz w:val="24"/>
          <w:szCs w:val="24"/>
          <w:lang w:eastAsia="zh-CN"/>
        </w:rPr>
        <w:t>结合公司实际情况，针对突发环境事件危害程度、影响范围、控制事态的能力以及需要调动的应急资源将突发环境事件划分为社会级严重环境事件、厂区级较大环境事件、车间级一般环境事件三个等级并实行相应的预警级别：</w:t>
      </w:r>
    </w:p>
    <w:p w14:paraId="2005FBEA" w14:textId="77777777" w:rsidR="00AC6DCC" w:rsidRDefault="00721916">
      <w:pPr>
        <w:spacing w:before="182"/>
        <w:ind w:left="1505"/>
        <w:rPr>
          <w:lang w:eastAsia="zh-CN"/>
        </w:rPr>
      </w:pPr>
      <w:r>
        <w:rPr>
          <w:rFonts w:ascii="宋体" w:hAnsi="宋体" w:cs="宋体"/>
          <w:b/>
          <w:bCs/>
          <w:spacing w:val="-3"/>
          <w:sz w:val="24"/>
          <w:szCs w:val="24"/>
          <w:lang w:eastAsia="zh-CN"/>
        </w:rPr>
        <w:t>表</w:t>
      </w:r>
      <w:r>
        <w:rPr>
          <w:rFonts w:ascii="宋体" w:hAnsi="宋体" w:cs="宋体"/>
          <w:spacing w:val="-26"/>
          <w:sz w:val="24"/>
          <w:szCs w:val="24"/>
          <w:lang w:eastAsia="zh-CN"/>
        </w:rPr>
        <w:t xml:space="preserve"> </w:t>
      </w:r>
      <w:r>
        <w:rPr>
          <w:rFonts w:eastAsia="Times New Roman"/>
          <w:b/>
          <w:bCs/>
          <w:spacing w:val="-3"/>
          <w:sz w:val="24"/>
          <w:szCs w:val="24"/>
          <w:lang w:eastAsia="zh-CN"/>
        </w:rPr>
        <w:t>1-</w:t>
      </w:r>
      <w:r>
        <w:rPr>
          <w:rFonts w:hint="eastAsia"/>
          <w:b/>
          <w:bCs/>
          <w:spacing w:val="-3"/>
          <w:sz w:val="24"/>
          <w:szCs w:val="24"/>
          <w:lang w:eastAsia="zh-CN"/>
        </w:rPr>
        <w:t>2</w:t>
      </w:r>
      <w:r>
        <w:rPr>
          <w:rFonts w:eastAsia="Times New Roman"/>
          <w:b/>
          <w:bCs/>
          <w:spacing w:val="-3"/>
          <w:sz w:val="24"/>
          <w:szCs w:val="24"/>
          <w:lang w:eastAsia="zh-CN"/>
        </w:rPr>
        <w:t xml:space="preserve">  </w:t>
      </w:r>
      <w:r>
        <w:rPr>
          <w:rFonts w:ascii="宋体" w:hAnsi="宋体" w:cs="宋体"/>
          <w:b/>
          <w:bCs/>
          <w:spacing w:val="-3"/>
          <w:sz w:val="24"/>
          <w:szCs w:val="24"/>
          <w:lang w:eastAsia="zh-CN"/>
        </w:rPr>
        <w:t>厦门金鹭特种合金有限公司突发环境事件分级</w:t>
      </w:r>
    </w:p>
    <w:tbl>
      <w:tblPr>
        <w:tblStyle w:val="TableNormal"/>
        <w:tblW w:w="8505" w:type="dxa"/>
        <w:tblInd w:w="0" w:type="dxa"/>
        <w:tblBorders>
          <w:top w:val="single" w:sz="12" w:space="0" w:color="000000"/>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993"/>
        <w:gridCol w:w="1842"/>
        <w:gridCol w:w="5670"/>
      </w:tblGrid>
      <w:tr w:rsidR="00AC6DCC" w14:paraId="09397E7C" w14:textId="77777777">
        <w:trPr>
          <w:trHeight w:val="396"/>
        </w:trPr>
        <w:tc>
          <w:tcPr>
            <w:tcW w:w="993" w:type="dxa"/>
            <w:vAlign w:val="center"/>
          </w:tcPr>
          <w:p w14:paraId="209E1188" w14:textId="77777777" w:rsidR="00AC6DCC" w:rsidRDefault="00721916">
            <w:pPr>
              <w:jc w:val="center"/>
              <w:rPr>
                <w:b/>
                <w:bCs/>
              </w:rPr>
            </w:pPr>
            <w:bookmarkStart w:id="53" w:name="_Hlk153282164"/>
            <w:r>
              <w:rPr>
                <w:b/>
                <w:bCs/>
              </w:rPr>
              <w:t>事件分级</w:t>
            </w:r>
          </w:p>
        </w:tc>
        <w:tc>
          <w:tcPr>
            <w:tcW w:w="1842" w:type="dxa"/>
            <w:vAlign w:val="center"/>
          </w:tcPr>
          <w:p w14:paraId="6B1359DB" w14:textId="77777777" w:rsidR="00AC6DCC" w:rsidRDefault="00721916">
            <w:pPr>
              <w:jc w:val="center"/>
              <w:rPr>
                <w:b/>
                <w:bCs/>
              </w:rPr>
            </w:pPr>
            <w:r>
              <w:rPr>
                <w:b/>
                <w:bCs/>
              </w:rPr>
              <w:t>突发环境事件情形</w:t>
            </w:r>
          </w:p>
        </w:tc>
        <w:tc>
          <w:tcPr>
            <w:tcW w:w="5670" w:type="dxa"/>
            <w:vAlign w:val="center"/>
          </w:tcPr>
          <w:p w14:paraId="606B2363" w14:textId="77777777" w:rsidR="00AC6DCC" w:rsidRDefault="00721916">
            <w:pPr>
              <w:jc w:val="center"/>
              <w:rPr>
                <w:b/>
                <w:bCs/>
              </w:rPr>
            </w:pPr>
            <w:r>
              <w:rPr>
                <w:b/>
                <w:bCs/>
              </w:rPr>
              <w:t>具体事故类型</w:t>
            </w:r>
          </w:p>
        </w:tc>
      </w:tr>
      <w:tr w:rsidR="00AC6DCC" w14:paraId="22D890E4" w14:textId="77777777">
        <w:trPr>
          <w:trHeight w:val="396"/>
        </w:trPr>
        <w:tc>
          <w:tcPr>
            <w:tcW w:w="993" w:type="dxa"/>
            <w:vAlign w:val="center"/>
          </w:tcPr>
          <w:p w14:paraId="7DB615A3" w14:textId="77777777" w:rsidR="00AC6DCC" w:rsidRDefault="00721916">
            <w:pPr>
              <w:jc w:val="center"/>
              <w:rPr>
                <w:b/>
                <w:bCs/>
              </w:rPr>
            </w:pPr>
            <w:r>
              <w:t>社会级</w:t>
            </w:r>
          </w:p>
        </w:tc>
        <w:tc>
          <w:tcPr>
            <w:tcW w:w="1842" w:type="dxa"/>
            <w:vAlign w:val="center"/>
          </w:tcPr>
          <w:p w14:paraId="4D691011" w14:textId="77777777" w:rsidR="00AC6DCC" w:rsidRDefault="00721916">
            <w:pPr>
              <w:jc w:val="center"/>
              <w:rPr>
                <w:b/>
                <w:bCs/>
                <w:lang w:eastAsia="zh-CN"/>
              </w:rPr>
            </w:pPr>
            <w:r>
              <w:rPr>
                <w:lang w:eastAsia="zh-CN"/>
              </w:rPr>
              <w:t>严重污染事件，污染超出公司范围，公司难以控制，须请求外部救援，并立即报告</w:t>
            </w:r>
            <w:r>
              <w:rPr>
                <w:rFonts w:hint="eastAsia"/>
                <w:lang w:eastAsia="zh-CN"/>
              </w:rPr>
              <w:t>同安区政府、</w:t>
            </w:r>
            <w:r>
              <w:rPr>
                <w:lang w:eastAsia="zh-CN"/>
              </w:rPr>
              <w:t>同安生态环境局、应急管理局。</w:t>
            </w:r>
          </w:p>
        </w:tc>
        <w:tc>
          <w:tcPr>
            <w:tcW w:w="5670" w:type="dxa"/>
            <w:vAlign w:val="center"/>
          </w:tcPr>
          <w:p w14:paraId="529A2DC6" w14:textId="77777777" w:rsidR="00AC6DCC" w:rsidRDefault="00721916">
            <w:pPr>
              <w:rPr>
                <w:lang w:eastAsia="zh-CN"/>
              </w:rPr>
            </w:pPr>
            <w:r>
              <w:rPr>
                <w:rFonts w:ascii="宋体" w:hAnsi="宋体" w:cs="宋体" w:hint="eastAsia"/>
                <w:lang w:eastAsia="zh-CN"/>
              </w:rPr>
              <w:t>①</w:t>
            </w:r>
            <w:r>
              <w:rPr>
                <w:lang w:eastAsia="zh-CN"/>
              </w:rPr>
              <w:t>火灾、爆炸等引起的次生</w:t>
            </w:r>
            <w:r>
              <w:rPr>
                <w:lang w:eastAsia="zh-CN"/>
              </w:rPr>
              <w:t>/</w:t>
            </w:r>
            <w:r>
              <w:rPr>
                <w:lang w:eastAsia="zh-CN"/>
              </w:rPr>
              <w:t>衍生的环境污</w:t>
            </w:r>
            <w:r>
              <w:rPr>
                <w:lang w:eastAsia="zh-CN"/>
              </w:rPr>
              <w:t xml:space="preserve"> </w:t>
            </w:r>
            <w:r>
              <w:rPr>
                <w:lang w:eastAsia="zh-CN"/>
              </w:rPr>
              <w:t>染事故，影响超出公司可控范围；</w:t>
            </w:r>
          </w:p>
          <w:p w14:paraId="7FDAD759" w14:textId="77777777" w:rsidR="00AC6DCC" w:rsidRDefault="00721916">
            <w:pPr>
              <w:rPr>
                <w:lang w:eastAsia="zh-CN"/>
              </w:rPr>
            </w:pPr>
            <w:r>
              <w:rPr>
                <w:rFonts w:ascii="宋体" w:hAnsi="宋体" w:cs="宋体" w:hint="eastAsia"/>
                <w:lang w:eastAsia="zh-CN"/>
              </w:rPr>
              <w:t>②特气房</w:t>
            </w:r>
            <w:r>
              <w:rPr>
                <w:lang w:eastAsia="zh-CN"/>
              </w:rPr>
              <w:t>硫化氢、氯化氢、四氯化钛</w:t>
            </w:r>
            <w:r>
              <w:rPr>
                <w:rFonts w:hint="eastAsia"/>
                <w:lang w:eastAsia="zh-CN"/>
              </w:rPr>
              <w:t>等气体</w:t>
            </w:r>
            <w:r>
              <w:rPr>
                <w:lang w:eastAsia="zh-CN"/>
              </w:rPr>
              <w:t>大量泄漏，影响超出厂区可控范围；</w:t>
            </w:r>
          </w:p>
          <w:p w14:paraId="09846A0C" w14:textId="77777777" w:rsidR="00AC6DCC" w:rsidRDefault="00721916">
            <w:pPr>
              <w:rPr>
                <w:lang w:eastAsia="zh-CN"/>
              </w:rPr>
            </w:pPr>
            <w:r>
              <w:rPr>
                <w:rFonts w:ascii="宋体" w:hAnsi="宋体" w:cs="宋体" w:hint="eastAsia"/>
                <w:lang w:eastAsia="zh-CN"/>
              </w:rPr>
              <w:t>③</w:t>
            </w:r>
            <w:r>
              <w:rPr>
                <w:lang w:eastAsia="zh-CN"/>
              </w:rPr>
              <w:t>废水处理设施故障导致废水超标（</w:t>
            </w:r>
            <w:r>
              <w:rPr>
                <w:lang w:eastAsia="zh-CN"/>
              </w:rPr>
              <w:t>COD</w:t>
            </w:r>
            <w:r>
              <w:rPr>
                <w:lang w:eastAsia="zh-CN"/>
              </w:rPr>
              <w:t>、氨氮等废水污染物超标排放），废水管道或设施构筑物破裂导致废水泄露，影响超出厂区可控范围；</w:t>
            </w:r>
          </w:p>
          <w:p w14:paraId="37E4F373" w14:textId="77777777" w:rsidR="00AC6DCC" w:rsidRDefault="00721916">
            <w:pPr>
              <w:rPr>
                <w:lang w:eastAsia="zh-CN"/>
              </w:rPr>
            </w:pPr>
            <w:r>
              <w:rPr>
                <w:rFonts w:ascii="宋体" w:hAnsi="宋体" w:cs="宋体" w:hint="eastAsia"/>
                <w:lang w:eastAsia="zh-CN"/>
              </w:rPr>
              <w:t>④</w:t>
            </w:r>
            <w:r>
              <w:rPr>
                <w:lang w:eastAsia="zh-CN"/>
              </w:rPr>
              <w:t>废气处理设施故障导致废气未经处理直接排放；</w:t>
            </w:r>
          </w:p>
          <w:p w14:paraId="655C593E" w14:textId="77777777" w:rsidR="00AC6DCC" w:rsidRDefault="00721916">
            <w:pPr>
              <w:rPr>
                <w:b/>
                <w:bCs/>
                <w:lang w:eastAsia="zh-CN"/>
              </w:rPr>
            </w:pPr>
            <w:r>
              <w:rPr>
                <w:rFonts w:ascii="宋体" w:hAnsi="宋体" w:cs="宋体" w:hint="eastAsia"/>
                <w:lang w:eastAsia="zh-CN"/>
              </w:rPr>
              <w:t>⑤</w:t>
            </w:r>
            <w:r>
              <w:rPr>
                <w:lang w:eastAsia="zh-CN"/>
              </w:rPr>
              <w:t>危险化学品、危险废物或消防废水大量泄漏排放至外环境。</w:t>
            </w:r>
          </w:p>
        </w:tc>
      </w:tr>
      <w:tr w:rsidR="00AC6DCC" w14:paraId="54DC77EE" w14:textId="77777777">
        <w:trPr>
          <w:trHeight w:val="396"/>
        </w:trPr>
        <w:tc>
          <w:tcPr>
            <w:tcW w:w="993" w:type="dxa"/>
            <w:vAlign w:val="center"/>
          </w:tcPr>
          <w:p w14:paraId="693B4DD9" w14:textId="77777777" w:rsidR="00AC6DCC" w:rsidRDefault="00721916">
            <w:pPr>
              <w:jc w:val="center"/>
              <w:rPr>
                <w:b/>
                <w:bCs/>
              </w:rPr>
            </w:pPr>
            <w:r>
              <w:t>厂区级</w:t>
            </w:r>
          </w:p>
        </w:tc>
        <w:tc>
          <w:tcPr>
            <w:tcW w:w="1842" w:type="dxa"/>
            <w:vAlign w:val="center"/>
          </w:tcPr>
          <w:p w14:paraId="23266190" w14:textId="77777777" w:rsidR="00AC6DCC" w:rsidRDefault="00721916">
            <w:pPr>
              <w:jc w:val="center"/>
              <w:rPr>
                <w:b/>
                <w:bCs/>
                <w:lang w:eastAsia="zh-CN"/>
              </w:rPr>
            </w:pPr>
            <w:r>
              <w:rPr>
                <w:lang w:eastAsia="zh-CN"/>
              </w:rPr>
              <w:t>较大污染事件，需公司各部门统一调度处置，但能在公司控制内消除的污染及相应的污染事故。事后</w:t>
            </w:r>
            <w:r>
              <w:rPr>
                <w:lang w:eastAsia="zh-CN"/>
              </w:rPr>
              <w:t xml:space="preserve">4h </w:t>
            </w:r>
            <w:r>
              <w:rPr>
                <w:lang w:eastAsia="zh-CN"/>
              </w:rPr>
              <w:t>内</w:t>
            </w:r>
            <w:r>
              <w:rPr>
                <w:lang w:eastAsia="zh-CN"/>
              </w:rPr>
              <w:t>报告</w:t>
            </w:r>
            <w:r>
              <w:rPr>
                <w:rFonts w:hint="eastAsia"/>
                <w:lang w:eastAsia="zh-CN"/>
              </w:rPr>
              <w:t>同安区政府、</w:t>
            </w:r>
            <w:r>
              <w:rPr>
                <w:lang w:eastAsia="zh-CN"/>
              </w:rPr>
              <w:t>同安生态环境局、应急管理局。</w:t>
            </w:r>
          </w:p>
        </w:tc>
        <w:tc>
          <w:tcPr>
            <w:tcW w:w="5670" w:type="dxa"/>
            <w:vAlign w:val="center"/>
          </w:tcPr>
          <w:p w14:paraId="1279A217" w14:textId="77777777" w:rsidR="00AC6DCC" w:rsidRDefault="00721916">
            <w:pPr>
              <w:rPr>
                <w:lang w:eastAsia="zh-CN"/>
              </w:rPr>
            </w:pPr>
            <w:r>
              <w:rPr>
                <w:rFonts w:ascii="宋体" w:hAnsi="宋体" w:cs="宋体" w:hint="eastAsia"/>
                <w:lang w:eastAsia="zh-CN"/>
              </w:rPr>
              <w:t>①</w:t>
            </w:r>
            <w:r>
              <w:rPr>
                <w:lang w:eastAsia="zh-CN"/>
              </w:rPr>
              <w:t>废水处理设施故障导致废水超标（</w:t>
            </w:r>
            <w:r>
              <w:rPr>
                <w:lang w:eastAsia="zh-CN"/>
              </w:rPr>
              <w:t>COD</w:t>
            </w:r>
            <w:r>
              <w:rPr>
                <w:lang w:eastAsia="zh-CN"/>
              </w:rPr>
              <w:t>、氨氮等废水污染物超标排放），废水管道或设施构筑物破裂导致废水泄露，</w:t>
            </w:r>
            <w:r>
              <w:rPr>
                <w:lang w:eastAsia="zh-CN"/>
              </w:rPr>
              <w:t xml:space="preserve"> </w:t>
            </w:r>
            <w:r>
              <w:rPr>
                <w:lang w:eastAsia="zh-CN"/>
              </w:rPr>
              <w:t>影响在厂区可控范围；</w:t>
            </w:r>
          </w:p>
          <w:p w14:paraId="5F4BF87D" w14:textId="77777777" w:rsidR="00AC6DCC" w:rsidRDefault="00721916">
            <w:pPr>
              <w:rPr>
                <w:lang w:eastAsia="zh-CN"/>
              </w:rPr>
            </w:pPr>
            <w:r>
              <w:rPr>
                <w:rFonts w:ascii="宋体" w:hAnsi="宋体" w:cs="宋体" w:hint="eastAsia"/>
                <w:lang w:eastAsia="zh-CN"/>
              </w:rPr>
              <w:t>②</w:t>
            </w:r>
            <w:r>
              <w:rPr>
                <w:lang w:eastAsia="zh-CN"/>
              </w:rPr>
              <w:t>废气处理设施处理效率降低导致废气超标排放（超过标准限值</w:t>
            </w:r>
            <w:r>
              <w:rPr>
                <w:rFonts w:hint="eastAsia"/>
                <w:lang w:eastAsia="zh-CN"/>
              </w:rPr>
              <w:t>2</w:t>
            </w:r>
            <w:r>
              <w:rPr>
                <w:lang w:eastAsia="zh-CN"/>
              </w:rPr>
              <w:t>倍</w:t>
            </w:r>
            <w:r>
              <w:rPr>
                <w:rFonts w:hint="eastAsia"/>
                <w:lang w:eastAsia="zh-CN"/>
              </w:rPr>
              <w:t>），</w:t>
            </w:r>
            <w:r>
              <w:rPr>
                <w:lang w:eastAsia="zh-CN"/>
              </w:rPr>
              <w:t>影响在厂区可控范围；</w:t>
            </w:r>
          </w:p>
          <w:p w14:paraId="0088ACBB" w14:textId="77777777" w:rsidR="00AC6DCC" w:rsidRDefault="00721916">
            <w:pPr>
              <w:rPr>
                <w:lang w:eastAsia="zh-CN"/>
              </w:rPr>
            </w:pPr>
            <w:r>
              <w:rPr>
                <w:rFonts w:ascii="宋体" w:hAnsi="宋体" w:cs="宋体" w:hint="eastAsia"/>
                <w:lang w:eastAsia="zh-CN"/>
              </w:rPr>
              <w:t>③特气房</w:t>
            </w:r>
            <w:r>
              <w:rPr>
                <w:lang w:eastAsia="zh-CN"/>
              </w:rPr>
              <w:t>四氯化钛</w:t>
            </w:r>
            <w:r>
              <w:rPr>
                <w:rFonts w:hint="eastAsia"/>
                <w:lang w:eastAsia="zh-CN"/>
              </w:rPr>
              <w:t>、</w:t>
            </w:r>
            <w:r>
              <w:rPr>
                <w:lang w:eastAsia="zh-CN"/>
              </w:rPr>
              <w:t>硫化氢</w:t>
            </w:r>
            <w:r>
              <w:rPr>
                <w:rFonts w:hint="eastAsia"/>
                <w:lang w:eastAsia="zh-CN"/>
              </w:rPr>
              <w:t>、</w:t>
            </w:r>
            <w:r>
              <w:rPr>
                <w:lang w:eastAsia="zh-CN"/>
              </w:rPr>
              <w:t>氯化氢</w:t>
            </w:r>
            <w:r>
              <w:rPr>
                <w:rFonts w:hint="eastAsia"/>
                <w:lang w:eastAsia="zh-CN"/>
              </w:rPr>
              <w:t>等气体</w:t>
            </w:r>
            <w:r>
              <w:rPr>
                <w:lang w:eastAsia="zh-CN"/>
              </w:rPr>
              <w:t>发生泄漏，影响在厂区可控范围；</w:t>
            </w:r>
          </w:p>
          <w:p w14:paraId="165722D4" w14:textId="77777777" w:rsidR="00AC6DCC" w:rsidRDefault="00721916">
            <w:pPr>
              <w:rPr>
                <w:lang w:eastAsia="zh-CN"/>
              </w:rPr>
            </w:pPr>
            <w:r>
              <w:rPr>
                <w:rFonts w:ascii="宋体" w:hAnsi="宋体" w:cs="宋体" w:hint="eastAsia"/>
                <w:lang w:eastAsia="zh-CN"/>
              </w:rPr>
              <w:t>④</w:t>
            </w:r>
            <w:r>
              <w:rPr>
                <w:lang w:eastAsia="zh-CN"/>
              </w:rPr>
              <w:t>危化品泄漏（泄漏量＞</w:t>
            </w:r>
            <w:r>
              <w:rPr>
                <w:lang w:eastAsia="zh-CN"/>
              </w:rPr>
              <w:t>25L</w:t>
            </w:r>
            <w:r>
              <w:rPr>
                <w:lang w:eastAsia="zh-CN"/>
              </w:rPr>
              <w:t>），影响在厂区可控范围；</w:t>
            </w:r>
          </w:p>
          <w:p w14:paraId="27DFEEE4" w14:textId="77777777" w:rsidR="00AC6DCC" w:rsidRDefault="00721916">
            <w:pPr>
              <w:rPr>
                <w:lang w:eastAsia="zh-CN"/>
              </w:rPr>
            </w:pPr>
            <w:r>
              <w:rPr>
                <w:rFonts w:ascii="宋体" w:hAnsi="宋体" w:cs="宋体" w:hint="eastAsia"/>
                <w:lang w:eastAsia="zh-CN"/>
              </w:rPr>
              <w:t>⑤</w:t>
            </w:r>
            <w:r>
              <w:rPr>
                <w:lang w:eastAsia="zh-CN"/>
              </w:rPr>
              <w:t>危险废物泄漏（泄漏量＞</w:t>
            </w:r>
            <w:r>
              <w:rPr>
                <w:lang w:eastAsia="zh-CN"/>
              </w:rPr>
              <w:t>200L</w:t>
            </w:r>
            <w:r>
              <w:rPr>
                <w:lang w:eastAsia="zh-CN"/>
              </w:rPr>
              <w:t>），影响在厂区可控范围。</w:t>
            </w:r>
          </w:p>
        </w:tc>
      </w:tr>
      <w:tr w:rsidR="00AC6DCC" w14:paraId="7A71B949" w14:textId="77777777">
        <w:trPr>
          <w:trHeight w:val="396"/>
        </w:trPr>
        <w:tc>
          <w:tcPr>
            <w:tcW w:w="993" w:type="dxa"/>
            <w:vAlign w:val="center"/>
          </w:tcPr>
          <w:p w14:paraId="28F1D884" w14:textId="77777777" w:rsidR="00AC6DCC" w:rsidRDefault="00721916">
            <w:pPr>
              <w:jc w:val="center"/>
            </w:pPr>
            <w:r>
              <w:t>车间级</w:t>
            </w:r>
          </w:p>
        </w:tc>
        <w:tc>
          <w:tcPr>
            <w:tcW w:w="1842" w:type="dxa"/>
            <w:vAlign w:val="center"/>
          </w:tcPr>
          <w:p w14:paraId="610C0316" w14:textId="77777777" w:rsidR="00AC6DCC" w:rsidRDefault="00721916">
            <w:pPr>
              <w:jc w:val="center"/>
              <w:rPr>
                <w:b/>
                <w:bCs/>
                <w:lang w:eastAsia="zh-CN"/>
              </w:rPr>
            </w:pPr>
            <w:r>
              <w:rPr>
                <w:lang w:eastAsia="zh-CN"/>
              </w:rPr>
              <w:t>一般污染事件，可</w:t>
            </w:r>
            <w:r>
              <w:rPr>
                <w:lang w:eastAsia="zh-CN"/>
              </w:rPr>
              <w:lastRenderedPageBreak/>
              <w:t>在事故车间或部门</w:t>
            </w:r>
            <w:r>
              <w:rPr>
                <w:lang w:eastAsia="zh-CN"/>
              </w:rPr>
              <w:t xml:space="preserve"> </w:t>
            </w:r>
            <w:r>
              <w:rPr>
                <w:lang w:eastAsia="zh-CN"/>
              </w:rPr>
              <w:t>内迅速消除影响的污染事故。</w:t>
            </w:r>
          </w:p>
        </w:tc>
        <w:tc>
          <w:tcPr>
            <w:tcW w:w="5670" w:type="dxa"/>
            <w:vAlign w:val="center"/>
          </w:tcPr>
          <w:p w14:paraId="24DF599B" w14:textId="77777777" w:rsidR="00AC6DCC" w:rsidRDefault="00721916">
            <w:pPr>
              <w:rPr>
                <w:snapToGrid/>
                <w:color w:val="auto"/>
                <w:lang w:eastAsia="zh-CN"/>
              </w:rPr>
            </w:pPr>
            <w:r>
              <w:rPr>
                <w:rFonts w:ascii="宋体" w:hAnsi="宋体"/>
                <w:lang w:eastAsia="zh-CN"/>
              </w:rPr>
              <w:lastRenderedPageBreak/>
              <w:fldChar w:fldCharType="begin"/>
            </w:r>
            <w:r>
              <w:rPr>
                <w:rFonts w:ascii="宋体" w:hAnsi="宋体"/>
                <w:lang w:eastAsia="zh-CN"/>
              </w:rPr>
              <w:instrText xml:space="preserve"> </w:instrText>
            </w:r>
            <w:r>
              <w:rPr>
                <w:rFonts w:ascii="宋体" w:hAnsi="宋体" w:hint="eastAsia"/>
                <w:lang w:eastAsia="zh-CN"/>
              </w:rPr>
              <w:instrText>= 1 \* GB3</w:instrText>
            </w:r>
            <w:r>
              <w:rPr>
                <w:rFonts w:ascii="宋体" w:hAnsi="宋体"/>
                <w:lang w:eastAsia="zh-CN"/>
              </w:rPr>
              <w:instrText xml:space="preserve"> </w:instrText>
            </w:r>
            <w:r>
              <w:rPr>
                <w:rFonts w:ascii="宋体" w:hAnsi="宋体"/>
                <w:lang w:eastAsia="zh-CN"/>
              </w:rPr>
              <w:fldChar w:fldCharType="separate"/>
            </w:r>
            <w:r>
              <w:rPr>
                <w:rFonts w:ascii="宋体" w:hAnsi="宋体" w:hint="eastAsia"/>
                <w:lang w:eastAsia="zh-CN"/>
              </w:rPr>
              <w:t>①</w:t>
            </w:r>
            <w:r>
              <w:rPr>
                <w:rFonts w:ascii="宋体" w:hAnsi="宋体"/>
                <w:lang w:eastAsia="zh-CN"/>
              </w:rPr>
              <w:fldChar w:fldCharType="end"/>
            </w:r>
            <w:r>
              <w:rPr>
                <w:rFonts w:ascii="宋体" w:hAnsi="宋体"/>
                <w:lang w:eastAsia="zh-CN"/>
              </w:rPr>
              <w:t>污水处理设备故障，管道破裂，但都可控制在区域范围内</w:t>
            </w:r>
            <w:r>
              <w:rPr>
                <w:rFonts w:ascii="宋体" w:hAnsi="宋体"/>
                <w:lang w:eastAsia="zh-CN"/>
              </w:rPr>
              <w:lastRenderedPageBreak/>
              <w:t>，事故单元可迅速消除影响；</w:t>
            </w:r>
          </w:p>
          <w:p w14:paraId="277D5764" w14:textId="77777777" w:rsidR="00AC6DCC" w:rsidRDefault="00721916">
            <w:pPr>
              <w:rPr>
                <w:lang w:eastAsia="zh-CN"/>
              </w:rPr>
            </w:pPr>
            <w:r>
              <w:rPr>
                <w:lang w:eastAsia="zh-CN"/>
              </w:rPr>
              <w:fldChar w:fldCharType="begin"/>
            </w:r>
            <w:r>
              <w:rPr>
                <w:lang w:eastAsia="zh-CN"/>
              </w:rPr>
              <w:instrText xml:space="preserve"> </w:instrText>
            </w:r>
            <w:r>
              <w:rPr>
                <w:rFonts w:hint="eastAsia"/>
                <w:lang w:eastAsia="zh-CN"/>
              </w:rPr>
              <w:instrText>= 2 \* GB3</w:instrText>
            </w:r>
            <w:r>
              <w:rPr>
                <w:lang w:eastAsia="zh-CN"/>
              </w:rPr>
              <w:instrText xml:space="preserve"> </w:instrText>
            </w:r>
            <w:r>
              <w:rPr>
                <w:lang w:eastAsia="zh-CN"/>
              </w:rPr>
              <w:fldChar w:fldCharType="separate"/>
            </w:r>
            <w:r>
              <w:rPr>
                <w:rFonts w:hint="eastAsia"/>
                <w:lang w:eastAsia="zh-CN"/>
              </w:rPr>
              <w:t>②</w:t>
            </w:r>
            <w:r>
              <w:rPr>
                <w:lang w:eastAsia="zh-CN"/>
              </w:rPr>
              <w:fldChar w:fldCharType="end"/>
            </w:r>
            <w:r>
              <w:rPr>
                <w:rFonts w:hint="eastAsia"/>
                <w:lang w:eastAsia="zh-CN"/>
              </w:rPr>
              <w:t>废气收集系统导致车间内污染物无组织排放，影响可控制在车间内范围</w:t>
            </w:r>
          </w:p>
          <w:p w14:paraId="0E8E6721" w14:textId="77777777" w:rsidR="00AC6DCC" w:rsidRDefault="00721916">
            <w:pPr>
              <w:rPr>
                <w:lang w:eastAsia="zh-CN"/>
              </w:rPr>
            </w:pPr>
            <w:r>
              <w:rPr>
                <w:lang w:eastAsia="zh-CN"/>
              </w:rPr>
              <w:fldChar w:fldCharType="begin"/>
            </w:r>
            <w:r>
              <w:rPr>
                <w:lang w:eastAsia="zh-CN"/>
              </w:rPr>
              <w:instrText xml:space="preserve"> </w:instrText>
            </w:r>
            <w:r>
              <w:rPr>
                <w:rFonts w:hint="eastAsia"/>
                <w:lang w:eastAsia="zh-CN"/>
              </w:rPr>
              <w:instrText>= 3 \* GB3</w:instrText>
            </w:r>
            <w:r>
              <w:rPr>
                <w:lang w:eastAsia="zh-CN"/>
              </w:rPr>
              <w:instrText xml:space="preserve"> </w:instrText>
            </w:r>
            <w:r>
              <w:rPr>
                <w:lang w:eastAsia="zh-CN"/>
              </w:rPr>
              <w:fldChar w:fldCharType="separate"/>
            </w:r>
            <w:r>
              <w:rPr>
                <w:rFonts w:hint="eastAsia"/>
                <w:lang w:eastAsia="zh-CN"/>
              </w:rPr>
              <w:t>③</w:t>
            </w:r>
            <w:r>
              <w:rPr>
                <w:lang w:eastAsia="zh-CN"/>
              </w:rPr>
              <w:fldChar w:fldCharType="end"/>
            </w:r>
            <w:r>
              <w:rPr>
                <w:lang w:eastAsia="zh-CN"/>
              </w:rPr>
              <w:t>危化品少量泄漏（泄漏量</w:t>
            </w:r>
            <w:r>
              <w:rPr>
                <w:lang w:eastAsia="zh-CN"/>
              </w:rPr>
              <w:t>≤25L</w:t>
            </w:r>
            <w:r>
              <w:rPr>
                <w:lang w:eastAsia="zh-CN"/>
              </w:rPr>
              <w:t>），影响在危化品间可控范围；</w:t>
            </w:r>
          </w:p>
          <w:p w14:paraId="081721A0" w14:textId="77777777" w:rsidR="00AC6DCC" w:rsidRDefault="00721916">
            <w:pPr>
              <w:rPr>
                <w:rFonts w:ascii="宋体" w:hAnsi="宋体" w:cs="宋体"/>
                <w:lang w:eastAsia="zh-CN"/>
              </w:rPr>
            </w:pPr>
            <w:r>
              <w:rPr>
                <w:rFonts w:ascii="宋体" w:hAnsi="宋体" w:cs="宋体"/>
                <w:lang w:eastAsia="zh-CN"/>
              </w:rPr>
              <w:fldChar w:fldCharType="begin"/>
            </w:r>
            <w:r>
              <w:rPr>
                <w:rFonts w:ascii="宋体" w:hAnsi="宋体" w:cs="宋体"/>
                <w:lang w:eastAsia="zh-CN"/>
              </w:rPr>
              <w:instrText xml:space="preserve"> </w:instrText>
            </w:r>
            <w:r>
              <w:rPr>
                <w:rFonts w:ascii="宋体" w:hAnsi="宋体" w:cs="宋体" w:hint="eastAsia"/>
                <w:lang w:eastAsia="zh-CN"/>
              </w:rPr>
              <w:instrText>= 4 \* GB3</w:instrText>
            </w:r>
            <w:r>
              <w:rPr>
                <w:rFonts w:ascii="宋体" w:hAnsi="宋体" w:cs="宋体"/>
                <w:lang w:eastAsia="zh-CN"/>
              </w:rPr>
              <w:instrText xml:space="preserve"> </w:instrText>
            </w:r>
            <w:r>
              <w:rPr>
                <w:rFonts w:ascii="宋体" w:hAnsi="宋体" w:cs="宋体"/>
                <w:lang w:eastAsia="zh-CN"/>
              </w:rPr>
              <w:fldChar w:fldCharType="separate"/>
            </w:r>
            <w:r>
              <w:rPr>
                <w:rFonts w:ascii="宋体" w:hAnsi="宋体" w:cs="宋体" w:hint="eastAsia"/>
                <w:lang w:eastAsia="zh-CN"/>
              </w:rPr>
              <w:t>④</w:t>
            </w:r>
            <w:r>
              <w:rPr>
                <w:rFonts w:ascii="宋体" w:hAnsi="宋体" w:cs="宋体"/>
                <w:lang w:eastAsia="zh-CN"/>
              </w:rPr>
              <w:fldChar w:fldCharType="end"/>
            </w:r>
            <w:r>
              <w:rPr>
                <w:lang w:eastAsia="zh-CN"/>
              </w:rPr>
              <w:t>危险废物少量泄漏（泄漏量</w:t>
            </w:r>
            <w:r>
              <w:rPr>
                <w:lang w:eastAsia="zh-CN"/>
              </w:rPr>
              <w:t>≤200L</w:t>
            </w:r>
            <w:r>
              <w:rPr>
                <w:lang w:eastAsia="zh-CN"/>
              </w:rPr>
              <w:t>），影响在危废间可控范围</w:t>
            </w:r>
            <w:r>
              <w:rPr>
                <w:rFonts w:hint="eastAsia"/>
                <w:lang w:eastAsia="zh-CN"/>
              </w:rPr>
              <w:t>。</w:t>
            </w:r>
          </w:p>
        </w:tc>
      </w:tr>
    </w:tbl>
    <w:p w14:paraId="77DE0E44" w14:textId="77777777" w:rsidR="00AC6DCC" w:rsidRDefault="00721916">
      <w:pPr>
        <w:pStyle w:val="2"/>
        <w:rPr>
          <w:lang w:eastAsia="zh-CN"/>
        </w:rPr>
      </w:pPr>
      <w:bookmarkStart w:id="54" w:name="_Toc157410768"/>
      <w:bookmarkEnd w:id="53"/>
      <w:r>
        <w:rPr>
          <w:lang w:eastAsia="zh-CN"/>
        </w:rPr>
        <w:lastRenderedPageBreak/>
        <w:t>1.4</w:t>
      </w:r>
      <w:r>
        <w:rPr>
          <w:lang w:eastAsia="zh-CN"/>
        </w:rPr>
        <w:t>适用范围</w:t>
      </w:r>
      <w:bookmarkEnd w:id="54"/>
    </w:p>
    <w:p w14:paraId="1CD64483" w14:textId="77777777" w:rsidR="00AC6DCC" w:rsidRDefault="00721916">
      <w:pPr>
        <w:spacing w:line="360" w:lineRule="auto"/>
        <w:ind w:firstLineChars="200" w:firstLine="480"/>
        <w:rPr>
          <w:sz w:val="24"/>
          <w:szCs w:val="24"/>
          <w:lang w:eastAsia="zh-CN"/>
        </w:rPr>
      </w:pPr>
      <w:r>
        <w:rPr>
          <w:sz w:val="24"/>
          <w:szCs w:val="24"/>
          <w:lang w:eastAsia="zh-CN"/>
        </w:rPr>
        <w:t>本预案适用于公司范围内发生或可能发生的突发环境事件，包括公司可独立</w:t>
      </w:r>
      <w:r>
        <w:rPr>
          <w:sz w:val="24"/>
          <w:szCs w:val="24"/>
          <w:lang w:eastAsia="zh-CN"/>
        </w:rPr>
        <w:t xml:space="preserve"> </w:t>
      </w:r>
      <w:r>
        <w:rPr>
          <w:sz w:val="24"/>
          <w:szCs w:val="24"/>
          <w:lang w:eastAsia="zh-CN"/>
        </w:rPr>
        <w:t>处置和需要外界力量参与两大类。若突发环境事件超过本公司处置能力时，应实</w:t>
      </w:r>
      <w:r>
        <w:rPr>
          <w:sz w:val="24"/>
          <w:szCs w:val="24"/>
          <w:lang w:eastAsia="zh-CN"/>
        </w:rPr>
        <w:t xml:space="preserve"> </w:t>
      </w:r>
      <w:r>
        <w:rPr>
          <w:sz w:val="24"/>
          <w:szCs w:val="24"/>
          <w:lang w:eastAsia="zh-CN"/>
        </w:rPr>
        <w:t>施应急联动，在进行先期处置的同时，由应急总指挥向政府部门申请启动上级应急预案。可能的环境事件可归纳如下：</w:t>
      </w:r>
    </w:p>
    <w:p w14:paraId="630F082A"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w:t>
      </w:r>
      <w:r>
        <w:rPr>
          <w:bCs/>
          <w:kern w:val="44"/>
          <w:sz w:val="24"/>
          <w:szCs w:val="44"/>
          <w:lang w:eastAsia="zh-CN"/>
        </w:rPr>
        <w:t>1</w:t>
      </w:r>
      <w:r>
        <w:rPr>
          <w:bCs/>
          <w:kern w:val="44"/>
          <w:sz w:val="24"/>
          <w:szCs w:val="44"/>
          <w:lang w:eastAsia="zh-CN"/>
        </w:rPr>
        <w:t>）火灾、爆炸事故次生</w:t>
      </w:r>
      <w:r>
        <w:rPr>
          <w:bCs/>
          <w:kern w:val="44"/>
          <w:sz w:val="24"/>
          <w:szCs w:val="44"/>
          <w:lang w:eastAsia="zh-CN"/>
        </w:rPr>
        <w:t>/</w:t>
      </w:r>
      <w:r>
        <w:rPr>
          <w:bCs/>
          <w:kern w:val="44"/>
          <w:sz w:val="24"/>
          <w:szCs w:val="44"/>
          <w:lang w:eastAsia="zh-CN"/>
        </w:rPr>
        <w:t>衍生的环境污染事故；</w:t>
      </w:r>
    </w:p>
    <w:p w14:paraId="52B92466"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w:t>
      </w:r>
      <w:r>
        <w:rPr>
          <w:bCs/>
          <w:kern w:val="44"/>
          <w:sz w:val="24"/>
          <w:szCs w:val="44"/>
          <w:lang w:eastAsia="zh-CN"/>
        </w:rPr>
        <w:t>2</w:t>
      </w:r>
      <w:r>
        <w:rPr>
          <w:bCs/>
          <w:kern w:val="44"/>
          <w:sz w:val="24"/>
          <w:szCs w:val="44"/>
          <w:lang w:eastAsia="zh-CN"/>
        </w:rPr>
        <w:t>）硫化氢、四氯化钛</w:t>
      </w:r>
      <w:r>
        <w:rPr>
          <w:rFonts w:hint="eastAsia"/>
          <w:bCs/>
          <w:kern w:val="44"/>
          <w:sz w:val="24"/>
          <w:szCs w:val="44"/>
          <w:lang w:eastAsia="zh-CN"/>
        </w:rPr>
        <w:t>等</w:t>
      </w:r>
      <w:r>
        <w:rPr>
          <w:bCs/>
          <w:kern w:val="44"/>
          <w:sz w:val="24"/>
          <w:szCs w:val="44"/>
          <w:lang w:eastAsia="zh-CN"/>
        </w:rPr>
        <w:t>气瓶泄漏次生</w:t>
      </w:r>
      <w:r>
        <w:rPr>
          <w:bCs/>
          <w:kern w:val="44"/>
          <w:sz w:val="24"/>
          <w:szCs w:val="44"/>
          <w:lang w:eastAsia="zh-CN"/>
        </w:rPr>
        <w:t>/</w:t>
      </w:r>
      <w:r>
        <w:rPr>
          <w:bCs/>
          <w:kern w:val="44"/>
          <w:sz w:val="24"/>
          <w:szCs w:val="44"/>
          <w:lang w:eastAsia="zh-CN"/>
        </w:rPr>
        <w:t>衍生的环境污染事故；</w:t>
      </w:r>
    </w:p>
    <w:p w14:paraId="23B64189"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w:t>
      </w:r>
      <w:r>
        <w:rPr>
          <w:bCs/>
          <w:kern w:val="44"/>
          <w:sz w:val="24"/>
          <w:szCs w:val="44"/>
          <w:lang w:eastAsia="zh-CN"/>
        </w:rPr>
        <w:t>3</w:t>
      </w:r>
      <w:r>
        <w:rPr>
          <w:bCs/>
          <w:kern w:val="44"/>
          <w:sz w:val="24"/>
          <w:szCs w:val="44"/>
          <w:lang w:eastAsia="zh-CN"/>
        </w:rPr>
        <w:t>）生产车间、危化品仓库的危化品和危废仓库危险废物发生泄漏、着火事故次生</w:t>
      </w:r>
      <w:r>
        <w:rPr>
          <w:bCs/>
          <w:kern w:val="44"/>
          <w:sz w:val="24"/>
          <w:szCs w:val="44"/>
          <w:lang w:eastAsia="zh-CN"/>
        </w:rPr>
        <w:t>/</w:t>
      </w:r>
      <w:r>
        <w:rPr>
          <w:bCs/>
          <w:kern w:val="44"/>
          <w:sz w:val="24"/>
          <w:szCs w:val="44"/>
          <w:lang w:eastAsia="zh-CN"/>
        </w:rPr>
        <w:t>衍生的环境污染事故；</w:t>
      </w:r>
    </w:p>
    <w:p w14:paraId="21FCEE80"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w:t>
      </w:r>
      <w:r>
        <w:rPr>
          <w:bCs/>
          <w:kern w:val="44"/>
          <w:sz w:val="24"/>
          <w:szCs w:val="44"/>
          <w:lang w:eastAsia="zh-CN"/>
        </w:rPr>
        <w:t>4</w:t>
      </w:r>
      <w:r>
        <w:rPr>
          <w:bCs/>
          <w:kern w:val="44"/>
          <w:sz w:val="24"/>
          <w:szCs w:val="44"/>
          <w:lang w:eastAsia="zh-CN"/>
        </w:rPr>
        <w:t>）废水处理设施异常导致污染物事故性排放；</w:t>
      </w:r>
    </w:p>
    <w:p w14:paraId="7F567425"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w:t>
      </w:r>
      <w:r>
        <w:rPr>
          <w:bCs/>
          <w:kern w:val="44"/>
          <w:sz w:val="24"/>
          <w:szCs w:val="44"/>
          <w:lang w:eastAsia="zh-CN"/>
        </w:rPr>
        <w:t>5</w:t>
      </w:r>
      <w:r>
        <w:rPr>
          <w:bCs/>
          <w:kern w:val="44"/>
          <w:sz w:val="24"/>
          <w:szCs w:val="44"/>
          <w:lang w:eastAsia="zh-CN"/>
        </w:rPr>
        <w:t>）废气处理设施异常导致污染物事故性排放</w:t>
      </w:r>
      <w:r>
        <w:rPr>
          <w:rFonts w:hint="eastAsia"/>
          <w:bCs/>
          <w:kern w:val="44"/>
          <w:sz w:val="24"/>
          <w:szCs w:val="44"/>
          <w:lang w:eastAsia="zh-CN"/>
        </w:rPr>
        <w:t>；</w:t>
      </w:r>
    </w:p>
    <w:p w14:paraId="32B2B2D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）周边企业发生的事故可能引起公司突发环境事件所进行的应急预案。</w:t>
      </w:r>
    </w:p>
    <w:p w14:paraId="0C84B935" w14:textId="77777777" w:rsidR="00AC6DCC" w:rsidRDefault="00721916">
      <w:pPr>
        <w:spacing w:line="360" w:lineRule="auto"/>
        <w:ind w:firstLineChars="200" w:firstLine="480"/>
        <w:rPr>
          <w:sz w:val="24"/>
          <w:szCs w:val="24"/>
          <w:lang w:eastAsia="zh-CN"/>
        </w:rPr>
      </w:pPr>
      <w:r>
        <w:rPr>
          <w:sz w:val="24"/>
          <w:szCs w:val="24"/>
          <w:lang w:eastAsia="zh-CN"/>
        </w:rPr>
        <w:t>本预案是公司环境保护及应急处理方面的重要文件，是全体员工必须遵守的共同要求与准则，以前下发相关文件与本预案相抵触者，以本预案为准。</w:t>
      </w:r>
    </w:p>
    <w:p w14:paraId="5AC1CF77" w14:textId="77777777" w:rsidR="00AC6DCC" w:rsidRDefault="00721916">
      <w:pPr>
        <w:pStyle w:val="2"/>
        <w:rPr>
          <w:lang w:eastAsia="zh-CN"/>
        </w:rPr>
      </w:pPr>
      <w:bookmarkStart w:id="55" w:name="_Toc157410769"/>
      <w:r>
        <w:rPr>
          <w:lang w:eastAsia="zh-CN"/>
        </w:rPr>
        <w:t>1.5</w:t>
      </w:r>
      <w:r>
        <w:rPr>
          <w:lang w:eastAsia="zh-CN"/>
        </w:rPr>
        <w:t>工作原则</w:t>
      </w:r>
      <w:bookmarkEnd w:id="55"/>
    </w:p>
    <w:p w14:paraId="5840DE52" w14:textId="77777777" w:rsidR="00AC6DCC" w:rsidRDefault="00721916">
      <w:pPr>
        <w:pStyle w:val="3"/>
        <w:rPr>
          <w:lang w:eastAsia="zh-CN"/>
        </w:rPr>
      </w:pPr>
      <w:bookmarkStart w:id="56" w:name="_Toc157410770"/>
      <w:r>
        <w:rPr>
          <w:lang w:eastAsia="zh-CN"/>
        </w:rPr>
        <w:t>1.5.1</w:t>
      </w:r>
      <w:r>
        <w:rPr>
          <w:lang w:eastAsia="zh-CN"/>
        </w:rPr>
        <w:t>预防为主，以人为本</w:t>
      </w:r>
      <w:bookmarkEnd w:id="56"/>
    </w:p>
    <w:p w14:paraId="4B9DE4AD" w14:textId="77777777" w:rsidR="00AC6DCC" w:rsidRDefault="00721916">
      <w:pPr>
        <w:spacing w:line="360" w:lineRule="auto"/>
        <w:ind w:firstLineChars="200" w:firstLine="480"/>
        <w:rPr>
          <w:sz w:val="24"/>
          <w:szCs w:val="24"/>
          <w:lang w:eastAsia="zh-CN"/>
        </w:rPr>
      </w:pPr>
      <w:r>
        <w:rPr>
          <w:sz w:val="24"/>
          <w:szCs w:val="24"/>
          <w:lang w:eastAsia="zh-CN"/>
        </w:rPr>
        <w:t>加强环境事件危险源监测、监控和监督管理，建立环境事件风险防范体系；</w:t>
      </w:r>
      <w:r>
        <w:rPr>
          <w:sz w:val="24"/>
          <w:szCs w:val="24"/>
          <w:lang w:eastAsia="zh-CN"/>
        </w:rPr>
        <w:t xml:space="preserve"> </w:t>
      </w:r>
      <w:r>
        <w:rPr>
          <w:sz w:val="24"/>
          <w:szCs w:val="24"/>
          <w:lang w:eastAsia="zh-CN"/>
        </w:rPr>
        <w:t>加强培训和预案演练，积极预防、及时控制、消除隐患；提高突发环境事件防范和应急处理能力，最大限度杜绝或减少突发环境事件的发生。</w:t>
      </w:r>
    </w:p>
    <w:p w14:paraId="035AA87A" w14:textId="77777777" w:rsidR="00AC6DCC" w:rsidRDefault="00721916">
      <w:pPr>
        <w:spacing w:line="360" w:lineRule="auto"/>
        <w:ind w:firstLineChars="200" w:firstLine="480"/>
        <w:rPr>
          <w:sz w:val="24"/>
          <w:szCs w:val="24"/>
          <w:lang w:eastAsia="zh-CN"/>
        </w:rPr>
      </w:pPr>
      <w:r>
        <w:rPr>
          <w:sz w:val="24"/>
          <w:szCs w:val="24"/>
          <w:lang w:eastAsia="zh-CN"/>
        </w:rPr>
        <w:t>把保障公众健康和生命安全作为应对突发环境事件的首要任务。凡是可能造</w:t>
      </w:r>
      <w:r>
        <w:rPr>
          <w:sz w:val="24"/>
          <w:szCs w:val="24"/>
          <w:lang w:eastAsia="zh-CN"/>
        </w:rPr>
        <w:t xml:space="preserve"> </w:t>
      </w:r>
      <w:r>
        <w:rPr>
          <w:sz w:val="24"/>
          <w:szCs w:val="24"/>
          <w:lang w:eastAsia="zh-CN"/>
        </w:rPr>
        <w:t>成人员伤</w:t>
      </w:r>
      <w:r>
        <w:rPr>
          <w:sz w:val="24"/>
          <w:szCs w:val="24"/>
          <w:lang w:eastAsia="zh-CN"/>
        </w:rPr>
        <w:t>亡的突发环境事件发生前，要及时采取人员避险措施；突发环境事件发</w:t>
      </w:r>
      <w:r>
        <w:rPr>
          <w:sz w:val="24"/>
          <w:szCs w:val="24"/>
          <w:lang w:eastAsia="zh-CN"/>
        </w:rPr>
        <w:t xml:space="preserve"> </w:t>
      </w:r>
      <w:r>
        <w:rPr>
          <w:sz w:val="24"/>
          <w:szCs w:val="24"/>
          <w:lang w:eastAsia="zh-CN"/>
        </w:rPr>
        <w:t>生后，首先开展抢救人员和控制事故扩大的应急行动；加强抢险救援人员的自身</w:t>
      </w:r>
      <w:r>
        <w:rPr>
          <w:sz w:val="24"/>
          <w:szCs w:val="24"/>
          <w:lang w:eastAsia="zh-CN"/>
        </w:rPr>
        <w:t xml:space="preserve"> </w:t>
      </w:r>
      <w:r>
        <w:rPr>
          <w:sz w:val="24"/>
          <w:szCs w:val="24"/>
          <w:lang w:eastAsia="zh-CN"/>
        </w:rPr>
        <w:t>安全防护；最大程度地避免和减少突发环境事件造成的危害，保护人民群众生命财产安全，维护社会稳定。</w:t>
      </w:r>
    </w:p>
    <w:p w14:paraId="47FE0BD0" w14:textId="77777777" w:rsidR="00AC6DCC" w:rsidRDefault="00721916">
      <w:pPr>
        <w:pStyle w:val="3"/>
        <w:rPr>
          <w:lang w:eastAsia="zh-CN"/>
        </w:rPr>
      </w:pPr>
      <w:bookmarkStart w:id="57" w:name="_Toc157410771"/>
      <w:r>
        <w:rPr>
          <w:lang w:eastAsia="zh-CN"/>
        </w:rPr>
        <w:lastRenderedPageBreak/>
        <w:t>1.5.2</w:t>
      </w:r>
      <w:r>
        <w:rPr>
          <w:lang w:eastAsia="zh-CN"/>
        </w:rPr>
        <w:t>统一领导，分级响应</w:t>
      </w:r>
      <w:bookmarkEnd w:id="57"/>
    </w:p>
    <w:p w14:paraId="78180CF1" w14:textId="77777777" w:rsidR="00AC6DCC" w:rsidRDefault="00721916">
      <w:pPr>
        <w:spacing w:line="360" w:lineRule="auto"/>
        <w:ind w:firstLineChars="200" w:firstLine="480"/>
        <w:rPr>
          <w:sz w:val="24"/>
          <w:szCs w:val="24"/>
          <w:lang w:eastAsia="zh-CN"/>
        </w:rPr>
      </w:pPr>
      <w:r>
        <w:rPr>
          <w:sz w:val="24"/>
          <w:szCs w:val="24"/>
          <w:lang w:eastAsia="zh-CN"/>
        </w:rPr>
        <w:t>在厦门市同安生态环境局的统一领导下，</w:t>
      </w:r>
      <w:r>
        <w:rPr>
          <w:sz w:val="24"/>
          <w:szCs w:val="24"/>
          <w:lang w:eastAsia="zh-CN"/>
        </w:rPr>
        <w:t xml:space="preserve"> </w:t>
      </w:r>
      <w:r>
        <w:rPr>
          <w:sz w:val="24"/>
          <w:szCs w:val="24"/>
          <w:lang w:eastAsia="zh-CN"/>
        </w:rPr>
        <w:t>加强部门之间协同与合作，提高快</w:t>
      </w:r>
      <w:r>
        <w:rPr>
          <w:sz w:val="24"/>
          <w:szCs w:val="24"/>
          <w:lang w:eastAsia="zh-CN"/>
        </w:rPr>
        <w:t xml:space="preserve"> </w:t>
      </w:r>
      <w:r>
        <w:rPr>
          <w:sz w:val="24"/>
          <w:szCs w:val="24"/>
          <w:lang w:eastAsia="zh-CN"/>
        </w:rPr>
        <w:t>速反应能力。针对不同污染源所造成的环境污染、生态污染的特点，实行分类管理，充分发挥企业专业优势，使采取的措施与突发环境事件造成的危害范围和社会影响相适应。事件发生后，公司应急救援指</w:t>
      </w:r>
      <w:r>
        <w:rPr>
          <w:sz w:val="24"/>
          <w:szCs w:val="24"/>
          <w:lang w:eastAsia="zh-CN"/>
        </w:rPr>
        <w:t>挥部对事件做出判断，确定启动应急预案级别，超出本级应急处置能力时，应及时向上一级请求支援。</w:t>
      </w:r>
    </w:p>
    <w:p w14:paraId="4DB56659" w14:textId="77777777" w:rsidR="00AC6DCC" w:rsidRDefault="00721916">
      <w:pPr>
        <w:pStyle w:val="3"/>
        <w:rPr>
          <w:lang w:eastAsia="zh-CN"/>
        </w:rPr>
      </w:pPr>
      <w:bookmarkStart w:id="58" w:name="_Toc157410772"/>
      <w:r>
        <w:rPr>
          <w:lang w:eastAsia="zh-CN"/>
        </w:rPr>
        <w:t>1.5.3</w:t>
      </w:r>
      <w:r>
        <w:rPr>
          <w:lang w:eastAsia="zh-CN"/>
        </w:rPr>
        <w:t>快速反应，相互支援</w:t>
      </w:r>
      <w:bookmarkEnd w:id="58"/>
    </w:p>
    <w:p w14:paraId="43243448" w14:textId="77777777" w:rsidR="00AC6DCC" w:rsidRDefault="00721916">
      <w:pPr>
        <w:spacing w:line="360" w:lineRule="auto"/>
        <w:ind w:firstLineChars="200" w:firstLine="480"/>
        <w:rPr>
          <w:sz w:val="24"/>
          <w:szCs w:val="24"/>
          <w:lang w:eastAsia="zh-CN"/>
        </w:rPr>
      </w:pPr>
      <w:r>
        <w:rPr>
          <w:sz w:val="24"/>
          <w:szCs w:val="24"/>
          <w:lang w:eastAsia="zh-CN"/>
        </w:rPr>
        <w:t>为保障应急工作迅速、及时开展，启动应急程序后，公司及各部门、各科室、现场领导立即履行应急领导小组成员的职责。所有应急活动必须在公司应急领导小组的统一协调下进行，各司其职、有序不紊，有令即行、有禁即止。</w:t>
      </w:r>
    </w:p>
    <w:p w14:paraId="5EF680BA" w14:textId="77777777" w:rsidR="00AC6DCC" w:rsidRDefault="00721916">
      <w:pPr>
        <w:spacing w:line="360" w:lineRule="auto"/>
        <w:ind w:firstLineChars="200" w:firstLine="480"/>
        <w:rPr>
          <w:sz w:val="24"/>
          <w:szCs w:val="24"/>
          <w:lang w:eastAsia="zh-CN"/>
        </w:rPr>
      </w:pPr>
      <w:r>
        <w:rPr>
          <w:sz w:val="24"/>
          <w:szCs w:val="24"/>
          <w:lang w:eastAsia="zh-CN"/>
        </w:rPr>
        <w:t>保持常态下的应急常识，每年定期组织演练。演练应尽可能按实战要求进行，提高快速反应能力。一旦出现紧急状态，各部门应在最快时间内高效地按本应急</w:t>
      </w:r>
      <w:r>
        <w:rPr>
          <w:sz w:val="24"/>
          <w:szCs w:val="24"/>
          <w:lang w:eastAsia="zh-CN"/>
        </w:rPr>
        <w:t xml:space="preserve"> </w:t>
      </w:r>
      <w:r>
        <w:rPr>
          <w:sz w:val="24"/>
          <w:szCs w:val="24"/>
          <w:lang w:eastAsia="zh-CN"/>
        </w:rPr>
        <w:t>预案运作，立即执行应急指令，完成本部门应急任务，</w:t>
      </w:r>
      <w:r>
        <w:rPr>
          <w:sz w:val="24"/>
          <w:szCs w:val="24"/>
          <w:lang w:eastAsia="zh-CN"/>
        </w:rPr>
        <w:t>同时以大局为重，加强联系、实时沟通，相互配合，提高应急的整体效率。</w:t>
      </w:r>
    </w:p>
    <w:p w14:paraId="31B53FDB" w14:textId="77777777" w:rsidR="00AC6DCC" w:rsidRDefault="00721916">
      <w:pPr>
        <w:pStyle w:val="3"/>
        <w:rPr>
          <w:lang w:eastAsia="zh-CN"/>
        </w:rPr>
      </w:pPr>
      <w:bookmarkStart w:id="59" w:name="_Toc157410773"/>
      <w:r>
        <w:rPr>
          <w:lang w:eastAsia="zh-CN"/>
        </w:rPr>
        <w:t>1.5.4</w:t>
      </w:r>
      <w:r>
        <w:rPr>
          <w:lang w:eastAsia="zh-CN"/>
        </w:rPr>
        <w:t>公司自救与属地管理相结合原则</w:t>
      </w:r>
      <w:bookmarkEnd w:id="59"/>
    </w:p>
    <w:p w14:paraId="115F77B3" w14:textId="77777777" w:rsidR="00AC6DCC" w:rsidRDefault="00721916">
      <w:pPr>
        <w:spacing w:line="360" w:lineRule="auto"/>
        <w:ind w:firstLineChars="200" w:firstLine="480"/>
        <w:rPr>
          <w:sz w:val="24"/>
          <w:szCs w:val="24"/>
          <w:lang w:eastAsia="zh-CN"/>
        </w:rPr>
      </w:pPr>
      <w:r>
        <w:rPr>
          <w:sz w:val="24"/>
          <w:szCs w:val="24"/>
          <w:lang w:eastAsia="zh-CN"/>
        </w:rPr>
        <w:t>突发环境事件应急救援遵循公司自救和属地政府救援相结合的原则，建立统一指挥、反应敏捷、功能齐全、协调有序、运转高效的应急管理机制，充分发挥公司和属地政府应急资源的作用，接受政府环保部门的指导，充分发挥专家学者在应急预案中的参谋作用，确保一旦出现事故，能够快速反应、及时、果断处置工作。</w:t>
      </w:r>
    </w:p>
    <w:p w14:paraId="167FB7EA" w14:textId="77777777" w:rsidR="00AC6DCC" w:rsidRDefault="00721916">
      <w:pPr>
        <w:pStyle w:val="2"/>
        <w:rPr>
          <w:lang w:eastAsia="zh-CN"/>
        </w:rPr>
      </w:pPr>
      <w:bookmarkStart w:id="60" w:name="_Toc157410774"/>
      <w:r>
        <w:rPr>
          <w:lang w:eastAsia="zh-CN"/>
        </w:rPr>
        <w:t xml:space="preserve">1.6 </w:t>
      </w:r>
      <w:r>
        <w:rPr>
          <w:lang w:eastAsia="zh-CN"/>
        </w:rPr>
        <w:t>应急预案关系说明</w:t>
      </w:r>
      <w:bookmarkEnd w:id="60"/>
    </w:p>
    <w:p w14:paraId="3CBF5417" w14:textId="77777777" w:rsidR="00AC6DCC" w:rsidRDefault="00721916">
      <w:pPr>
        <w:spacing w:line="360" w:lineRule="auto"/>
        <w:ind w:firstLineChars="200" w:firstLine="480"/>
        <w:rPr>
          <w:sz w:val="24"/>
          <w:szCs w:val="24"/>
          <w:lang w:eastAsia="zh-CN"/>
        </w:rPr>
      </w:pPr>
      <w:r>
        <w:rPr>
          <w:sz w:val="24"/>
          <w:szCs w:val="24"/>
          <w:lang w:eastAsia="zh-CN"/>
        </w:rPr>
        <w:t>本预案应急体系与厦门金鹭特种合金有限公司《安全生产事故应急预案》、《消防应急预案》等专项应急预</w:t>
      </w:r>
      <w:r>
        <w:rPr>
          <w:sz w:val="24"/>
          <w:szCs w:val="24"/>
          <w:lang w:eastAsia="zh-CN"/>
        </w:rPr>
        <w:t>案相并列。本预案与《厦门市同安区突发环境事件应急预案》、《厦门市同安生态环境局突发环境事件应急预案》等上级应急预案衔接，并实施与上级的应急联动。</w:t>
      </w:r>
    </w:p>
    <w:p w14:paraId="1309C628" w14:textId="77777777" w:rsidR="00AC6DCC" w:rsidRDefault="00721916">
      <w:pPr>
        <w:spacing w:line="360" w:lineRule="auto"/>
        <w:ind w:firstLineChars="200" w:firstLine="480"/>
        <w:rPr>
          <w:sz w:val="24"/>
          <w:szCs w:val="24"/>
          <w:lang w:eastAsia="zh-CN"/>
        </w:rPr>
      </w:pPr>
      <w:r>
        <w:rPr>
          <w:sz w:val="24"/>
          <w:szCs w:val="24"/>
          <w:lang w:eastAsia="zh-CN"/>
        </w:rPr>
        <w:t>当发生突发环境事件时，</w:t>
      </w:r>
      <w:r>
        <w:rPr>
          <w:sz w:val="24"/>
          <w:szCs w:val="24"/>
          <w:lang w:eastAsia="zh-CN"/>
        </w:rPr>
        <w:t xml:space="preserve"> </w:t>
      </w:r>
      <w:r>
        <w:rPr>
          <w:sz w:val="24"/>
          <w:szCs w:val="24"/>
          <w:lang w:eastAsia="zh-CN"/>
        </w:rPr>
        <w:t>厦门金鹭特种合金有限公司与同安区政府、厦门市</w:t>
      </w:r>
    </w:p>
    <w:p w14:paraId="7903B12A" w14:textId="77777777" w:rsidR="00AC6DCC" w:rsidRDefault="00721916">
      <w:pPr>
        <w:spacing w:line="360" w:lineRule="auto"/>
        <w:rPr>
          <w:sz w:val="24"/>
          <w:szCs w:val="24"/>
          <w:lang w:eastAsia="zh-CN"/>
        </w:rPr>
      </w:pPr>
      <w:r>
        <w:rPr>
          <w:sz w:val="24"/>
          <w:szCs w:val="24"/>
          <w:lang w:eastAsia="zh-CN"/>
        </w:rPr>
        <w:t>同安生态环境局及周边企业联动，应急预案关系图如图</w:t>
      </w:r>
      <w:r>
        <w:rPr>
          <w:sz w:val="24"/>
          <w:szCs w:val="24"/>
          <w:lang w:eastAsia="zh-CN"/>
        </w:rPr>
        <w:t>1-1</w:t>
      </w:r>
      <w:r>
        <w:rPr>
          <w:sz w:val="24"/>
          <w:szCs w:val="24"/>
          <w:lang w:eastAsia="zh-CN"/>
        </w:rPr>
        <w:t>所示。</w:t>
      </w:r>
    </w:p>
    <w:p w14:paraId="1DB080C9" w14:textId="77777777" w:rsidR="00AC6DCC" w:rsidRDefault="00721916">
      <w:pPr>
        <w:spacing w:line="360" w:lineRule="auto"/>
        <w:rPr>
          <w:sz w:val="24"/>
          <w:szCs w:val="24"/>
          <w:lang w:eastAsia="zh-CN"/>
        </w:rPr>
      </w:pPr>
      <w:r>
        <w:rPr>
          <w:noProof/>
          <w:color w:val="000000" w:themeColor="text1"/>
          <w:lang w:eastAsia="zh-CN"/>
        </w:rPr>
        <w:lastRenderedPageBreak/>
        <mc:AlternateContent>
          <mc:Choice Requires="wpc">
            <w:drawing>
              <wp:inline distT="0" distB="0" distL="0" distR="0" wp14:anchorId="338B1896" wp14:editId="7A3AF0D4">
                <wp:extent cx="5287010" cy="3785870"/>
                <wp:effectExtent l="0" t="0" r="0" b="0"/>
                <wp:docPr id="447" name="画布 44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48" name="文本框 448"/>
                        <wps:cNvSpPr txBox="1"/>
                        <wps:spPr>
                          <a:xfrm>
                            <a:off x="1516670" y="53159"/>
                            <a:ext cx="1860672" cy="48909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1D2797" w14:textId="77777777" w:rsidR="00AC6DCC" w:rsidRDefault="00721916">
                              <w:pPr>
                                <w:jc w:val="center"/>
                                <w:rPr>
                                  <w:lang w:eastAsia="zh-CN"/>
                                </w:rPr>
                              </w:pPr>
                              <w:r>
                                <w:rPr>
                                  <w:rFonts w:hint="eastAsia"/>
                                  <w:lang w:eastAsia="zh-CN"/>
                                </w:rPr>
                                <w:t>厦门市同安区</w:t>
                              </w:r>
                            </w:p>
                            <w:p w14:paraId="6B847A89" w14:textId="77777777" w:rsidR="00AC6DCC" w:rsidRDefault="00721916">
                              <w:pPr>
                                <w:jc w:val="center"/>
                                <w:rPr>
                                  <w:lang w:eastAsia="zh-CN"/>
                                </w:rPr>
                              </w:pPr>
                              <w:r>
                                <w:rPr>
                                  <w:rFonts w:hint="eastAsia"/>
                                  <w:lang w:eastAsia="zh-CN"/>
                                </w:rPr>
                                <w:t>突发环境事件应急预案</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49" name="文本框 448"/>
                        <wps:cNvSpPr txBox="1"/>
                        <wps:spPr>
                          <a:xfrm>
                            <a:off x="1527418" y="902786"/>
                            <a:ext cx="1849969" cy="488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AECEC3" w14:textId="77777777" w:rsidR="00AC6DCC" w:rsidRDefault="00721916">
                              <w:pPr>
                                <w:pStyle w:val="ac"/>
                                <w:spacing w:before="0" w:beforeAutospacing="0" w:after="0" w:afterAutospacing="0"/>
                                <w:jc w:val="center"/>
                                <w:rPr>
                                  <w:lang w:eastAsia="zh-CN"/>
                                </w:rPr>
                              </w:pPr>
                              <w:r>
                                <w:rPr>
                                  <w:rFonts w:ascii="Times New Roman" w:hint="eastAsia"/>
                                  <w:kern w:val="2"/>
                                  <w:lang w:eastAsia="zh-CN"/>
                                </w:rPr>
                                <w:t>厦门市同安生态环境局</w:t>
                              </w:r>
                            </w:p>
                            <w:p w14:paraId="0F3ED307" w14:textId="77777777" w:rsidR="00AC6DCC" w:rsidRDefault="00721916">
                              <w:pPr>
                                <w:pStyle w:val="ac"/>
                                <w:spacing w:before="0" w:beforeAutospacing="0" w:after="0" w:afterAutospacing="0"/>
                                <w:jc w:val="center"/>
                                <w:rPr>
                                  <w:lang w:eastAsia="zh-CN"/>
                                </w:rPr>
                              </w:pPr>
                              <w:r>
                                <w:rPr>
                                  <w:rFonts w:ascii="Times New Roman" w:hint="eastAsia"/>
                                  <w:kern w:val="2"/>
                                  <w:lang w:eastAsia="zh-CN"/>
                                </w:rPr>
                                <w:t>突发环境事件应急预案</w:t>
                              </w:r>
                            </w:p>
                          </w:txbxContent>
                        </wps:txbx>
                        <wps:bodyPr rot="0" spcFirstLastPara="0" vert="horz" wrap="square" lIns="91440" tIns="45720" rIns="91440" bIns="45720" numCol="1" spcCol="0" rtlCol="0" fromWordArt="0" anchor="t" anchorCtr="0" forceAA="0" compatLnSpc="1">
                          <a:noAutofit/>
                        </wps:bodyPr>
                      </wps:wsp>
                      <wps:wsp>
                        <wps:cNvPr id="450" name="文本框 448"/>
                        <wps:cNvSpPr txBox="1"/>
                        <wps:spPr>
                          <a:xfrm>
                            <a:off x="1686789" y="1763741"/>
                            <a:ext cx="1605472" cy="29866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562917" w14:textId="77777777" w:rsidR="00AC6DCC" w:rsidRDefault="00721916">
                              <w:pPr>
                                <w:pStyle w:val="ac"/>
                                <w:spacing w:before="0" w:beforeAutospacing="0" w:after="0" w:afterAutospacing="0"/>
                                <w:jc w:val="center"/>
                              </w:pPr>
                              <w:r>
                                <w:rPr>
                                  <w:rFonts w:ascii="Times New Roman" w:hint="eastAsia"/>
                                  <w:kern w:val="2"/>
                                </w:rPr>
                                <w:t>突发环境事件应急预案</w:t>
                              </w:r>
                            </w:p>
                          </w:txbxContent>
                        </wps:txbx>
                        <wps:bodyPr rot="0" spcFirstLastPara="0" vert="horz" wrap="square" lIns="91440" tIns="45720" rIns="91440" bIns="45720" numCol="1" spcCol="0" rtlCol="0" fromWordArt="0" anchor="t" anchorCtr="0" forceAA="0" compatLnSpc="1">
                          <a:noAutofit/>
                        </wps:bodyPr>
                      </wps:wsp>
                      <wps:wsp>
                        <wps:cNvPr id="451" name="文本框 448"/>
                        <wps:cNvSpPr txBox="1"/>
                        <wps:spPr>
                          <a:xfrm>
                            <a:off x="3845219" y="1762764"/>
                            <a:ext cx="1317377" cy="298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7B251D" w14:textId="77777777" w:rsidR="00AC6DCC" w:rsidRDefault="00721916">
                              <w:pPr>
                                <w:pStyle w:val="ac"/>
                                <w:spacing w:before="0" w:beforeAutospacing="0" w:after="0" w:afterAutospacing="0"/>
                                <w:jc w:val="center"/>
                              </w:pPr>
                              <w:r>
                                <w:rPr>
                                  <w:rFonts w:hint="eastAsia"/>
                                </w:rPr>
                                <w:t>安全生产应急预案</w:t>
                              </w:r>
                            </w:p>
                          </w:txbxContent>
                        </wps:txbx>
                        <wps:bodyPr rot="0" spcFirstLastPara="0" vert="horz" wrap="square" lIns="91440" tIns="45720" rIns="91440" bIns="45720" numCol="1" spcCol="0" rtlCol="0" fromWordArt="0" anchor="t" anchorCtr="0" forceAA="0" compatLnSpc="1">
                          <a:noAutofit/>
                        </wps:bodyPr>
                      </wps:wsp>
                      <wps:wsp>
                        <wps:cNvPr id="453" name="文本框 448"/>
                        <wps:cNvSpPr txBox="1"/>
                        <wps:spPr>
                          <a:xfrm>
                            <a:off x="19057" y="1762663"/>
                            <a:ext cx="1125494" cy="298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03F457" w14:textId="77777777" w:rsidR="00AC6DCC" w:rsidRDefault="00721916">
                              <w:pPr>
                                <w:pStyle w:val="ac"/>
                                <w:spacing w:before="0" w:beforeAutospacing="0" w:after="0" w:afterAutospacing="0"/>
                                <w:jc w:val="center"/>
                              </w:pPr>
                              <w:r>
                                <w:rPr>
                                  <w:rFonts w:ascii="Times New Roman" w:hint="eastAsia"/>
                                  <w:kern w:val="2"/>
                                </w:rPr>
                                <w:t>消防应急预案</w:t>
                              </w:r>
                            </w:p>
                          </w:txbxContent>
                        </wps:txbx>
                        <wps:bodyPr rot="0" spcFirstLastPara="0" vert="horz" wrap="square" lIns="0" tIns="45720" rIns="0" bIns="45720" numCol="1" spcCol="0" rtlCol="0" fromWordArt="0" anchor="t" anchorCtr="0" forceAA="0" compatLnSpc="1">
                          <a:noAutofit/>
                        </wps:bodyPr>
                      </wps:wsp>
                      <wps:wsp>
                        <wps:cNvPr id="454" name="文本框 448"/>
                        <wps:cNvSpPr txBox="1"/>
                        <wps:spPr>
                          <a:xfrm>
                            <a:off x="3619500" y="891172"/>
                            <a:ext cx="1540438" cy="4883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251EB1" w14:textId="77777777" w:rsidR="00AC6DCC" w:rsidRDefault="00721916">
                              <w:pPr>
                                <w:pStyle w:val="ac"/>
                                <w:spacing w:before="0" w:beforeAutospacing="0" w:after="0" w:afterAutospacing="0"/>
                                <w:jc w:val="center"/>
                                <w:rPr>
                                  <w:lang w:eastAsia="zh-CN"/>
                                </w:rPr>
                              </w:pPr>
                              <w:r>
                                <w:rPr>
                                  <w:rFonts w:ascii="Times New Roman" w:hint="eastAsia"/>
                                  <w:kern w:val="2"/>
                                  <w:lang w:eastAsia="zh-CN"/>
                                </w:rPr>
                                <w:t>周边企业</w:t>
                              </w:r>
                            </w:p>
                            <w:p w14:paraId="4C171AFB" w14:textId="77777777" w:rsidR="00AC6DCC" w:rsidRDefault="00721916">
                              <w:pPr>
                                <w:pStyle w:val="ac"/>
                                <w:spacing w:before="0" w:beforeAutospacing="0" w:after="0" w:afterAutospacing="0"/>
                                <w:jc w:val="center"/>
                                <w:rPr>
                                  <w:lang w:eastAsia="zh-CN"/>
                                </w:rPr>
                              </w:pPr>
                              <w:r>
                                <w:rPr>
                                  <w:rFonts w:ascii="Times New Roman" w:hint="eastAsia"/>
                                  <w:kern w:val="2"/>
                                  <w:lang w:eastAsia="zh-CN"/>
                                </w:rPr>
                                <w:t>突发环境事件应急预案</w:t>
                              </w:r>
                            </w:p>
                          </w:txbxContent>
                        </wps:txbx>
                        <wps:bodyPr rot="0" spcFirstLastPara="0" vert="horz" wrap="square" lIns="91440" tIns="45720" rIns="91440" bIns="45720" numCol="1" spcCol="0" rtlCol="0" fromWordArt="0" anchor="t" anchorCtr="0" forceAA="0" compatLnSpc="1">
                          <a:noAutofit/>
                        </wps:bodyPr>
                      </wps:wsp>
                      <wps:wsp>
                        <wps:cNvPr id="455" name="任意多边形 455"/>
                        <wps:cNvSpPr/>
                        <wps:spPr>
                          <a:xfrm flipH="1">
                            <a:off x="2409792" y="542223"/>
                            <a:ext cx="45719" cy="361487"/>
                          </a:xfrm>
                          <a:custGeom>
                            <a:avLst/>
                            <a:gdLst>
                              <a:gd name="connsiteX0" fmla="*/ 0 w 0"/>
                              <a:gd name="connsiteY0" fmla="*/ 0 h 350874"/>
                              <a:gd name="connsiteX1" fmla="*/ 0 w 0"/>
                              <a:gd name="connsiteY1" fmla="*/ 350874 h 350874"/>
                            </a:gdLst>
                            <a:ahLst/>
                            <a:cxnLst>
                              <a:cxn ang="0">
                                <a:pos x="connsiteX0" y="connsiteY0"/>
                              </a:cxn>
                              <a:cxn ang="0">
                                <a:pos x="connsiteX1" y="connsiteY1"/>
                              </a:cxn>
                            </a:cxnLst>
                            <a:rect l="l" t="t" r="r" b="b"/>
                            <a:pathLst>
                              <a:path h="350874">
                                <a:moveTo>
                                  <a:pt x="0" y="0"/>
                                </a:moveTo>
                                <a:lnTo>
                                  <a:pt x="0" y="350874"/>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6" name="任意多边形 456"/>
                        <wps:cNvSpPr/>
                        <wps:spPr>
                          <a:xfrm flipH="1">
                            <a:off x="2409063" y="1392776"/>
                            <a:ext cx="45719" cy="370740"/>
                          </a:xfrm>
                          <a:custGeom>
                            <a:avLst/>
                            <a:gdLst>
                              <a:gd name="connsiteX0" fmla="*/ 0 w 0"/>
                              <a:gd name="connsiteY0" fmla="*/ 0 h 350874"/>
                              <a:gd name="connsiteX1" fmla="*/ 0 w 0"/>
                              <a:gd name="connsiteY1" fmla="*/ 350874 h 350874"/>
                            </a:gdLst>
                            <a:ahLst/>
                            <a:cxnLst>
                              <a:cxn ang="0">
                                <a:pos x="connsiteX0" y="connsiteY0"/>
                              </a:cxn>
                              <a:cxn ang="0">
                                <a:pos x="connsiteX1" y="connsiteY1"/>
                              </a:cxn>
                            </a:cxnLst>
                            <a:rect l="l" t="t" r="r" b="b"/>
                            <a:pathLst>
                              <a:path h="350874">
                                <a:moveTo>
                                  <a:pt x="0" y="0"/>
                                </a:moveTo>
                                <a:lnTo>
                                  <a:pt x="0" y="350874"/>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horz" wrap="square" lIns="91440" tIns="45720" rIns="91440" bIns="45720" numCol="1" spcCol="0" rtlCol="0" fromWordArt="0" anchor="ctr" anchorCtr="0" forceAA="0" compatLnSpc="1">
                          <a:noAutofit/>
                        </wps:bodyPr>
                      </wps:wsp>
                      <wps:wsp>
                        <wps:cNvPr id="459" name="任意多边形 459"/>
                        <wps:cNvSpPr/>
                        <wps:spPr>
                          <a:xfrm>
                            <a:off x="2813862" y="1392865"/>
                            <a:ext cx="1701209" cy="372139"/>
                          </a:xfrm>
                          <a:custGeom>
                            <a:avLst/>
                            <a:gdLst>
                              <a:gd name="connsiteX0" fmla="*/ 0 w 1701209"/>
                              <a:gd name="connsiteY0" fmla="*/ 372139 h 372139"/>
                              <a:gd name="connsiteX1" fmla="*/ 0 w 1701209"/>
                              <a:gd name="connsiteY1" fmla="*/ 212651 h 372139"/>
                              <a:gd name="connsiteX2" fmla="*/ 1701209 w 1701209"/>
                              <a:gd name="connsiteY2" fmla="*/ 212651 h 372139"/>
                              <a:gd name="connsiteX3" fmla="*/ 1701209 w 1701209"/>
                              <a:gd name="connsiteY3" fmla="*/ 0 h 372139"/>
                            </a:gdLst>
                            <a:ahLst/>
                            <a:cxnLst>
                              <a:cxn ang="0">
                                <a:pos x="connsiteX0" y="connsiteY0"/>
                              </a:cxn>
                              <a:cxn ang="0">
                                <a:pos x="connsiteX1" y="connsiteY1"/>
                              </a:cxn>
                              <a:cxn ang="0">
                                <a:pos x="connsiteX2" y="connsiteY2"/>
                              </a:cxn>
                              <a:cxn ang="0">
                                <a:pos x="connsiteX3" y="connsiteY3"/>
                              </a:cxn>
                            </a:cxnLst>
                            <a:rect l="l" t="t" r="r" b="b"/>
                            <a:pathLst>
                              <a:path w="1701209" h="372139">
                                <a:moveTo>
                                  <a:pt x="0" y="372139"/>
                                </a:moveTo>
                                <a:lnTo>
                                  <a:pt x="0" y="212651"/>
                                </a:lnTo>
                                <a:lnTo>
                                  <a:pt x="1701209" y="212651"/>
                                </a:lnTo>
                                <a:lnTo>
                                  <a:pt x="1701209" y="0"/>
                                </a:lnTo>
                              </a:path>
                            </a:pathLst>
                          </a:cu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0" name="任意多边形 460"/>
                        <wps:cNvSpPr/>
                        <wps:spPr>
                          <a:xfrm flipV="1">
                            <a:off x="1144537" y="1871206"/>
                            <a:ext cx="552885" cy="45719"/>
                          </a:xfrm>
                          <a:custGeom>
                            <a:avLst/>
                            <a:gdLst>
                              <a:gd name="connsiteX0" fmla="*/ 0 w 542261"/>
                              <a:gd name="connsiteY0" fmla="*/ 0 h 0"/>
                              <a:gd name="connsiteX1" fmla="*/ 542261 w 542261"/>
                              <a:gd name="connsiteY1" fmla="*/ 0 h 0"/>
                            </a:gdLst>
                            <a:ahLst/>
                            <a:cxnLst>
                              <a:cxn ang="0">
                                <a:pos x="connsiteX0" y="connsiteY0"/>
                              </a:cxn>
                              <a:cxn ang="0">
                                <a:pos x="connsiteX1" y="connsiteY1"/>
                              </a:cxn>
                            </a:cxnLst>
                            <a:rect l="l" t="t" r="r" b="b"/>
                            <a:pathLst>
                              <a:path w="542261">
                                <a:moveTo>
                                  <a:pt x="0" y="0"/>
                                </a:moveTo>
                                <a:lnTo>
                                  <a:pt x="542261" y="0"/>
                                </a:lnTo>
                              </a:path>
                            </a:pathLst>
                          </a:cu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1" name="任意多边形 461"/>
                        <wps:cNvSpPr/>
                        <wps:spPr>
                          <a:xfrm flipV="1">
                            <a:off x="3292219" y="1870334"/>
                            <a:ext cx="552450" cy="45085"/>
                          </a:xfrm>
                          <a:custGeom>
                            <a:avLst/>
                            <a:gdLst>
                              <a:gd name="connsiteX0" fmla="*/ 0 w 542261"/>
                              <a:gd name="connsiteY0" fmla="*/ 0 h 0"/>
                              <a:gd name="connsiteX1" fmla="*/ 542261 w 542261"/>
                              <a:gd name="connsiteY1" fmla="*/ 0 h 0"/>
                            </a:gdLst>
                            <a:ahLst/>
                            <a:cxnLst>
                              <a:cxn ang="0">
                                <a:pos x="connsiteX0" y="connsiteY0"/>
                              </a:cxn>
                              <a:cxn ang="0">
                                <a:pos x="connsiteX1" y="connsiteY1"/>
                              </a:cxn>
                            </a:cxnLst>
                            <a:rect l="l" t="t" r="r" b="b"/>
                            <a:pathLst>
                              <a:path w="542261">
                                <a:moveTo>
                                  <a:pt x="0" y="0"/>
                                </a:moveTo>
                                <a:lnTo>
                                  <a:pt x="542261" y="0"/>
                                </a:lnTo>
                              </a:path>
                            </a:pathLst>
                          </a:cu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horz" wrap="square" lIns="91440" tIns="45720" rIns="91440" bIns="45720" numCol="1" spcCol="0" rtlCol="0" fromWordArt="0" anchor="ctr" anchorCtr="0" forceAA="0" compatLnSpc="1">
                          <a:noAutofit/>
                        </wps:bodyPr>
                      </wps:wsp>
                      <wps:wsp>
                        <wps:cNvPr id="462" name="任意多边形 462"/>
                        <wps:cNvSpPr/>
                        <wps:spPr>
                          <a:xfrm flipH="1">
                            <a:off x="2409034" y="2070518"/>
                            <a:ext cx="45085" cy="370205"/>
                          </a:xfrm>
                          <a:custGeom>
                            <a:avLst/>
                            <a:gdLst>
                              <a:gd name="connsiteX0" fmla="*/ 0 w 0"/>
                              <a:gd name="connsiteY0" fmla="*/ 0 h 350874"/>
                              <a:gd name="connsiteX1" fmla="*/ 0 w 0"/>
                              <a:gd name="connsiteY1" fmla="*/ 350874 h 350874"/>
                            </a:gdLst>
                            <a:ahLst/>
                            <a:cxnLst>
                              <a:cxn ang="0">
                                <a:pos x="connsiteX0" y="connsiteY0"/>
                              </a:cxn>
                              <a:cxn ang="0">
                                <a:pos x="connsiteX1" y="connsiteY1"/>
                              </a:cxn>
                            </a:cxnLst>
                            <a:rect l="l" t="t" r="r" b="b"/>
                            <a:pathLst>
                              <a:path h="350874">
                                <a:moveTo>
                                  <a:pt x="0" y="0"/>
                                </a:moveTo>
                                <a:lnTo>
                                  <a:pt x="0" y="350874"/>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horz" wrap="square" lIns="91440" tIns="45720" rIns="91440" bIns="45720" numCol="1" spcCol="0" rtlCol="0" fromWordArt="0" anchor="ctr" anchorCtr="0" forceAA="0" compatLnSpc="1">
                          <a:noAutofit/>
                        </wps:bodyPr>
                      </wps:wsp>
                      <wps:wsp>
                        <wps:cNvPr id="466" name="直接连接符 466"/>
                        <wps:cNvCnPr/>
                        <wps:spPr>
                          <a:xfrm flipV="1">
                            <a:off x="344465" y="2424406"/>
                            <a:ext cx="4396740" cy="0"/>
                          </a:xfrm>
                          <a:prstGeom prst="line">
                            <a:avLst/>
                          </a:prstGeom>
                        </wps:spPr>
                        <wps:style>
                          <a:lnRef idx="1">
                            <a:schemeClr val="dk1"/>
                          </a:lnRef>
                          <a:fillRef idx="0">
                            <a:schemeClr val="dk1"/>
                          </a:fillRef>
                          <a:effectRef idx="0">
                            <a:schemeClr val="dk1"/>
                          </a:effectRef>
                          <a:fontRef idx="minor">
                            <a:schemeClr val="tx1"/>
                          </a:fontRef>
                        </wps:style>
                        <wps:bodyPr/>
                      </wps:wsp>
                      <wps:wsp>
                        <wps:cNvPr id="467" name="直接箭头连接符 467"/>
                        <wps:cNvCnPr/>
                        <wps:spPr>
                          <a:xfrm>
                            <a:off x="2063153" y="2424406"/>
                            <a:ext cx="0" cy="34405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208" name="文本框 448"/>
                        <wps:cNvSpPr txBox="1"/>
                        <wps:spPr>
                          <a:xfrm>
                            <a:off x="864361" y="2773669"/>
                            <a:ext cx="663057" cy="89161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50F21E" w14:textId="77777777" w:rsidR="00AC6DCC" w:rsidRDefault="00721916">
                              <w:pPr>
                                <w:pStyle w:val="ac"/>
                                <w:spacing w:before="0" w:beforeAutospacing="0" w:after="0" w:afterAutospacing="0"/>
                                <w:jc w:val="center"/>
                                <w:rPr>
                                  <w:lang w:eastAsia="zh-CN"/>
                                </w:rPr>
                              </w:pPr>
                              <w:r>
                                <w:rPr>
                                  <w:rFonts w:hint="eastAsia"/>
                                  <w:lang w:eastAsia="zh-CN"/>
                                </w:rPr>
                                <w:t>特气房气体泄漏现场处置预案</w:t>
                              </w:r>
                            </w:p>
                          </w:txbxContent>
                        </wps:txbx>
                        <wps:bodyPr rot="0" spcFirstLastPara="0" vert="horz" wrap="square" lIns="36000" tIns="36000" rIns="36000" bIns="36000" numCol="1" spcCol="0" rtlCol="0" fromWordArt="0" anchor="t" anchorCtr="0" forceAA="0" compatLnSpc="1">
                          <a:noAutofit/>
                        </wps:bodyPr>
                      </wps:wsp>
                      <wps:wsp>
                        <wps:cNvPr id="209" name="直接箭头连接符 209"/>
                        <wps:cNvCnPr/>
                        <wps:spPr>
                          <a:xfrm>
                            <a:off x="1144537" y="2427665"/>
                            <a:ext cx="0" cy="34290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210" name="直接箭头连接符 210"/>
                        <wps:cNvCnPr/>
                        <wps:spPr>
                          <a:xfrm>
                            <a:off x="2862658" y="2430134"/>
                            <a:ext cx="0" cy="34353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212" name="直接箭头连接符 212"/>
                        <wps:cNvCnPr/>
                        <wps:spPr>
                          <a:xfrm>
                            <a:off x="3878293" y="2423750"/>
                            <a:ext cx="0" cy="34353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214" name="文本框 448"/>
                        <wps:cNvSpPr txBox="1"/>
                        <wps:spPr>
                          <a:xfrm>
                            <a:off x="3533759" y="2758381"/>
                            <a:ext cx="666114" cy="879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28798B" w14:textId="77777777" w:rsidR="00AC6DCC" w:rsidRDefault="00721916">
                              <w:pPr>
                                <w:pStyle w:val="ac"/>
                                <w:spacing w:before="0" w:beforeAutospacing="0" w:after="0" w:afterAutospacing="0"/>
                                <w:jc w:val="center"/>
                                <w:rPr>
                                  <w:lang w:eastAsia="zh-CN"/>
                                </w:rPr>
                              </w:pPr>
                              <w:r>
                                <w:rPr>
                                  <w:rFonts w:hint="eastAsia"/>
                                  <w:lang w:eastAsia="zh-CN"/>
                                </w:rPr>
                                <w:t>污水处理站事故排放现场处置预案</w:t>
                              </w:r>
                            </w:p>
                          </w:txbxContent>
                        </wps:txbx>
                        <wps:bodyPr rot="0" spcFirstLastPara="0" vert="horz" wrap="square" lIns="36000" tIns="36000" rIns="36000" bIns="36000" numCol="1" spcCol="0" rtlCol="0" fromWordArt="0" anchor="t" anchorCtr="0" forceAA="0" compatLnSpc="1">
                          <a:noAutofit/>
                        </wps:bodyPr>
                      </wps:wsp>
                      <wps:wsp>
                        <wps:cNvPr id="215" name="文本框 448"/>
                        <wps:cNvSpPr txBox="1"/>
                        <wps:spPr>
                          <a:xfrm>
                            <a:off x="2552107" y="2784454"/>
                            <a:ext cx="691425" cy="8531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19C8CB" w14:textId="77777777" w:rsidR="00AC6DCC" w:rsidRDefault="00721916">
                              <w:pPr>
                                <w:pStyle w:val="ac"/>
                                <w:spacing w:before="0" w:beforeAutospacing="0" w:after="0" w:afterAutospacing="0"/>
                                <w:jc w:val="center"/>
                                <w:rPr>
                                  <w:lang w:eastAsia="zh-CN"/>
                                </w:rPr>
                              </w:pPr>
                              <w:r>
                                <w:rPr>
                                  <w:rFonts w:hint="eastAsia"/>
                                  <w:lang w:eastAsia="zh-CN"/>
                                </w:rPr>
                                <w:t>危险废物泄漏现场处置预案</w:t>
                              </w:r>
                            </w:p>
                          </w:txbxContent>
                        </wps:txbx>
                        <wps:bodyPr rot="0" spcFirstLastPara="0" vert="horz" wrap="square" lIns="36000" tIns="36000" rIns="36000" bIns="36000" numCol="1" spcCol="0" rtlCol="0" fromWordArt="0" anchor="t" anchorCtr="0" forceAA="0" compatLnSpc="1">
                          <a:noAutofit/>
                        </wps:bodyPr>
                      </wps:wsp>
                      <wps:wsp>
                        <wps:cNvPr id="169" name="文本框 448"/>
                        <wps:cNvSpPr txBox="1"/>
                        <wps:spPr>
                          <a:xfrm>
                            <a:off x="4448820" y="2758381"/>
                            <a:ext cx="639509" cy="87095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5B3584" w14:textId="77777777" w:rsidR="00AC6DCC" w:rsidRDefault="00721916">
                              <w:pPr>
                                <w:pStyle w:val="ac"/>
                                <w:spacing w:before="0" w:beforeAutospacing="0" w:after="0" w:afterAutospacing="0"/>
                                <w:jc w:val="center"/>
                                <w:rPr>
                                  <w:lang w:eastAsia="zh-CN"/>
                                </w:rPr>
                              </w:pPr>
                              <w:r>
                                <w:rPr>
                                  <w:rFonts w:hint="eastAsia"/>
                                  <w:lang w:eastAsia="zh-CN"/>
                                </w:rPr>
                                <w:t>废气处理设施事故排放现场处置预案</w:t>
                              </w:r>
                            </w:p>
                          </w:txbxContent>
                        </wps:txbx>
                        <wps:bodyPr rot="0" spcFirstLastPara="0" vert="horz" wrap="square" lIns="36000" tIns="36000" rIns="36000" bIns="36000" numCol="1" spcCol="0" rtlCol="0" fromWordArt="0" anchor="t" anchorCtr="0" forceAA="0" compatLnSpc="1">
                          <a:noAutofit/>
                        </wps:bodyPr>
                      </wps:wsp>
                      <wps:wsp>
                        <wps:cNvPr id="170" name="直接箭头连接符 170"/>
                        <wps:cNvCnPr/>
                        <wps:spPr>
                          <a:xfrm>
                            <a:off x="4741205" y="2423750"/>
                            <a:ext cx="0" cy="34353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90" name="文本框 448"/>
                        <wps:cNvSpPr txBox="1"/>
                        <wps:spPr>
                          <a:xfrm>
                            <a:off x="0" y="2770489"/>
                            <a:ext cx="707367" cy="90918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9AF810" w14:textId="77777777" w:rsidR="00AC6DCC" w:rsidRDefault="00721916">
                              <w:pPr>
                                <w:pStyle w:val="ac"/>
                                <w:spacing w:before="0" w:beforeAutospacing="0" w:after="0" w:afterAutospacing="0"/>
                                <w:jc w:val="center"/>
                                <w:rPr>
                                  <w:lang w:eastAsia="zh-CN"/>
                                </w:rPr>
                              </w:pPr>
                              <w:r>
                                <w:rPr>
                                  <w:rFonts w:hint="eastAsia"/>
                                  <w:lang w:eastAsia="zh-CN"/>
                                </w:rPr>
                                <w:t>火灾、爆炸引起次生</w:t>
                              </w:r>
                              <w:r>
                                <w:rPr>
                                  <w:rFonts w:ascii="Times New Roman" w:hAnsi="Times New Roman" w:cs="Times New Roman"/>
                                  <w:lang w:eastAsia="zh-CN"/>
                                </w:rPr>
                                <w:t>/</w:t>
                              </w:r>
                              <w:r>
                                <w:rPr>
                                  <w:rFonts w:hint="eastAsia"/>
                                  <w:lang w:eastAsia="zh-CN"/>
                                </w:rPr>
                                <w:t>衍生的环境污染处置预案</w:t>
                              </w:r>
                            </w:p>
                          </w:txbxContent>
                        </wps:txbx>
                        <wps:bodyPr rot="0" spcFirstLastPara="0" vert="horz" wrap="square" lIns="36000" tIns="36000" rIns="36000" bIns="36000" numCol="1" spcCol="0" rtlCol="0" fromWordArt="0" anchor="t" anchorCtr="0" forceAA="0" compatLnSpc="1">
                          <a:noAutofit/>
                        </wps:bodyPr>
                      </wps:wsp>
                      <wps:wsp>
                        <wps:cNvPr id="391" name="直接箭头连接符 391"/>
                        <wps:cNvCnPr/>
                        <wps:spPr>
                          <a:xfrm>
                            <a:off x="344465" y="2424385"/>
                            <a:ext cx="0" cy="34290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419" name="文本框 448"/>
                        <wps:cNvSpPr txBox="1"/>
                        <wps:spPr>
                          <a:xfrm>
                            <a:off x="1697422" y="2767285"/>
                            <a:ext cx="648961" cy="8712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D3B08C" w14:textId="77777777" w:rsidR="00AC6DCC" w:rsidRDefault="00721916">
                              <w:pPr>
                                <w:pStyle w:val="ac"/>
                                <w:spacing w:before="0" w:beforeAutospacing="0" w:after="0" w:afterAutospacing="0"/>
                                <w:jc w:val="center"/>
                                <w:rPr>
                                  <w:lang w:eastAsia="zh-CN"/>
                                </w:rPr>
                              </w:pPr>
                              <w:r>
                                <w:rPr>
                                  <w:rFonts w:hint="eastAsia"/>
                                  <w:lang w:eastAsia="zh-CN"/>
                                </w:rPr>
                                <w:t>危化品泄漏现场处置预案</w:t>
                              </w:r>
                            </w:p>
                          </w:txbxContent>
                        </wps:txbx>
                        <wps:bodyPr rot="0" spcFirstLastPara="0" vert="horz" wrap="square" lIns="36000" tIns="36000" rIns="36000" bIns="36000" numCol="1" spcCol="0" rtlCol="0" fromWordArt="0" anchor="t" anchorCtr="0" forceAA="0" compatLnSpc="1">
                          <a:noAutofit/>
                        </wps:bodyPr>
                      </wps:wsp>
                    </wpc:wpc>
                  </a:graphicData>
                </a:graphic>
              </wp:inline>
            </w:drawing>
          </mc:Choice>
          <mc:Fallback>
            <w:pict>
              <v:group w14:anchorId="338B1896" id="画布 447" o:spid="_x0000_s1026" editas="canvas" style="width:416.3pt;height:298.1pt;mso-position-horizontal-relative:char;mso-position-vertical-relative:line" coordsize="52870,37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870;height:37858;visibility:visible;mso-wrap-style:square">
                  <v:fill o:detectmouseclick="t"/>
                  <v:path o:connecttype="none"/>
                </v:shape>
                <v:shapetype id="_x0000_t202" coordsize="21600,21600" o:spt="202" path="m,l,21600r21600,l21600,xe">
                  <v:stroke joinstyle="miter"/>
                  <v:path gradientshapeok="t" o:connecttype="rect"/>
                </v:shapetype>
                <v:shape id="文本框 448" o:spid="_x0000_s1028" type="#_x0000_t202" style="position:absolute;left:15166;top:531;width:18607;height:4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WZE8AA&#10;AADcAAAADwAAAGRycy9kb3ducmV2LnhtbERPy2oCMRTdF/oP4Ra6q5kWKeNoFFtsKbjygevL5JoE&#10;JzdDko7Tv28WgsvDeS9Wo+/EQDG5wApeJxUI4jZox0bB8fD1UoNIGVljF5gU/FGC1fLxYYGNDlfe&#10;0bDPRpQQTg0qsDn3jZSpteQxTUJPXLhziB5zgdFIHfFawn0n36rqXXp0XBos9vRpqb3sf72CzYeZ&#10;mbbGaDe1dm4YT+et+Vbq+Wlcz0FkGvNdfHP/aAXTaVlbzpQjI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nWZE8AAAADcAAAADwAAAAAAAAAAAAAAAACYAgAAZHJzL2Rvd25y&#10;ZXYueG1sUEsFBgAAAAAEAAQA9QAAAIUDAAAAAA==&#10;" fillcolor="white [3201]" strokeweight=".5pt">
                  <v:textbox>
                    <w:txbxContent>
                      <w:p w14:paraId="1A1D2797" w14:textId="77777777" w:rsidR="00AC6DCC" w:rsidRDefault="00721916">
                        <w:pPr>
                          <w:jc w:val="center"/>
                          <w:rPr>
                            <w:lang w:eastAsia="zh-CN"/>
                          </w:rPr>
                        </w:pPr>
                        <w:r>
                          <w:rPr>
                            <w:rFonts w:hint="eastAsia"/>
                            <w:lang w:eastAsia="zh-CN"/>
                          </w:rPr>
                          <w:t>厦门市同安区</w:t>
                        </w:r>
                      </w:p>
                      <w:p w14:paraId="6B847A89" w14:textId="77777777" w:rsidR="00AC6DCC" w:rsidRDefault="00721916">
                        <w:pPr>
                          <w:jc w:val="center"/>
                          <w:rPr>
                            <w:lang w:eastAsia="zh-CN"/>
                          </w:rPr>
                        </w:pPr>
                        <w:r>
                          <w:rPr>
                            <w:rFonts w:hint="eastAsia"/>
                            <w:lang w:eastAsia="zh-CN"/>
                          </w:rPr>
                          <w:t>突发环境事件应急预案</w:t>
                        </w:r>
                      </w:p>
                    </w:txbxContent>
                  </v:textbox>
                </v:shape>
                <v:shape id="文本框 448" o:spid="_x0000_s1029" type="#_x0000_t202" style="position:absolute;left:15274;top:9027;width:18499;height:4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k8iMMA&#10;AADcAAAADwAAAGRycy9kb3ducmV2LnhtbESPQWsCMRSE74X+h/AKvdWsRWRdjWKLLQVP1dLzY/NM&#10;gpuXJUnX7b9vBKHHYWa+YVab0XdioJhcYAXTSQWCuA3asVHwdXx7qkGkjKyxC0wKfinBZn1/t8JG&#10;hwt/0nDIRhQIpwYV2Jz7RsrUWvKYJqEnLt4pRI+5yGikjngpcN/J56qaS4+Oy4LFnl4ttefDj1ew&#10;ezEL09YY7a7Wzg3j92lv3pV6fBi3SxCZxvwfvrU/tILZbAH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k8iMMAAADcAAAADwAAAAAAAAAAAAAAAACYAgAAZHJzL2Rv&#10;d25yZXYueG1sUEsFBgAAAAAEAAQA9QAAAIgDAAAAAA==&#10;" fillcolor="white [3201]" strokeweight=".5pt">
                  <v:textbox>
                    <w:txbxContent>
                      <w:p w14:paraId="2AAECEC3" w14:textId="77777777" w:rsidR="00AC6DCC" w:rsidRDefault="00721916">
                        <w:pPr>
                          <w:pStyle w:val="ac"/>
                          <w:spacing w:before="0" w:beforeAutospacing="0" w:after="0" w:afterAutospacing="0"/>
                          <w:jc w:val="center"/>
                          <w:rPr>
                            <w:lang w:eastAsia="zh-CN"/>
                          </w:rPr>
                        </w:pPr>
                        <w:r>
                          <w:rPr>
                            <w:rFonts w:ascii="Times New Roman" w:hint="eastAsia"/>
                            <w:kern w:val="2"/>
                            <w:lang w:eastAsia="zh-CN"/>
                          </w:rPr>
                          <w:t>厦门市同安生态环境局</w:t>
                        </w:r>
                      </w:p>
                      <w:p w14:paraId="0F3ED307" w14:textId="77777777" w:rsidR="00AC6DCC" w:rsidRDefault="00721916">
                        <w:pPr>
                          <w:pStyle w:val="ac"/>
                          <w:spacing w:before="0" w:beforeAutospacing="0" w:after="0" w:afterAutospacing="0"/>
                          <w:jc w:val="center"/>
                          <w:rPr>
                            <w:lang w:eastAsia="zh-CN"/>
                          </w:rPr>
                        </w:pPr>
                        <w:r>
                          <w:rPr>
                            <w:rFonts w:ascii="Times New Roman" w:hint="eastAsia"/>
                            <w:kern w:val="2"/>
                            <w:lang w:eastAsia="zh-CN"/>
                          </w:rPr>
                          <w:t>突发环境事件应急预案</w:t>
                        </w:r>
                      </w:p>
                    </w:txbxContent>
                  </v:textbox>
                </v:shape>
                <v:shape id="文本框 448" o:spid="_x0000_s1030" type="#_x0000_t202" style="position:absolute;left:16867;top:17637;width:16055;height:2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oDyMAA&#10;AADcAAAADwAAAGRycy9kb3ducmV2LnhtbERPTWsCMRC9F/ofwhS81WyLLdvVKK1YEXrSlp6HzZgE&#10;N5Mliev235tDwePjfS9Wo+/EQDG5wAqephUI4jZox0bBz/fnYw0iZWSNXWBS8EcJVsv7uwU2Olx4&#10;T8MhG1FCODWowObcN1Km1pLHNA09ceGOIXrMBUYjdcRLCfedfK6qV+nRcWmw2NPaUns6nL2CzYd5&#10;M22N0W5q7dww/h6/zFapycP4PgeRacw38b97pxXMXsr8cqYcAbm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doDyMAAAADcAAAADwAAAAAAAAAAAAAAAACYAgAAZHJzL2Rvd25y&#10;ZXYueG1sUEsFBgAAAAAEAAQA9QAAAIUDAAAAAA==&#10;" fillcolor="white [3201]" strokeweight=".5pt">
                  <v:textbox>
                    <w:txbxContent>
                      <w:p w14:paraId="42562917" w14:textId="77777777" w:rsidR="00AC6DCC" w:rsidRDefault="00721916">
                        <w:pPr>
                          <w:pStyle w:val="ac"/>
                          <w:spacing w:before="0" w:beforeAutospacing="0" w:after="0" w:afterAutospacing="0"/>
                          <w:jc w:val="center"/>
                        </w:pPr>
                        <w:r>
                          <w:rPr>
                            <w:rFonts w:ascii="Times New Roman" w:hint="eastAsia"/>
                            <w:kern w:val="2"/>
                          </w:rPr>
                          <w:t>突发环境事件应急预案</w:t>
                        </w:r>
                      </w:p>
                    </w:txbxContent>
                  </v:textbox>
                </v:shape>
                <v:shape id="文本框 448" o:spid="_x0000_s1031" type="#_x0000_t202" style="position:absolute;left:38452;top:17627;width:13173;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amU8MA&#10;AADcAAAADwAAAGRycy9kb3ducmV2LnhtbESPQUsDMRSE74L/ITzBm8222LKuTYuWWgo9tYrnx+Y1&#10;CW5eliRu139vCoLHYWa+YZbr0XdioJhcYAXTSQWCuA3asVHw8f72UINIGVljF5gU/FCC9er2ZomN&#10;Dhc+0nDKRhQIpwYV2Jz7RsrUWvKYJqEnLt45RI+5yGikjngpcN/JWVUtpEfHZcFiTxtL7dfp2yvY&#10;vpon09YY7bbWzg3j5/lgdkrd340vzyAyjfk//NfeawWP8ylcz5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amU8MAAADcAAAADwAAAAAAAAAAAAAAAACYAgAAZHJzL2Rv&#10;d25yZXYueG1sUEsFBgAAAAAEAAQA9QAAAIgDAAAAAA==&#10;" fillcolor="white [3201]" strokeweight=".5pt">
                  <v:textbox>
                    <w:txbxContent>
                      <w:p w14:paraId="237B251D" w14:textId="77777777" w:rsidR="00AC6DCC" w:rsidRDefault="00721916">
                        <w:pPr>
                          <w:pStyle w:val="ac"/>
                          <w:spacing w:before="0" w:beforeAutospacing="0" w:after="0" w:afterAutospacing="0"/>
                          <w:jc w:val="center"/>
                        </w:pPr>
                        <w:r>
                          <w:rPr>
                            <w:rFonts w:hint="eastAsia"/>
                          </w:rPr>
                          <w:t>安全生产应急预案</w:t>
                        </w:r>
                      </w:p>
                    </w:txbxContent>
                  </v:textbox>
                </v:shape>
                <v:shape id="文本框 448" o:spid="_x0000_s1032" type="#_x0000_t202" style="position:absolute;left:190;top:17626;width:11255;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bCQsYA&#10;AADcAAAADwAAAGRycy9kb3ducmV2LnhtbESPX2vCMBTF34V9h3AHe9O023RSG2UOhqIo6AZ7vTTX&#10;ttjclCar7T79Igg+Hs6fHydddKYSLTWutKwgHkUgiDOrS84VfH99DqcgnEfWWFkmBT05WMwfBikm&#10;2l74QO3R5yKMsEtQQeF9nUjpsoIMupGtiYN3so1BH2STS93gJYybSj5H0UQaLDkQCqzpo6DsfPw1&#10;AbKMl9z+bdf9Zvq22Z371X61/1Hq6bF7n4Hw1Pl7+NZeawWv4xe4ng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bCQsYAAADcAAAADwAAAAAAAAAAAAAAAACYAgAAZHJz&#10;L2Rvd25yZXYueG1sUEsFBgAAAAAEAAQA9QAAAIsDAAAAAA==&#10;" fillcolor="white [3201]" strokeweight=".5pt">
                  <v:textbox inset="0,,0">
                    <w:txbxContent>
                      <w:p w14:paraId="5E03F457" w14:textId="77777777" w:rsidR="00AC6DCC" w:rsidRDefault="00721916">
                        <w:pPr>
                          <w:pStyle w:val="ac"/>
                          <w:spacing w:before="0" w:beforeAutospacing="0" w:after="0" w:afterAutospacing="0"/>
                          <w:jc w:val="center"/>
                        </w:pPr>
                        <w:r>
                          <w:rPr>
                            <w:rFonts w:ascii="Times New Roman" w:hint="eastAsia"/>
                            <w:kern w:val="2"/>
                          </w:rPr>
                          <w:t>消防应急预案</w:t>
                        </w:r>
                      </w:p>
                    </w:txbxContent>
                  </v:textbox>
                </v:shape>
                <v:shape id="文本框 448" o:spid="_x0000_s1033" type="#_x0000_t202" style="position:absolute;left:36195;top:8911;width:15404;height:4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Fy8MA&#10;AADcAAAADwAAAGRycy9kb3ducmV2LnhtbESPQUsDMRSE74L/ITzBm80qbVnXpkWllkJPreL5sXlN&#10;gpuXJYnb7b9vCoLHYWa+YRar0XdioJhcYAWPkwoEcRu0Y6Pg6/PjoQaRMrLGLjApOFOC1fL2ZoGN&#10;Dife03DIRhQIpwYV2Jz7RsrUWvKYJqEnLt4xRI+5yGikjngqcN/Jp6qaS4+Oy4LFnt4ttT+HX69g&#10;/WaeTVtjtOtaOzeM38ed2Sh1fze+voDINOb/8F97qxVMZ1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EFy8MAAADcAAAADwAAAAAAAAAAAAAAAACYAgAAZHJzL2Rv&#10;d25yZXYueG1sUEsFBgAAAAAEAAQA9QAAAIgDAAAAAA==&#10;" fillcolor="white [3201]" strokeweight=".5pt">
                  <v:textbox>
                    <w:txbxContent>
                      <w:p w14:paraId="15251EB1" w14:textId="77777777" w:rsidR="00AC6DCC" w:rsidRDefault="00721916">
                        <w:pPr>
                          <w:pStyle w:val="ac"/>
                          <w:spacing w:before="0" w:beforeAutospacing="0" w:after="0" w:afterAutospacing="0"/>
                          <w:jc w:val="center"/>
                          <w:rPr>
                            <w:lang w:eastAsia="zh-CN"/>
                          </w:rPr>
                        </w:pPr>
                        <w:r>
                          <w:rPr>
                            <w:rFonts w:ascii="Times New Roman" w:hint="eastAsia"/>
                            <w:kern w:val="2"/>
                            <w:lang w:eastAsia="zh-CN"/>
                          </w:rPr>
                          <w:t>周边企业</w:t>
                        </w:r>
                      </w:p>
                      <w:p w14:paraId="4C171AFB" w14:textId="77777777" w:rsidR="00AC6DCC" w:rsidRDefault="00721916">
                        <w:pPr>
                          <w:pStyle w:val="ac"/>
                          <w:spacing w:before="0" w:beforeAutospacing="0" w:after="0" w:afterAutospacing="0"/>
                          <w:jc w:val="center"/>
                          <w:rPr>
                            <w:lang w:eastAsia="zh-CN"/>
                          </w:rPr>
                        </w:pPr>
                        <w:r>
                          <w:rPr>
                            <w:rFonts w:ascii="Times New Roman" w:hint="eastAsia"/>
                            <w:kern w:val="2"/>
                            <w:lang w:eastAsia="zh-CN"/>
                          </w:rPr>
                          <w:t>突发环境事件应急预案</w:t>
                        </w:r>
                      </w:p>
                    </w:txbxContent>
                  </v:textbox>
                </v:shape>
                <v:shape id="任意多边形 455" o:spid="_x0000_s1034" style="position:absolute;left:24097;top:5422;width:458;height:3615;flip:x;visibility:visible;mso-wrap-style:square;v-text-anchor:middle" coordsize="45719,350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lNhMIA&#10;AADcAAAADwAAAGRycy9kb3ducmV2LnhtbESPQYvCMBSE7wv+h/AEb2vqWkWqUVQQ9rIHqz/g2Tzb&#10;0ualNlmN/36zIHgcZuYbZrUJphV36l1tWcFknIAgLqyuuVRwPh0+FyCcR9bYWiYFT3KwWQ8+Vphp&#10;++Aj3XNfighhl6GCyvsuk9IVFRl0Y9sRR+9qe4M+yr6UusdHhJtWfiXJXBqsOS5U2NG+oqLJf42C&#10;8DySsbepTPP8spXprgnhp1FqNAzbJQhPwb/Dr/a3VpDOZvB/Jh4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U2EwgAAANwAAAAPAAAAAAAAAAAAAAAAAJgCAABkcnMvZG93&#10;bnJldi54bWxQSwUGAAAAAAQABAD1AAAAhwMAAAAA&#10;" path="m,l,350874e" filled="f" strokecolor="black [3040]">
                  <v:stroke endarrow="block"/>
                  <v:path arrowok="t" o:connecttype="custom" o:connectlocs="0,0;0,361487" o:connectangles="0,0"/>
                </v:shape>
                <v:shape id="任意多边形 456" o:spid="_x0000_s1035" style="position:absolute;left:24090;top:13927;width:457;height:3708;flip:x;visibility:visible;mso-wrap-style:square;v-text-anchor:middle" coordsize="45719,350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vT88QA&#10;AADcAAAADwAAAGRycy9kb3ducmV2LnhtbESPwWrDMBBE74H+g9hCbrHcxjXFiRLSQiCXHuzkA7bW&#10;xja2Vq6lJvLfV4VCj8PMvGG2+2AGcaPJdZYVPCUpCOLa6o4bBZfzcfUKwnlkjYNlUjCTg/3uYbHF&#10;Qts7l3SrfCMihF2BClrvx0JKV7dk0CV2JI7e1U4GfZRTI/WE9wg3g3xO01wa7DgutDjSe0t1X30b&#10;BWEuydivtcyq6vMgs7c+hI9eqeVjOGxAeAr+P/zXPmkF2UsOv2fi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L0/PEAAAA3AAAAA8AAAAAAAAAAAAAAAAAmAIAAGRycy9k&#10;b3ducmV2LnhtbFBLBQYAAAAABAAEAPUAAACJAwAAAAA=&#10;" path="m,l,350874e" filled="f" strokecolor="black [3040]">
                  <v:stroke endarrow="block"/>
                  <v:path arrowok="t" o:connecttype="custom" o:connectlocs="0,0;0,370740" o:connectangles="0,0"/>
                </v:shape>
                <v:shape id="任意多边形 459" o:spid="_x0000_s1036" style="position:absolute;left:28138;top:13928;width:17012;height:3722;visibility:visible;mso-wrap-style:square;v-text-anchor:middle" coordsize="1701209,372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eO0cUA&#10;AADcAAAADwAAAGRycy9kb3ducmV2LnhtbESPQWsCMRSE7wX/Q3hCbzWr2KKrUWzBUnqrVXBvj81z&#10;d3XzEpKsbvvrm0Khx2FmvmGW69604ko+NJYVjEcZCOLS6oYrBfvP7cMMRIjIGlvLpOCLAqxXg7sl&#10;5tre+IOuu1iJBOGQo4I6RpdLGcqaDIaRdcTJO1lvMCbpK6k93hLctHKSZU/SYMNpoUZHLzWVl11n&#10;FODRucm7KXzXPX8Xr6dzoelQKHU/7DcLEJH6+B/+a79pBdPHOfyeS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V47RxQAAANwAAAAPAAAAAAAAAAAAAAAAAJgCAABkcnMv&#10;ZG93bnJldi54bWxQSwUGAAAAAAQABAD1AAAAigMAAAAA&#10;" path="m,372139l,212651r1701209,l1701209,e" filled="f" strokecolor="black [3040]">
                  <v:stroke startarrow="block" endarrow="block"/>
                  <v:path arrowok="t" o:connecttype="custom" o:connectlocs="0,372139;0,212651;1701209,212651;1701209,0" o:connectangles="0,0,0,0"/>
                </v:shape>
                <v:shape id="任意多边形 460" o:spid="_x0000_s1037" style="position:absolute;left:11445;top:18712;width:5529;height:457;flip:y;visibility:visible;mso-wrap-style:square;v-text-anchor:middle" coordsize="542261,45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Js9cQA&#10;AADcAAAADwAAAGRycy9kb3ducmV2LnhtbERPTWvCQBC9F/wPywjemo1BRKKriCC2NT1Ug+1xmp0m&#10;wexsyG41+ffdg9Dj432vNr1pxI06V1tWMI1iEMSF1TWXCvLz/nkBwnlkjY1lUjCQg8169LTCVNs7&#10;f9Dt5EsRQtilqKDyvk2ldEVFBl1kW+LA/djOoA+wK6Xu8B7CTSOTOJ5LgzWHhgpb2lVUXE+/RkHy&#10;/nU9Dodvlx0+j/jW5pfLa5YoNRn32yUIT73/Fz/cL1rBbB7mhzPh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SbPXEAAAA3AAAAA8AAAAAAAAAAAAAAAAAmAIAAGRycy9k&#10;b3ducmV2LnhtbFBLBQYAAAAABAAEAPUAAACJAwAAAAA=&#10;" path="m,l542261,e" filled="f" strokecolor="black [3040]">
                  <v:stroke startarrow="block" endarrow="block"/>
                  <v:path arrowok="t" o:connecttype="custom" o:connectlocs="0,0;552885,0" o:connectangles="0,0"/>
                </v:shape>
                <v:shape id="任意多边形 461" o:spid="_x0000_s1038" style="position:absolute;left:32922;top:18703;width:5524;height:451;flip:y;visibility:visible;mso-wrap-style:square;v-text-anchor:middle" coordsize="542261,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j5t8QA&#10;AADcAAAADwAAAGRycy9kb3ducmV2LnhtbESPUWvCMBSF3wX/Q7jCXkRTRWRUo7iB06dBdT/g0lyb&#10;YnPTNVna/ftFEPZ4OOd8h7PdD7YRkTpfO1awmGcgiEuna64UfF2Ps1cQPiBrbByTgl/ysN+NR1vM&#10;teu5oHgJlUgQ9jkqMCG0uZS+NGTRz11LnLyb6yyGJLtK6g77BLeNXGbZWlqsOS0YbOndUHm//FgF&#10;8XN6/P448WpZnIu7tf3bKUaj1MtkOGxABBrCf/jZPmsFq/UCHmfSEZ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Y+bfEAAAA3AAAAA8AAAAAAAAAAAAAAAAAmAIAAGRycy9k&#10;b3ducmV2LnhtbFBLBQYAAAAABAAEAPUAAACJAwAAAAA=&#10;" path="m,l542261,e" filled="f" strokecolor="black [3040]">
                  <v:stroke startarrow="block" endarrow="block"/>
                  <v:path arrowok="t" o:connecttype="custom" o:connectlocs="0,0;552450,0" o:connectangles="0,0"/>
                </v:shape>
                <v:shape id="任意多边形 462" o:spid="_x0000_s1039" style="position:absolute;left:24090;top:20705;width:451;height:3702;flip:x;visibility:visible;mso-wrap-style:square;v-text-anchor:middle" coordsize="45085,350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5gusQA&#10;AADcAAAADwAAAGRycy9kb3ducmV2LnhtbESPwWrDMBBE74X+g9hCb7UcY0xwooQQKO0lUDv9gK20&#10;sU2slbFU283XR4VCj8PMvGG2+8X2YqLRd44VrJIUBLF2puNGwef59WUNwgdkg71jUvBDHva7x4ct&#10;lsbNXNFUh0ZECPsSFbQhDKWUXrdk0SduII7exY0WQ5RjI82Ic4TbXmZpWkiLHceFFgc6tqSv9bdV&#10;IOuVzk7r6ePrWJ3q+fyGeMsLpZ6flsMGRKAl/If/2u9GQV5k8HsmHgG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uYLrEAAAA3AAAAA8AAAAAAAAAAAAAAAAAmAIAAGRycy9k&#10;b3ducmV2LnhtbFBLBQYAAAAABAAEAPUAAACJAwAAAAA=&#10;" path="m,l,350874e" filled="f" strokecolor="black [3040]">
                  <v:stroke endarrow="block"/>
                  <v:path arrowok="t" o:connecttype="custom" o:connectlocs="0,0;0,370205" o:connectangles="0,0"/>
                </v:shape>
                <v:line id="直接连接符 466" o:spid="_x0000_s1040" style="position:absolute;flip:y;visibility:visible;mso-wrap-style:square" from="3444,24244" to="47412,24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DikcQAAADcAAAADwAAAGRycy9kb3ducmV2LnhtbESPT4vCMBTE74LfITxhb5quLFWqURZB&#10;EBdF3fXg7dG8/sHmpTTRdr+9EQSPw8z8hpkvO1OJOzWutKzgcxSBIE6tLjlX8Pe7Hk5BOI+ssbJM&#10;Cv7JwXLR780x0bblI91PPhcBwi5BBYX3dSKlSwsy6Ea2Jg5eZhuDPsgml7rBNsBNJcdRFEuDJYeF&#10;AmtaFZReTzejIHO3enU5a59NtrvjLvvJ99gelPoYdN8zEJ46/w6/2hut4CuO4XkmH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gOKRxAAAANwAAAAPAAAAAAAAAAAA&#10;AAAAAKECAABkcnMvZG93bnJldi54bWxQSwUGAAAAAAQABAD5AAAAkgMAAAAA&#10;" strokecolor="black [3040]"/>
                <v:shapetype id="_x0000_t32" coordsize="21600,21600" o:spt="32" o:oned="t" path="m,l21600,21600e" filled="f">
                  <v:path arrowok="t" fillok="f" o:connecttype="none"/>
                  <o:lock v:ext="edit" shapetype="t"/>
                </v:shapetype>
                <v:shape id="直接箭头连接符 467" o:spid="_x0000_s1041" type="#_x0000_t32" style="position:absolute;left:20631;top:24244;width:0;height:3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bIacEAAADcAAAADwAAAGRycy9kb3ducmV2LnhtbESP3YrCMBSE7xd8h3AWvFnWVBGVrlFE&#10;ELqX/jzAoTnbFJuTkqQ/vr0RFrwcZuYbZrsfbSN68qF2rGA+y0AQl07XXCm4XU/fGxAhImtsHJOC&#10;BwXY7yYfW8y1G/hM/SVWIkE45KjAxNjmUobSkMUwcy1x8v6ctxiT9JXUHocEt41cZNlKWqw5LRhs&#10;6WiovF86q8D1bH6XXzbeZVdeD9gVx8EXSk0/x8MPiEhjfIf/24VWsFyt4XUmHQG5e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1shpwQAAANwAAAAPAAAAAAAAAAAAAAAA&#10;AKECAABkcnMvZG93bnJldi54bWxQSwUGAAAAAAQABAD5AAAAjwMAAAAA&#10;" strokecolor="black [3040]">
                  <v:stroke endarrow="block"/>
                </v:shape>
                <v:shape id="文本框 448" o:spid="_x0000_s1042" type="#_x0000_t202" style="position:absolute;left:8643;top:27736;width:6631;height:8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chssEA&#10;AADcAAAADwAAAGRycy9kb3ducmV2LnhtbERPz2vCMBS+D/wfwhO8zURlY1RTEcE5dhjoPHh8NM+2&#10;tHkJSVbrf78cBjt+fL8329H2YqAQW8caFnMFgrhypuVaw+X78PwGIiZkg71j0vCgCNty8rTBwrg7&#10;n2g4p1rkEI4FamhS8oWUsWrIYpw7T5y5mwsWU4ahlibgPYfbXi6VepUWW84NDXraN1R15x+r4X2w&#10;4et0PA6Pq+KXduXVp686rWfTcbcGkWhM/+I/94fRsFR5bT6Tj4As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HIbLBAAAA3AAAAA8AAAAAAAAAAAAAAAAAmAIAAGRycy9kb3du&#10;cmV2LnhtbFBLBQYAAAAABAAEAPUAAACGAwAAAAA=&#10;" fillcolor="white [3201]" strokeweight=".5pt">
                  <v:textbox inset="1mm,1mm,1mm,1mm">
                    <w:txbxContent>
                      <w:p w14:paraId="2D50F21E" w14:textId="77777777" w:rsidR="00AC6DCC" w:rsidRDefault="00721916">
                        <w:pPr>
                          <w:pStyle w:val="ac"/>
                          <w:spacing w:before="0" w:beforeAutospacing="0" w:after="0" w:afterAutospacing="0"/>
                          <w:jc w:val="center"/>
                          <w:rPr>
                            <w:lang w:eastAsia="zh-CN"/>
                          </w:rPr>
                        </w:pPr>
                        <w:r>
                          <w:rPr>
                            <w:rFonts w:hint="eastAsia"/>
                            <w:lang w:eastAsia="zh-CN"/>
                          </w:rPr>
                          <w:t>特气房气体泄漏现场处置预案</w:t>
                        </w:r>
                      </w:p>
                    </w:txbxContent>
                  </v:textbox>
                </v:shape>
                <v:shape id="直接箭头连接符 209" o:spid="_x0000_s1043" type="#_x0000_t32" style="position:absolute;left:11445;top:24276;width:0;height:3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He2MEAAADcAAAADwAAAGRycy9kb3ducmV2LnhtbESP3YrCMBSE7xf2HcJZ8GZZU0UWtxpF&#10;BKFe+vMAh+bYFJuTkqQ/vr0RhL0cZuYbZr0dbSN68qF2rGA2zUAQl07XXCm4Xg4/SxAhImtsHJOC&#10;BwXYbj4/1phrN/CJ+nOsRIJwyFGBibHNpQylIYth6lri5N2ctxiT9JXUHocEt42cZ9mvtFhzWjDY&#10;0t5QeT93VoHr2RwX3zbeZVdedtgV+8EXSk2+xt0KRKQx/off7UIrmGd/8DqTjoDcP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d7YwQAAANwAAAAPAAAAAAAAAAAAAAAA&#10;AKECAABkcnMvZG93bnJldi54bWxQSwUGAAAAAAQABAD5AAAAjwMAAAAA&#10;" strokecolor="black [3040]">
                  <v:stroke endarrow="block"/>
                </v:shape>
                <v:shape id="直接箭头连接符 210" o:spid="_x0000_s1044" type="#_x0000_t32" style="position:absolute;left:28626;top:24301;width:0;height:3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LhmL4AAADcAAAADwAAAGRycy9kb3ducmV2LnhtbERPy4rCMBTdC/MP4QpuhjFVRKSaiggD&#10;denjAy7Nnaa0uSlJ+pi/nywGXB7O+3SebSdG8qFxrGCzzkAQV043XCt4Pb+/DiBCRNbYOSYFvxTg&#10;XHwsTphrN/GdxkesRQrhkKMCE2OfSxkqQxbD2vXEiftx3mJM0NdSe5xSuO3kNsv20mLDqcFgT1dD&#10;VfsYrAI3srntPm1s5VA9LziU18mXSq2W8+UIItIc3+J/d6kVbDdpfjqTjoAs/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qcuGYvgAAANwAAAAPAAAAAAAAAAAAAAAAAKEC&#10;AABkcnMvZG93bnJldi54bWxQSwUGAAAAAAQABAD5AAAAjAMAAAAA&#10;" strokecolor="black [3040]">
                  <v:stroke endarrow="block"/>
                </v:shape>
                <v:shape id="直接箭头连接符 212" o:spid="_x0000_s1045" type="#_x0000_t32" style="position:absolute;left:38782;top:24237;width:0;height:3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zadMEAAADcAAAADwAAAGRycy9kb3ducmV2LnhtbESP3YrCMBSE7wXfIRxhb2RNLYss1Sgi&#10;CPVydR/g0BybYnNSkvTHtzcLwl4OM/MNsztMthUD+dA4VrBeZSCIK6cbrhX83s6f3yBCRNbYOiYF&#10;Twpw2M9nOyy0G/mHhmusRYJwKFCBibErpAyVIYth5Tri5N2dtxiT9LXUHscEt63Ms2wjLTacFgx2&#10;dDJUPa69VeAGNpevpY0P2Ve3I/blafSlUh+L6bgFEWmK/+F3u9QK8nUOf2fSEZD7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7Np0wQAAANwAAAAPAAAAAAAAAAAAAAAA&#10;AKECAABkcnMvZG93bnJldi54bWxQSwUGAAAAAAQABAD5AAAAjwMAAAAA&#10;" strokecolor="black [3040]">
                  <v:stroke endarrow="block"/>
                </v:shape>
                <v:shape id="文本框 448" o:spid="_x0000_s1046" type="#_x0000_t202" style="position:absolute;left:35337;top:27583;width:6661;height:8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O9asUA&#10;AADcAAAADwAAAGRycy9kb3ducmV2LnhtbESPS2vDMBCE74X+B7GF3Bopj4biRgmlkAc9FPI49LhY&#10;W9vEWglJcZx/HxUCOQ4z8w0zX/a2FR2F2DjWMBoqEMSlMw1XGo6H1es7iJiQDbaOScOVIiwXz09z&#10;LIy78I66fapEhnAsUEOdki+kjGVNFuPQeeLs/blgMWUZKmkCXjLctnKs1ExabDgv1Ojpq6bytD9b&#10;DevOhp/dZtNdfxW/NROvvn150nrw0n9+gEjUp0f43t4aDePRFP7P5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71qxQAAANwAAAAPAAAAAAAAAAAAAAAAAJgCAABkcnMv&#10;ZG93bnJldi54bWxQSwUGAAAAAAQABAD1AAAAigMAAAAA&#10;" fillcolor="white [3201]" strokeweight=".5pt">
                  <v:textbox inset="1mm,1mm,1mm,1mm">
                    <w:txbxContent>
                      <w:p w14:paraId="6928798B" w14:textId="77777777" w:rsidR="00AC6DCC" w:rsidRDefault="00721916">
                        <w:pPr>
                          <w:pStyle w:val="ac"/>
                          <w:spacing w:before="0" w:beforeAutospacing="0" w:after="0" w:afterAutospacing="0"/>
                          <w:jc w:val="center"/>
                          <w:rPr>
                            <w:lang w:eastAsia="zh-CN"/>
                          </w:rPr>
                        </w:pPr>
                        <w:r>
                          <w:rPr>
                            <w:rFonts w:hint="eastAsia"/>
                            <w:lang w:eastAsia="zh-CN"/>
                          </w:rPr>
                          <w:t>污水处理站事故排放现场处置预案</w:t>
                        </w:r>
                      </w:p>
                    </w:txbxContent>
                  </v:textbox>
                </v:shape>
                <v:shape id="文本框 448" o:spid="_x0000_s1047" type="#_x0000_t202" style="position:absolute;left:25521;top:27844;width:6914;height:8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8Y8cQA&#10;AADcAAAADwAAAGRycy9kb3ducmV2LnhtbESPT2sCMRTE7wW/Q3hCbzXRYpHVKFKoSg8F/xw8PjbP&#10;3cXNS0jiun57Uyj0OMzMb5jFqret6CjExrGG8UiBIC6dabjScDp+vc1AxIRssHVMGh4UYbUcvCyw&#10;MO7Oe+oOqRIZwrFADXVKvpAyljVZjCPnibN3ccFiyjJU0gS8Z7ht5USpD2mx4bxQo6fPmsrr4WY1&#10;bDobfvbbbfc4K5427159+/Kq9euwX89BJOrTf/ivvTMaJuMp/J7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fGPHEAAAA3AAAAA8AAAAAAAAAAAAAAAAAmAIAAGRycy9k&#10;b3ducmV2LnhtbFBLBQYAAAAABAAEAPUAAACJAwAAAAA=&#10;" fillcolor="white [3201]" strokeweight=".5pt">
                  <v:textbox inset="1mm,1mm,1mm,1mm">
                    <w:txbxContent>
                      <w:p w14:paraId="3519C8CB" w14:textId="77777777" w:rsidR="00AC6DCC" w:rsidRDefault="00721916">
                        <w:pPr>
                          <w:pStyle w:val="ac"/>
                          <w:spacing w:before="0" w:beforeAutospacing="0" w:after="0" w:afterAutospacing="0"/>
                          <w:jc w:val="center"/>
                          <w:rPr>
                            <w:lang w:eastAsia="zh-CN"/>
                          </w:rPr>
                        </w:pPr>
                        <w:r>
                          <w:rPr>
                            <w:rFonts w:hint="eastAsia"/>
                            <w:lang w:eastAsia="zh-CN"/>
                          </w:rPr>
                          <w:t>危险废物泄漏现场处置预案</w:t>
                        </w:r>
                      </w:p>
                    </w:txbxContent>
                  </v:textbox>
                </v:shape>
                <v:shape id="文本框 448" o:spid="_x0000_s1048" type="#_x0000_t202" style="position:absolute;left:44488;top:27583;width:6395;height:8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EA9cIA&#10;AADcAAAADwAAAGRycy9kb3ducmV2LnhtbERPS2sCMRC+F/wPYQRvNWmlolujiNAqHgo+Dj0Om+nu&#10;4mYSknRd/70pCL3Nx/ecxaq3regoxMaxhpexAkFcOtNwpeF8+niegYgJ2WDrmDTcKMJqOXhaYGHc&#10;lQ/UHVMlcgjHAjXUKflCyljWZDGOnSfO3I8LFlOGoZIm4DWH21a+KjWVFhvODTV62tRUXo6/VsNn&#10;Z8PXYbvtbt+K35qJV3tfXrQeDfv1O4hEffoXP9w7k+dP5/D3TL5AL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QD1wgAAANwAAAAPAAAAAAAAAAAAAAAAAJgCAABkcnMvZG93&#10;bnJldi54bWxQSwUGAAAAAAQABAD1AAAAhwMAAAAA&#10;" fillcolor="white [3201]" strokeweight=".5pt">
                  <v:textbox inset="1mm,1mm,1mm,1mm">
                    <w:txbxContent>
                      <w:p w14:paraId="595B3584" w14:textId="77777777" w:rsidR="00AC6DCC" w:rsidRDefault="00721916">
                        <w:pPr>
                          <w:pStyle w:val="ac"/>
                          <w:spacing w:before="0" w:beforeAutospacing="0" w:after="0" w:afterAutospacing="0"/>
                          <w:jc w:val="center"/>
                          <w:rPr>
                            <w:lang w:eastAsia="zh-CN"/>
                          </w:rPr>
                        </w:pPr>
                        <w:r>
                          <w:rPr>
                            <w:rFonts w:hint="eastAsia"/>
                            <w:lang w:eastAsia="zh-CN"/>
                          </w:rPr>
                          <w:t>废气处理设施事故排放现场处置预案</w:t>
                        </w:r>
                      </w:p>
                    </w:txbxContent>
                  </v:textbox>
                </v:shape>
                <v:shape id="直接箭头连接符 170" o:spid="_x0000_s1049" type="#_x0000_t32" style="position:absolute;left:47412;top:24237;width:0;height:3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hlRMIAAADcAAAADwAAAGRycy9kb3ducmV2LnhtbESPzWoDMQyE74G+g1Ehl9B4G0JatnFC&#10;CBS2xyZ9ALFW10vW8mJ7f/r21SGQm8SMZj7tj7Pv1EgxtYENvK4LUMR1sC03Bn6uny/voFJGttgF&#10;JgN/lOB4eFrssbRh4m8aL7lREsKpRAMu577UOtWOPKZ16IlF+w3RY5Y1NtpGnCTcd3pTFDvtsWVp&#10;cNjT2VF9uwzeQBjZfW1XPt/0UF9POFTnKVbGLJ/n0weoTHN+mO/XlRX8N8GXZ2QCffg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IhlRMIAAADcAAAADwAAAAAAAAAAAAAA&#10;AAChAgAAZHJzL2Rvd25yZXYueG1sUEsFBgAAAAAEAAQA+QAAAJADAAAAAA==&#10;" strokecolor="black [3040]">
                  <v:stroke endarrow="block"/>
                </v:shape>
                <v:shape id="文本框 448" o:spid="_x0000_s1050" type="#_x0000_t202" style="position:absolute;top:27704;width:7073;height:9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3rsIA&#10;AADcAAAADwAAAGRycy9kb3ducmV2LnhtbERPu2rDMBTdA/kHcQvdEqkNDakTOYRCm9IhkMfQ8WLd&#10;2MbWlZBUx/n7aih0PJz3ZjvaXgwUYutYw9NcgSCunGm51nA5v89WIGJCNtg7Jg13irAtp5MNFsbd&#10;+EjDKdUih3AsUEOTki+kjFVDFuPceeLMXV2wmDIMtTQBbznc9vJZqaW02HJuaNDTW0NVd/qxGj4G&#10;Gw7H/X64fyt+aRdeffmq0/rxYdytQSQa07/4z/1pNCxe8/x8Jh8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GreuwgAAANwAAAAPAAAAAAAAAAAAAAAAAJgCAABkcnMvZG93&#10;bnJldi54bWxQSwUGAAAAAAQABAD1AAAAhwMAAAAA&#10;" fillcolor="white [3201]" strokeweight=".5pt">
                  <v:textbox inset="1mm,1mm,1mm,1mm">
                    <w:txbxContent>
                      <w:p w14:paraId="579AF810" w14:textId="77777777" w:rsidR="00AC6DCC" w:rsidRDefault="00721916">
                        <w:pPr>
                          <w:pStyle w:val="ac"/>
                          <w:spacing w:before="0" w:beforeAutospacing="0" w:after="0" w:afterAutospacing="0"/>
                          <w:jc w:val="center"/>
                          <w:rPr>
                            <w:lang w:eastAsia="zh-CN"/>
                          </w:rPr>
                        </w:pPr>
                        <w:r>
                          <w:rPr>
                            <w:rFonts w:hint="eastAsia"/>
                            <w:lang w:eastAsia="zh-CN"/>
                          </w:rPr>
                          <w:t>火灾、爆炸引起次生</w:t>
                        </w:r>
                        <w:r>
                          <w:rPr>
                            <w:rFonts w:ascii="Times New Roman" w:hAnsi="Times New Roman" w:cs="Times New Roman"/>
                            <w:lang w:eastAsia="zh-CN"/>
                          </w:rPr>
                          <w:t>/</w:t>
                        </w:r>
                        <w:r>
                          <w:rPr>
                            <w:rFonts w:hint="eastAsia"/>
                            <w:lang w:eastAsia="zh-CN"/>
                          </w:rPr>
                          <w:t>衍生的环境污染处置预案</w:t>
                        </w:r>
                      </w:p>
                    </w:txbxContent>
                  </v:textbox>
                </v:shape>
                <v:shape id="直接箭头连接符 391" o:spid="_x0000_s1051" type="#_x0000_t32" style="position:absolute;left:3444;top:24243;width:0;height:3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xIxMEAAADcAAAADwAAAGRycy9kb3ducmV2LnhtbESP3WoCMRSE7wXfIRyhN1KztiJ2axQR&#10;hO1l1Qc4bE43i5uTJcn++PZGEHo5zMw3zHY/2kb05EPtWMFykYEgLp2uuVJwvZzeNyBCRNbYOCYF&#10;dwqw300nW8y1G/iX+nOsRIJwyFGBibHNpQylIYth4Vri5P05bzEm6SupPQ4Jbhv5kWVrabHmtGCw&#10;paOh8nburALXs/lZzW28ya68HLArjoMvlHqbjYdvEJHG+B9+tQut4PNrCc8z6QjI3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DEjEwQAAANwAAAAPAAAAAAAAAAAAAAAA&#10;AKECAABkcnMvZG93bnJldi54bWxQSwUGAAAAAAQABAD5AAAAjwMAAAAA&#10;" strokecolor="black [3040]">
                  <v:stroke endarrow="block"/>
                </v:shape>
                <v:shape id="文本框 448" o:spid="_x0000_s1052" type="#_x0000_t202" style="position:absolute;left:16974;top:27672;width:6489;height:8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nQDMQA&#10;AADcAAAADwAAAGRycy9kb3ducmV2LnhtbESPQWsCMRSE7wX/Q3iCN01sVdqtUUqhKj0Iag89Pjav&#10;u4ubl5Ck6/rvjVDocZiZb5jluret6CjExrGG6USBIC6dabjS8HX6GD+DiAnZYOuYNFwpwno1eFhi&#10;YdyFD9QdUyUyhGOBGuqUfCFlLGuyGCfOE2fvxwWLKctQSRPwkuG2lY9KLaTFhvNCjZ7eayrPx1+r&#10;YdPZsD9st931W/G8efLq05dnrUfD/u0VRKI+/Yf/2jujYTZ9gfuZf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Z0AzEAAAA3AAAAA8AAAAAAAAAAAAAAAAAmAIAAGRycy9k&#10;b3ducmV2LnhtbFBLBQYAAAAABAAEAPUAAACJAwAAAAA=&#10;" fillcolor="white [3201]" strokeweight=".5pt">
                  <v:textbox inset="1mm,1mm,1mm,1mm">
                    <w:txbxContent>
                      <w:p w14:paraId="6FD3B08C" w14:textId="77777777" w:rsidR="00AC6DCC" w:rsidRDefault="00721916">
                        <w:pPr>
                          <w:pStyle w:val="ac"/>
                          <w:spacing w:before="0" w:beforeAutospacing="0" w:after="0" w:afterAutospacing="0"/>
                          <w:jc w:val="center"/>
                          <w:rPr>
                            <w:lang w:eastAsia="zh-CN"/>
                          </w:rPr>
                        </w:pPr>
                        <w:r>
                          <w:rPr>
                            <w:rFonts w:hint="eastAsia"/>
                            <w:lang w:eastAsia="zh-CN"/>
                          </w:rPr>
                          <w:t>危化品泄漏现场处置预案</w:t>
                        </w:r>
                      </w:p>
                    </w:txbxContent>
                  </v:textbox>
                </v:shape>
                <w10:anchorlock/>
              </v:group>
            </w:pict>
          </mc:Fallback>
        </mc:AlternateContent>
      </w:r>
    </w:p>
    <w:p w14:paraId="1749617C" w14:textId="77777777" w:rsidR="00AC6DCC" w:rsidRDefault="00721916">
      <w:pPr>
        <w:spacing w:before="249" w:line="220" w:lineRule="auto"/>
        <w:ind w:left="3220"/>
        <w:rPr>
          <w:lang w:eastAsia="zh-CN"/>
        </w:rPr>
      </w:pPr>
      <w:r>
        <w:rPr>
          <w:rFonts w:ascii="宋体" w:hAnsi="宋体" w:cs="宋体"/>
          <w:b/>
          <w:bCs/>
          <w:spacing w:val="-5"/>
          <w:sz w:val="24"/>
          <w:szCs w:val="24"/>
          <w:lang w:eastAsia="zh-CN"/>
        </w:rPr>
        <w:t>图</w:t>
      </w:r>
      <w:r>
        <w:rPr>
          <w:rFonts w:ascii="宋体" w:hAnsi="宋体" w:cs="宋体"/>
          <w:spacing w:val="-41"/>
          <w:sz w:val="24"/>
          <w:szCs w:val="24"/>
          <w:lang w:eastAsia="zh-CN"/>
        </w:rPr>
        <w:t xml:space="preserve"> </w:t>
      </w:r>
      <w:r>
        <w:rPr>
          <w:rFonts w:eastAsia="Times New Roman"/>
          <w:b/>
          <w:bCs/>
          <w:spacing w:val="-5"/>
          <w:sz w:val="24"/>
          <w:szCs w:val="24"/>
          <w:lang w:eastAsia="zh-CN"/>
        </w:rPr>
        <w:t xml:space="preserve">1-1  </w:t>
      </w:r>
      <w:r>
        <w:rPr>
          <w:rFonts w:ascii="宋体" w:hAnsi="宋体" w:cs="宋体"/>
          <w:b/>
          <w:bCs/>
          <w:spacing w:val="-5"/>
          <w:sz w:val="24"/>
          <w:szCs w:val="24"/>
          <w:lang w:eastAsia="zh-CN"/>
        </w:rPr>
        <w:t>应急预案关系图</w:t>
      </w:r>
    </w:p>
    <w:p w14:paraId="752D89F1" w14:textId="77777777" w:rsidR="00AC6DCC" w:rsidRDefault="00721916">
      <w:pPr>
        <w:pStyle w:val="1"/>
        <w:rPr>
          <w:lang w:eastAsia="zh-CN"/>
        </w:rPr>
      </w:pPr>
      <w:bookmarkStart w:id="61" w:name="_Toc157410775"/>
      <w:r>
        <w:rPr>
          <w:lang w:eastAsia="zh-CN"/>
        </w:rPr>
        <w:t>2</w:t>
      </w:r>
      <w:r>
        <w:rPr>
          <w:lang w:eastAsia="zh-CN"/>
        </w:rPr>
        <w:t>应急组织指挥体系与职责</w:t>
      </w:r>
      <w:bookmarkEnd w:id="61"/>
    </w:p>
    <w:p w14:paraId="6F11CFB8" w14:textId="77777777" w:rsidR="00AC6DCC" w:rsidRDefault="00721916">
      <w:pPr>
        <w:pStyle w:val="2"/>
        <w:rPr>
          <w:lang w:eastAsia="zh-CN"/>
        </w:rPr>
      </w:pPr>
      <w:bookmarkStart w:id="62" w:name="_Toc157410776"/>
      <w:r>
        <w:rPr>
          <w:lang w:eastAsia="zh-CN"/>
        </w:rPr>
        <w:t>2.1</w:t>
      </w:r>
      <w:r>
        <w:rPr>
          <w:lang w:eastAsia="zh-CN"/>
        </w:rPr>
        <w:t>内部应急组织机构与职责</w:t>
      </w:r>
      <w:bookmarkEnd w:id="62"/>
    </w:p>
    <w:p w14:paraId="195AB8B6" w14:textId="77777777" w:rsidR="00AC6DCC" w:rsidRDefault="00721916">
      <w:pPr>
        <w:pStyle w:val="3"/>
        <w:rPr>
          <w:lang w:eastAsia="zh-CN"/>
        </w:rPr>
      </w:pPr>
      <w:bookmarkStart w:id="63" w:name="_Toc157410777"/>
      <w:r>
        <w:rPr>
          <w:lang w:eastAsia="zh-CN"/>
        </w:rPr>
        <w:t>2.1.1</w:t>
      </w:r>
      <w:r>
        <w:rPr>
          <w:lang w:eastAsia="zh-CN"/>
        </w:rPr>
        <w:t>内部应急组织机构</w:t>
      </w:r>
      <w:bookmarkEnd w:id="63"/>
    </w:p>
    <w:p w14:paraId="486CE32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）应急组织体系</w:t>
      </w:r>
    </w:p>
    <w:p w14:paraId="145227A2" w14:textId="77777777" w:rsidR="00AC6DCC" w:rsidRDefault="00721916">
      <w:pPr>
        <w:spacing w:line="360" w:lineRule="auto"/>
        <w:ind w:firstLineChars="200" w:firstLine="480"/>
        <w:rPr>
          <w:sz w:val="24"/>
          <w:szCs w:val="24"/>
          <w:lang w:eastAsia="zh-CN"/>
        </w:rPr>
      </w:pPr>
      <w:r>
        <w:rPr>
          <w:sz w:val="24"/>
          <w:szCs w:val="24"/>
          <w:lang w:eastAsia="zh-CN"/>
        </w:rPr>
        <w:t>公司成立事故应急救援指挥部，由总指挥、副总指挥担任领导，</w:t>
      </w:r>
      <w:r>
        <w:rPr>
          <w:sz w:val="24"/>
          <w:szCs w:val="24"/>
          <w:lang w:eastAsia="zh-CN"/>
        </w:rPr>
        <w:t xml:space="preserve"> </w:t>
      </w:r>
      <w:r>
        <w:rPr>
          <w:sz w:val="24"/>
          <w:szCs w:val="24"/>
          <w:lang w:eastAsia="zh-CN"/>
        </w:rPr>
        <w:t>设置应急救援办公室。</w:t>
      </w:r>
    </w:p>
    <w:p w14:paraId="2EC71FA2" w14:textId="77777777" w:rsidR="00AC6DCC" w:rsidRDefault="00721916">
      <w:pPr>
        <w:spacing w:line="360" w:lineRule="auto"/>
        <w:ind w:firstLineChars="200" w:firstLine="480"/>
        <w:rPr>
          <w:sz w:val="24"/>
          <w:szCs w:val="24"/>
          <w:lang w:eastAsia="zh-CN"/>
        </w:rPr>
      </w:pPr>
      <w:r>
        <w:rPr>
          <w:sz w:val="24"/>
          <w:szCs w:val="24"/>
          <w:lang w:eastAsia="zh-CN"/>
        </w:rPr>
        <w:t>公司突发环境事件应急机构包括应急救援指挥部、物资供应后勤组、抢险救援组、疏散警戒组、通信联络组、环境监测组、事故调查与善后处理组等。具体的应急组织机构详见图</w:t>
      </w:r>
      <w:r>
        <w:rPr>
          <w:sz w:val="24"/>
          <w:szCs w:val="24"/>
          <w:lang w:eastAsia="zh-CN"/>
        </w:rPr>
        <w:t>2-1</w:t>
      </w:r>
      <w:r>
        <w:rPr>
          <w:sz w:val="24"/>
          <w:szCs w:val="24"/>
          <w:lang w:eastAsia="zh-CN"/>
        </w:rPr>
        <w:t>，具体联系人和联系电话详见附件</w:t>
      </w:r>
      <w:r>
        <w:rPr>
          <w:sz w:val="24"/>
          <w:szCs w:val="24"/>
          <w:lang w:eastAsia="zh-CN"/>
        </w:rPr>
        <w:t>1</w:t>
      </w:r>
      <w:r>
        <w:rPr>
          <w:sz w:val="24"/>
          <w:szCs w:val="24"/>
          <w:lang w:eastAsia="zh-CN"/>
        </w:rPr>
        <w:t>（相关单位和人员通讯录）。</w:t>
      </w:r>
    </w:p>
    <w:p w14:paraId="28156305" w14:textId="77777777" w:rsidR="00AC6DCC" w:rsidRDefault="00AC6DCC">
      <w:pPr>
        <w:rPr>
          <w:lang w:eastAsia="zh-CN"/>
        </w:rPr>
        <w:sectPr w:rsidR="00AC6DCC" w:rsidSect="00180F48">
          <w:footerReference w:type="default" r:id="rId11"/>
          <w:pgSz w:w="11905" w:h="16838"/>
          <w:pgMar w:top="1440" w:right="1689" w:bottom="1440" w:left="1689" w:header="0" w:footer="0" w:gutter="0"/>
          <w:pgNumType w:start="1"/>
          <w:cols w:space="0"/>
        </w:sectPr>
      </w:pPr>
    </w:p>
    <w:p w14:paraId="57847023" w14:textId="17628E5F" w:rsidR="00AC6DCC" w:rsidRDefault="00721916">
      <w:pPr>
        <w:spacing w:line="69" w:lineRule="exact"/>
        <w:rPr>
          <w:lang w:eastAsia="zh-CN"/>
        </w:rPr>
      </w:pPr>
      <w:r>
        <w:rPr>
          <w:noProof/>
          <w:lang w:eastAsia="zh-CN"/>
        </w:rPr>
        <w:lastRenderedPageBreak/>
        <mc:AlternateContent>
          <mc:Choice Requires="wps">
            <w:drawing>
              <wp:anchor distT="0" distB="0" distL="0" distR="0" simplePos="0" relativeHeight="251644416" behindDoc="1" locked="0" layoutInCell="0" allowOverlap="1" wp14:anchorId="4235FA03" wp14:editId="1C2AA1E0">
                <wp:simplePos x="0" y="0"/>
                <wp:positionH relativeFrom="page">
                  <wp:posOffset>1530985</wp:posOffset>
                </wp:positionH>
                <wp:positionV relativeFrom="page">
                  <wp:posOffset>2528570</wp:posOffset>
                </wp:positionV>
                <wp:extent cx="4867275" cy="9525"/>
                <wp:effectExtent l="0" t="0" r="0" b="0"/>
                <wp:wrapNone/>
                <wp:docPr id="26" name="Rect 26"/>
                <wp:cNvGraphicFramePr/>
                <a:graphic xmlns:a="http://schemas.openxmlformats.org/drawingml/2006/main">
                  <a:graphicData uri="http://schemas.microsoft.com/office/word/2010/wordprocessingShape">
                    <wps:wsp>
                      <wps:cNvSpPr/>
                      <wps:spPr>
                        <a:xfrm>
                          <a:off x="1531619" y="2528887"/>
                          <a:ext cx="4867275" cy="9525"/>
                        </a:xfrm>
                        <a:prstGeom prst="rect">
                          <a:avLst/>
                        </a:prstGeom>
                        <a:solidFill>
                          <a:srgbClr val="000000"/>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w14:anchorId="32B6181A" id="Rect 26" o:spid="_x0000_s1026" style="position:absolute;left:0;text-align:left;margin-left:120.55pt;margin-top:199.1pt;width:383.25pt;height:.75pt;z-index:-25167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" o:allowincell="f" fillcolor="black" stroked="f" strokeweight="0">
                <v:textbox inset="0,0,0,0"/>
                <w10:wrap anchorx="page" anchory="page"/>
              </v:rect>
            </w:pict>
          </mc:Fallback>
        </mc:AlternateContent>
      </w:r>
      <w:r w:rsidR="00F71C91">
        <w:rPr>
          <w:noProof/>
          <w:lang w:eastAsia="zh-CN"/>
        </w:rPr>
        <mc:AlternateContent>
          <mc:Choice Requires="wps">
            <w:drawing>
              <wp:anchor distT="0" distB="0" distL="114300" distR="114300" simplePos="0" relativeHeight="251675136" behindDoc="0" locked="0" layoutInCell="0" allowOverlap="1" wp14:anchorId="46A1C6B7" wp14:editId="401F99F8">
                <wp:simplePos x="0" y="0"/>
                <wp:positionH relativeFrom="page">
                  <wp:posOffset>3957320</wp:posOffset>
                </wp:positionH>
                <wp:positionV relativeFrom="page">
                  <wp:posOffset>1849755</wp:posOffset>
                </wp:positionV>
                <wp:extent cx="9525" cy="680720"/>
                <wp:effectExtent l="4445" t="1905" r="0" b="3175"/>
                <wp:wrapNone/>
                <wp:docPr id="2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680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EBFC2" id="Rectangle 11" o:spid="_x0000_s1026" style="position:absolute;left:0;text-align:left;margin-left:311.6pt;margin-top:145.65pt;width:.75pt;height:53.6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" o:allowincell="f" fillcolor="black" stroked="f">
                <w10:wrap anchorx="page" anchory="page"/>
              </v:rect>
            </w:pict>
          </mc:Fallback>
        </mc:AlternateContent>
      </w:r>
      <w:r>
        <w:rPr>
          <w:noProof/>
          <w:lang w:eastAsia="zh-CN"/>
        </w:rPr>
        <w:drawing>
          <wp:anchor distT="0" distB="0" distL="0" distR="0" simplePos="0" relativeHeight="251649536" behindDoc="0" locked="0" layoutInCell="0" allowOverlap="1" wp14:anchorId="47513C90" wp14:editId="4CD7C6CA">
            <wp:simplePos x="0" y="0"/>
            <wp:positionH relativeFrom="page">
              <wp:posOffset>4620895</wp:posOffset>
            </wp:positionH>
            <wp:positionV relativeFrom="page">
              <wp:posOffset>1696085</wp:posOffset>
            </wp:positionV>
            <wp:extent cx="399415" cy="270510"/>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2"/>
                    <a:stretch>
                      <a:fillRect/>
                    </a:stretch>
                  </pic:blipFill>
                  <pic:spPr>
                    <a:xfrm>
                      <a:off x="0" y="0"/>
                      <a:ext cx="399541" cy="270509"/>
                    </a:xfrm>
                    <a:prstGeom prst="rect">
                      <a:avLst/>
                    </a:prstGeom>
                  </pic:spPr>
                </pic:pic>
              </a:graphicData>
            </a:graphic>
          </wp:anchor>
        </w:drawing>
      </w:r>
      <w:r w:rsidR="00F71C91">
        <w:rPr>
          <w:noProof/>
          <w:lang w:eastAsia="zh-CN"/>
        </w:rPr>
        <mc:AlternateContent>
          <mc:Choice Requires="wps">
            <w:drawing>
              <wp:anchor distT="0" distB="0" distL="114300" distR="114300" simplePos="0" relativeHeight="251673088" behindDoc="0" locked="0" layoutInCell="0" allowOverlap="1" wp14:anchorId="4DA6AB3B" wp14:editId="0B2F89B9">
                <wp:simplePos x="0" y="0"/>
                <wp:positionH relativeFrom="page">
                  <wp:posOffset>2190115</wp:posOffset>
                </wp:positionH>
                <wp:positionV relativeFrom="page">
                  <wp:posOffset>2836545</wp:posOffset>
                </wp:positionV>
                <wp:extent cx="710565" cy="732155"/>
                <wp:effectExtent l="0" t="0" r="4445" b="317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73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89059" w14:textId="77777777" w:rsidR="00AC6DCC" w:rsidRDefault="00AC6DCC">
                            <w:pPr>
                              <w:spacing w:line="20" w:lineRule="exact"/>
                            </w:pPr>
                          </w:p>
                          <w:tbl>
                            <w:tblPr>
                              <w:tblStyle w:val="TableNormal"/>
                              <w:tblW w:w="1068"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068"/>
                            </w:tblGrid>
                            <w:tr w:rsidR="00AC6DCC" w14:paraId="1C63C68A" w14:textId="77777777">
                              <w:trPr>
                                <w:trHeight w:val="1092"/>
                              </w:trPr>
                              <w:tc>
                                <w:tcPr>
                                  <w:tcW w:w="1068" w:type="dxa"/>
                                </w:tcPr>
                                <w:p w14:paraId="28A6A710" w14:textId="77777777" w:rsidR="00AC6DCC" w:rsidRDefault="00721916">
                                  <w:pPr>
                                    <w:pStyle w:val="TableText"/>
                                    <w:spacing w:before="304" w:line="231" w:lineRule="auto"/>
                                    <w:ind w:left="328" w:right="209" w:hanging="105"/>
                                    <w:rPr>
                                      <w:sz w:val="21"/>
                                      <w:szCs w:val="21"/>
                                    </w:rPr>
                                  </w:pPr>
                                  <w:r>
                                    <w:rPr>
                                      <w:spacing w:val="-2"/>
                                      <w:sz w:val="21"/>
                                      <w:szCs w:val="21"/>
                                    </w:rPr>
                                    <w:t>抢险救</w:t>
                                  </w:r>
                                  <w:r>
                                    <w:rPr>
                                      <w:sz w:val="21"/>
                                      <w:szCs w:val="21"/>
                                    </w:rPr>
                                    <w:t xml:space="preserve"> </w:t>
                                  </w:r>
                                  <w:r>
                                    <w:rPr>
                                      <w:spacing w:val="-2"/>
                                      <w:sz w:val="21"/>
                                      <w:szCs w:val="21"/>
                                    </w:rPr>
                                    <w:t>援组</w:t>
                                  </w:r>
                                </w:p>
                              </w:tc>
                            </w:tr>
                          </w:tbl>
                          <w:p w14:paraId="3AC458AD" w14:textId="77777777" w:rsidR="00AC6DCC" w:rsidRDefault="00AC6DCC">
                            <w:pPr>
                              <w:pStyle w:val="a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6AB3B" id="Text Box 12" o:spid="_x0000_s1053" type="#_x0000_t202" style="position:absolute;margin-left:172.45pt;margin-top:223.35pt;width:55.95pt;height:57.65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I1urwIAALI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" o:allowincell="f" filled="f" stroked="f">
                <v:textbox inset="0,0,0,0">
                  <w:txbxContent>
                    <w:p w14:paraId="68589059" w14:textId="77777777" w:rsidR="00AC6DCC" w:rsidRDefault="00AC6DCC">
                      <w:pPr>
                        <w:spacing w:line="20" w:lineRule="exact"/>
                      </w:pPr>
                    </w:p>
                    <w:tbl>
                      <w:tblPr>
                        <w:tblStyle w:val="TableNormal"/>
                        <w:tblW w:w="1068"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068"/>
                      </w:tblGrid>
                      <w:tr w:rsidR="00AC6DCC" w14:paraId="1C63C68A" w14:textId="77777777">
                        <w:trPr>
                          <w:trHeight w:val="1092"/>
                        </w:trPr>
                        <w:tc>
                          <w:tcPr>
                            <w:tcW w:w="1068" w:type="dxa"/>
                          </w:tcPr>
                          <w:p w14:paraId="28A6A710" w14:textId="77777777" w:rsidR="00AC6DCC" w:rsidRDefault="00721916">
                            <w:pPr>
                              <w:pStyle w:val="TableText"/>
                              <w:spacing w:before="304" w:line="231" w:lineRule="auto"/>
                              <w:ind w:left="328" w:right="209" w:hanging="105"/>
                              <w:rPr>
                                <w:sz w:val="21"/>
                                <w:szCs w:val="21"/>
                              </w:rPr>
                            </w:pPr>
                            <w:r>
                              <w:rPr>
                                <w:spacing w:val="-2"/>
                                <w:sz w:val="21"/>
                                <w:szCs w:val="21"/>
                              </w:rPr>
                              <w:t>抢险救</w:t>
                            </w:r>
                            <w:r>
                              <w:rPr>
                                <w:sz w:val="21"/>
                                <w:szCs w:val="21"/>
                              </w:rPr>
                              <w:t xml:space="preserve"> </w:t>
                            </w:r>
                            <w:r>
                              <w:rPr>
                                <w:spacing w:val="-2"/>
                                <w:sz w:val="21"/>
                                <w:szCs w:val="21"/>
                              </w:rPr>
                              <w:t>援组</w:t>
                            </w:r>
                          </w:p>
                        </w:tc>
                      </w:tr>
                    </w:tbl>
                    <w:p w14:paraId="3AC458AD" w14:textId="77777777" w:rsidR="00AC6DCC" w:rsidRDefault="00AC6DCC">
                      <w:pPr>
                        <w:pStyle w:val="a6"/>
                      </w:pPr>
                    </w:p>
                  </w:txbxContent>
                </v:textbox>
                <w10:wrap anchorx="page" anchory="page"/>
              </v:shape>
            </w:pict>
          </mc:Fallback>
        </mc:AlternateContent>
      </w:r>
      <w:r w:rsidR="00F71C91">
        <w:rPr>
          <w:noProof/>
          <w:lang w:eastAsia="zh-CN"/>
        </w:rPr>
        <mc:AlternateContent>
          <mc:Choice Requires="wps">
            <w:drawing>
              <wp:anchor distT="0" distB="0" distL="114300" distR="114300" simplePos="0" relativeHeight="251672064" behindDoc="0" locked="0" layoutInCell="0" allowOverlap="1" wp14:anchorId="0E03C782" wp14:editId="06AEC379">
                <wp:simplePos x="0" y="0"/>
                <wp:positionH relativeFrom="page">
                  <wp:posOffset>3152140</wp:posOffset>
                </wp:positionH>
                <wp:positionV relativeFrom="page">
                  <wp:posOffset>2836545</wp:posOffset>
                </wp:positionV>
                <wp:extent cx="710565" cy="732155"/>
                <wp:effectExtent l="0" t="0" r="4445" b="3175"/>
                <wp:wrapNone/>
                <wp:docPr id="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73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94720" w14:textId="77777777" w:rsidR="00AC6DCC" w:rsidRDefault="00AC6DCC">
                            <w:pPr>
                              <w:spacing w:line="20" w:lineRule="exact"/>
                            </w:pPr>
                          </w:p>
                          <w:tbl>
                            <w:tblPr>
                              <w:tblStyle w:val="TableNormal"/>
                              <w:tblW w:w="1068"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068"/>
                            </w:tblGrid>
                            <w:tr w:rsidR="00AC6DCC" w14:paraId="5FF0B7FA" w14:textId="77777777">
                              <w:trPr>
                                <w:trHeight w:val="1092"/>
                              </w:trPr>
                              <w:tc>
                                <w:tcPr>
                                  <w:tcW w:w="1068" w:type="dxa"/>
                                </w:tcPr>
                                <w:p w14:paraId="56DA922E" w14:textId="77777777" w:rsidR="00AC6DCC" w:rsidRDefault="00721916">
                                  <w:pPr>
                                    <w:pStyle w:val="TableText"/>
                                    <w:spacing w:before="303" w:line="221" w:lineRule="auto"/>
                                    <w:ind w:left="224"/>
                                    <w:rPr>
                                      <w:sz w:val="21"/>
                                      <w:szCs w:val="21"/>
                                    </w:rPr>
                                  </w:pPr>
                                  <w:r>
                                    <w:rPr>
                                      <w:spacing w:val="-2"/>
                                      <w:sz w:val="21"/>
                                      <w:szCs w:val="21"/>
                                    </w:rPr>
                                    <w:t>疏散警</w:t>
                                  </w:r>
                                </w:p>
                                <w:p w14:paraId="1A26DCC9" w14:textId="77777777" w:rsidR="00AC6DCC" w:rsidRDefault="00721916">
                                  <w:pPr>
                                    <w:pStyle w:val="TableText"/>
                                    <w:spacing w:before="22" w:line="224" w:lineRule="auto"/>
                                    <w:ind w:left="333"/>
                                    <w:rPr>
                                      <w:sz w:val="21"/>
                                      <w:szCs w:val="21"/>
                                    </w:rPr>
                                  </w:pPr>
                                  <w:r>
                                    <w:rPr>
                                      <w:spacing w:val="-3"/>
                                      <w:sz w:val="21"/>
                                      <w:szCs w:val="21"/>
                                    </w:rPr>
                                    <w:t>戒组</w:t>
                                  </w:r>
                                </w:p>
                              </w:tc>
                            </w:tr>
                          </w:tbl>
                          <w:p w14:paraId="30CECB10" w14:textId="77777777" w:rsidR="00AC6DCC" w:rsidRDefault="00AC6DCC">
                            <w:pPr>
                              <w:pStyle w:val="a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3C782" id="Text Box 13" o:spid="_x0000_s1054" type="#_x0000_t202" style="position:absolute;margin-left:248.2pt;margin-top:223.35pt;width:55.95pt;height:57.6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" o:allowincell="f" filled="f" stroked="f">
                <v:textbox inset="0,0,0,0">
                  <w:txbxContent>
                    <w:p w14:paraId="79694720" w14:textId="77777777" w:rsidR="00AC6DCC" w:rsidRDefault="00AC6DCC">
                      <w:pPr>
                        <w:spacing w:line="20" w:lineRule="exact"/>
                      </w:pPr>
                    </w:p>
                    <w:tbl>
                      <w:tblPr>
                        <w:tblStyle w:val="TableNormal"/>
                        <w:tblW w:w="1068"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068"/>
                      </w:tblGrid>
                      <w:tr w:rsidR="00AC6DCC" w14:paraId="5FF0B7FA" w14:textId="77777777">
                        <w:trPr>
                          <w:trHeight w:val="1092"/>
                        </w:trPr>
                        <w:tc>
                          <w:tcPr>
                            <w:tcW w:w="1068" w:type="dxa"/>
                          </w:tcPr>
                          <w:p w14:paraId="56DA922E" w14:textId="77777777" w:rsidR="00AC6DCC" w:rsidRDefault="00721916">
                            <w:pPr>
                              <w:pStyle w:val="TableText"/>
                              <w:spacing w:before="303" w:line="221" w:lineRule="auto"/>
                              <w:ind w:left="224"/>
                              <w:rPr>
                                <w:sz w:val="21"/>
                                <w:szCs w:val="21"/>
                              </w:rPr>
                            </w:pPr>
                            <w:r>
                              <w:rPr>
                                <w:spacing w:val="-2"/>
                                <w:sz w:val="21"/>
                                <w:szCs w:val="21"/>
                              </w:rPr>
                              <w:t>疏散警</w:t>
                            </w:r>
                          </w:p>
                          <w:p w14:paraId="1A26DCC9" w14:textId="77777777" w:rsidR="00AC6DCC" w:rsidRDefault="00721916">
                            <w:pPr>
                              <w:pStyle w:val="TableText"/>
                              <w:spacing w:before="22" w:line="224" w:lineRule="auto"/>
                              <w:ind w:left="333"/>
                              <w:rPr>
                                <w:sz w:val="21"/>
                                <w:szCs w:val="21"/>
                              </w:rPr>
                            </w:pPr>
                            <w:r>
                              <w:rPr>
                                <w:spacing w:val="-3"/>
                                <w:sz w:val="21"/>
                                <w:szCs w:val="21"/>
                              </w:rPr>
                              <w:t>戒组</w:t>
                            </w:r>
                          </w:p>
                        </w:tc>
                      </w:tr>
                    </w:tbl>
                    <w:p w14:paraId="30CECB10" w14:textId="77777777" w:rsidR="00AC6DCC" w:rsidRDefault="00AC6DCC">
                      <w:pPr>
                        <w:pStyle w:val="a6"/>
                      </w:pPr>
                    </w:p>
                  </w:txbxContent>
                </v:textbox>
                <w10:wrap anchorx="page" anchory="page"/>
              </v:shape>
            </w:pict>
          </mc:Fallback>
        </mc:AlternateContent>
      </w:r>
      <w:r w:rsidR="00F71C91">
        <w:rPr>
          <w:noProof/>
          <w:lang w:eastAsia="zh-CN"/>
        </w:rPr>
        <mc:AlternateContent>
          <mc:Choice Requires="wps">
            <w:drawing>
              <wp:anchor distT="0" distB="0" distL="114300" distR="114300" simplePos="0" relativeHeight="251671040" behindDoc="0" locked="0" layoutInCell="0" allowOverlap="1" wp14:anchorId="42098E3C" wp14:editId="5D27B662">
                <wp:simplePos x="0" y="0"/>
                <wp:positionH relativeFrom="page">
                  <wp:posOffset>1182370</wp:posOffset>
                </wp:positionH>
                <wp:positionV relativeFrom="page">
                  <wp:posOffset>2836545</wp:posOffset>
                </wp:positionV>
                <wp:extent cx="710565" cy="741680"/>
                <wp:effectExtent l="1270" t="0" r="2540" b="3175"/>
                <wp:wrapNone/>
                <wp:docPr id="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74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EA71" w14:textId="77777777" w:rsidR="00AC6DCC" w:rsidRDefault="00AC6DCC">
                            <w:pPr>
                              <w:spacing w:line="20" w:lineRule="exact"/>
                            </w:pPr>
                          </w:p>
                          <w:tbl>
                            <w:tblPr>
                              <w:tblStyle w:val="TableNormal"/>
                              <w:tblW w:w="1068"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068"/>
                            </w:tblGrid>
                            <w:tr w:rsidR="00AC6DCC" w14:paraId="17A53A84" w14:textId="77777777">
                              <w:trPr>
                                <w:trHeight w:val="1107"/>
                              </w:trPr>
                              <w:tc>
                                <w:tcPr>
                                  <w:tcW w:w="1068" w:type="dxa"/>
                                </w:tcPr>
                                <w:p w14:paraId="073BBC48" w14:textId="77777777" w:rsidR="00AC6DCC" w:rsidRDefault="00721916">
                                  <w:pPr>
                                    <w:pStyle w:val="TableText"/>
                                    <w:spacing w:before="174" w:line="220" w:lineRule="auto"/>
                                    <w:ind w:left="221"/>
                                    <w:rPr>
                                      <w:sz w:val="21"/>
                                      <w:szCs w:val="21"/>
                                    </w:rPr>
                                  </w:pPr>
                                  <w:r>
                                    <w:rPr>
                                      <w:spacing w:val="-2"/>
                                      <w:sz w:val="21"/>
                                      <w:szCs w:val="21"/>
                                    </w:rPr>
                                    <w:t>物资供</w:t>
                                  </w:r>
                                </w:p>
                                <w:p w14:paraId="19B2D7B9" w14:textId="77777777" w:rsidR="00AC6DCC" w:rsidRDefault="00721916">
                                  <w:pPr>
                                    <w:pStyle w:val="TableText"/>
                                    <w:spacing w:before="23" w:line="220" w:lineRule="auto"/>
                                    <w:ind w:left="221"/>
                                    <w:rPr>
                                      <w:sz w:val="21"/>
                                      <w:szCs w:val="21"/>
                                    </w:rPr>
                                  </w:pPr>
                                  <w:r>
                                    <w:rPr>
                                      <w:spacing w:val="-2"/>
                                      <w:sz w:val="21"/>
                                      <w:szCs w:val="21"/>
                                    </w:rPr>
                                    <w:t>应后勤</w:t>
                                  </w:r>
                                </w:p>
                                <w:p w14:paraId="7D0A8535" w14:textId="77777777" w:rsidR="00AC6DCC" w:rsidRDefault="00721916">
                                  <w:pPr>
                                    <w:pStyle w:val="TableText"/>
                                    <w:spacing w:before="20" w:line="232" w:lineRule="auto"/>
                                    <w:ind w:left="432"/>
                                    <w:rPr>
                                      <w:sz w:val="21"/>
                                      <w:szCs w:val="21"/>
                                    </w:rPr>
                                  </w:pPr>
                                  <w:r>
                                    <w:rPr>
                                      <w:sz w:val="21"/>
                                      <w:szCs w:val="21"/>
                                    </w:rPr>
                                    <w:t>组</w:t>
                                  </w:r>
                                </w:p>
                              </w:tc>
                            </w:tr>
                          </w:tbl>
                          <w:p w14:paraId="38C2A1F6" w14:textId="77777777" w:rsidR="00AC6DCC" w:rsidRDefault="00AC6DCC">
                            <w:pPr>
                              <w:pStyle w:val="a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98E3C" id="Text Box 14" o:spid="_x0000_s1055" type="#_x0000_t202" style="position:absolute;margin-left:93.1pt;margin-top:223.35pt;width:55.95pt;height:58.4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" o:allowincell="f" filled="f" stroked="f">
                <v:textbox inset="0,0,0,0">
                  <w:txbxContent>
                    <w:p w14:paraId="2271EA71" w14:textId="77777777" w:rsidR="00AC6DCC" w:rsidRDefault="00AC6DCC">
                      <w:pPr>
                        <w:spacing w:line="20" w:lineRule="exact"/>
                      </w:pPr>
                    </w:p>
                    <w:tbl>
                      <w:tblPr>
                        <w:tblStyle w:val="TableNormal"/>
                        <w:tblW w:w="1068"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068"/>
                      </w:tblGrid>
                      <w:tr w:rsidR="00AC6DCC" w14:paraId="17A53A84" w14:textId="77777777">
                        <w:trPr>
                          <w:trHeight w:val="1107"/>
                        </w:trPr>
                        <w:tc>
                          <w:tcPr>
                            <w:tcW w:w="1068" w:type="dxa"/>
                          </w:tcPr>
                          <w:p w14:paraId="073BBC48" w14:textId="77777777" w:rsidR="00AC6DCC" w:rsidRDefault="00721916">
                            <w:pPr>
                              <w:pStyle w:val="TableText"/>
                              <w:spacing w:before="174" w:line="220" w:lineRule="auto"/>
                              <w:ind w:left="221"/>
                              <w:rPr>
                                <w:sz w:val="21"/>
                                <w:szCs w:val="21"/>
                              </w:rPr>
                            </w:pPr>
                            <w:r>
                              <w:rPr>
                                <w:spacing w:val="-2"/>
                                <w:sz w:val="21"/>
                                <w:szCs w:val="21"/>
                              </w:rPr>
                              <w:t>物资供</w:t>
                            </w:r>
                          </w:p>
                          <w:p w14:paraId="19B2D7B9" w14:textId="77777777" w:rsidR="00AC6DCC" w:rsidRDefault="00721916">
                            <w:pPr>
                              <w:pStyle w:val="TableText"/>
                              <w:spacing w:before="23" w:line="220" w:lineRule="auto"/>
                              <w:ind w:left="221"/>
                              <w:rPr>
                                <w:sz w:val="21"/>
                                <w:szCs w:val="21"/>
                              </w:rPr>
                            </w:pPr>
                            <w:r>
                              <w:rPr>
                                <w:spacing w:val="-2"/>
                                <w:sz w:val="21"/>
                                <w:szCs w:val="21"/>
                              </w:rPr>
                              <w:t>应后勤</w:t>
                            </w:r>
                          </w:p>
                          <w:p w14:paraId="7D0A8535" w14:textId="77777777" w:rsidR="00AC6DCC" w:rsidRDefault="00721916">
                            <w:pPr>
                              <w:pStyle w:val="TableText"/>
                              <w:spacing w:before="20" w:line="232" w:lineRule="auto"/>
                              <w:ind w:left="432"/>
                              <w:rPr>
                                <w:sz w:val="21"/>
                                <w:szCs w:val="21"/>
                              </w:rPr>
                            </w:pPr>
                            <w:r>
                              <w:rPr>
                                <w:sz w:val="21"/>
                                <w:szCs w:val="21"/>
                              </w:rPr>
                              <w:t>组</w:t>
                            </w:r>
                          </w:p>
                        </w:tc>
                      </w:tr>
                    </w:tbl>
                    <w:p w14:paraId="38C2A1F6" w14:textId="77777777" w:rsidR="00AC6DCC" w:rsidRDefault="00AC6DCC">
                      <w:pPr>
                        <w:pStyle w:val="a6"/>
                      </w:pPr>
                    </w:p>
                  </w:txbxContent>
                </v:textbox>
                <w10:wrap anchorx="page" anchory="page"/>
              </v:shape>
            </w:pict>
          </mc:Fallback>
        </mc:AlternateContent>
      </w:r>
      <w:r w:rsidR="00F71C91">
        <w:rPr>
          <w:noProof/>
          <w:lang w:eastAsia="zh-CN"/>
        </w:rPr>
        <mc:AlternateContent>
          <mc:Choice Requires="wps">
            <w:drawing>
              <wp:anchor distT="0" distB="0" distL="114300" distR="114300" simplePos="0" relativeHeight="251677184" behindDoc="0" locked="0" layoutInCell="0" allowOverlap="1" wp14:anchorId="03A25CA2" wp14:editId="24CA1942">
                <wp:simplePos x="0" y="0"/>
                <wp:positionH relativeFrom="page">
                  <wp:posOffset>5049520</wp:posOffset>
                </wp:positionH>
                <wp:positionV relativeFrom="page">
                  <wp:posOffset>2846070</wp:posOffset>
                </wp:positionV>
                <wp:extent cx="708025" cy="713105"/>
                <wp:effectExtent l="1270" t="0" r="0" b="3175"/>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025" cy="713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F2449" w14:textId="77777777" w:rsidR="00AC6DCC" w:rsidRDefault="00AC6DCC">
                            <w:pPr>
                              <w:spacing w:line="20" w:lineRule="exact"/>
                            </w:pPr>
                          </w:p>
                          <w:tbl>
                            <w:tblPr>
                              <w:tblStyle w:val="TableNormal"/>
                              <w:tblW w:w="1065"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065"/>
                            </w:tblGrid>
                            <w:tr w:rsidR="00AC6DCC" w14:paraId="558D4834" w14:textId="77777777">
                              <w:trPr>
                                <w:trHeight w:val="1062"/>
                              </w:trPr>
                              <w:tc>
                                <w:tcPr>
                                  <w:tcW w:w="1065" w:type="dxa"/>
                                </w:tcPr>
                                <w:p w14:paraId="31CFC64F" w14:textId="77777777" w:rsidR="00AC6DCC" w:rsidRDefault="00721916">
                                  <w:pPr>
                                    <w:pStyle w:val="TableText"/>
                                    <w:spacing w:before="289" w:line="221" w:lineRule="auto"/>
                                    <w:ind w:left="221"/>
                                    <w:rPr>
                                      <w:sz w:val="21"/>
                                      <w:szCs w:val="21"/>
                                    </w:rPr>
                                  </w:pPr>
                                  <w:r>
                                    <w:rPr>
                                      <w:spacing w:val="-2"/>
                                      <w:sz w:val="21"/>
                                      <w:szCs w:val="21"/>
                                    </w:rPr>
                                    <w:t>环境监</w:t>
                                  </w:r>
                                </w:p>
                                <w:p w14:paraId="0AF78A9C" w14:textId="77777777" w:rsidR="00AC6DCC" w:rsidRDefault="00721916">
                                  <w:pPr>
                                    <w:pStyle w:val="TableText"/>
                                    <w:spacing w:before="19" w:line="222" w:lineRule="auto"/>
                                    <w:ind w:left="327"/>
                                    <w:rPr>
                                      <w:sz w:val="21"/>
                                      <w:szCs w:val="21"/>
                                    </w:rPr>
                                  </w:pPr>
                                  <w:r>
                                    <w:rPr>
                                      <w:spacing w:val="-2"/>
                                      <w:sz w:val="21"/>
                                      <w:szCs w:val="21"/>
                                    </w:rPr>
                                    <w:t>测组</w:t>
                                  </w:r>
                                </w:p>
                              </w:tc>
                            </w:tr>
                          </w:tbl>
                          <w:p w14:paraId="2817E250" w14:textId="77777777" w:rsidR="00AC6DCC" w:rsidRDefault="00AC6DCC">
                            <w:pPr>
                              <w:pStyle w:val="a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25CA2" id="Text Box 15" o:spid="_x0000_s1056" type="#_x0000_t202" style="position:absolute;margin-left:397.6pt;margin-top:224.1pt;width:55.75pt;height:56.15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" o:allowincell="f" filled="f" stroked="f">
                <v:textbox inset="0,0,0,0">
                  <w:txbxContent>
                    <w:p w14:paraId="3B6F2449" w14:textId="77777777" w:rsidR="00AC6DCC" w:rsidRDefault="00AC6DCC">
                      <w:pPr>
                        <w:spacing w:line="20" w:lineRule="exact"/>
                      </w:pPr>
                    </w:p>
                    <w:tbl>
                      <w:tblPr>
                        <w:tblStyle w:val="TableNormal"/>
                        <w:tblW w:w="1065"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065"/>
                      </w:tblGrid>
                      <w:tr w:rsidR="00AC6DCC" w14:paraId="558D4834" w14:textId="77777777">
                        <w:trPr>
                          <w:trHeight w:val="1062"/>
                        </w:trPr>
                        <w:tc>
                          <w:tcPr>
                            <w:tcW w:w="1065" w:type="dxa"/>
                          </w:tcPr>
                          <w:p w14:paraId="31CFC64F" w14:textId="77777777" w:rsidR="00AC6DCC" w:rsidRDefault="00721916">
                            <w:pPr>
                              <w:pStyle w:val="TableText"/>
                              <w:spacing w:before="289" w:line="221" w:lineRule="auto"/>
                              <w:ind w:left="221"/>
                              <w:rPr>
                                <w:sz w:val="21"/>
                                <w:szCs w:val="21"/>
                              </w:rPr>
                            </w:pPr>
                            <w:r>
                              <w:rPr>
                                <w:spacing w:val="-2"/>
                                <w:sz w:val="21"/>
                                <w:szCs w:val="21"/>
                              </w:rPr>
                              <w:t>环境监</w:t>
                            </w:r>
                          </w:p>
                          <w:p w14:paraId="0AF78A9C" w14:textId="77777777" w:rsidR="00AC6DCC" w:rsidRDefault="00721916">
                            <w:pPr>
                              <w:pStyle w:val="TableText"/>
                              <w:spacing w:before="19" w:line="222" w:lineRule="auto"/>
                              <w:ind w:left="327"/>
                              <w:rPr>
                                <w:sz w:val="21"/>
                                <w:szCs w:val="21"/>
                              </w:rPr>
                            </w:pPr>
                            <w:r>
                              <w:rPr>
                                <w:spacing w:val="-2"/>
                                <w:sz w:val="21"/>
                                <w:szCs w:val="21"/>
                              </w:rPr>
                              <w:t>测组</w:t>
                            </w:r>
                          </w:p>
                        </w:tc>
                      </w:tr>
                    </w:tbl>
                    <w:p w14:paraId="2817E250" w14:textId="77777777" w:rsidR="00AC6DCC" w:rsidRDefault="00AC6DCC">
                      <w:pPr>
                        <w:pStyle w:val="a6"/>
                      </w:pPr>
                    </w:p>
                  </w:txbxContent>
                </v:textbox>
                <w10:wrap anchorx="page" anchory="page"/>
              </v:shape>
            </w:pict>
          </mc:Fallback>
        </mc:AlternateContent>
      </w:r>
      <w:r w:rsidR="00F71C91">
        <w:rPr>
          <w:noProof/>
          <w:lang w:eastAsia="zh-CN"/>
        </w:rPr>
        <mc:AlternateContent>
          <mc:Choice Requires="wps">
            <w:drawing>
              <wp:anchor distT="0" distB="0" distL="114300" distR="114300" simplePos="0" relativeHeight="251674112" behindDoc="0" locked="0" layoutInCell="0" allowOverlap="1" wp14:anchorId="06C8553F" wp14:editId="5DAB2807">
                <wp:simplePos x="0" y="0"/>
                <wp:positionH relativeFrom="page">
                  <wp:posOffset>4086225</wp:posOffset>
                </wp:positionH>
                <wp:positionV relativeFrom="page">
                  <wp:posOffset>2855595</wp:posOffset>
                </wp:positionV>
                <wp:extent cx="711200" cy="703580"/>
                <wp:effectExtent l="0" t="0" r="3175" b="3175"/>
                <wp:wrapNone/>
                <wp:docPr id="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703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67B35" w14:textId="77777777" w:rsidR="00AC6DCC" w:rsidRDefault="00AC6DCC">
                            <w:pPr>
                              <w:spacing w:line="20" w:lineRule="exact"/>
                            </w:pPr>
                          </w:p>
                          <w:tbl>
                            <w:tblPr>
                              <w:tblStyle w:val="TableNormal"/>
                              <w:tblW w:w="1069"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069"/>
                            </w:tblGrid>
                            <w:tr w:rsidR="00AC6DCC" w14:paraId="0AE31742" w14:textId="77777777">
                              <w:trPr>
                                <w:trHeight w:val="1047"/>
                              </w:trPr>
                              <w:tc>
                                <w:tcPr>
                                  <w:tcW w:w="1069" w:type="dxa"/>
                                </w:tcPr>
                                <w:p w14:paraId="6E918DA6" w14:textId="77777777" w:rsidR="00AC6DCC" w:rsidRDefault="00721916">
                                  <w:pPr>
                                    <w:pStyle w:val="TableText"/>
                                    <w:spacing w:before="280" w:line="221" w:lineRule="auto"/>
                                    <w:ind w:left="223"/>
                                    <w:rPr>
                                      <w:sz w:val="21"/>
                                      <w:szCs w:val="21"/>
                                    </w:rPr>
                                  </w:pPr>
                                  <w:r>
                                    <w:rPr>
                                      <w:spacing w:val="-2"/>
                                      <w:sz w:val="21"/>
                                      <w:szCs w:val="21"/>
                                    </w:rPr>
                                    <w:t>通信联</w:t>
                                  </w:r>
                                </w:p>
                                <w:p w14:paraId="60F3FAA3" w14:textId="77777777" w:rsidR="00AC6DCC" w:rsidRDefault="00721916">
                                  <w:pPr>
                                    <w:pStyle w:val="TableText"/>
                                    <w:spacing w:before="22" w:line="225" w:lineRule="auto"/>
                                    <w:ind w:left="329"/>
                                    <w:rPr>
                                      <w:sz w:val="21"/>
                                      <w:szCs w:val="21"/>
                                    </w:rPr>
                                  </w:pPr>
                                  <w:r>
                                    <w:rPr>
                                      <w:spacing w:val="-2"/>
                                      <w:sz w:val="21"/>
                                      <w:szCs w:val="21"/>
                                    </w:rPr>
                                    <w:t>络组</w:t>
                                  </w:r>
                                </w:p>
                              </w:tc>
                            </w:tr>
                          </w:tbl>
                          <w:p w14:paraId="450002DD" w14:textId="77777777" w:rsidR="00AC6DCC" w:rsidRDefault="00AC6DCC">
                            <w:pPr>
                              <w:pStyle w:val="a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8553F" id="Text Box 16" o:spid="_x0000_s1057" type="#_x0000_t202" style="position:absolute;margin-left:321.75pt;margin-top:224.85pt;width:56pt;height:55.4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" o:allowincell="f" filled="f" stroked="f">
                <v:textbox inset="0,0,0,0">
                  <w:txbxContent>
                    <w:p w14:paraId="58667B35" w14:textId="77777777" w:rsidR="00AC6DCC" w:rsidRDefault="00AC6DCC">
                      <w:pPr>
                        <w:spacing w:line="20" w:lineRule="exact"/>
                      </w:pPr>
                    </w:p>
                    <w:tbl>
                      <w:tblPr>
                        <w:tblStyle w:val="TableNormal"/>
                        <w:tblW w:w="1069"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069"/>
                      </w:tblGrid>
                      <w:tr w:rsidR="00AC6DCC" w14:paraId="0AE31742" w14:textId="77777777">
                        <w:trPr>
                          <w:trHeight w:val="1047"/>
                        </w:trPr>
                        <w:tc>
                          <w:tcPr>
                            <w:tcW w:w="1069" w:type="dxa"/>
                          </w:tcPr>
                          <w:p w14:paraId="6E918DA6" w14:textId="77777777" w:rsidR="00AC6DCC" w:rsidRDefault="00721916">
                            <w:pPr>
                              <w:pStyle w:val="TableText"/>
                              <w:spacing w:before="280" w:line="221" w:lineRule="auto"/>
                              <w:ind w:left="223"/>
                              <w:rPr>
                                <w:sz w:val="21"/>
                                <w:szCs w:val="21"/>
                              </w:rPr>
                            </w:pPr>
                            <w:r>
                              <w:rPr>
                                <w:spacing w:val="-2"/>
                                <w:sz w:val="21"/>
                                <w:szCs w:val="21"/>
                              </w:rPr>
                              <w:t>通信联</w:t>
                            </w:r>
                          </w:p>
                          <w:p w14:paraId="60F3FAA3" w14:textId="77777777" w:rsidR="00AC6DCC" w:rsidRDefault="00721916">
                            <w:pPr>
                              <w:pStyle w:val="TableText"/>
                              <w:spacing w:before="22" w:line="225" w:lineRule="auto"/>
                              <w:ind w:left="329"/>
                              <w:rPr>
                                <w:sz w:val="21"/>
                                <w:szCs w:val="21"/>
                              </w:rPr>
                            </w:pPr>
                            <w:r>
                              <w:rPr>
                                <w:spacing w:val="-2"/>
                                <w:sz w:val="21"/>
                                <w:szCs w:val="21"/>
                              </w:rPr>
                              <w:t>络组</w:t>
                            </w:r>
                          </w:p>
                        </w:tc>
                      </w:tr>
                    </w:tbl>
                    <w:p w14:paraId="450002DD" w14:textId="77777777" w:rsidR="00AC6DCC" w:rsidRDefault="00AC6DCC">
                      <w:pPr>
                        <w:pStyle w:val="a6"/>
                      </w:pPr>
                    </w:p>
                  </w:txbxContent>
                </v:textbox>
                <w10:wrap anchorx="page" anchory="page"/>
              </v:shape>
            </w:pict>
          </mc:Fallback>
        </mc:AlternateContent>
      </w:r>
      <w:r>
        <w:rPr>
          <w:noProof/>
          <w:lang w:eastAsia="zh-CN"/>
        </w:rPr>
        <w:drawing>
          <wp:anchor distT="0" distB="0" distL="0" distR="0" simplePos="0" relativeHeight="251650560" behindDoc="0" locked="0" layoutInCell="0" allowOverlap="1" wp14:anchorId="4E7B13AC" wp14:editId="0CF2176A">
            <wp:simplePos x="0" y="0"/>
            <wp:positionH relativeFrom="page">
              <wp:posOffset>1489710</wp:posOffset>
            </wp:positionH>
            <wp:positionV relativeFrom="page">
              <wp:posOffset>2533650</wp:posOffset>
            </wp:positionV>
            <wp:extent cx="76200" cy="309245"/>
            <wp:effectExtent l="0" t="0" r="0" b="0"/>
            <wp:wrapNone/>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13"/>
                    <a:stretch>
                      <a:fillRect/>
                    </a:stretch>
                  </pic:blipFill>
                  <pic:spPr>
                    <a:xfrm>
                      <a:off x="0" y="0"/>
                      <a:ext cx="76200" cy="309245"/>
                    </a:xfrm>
                    <a:prstGeom prst="rect">
                      <a:avLst/>
                    </a:prstGeom>
                  </pic:spPr>
                </pic:pic>
              </a:graphicData>
            </a:graphic>
          </wp:anchor>
        </w:drawing>
      </w:r>
      <w:r>
        <w:rPr>
          <w:noProof/>
          <w:lang w:eastAsia="zh-CN"/>
        </w:rPr>
        <w:drawing>
          <wp:anchor distT="0" distB="0" distL="0" distR="0" simplePos="0" relativeHeight="251642368" behindDoc="1" locked="0" layoutInCell="0" allowOverlap="1" wp14:anchorId="5F4D6D02" wp14:editId="7FFE9E81">
            <wp:simplePos x="0" y="0"/>
            <wp:positionH relativeFrom="page">
              <wp:posOffset>2506345</wp:posOffset>
            </wp:positionH>
            <wp:positionV relativeFrom="page">
              <wp:posOffset>2532380</wp:posOffset>
            </wp:positionV>
            <wp:extent cx="76200" cy="329565"/>
            <wp:effectExtent l="0" t="0" r="0" b="0"/>
            <wp:wrapNone/>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14"/>
                    <a:stretch>
                      <a:fillRect/>
                    </a:stretch>
                  </pic:blipFill>
                  <pic:spPr>
                    <a:xfrm>
                      <a:off x="0" y="0"/>
                      <a:ext cx="76200" cy="329565"/>
                    </a:xfrm>
                    <a:prstGeom prst="rect">
                      <a:avLst/>
                    </a:prstGeom>
                  </pic:spPr>
                </pic:pic>
              </a:graphicData>
            </a:graphic>
          </wp:anchor>
        </w:drawing>
      </w:r>
      <w:r>
        <w:rPr>
          <w:noProof/>
          <w:lang w:eastAsia="zh-CN"/>
        </w:rPr>
        <w:drawing>
          <wp:anchor distT="0" distB="0" distL="0" distR="0" simplePos="0" relativeHeight="251643392" behindDoc="1" locked="0" layoutInCell="0" allowOverlap="1" wp14:anchorId="360CCA1A" wp14:editId="6613AEED">
            <wp:simplePos x="0" y="0"/>
            <wp:positionH relativeFrom="page">
              <wp:posOffset>3464560</wp:posOffset>
            </wp:positionH>
            <wp:positionV relativeFrom="page">
              <wp:posOffset>2532380</wp:posOffset>
            </wp:positionV>
            <wp:extent cx="76200" cy="329565"/>
            <wp:effectExtent l="0" t="0" r="0" b="0"/>
            <wp:wrapNone/>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5"/>
                    <a:stretch>
                      <a:fillRect/>
                    </a:stretch>
                  </pic:blipFill>
                  <pic:spPr>
                    <a:xfrm>
                      <a:off x="0" y="0"/>
                      <a:ext cx="76200" cy="329565"/>
                    </a:xfrm>
                    <a:prstGeom prst="rect">
                      <a:avLst/>
                    </a:prstGeom>
                  </pic:spPr>
                </pic:pic>
              </a:graphicData>
            </a:graphic>
          </wp:anchor>
        </w:drawing>
      </w:r>
      <w:r>
        <w:rPr>
          <w:noProof/>
          <w:lang w:eastAsia="zh-CN"/>
        </w:rPr>
        <w:drawing>
          <wp:anchor distT="0" distB="0" distL="0" distR="0" simplePos="0" relativeHeight="251648512" behindDoc="0" locked="0" layoutInCell="0" allowOverlap="1" wp14:anchorId="03FE7BD5" wp14:editId="07792046">
            <wp:simplePos x="0" y="0"/>
            <wp:positionH relativeFrom="page">
              <wp:posOffset>4398010</wp:posOffset>
            </wp:positionH>
            <wp:positionV relativeFrom="page">
              <wp:posOffset>2541905</wp:posOffset>
            </wp:positionV>
            <wp:extent cx="76200" cy="329565"/>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6"/>
                    <a:stretch>
                      <a:fillRect/>
                    </a:stretch>
                  </pic:blipFill>
                  <pic:spPr>
                    <a:xfrm>
                      <a:off x="0" y="0"/>
                      <a:ext cx="76200" cy="329565"/>
                    </a:xfrm>
                    <a:prstGeom prst="rect">
                      <a:avLst/>
                    </a:prstGeom>
                  </pic:spPr>
                </pic:pic>
              </a:graphicData>
            </a:graphic>
          </wp:anchor>
        </w:drawing>
      </w:r>
      <w:r>
        <w:rPr>
          <w:noProof/>
          <w:lang w:eastAsia="zh-CN"/>
        </w:rPr>
        <w:drawing>
          <wp:anchor distT="0" distB="0" distL="0" distR="0" simplePos="0" relativeHeight="251646464" behindDoc="1" locked="0" layoutInCell="0" allowOverlap="1" wp14:anchorId="63940F4C" wp14:editId="11B3D3FA">
            <wp:simplePos x="0" y="0"/>
            <wp:positionH relativeFrom="page">
              <wp:posOffset>6360160</wp:posOffset>
            </wp:positionH>
            <wp:positionV relativeFrom="page">
              <wp:posOffset>2530475</wp:posOffset>
            </wp:positionV>
            <wp:extent cx="76200" cy="329565"/>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7"/>
                    <a:stretch>
                      <a:fillRect/>
                    </a:stretch>
                  </pic:blipFill>
                  <pic:spPr>
                    <a:xfrm>
                      <a:off x="0" y="0"/>
                      <a:ext cx="76200" cy="329564"/>
                    </a:xfrm>
                    <a:prstGeom prst="rect">
                      <a:avLst/>
                    </a:prstGeom>
                  </pic:spPr>
                </pic:pic>
              </a:graphicData>
            </a:graphic>
          </wp:anchor>
        </w:drawing>
      </w:r>
      <w:r w:rsidR="00F71C91">
        <w:rPr>
          <w:noProof/>
          <w:lang w:eastAsia="zh-CN"/>
        </w:rPr>
        <mc:AlternateContent>
          <mc:Choice Requires="wps">
            <w:drawing>
              <wp:anchor distT="0" distB="0" distL="114300" distR="114300" simplePos="0" relativeHeight="251676160" behindDoc="0" locked="0" layoutInCell="0" allowOverlap="1" wp14:anchorId="3CB72D28" wp14:editId="75107FFA">
                <wp:simplePos x="0" y="0"/>
                <wp:positionH relativeFrom="page">
                  <wp:posOffset>3960495</wp:posOffset>
                </wp:positionH>
                <wp:positionV relativeFrom="page">
                  <wp:posOffset>2238375</wp:posOffset>
                </wp:positionV>
                <wp:extent cx="1033780" cy="157480"/>
                <wp:effectExtent l="7620" t="9525" r="6350" b="4445"/>
                <wp:wrapNone/>
                <wp:docPr id="4"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3780" cy="157480"/>
                        </a:xfrm>
                        <a:custGeom>
                          <a:avLst/>
                          <a:gdLst>
                            <a:gd name="T0" fmla="*/ 1620 w 1628"/>
                            <a:gd name="T1" fmla="*/ 0 h 247"/>
                            <a:gd name="T2" fmla="*/ 1620 w 1628"/>
                            <a:gd name="T3" fmla="*/ 240 h 247"/>
                            <a:gd name="T4" fmla="*/ 0 w 1628"/>
                            <a:gd name="T5" fmla="*/ 240 h 247"/>
                          </a:gdLst>
                          <a:ahLst/>
                          <a:cxnLst>
                            <a:cxn ang="0">
                              <a:pos x="T0" y="T1"/>
                            </a:cxn>
                            <a:cxn ang="0">
                              <a:pos x="T2" y="T3"/>
                            </a:cxn>
                            <a:cxn ang="0">
                              <a:pos x="T4" y="T5"/>
                            </a:cxn>
                          </a:cxnLst>
                          <a:rect l="0" t="0" r="r" b="b"/>
                          <a:pathLst>
                            <a:path w="1628" h="247">
                              <a:moveTo>
                                <a:pt x="1620" y="0"/>
                              </a:moveTo>
                              <a:lnTo>
                                <a:pt x="1620" y="240"/>
                              </a:lnTo>
                              <a:lnTo>
                                <a:pt x="0" y="24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D4A9E" id="Freeform 17" o:spid="_x0000_s1026" style="position:absolute;left:0;text-align:left;margin-left:311.85pt;margin-top:176.25pt;width:81.4pt;height:12.4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628,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" o:allowincell="f" path="m1620,r,240l,240e" filled="f">
                <v:path o:connecttype="custom" o:connectlocs="1028700,0;1028700,153017;0,153017" o:connectangles="0,0,0"/>
                <w10:wrap anchorx="page" anchory="page"/>
              </v:shape>
            </w:pict>
          </mc:Fallback>
        </mc:AlternateContent>
      </w:r>
    </w:p>
    <w:tbl>
      <w:tblPr>
        <w:tblStyle w:val="TableNormal"/>
        <w:tblW w:w="2076" w:type="dxa"/>
        <w:tblInd w:w="3492"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2076"/>
      </w:tblGrid>
      <w:tr w:rsidR="00AC6DCC" w14:paraId="2DAEA43C" w14:textId="77777777">
        <w:trPr>
          <w:trHeight w:val="407"/>
        </w:trPr>
        <w:tc>
          <w:tcPr>
            <w:tcW w:w="2076" w:type="dxa"/>
          </w:tcPr>
          <w:p w14:paraId="0ECEC6D5" w14:textId="77777777" w:rsidR="00AC6DCC" w:rsidRDefault="00721916">
            <w:pPr>
              <w:pStyle w:val="TableText"/>
              <w:spacing w:before="86" w:line="221" w:lineRule="auto"/>
              <w:ind w:left="305"/>
              <w:rPr>
                <w:sz w:val="21"/>
                <w:szCs w:val="21"/>
              </w:rPr>
            </w:pPr>
            <w:r>
              <w:rPr>
                <w:spacing w:val="-1"/>
                <w:sz w:val="21"/>
                <w:szCs w:val="21"/>
              </w:rPr>
              <w:t>应急救援指挥部</w:t>
            </w:r>
          </w:p>
        </w:tc>
      </w:tr>
    </w:tbl>
    <w:p w14:paraId="1FDF56E2" w14:textId="77777777" w:rsidR="00AC6DCC" w:rsidRDefault="00721916">
      <w:pPr>
        <w:spacing w:line="564" w:lineRule="exact"/>
        <w:ind w:firstLine="4487"/>
      </w:pPr>
      <w:r>
        <w:rPr>
          <w:noProof/>
          <w:position w:val="-11"/>
          <w:lang w:eastAsia="zh-CN"/>
        </w:rPr>
        <w:drawing>
          <wp:inline distT="0" distB="0" distL="0" distR="0" wp14:anchorId="5A4C1C64" wp14:editId="34E9FF65">
            <wp:extent cx="76200" cy="35814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18"/>
                    <a:stretch>
                      <a:fillRect/>
                    </a:stretch>
                  </pic:blipFill>
                  <pic:spPr>
                    <a:xfrm>
                      <a:off x="0" y="0"/>
                      <a:ext cx="76200" cy="358265"/>
                    </a:xfrm>
                    <a:prstGeom prst="rect">
                      <a:avLst/>
                    </a:prstGeom>
                  </pic:spPr>
                </pic:pic>
              </a:graphicData>
            </a:graphic>
          </wp:inline>
        </w:drawing>
      </w:r>
    </w:p>
    <w:tbl>
      <w:tblPr>
        <w:tblStyle w:val="TableNormal"/>
        <w:tblW w:w="2433" w:type="dxa"/>
        <w:tblInd w:w="3152"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2433"/>
      </w:tblGrid>
      <w:tr w:rsidR="00AC6DCC" w14:paraId="7A23D323" w14:textId="77777777">
        <w:trPr>
          <w:trHeight w:val="406"/>
        </w:trPr>
        <w:tc>
          <w:tcPr>
            <w:tcW w:w="2433" w:type="dxa"/>
          </w:tcPr>
          <w:p w14:paraId="5614E1B5" w14:textId="77777777" w:rsidR="00AC6DCC" w:rsidRDefault="00721916">
            <w:pPr>
              <w:pStyle w:val="TableText"/>
              <w:spacing w:before="85" w:line="221" w:lineRule="auto"/>
              <w:ind w:left="70"/>
              <w:rPr>
                <w:sz w:val="21"/>
                <w:szCs w:val="21"/>
                <w:lang w:eastAsia="zh-CN"/>
              </w:rPr>
            </w:pPr>
            <w:r>
              <w:rPr>
                <w:spacing w:val="-2"/>
                <w:sz w:val="21"/>
                <w:szCs w:val="21"/>
                <w:lang w:eastAsia="zh-CN"/>
              </w:rPr>
              <w:t>总指挥（事业部总经理）</w:t>
            </w:r>
          </w:p>
        </w:tc>
      </w:tr>
    </w:tbl>
    <w:p w14:paraId="4B67E59E" w14:textId="77777777" w:rsidR="00AC6DCC" w:rsidRDefault="00AC6DCC">
      <w:pPr>
        <w:spacing w:line="189" w:lineRule="exact"/>
        <w:rPr>
          <w:lang w:eastAsia="zh-CN"/>
        </w:rPr>
      </w:pPr>
    </w:p>
    <w:tbl>
      <w:tblPr>
        <w:tblStyle w:val="TableNormal"/>
        <w:tblW w:w="2406" w:type="dxa"/>
        <w:tblInd w:w="5132"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2406"/>
      </w:tblGrid>
      <w:tr w:rsidR="00AC6DCC" w14:paraId="2764C9B2" w14:textId="77777777">
        <w:trPr>
          <w:trHeight w:val="409"/>
        </w:trPr>
        <w:tc>
          <w:tcPr>
            <w:tcW w:w="2406" w:type="dxa"/>
          </w:tcPr>
          <w:p w14:paraId="6BE0BAA2" w14:textId="77777777" w:rsidR="00AC6DCC" w:rsidRDefault="00721916">
            <w:pPr>
              <w:pStyle w:val="TableText"/>
              <w:spacing w:before="89" w:line="221" w:lineRule="auto"/>
              <w:ind w:left="159"/>
              <w:rPr>
                <w:sz w:val="21"/>
                <w:szCs w:val="21"/>
                <w:lang w:eastAsia="zh-CN"/>
              </w:rPr>
            </w:pPr>
            <w:r>
              <w:rPr>
                <w:spacing w:val="-1"/>
                <w:sz w:val="21"/>
                <w:szCs w:val="21"/>
                <w:lang w:eastAsia="zh-CN"/>
              </w:rPr>
              <w:t>应急救援指挥部办公室</w:t>
            </w:r>
          </w:p>
        </w:tc>
      </w:tr>
    </w:tbl>
    <w:p w14:paraId="609A7A6B" w14:textId="77777777" w:rsidR="00AC6DCC" w:rsidRDefault="00AC6DCC">
      <w:pPr>
        <w:pStyle w:val="a6"/>
        <w:spacing w:line="477" w:lineRule="auto"/>
        <w:rPr>
          <w:lang w:eastAsia="zh-CN"/>
        </w:rPr>
      </w:pPr>
    </w:p>
    <w:p w14:paraId="21574306" w14:textId="77777777" w:rsidR="00AC6DCC" w:rsidRDefault="00721916">
      <w:pPr>
        <w:spacing w:line="500" w:lineRule="exact"/>
        <w:ind w:firstLine="6766"/>
      </w:pPr>
      <w:r>
        <w:rPr>
          <w:noProof/>
          <w:position w:val="-10"/>
          <w:lang w:eastAsia="zh-CN"/>
        </w:rPr>
        <w:drawing>
          <wp:inline distT="0" distB="0" distL="0" distR="0" wp14:anchorId="0FF7A215" wp14:editId="2A11B1AF">
            <wp:extent cx="76200" cy="31750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16"/>
                    <a:stretch>
                      <a:fillRect/>
                    </a:stretch>
                  </pic:blipFill>
                  <pic:spPr>
                    <a:xfrm>
                      <a:off x="0" y="0"/>
                      <a:ext cx="76200" cy="317538"/>
                    </a:xfrm>
                    <a:prstGeom prst="rect">
                      <a:avLst/>
                    </a:prstGeom>
                  </pic:spPr>
                </pic:pic>
              </a:graphicData>
            </a:graphic>
          </wp:inline>
        </w:drawing>
      </w:r>
    </w:p>
    <w:tbl>
      <w:tblPr>
        <w:tblStyle w:val="TableNormal"/>
        <w:tblW w:w="1172" w:type="dxa"/>
        <w:tblInd w:w="7831"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172"/>
      </w:tblGrid>
      <w:tr w:rsidR="00AC6DCC" w14:paraId="627C40C3" w14:textId="77777777">
        <w:trPr>
          <w:trHeight w:val="1031"/>
        </w:trPr>
        <w:tc>
          <w:tcPr>
            <w:tcW w:w="1172" w:type="dxa"/>
          </w:tcPr>
          <w:p w14:paraId="2BB30317" w14:textId="77777777" w:rsidR="00AC6DCC" w:rsidRDefault="00721916">
            <w:pPr>
              <w:pStyle w:val="TableText"/>
              <w:spacing w:before="127" w:line="221" w:lineRule="auto"/>
              <w:ind w:left="170"/>
              <w:rPr>
                <w:sz w:val="21"/>
                <w:szCs w:val="21"/>
                <w:lang w:eastAsia="zh-CN"/>
              </w:rPr>
            </w:pPr>
            <w:r>
              <w:rPr>
                <w:spacing w:val="-2"/>
                <w:sz w:val="21"/>
                <w:szCs w:val="21"/>
                <w:lang w:eastAsia="zh-CN"/>
              </w:rPr>
              <w:t>事故调查</w:t>
            </w:r>
          </w:p>
          <w:p w14:paraId="0D8A4EE4" w14:textId="77777777" w:rsidR="00AC6DCC" w:rsidRDefault="00721916">
            <w:pPr>
              <w:pStyle w:val="TableText"/>
              <w:spacing w:before="22" w:line="221" w:lineRule="auto"/>
              <w:ind w:left="174"/>
              <w:rPr>
                <w:sz w:val="21"/>
                <w:szCs w:val="21"/>
                <w:lang w:eastAsia="zh-CN"/>
              </w:rPr>
            </w:pPr>
            <w:r>
              <w:rPr>
                <w:spacing w:val="-3"/>
                <w:sz w:val="21"/>
                <w:szCs w:val="21"/>
                <w:lang w:eastAsia="zh-CN"/>
              </w:rPr>
              <w:t>与善后处</w:t>
            </w:r>
          </w:p>
          <w:p w14:paraId="0E0149E3" w14:textId="77777777" w:rsidR="00AC6DCC" w:rsidRDefault="00721916">
            <w:pPr>
              <w:pStyle w:val="TableText"/>
              <w:spacing w:before="21" w:line="231" w:lineRule="auto"/>
              <w:ind w:left="381"/>
              <w:rPr>
                <w:sz w:val="21"/>
                <w:szCs w:val="21"/>
                <w:lang w:eastAsia="zh-CN"/>
              </w:rPr>
            </w:pPr>
            <w:r>
              <w:rPr>
                <w:spacing w:val="-2"/>
                <w:sz w:val="21"/>
                <w:szCs w:val="21"/>
                <w:lang w:eastAsia="zh-CN"/>
              </w:rPr>
              <w:t>理组</w:t>
            </w:r>
          </w:p>
        </w:tc>
      </w:tr>
    </w:tbl>
    <w:p w14:paraId="53CD54A0" w14:textId="77777777" w:rsidR="00AC6DCC" w:rsidRDefault="00AC6DCC">
      <w:pPr>
        <w:pStyle w:val="a6"/>
        <w:spacing w:line="462" w:lineRule="auto"/>
        <w:rPr>
          <w:lang w:eastAsia="zh-CN"/>
        </w:rPr>
      </w:pPr>
    </w:p>
    <w:p w14:paraId="07346B86" w14:textId="77777777" w:rsidR="00AC6DCC" w:rsidRDefault="00721916">
      <w:pPr>
        <w:spacing w:before="78" w:line="219" w:lineRule="auto"/>
        <w:ind w:left="3095"/>
        <w:rPr>
          <w:rFonts w:ascii="宋体" w:hAnsi="宋体" w:cs="宋体"/>
          <w:sz w:val="24"/>
          <w:szCs w:val="24"/>
          <w:lang w:eastAsia="zh-CN"/>
        </w:rPr>
      </w:pPr>
      <w:r>
        <w:rPr>
          <w:rFonts w:ascii="宋体" w:hAnsi="宋体" w:cs="宋体"/>
          <w:b/>
          <w:bCs/>
          <w:spacing w:val="-5"/>
          <w:sz w:val="24"/>
          <w:szCs w:val="24"/>
          <w:lang w:eastAsia="zh-CN"/>
        </w:rPr>
        <w:t>图</w:t>
      </w:r>
      <w:r>
        <w:rPr>
          <w:rFonts w:ascii="宋体" w:hAnsi="宋体" w:cs="宋体"/>
          <w:spacing w:val="-41"/>
          <w:sz w:val="24"/>
          <w:szCs w:val="24"/>
          <w:lang w:eastAsia="zh-CN"/>
        </w:rPr>
        <w:t xml:space="preserve"> </w:t>
      </w:r>
      <w:r>
        <w:rPr>
          <w:rFonts w:eastAsia="Times New Roman"/>
          <w:b/>
          <w:bCs/>
          <w:spacing w:val="-5"/>
          <w:sz w:val="24"/>
          <w:szCs w:val="24"/>
          <w:lang w:eastAsia="zh-CN"/>
        </w:rPr>
        <w:t xml:space="preserve">2-1  </w:t>
      </w:r>
      <w:r>
        <w:rPr>
          <w:rFonts w:ascii="宋体" w:hAnsi="宋体" w:cs="宋体"/>
          <w:b/>
          <w:bCs/>
          <w:spacing w:val="-5"/>
          <w:sz w:val="24"/>
          <w:szCs w:val="24"/>
          <w:lang w:eastAsia="zh-CN"/>
        </w:rPr>
        <w:t>应急组织机构图</w:t>
      </w:r>
    </w:p>
    <w:p w14:paraId="010DAEA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）日常工作机构</w:t>
      </w:r>
    </w:p>
    <w:p w14:paraId="04F1EE46" w14:textId="77777777" w:rsidR="00AC6DCC" w:rsidRDefault="00721916">
      <w:pPr>
        <w:spacing w:line="360" w:lineRule="auto"/>
        <w:ind w:firstLineChars="200" w:firstLine="480"/>
        <w:rPr>
          <w:sz w:val="24"/>
          <w:szCs w:val="24"/>
          <w:lang w:eastAsia="zh-CN"/>
        </w:rPr>
      </w:pPr>
      <w:r>
        <w:rPr>
          <w:sz w:val="24"/>
          <w:szCs w:val="24"/>
          <w:lang w:eastAsia="zh-CN"/>
        </w:rPr>
        <w:t>公司应急组织的领导机构为应急救援指挥部，日常工作机构设在应急救援办公室，实行</w:t>
      </w:r>
      <w:r>
        <w:rPr>
          <w:sz w:val="24"/>
          <w:szCs w:val="24"/>
          <w:lang w:eastAsia="zh-CN"/>
        </w:rPr>
        <w:t xml:space="preserve"> 24 </w:t>
      </w:r>
      <w:r>
        <w:rPr>
          <w:sz w:val="24"/>
          <w:szCs w:val="24"/>
          <w:lang w:eastAsia="zh-CN"/>
        </w:rPr>
        <w:t>小时值班制。</w:t>
      </w:r>
    </w:p>
    <w:p w14:paraId="504EB059" w14:textId="77777777" w:rsidR="00AC6DCC" w:rsidRDefault="00721916">
      <w:pPr>
        <w:spacing w:line="360" w:lineRule="auto"/>
        <w:ind w:firstLineChars="200" w:firstLine="480"/>
        <w:rPr>
          <w:sz w:val="24"/>
          <w:szCs w:val="24"/>
          <w:lang w:eastAsia="zh-CN"/>
        </w:rPr>
      </w:pPr>
      <w:r>
        <w:rPr>
          <w:sz w:val="24"/>
          <w:szCs w:val="24"/>
          <w:lang w:eastAsia="zh-CN"/>
        </w:rPr>
        <w:t>工作方式：当发生突发环境事件时，立即成立应急救援指挥部。</w:t>
      </w:r>
    </w:p>
    <w:p w14:paraId="75D01F27" w14:textId="77777777" w:rsidR="00AC6DCC" w:rsidRDefault="00721916">
      <w:pPr>
        <w:spacing w:line="360" w:lineRule="auto"/>
        <w:ind w:firstLineChars="200" w:firstLine="480"/>
        <w:rPr>
          <w:sz w:val="24"/>
          <w:szCs w:val="24"/>
          <w:lang w:eastAsia="zh-CN"/>
        </w:rPr>
      </w:pPr>
      <w:r>
        <w:rPr>
          <w:sz w:val="24"/>
          <w:szCs w:val="24"/>
          <w:lang w:eastAsia="zh-CN"/>
        </w:rPr>
        <w:t>应急救援办公室工作职责：</w:t>
      </w:r>
    </w:p>
    <w:p w14:paraId="4C480D6F"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接受污染事故报警，并根据指挥部指令向上级主管机关报告。</w:t>
      </w:r>
    </w:p>
    <w:p w14:paraId="03383551"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负责应急救援指挥部的日常业务工作。</w:t>
      </w:r>
    </w:p>
    <w:p w14:paraId="1E621DAC"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组织污染事故及应急行动的信息发布工作。</w:t>
      </w:r>
    </w:p>
    <w:p w14:paraId="351920A3" w14:textId="77777777" w:rsidR="00AC6DCC" w:rsidRDefault="00721916">
      <w:pPr>
        <w:pStyle w:val="3"/>
        <w:rPr>
          <w:lang w:eastAsia="zh-CN"/>
        </w:rPr>
      </w:pPr>
      <w:bookmarkStart w:id="64" w:name="_Toc157410778"/>
      <w:r>
        <w:rPr>
          <w:lang w:eastAsia="zh-CN"/>
        </w:rPr>
        <w:t>2.1.2</w:t>
      </w:r>
      <w:r>
        <w:rPr>
          <w:lang w:eastAsia="zh-CN"/>
        </w:rPr>
        <w:t>内部应急组织机构的职责</w:t>
      </w:r>
      <w:bookmarkEnd w:id="64"/>
    </w:p>
    <w:p w14:paraId="2005CCD5" w14:textId="77777777" w:rsidR="00AC6DCC" w:rsidRDefault="00721916">
      <w:pPr>
        <w:jc w:val="center"/>
        <w:rPr>
          <w:b/>
          <w:bCs/>
          <w:sz w:val="24"/>
          <w:szCs w:val="24"/>
          <w:lang w:eastAsia="zh-CN"/>
        </w:rPr>
      </w:pPr>
      <w:r>
        <w:rPr>
          <w:b/>
          <w:bCs/>
          <w:sz w:val="24"/>
          <w:szCs w:val="24"/>
          <w:lang w:eastAsia="zh-CN"/>
        </w:rPr>
        <w:t>表</w:t>
      </w:r>
      <w:r>
        <w:rPr>
          <w:b/>
          <w:bCs/>
          <w:sz w:val="24"/>
          <w:szCs w:val="24"/>
          <w:lang w:eastAsia="zh-CN"/>
        </w:rPr>
        <w:t xml:space="preserve"> 2-1    </w:t>
      </w:r>
      <w:r>
        <w:rPr>
          <w:b/>
          <w:bCs/>
          <w:sz w:val="24"/>
          <w:szCs w:val="24"/>
          <w:lang w:eastAsia="zh-CN"/>
        </w:rPr>
        <w:t>公司内部应急组织机构对应职责一览表</w:t>
      </w:r>
    </w:p>
    <w:tbl>
      <w:tblPr>
        <w:tblStyle w:val="TableNormal"/>
        <w:tblW w:w="8487" w:type="dxa"/>
        <w:tblInd w:w="0" w:type="dxa"/>
        <w:tblBorders>
          <w:top w:val="single" w:sz="12" w:space="0" w:color="000000"/>
          <w:bottom w:val="single" w:sz="12" w:space="0" w:color="auto"/>
          <w:insideH w:val="single" w:sz="2" w:space="0" w:color="000000"/>
          <w:insideV w:val="single" w:sz="2" w:space="0" w:color="000000"/>
        </w:tblBorders>
        <w:tblLayout w:type="fixed"/>
        <w:tblLook w:val="04A0" w:firstRow="1" w:lastRow="0" w:firstColumn="1" w:lastColumn="0" w:noHBand="0" w:noVBand="1"/>
      </w:tblPr>
      <w:tblGrid>
        <w:gridCol w:w="926"/>
        <w:gridCol w:w="945"/>
        <w:gridCol w:w="1131"/>
        <w:gridCol w:w="1366"/>
        <w:gridCol w:w="4119"/>
      </w:tblGrid>
      <w:tr w:rsidR="00AC6DCC" w14:paraId="0409428F" w14:textId="77777777">
        <w:trPr>
          <w:trHeight w:val="555"/>
        </w:trPr>
        <w:tc>
          <w:tcPr>
            <w:tcW w:w="926" w:type="dxa"/>
          </w:tcPr>
          <w:p w14:paraId="198FC306" w14:textId="77777777" w:rsidR="00AC6DCC" w:rsidRDefault="00721916">
            <w:pPr>
              <w:pStyle w:val="TableText"/>
              <w:spacing w:before="35" w:line="224" w:lineRule="auto"/>
              <w:ind w:left="164" w:right="136" w:hanging="3"/>
              <w:rPr>
                <w:sz w:val="21"/>
                <w:szCs w:val="21"/>
              </w:rPr>
            </w:pPr>
            <w:r>
              <w:rPr>
                <w:b/>
                <w:bCs/>
                <w:spacing w:val="-4"/>
                <w:sz w:val="21"/>
                <w:szCs w:val="21"/>
              </w:rPr>
              <w:t>应急组</w:t>
            </w:r>
            <w:r>
              <w:rPr>
                <w:sz w:val="21"/>
                <w:szCs w:val="21"/>
              </w:rPr>
              <w:t xml:space="preserve"> </w:t>
            </w:r>
            <w:r>
              <w:rPr>
                <w:b/>
                <w:bCs/>
                <w:spacing w:val="-5"/>
                <w:sz w:val="21"/>
                <w:szCs w:val="21"/>
              </w:rPr>
              <w:t>织机构</w:t>
            </w:r>
          </w:p>
        </w:tc>
        <w:tc>
          <w:tcPr>
            <w:tcW w:w="945" w:type="dxa"/>
          </w:tcPr>
          <w:p w14:paraId="3B398722" w14:textId="77777777" w:rsidR="00AC6DCC" w:rsidRDefault="00721916">
            <w:pPr>
              <w:pStyle w:val="TableText"/>
              <w:spacing w:before="169" w:line="221" w:lineRule="auto"/>
              <w:ind w:left="265"/>
              <w:rPr>
                <w:sz w:val="21"/>
                <w:szCs w:val="21"/>
              </w:rPr>
            </w:pPr>
            <w:r>
              <w:rPr>
                <w:b/>
                <w:bCs/>
                <w:spacing w:val="-4"/>
                <w:sz w:val="21"/>
                <w:szCs w:val="21"/>
              </w:rPr>
              <w:t>姓名</w:t>
            </w:r>
          </w:p>
        </w:tc>
        <w:tc>
          <w:tcPr>
            <w:tcW w:w="1131" w:type="dxa"/>
          </w:tcPr>
          <w:p w14:paraId="290207E8" w14:textId="77777777" w:rsidR="00AC6DCC" w:rsidRDefault="00721916">
            <w:pPr>
              <w:pStyle w:val="TableText"/>
              <w:spacing w:before="169" w:line="221" w:lineRule="auto"/>
              <w:ind w:left="202"/>
              <w:rPr>
                <w:sz w:val="21"/>
                <w:szCs w:val="21"/>
              </w:rPr>
            </w:pPr>
            <w:r>
              <w:rPr>
                <w:b/>
                <w:bCs/>
                <w:spacing w:val="-5"/>
                <w:sz w:val="21"/>
                <w:szCs w:val="21"/>
              </w:rPr>
              <w:t>公司职务</w:t>
            </w:r>
          </w:p>
        </w:tc>
        <w:tc>
          <w:tcPr>
            <w:tcW w:w="1366" w:type="dxa"/>
          </w:tcPr>
          <w:p w14:paraId="4DF61FFA" w14:textId="77777777" w:rsidR="00AC6DCC" w:rsidRDefault="00721916">
            <w:pPr>
              <w:pStyle w:val="TableText"/>
              <w:spacing w:before="170" w:line="222" w:lineRule="auto"/>
              <w:ind w:left="365"/>
              <w:rPr>
                <w:sz w:val="21"/>
                <w:szCs w:val="21"/>
              </w:rPr>
            </w:pPr>
            <w:r>
              <w:rPr>
                <w:b/>
                <w:bCs/>
                <w:spacing w:val="-4"/>
                <w:sz w:val="21"/>
                <w:szCs w:val="21"/>
              </w:rPr>
              <w:t>联系方式</w:t>
            </w:r>
          </w:p>
        </w:tc>
        <w:tc>
          <w:tcPr>
            <w:tcW w:w="4119" w:type="dxa"/>
          </w:tcPr>
          <w:p w14:paraId="7635ABB5" w14:textId="77777777" w:rsidR="00AC6DCC" w:rsidRDefault="00721916">
            <w:pPr>
              <w:pStyle w:val="TableText"/>
              <w:spacing w:before="170" w:line="222" w:lineRule="auto"/>
              <w:ind w:left="1682"/>
              <w:rPr>
                <w:sz w:val="21"/>
                <w:szCs w:val="21"/>
              </w:rPr>
            </w:pPr>
            <w:r>
              <w:rPr>
                <w:b/>
                <w:bCs/>
                <w:spacing w:val="-3"/>
                <w:sz w:val="21"/>
                <w:szCs w:val="21"/>
              </w:rPr>
              <w:t>应急职责</w:t>
            </w:r>
          </w:p>
        </w:tc>
      </w:tr>
      <w:tr w:rsidR="00AC6DCC" w14:paraId="680D28E5" w14:textId="77777777">
        <w:trPr>
          <w:trHeight w:val="2181"/>
        </w:trPr>
        <w:tc>
          <w:tcPr>
            <w:tcW w:w="926" w:type="dxa"/>
            <w:vAlign w:val="center"/>
          </w:tcPr>
          <w:p w14:paraId="724B088A" w14:textId="77777777" w:rsidR="00AC6DCC" w:rsidRDefault="00721916">
            <w:pPr>
              <w:jc w:val="center"/>
              <w:rPr>
                <w:lang w:eastAsia="zh-CN"/>
              </w:rPr>
            </w:pPr>
            <w:r>
              <w:rPr>
                <w:lang w:eastAsia="zh-CN"/>
              </w:rPr>
              <w:t>应急救援指挥部</w:t>
            </w:r>
            <w:r>
              <w:rPr>
                <w:lang w:eastAsia="zh-CN"/>
              </w:rPr>
              <w:t>-</w:t>
            </w:r>
            <w:r>
              <w:rPr>
                <w:lang w:eastAsia="zh-CN"/>
              </w:rPr>
              <w:t>总指挥</w:t>
            </w:r>
          </w:p>
        </w:tc>
        <w:tc>
          <w:tcPr>
            <w:tcW w:w="945" w:type="dxa"/>
            <w:vAlign w:val="center"/>
          </w:tcPr>
          <w:p w14:paraId="439396DC" w14:textId="77777777" w:rsidR="00AC6DCC" w:rsidRDefault="00721916">
            <w:pPr>
              <w:jc w:val="center"/>
            </w:pPr>
            <w:r>
              <w:t>邹建平</w:t>
            </w:r>
          </w:p>
        </w:tc>
        <w:tc>
          <w:tcPr>
            <w:tcW w:w="1131" w:type="dxa"/>
            <w:vAlign w:val="center"/>
          </w:tcPr>
          <w:p w14:paraId="100F5229" w14:textId="77777777" w:rsidR="00AC6DCC" w:rsidRDefault="00721916">
            <w:pPr>
              <w:jc w:val="center"/>
            </w:pPr>
            <w:r>
              <w:t>公司副总经理</w:t>
            </w:r>
          </w:p>
        </w:tc>
        <w:tc>
          <w:tcPr>
            <w:tcW w:w="1366" w:type="dxa"/>
            <w:vAlign w:val="center"/>
          </w:tcPr>
          <w:p w14:paraId="36CFB960" w14:textId="77777777" w:rsidR="00AC6DCC" w:rsidRDefault="00721916">
            <w:pPr>
              <w:jc w:val="center"/>
            </w:pPr>
            <w:r>
              <w:t>13950132612</w:t>
            </w:r>
          </w:p>
        </w:tc>
        <w:tc>
          <w:tcPr>
            <w:tcW w:w="4119" w:type="dxa"/>
          </w:tcPr>
          <w:p w14:paraId="5A07607B" w14:textId="77777777" w:rsidR="00AC6DCC" w:rsidRDefault="00721916">
            <w:pPr>
              <w:jc w:val="center"/>
              <w:rPr>
                <w:lang w:eastAsia="zh-CN"/>
              </w:rPr>
            </w:pPr>
            <w:r>
              <w:rPr>
                <w:lang w:eastAsia="zh-CN"/>
              </w:rPr>
              <w:t>应急反应组织的启动；分析紧急状态确定相</w:t>
            </w:r>
            <w:r>
              <w:rPr>
                <w:lang w:eastAsia="zh-CN"/>
              </w:rPr>
              <w:t xml:space="preserve"> </w:t>
            </w:r>
            <w:r>
              <w:rPr>
                <w:lang w:eastAsia="zh-CN"/>
              </w:rPr>
              <w:t>应报警级别，根据相关污染类型、潜在后果、现有资源，控制紧急情况的行动类型；指挥、协调应急反应行动；协调后勤方面以支援应</w:t>
            </w:r>
            <w:r>
              <w:rPr>
                <w:lang w:eastAsia="zh-CN"/>
              </w:rPr>
              <w:t xml:space="preserve"> </w:t>
            </w:r>
            <w:r>
              <w:rPr>
                <w:lang w:eastAsia="zh-CN"/>
              </w:rPr>
              <w:t>急反应组织；应急评估、确定升高或降低应</w:t>
            </w:r>
            <w:r>
              <w:rPr>
                <w:lang w:eastAsia="zh-CN"/>
              </w:rPr>
              <w:t xml:space="preserve"> </w:t>
            </w:r>
            <w:r>
              <w:rPr>
                <w:lang w:eastAsia="zh-CN"/>
              </w:rPr>
              <w:t>急警报级别；通报外部机构，决定请求外部援助；决定应急撤离，决定事故现场外影响区域的安全性。</w:t>
            </w:r>
          </w:p>
        </w:tc>
      </w:tr>
      <w:tr w:rsidR="00AC6DCC" w14:paraId="430E9E1B" w14:textId="77777777">
        <w:trPr>
          <w:trHeight w:val="377"/>
        </w:trPr>
        <w:tc>
          <w:tcPr>
            <w:tcW w:w="926" w:type="dxa"/>
            <w:vAlign w:val="center"/>
          </w:tcPr>
          <w:p w14:paraId="5BE6CDB4" w14:textId="77777777" w:rsidR="00AC6DCC" w:rsidRDefault="00721916">
            <w:pPr>
              <w:jc w:val="center"/>
              <w:rPr>
                <w:lang w:eastAsia="zh-CN"/>
              </w:rPr>
            </w:pPr>
            <w:r>
              <w:rPr>
                <w:lang w:eastAsia="zh-CN"/>
              </w:rPr>
              <w:t>应急救</w:t>
            </w:r>
            <w:r>
              <w:rPr>
                <w:lang w:eastAsia="zh-CN"/>
              </w:rPr>
              <w:t xml:space="preserve"> </w:t>
            </w:r>
            <w:r>
              <w:rPr>
                <w:lang w:eastAsia="zh-CN"/>
              </w:rPr>
              <w:t>援指挥</w:t>
            </w:r>
            <w:r>
              <w:rPr>
                <w:lang w:eastAsia="zh-CN"/>
              </w:rPr>
              <w:t xml:space="preserve"> </w:t>
            </w:r>
            <w:r>
              <w:rPr>
                <w:lang w:eastAsia="zh-CN"/>
              </w:rPr>
              <w:t>部</w:t>
            </w:r>
            <w:r>
              <w:rPr>
                <w:lang w:eastAsia="zh-CN"/>
              </w:rPr>
              <w:t>-</w:t>
            </w:r>
            <w:r>
              <w:rPr>
                <w:lang w:eastAsia="zh-CN"/>
              </w:rPr>
              <w:t>副总指挥</w:t>
            </w:r>
          </w:p>
        </w:tc>
        <w:tc>
          <w:tcPr>
            <w:tcW w:w="945" w:type="dxa"/>
            <w:vAlign w:val="center"/>
          </w:tcPr>
          <w:p w14:paraId="406E5D8A" w14:textId="77777777" w:rsidR="00AC6DCC" w:rsidRDefault="00721916">
            <w:pPr>
              <w:jc w:val="center"/>
            </w:pPr>
            <w:r>
              <w:t>叶铭利</w:t>
            </w:r>
          </w:p>
        </w:tc>
        <w:tc>
          <w:tcPr>
            <w:tcW w:w="1131" w:type="dxa"/>
            <w:vAlign w:val="center"/>
          </w:tcPr>
          <w:p w14:paraId="6507473B" w14:textId="77777777" w:rsidR="00AC6DCC" w:rsidRDefault="00721916">
            <w:pPr>
              <w:jc w:val="center"/>
            </w:pPr>
            <w:r>
              <w:t>安环部经理</w:t>
            </w:r>
          </w:p>
        </w:tc>
        <w:tc>
          <w:tcPr>
            <w:tcW w:w="1366" w:type="dxa"/>
            <w:vAlign w:val="center"/>
          </w:tcPr>
          <w:p w14:paraId="634482F0" w14:textId="77777777" w:rsidR="00AC6DCC" w:rsidRDefault="00721916">
            <w:pPr>
              <w:jc w:val="center"/>
            </w:pPr>
            <w:r>
              <w:t>18030201728</w:t>
            </w:r>
          </w:p>
        </w:tc>
        <w:tc>
          <w:tcPr>
            <w:tcW w:w="4119" w:type="dxa"/>
          </w:tcPr>
          <w:p w14:paraId="56602F97" w14:textId="77777777" w:rsidR="00AC6DCC" w:rsidRDefault="00721916">
            <w:pPr>
              <w:jc w:val="center"/>
              <w:rPr>
                <w:lang w:eastAsia="zh-CN"/>
              </w:rPr>
            </w:pPr>
            <w:r>
              <w:rPr>
                <w:lang w:eastAsia="zh-CN"/>
              </w:rPr>
              <w:t>协助应急总指挥领导工作；应急总指挥不在</w:t>
            </w:r>
            <w:r>
              <w:rPr>
                <w:lang w:eastAsia="zh-CN"/>
              </w:rPr>
              <w:t xml:space="preserve"> </w:t>
            </w:r>
            <w:r>
              <w:rPr>
                <w:lang w:eastAsia="zh-CN"/>
              </w:rPr>
              <w:t>时代替行使总指挥职责；所有现场操作和协</w:t>
            </w:r>
            <w:r>
              <w:rPr>
                <w:lang w:eastAsia="zh-CN"/>
              </w:rPr>
              <w:t xml:space="preserve"> </w:t>
            </w:r>
            <w:r>
              <w:rPr>
                <w:lang w:eastAsia="zh-CN"/>
              </w:rPr>
              <w:t>调，包括与应急救援指挥部的协调；组织现</w:t>
            </w:r>
            <w:r>
              <w:rPr>
                <w:lang w:eastAsia="zh-CN"/>
              </w:rPr>
              <w:t xml:space="preserve"> </w:t>
            </w:r>
            <w:r>
              <w:rPr>
                <w:lang w:eastAsia="zh-CN"/>
              </w:rPr>
              <w:t>场事故评估；保证现场人员和公众应急行动的执行。</w:t>
            </w:r>
          </w:p>
        </w:tc>
      </w:tr>
      <w:tr w:rsidR="00AC6DCC" w14:paraId="2510D8D5" w14:textId="77777777">
        <w:trPr>
          <w:trHeight w:val="377"/>
        </w:trPr>
        <w:tc>
          <w:tcPr>
            <w:tcW w:w="926" w:type="dxa"/>
            <w:vAlign w:val="center"/>
          </w:tcPr>
          <w:p w14:paraId="22D43B04" w14:textId="77777777" w:rsidR="00AC6DCC" w:rsidRDefault="00721916">
            <w:pPr>
              <w:jc w:val="center"/>
              <w:rPr>
                <w:lang w:eastAsia="zh-CN"/>
              </w:rPr>
            </w:pPr>
            <w:r>
              <w:rPr>
                <w:rFonts w:hint="eastAsia"/>
                <w:lang w:eastAsia="zh-CN"/>
              </w:rPr>
              <w:lastRenderedPageBreak/>
              <w:t>应急办公室</w:t>
            </w:r>
          </w:p>
        </w:tc>
        <w:tc>
          <w:tcPr>
            <w:tcW w:w="3442" w:type="dxa"/>
            <w:gridSpan w:val="3"/>
            <w:vAlign w:val="center"/>
          </w:tcPr>
          <w:p w14:paraId="42E8CDB0" w14:textId="77777777" w:rsidR="00AC6DCC" w:rsidRDefault="00721916">
            <w:pPr>
              <w:jc w:val="center"/>
            </w:pPr>
            <w:r>
              <w:rPr>
                <w:rFonts w:hint="eastAsia"/>
                <w:lang w:eastAsia="zh-CN"/>
              </w:rPr>
              <w:t>全体员工</w:t>
            </w:r>
          </w:p>
        </w:tc>
        <w:tc>
          <w:tcPr>
            <w:tcW w:w="4119" w:type="dxa"/>
            <w:vAlign w:val="center"/>
          </w:tcPr>
          <w:p w14:paraId="7827AC7B" w14:textId="77777777" w:rsidR="00AC6DCC" w:rsidRDefault="00721916">
            <w:pPr>
              <w:jc w:val="center"/>
              <w:rPr>
                <w:lang w:eastAsia="zh-CN"/>
              </w:rPr>
            </w:pPr>
            <w:r>
              <w:rPr>
                <w:lang w:eastAsia="zh-CN"/>
              </w:rPr>
              <w:t>接受污染事故报警，并根据指挥部指令向上级主管机关报告</w:t>
            </w:r>
            <w:r>
              <w:rPr>
                <w:rFonts w:hint="eastAsia"/>
                <w:lang w:eastAsia="zh-CN"/>
              </w:rPr>
              <w:t>；</w:t>
            </w:r>
            <w:r>
              <w:rPr>
                <w:lang w:eastAsia="zh-CN"/>
              </w:rPr>
              <w:t>负责应急救援指挥部的日常业务工作</w:t>
            </w:r>
            <w:r>
              <w:rPr>
                <w:rFonts w:hint="eastAsia"/>
                <w:lang w:eastAsia="zh-CN"/>
              </w:rPr>
              <w:t>；</w:t>
            </w:r>
            <w:r>
              <w:rPr>
                <w:lang w:eastAsia="zh-CN"/>
              </w:rPr>
              <w:t>组织污染事故及应急行动的信息发布工作。</w:t>
            </w:r>
          </w:p>
        </w:tc>
      </w:tr>
      <w:tr w:rsidR="00AC6DCC" w14:paraId="27850901" w14:textId="77777777">
        <w:trPr>
          <w:trHeight w:val="377"/>
        </w:trPr>
        <w:tc>
          <w:tcPr>
            <w:tcW w:w="926" w:type="dxa"/>
            <w:vMerge w:val="restart"/>
            <w:vAlign w:val="center"/>
          </w:tcPr>
          <w:p w14:paraId="125B1775" w14:textId="77777777" w:rsidR="00AC6DCC" w:rsidRDefault="00721916">
            <w:pPr>
              <w:jc w:val="center"/>
              <w:rPr>
                <w:lang w:eastAsia="zh-CN"/>
              </w:rPr>
            </w:pPr>
            <w:r>
              <w:t>物资后勤供应组</w:t>
            </w:r>
          </w:p>
        </w:tc>
        <w:tc>
          <w:tcPr>
            <w:tcW w:w="945" w:type="dxa"/>
            <w:vAlign w:val="center"/>
          </w:tcPr>
          <w:p w14:paraId="4B9FA032" w14:textId="77777777" w:rsidR="00AC6DCC" w:rsidRDefault="00721916">
            <w:pPr>
              <w:jc w:val="center"/>
              <w:rPr>
                <w:lang w:eastAsia="zh-CN"/>
              </w:rPr>
            </w:pPr>
            <w:r>
              <w:t>赖永生</w:t>
            </w:r>
          </w:p>
        </w:tc>
        <w:tc>
          <w:tcPr>
            <w:tcW w:w="1131" w:type="dxa"/>
            <w:vAlign w:val="center"/>
          </w:tcPr>
          <w:p w14:paraId="45D17CF3" w14:textId="77777777" w:rsidR="00AC6DCC" w:rsidRDefault="00721916">
            <w:pPr>
              <w:jc w:val="center"/>
              <w:rPr>
                <w:lang w:eastAsia="zh-CN"/>
              </w:rPr>
            </w:pPr>
            <w:r>
              <w:t>安全员</w:t>
            </w:r>
          </w:p>
        </w:tc>
        <w:tc>
          <w:tcPr>
            <w:tcW w:w="1366" w:type="dxa"/>
            <w:vAlign w:val="center"/>
          </w:tcPr>
          <w:p w14:paraId="10B34781" w14:textId="77777777" w:rsidR="00AC6DCC" w:rsidRDefault="00721916">
            <w:pPr>
              <w:jc w:val="center"/>
              <w:rPr>
                <w:lang w:eastAsia="zh-CN"/>
              </w:rPr>
            </w:pPr>
            <w:r>
              <w:t>13850007952</w:t>
            </w:r>
          </w:p>
        </w:tc>
        <w:tc>
          <w:tcPr>
            <w:tcW w:w="4119" w:type="dxa"/>
            <w:vMerge w:val="restart"/>
            <w:vAlign w:val="center"/>
          </w:tcPr>
          <w:p w14:paraId="48CACF71" w14:textId="77777777" w:rsidR="00AC6DCC" w:rsidRDefault="00721916">
            <w:pPr>
              <w:jc w:val="center"/>
              <w:rPr>
                <w:lang w:eastAsia="zh-CN"/>
              </w:rPr>
            </w:pPr>
            <w:r>
              <w:rPr>
                <w:lang w:eastAsia="zh-CN"/>
              </w:rPr>
              <w:t>负责抢险应急物资、设备、工器具等的及时供应，负责抢险期间后勤保障及伤员的现场</w:t>
            </w:r>
            <w:r>
              <w:rPr>
                <w:lang w:eastAsia="zh-CN"/>
              </w:rPr>
              <w:t xml:space="preserve"> </w:t>
            </w:r>
            <w:r>
              <w:rPr>
                <w:lang w:eastAsia="zh-CN"/>
              </w:rPr>
              <w:t>医疗救治及送医。</w:t>
            </w:r>
          </w:p>
        </w:tc>
      </w:tr>
      <w:tr w:rsidR="00AC6DCC" w14:paraId="451C3C8B" w14:textId="77777777">
        <w:trPr>
          <w:trHeight w:val="377"/>
        </w:trPr>
        <w:tc>
          <w:tcPr>
            <w:tcW w:w="926" w:type="dxa"/>
            <w:vMerge/>
            <w:vAlign w:val="center"/>
          </w:tcPr>
          <w:p w14:paraId="35B734DE" w14:textId="77777777" w:rsidR="00AC6DCC" w:rsidRDefault="00AC6DCC">
            <w:pPr>
              <w:jc w:val="center"/>
              <w:rPr>
                <w:lang w:eastAsia="zh-CN"/>
              </w:rPr>
            </w:pPr>
          </w:p>
        </w:tc>
        <w:tc>
          <w:tcPr>
            <w:tcW w:w="945" w:type="dxa"/>
            <w:vAlign w:val="center"/>
          </w:tcPr>
          <w:p w14:paraId="507409C1" w14:textId="77777777" w:rsidR="00AC6DCC" w:rsidRDefault="00721916">
            <w:pPr>
              <w:jc w:val="center"/>
              <w:rPr>
                <w:lang w:eastAsia="zh-CN"/>
              </w:rPr>
            </w:pPr>
            <w:r>
              <w:t>陈德才</w:t>
            </w:r>
          </w:p>
        </w:tc>
        <w:tc>
          <w:tcPr>
            <w:tcW w:w="1131" w:type="dxa"/>
            <w:vAlign w:val="center"/>
          </w:tcPr>
          <w:p w14:paraId="0EA71A8A" w14:textId="77777777" w:rsidR="00AC6DCC" w:rsidRDefault="00721916">
            <w:pPr>
              <w:jc w:val="center"/>
              <w:rPr>
                <w:lang w:eastAsia="zh-CN"/>
              </w:rPr>
            </w:pPr>
            <w:r>
              <w:t>安全员</w:t>
            </w:r>
          </w:p>
        </w:tc>
        <w:tc>
          <w:tcPr>
            <w:tcW w:w="1366" w:type="dxa"/>
            <w:vAlign w:val="center"/>
          </w:tcPr>
          <w:p w14:paraId="3BB1E96A" w14:textId="77777777" w:rsidR="00AC6DCC" w:rsidRDefault="00721916">
            <w:pPr>
              <w:jc w:val="center"/>
              <w:rPr>
                <w:lang w:eastAsia="zh-CN"/>
              </w:rPr>
            </w:pPr>
            <w:r>
              <w:t>13950129478</w:t>
            </w:r>
          </w:p>
        </w:tc>
        <w:tc>
          <w:tcPr>
            <w:tcW w:w="4119" w:type="dxa"/>
            <w:vMerge/>
            <w:vAlign w:val="center"/>
          </w:tcPr>
          <w:p w14:paraId="335453B6" w14:textId="77777777" w:rsidR="00AC6DCC" w:rsidRDefault="00AC6DCC">
            <w:pPr>
              <w:jc w:val="center"/>
              <w:rPr>
                <w:lang w:eastAsia="zh-CN"/>
              </w:rPr>
            </w:pPr>
          </w:p>
        </w:tc>
      </w:tr>
      <w:tr w:rsidR="00AC6DCC" w14:paraId="2A41B0B4" w14:textId="77777777">
        <w:trPr>
          <w:trHeight w:val="377"/>
        </w:trPr>
        <w:tc>
          <w:tcPr>
            <w:tcW w:w="926" w:type="dxa"/>
            <w:vMerge/>
            <w:vAlign w:val="center"/>
          </w:tcPr>
          <w:p w14:paraId="674B68A6" w14:textId="77777777" w:rsidR="00AC6DCC" w:rsidRDefault="00AC6DCC">
            <w:pPr>
              <w:jc w:val="center"/>
              <w:rPr>
                <w:lang w:eastAsia="zh-CN"/>
              </w:rPr>
            </w:pPr>
          </w:p>
        </w:tc>
        <w:tc>
          <w:tcPr>
            <w:tcW w:w="945" w:type="dxa"/>
            <w:vAlign w:val="center"/>
          </w:tcPr>
          <w:p w14:paraId="52FAA56F" w14:textId="77777777" w:rsidR="00AC6DCC" w:rsidRDefault="00721916">
            <w:pPr>
              <w:jc w:val="center"/>
              <w:rPr>
                <w:lang w:eastAsia="zh-CN"/>
              </w:rPr>
            </w:pPr>
            <w:r>
              <w:t>方兵</w:t>
            </w:r>
          </w:p>
        </w:tc>
        <w:tc>
          <w:tcPr>
            <w:tcW w:w="1131" w:type="dxa"/>
            <w:vAlign w:val="center"/>
          </w:tcPr>
          <w:p w14:paraId="74A97A33" w14:textId="77777777" w:rsidR="00AC6DCC" w:rsidRDefault="00721916">
            <w:pPr>
              <w:jc w:val="center"/>
              <w:rPr>
                <w:lang w:eastAsia="zh-CN"/>
              </w:rPr>
            </w:pPr>
            <w:r>
              <w:t>安全员</w:t>
            </w:r>
          </w:p>
        </w:tc>
        <w:tc>
          <w:tcPr>
            <w:tcW w:w="1366" w:type="dxa"/>
            <w:vAlign w:val="center"/>
          </w:tcPr>
          <w:p w14:paraId="24C1DF6E" w14:textId="77777777" w:rsidR="00AC6DCC" w:rsidRDefault="00721916">
            <w:pPr>
              <w:jc w:val="center"/>
              <w:rPr>
                <w:lang w:eastAsia="zh-CN"/>
              </w:rPr>
            </w:pPr>
            <w:r>
              <w:t>13860118318</w:t>
            </w:r>
          </w:p>
        </w:tc>
        <w:tc>
          <w:tcPr>
            <w:tcW w:w="4119" w:type="dxa"/>
            <w:vMerge/>
            <w:vAlign w:val="center"/>
          </w:tcPr>
          <w:p w14:paraId="3CA53DD4" w14:textId="77777777" w:rsidR="00AC6DCC" w:rsidRDefault="00AC6DCC">
            <w:pPr>
              <w:jc w:val="center"/>
              <w:rPr>
                <w:lang w:eastAsia="zh-CN"/>
              </w:rPr>
            </w:pPr>
          </w:p>
        </w:tc>
      </w:tr>
      <w:tr w:rsidR="00AC6DCC" w14:paraId="075C8CE9" w14:textId="77777777">
        <w:trPr>
          <w:trHeight w:val="377"/>
        </w:trPr>
        <w:tc>
          <w:tcPr>
            <w:tcW w:w="926" w:type="dxa"/>
            <w:vMerge w:val="restart"/>
            <w:vAlign w:val="center"/>
          </w:tcPr>
          <w:p w14:paraId="3524B631" w14:textId="77777777" w:rsidR="00AC6DCC" w:rsidRDefault="00721916">
            <w:pPr>
              <w:jc w:val="center"/>
              <w:rPr>
                <w:lang w:eastAsia="zh-CN"/>
              </w:rPr>
            </w:pPr>
            <w:r>
              <w:t>抢险救援组</w:t>
            </w:r>
          </w:p>
        </w:tc>
        <w:tc>
          <w:tcPr>
            <w:tcW w:w="945" w:type="dxa"/>
            <w:vAlign w:val="center"/>
          </w:tcPr>
          <w:p w14:paraId="5C6E569B" w14:textId="77777777" w:rsidR="00AC6DCC" w:rsidRDefault="00721916">
            <w:pPr>
              <w:jc w:val="center"/>
              <w:rPr>
                <w:lang w:eastAsia="zh-CN"/>
              </w:rPr>
            </w:pPr>
            <w:r>
              <w:t>何冯斌</w:t>
            </w:r>
          </w:p>
        </w:tc>
        <w:tc>
          <w:tcPr>
            <w:tcW w:w="1131" w:type="dxa"/>
            <w:vAlign w:val="center"/>
          </w:tcPr>
          <w:p w14:paraId="0FFD6C3A" w14:textId="77777777" w:rsidR="00AC6DCC" w:rsidRDefault="00721916">
            <w:pPr>
              <w:jc w:val="center"/>
              <w:rPr>
                <w:lang w:eastAsia="zh-CN"/>
              </w:rPr>
            </w:pPr>
            <w:r>
              <w:t>安全员</w:t>
            </w:r>
          </w:p>
        </w:tc>
        <w:tc>
          <w:tcPr>
            <w:tcW w:w="1366" w:type="dxa"/>
            <w:vAlign w:val="center"/>
          </w:tcPr>
          <w:p w14:paraId="082DA07A" w14:textId="77777777" w:rsidR="00AC6DCC" w:rsidRDefault="00721916">
            <w:pPr>
              <w:jc w:val="center"/>
              <w:rPr>
                <w:lang w:eastAsia="zh-CN"/>
              </w:rPr>
            </w:pPr>
            <w:r>
              <w:t>13600958130</w:t>
            </w:r>
          </w:p>
        </w:tc>
        <w:tc>
          <w:tcPr>
            <w:tcW w:w="4119" w:type="dxa"/>
            <w:vMerge w:val="restart"/>
            <w:vAlign w:val="center"/>
          </w:tcPr>
          <w:p w14:paraId="59720CA9" w14:textId="77777777" w:rsidR="00AC6DCC" w:rsidRDefault="00721916">
            <w:pPr>
              <w:jc w:val="center"/>
              <w:rPr>
                <w:lang w:eastAsia="zh-CN"/>
              </w:rPr>
            </w:pPr>
            <w:r>
              <w:rPr>
                <w:lang w:eastAsia="zh-CN"/>
              </w:rPr>
              <w:t>负责在现场附近的安全区域内设立临时医疗救护点，对受伤人员进行紧急救治并护送</w:t>
            </w:r>
            <w:r>
              <w:rPr>
                <w:lang w:eastAsia="zh-CN"/>
              </w:rPr>
              <w:t xml:space="preserve"> </w:t>
            </w:r>
            <w:r>
              <w:rPr>
                <w:lang w:eastAsia="zh-CN"/>
              </w:rPr>
              <w:t>重伤人员至医院进一步治疗；负责现场灭火、现场伤员的搜救、设备容器的冷却、抢救伤员及事故后对被污染区域的洗消工作。该组由公司各部门的急救安全员和公司消防灭火小组负责。</w:t>
            </w:r>
          </w:p>
        </w:tc>
      </w:tr>
      <w:tr w:rsidR="00AC6DCC" w14:paraId="3E81F6AC" w14:textId="77777777">
        <w:trPr>
          <w:trHeight w:val="377"/>
        </w:trPr>
        <w:tc>
          <w:tcPr>
            <w:tcW w:w="926" w:type="dxa"/>
            <w:vMerge/>
            <w:vAlign w:val="center"/>
          </w:tcPr>
          <w:p w14:paraId="04966E23" w14:textId="77777777" w:rsidR="00AC6DCC" w:rsidRDefault="00AC6DCC">
            <w:pPr>
              <w:jc w:val="center"/>
              <w:rPr>
                <w:lang w:eastAsia="zh-CN"/>
              </w:rPr>
            </w:pPr>
          </w:p>
        </w:tc>
        <w:tc>
          <w:tcPr>
            <w:tcW w:w="945" w:type="dxa"/>
            <w:vAlign w:val="center"/>
          </w:tcPr>
          <w:p w14:paraId="1A0BDDA1" w14:textId="77777777" w:rsidR="00AC6DCC" w:rsidRDefault="00721916">
            <w:pPr>
              <w:jc w:val="center"/>
              <w:rPr>
                <w:lang w:eastAsia="zh-CN"/>
              </w:rPr>
            </w:pPr>
            <w:r>
              <w:t>卢俊发</w:t>
            </w:r>
          </w:p>
        </w:tc>
        <w:tc>
          <w:tcPr>
            <w:tcW w:w="1131" w:type="dxa"/>
            <w:vAlign w:val="center"/>
          </w:tcPr>
          <w:p w14:paraId="544223B5" w14:textId="77777777" w:rsidR="00AC6DCC" w:rsidRDefault="00721916">
            <w:pPr>
              <w:jc w:val="center"/>
              <w:rPr>
                <w:lang w:eastAsia="zh-CN"/>
              </w:rPr>
            </w:pPr>
            <w:r>
              <w:t>安全员</w:t>
            </w:r>
          </w:p>
        </w:tc>
        <w:tc>
          <w:tcPr>
            <w:tcW w:w="1366" w:type="dxa"/>
            <w:vAlign w:val="center"/>
          </w:tcPr>
          <w:p w14:paraId="0860B5C4" w14:textId="77777777" w:rsidR="00AC6DCC" w:rsidRDefault="00721916">
            <w:pPr>
              <w:jc w:val="center"/>
              <w:rPr>
                <w:lang w:eastAsia="zh-CN"/>
              </w:rPr>
            </w:pPr>
            <w:r>
              <w:t>13860102130</w:t>
            </w:r>
          </w:p>
        </w:tc>
        <w:tc>
          <w:tcPr>
            <w:tcW w:w="4119" w:type="dxa"/>
            <w:vMerge/>
            <w:vAlign w:val="center"/>
          </w:tcPr>
          <w:p w14:paraId="0129DFF9" w14:textId="77777777" w:rsidR="00AC6DCC" w:rsidRDefault="00AC6DCC">
            <w:pPr>
              <w:jc w:val="center"/>
              <w:rPr>
                <w:lang w:eastAsia="zh-CN"/>
              </w:rPr>
            </w:pPr>
          </w:p>
        </w:tc>
      </w:tr>
      <w:tr w:rsidR="00AC6DCC" w14:paraId="1BDCBB87" w14:textId="77777777">
        <w:trPr>
          <w:trHeight w:val="377"/>
        </w:trPr>
        <w:tc>
          <w:tcPr>
            <w:tcW w:w="926" w:type="dxa"/>
            <w:vMerge/>
            <w:vAlign w:val="center"/>
          </w:tcPr>
          <w:p w14:paraId="1AE10C90" w14:textId="77777777" w:rsidR="00AC6DCC" w:rsidRDefault="00AC6DCC">
            <w:pPr>
              <w:jc w:val="center"/>
              <w:rPr>
                <w:lang w:eastAsia="zh-CN"/>
              </w:rPr>
            </w:pPr>
          </w:p>
        </w:tc>
        <w:tc>
          <w:tcPr>
            <w:tcW w:w="945" w:type="dxa"/>
            <w:vAlign w:val="center"/>
          </w:tcPr>
          <w:p w14:paraId="46ABBAB7" w14:textId="77777777" w:rsidR="00AC6DCC" w:rsidRDefault="00721916">
            <w:pPr>
              <w:jc w:val="center"/>
              <w:rPr>
                <w:lang w:eastAsia="zh-CN"/>
              </w:rPr>
            </w:pPr>
            <w:r>
              <w:t>张国灿</w:t>
            </w:r>
          </w:p>
        </w:tc>
        <w:tc>
          <w:tcPr>
            <w:tcW w:w="1131" w:type="dxa"/>
            <w:vAlign w:val="center"/>
          </w:tcPr>
          <w:p w14:paraId="4526E67B" w14:textId="77777777" w:rsidR="00AC6DCC" w:rsidRDefault="00721916">
            <w:pPr>
              <w:jc w:val="center"/>
              <w:rPr>
                <w:lang w:eastAsia="zh-CN"/>
              </w:rPr>
            </w:pPr>
            <w:r>
              <w:t>安全员</w:t>
            </w:r>
          </w:p>
        </w:tc>
        <w:tc>
          <w:tcPr>
            <w:tcW w:w="1366" w:type="dxa"/>
            <w:vAlign w:val="center"/>
          </w:tcPr>
          <w:p w14:paraId="0064DB06" w14:textId="77777777" w:rsidR="00AC6DCC" w:rsidRDefault="00721916">
            <w:pPr>
              <w:jc w:val="center"/>
              <w:rPr>
                <w:lang w:eastAsia="zh-CN"/>
              </w:rPr>
            </w:pPr>
            <w:r>
              <w:t>13850015235</w:t>
            </w:r>
          </w:p>
        </w:tc>
        <w:tc>
          <w:tcPr>
            <w:tcW w:w="4119" w:type="dxa"/>
            <w:vMerge/>
            <w:vAlign w:val="center"/>
          </w:tcPr>
          <w:p w14:paraId="38331C98" w14:textId="77777777" w:rsidR="00AC6DCC" w:rsidRDefault="00AC6DCC">
            <w:pPr>
              <w:jc w:val="center"/>
              <w:rPr>
                <w:lang w:eastAsia="zh-CN"/>
              </w:rPr>
            </w:pPr>
          </w:p>
        </w:tc>
      </w:tr>
      <w:tr w:rsidR="00AC6DCC" w14:paraId="16D118CF" w14:textId="77777777">
        <w:trPr>
          <w:trHeight w:val="377"/>
        </w:trPr>
        <w:tc>
          <w:tcPr>
            <w:tcW w:w="926" w:type="dxa"/>
            <w:vMerge/>
            <w:vAlign w:val="center"/>
          </w:tcPr>
          <w:p w14:paraId="7E12F6C4" w14:textId="77777777" w:rsidR="00AC6DCC" w:rsidRDefault="00AC6DCC">
            <w:pPr>
              <w:jc w:val="center"/>
              <w:rPr>
                <w:lang w:eastAsia="zh-CN"/>
              </w:rPr>
            </w:pPr>
          </w:p>
        </w:tc>
        <w:tc>
          <w:tcPr>
            <w:tcW w:w="945" w:type="dxa"/>
            <w:vAlign w:val="center"/>
          </w:tcPr>
          <w:p w14:paraId="3891BD68" w14:textId="77777777" w:rsidR="00AC6DCC" w:rsidRDefault="00721916">
            <w:pPr>
              <w:jc w:val="center"/>
              <w:rPr>
                <w:lang w:eastAsia="zh-CN"/>
              </w:rPr>
            </w:pPr>
            <w:r>
              <w:t>洪世发</w:t>
            </w:r>
          </w:p>
        </w:tc>
        <w:tc>
          <w:tcPr>
            <w:tcW w:w="1131" w:type="dxa"/>
            <w:vAlign w:val="center"/>
          </w:tcPr>
          <w:p w14:paraId="4A1C1087" w14:textId="77777777" w:rsidR="00AC6DCC" w:rsidRDefault="00721916">
            <w:pPr>
              <w:jc w:val="center"/>
              <w:rPr>
                <w:lang w:eastAsia="zh-CN"/>
              </w:rPr>
            </w:pPr>
            <w:r>
              <w:t>安全员</w:t>
            </w:r>
          </w:p>
        </w:tc>
        <w:tc>
          <w:tcPr>
            <w:tcW w:w="1366" w:type="dxa"/>
            <w:vAlign w:val="center"/>
          </w:tcPr>
          <w:p w14:paraId="31B2EB67" w14:textId="77777777" w:rsidR="00AC6DCC" w:rsidRDefault="00721916">
            <w:pPr>
              <w:jc w:val="center"/>
              <w:rPr>
                <w:lang w:eastAsia="zh-CN"/>
              </w:rPr>
            </w:pPr>
            <w:r>
              <w:t>13656011208</w:t>
            </w:r>
          </w:p>
        </w:tc>
        <w:tc>
          <w:tcPr>
            <w:tcW w:w="4119" w:type="dxa"/>
            <w:vMerge/>
            <w:vAlign w:val="center"/>
          </w:tcPr>
          <w:p w14:paraId="37FD9886" w14:textId="77777777" w:rsidR="00AC6DCC" w:rsidRDefault="00AC6DCC">
            <w:pPr>
              <w:jc w:val="center"/>
              <w:rPr>
                <w:lang w:eastAsia="zh-CN"/>
              </w:rPr>
            </w:pPr>
          </w:p>
        </w:tc>
      </w:tr>
      <w:tr w:rsidR="00AC6DCC" w14:paraId="5F681F5F" w14:textId="77777777">
        <w:trPr>
          <w:trHeight w:val="377"/>
        </w:trPr>
        <w:tc>
          <w:tcPr>
            <w:tcW w:w="926" w:type="dxa"/>
            <w:vMerge w:val="restart"/>
            <w:vAlign w:val="center"/>
          </w:tcPr>
          <w:p w14:paraId="6EB185A7" w14:textId="77777777" w:rsidR="00AC6DCC" w:rsidRDefault="00721916">
            <w:pPr>
              <w:jc w:val="center"/>
              <w:rPr>
                <w:lang w:eastAsia="zh-CN"/>
              </w:rPr>
            </w:pPr>
            <w:r>
              <w:t>疏散警戒组</w:t>
            </w:r>
          </w:p>
        </w:tc>
        <w:tc>
          <w:tcPr>
            <w:tcW w:w="945" w:type="dxa"/>
            <w:vAlign w:val="center"/>
          </w:tcPr>
          <w:p w14:paraId="2B614A4F" w14:textId="77777777" w:rsidR="00AC6DCC" w:rsidRDefault="00721916">
            <w:pPr>
              <w:jc w:val="center"/>
              <w:rPr>
                <w:lang w:eastAsia="zh-CN"/>
              </w:rPr>
            </w:pPr>
            <w:r>
              <w:t>黄锦斌</w:t>
            </w:r>
          </w:p>
        </w:tc>
        <w:tc>
          <w:tcPr>
            <w:tcW w:w="1131" w:type="dxa"/>
            <w:vAlign w:val="center"/>
          </w:tcPr>
          <w:p w14:paraId="4E6C8F3E" w14:textId="77777777" w:rsidR="00AC6DCC" w:rsidRDefault="00721916">
            <w:pPr>
              <w:jc w:val="center"/>
              <w:rPr>
                <w:lang w:eastAsia="zh-CN"/>
              </w:rPr>
            </w:pPr>
            <w:r>
              <w:t>安全员</w:t>
            </w:r>
          </w:p>
        </w:tc>
        <w:tc>
          <w:tcPr>
            <w:tcW w:w="1366" w:type="dxa"/>
            <w:vAlign w:val="center"/>
          </w:tcPr>
          <w:p w14:paraId="35C00F7F" w14:textId="77777777" w:rsidR="00AC6DCC" w:rsidRDefault="00721916">
            <w:pPr>
              <w:jc w:val="center"/>
              <w:rPr>
                <w:lang w:eastAsia="zh-CN"/>
              </w:rPr>
            </w:pPr>
            <w:r>
              <w:t>13859903860</w:t>
            </w:r>
          </w:p>
        </w:tc>
        <w:tc>
          <w:tcPr>
            <w:tcW w:w="4119" w:type="dxa"/>
            <w:vMerge w:val="restart"/>
            <w:vAlign w:val="center"/>
          </w:tcPr>
          <w:p w14:paraId="241F4A0A" w14:textId="77777777" w:rsidR="00AC6DCC" w:rsidRDefault="00721916">
            <w:pPr>
              <w:jc w:val="center"/>
              <w:rPr>
                <w:lang w:eastAsia="zh-CN"/>
              </w:rPr>
            </w:pPr>
            <w:r>
              <w:rPr>
                <w:lang w:eastAsia="zh-CN"/>
              </w:rPr>
              <w:t>负责布置安全警戒，禁止无关人员和车辆进</w:t>
            </w:r>
            <w:r>
              <w:rPr>
                <w:lang w:eastAsia="zh-CN"/>
              </w:rPr>
              <w:t xml:space="preserve"> </w:t>
            </w:r>
            <w:r>
              <w:rPr>
                <w:lang w:eastAsia="zh-CN"/>
              </w:rPr>
              <w:t>入危险区域，在人员疏散区域进行治安巡逻；对现场及周围安全人员进行防护指导、人员疏散及周围物资转移等工作。由公司各部门主管领导、安全员和管理部保安组成。</w:t>
            </w:r>
          </w:p>
        </w:tc>
      </w:tr>
      <w:tr w:rsidR="00AC6DCC" w14:paraId="33CAAD24" w14:textId="77777777">
        <w:trPr>
          <w:trHeight w:val="377"/>
        </w:trPr>
        <w:tc>
          <w:tcPr>
            <w:tcW w:w="926" w:type="dxa"/>
            <w:vMerge/>
            <w:vAlign w:val="center"/>
          </w:tcPr>
          <w:p w14:paraId="38887320" w14:textId="77777777" w:rsidR="00AC6DCC" w:rsidRDefault="00AC6DCC">
            <w:pPr>
              <w:jc w:val="center"/>
              <w:rPr>
                <w:lang w:eastAsia="zh-CN"/>
              </w:rPr>
            </w:pPr>
          </w:p>
        </w:tc>
        <w:tc>
          <w:tcPr>
            <w:tcW w:w="945" w:type="dxa"/>
            <w:vAlign w:val="center"/>
          </w:tcPr>
          <w:p w14:paraId="65B576E1" w14:textId="77777777" w:rsidR="00AC6DCC" w:rsidRDefault="00721916">
            <w:pPr>
              <w:jc w:val="center"/>
              <w:rPr>
                <w:lang w:eastAsia="zh-CN"/>
              </w:rPr>
            </w:pPr>
            <w:r>
              <w:t>陈绍敏</w:t>
            </w:r>
          </w:p>
        </w:tc>
        <w:tc>
          <w:tcPr>
            <w:tcW w:w="1131" w:type="dxa"/>
            <w:vAlign w:val="center"/>
          </w:tcPr>
          <w:p w14:paraId="7D9E70EC" w14:textId="77777777" w:rsidR="00AC6DCC" w:rsidRDefault="00721916">
            <w:pPr>
              <w:jc w:val="center"/>
              <w:rPr>
                <w:lang w:eastAsia="zh-CN"/>
              </w:rPr>
            </w:pPr>
            <w:r>
              <w:t>保安</w:t>
            </w:r>
          </w:p>
        </w:tc>
        <w:tc>
          <w:tcPr>
            <w:tcW w:w="1366" w:type="dxa"/>
            <w:vAlign w:val="center"/>
          </w:tcPr>
          <w:p w14:paraId="425F101C" w14:textId="77777777" w:rsidR="00AC6DCC" w:rsidRDefault="00721916">
            <w:pPr>
              <w:jc w:val="center"/>
              <w:rPr>
                <w:lang w:eastAsia="zh-CN"/>
              </w:rPr>
            </w:pPr>
            <w:r>
              <w:t>13110590629</w:t>
            </w:r>
          </w:p>
        </w:tc>
        <w:tc>
          <w:tcPr>
            <w:tcW w:w="4119" w:type="dxa"/>
            <w:vMerge/>
            <w:vAlign w:val="center"/>
          </w:tcPr>
          <w:p w14:paraId="53F9DE1C" w14:textId="77777777" w:rsidR="00AC6DCC" w:rsidRDefault="00AC6DCC">
            <w:pPr>
              <w:jc w:val="center"/>
              <w:rPr>
                <w:lang w:eastAsia="zh-CN"/>
              </w:rPr>
            </w:pPr>
          </w:p>
        </w:tc>
      </w:tr>
      <w:tr w:rsidR="00AC6DCC" w14:paraId="22E00E0F" w14:textId="77777777">
        <w:trPr>
          <w:trHeight w:val="377"/>
        </w:trPr>
        <w:tc>
          <w:tcPr>
            <w:tcW w:w="926" w:type="dxa"/>
            <w:vMerge w:val="restart"/>
            <w:vAlign w:val="center"/>
          </w:tcPr>
          <w:p w14:paraId="0161172C" w14:textId="77777777" w:rsidR="00AC6DCC" w:rsidRDefault="00721916">
            <w:pPr>
              <w:jc w:val="center"/>
              <w:rPr>
                <w:lang w:eastAsia="zh-CN"/>
              </w:rPr>
            </w:pPr>
            <w:r>
              <w:t>通信联络组</w:t>
            </w:r>
          </w:p>
        </w:tc>
        <w:tc>
          <w:tcPr>
            <w:tcW w:w="945" w:type="dxa"/>
            <w:vAlign w:val="center"/>
          </w:tcPr>
          <w:p w14:paraId="04C2A557" w14:textId="77777777" w:rsidR="00AC6DCC" w:rsidRDefault="00721916">
            <w:pPr>
              <w:jc w:val="center"/>
              <w:rPr>
                <w:lang w:eastAsia="zh-CN"/>
              </w:rPr>
            </w:pPr>
            <w:r>
              <w:t>白祥跃</w:t>
            </w:r>
          </w:p>
        </w:tc>
        <w:tc>
          <w:tcPr>
            <w:tcW w:w="1131" w:type="dxa"/>
            <w:vAlign w:val="center"/>
          </w:tcPr>
          <w:p w14:paraId="3A4DB07B" w14:textId="77777777" w:rsidR="00AC6DCC" w:rsidRDefault="00721916">
            <w:pPr>
              <w:jc w:val="center"/>
              <w:rPr>
                <w:lang w:eastAsia="zh-CN"/>
              </w:rPr>
            </w:pPr>
            <w:r>
              <w:t>保安班长</w:t>
            </w:r>
          </w:p>
        </w:tc>
        <w:tc>
          <w:tcPr>
            <w:tcW w:w="1366" w:type="dxa"/>
            <w:vAlign w:val="center"/>
          </w:tcPr>
          <w:p w14:paraId="517834A9" w14:textId="77777777" w:rsidR="00AC6DCC" w:rsidRDefault="00721916">
            <w:pPr>
              <w:jc w:val="center"/>
              <w:rPr>
                <w:lang w:eastAsia="zh-CN"/>
              </w:rPr>
            </w:pPr>
            <w:r>
              <w:t>18030201028</w:t>
            </w:r>
          </w:p>
        </w:tc>
        <w:tc>
          <w:tcPr>
            <w:tcW w:w="4119" w:type="dxa"/>
            <w:vMerge w:val="restart"/>
            <w:vAlign w:val="center"/>
          </w:tcPr>
          <w:p w14:paraId="0B89070C" w14:textId="77777777" w:rsidR="00AC6DCC" w:rsidRDefault="00721916">
            <w:pPr>
              <w:jc w:val="center"/>
              <w:rPr>
                <w:lang w:eastAsia="zh-CN"/>
              </w:rPr>
            </w:pPr>
            <w:r>
              <w:rPr>
                <w:lang w:eastAsia="zh-CN"/>
              </w:rPr>
              <w:t>负责传递信息、现场工作汇报以及与相关部门的联系、沟通。</w:t>
            </w:r>
          </w:p>
        </w:tc>
      </w:tr>
      <w:tr w:rsidR="00AC6DCC" w14:paraId="722C3DC8" w14:textId="77777777">
        <w:trPr>
          <w:trHeight w:val="377"/>
        </w:trPr>
        <w:tc>
          <w:tcPr>
            <w:tcW w:w="926" w:type="dxa"/>
            <w:vMerge/>
            <w:vAlign w:val="center"/>
          </w:tcPr>
          <w:p w14:paraId="08881FDB" w14:textId="77777777" w:rsidR="00AC6DCC" w:rsidRDefault="00AC6DCC">
            <w:pPr>
              <w:jc w:val="center"/>
              <w:rPr>
                <w:lang w:eastAsia="zh-CN"/>
              </w:rPr>
            </w:pPr>
          </w:p>
        </w:tc>
        <w:tc>
          <w:tcPr>
            <w:tcW w:w="945" w:type="dxa"/>
            <w:vAlign w:val="center"/>
          </w:tcPr>
          <w:p w14:paraId="693AD632" w14:textId="77777777" w:rsidR="00AC6DCC" w:rsidRDefault="00721916">
            <w:pPr>
              <w:jc w:val="center"/>
              <w:rPr>
                <w:lang w:eastAsia="zh-CN"/>
              </w:rPr>
            </w:pPr>
            <w:r>
              <w:t>党旭</w:t>
            </w:r>
          </w:p>
        </w:tc>
        <w:tc>
          <w:tcPr>
            <w:tcW w:w="1131" w:type="dxa"/>
            <w:vAlign w:val="center"/>
          </w:tcPr>
          <w:p w14:paraId="11381A81" w14:textId="77777777" w:rsidR="00AC6DCC" w:rsidRDefault="00721916">
            <w:pPr>
              <w:jc w:val="center"/>
              <w:rPr>
                <w:lang w:eastAsia="zh-CN"/>
              </w:rPr>
            </w:pPr>
            <w:r>
              <w:t>保安组长</w:t>
            </w:r>
          </w:p>
        </w:tc>
        <w:tc>
          <w:tcPr>
            <w:tcW w:w="1366" w:type="dxa"/>
            <w:vAlign w:val="center"/>
          </w:tcPr>
          <w:p w14:paraId="305D6E47" w14:textId="77777777" w:rsidR="00AC6DCC" w:rsidRDefault="00721916">
            <w:pPr>
              <w:jc w:val="center"/>
              <w:rPr>
                <w:lang w:eastAsia="zh-CN"/>
              </w:rPr>
            </w:pPr>
            <w:r>
              <w:t>13515963901</w:t>
            </w:r>
          </w:p>
        </w:tc>
        <w:tc>
          <w:tcPr>
            <w:tcW w:w="4119" w:type="dxa"/>
            <w:vMerge/>
          </w:tcPr>
          <w:p w14:paraId="0B5C621A" w14:textId="77777777" w:rsidR="00AC6DCC" w:rsidRDefault="00AC6DCC">
            <w:pPr>
              <w:jc w:val="center"/>
              <w:rPr>
                <w:lang w:eastAsia="zh-CN"/>
              </w:rPr>
            </w:pPr>
          </w:p>
        </w:tc>
      </w:tr>
      <w:tr w:rsidR="00AC6DCC" w14:paraId="7D844EED" w14:textId="77777777">
        <w:trPr>
          <w:trHeight w:val="377"/>
        </w:trPr>
        <w:tc>
          <w:tcPr>
            <w:tcW w:w="926" w:type="dxa"/>
            <w:vMerge w:val="restart"/>
            <w:vAlign w:val="center"/>
          </w:tcPr>
          <w:p w14:paraId="264B26A8" w14:textId="77777777" w:rsidR="00AC6DCC" w:rsidRDefault="00721916">
            <w:pPr>
              <w:jc w:val="center"/>
              <w:rPr>
                <w:lang w:eastAsia="zh-CN"/>
              </w:rPr>
            </w:pPr>
            <w:r>
              <w:t>环境监测组</w:t>
            </w:r>
          </w:p>
        </w:tc>
        <w:tc>
          <w:tcPr>
            <w:tcW w:w="945" w:type="dxa"/>
            <w:vAlign w:val="center"/>
          </w:tcPr>
          <w:p w14:paraId="2C16BE65" w14:textId="77777777" w:rsidR="00AC6DCC" w:rsidRDefault="00721916">
            <w:pPr>
              <w:jc w:val="center"/>
            </w:pPr>
            <w:r>
              <w:t>林惠芳</w:t>
            </w:r>
          </w:p>
        </w:tc>
        <w:tc>
          <w:tcPr>
            <w:tcW w:w="1131" w:type="dxa"/>
            <w:vAlign w:val="center"/>
          </w:tcPr>
          <w:p w14:paraId="7F92E77A" w14:textId="77777777" w:rsidR="00AC6DCC" w:rsidRDefault="00721916">
            <w:pPr>
              <w:jc w:val="center"/>
            </w:pPr>
            <w:r>
              <w:t>环保工程</w:t>
            </w:r>
            <w:r>
              <w:t xml:space="preserve"> </w:t>
            </w:r>
            <w:r>
              <w:t>师</w:t>
            </w:r>
          </w:p>
        </w:tc>
        <w:tc>
          <w:tcPr>
            <w:tcW w:w="1366" w:type="dxa"/>
            <w:vAlign w:val="center"/>
          </w:tcPr>
          <w:p w14:paraId="41C73BC4" w14:textId="77777777" w:rsidR="00AC6DCC" w:rsidRDefault="00721916">
            <w:pPr>
              <w:jc w:val="center"/>
            </w:pPr>
            <w:r>
              <w:t>15960350498</w:t>
            </w:r>
          </w:p>
        </w:tc>
        <w:tc>
          <w:tcPr>
            <w:tcW w:w="4119" w:type="dxa"/>
            <w:vMerge w:val="restart"/>
            <w:vAlign w:val="center"/>
          </w:tcPr>
          <w:p w14:paraId="134C9F34" w14:textId="77777777" w:rsidR="00AC6DCC" w:rsidRDefault="00721916">
            <w:pPr>
              <w:jc w:val="center"/>
              <w:rPr>
                <w:lang w:eastAsia="zh-CN"/>
              </w:rPr>
            </w:pPr>
            <w:r>
              <w:rPr>
                <w:lang w:eastAsia="zh-CN"/>
              </w:rPr>
              <w:t>负责联系第三方对大气、水体、土壤等进行</w:t>
            </w:r>
            <w:r>
              <w:rPr>
                <w:lang w:eastAsia="zh-CN"/>
              </w:rPr>
              <w:t xml:space="preserve"> </w:t>
            </w:r>
            <w:r>
              <w:rPr>
                <w:lang w:eastAsia="zh-CN"/>
              </w:rPr>
              <w:t>环境及时监测，确定危险物质的成分及浓度，确定污染区域范围，对事故造成的环境影响进行评估，制定环境修复方案并组织实施。</w:t>
            </w:r>
            <w:r>
              <w:t>由当地生态环境部门负责。</w:t>
            </w:r>
          </w:p>
        </w:tc>
      </w:tr>
      <w:tr w:rsidR="00AC6DCC" w14:paraId="4CFC7DC0" w14:textId="77777777">
        <w:trPr>
          <w:trHeight w:val="377"/>
        </w:trPr>
        <w:tc>
          <w:tcPr>
            <w:tcW w:w="926" w:type="dxa"/>
            <w:vMerge/>
            <w:vAlign w:val="center"/>
          </w:tcPr>
          <w:p w14:paraId="57D4CD69" w14:textId="77777777" w:rsidR="00AC6DCC" w:rsidRDefault="00AC6DCC">
            <w:pPr>
              <w:jc w:val="center"/>
              <w:rPr>
                <w:lang w:eastAsia="zh-CN"/>
              </w:rPr>
            </w:pPr>
          </w:p>
        </w:tc>
        <w:tc>
          <w:tcPr>
            <w:tcW w:w="945" w:type="dxa"/>
            <w:vAlign w:val="center"/>
          </w:tcPr>
          <w:p w14:paraId="19D923F7" w14:textId="77777777" w:rsidR="00AC6DCC" w:rsidRDefault="00721916">
            <w:pPr>
              <w:jc w:val="center"/>
            </w:pPr>
            <w:r>
              <w:t>梁成宝</w:t>
            </w:r>
          </w:p>
        </w:tc>
        <w:tc>
          <w:tcPr>
            <w:tcW w:w="1131" w:type="dxa"/>
            <w:vAlign w:val="center"/>
          </w:tcPr>
          <w:p w14:paraId="3A458702" w14:textId="77777777" w:rsidR="00AC6DCC" w:rsidRDefault="00721916">
            <w:pPr>
              <w:jc w:val="center"/>
            </w:pPr>
            <w:r>
              <w:t>安全员</w:t>
            </w:r>
          </w:p>
        </w:tc>
        <w:tc>
          <w:tcPr>
            <w:tcW w:w="1366" w:type="dxa"/>
            <w:vAlign w:val="center"/>
          </w:tcPr>
          <w:p w14:paraId="18592E1F" w14:textId="77777777" w:rsidR="00AC6DCC" w:rsidRDefault="00721916">
            <w:pPr>
              <w:jc w:val="center"/>
            </w:pPr>
            <w:r>
              <w:t>15159217311</w:t>
            </w:r>
          </w:p>
        </w:tc>
        <w:tc>
          <w:tcPr>
            <w:tcW w:w="4119" w:type="dxa"/>
            <w:vMerge/>
            <w:vAlign w:val="center"/>
          </w:tcPr>
          <w:p w14:paraId="304B1F4C" w14:textId="77777777" w:rsidR="00AC6DCC" w:rsidRDefault="00AC6DCC">
            <w:pPr>
              <w:jc w:val="center"/>
              <w:rPr>
                <w:lang w:eastAsia="zh-CN"/>
              </w:rPr>
            </w:pPr>
          </w:p>
        </w:tc>
      </w:tr>
      <w:tr w:rsidR="00AC6DCC" w14:paraId="69ACFDEA" w14:textId="77777777">
        <w:trPr>
          <w:trHeight w:val="377"/>
        </w:trPr>
        <w:tc>
          <w:tcPr>
            <w:tcW w:w="926" w:type="dxa"/>
            <w:vMerge w:val="restart"/>
            <w:vAlign w:val="center"/>
          </w:tcPr>
          <w:p w14:paraId="0D71121C" w14:textId="77777777" w:rsidR="00AC6DCC" w:rsidRDefault="00721916">
            <w:pPr>
              <w:jc w:val="center"/>
              <w:rPr>
                <w:lang w:eastAsia="zh-CN"/>
              </w:rPr>
            </w:pPr>
            <w:r>
              <w:rPr>
                <w:lang w:eastAsia="zh-CN"/>
              </w:rPr>
              <w:t>事故调查与善后处理组</w:t>
            </w:r>
          </w:p>
        </w:tc>
        <w:tc>
          <w:tcPr>
            <w:tcW w:w="945" w:type="dxa"/>
            <w:vAlign w:val="center"/>
          </w:tcPr>
          <w:p w14:paraId="45D06A1A" w14:textId="77777777" w:rsidR="00AC6DCC" w:rsidRDefault="00721916">
            <w:pPr>
              <w:jc w:val="center"/>
            </w:pPr>
            <w:r>
              <w:t>叶铭利</w:t>
            </w:r>
          </w:p>
        </w:tc>
        <w:tc>
          <w:tcPr>
            <w:tcW w:w="1131" w:type="dxa"/>
            <w:vAlign w:val="center"/>
          </w:tcPr>
          <w:p w14:paraId="67834E8B" w14:textId="77777777" w:rsidR="00AC6DCC" w:rsidRDefault="00721916">
            <w:pPr>
              <w:jc w:val="center"/>
            </w:pPr>
            <w:r>
              <w:t>安环部经理</w:t>
            </w:r>
          </w:p>
        </w:tc>
        <w:tc>
          <w:tcPr>
            <w:tcW w:w="1366" w:type="dxa"/>
            <w:vAlign w:val="center"/>
          </w:tcPr>
          <w:p w14:paraId="3369284D" w14:textId="77777777" w:rsidR="00AC6DCC" w:rsidRDefault="00721916">
            <w:pPr>
              <w:jc w:val="center"/>
            </w:pPr>
            <w:r>
              <w:t>18030201728</w:t>
            </w:r>
          </w:p>
        </w:tc>
        <w:tc>
          <w:tcPr>
            <w:tcW w:w="4119" w:type="dxa"/>
            <w:vMerge w:val="restart"/>
            <w:vAlign w:val="center"/>
          </w:tcPr>
          <w:p w14:paraId="643BEAD6" w14:textId="77777777" w:rsidR="00AC6DCC" w:rsidRDefault="00721916">
            <w:pPr>
              <w:jc w:val="center"/>
              <w:rPr>
                <w:lang w:eastAsia="zh-CN"/>
              </w:rPr>
            </w:pPr>
            <w:r>
              <w:rPr>
                <w:lang w:eastAsia="zh-CN"/>
              </w:rPr>
              <w:t>按照</w:t>
            </w:r>
            <w:r>
              <w:rPr>
                <w:lang w:eastAsia="zh-CN"/>
              </w:rPr>
              <w:t xml:space="preserve">“ </w:t>
            </w:r>
            <w:r>
              <w:rPr>
                <w:lang w:eastAsia="zh-CN"/>
              </w:rPr>
              <w:t>四不放过</w:t>
            </w:r>
            <w:r>
              <w:rPr>
                <w:lang w:eastAsia="zh-CN"/>
              </w:rPr>
              <w:t xml:space="preserve">” </w:t>
            </w:r>
            <w:r>
              <w:rPr>
                <w:lang w:eastAsia="zh-CN"/>
              </w:rPr>
              <w:t>的原则对事故进行调查处</w:t>
            </w:r>
            <w:r>
              <w:rPr>
                <w:lang w:eastAsia="zh-CN"/>
              </w:rPr>
              <w:t xml:space="preserve">  </w:t>
            </w:r>
            <w:r>
              <w:rPr>
                <w:lang w:eastAsia="zh-CN"/>
              </w:rPr>
              <w:t>理，确定事故性质，制定防范措施等；组织监督落实抢险安全措施，保证现场抢险人员安全，负责应急终止后的善后处理</w:t>
            </w:r>
            <w:r>
              <w:rPr>
                <w:lang w:eastAsia="zh-CN"/>
              </w:rPr>
              <w:t xml:space="preserve"> </w:t>
            </w:r>
            <w:r>
              <w:rPr>
                <w:lang w:eastAsia="zh-CN"/>
              </w:rPr>
              <w:t>，参与事故调查、分析处理及环境评估工作。</w:t>
            </w:r>
          </w:p>
        </w:tc>
      </w:tr>
      <w:tr w:rsidR="00AC6DCC" w14:paraId="78D3ED77" w14:textId="77777777">
        <w:trPr>
          <w:trHeight w:val="377"/>
        </w:trPr>
        <w:tc>
          <w:tcPr>
            <w:tcW w:w="926" w:type="dxa"/>
            <w:vMerge/>
          </w:tcPr>
          <w:p w14:paraId="2C95E29C" w14:textId="77777777" w:rsidR="00AC6DCC" w:rsidRDefault="00AC6DCC">
            <w:pPr>
              <w:jc w:val="center"/>
              <w:rPr>
                <w:lang w:eastAsia="zh-CN"/>
              </w:rPr>
            </w:pPr>
          </w:p>
        </w:tc>
        <w:tc>
          <w:tcPr>
            <w:tcW w:w="945" w:type="dxa"/>
            <w:vAlign w:val="center"/>
          </w:tcPr>
          <w:p w14:paraId="0D234408" w14:textId="77777777" w:rsidR="00AC6DCC" w:rsidRDefault="00721916">
            <w:pPr>
              <w:jc w:val="center"/>
            </w:pPr>
            <w:r>
              <w:t>吴烨德</w:t>
            </w:r>
          </w:p>
        </w:tc>
        <w:tc>
          <w:tcPr>
            <w:tcW w:w="1131" w:type="dxa"/>
            <w:vAlign w:val="center"/>
          </w:tcPr>
          <w:p w14:paraId="1CF593B7" w14:textId="77777777" w:rsidR="00AC6DCC" w:rsidRDefault="00721916">
            <w:pPr>
              <w:jc w:val="center"/>
            </w:pPr>
            <w:r>
              <w:t>环保工程师</w:t>
            </w:r>
          </w:p>
        </w:tc>
        <w:tc>
          <w:tcPr>
            <w:tcW w:w="1366" w:type="dxa"/>
            <w:vAlign w:val="center"/>
          </w:tcPr>
          <w:p w14:paraId="14309EC9" w14:textId="77777777" w:rsidR="00AC6DCC" w:rsidRDefault="00721916">
            <w:pPr>
              <w:jc w:val="center"/>
            </w:pPr>
            <w:r>
              <w:t>13779951841</w:t>
            </w:r>
          </w:p>
        </w:tc>
        <w:tc>
          <w:tcPr>
            <w:tcW w:w="4119" w:type="dxa"/>
            <w:vMerge/>
          </w:tcPr>
          <w:p w14:paraId="28484D8D" w14:textId="77777777" w:rsidR="00AC6DCC" w:rsidRDefault="00AC6DCC">
            <w:pPr>
              <w:jc w:val="center"/>
              <w:rPr>
                <w:lang w:eastAsia="zh-CN"/>
              </w:rPr>
            </w:pPr>
          </w:p>
        </w:tc>
      </w:tr>
      <w:tr w:rsidR="00AC6DCC" w14:paraId="7C8ECF27" w14:textId="77777777">
        <w:trPr>
          <w:trHeight w:val="377"/>
        </w:trPr>
        <w:tc>
          <w:tcPr>
            <w:tcW w:w="926" w:type="dxa"/>
            <w:vMerge/>
          </w:tcPr>
          <w:p w14:paraId="7549E6DD" w14:textId="77777777" w:rsidR="00AC6DCC" w:rsidRDefault="00AC6DCC">
            <w:pPr>
              <w:jc w:val="center"/>
              <w:rPr>
                <w:lang w:eastAsia="zh-CN"/>
              </w:rPr>
            </w:pPr>
          </w:p>
        </w:tc>
        <w:tc>
          <w:tcPr>
            <w:tcW w:w="945" w:type="dxa"/>
            <w:vAlign w:val="center"/>
          </w:tcPr>
          <w:p w14:paraId="2F2A9736" w14:textId="77777777" w:rsidR="00AC6DCC" w:rsidRDefault="00721916">
            <w:pPr>
              <w:jc w:val="center"/>
            </w:pPr>
            <w:r>
              <w:t>李亮</w:t>
            </w:r>
          </w:p>
        </w:tc>
        <w:tc>
          <w:tcPr>
            <w:tcW w:w="1131" w:type="dxa"/>
            <w:vAlign w:val="center"/>
          </w:tcPr>
          <w:p w14:paraId="0FF7ADE4" w14:textId="77777777" w:rsidR="00AC6DCC" w:rsidRDefault="00721916">
            <w:pPr>
              <w:jc w:val="center"/>
            </w:pPr>
            <w:r>
              <w:t>安全工程</w:t>
            </w:r>
            <w:r>
              <w:t xml:space="preserve"> </w:t>
            </w:r>
            <w:r>
              <w:t>师</w:t>
            </w:r>
          </w:p>
        </w:tc>
        <w:tc>
          <w:tcPr>
            <w:tcW w:w="1366" w:type="dxa"/>
            <w:vAlign w:val="center"/>
          </w:tcPr>
          <w:p w14:paraId="2BD6AAF1" w14:textId="77777777" w:rsidR="00AC6DCC" w:rsidRDefault="00721916">
            <w:pPr>
              <w:jc w:val="center"/>
            </w:pPr>
            <w:r>
              <w:t>13600972036</w:t>
            </w:r>
          </w:p>
        </w:tc>
        <w:tc>
          <w:tcPr>
            <w:tcW w:w="4119" w:type="dxa"/>
            <w:vMerge/>
          </w:tcPr>
          <w:p w14:paraId="6568B258" w14:textId="77777777" w:rsidR="00AC6DCC" w:rsidRDefault="00AC6DCC">
            <w:pPr>
              <w:jc w:val="center"/>
              <w:rPr>
                <w:lang w:eastAsia="zh-CN"/>
              </w:rPr>
            </w:pPr>
          </w:p>
        </w:tc>
      </w:tr>
      <w:tr w:rsidR="00AC6DCC" w14:paraId="299C9735" w14:textId="77777777">
        <w:trPr>
          <w:trHeight w:val="377"/>
        </w:trPr>
        <w:tc>
          <w:tcPr>
            <w:tcW w:w="926" w:type="dxa"/>
            <w:vMerge/>
          </w:tcPr>
          <w:p w14:paraId="0DAE0EAC" w14:textId="77777777" w:rsidR="00AC6DCC" w:rsidRDefault="00AC6DCC">
            <w:pPr>
              <w:jc w:val="center"/>
              <w:rPr>
                <w:lang w:eastAsia="zh-CN"/>
              </w:rPr>
            </w:pPr>
          </w:p>
        </w:tc>
        <w:tc>
          <w:tcPr>
            <w:tcW w:w="945" w:type="dxa"/>
            <w:vAlign w:val="center"/>
          </w:tcPr>
          <w:p w14:paraId="69758791" w14:textId="77777777" w:rsidR="00AC6DCC" w:rsidRDefault="00721916">
            <w:pPr>
              <w:jc w:val="center"/>
            </w:pPr>
            <w:r>
              <w:t>林彩妹</w:t>
            </w:r>
          </w:p>
        </w:tc>
        <w:tc>
          <w:tcPr>
            <w:tcW w:w="1131" w:type="dxa"/>
            <w:vAlign w:val="center"/>
          </w:tcPr>
          <w:p w14:paraId="5CDEB086" w14:textId="77777777" w:rsidR="00AC6DCC" w:rsidRDefault="00721916">
            <w:pPr>
              <w:jc w:val="center"/>
            </w:pPr>
            <w:r>
              <w:t>安全员</w:t>
            </w:r>
          </w:p>
        </w:tc>
        <w:tc>
          <w:tcPr>
            <w:tcW w:w="1366" w:type="dxa"/>
            <w:vAlign w:val="center"/>
          </w:tcPr>
          <w:p w14:paraId="6626DF44" w14:textId="77777777" w:rsidR="00AC6DCC" w:rsidRDefault="00721916">
            <w:pPr>
              <w:jc w:val="center"/>
            </w:pPr>
            <w:r>
              <w:t>15980929213</w:t>
            </w:r>
          </w:p>
        </w:tc>
        <w:tc>
          <w:tcPr>
            <w:tcW w:w="4119" w:type="dxa"/>
            <w:vMerge/>
          </w:tcPr>
          <w:p w14:paraId="7C5024B1" w14:textId="77777777" w:rsidR="00AC6DCC" w:rsidRDefault="00AC6DCC">
            <w:pPr>
              <w:jc w:val="center"/>
              <w:rPr>
                <w:lang w:eastAsia="zh-CN"/>
              </w:rPr>
            </w:pPr>
          </w:p>
        </w:tc>
      </w:tr>
    </w:tbl>
    <w:p w14:paraId="77619E4C" w14:textId="77777777" w:rsidR="00AC6DCC" w:rsidRDefault="00721916">
      <w:pPr>
        <w:spacing w:before="312" w:line="359" w:lineRule="auto"/>
        <w:ind w:right="364" w:firstLineChars="200" w:firstLine="468"/>
        <w:jc w:val="both"/>
        <w:rPr>
          <w:rFonts w:ascii="宋体" w:hAnsi="宋体" w:cs="宋体"/>
          <w:sz w:val="24"/>
          <w:szCs w:val="24"/>
          <w:lang w:eastAsia="zh-CN"/>
        </w:rPr>
      </w:pPr>
      <w:r>
        <w:rPr>
          <w:rFonts w:ascii="宋体" w:hAnsi="宋体" w:cs="宋体"/>
          <w:spacing w:val="-6"/>
          <w:sz w:val="24"/>
          <w:szCs w:val="24"/>
          <w:lang w:eastAsia="zh-CN"/>
        </w:rPr>
        <w:t>在应急过程中，各应急小组将事故状况、应急工</w:t>
      </w:r>
      <w:r>
        <w:rPr>
          <w:rFonts w:ascii="宋体" w:hAnsi="宋体" w:cs="宋体"/>
          <w:spacing w:val="-7"/>
          <w:sz w:val="24"/>
          <w:szCs w:val="24"/>
          <w:lang w:eastAsia="zh-CN"/>
        </w:rPr>
        <w:t>作状况等报告应急救援指挥部。应急救援指挥部根据事故及其处理状况，下</w:t>
      </w:r>
      <w:r>
        <w:rPr>
          <w:rFonts w:ascii="宋体" w:hAnsi="宋体" w:cs="宋体"/>
          <w:spacing w:val="-8"/>
          <w:sz w:val="24"/>
          <w:szCs w:val="24"/>
          <w:lang w:eastAsia="zh-CN"/>
        </w:rPr>
        <w:t>达应急指令。应急队伍接受指令</w:t>
      </w:r>
      <w:r>
        <w:rPr>
          <w:rFonts w:ascii="宋体" w:hAnsi="宋体" w:cs="宋体"/>
          <w:spacing w:val="-14"/>
          <w:sz w:val="24"/>
          <w:szCs w:val="24"/>
          <w:lang w:eastAsia="zh-CN"/>
        </w:rPr>
        <w:t>后，立即按照职责、分工行动；在行动过程中，</w:t>
      </w:r>
      <w:r>
        <w:rPr>
          <w:rFonts w:ascii="宋体" w:hAnsi="宋体" w:cs="宋体"/>
          <w:spacing w:val="-15"/>
          <w:sz w:val="24"/>
          <w:szCs w:val="24"/>
          <w:lang w:eastAsia="zh-CN"/>
        </w:rPr>
        <w:t>随时将事故状况反馈给应急救援</w:t>
      </w:r>
      <w:r>
        <w:rPr>
          <w:rFonts w:ascii="宋体" w:hAnsi="宋体" w:cs="宋体"/>
          <w:spacing w:val="-1"/>
          <w:sz w:val="24"/>
          <w:szCs w:val="24"/>
          <w:lang w:eastAsia="zh-CN"/>
        </w:rPr>
        <w:t>指挥部。应急救援指挥部根据反馈情况再次下达指令，直</w:t>
      </w:r>
      <w:r>
        <w:rPr>
          <w:rFonts w:ascii="宋体" w:hAnsi="宋体" w:cs="宋体"/>
          <w:spacing w:val="-2"/>
          <w:sz w:val="24"/>
          <w:szCs w:val="24"/>
          <w:lang w:eastAsia="zh-CN"/>
        </w:rPr>
        <w:t>到完成应急事故处理</w:t>
      </w:r>
      <w:r>
        <w:rPr>
          <w:rFonts w:ascii="宋体" w:hAnsi="宋体" w:cs="宋体"/>
          <w:spacing w:val="4"/>
          <w:sz w:val="24"/>
          <w:szCs w:val="24"/>
          <w:lang w:eastAsia="zh-CN"/>
        </w:rPr>
        <w:t>应急过程中各应急人员以及应急救援指挥部应佩戴相应的标志性</w:t>
      </w:r>
      <w:r>
        <w:rPr>
          <w:rFonts w:ascii="宋体" w:hAnsi="宋体" w:cs="宋体"/>
          <w:spacing w:val="3"/>
          <w:sz w:val="24"/>
          <w:szCs w:val="24"/>
          <w:lang w:eastAsia="zh-CN"/>
        </w:rPr>
        <w:t>袖章，以示辨</w:t>
      </w:r>
      <w:r>
        <w:rPr>
          <w:rFonts w:ascii="宋体" w:hAnsi="宋体" w:cs="宋体"/>
          <w:spacing w:val="-12"/>
          <w:sz w:val="24"/>
          <w:szCs w:val="24"/>
          <w:lang w:eastAsia="zh-CN"/>
        </w:rPr>
        <w:t>识。</w:t>
      </w:r>
    </w:p>
    <w:p w14:paraId="7702C5D6" w14:textId="77777777" w:rsidR="00AC6DCC" w:rsidRDefault="00721916">
      <w:pPr>
        <w:pStyle w:val="3"/>
        <w:rPr>
          <w:lang w:eastAsia="zh-CN"/>
        </w:rPr>
      </w:pPr>
      <w:bookmarkStart w:id="65" w:name="_Toc157410779"/>
      <w:r>
        <w:rPr>
          <w:lang w:eastAsia="zh-CN"/>
        </w:rPr>
        <w:t>2.1.3</w:t>
      </w:r>
      <w:r>
        <w:rPr>
          <w:lang w:eastAsia="zh-CN"/>
        </w:rPr>
        <w:t>应急组织机构工作职责</w:t>
      </w:r>
      <w:bookmarkEnd w:id="65"/>
    </w:p>
    <w:p w14:paraId="406CA93D" w14:textId="77777777" w:rsidR="00AC6DCC" w:rsidRDefault="00721916">
      <w:pPr>
        <w:spacing w:line="360" w:lineRule="auto"/>
        <w:rPr>
          <w:b/>
          <w:bCs/>
          <w:sz w:val="24"/>
          <w:szCs w:val="24"/>
          <w:lang w:eastAsia="zh-CN"/>
        </w:rPr>
      </w:pPr>
      <w:hyperlink r:id="rId19" w:history="1">
        <w:r>
          <w:rPr>
            <w:sz w:val="24"/>
            <w:szCs w:val="24"/>
            <w:lang w:eastAsia="zh-CN"/>
          </w:rPr>
          <w:t>2.1.3.1</w:t>
        </w:r>
      </w:hyperlink>
      <w:r>
        <w:rPr>
          <w:sz w:val="24"/>
          <w:szCs w:val="24"/>
          <w:lang w:eastAsia="zh-CN"/>
        </w:rPr>
        <w:t xml:space="preserve">  </w:t>
      </w:r>
      <w:r>
        <w:rPr>
          <w:sz w:val="24"/>
          <w:szCs w:val="24"/>
          <w:lang w:eastAsia="zh-CN"/>
        </w:rPr>
        <w:t>应急救援指挥部工作职责</w:t>
      </w:r>
    </w:p>
    <w:p w14:paraId="23A564C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）负责</w:t>
      </w:r>
      <w:r>
        <w:rPr>
          <w:sz w:val="24"/>
          <w:szCs w:val="24"/>
          <w:lang w:eastAsia="zh-CN"/>
        </w:rPr>
        <w:t>“</w:t>
      </w:r>
      <w:r>
        <w:rPr>
          <w:sz w:val="24"/>
          <w:szCs w:val="24"/>
          <w:lang w:eastAsia="zh-CN"/>
        </w:rPr>
        <w:t>应急救援预案</w:t>
      </w:r>
      <w:r>
        <w:rPr>
          <w:sz w:val="24"/>
          <w:szCs w:val="24"/>
          <w:lang w:eastAsia="zh-CN"/>
        </w:rPr>
        <w:t>”</w:t>
      </w:r>
      <w:r>
        <w:rPr>
          <w:sz w:val="24"/>
          <w:szCs w:val="24"/>
          <w:lang w:eastAsia="zh-CN"/>
        </w:rPr>
        <w:t>的制订、修订和完善工作。</w:t>
      </w:r>
    </w:p>
    <w:p w14:paraId="1B18C592"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2</w:t>
      </w:r>
      <w:r>
        <w:rPr>
          <w:sz w:val="24"/>
          <w:szCs w:val="24"/>
          <w:lang w:eastAsia="zh-CN"/>
        </w:rPr>
        <w:t>）负责组建应急救援队伍。</w:t>
      </w:r>
    </w:p>
    <w:p w14:paraId="2060354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）负责组织各救援小组的实际训练等工作。</w:t>
      </w:r>
    </w:p>
    <w:p w14:paraId="25E7AF7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）负责建立通信与警报系统，储备抢险、救援、救护方面的装备、物资。</w:t>
      </w:r>
    </w:p>
    <w:p w14:paraId="4443528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）负责督促做好事故的预防工作和安全措施的定期检查工作。</w:t>
      </w:r>
    </w:p>
    <w:p w14:paraId="65C2E1C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）发生事故时，发布和解除应急救援命令、信号。</w:t>
      </w:r>
    </w:p>
    <w:p w14:paraId="005BB6F5"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7</w:t>
      </w:r>
      <w:r>
        <w:rPr>
          <w:sz w:val="24"/>
          <w:szCs w:val="24"/>
          <w:lang w:eastAsia="zh-CN"/>
        </w:rPr>
        <w:t>）向上级部门、当地政府和友邻单位通报事故的情况。</w:t>
      </w:r>
    </w:p>
    <w:p w14:paraId="5986828F"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8</w:t>
      </w:r>
      <w:r>
        <w:rPr>
          <w:sz w:val="24"/>
          <w:szCs w:val="24"/>
          <w:lang w:eastAsia="zh-CN"/>
        </w:rPr>
        <w:t>）必要时向当地政府和有关单位发出紧急救援请求。</w:t>
      </w:r>
    </w:p>
    <w:p w14:paraId="184B929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9</w:t>
      </w:r>
      <w:r>
        <w:rPr>
          <w:sz w:val="24"/>
          <w:szCs w:val="24"/>
          <w:lang w:eastAsia="zh-CN"/>
        </w:rPr>
        <w:t>）负责事故调查的组织工作。</w:t>
      </w:r>
    </w:p>
    <w:p w14:paraId="2642E57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10</w:t>
      </w:r>
      <w:r>
        <w:rPr>
          <w:sz w:val="24"/>
          <w:szCs w:val="24"/>
          <w:lang w:eastAsia="zh-CN"/>
        </w:rPr>
        <w:t>）负责总结事故的教训和应急救援经验。</w:t>
      </w:r>
    </w:p>
    <w:p w14:paraId="6F6A252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11</w:t>
      </w:r>
      <w:r>
        <w:rPr>
          <w:sz w:val="24"/>
          <w:szCs w:val="24"/>
          <w:lang w:eastAsia="zh-CN"/>
        </w:rPr>
        <w:t>）在应急总指挥邹建平（联系方式：</w:t>
      </w:r>
      <w:r>
        <w:rPr>
          <w:sz w:val="24"/>
          <w:szCs w:val="24"/>
          <w:lang w:eastAsia="zh-CN"/>
        </w:rPr>
        <w:t>13950132612</w:t>
      </w:r>
      <w:r>
        <w:rPr>
          <w:sz w:val="24"/>
          <w:szCs w:val="24"/>
          <w:lang w:eastAsia="zh-CN"/>
        </w:rPr>
        <w:t>）不在的情况下，由副总指挥叶铭利（联系方式：</w:t>
      </w:r>
      <w:r>
        <w:rPr>
          <w:sz w:val="24"/>
          <w:szCs w:val="24"/>
          <w:lang w:eastAsia="zh-CN"/>
        </w:rPr>
        <w:t xml:space="preserve"> 18030201728</w:t>
      </w:r>
      <w:r>
        <w:rPr>
          <w:sz w:val="24"/>
          <w:szCs w:val="24"/>
          <w:lang w:eastAsia="zh-CN"/>
        </w:rPr>
        <w:t>）代行其责。</w:t>
      </w:r>
    </w:p>
    <w:p w14:paraId="56202CF9" w14:textId="77777777" w:rsidR="00AC6DCC" w:rsidRDefault="00721916">
      <w:pPr>
        <w:spacing w:line="360" w:lineRule="auto"/>
        <w:rPr>
          <w:sz w:val="24"/>
          <w:szCs w:val="24"/>
          <w:lang w:eastAsia="zh-CN"/>
        </w:rPr>
      </w:pPr>
      <w:hyperlink r:id="rId20" w:history="1">
        <w:r>
          <w:rPr>
            <w:sz w:val="24"/>
            <w:szCs w:val="24"/>
            <w:lang w:eastAsia="zh-CN"/>
          </w:rPr>
          <w:t>2.1.3.2</w:t>
        </w:r>
      </w:hyperlink>
      <w:r>
        <w:rPr>
          <w:sz w:val="24"/>
          <w:szCs w:val="24"/>
          <w:lang w:eastAsia="zh-CN"/>
        </w:rPr>
        <w:t xml:space="preserve">  </w:t>
      </w:r>
      <w:r>
        <w:rPr>
          <w:sz w:val="24"/>
          <w:szCs w:val="24"/>
          <w:lang w:eastAsia="zh-CN"/>
        </w:rPr>
        <w:t>各小组工作职责</w:t>
      </w:r>
    </w:p>
    <w:p w14:paraId="2B6A2433" w14:textId="77777777" w:rsidR="00AC6DCC" w:rsidRDefault="00721916">
      <w:pPr>
        <w:spacing w:line="360" w:lineRule="auto"/>
        <w:ind w:firstLineChars="200" w:firstLine="480"/>
        <w:rPr>
          <w:sz w:val="24"/>
          <w:szCs w:val="24"/>
          <w:lang w:eastAsia="zh-CN"/>
        </w:rPr>
      </w:pPr>
      <w:r>
        <w:rPr>
          <w:sz w:val="24"/>
          <w:szCs w:val="24"/>
          <w:lang w:eastAsia="zh-CN"/>
        </w:rPr>
        <w:t>1</w:t>
      </w:r>
      <w:r>
        <w:rPr>
          <w:sz w:val="24"/>
          <w:szCs w:val="24"/>
          <w:lang w:eastAsia="zh-CN"/>
        </w:rPr>
        <w:t>、物资供应后勤组的职责</w:t>
      </w:r>
    </w:p>
    <w:p w14:paraId="21FB86E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）协助制订应急反应物资资源的储备计划，按已制订的物资储备计划检查、监督、落实反应物资的储备数量，收集和建立并归档。</w:t>
      </w:r>
    </w:p>
    <w:p w14:paraId="4973259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）定期检查、监督落实应急反应物资资源管理人员的到位和变动情况及时调整应急反应物资资源的更新和达标。</w:t>
      </w:r>
    </w:p>
    <w:p w14:paraId="6176956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）应急预案启动后，按应急总指挥的部署，有效地组织</w:t>
      </w:r>
      <w:r>
        <w:rPr>
          <w:sz w:val="24"/>
          <w:szCs w:val="24"/>
          <w:lang w:eastAsia="zh-CN"/>
        </w:rPr>
        <w:t>应急反应物资资源到抢险现场，并及时对事故现场进行增援，同时提供后勤服务。</w:t>
      </w:r>
    </w:p>
    <w:p w14:paraId="1D4E986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）对伤员进行现场紧急救治、转移及送医治疗，</w:t>
      </w:r>
      <w:r>
        <w:rPr>
          <w:sz w:val="24"/>
          <w:szCs w:val="24"/>
          <w:lang w:eastAsia="zh-CN"/>
        </w:rPr>
        <w:t xml:space="preserve"> </w:t>
      </w:r>
      <w:r>
        <w:rPr>
          <w:sz w:val="24"/>
          <w:szCs w:val="24"/>
          <w:lang w:eastAsia="zh-CN"/>
        </w:rPr>
        <w:t>做好受伤人员情绪安抚工作。</w:t>
      </w:r>
    </w:p>
    <w:p w14:paraId="6B39E7F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）做好受伤人员医疗救护的跟踪工作，协调处理医疗救护单位的相关矛盾。</w:t>
      </w:r>
    </w:p>
    <w:p w14:paraId="2785815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）与保险部门一起做好伤亡人员、环境污染、财产损失的理赔工作。</w:t>
      </w:r>
    </w:p>
    <w:p w14:paraId="47BFDBD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7</w:t>
      </w:r>
      <w:r>
        <w:rPr>
          <w:sz w:val="24"/>
          <w:szCs w:val="24"/>
          <w:lang w:eastAsia="zh-CN"/>
        </w:rPr>
        <w:t>）慰问有关伤员及家属。</w:t>
      </w:r>
    </w:p>
    <w:p w14:paraId="2662B7C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8</w:t>
      </w:r>
      <w:r>
        <w:rPr>
          <w:sz w:val="24"/>
          <w:szCs w:val="24"/>
          <w:lang w:eastAsia="zh-CN"/>
        </w:rPr>
        <w:t>）事故后进行应急物资的补充；事故后污染物协同应急监测进行处置。</w:t>
      </w:r>
    </w:p>
    <w:p w14:paraId="3430345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9</w:t>
      </w:r>
      <w:r>
        <w:rPr>
          <w:sz w:val="24"/>
          <w:szCs w:val="24"/>
          <w:lang w:eastAsia="zh-CN"/>
        </w:rPr>
        <w:t>）在物质供应后勤组组长不在时，由当班组员行使组长权力。</w:t>
      </w:r>
    </w:p>
    <w:p w14:paraId="3855B80A" w14:textId="77777777" w:rsidR="00AC6DCC" w:rsidRDefault="00721916">
      <w:pPr>
        <w:spacing w:line="360" w:lineRule="auto"/>
        <w:ind w:firstLineChars="200" w:firstLine="480"/>
        <w:rPr>
          <w:sz w:val="24"/>
          <w:szCs w:val="24"/>
          <w:lang w:eastAsia="zh-CN"/>
        </w:rPr>
      </w:pPr>
      <w:r>
        <w:rPr>
          <w:sz w:val="24"/>
          <w:szCs w:val="24"/>
          <w:lang w:eastAsia="zh-CN"/>
        </w:rPr>
        <w:t>2</w:t>
      </w:r>
      <w:r>
        <w:rPr>
          <w:sz w:val="24"/>
          <w:szCs w:val="24"/>
          <w:lang w:eastAsia="zh-CN"/>
        </w:rPr>
        <w:t>、抢险救援组的职责</w:t>
      </w:r>
    </w:p>
    <w:p w14:paraId="4B8232D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）负责现场所需抢险物资的运搬及堵决口、抢挖</w:t>
      </w:r>
      <w:r>
        <w:rPr>
          <w:sz w:val="24"/>
          <w:szCs w:val="24"/>
          <w:lang w:eastAsia="zh-CN"/>
        </w:rPr>
        <w:t>导流沟槽等现场抢救工作</w:t>
      </w:r>
      <w:r>
        <w:rPr>
          <w:rFonts w:hint="eastAsia"/>
          <w:sz w:val="24"/>
          <w:szCs w:val="24"/>
          <w:lang w:eastAsia="zh-CN"/>
        </w:rPr>
        <w:t>；</w:t>
      </w:r>
    </w:p>
    <w:p w14:paraId="5CE47E4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）抢救现场伤员关至安全地带，由物资供应后勤组负责急救及送医院治疗；</w:t>
      </w:r>
    </w:p>
    <w:p w14:paraId="44CE2BE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）抢救现场物资；</w:t>
      </w:r>
    </w:p>
    <w:p w14:paraId="34775E9D"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4</w:t>
      </w:r>
      <w:r>
        <w:rPr>
          <w:sz w:val="24"/>
          <w:szCs w:val="24"/>
          <w:lang w:eastAsia="zh-CN"/>
        </w:rPr>
        <w:t>）保证现场救援通道的畅通；</w:t>
      </w:r>
    </w:p>
    <w:p w14:paraId="6275862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）控制污染源，以防止污染物进一步扩大</w:t>
      </w:r>
      <w:r>
        <w:rPr>
          <w:rFonts w:hint="eastAsia"/>
          <w:sz w:val="24"/>
          <w:szCs w:val="24"/>
          <w:lang w:eastAsia="zh-CN"/>
        </w:rPr>
        <w:t>；</w:t>
      </w:r>
    </w:p>
    <w:p w14:paraId="51A7525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）在抢险救援组组长不在时，由当班组员行使组长权力。</w:t>
      </w:r>
    </w:p>
    <w:p w14:paraId="1B0EAFD8" w14:textId="77777777" w:rsidR="00AC6DCC" w:rsidRDefault="00721916">
      <w:pPr>
        <w:spacing w:line="360" w:lineRule="auto"/>
        <w:ind w:firstLineChars="200" w:firstLine="480"/>
        <w:rPr>
          <w:sz w:val="24"/>
          <w:szCs w:val="24"/>
          <w:lang w:eastAsia="zh-CN"/>
        </w:rPr>
      </w:pPr>
      <w:r>
        <w:rPr>
          <w:sz w:val="24"/>
          <w:szCs w:val="24"/>
          <w:lang w:eastAsia="zh-CN"/>
        </w:rPr>
        <w:t>3</w:t>
      </w:r>
      <w:r>
        <w:rPr>
          <w:sz w:val="24"/>
          <w:szCs w:val="24"/>
          <w:lang w:eastAsia="zh-CN"/>
        </w:rPr>
        <w:t>、疏散警戒组的职责</w:t>
      </w:r>
    </w:p>
    <w:p w14:paraId="1D7CBBF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）负责现场治安、消防、警戒、人员疏散；</w:t>
      </w:r>
    </w:p>
    <w:p w14:paraId="554321E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）保证现场救援通道的畅通；</w:t>
      </w:r>
    </w:p>
    <w:p w14:paraId="0B77B55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）抢救现场伤员至安全地带，由医疗后勤组负责急救及送医治疗。</w:t>
      </w:r>
    </w:p>
    <w:p w14:paraId="0A73B29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）在疏散警戒组组组长不在时，由当班组员行使组长权力。</w:t>
      </w:r>
    </w:p>
    <w:p w14:paraId="13969C8E" w14:textId="77777777" w:rsidR="00AC6DCC" w:rsidRDefault="00721916">
      <w:pPr>
        <w:spacing w:line="360" w:lineRule="auto"/>
        <w:ind w:firstLineChars="200" w:firstLine="480"/>
        <w:rPr>
          <w:sz w:val="24"/>
          <w:szCs w:val="24"/>
          <w:lang w:eastAsia="zh-CN"/>
        </w:rPr>
      </w:pPr>
      <w:r>
        <w:rPr>
          <w:sz w:val="24"/>
          <w:szCs w:val="24"/>
          <w:lang w:eastAsia="zh-CN"/>
        </w:rPr>
        <w:t>4</w:t>
      </w:r>
      <w:r>
        <w:rPr>
          <w:sz w:val="24"/>
          <w:szCs w:val="24"/>
          <w:lang w:eastAsia="zh-CN"/>
        </w:rPr>
        <w:t>、通信联络组的职责</w:t>
      </w:r>
    </w:p>
    <w:p w14:paraId="14009D5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）完善通讯设施、通讯网络、电话表等，</w:t>
      </w:r>
      <w:r>
        <w:rPr>
          <w:sz w:val="24"/>
          <w:szCs w:val="24"/>
          <w:lang w:eastAsia="zh-CN"/>
        </w:rPr>
        <w:t xml:space="preserve"> </w:t>
      </w:r>
      <w:r>
        <w:rPr>
          <w:sz w:val="24"/>
          <w:szCs w:val="24"/>
          <w:lang w:eastAsia="zh-CN"/>
        </w:rPr>
        <w:t>以便及时掌握事故发展的最新</w:t>
      </w:r>
    </w:p>
    <w:p w14:paraId="76A0334B" w14:textId="77777777" w:rsidR="00AC6DCC" w:rsidRDefault="00721916">
      <w:pPr>
        <w:spacing w:line="360" w:lineRule="auto"/>
        <w:rPr>
          <w:sz w:val="24"/>
          <w:szCs w:val="24"/>
          <w:lang w:eastAsia="zh-CN"/>
        </w:rPr>
      </w:pPr>
      <w:r>
        <w:rPr>
          <w:sz w:val="24"/>
          <w:szCs w:val="24"/>
          <w:lang w:eastAsia="zh-CN"/>
        </w:rPr>
        <w:t>动态，做出快速反应。</w:t>
      </w:r>
    </w:p>
    <w:p w14:paraId="7ADCC2A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）负责联系当地气象部门以得到事故发生当地的气候条件、天气预报等</w:t>
      </w:r>
    </w:p>
    <w:p w14:paraId="022444A2" w14:textId="77777777" w:rsidR="00AC6DCC" w:rsidRDefault="00721916">
      <w:pPr>
        <w:spacing w:line="360" w:lineRule="auto"/>
        <w:rPr>
          <w:sz w:val="24"/>
          <w:szCs w:val="24"/>
          <w:lang w:eastAsia="zh-CN"/>
        </w:rPr>
      </w:pPr>
      <w:r>
        <w:rPr>
          <w:sz w:val="24"/>
          <w:szCs w:val="24"/>
          <w:lang w:eastAsia="zh-CN"/>
        </w:rPr>
        <w:t>情况，以利于科学安排救援行动。</w:t>
      </w:r>
    </w:p>
    <w:p w14:paraId="4469A4B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）发动各志愿援助组织参与救援活动。熟悉相邻生产经营单位和社会各</w:t>
      </w:r>
    </w:p>
    <w:p w14:paraId="23E1AEBF" w14:textId="77777777" w:rsidR="00AC6DCC" w:rsidRDefault="00721916">
      <w:pPr>
        <w:spacing w:line="360" w:lineRule="auto"/>
        <w:rPr>
          <w:sz w:val="24"/>
          <w:szCs w:val="24"/>
          <w:lang w:eastAsia="zh-CN"/>
        </w:rPr>
      </w:pPr>
      <w:r>
        <w:rPr>
          <w:sz w:val="24"/>
          <w:szCs w:val="24"/>
          <w:lang w:eastAsia="zh-CN"/>
        </w:rPr>
        <w:t>种志愿援助组织的名称、电话、规模。</w:t>
      </w:r>
    </w:p>
    <w:p w14:paraId="23F995D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）公开污染事故信息、接待新闻媒体并告之污染事故发生发展情况以及</w:t>
      </w:r>
    </w:p>
    <w:p w14:paraId="38F5A196" w14:textId="77777777" w:rsidR="00AC6DCC" w:rsidRDefault="00721916">
      <w:pPr>
        <w:spacing w:line="360" w:lineRule="auto"/>
        <w:rPr>
          <w:sz w:val="24"/>
          <w:szCs w:val="24"/>
          <w:lang w:eastAsia="zh-CN"/>
        </w:rPr>
      </w:pPr>
      <w:r>
        <w:rPr>
          <w:sz w:val="24"/>
          <w:szCs w:val="24"/>
          <w:lang w:eastAsia="zh-CN"/>
        </w:rPr>
        <w:t>污染事故救援、人员伤亡、受影响情况等。</w:t>
      </w:r>
    </w:p>
    <w:p w14:paraId="4244BA7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）在通信联络组组长不在时，由当班组员行使组长权力。</w:t>
      </w:r>
    </w:p>
    <w:p w14:paraId="61B2C2FE" w14:textId="77777777" w:rsidR="00AC6DCC" w:rsidRDefault="00721916">
      <w:pPr>
        <w:spacing w:line="360" w:lineRule="auto"/>
        <w:ind w:firstLineChars="200" w:firstLine="480"/>
        <w:rPr>
          <w:sz w:val="24"/>
          <w:szCs w:val="24"/>
          <w:lang w:eastAsia="zh-CN"/>
        </w:rPr>
      </w:pPr>
      <w:r>
        <w:rPr>
          <w:sz w:val="24"/>
          <w:szCs w:val="24"/>
          <w:lang w:eastAsia="zh-CN"/>
        </w:rPr>
        <w:t>5</w:t>
      </w:r>
      <w:r>
        <w:rPr>
          <w:sz w:val="24"/>
          <w:szCs w:val="24"/>
          <w:lang w:eastAsia="zh-CN"/>
        </w:rPr>
        <w:t>、环境监测组的职责</w:t>
      </w:r>
    </w:p>
    <w:p w14:paraId="21EF80F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）配合环境监测的相关部门做好应急监测工作；</w:t>
      </w:r>
    </w:p>
    <w:p w14:paraId="7C332C6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）主要负责对事故区域（公司辖区）</w:t>
      </w:r>
      <w:r>
        <w:rPr>
          <w:sz w:val="24"/>
          <w:szCs w:val="24"/>
          <w:lang w:eastAsia="zh-CN"/>
        </w:rPr>
        <w:t xml:space="preserve"> </w:t>
      </w:r>
      <w:r>
        <w:rPr>
          <w:sz w:val="24"/>
          <w:szCs w:val="24"/>
          <w:lang w:eastAsia="zh-CN"/>
        </w:rPr>
        <w:t>内外的空气、水质等进行监测，并</w:t>
      </w:r>
    </w:p>
    <w:p w14:paraId="523BD08C" w14:textId="77777777" w:rsidR="00AC6DCC" w:rsidRDefault="00721916">
      <w:pPr>
        <w:spacing w:line="360" w:lineRule="auto"/>
        <w:rPr>
          <w:sz w:val="24"/>
          <w:szCs w:val="24"/>
          <w:lang w:eastAsia="zh-CN"/>
        </w:rPr>
      </w:pPr>
      <w:r>
        <w:rPr>
          <w:sz w:val="24"/>
          <w:szCs w:val="24"/>
          <w:lang w:eastAsia="zh-CN"/>
        </w:rPr>
        <w:t>及时通报监测情况；</w:t>
      </w:r>
    </w:p>
    <w:p w14:paraId="5BBC766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）监测结果提供给应急救援指挥部，供应急救援指挥部决策参考。</w:t>
      </w:r>
    </w:p>
    <w:p w14:paraId="68165A2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）在污染检测组组长不在时，由当班组员行使组长权力。</w:t>
      </w:r>
    </w:p>
    <w:p w14:paraId="3C8E629D" w14:textId="77777777" w:rsidR="00AC6DCC" w:rsidRDefault="00721916">
      <w:pPr>
        <w:spacing w:line="360" w:lineRule="auto"/>
        <w:ind w:firstLineChars="200" w:firstLine="480"/>
        <w:rPr>
          <w:sz w:val="24"/>
          <w:szCs w:val="24"/>
          <w:lang w:eastAsia="zh-CN"/>
        </w:rPr>
      </w:pPr>
      <w:r>
        <w:rPr>
          <w:sz w:val="24"/>
          <w:szCs w:val="24"/>
          <w:lang w:eastAsia="zh-CN"/>
        </w:rPr>
        <w:t>6</w:t>
      </w:r>
      <w:r>
        <w:rPr>
          <w:sz w:val="24"/>
          <w:szCs w:val="24"/>
          <w:lang w:eastAsia="zh-CN"/>
        </w:rPr>
        <w:t>、事故调查与善后处理组的职责</w:t>
      </w:r>
    </w:p>
    <w:p w14:paraId="3D69FAF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）善后处理职责</w:t>
      </w:r>
    </w:p>
    <w:p w14:paraId="25CD14EB"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做好受污染区域人员的安抚工作，</w:t>
      </w:r>
      <w:r>
        <w:rPr>
          <w:sz w:val="24"/>
          <w:szCs w:val="24"/>
          <w:lang w:eastAsia="zh-CN"/>
        </w:rPr>
        <w:t xml:space="preserve"> </w:t>
      </w:r>
      <w:r>
        <w:rPr>
          <w:sz w:val="24"/>
          <w:szCs w:val="24"/>
          <w:lang w:eastAsia="zh-CN"/>
        </w:rPr>
        <w:t>做好伤亡人员家属的稳定工作，</w:t>
      </w:r>
      <w:r>
        <w:rPr>
          <w:sz w:val="24"/>
          <w:szCs w:val="24"/>
          <w:lang w:eastAsia="zh-CN"/>
        </w:rPr>
        <w:t xml:space="preserve"> </w:t>
      </w:r>
      <w:r>
        <w:rPr>
          <w:sz w:val="24"/>
          <w:szCs w:val="24"/>
          <w:lang w:eastAsia="zh-CN"/>
        </w:rPr>
        <w:t>确保事故发生后伤亡人员及家属思想能够稳定，</w:t>
      </w:r>
      <w:r>
        <w:rPr>
          <w:sz w:val="24"/>
          <w:szCs w:val="24"/>
          <w:lang w:eastAsia="zh-CN"/>
        </w:rPr>
        <w:t xml:space="preserve"> </w:t>
      </w:r>
      <w:r>
        <w:rPr>
          <w:sz w:val="24"/>
          <w:szCs w:val="24"/>
          <w:lang w:eastAsia="zh-CN"/>
        </w:rPr>
        <w:t>确保大灾不大乱；</w:t>
      </w:r>
      <w:r>
        <w:rPr>
          <w:sz w:val="24"/>
          <w:szCs w:val="24"/>
          <w:lang w:eastAsia="zh-CN"/>
        </w:rPr>
        <w:t xml:space="preserve"> </w:t>
      </w:r>
      <w:r>
        <w:rPr>
          <w:sz w:val="24"/>
          <w:szCs w:val="24"/>
          <w:lang w:eastAsia="zh-CN"/>
        </w:rPr>
        <w:t>确保受污染区域居民</w:t>
      </w:r>
    </w:p>
    <w:p w14:paraId="47A850A4" w14:textId="77777777" w:rsidR="00AC6DCC" w:rsidRDefault="00721916">
      <w:pPr>
        <w:spacing w:line="360" w:lineRule="auto"/>
        <w:rPr>
          <w:sz w:val="24"/>
          <w:szCs w:val="24"/>
          <w:lang w:eastAsia="zh-CN"/>
        </w:rPr>
      </w:pPr>
      <w:r>
        <w:rPr>
          <w:sz w:val="24"/>
          <w:szCs w:val="24"/>
          <w:lang w:eastAsia="zh-CN"/>
        </w:rPr>
        <w:t>思想能够稳定，确保不发生群众事件。</w:t>
      </w:r>
    </w:p>
    <w:p w14:paraId="1F2A722E"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做好受伤人员医疗救护的跟踪工作，协调处理医疗救护单位的相关矛盾；</w:t>
      </w:r>
    </w:p>
    <w:p w14:paraId="3A6B16F1" w14:textId="77777777" w:rsidR="00AC6DCC" w:rsidRDefault="00721916">
      <w:pPr>
        <w:spacing w:line="360" w:lineRule="auto"/>
        <w:ind w:firstLineChars="200" w:firstLine="480"/>
        <w:rPr>
          <w:sz w:val="24"/>
          <w:szCs w:val="24"/>
          <w:lang w:eastAsia="zh-CN"/>
        </w:rPr>
      </w:pPr>
      <w:r>
        <w:rPr>
          <w:sz w:val="24"/>
          <w:szCs w:val="24"/>
          <w:lang w:eastAsia="zh-CN"/>
        </w:rPr>
        <w:lastRenderedPageBreak/>
        <w:t>③</w:t>
      </w:r>
      <w:r>
        <w:rPr>
          <w:sz w:val="24"/>
          <w:szCs w:val="24"/>
          <w:lang w:eastAsia="zh-CN"/>
        </w:rPr>
        <w:t>与保险部门一起做好伤亡人员、环境污染、财产损失的理赔工作；</w:t>
      </w:r>
    </w:p>
    <w:p w14:paraId="395BF949"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慰问有关伤员及家属；</w:t>
      </w:r>
    </w:p>
    <w:p w14:paraId="18774847" w14:textId="77777777" w:rsidR="00AC6DCC" w:rsidRDefault="00721916">
      <w:pPr>
        <w:spacing w:line="360" w:lineRule="auto"/>
        <w:ind w:firstLineChars="200" w:firstLine="480"/>
        <w:rPr>
          <w:sz w:val="24"/>
          <w:szCs w:val="24"/>
          <w:lang w:eastAsia="zh-CN"/>
        </w:rPr>
      </w:pPr>
      <w:r>
        <w:rPr>
          <w:sz w:val="24"/>
          <w:szCs w:val="24"/>
          <w:lang w:eastAsia="zh-CN"/>
        </w:rPr>
        <w:t>⑤</w:t>
      </w:r>
      <w:r>
        <w:rPr>
          <w:sz w:val="24"/>
          <w:szCs w:val="24"/>
          <w:lang w:eastAsia="zh-CN"/>
        </w:rPr>
        <w:t>协调环境、生态受破坏及受污染区域的理赔工作。</w:t>
      </w:r>
    </w:p>
    <w:p w14:paraId="331C8EB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）事故调查职责</w:t>
      </w:r>
    </w:p>
    <w:p w14:paraId="699B7118"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保护事故现场；</w:t>
      </w:r>
    </w:p>
    <w:p w14:paraId="0B4EA088"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对现场的有关实物资料进行封存；</w:t>
      </w:r>
    </w:p>
    <w:p w14:paraId="627129B7"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积极配合政府有关部门调查了解事故发生的主要原因及相关人员的责任；</w:t>
      </w:r>
    </w:p>
    <w:p w14:paraId="2A5A470B"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按</w:t>
      </w:r>
      <w:r>
        <w:rPr>
          <w:sz w:val="24"/>
          <w:szCs w:val="24"/>
          <w:lang w:eastAsia="zh-CN"/>
        </w:rPr>
        <w:t>“</w:t>
      </w:r>
      <w:r>
        <w:rPr>
          <w:sz w:val="24"/>
          <w:szCs w:val="24"/>
          <w:lang w:eastAsia="zh-CN"/>
        </w:rPr>
        <w:t>四不放过</w:t>
      </w:r>
      <w:r>
        <w:rPr>
          <w:sz w:val="24"/>
          <w:szCs w:val="24"/>
          <w:lang w:eastAsia="zh-CN"/>
        </w:rPr>
        <w:t>”</w:t>
      </w:r>
      <w:r>
        <w:rPr>
          <w:sz w:val="24"/>
          <w:szCs w:val="24"/>
          <w:lang w:eastAsia="zh-CN"/>
        </w:rPr>
        <w:t>的原则对相关人员进行处罚、教育和总结。</w:t>
      </w:r>
    </w:p>
    <w:p w14:paraId="64644A9C"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）在事故调查与善后处理组组长不在时，由当班组员行使组长权力。</w:t>
      </w:r>
    </w:p>
    <w:p w14:paraId="768F25CD" w14:textId="77777777" w:rsidR="00AC6DCC" w:rsidRDefault="00721916">
      <w:pPr>
        <w:pStyle w:val="2"/>
        <w:rPr>
          <w:lang w:eastAsia="zh-CN"/>
        </w:rPr>
      </w:pPr>
      <w:bookmarkStart w:id="66" w:name="bookmark29"/>
      <w:bookmarkStart w:id="67" w:name="_Toc157410780"/>
      <w:bookmarkEnd w:id="66"/>
      <w:r>
        <w:rPr>
          <w:lang w:eastAsia="zh-CN"/>
        </w:rPr>
        <w:t>2.2</w:t>
      </w:r>
      <w:r>
        <w:rPr>
          <w:lang w:eastAsia="zh-CN"/>
        </w:rPr>
        <w:t>外部指挥与协调</w:t>
      </w:r>
      <w:bookmarkEnd w:id="67"/>
    </w:p>
    <w:p w14:paraId="6CAA0F39" w14:textId="77777777" w:rsidR="00AC6DCC" w:rsidRDefault="00721916">
      <w:pPr>
        <w:spacing w:line="360" w:lineRule="auto"/>
        <w:ind w:firstLineChars="200" w:firstLine="480"/>
        <w:rPr>
          <w:sz w:val="24"/>
          <w:szCs w:val="24"/>
          <w:lang w:eastAsia="zh-CN"/>
        </w:rPr>
      </w:pPr>
      <w:r>
        <w:rPr>
          <w:rFonts w:hint="eastAsia"/>
          <w:sz w:val="24"/>
          <w:szCs w:val="24"/>
          <w:lang w:eastAsia="zh-CN"/>
        </w:rPr>
        <w:t>当发生的突发环境事件超过公司</w:t>
      </w:r>
      <w:r>
        <w:rPr>
          <w:rFonts w:hint="eastAsia"/>
          <w:sz w:val="24"/>
          <w:szCs w:val="24"/>
          <w:lang w:eastAsia="zh-CN"/>
        </w:rPr>
        <w:t>应急能力时，为了最大程度降低突发环境事</w:t>
      </w:r>
      <w:r>
        <w:rPr>
          <w:rFonts w:hint="eastAsia"/>
          <w:sz w:val="24"/>
          <w:szCs w:val="24"/>
          <w:lang w:eastAsia="zh-CN"/>
        </w:rPr>
        <w:t xml:space="preserve"> </w:t>
      </w:r>
    </w:p>
    <w:p w14:paraId="5316F152" w14:textId="77777777" w:rsidR="00AC6DCC" w:rsidRDefault="00721916">
      <w:pPr>
        <w:spacing w:line="360" w:lineRule="auto"/>
        <w:ind w:firstLineChars="200" w:firstLine="480"/>
        <w:rPr>
          <w:sz w:val="24"/>
          <w:szCs w:val="24"/>
          <w:lang w:eastAsia="zh-CN"/>
        </w:rPr>
      </w:pPr>
      <w:r>
        <w:rPr>
          <w:rFonts w:hint="eastAsia"/>
          <w:sz w:val="24"/>
          <w:szCs w:val="24"/>
          <w:lang w:eastAsia="zh-CN"/>
        </w:rPr>
        <w:t>件的危害，公司将对超出应急能力范围的突发环境事件及时由应急总指挥上报有</w:t>
      </w:r>
      <w:r>
        <w:rPr>
          <w:rFonts w:hint="eastAsia"/>
          <w:sz w:val="24"/>
          <w:szCs w:val="24"/>
          <w:lang w:eastAsia="zh-CN"/>
        </w:rPr>
        <w:t xml:space="preserve"> </w:t>
      </w:r>
      <w:r>
        <w:rPr>
          <w:rFonts w:hint="eastAsia"/>
          <w:sz w:val="24"/>
          <w:szCs w:val="24"/>
          <w:lang w:eastAsia="zh-CN"/>
        </w:rPr>
        <w:t>关部门，可能涉及的外部支援单位有以下方面：</w:t>
      </w:r>
      <w:r>
        <w:rPr>
          <w:rFonts w:hint="eastAsia"/>
          <w:sz w:val="24"/>
          <w:szCs w:val="24"/>
          <w:lang w:eastAsia="zh-CN"/>
        </w:rPr>
        <w:t xml:space="preserve"> </w:t>
      </w:r>
    </w:p>
    <w:p w14:paraId="3234BB1F"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1</w:t>
      </w:r>
      <w:r>
        <w:rPr>
          <w:rFonts w:hint="eastAsia"/>
          <w:sz w:val="24"/>
          <w:szCs w:val="24"/>
          <w:lang w:eastAsia="zh-CN"/>
        </w:rPr>
        <w:t>）当发生突发环境事件时，公司应急物资无法满足应急需求时，信息通报</w:t>
      </w:r>
      <w:r>
        <w:rPr>
          <w:rFonts w:hint="eastAsia"/>
          <w:sz w:val="24"/>
          <w:szCs w:val="24"/>
          <w:lang w:eastAsia="zh-CN"/>
        </w:rPr>
        <w:t xml:space="preserve"> </w:t>
      </w:r>
    </w:p>
    <w:p w14:paraId="2BFB500E" w14:textId="77777777" w:rsidR="00AC6DCC" w:rsidRDefault="00721916">
      <w:pPr>
        <w:spacing w:line="360" w:lineRule="auto"/>
        <w:ind w:firstLineChars="200" w:firstLine="480"/>
        <w:rPr>
          <w:color w:val="FF0000"/>
          <w:sz w:val="24"/>
          <w:szCs w:val="24"/>
          <w:lang w:eastAsia="zh-CN"/>
        </w:rPr>
      </w:pPr>
      <w:r>
        <w:rPr>
          <w:rFonts w:hint="eastAsia"/>
          <w:sz w:val="24"/>
          <w:szCs w:val="24"/>
          <w:lang w:eastAsia="zh-CN"/>
        </w:rPr>
        <w:t>组组长需请求周边企业提供</w:t>
      </w:r>
      <w:r>
        <w:rPr>
          <w:rFonts w:hint="eastAsia"/>
          <w:color w:val="auto"/>
          <w:sz w:val="24"/>
          <w:szCs w:val="24"/>
          <w:lang w:eastAsia="zh-CN"/>
        </w:rPr>
        <w:t>（厦门磐谷生物技术有限公司，联系人及联系方式：陈清祥</w:t>
      </w:r>
      <w:r>
        <w:rPr>
          <w:rFonts w:hint="eastAsia"/>
          <w:color w:val="auto"/>
          <w:sz w:val="24"/>
          <w:szCs w:val="24"/>
          <w:lang w:eastAsia="zh-CN"/>
        </w:rPr>
        <w:t>1</w:t>
      </w:r>
      <w:r>
        <w:rPr>
          <w:color w:val="auto"/>
          <w:sz w:val="24"/>
          <w:szCs w:val="24"/>
          <w:lang w:eastAsia="zh-CN"/>
        </w:rPr>
        <w:t>8965115579</w:t>
      </w:r>
      <w:r>
        <w:rPr>
          <w:rFonts w:hint="eastAsia"/>
          <w:sz w:val="24"/>
          <w:szCs w:val="24"/>
          <w:lang w:eastAsia="zh-CN"/>
        </w:rPr>
        <w:t>）；</w:t>
      </w:r>
      <w:r>
        <w:rPr>
          <w:rFonts w:hint="eastAsia"/>
          <w:sz w:val="24"/>
          <w:szCs w:val="24"/>
          <w:lang w:eastAsia="zh-CN"/>
        </w:rPr>
        <w:t xml:space="preserve"> </w:t>
      </w:r>
    </w:p>
    <w:p w14:paraId="633B00FA"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2</w:t>
      </w:r>
      <w:r>
        <w:rPr>
          <w:rFonts w:hint="eastAsia"/>
          <w:sz w:val="24"/>
          <w:szCs w:val="24"/>
          <w:lang w:eastAsia="zh-CN"/>
        </w:rPr>
        <w:t>）公司缺乏环保、应急救援等方面的专家，需请求同安区政府、厦门市同安区生态环境局（环保专线：</w:t>
      </w:r>
      <w:r>
        <w:rPr>
          <w:sz w:val="24"/>
          <w:szCs w:val="24"/>
          <w:lang w:eastAsia="zh-CN"/>
        </w:rPr>
        <w:t>12369</w:t>
      </w:r>
      <w:r>
        <w:rPr>
          <w:rFonts w:hint="eastAsia"/>
          <w:sz w:val="24"/>
          <w:szCs w:val="24"/>
          <w:lang w:eastAsia="zh-CN"/>
        </w:rPr>
        <w:t>）的协助；</w:t>
      </w:r>
      <w:r>
        <w:rPr>
          <w:rFonts w:hint="eastAsia"/>
          <w:sz w:val="24"/>
          <w:szCs w:val="24"/>
          <w:lang w:eastAsia="zh-CN"/>
        </w:rPr>
        <w:t xml:space="preserve"> </w:t>
      </w:r>
    </w:p>
    <w:p w14:paraId="69A15321"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3</w:t>
      </w:r>
      <w:r>
        <w:rPr>
          <w:rFonts w:hint="eastAsia"/>
          <w:sz w:val="24"/>
          <w:szCs w:val="24"/>
          <w:lang w:eastAsia="zh-CN"/>
        </w:rPr>
        <w:t>）当发生突发环境事件时，公司的应急物资和现场救援人员</w:t>
      </w:r>
      <w:r>
        <w:rPr>
          <w:rFonts w:hint="eastAsia"/>
          <w:sz w:val="24"/>
          <w:szCs w:val="24"/>
          <w:lang w:eastAsia="zh-CN"/>
        </w:rPr>
        <w:t>无法完全满足</w:t>
      </w:r>
      <w:r>
        <w:rPr>
          <w:rFonts w:hint="eastAsia"/>
          <w:sz w:val="24"/>
          <w:szCs w:val="24"/>
          <w:lang w:eastAsia="zh-CN"/>
        </w:rPr>
        <w:t xml:space="preserve"> </w:t>
      </w:r>
      <w:r>
        <w:rPr>
          <w:rFonts w:hint="eastAsia"/>
          <w:sz w:val="24"/>
          <w:szCs w:val="24"/>
          <w:lang w:eastAsia="zh-CN"/>
        </w:rPr>
        <w:t>应急要求，需请求同安区政府和同安区消防</w:t>
      </w:r>
      <w:r>
        <w:rPr>
          <w:rFonts w:hint="eastAsia"/>
          <w:sz w:val="24"/>
          <w:szCs w:val="24"/>
          <w:lang w:eastAsia="zh-CN"/>
        </w:rPr>
        <w:t xml:space="preserve"> </w:t>
      </w:r>
      <w:r>
        <w:rPr>
          <w:sz w:val="24"/>
          <w:szCs w:val="24"/>
          <w:lang w:eastAsia="zh-CN"/>
        </w:rPr>
        <w:t xml:space="preserve">119 </w:t>
      </w:r>
      <w:r>
        <w:rPr>
          <w:rFonts w:hint="eastAsia"/>
          <w:sz w:val="24"/>
          <w:szCs w:val="24"/>
          <w:lang w:eastAsia="zh-CN"/>
        </w:rPr>
        <w:t>火警、</w:t>
      </w:r>
      <w:r>
        <w:rPr>
          <w:sz w:val="24"/>
          <w:szCs w:val="24"/>
          <w:lang w:eastAsia="zh-CN"/>
        </w:rPr>
        <w:t xml:space="preserve">120 </w:t>
      </w:r>
      <w:r>
        <w:rPr>
          <w:rFonts w:hint="eastAsia"/>
          <w:sz w:val="24"/>
          <w:szCs w:val="24"/>
          <w:lang w:eastAsia="zh-CN"/>
        </w:rPr>
        <w:t>急救中心的协助；</w:t>
      </w:r>
      <w:r>
        <w:rPr>
          <w:rFonts w:hint="eastAsia"/>
          <w:sz w:val="24"/>
          <w:szCs w:val="24"/>
          <w:lang w:eastAsia="zh-CN"/>
        </w:rPr>
        <w:t xml:space="preserve"> </w:t>
      </w:r>
    </w:p>
    <w:p w14:paraId="6CFF10CC"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4</w:t>
      </w:r>
      <w:r>
        <w:rPr>
          <w:rFonts w:hint="eastAsia"/>
          <w:sz w:val="24"/>
          <w:szCs w:val="24"/>
          <w:lang w:eastAsia="zh-CN"/>
        </w:rPr>
        <w:t>）公司无专职医疗人员和专门的医疗车，当发生较多人数的受伤，或较重</w:t>
      </w:r>
      <w:r>
        <w:rPr>
          <w:rFonts w:hint="eastAsia"/>
          <w:sz w:val="24"/>
          <w:szCs w:val="24"/>
          <w:lang w:eastAsia="zh-CN"/>
        </w:rPr>
        <w:t xml:space="preserve"> </w:t>
      </w:r>
      <w:r>
        <w:rPr>
          <w:rFonts w:hint="eastAsia"/>
          <w:sz w:val="24"/>
          <w:szCs w:val="24"/>
          <w:lang w:eastAsia="zh-CN"/>
        </w:rPr>
        <w:t>伤势时，无法承担医疗救援任务，需要及时送往医院，需要</w:t>
      </w:r>
      <w:r>
        <w:rPr>
          <w:rFonts w:hint="eastAsia"/>
          <w:sz w:val="24"/>
          <w:szCs w:val="24"/>
          <w:lang w:eastAsia="zh-CN"/>
        </w:rPr>
        <w:t xml:space="preserve"> </w:t>
      </w:r>
      <w:r>
        <w:rPr>
          <w:sz w:val="24"/>
          <w:szCs w:val="24"/>
          <w:lang w:eastAsia="zh-CN"/>
        </w:rPr>
        <w:t xml:space="preserve">120 </w:t>
      </w:r>
      <w:r>
        <w:rPr>
          <w:rFonts w:hint="eastAsia"/>
          <w:sz w:val="24"/>
          <w:szCs w:val="24"/>
          <w:lang w:eastAsia="zh-CN"/>
        </w:rPr>
        <w:t>急救中心的协助；</w:t>
      </w:r>
      <w:r>
        <w:rPr>
          <w:rFonts w:hint="eastAsia"/>
          <w:sz w:val="24"/>
          <w:szCs w:val="24"/>
          <w:lang w:eastAsia="zh-CN"/>
        </w:rPr>
        <w:t xml:space="preserve"> </w:t>
      </w:r>
    </w:p>
    <w:p w14:paraId="10344CF6" w14:textId="77777777" w:rsidR="00AC6DCC" w:rsidRDefault="00721916">
      <w:pPr>
        <w:spacing w:line="360" w:lineRule="auto"/>
        <w:ind w:firstLineChars="200" w:firstLine="480"/>
        <w:rPr>
          <w:sz w:val="24"/>
          <w:szCs w:val="24"/>
          <w:lang w:eastAsia="zh-CN"/>
        </w:rPr>
      </w:pPr>
      <w:r>
        <w:rPr>
          <w:sz w:val="24"/>
          <w:szCs w:val="24"/>
          <w:lang w:eastAsia="zh-CN"/>
        </w:rPr>
        <w:t>(5)</w:t>
      </w:r>
      <w:r>
        <w:rPr>
          <w:rFonts w:hint="eastAsia"/>
          <w:sz w:val="24"/>
          <w:szCs w:val="24"/>
          <w:lang w:eastAsia="zh-CN"/>
        </w:rPr>
        <w:t>公司受人员和管理权力限制，疏散警戒范围仅限于厂区内部，周边的疏散</w:t>
      </w:r>
      <w:r>
        <w:rPr>
          <w:rFonts w:hint="eastAsia"/>
          <w:sz w:val="24"/>
          <w:szCs w:val="24"/>
          <w:lang w:eastAsia="zh-CN"/>
        </w:rPr>
        <w:t xml:space="preserve"> </w:t>
      </w:r>
      <w:r>
        <w:rPr>
          <w:rFonts w:hint="eastAsia"/>
          <w:sz w:val="24"/>
          <w:szCs w:val="24"/>
          <w:lang w:eastAsia="zh-CN"/>
        </w:rPr>
        <w:t>警戒及交通管制工作需要当地村委会、派出所（派出所，联系方式：</w:t>
      </w:r>
      <w:r>
        <w:rPr>
          <w:sz w:val="24"/>
          <w:szCs w:val="24"/>
          <w:lang w:eastAsia="zh-CN"/>
        </w:rPr>
        <w:t>110</w:t>
      </w:r>
      <w:r>
        <w:rPr>
          <w:rFonts w:hint="eastAsia"/>
          <w:sz w:val="24"/>
          <w:szCs w:val="24"/>
          <w:lang w:eastAsia="zh-CN"/>
        </w:rPr>
        <w:t>）；</w:t>
      </w:r>
      <w:r>
        <w:rPr>
          <w:rFonts w:hint="eastAsia"/>
          <w:sz w:val="24"/>
          <w:szCs w:val="24"/>
          <w:lang w:eastAsia="zh-CN"/>
        </w:rPr>
        <w:t xml:space="preserve"> </w:t>
      </w:r>
    </w:p>
    <w:p w14:paraId="41792DBE" w14:textId="77777777" w:rsidR="00AC6DCC" w:rsidRDefault="00721916">
      <w:pPr>
        <w:spacing w:line="360" w:lineRule="auto"/>
        <w:ind w:firstLineChars="200" w:firstLine="480"/>
        <w:rPr>
          <w:sz w:val="24"/>
          <w:szCs w:val="24"/>
          <w:lang w:eastAsia="zh-CN"/>
        </w:rPr>
      </w:pPr>
      <w:r>
        <w:rPr>
          <w:sz w:val="24"/>
          <w:szCs w:val="24"/>
          <w:lang w:eastAsia="zh-CN"/>
        </w:rPr>
        <w:t>(6)</w:t>
      </w:r>
      <w:r>
        <w:rPr>
          <w:rFonts w:hint="eastAsia"/>
          <w:sz w:val="24"/>
          <w:szCs w:val="24"/>
          <w:lang w:eastAsia="zh-CN"/>
        </w:rPr>
        <w:t>公司无法承担废水事故排放、废气事故排放、危险化学品（危废）泄漏的污染监测及后期的跟踪监测工作，需要厦门市同安生态环境局（联系方式：</w:t>
      </w:r>
      <w:r>
        <w:rPr>
          <w:sz w:val="24"/>
          <w:szCs w:val="24"/>
          <w:lang w:eastAsia="zh-CN"/>
        </w:rPr>
        <w:t>12369</w:t>
      </w:r>
      <w:r>
        <w:rPr>
          <w:rFonts w:hint="eastAsia"/>
          <w:sz w:val="24"/>
          <w:szCs w:val="24"/>
          <w:lang w:eastAsia="zh-CN"/>
        </w:rPr>
        <w:t>）及厦门市环境</w:t>
      </w:r>
      <w:r>
        <w:rPr>
          <w:rFonts w:hint="eastAsia"/>
          <w:sz w:val="24"/>
          <w:szCs w:val="24"/>
          <w:lang w:eastAsia="zh-CN"/>
        </w:rPr>
        <w:t xml:space="preserve"> </w:t>
      </w:r>
      <w:r>
        <w:rPr>
          <w:rFonts w:hint="eastAsia"/>
          <w:sz w:val="24"/>
          <w:szCs w:val="24"/>
          <w:lang w:eastAsia="zh-CN"/>
        </w:rPr>
        <w:t>监测站（</w:t>
      </w:r>
      <w:r>
        <w:rPr>
          <w:sz w:val="24"/>
          <w:szCs w:val="24"/>
          <w:lang w:eastAsia="zh-CN"/>
        </w:rPr>
        <w:t>0592-6293198</w:t>
      </w:r>
      <w:r>
        <w:rPr>
          <w:rFonts w:hint="eastAsia"/>
          <w:sz w:val="24"/>
          <w:szCs w:val="24"/>
          <w:lang w:eastAsia="zh-CN"/>
        </w:rPr>
        <w:t>）的协助。</w:t>
      </w:r>
    </w:p>
    <w:p w14:paraId="60DCAA96" w14:textId="77777777" w:rsidR="00AC6DCC" w:rsidRDefault="00721916">
      <w:pPr>
        <w:spacing w:line="360" w:lineRule="auto"/>
        <w:ind w:firstLineChars="200" w:firstLine="480"/>
        <w:rPr>
          <w:sz w:val="24"/>
          <w:szCs w:val="24"/>
          <w:lang w:eastAsia="zh-CN"/>
        </w:rPr>
      </w:pPr>
      <w:r>
        <w:rPr>
          <w:sz w:val="24"/>
          <w:szCs w:val="24"/>
          <w:lang w:eastAsia="zh-CN"/>
        </w:rPr>
        <w:t>当发生突发环境事件时，参照《突发环境事件信息报告办法》规定，由公司应急救援指挥部汇报，</w:t>
      </w:r>
      <w:r>
        <w:rPr>
          <w:sz w:val="24"/>
          <w:szCs w:val="24"/>
          <w:lang w:eastAsia="zh-CN"/>
        </w:rPr>
        <w:t xml:space="preserve"> </w:t>
      </w:r>
      <w:r>
        <w:rPr>
          <w:sz w:val="24"/>
          <w:szCs w:val="24"/>
          <w:lang w:eastAsia="zh-CN"/>
        </w:rPr>
        <w:t>并全力配合同安区人民政府及生态环境、应急管理等相关</w:t>
      </w:r>
      <w:r>
        <w:rPr>
          <w:sz w:val="24"/>
          <w:szCs w:val="24"/>
          <w:lang w:eastAsia="zh-CN"/>
        </w:rPr>
        <w:lastRenderedPageBreak/>
        <w:t>部门的应急处置工作。若发生社会级环境事件时，同安区人民政府及生态环境、应急管理等相关部门赶赴现场后，将现场总指挥权交由相关政府人员，公司应急人员全力配合现场总指挥的安排。</w:t>
      </w:r>
    </w:p>
    <w:p w14:paraId="0C893129" w14:textId="77777777" w:rsidR="00AC6DCC" w:rsidRDefault="00721916">
      <w:pPr>
        <w:pStyle w:val="1"/>
        <w:rPr>
          <w:lang w:eastAsia="zh-CN"/>
        </w:rPr>
      </w:pPr>
      <w:bookmarkStart w:id="68" w:name="bookmark31"/>
      <w:bookmarkStart w:id="69" w:name="bookmark30"/>
      <w:bookmarkStart w:id="70" w:name="_Toc157410781"/>
      <w:bookmarkEnd w:id="68"/>
      <w:bookmarkEnd w:id="69"/>
      <w:r>
        <w:rPr>
          <w:lang w:eastAsia="zh-CN"/>
        </w:rPr>
        <w:t>3</w:t>
      </w:r>
      <w:r>
        <w:rPr>
          <w:lang w:eastAsia="zh-CN"/>
        </w:rPr>
        <w:t>预防与预警</w:t>
      </w:r>
      <w:bookmarkEnd w:id="70"/>
    </w:p>
    <w:p w14:paraId="062F9E42" w14:textId="77777777" w:rsidR="00AC6DCC" w:rsidRDefault="00721916">
      <w:pPr>
        <w:pStyle w:val="3"/>
        <w:rPr>
          <w:lang w:eastAsia="zh-CN"/>
        </w:rPr>
      </w:pPr>
      <w:bookmarkStart w:id="71" w:name="bookmark32"/>
      <w:bookmarkStart w:id="72" w:name="_Toc157410782"/>
      <w:bookmarkEnd w:id="71"/>
      <w:r>
        <w:rPr>
          <w:lang w:eastAsia="zh-CN"/>
        </w:rPr>
        <w:t xml:space="preserve">3.1 </w:t>
      </w:r>
      <w:r>
        <w:rPr>
          <w:lang w:eastAsia="zh-CN"/>
        </w:rPr>
        <w:t>预防</w:t>
      </w:r>
      <w:bookmarkEnd w:id="72"/>
    </w:p>
    <w:p w14:paraId="6BD6EB78" w14:textId="77777777" w:rsidR="00AC6DCC" w:rsidRDefault="00721916">
      <w:pPr>
        <w:pStyle w:val="3"/>
        <w:rPr>
          <w:lang w:eastAsia="zh-CN"/>
        </w:rPr>
      </w:pPr>
      <w:bookmarkStart w:id="73" w:name="_Toc157410783"/>
      <w:r>
        <w:rPr>
          <w:lang w:eastAsia="zh-CN"/>
        </w:rPr>
        <w:t xml:space="preserve">3.1.1 </w:t>
      </w:r>
      <w:r>
        <w:rPr>
          <w:lang w:eastAsia="zh-CN"/>
        </w:rPr>
        <w:t>监控系统</w:t>
      </w:r>
      <w:bookmarkEnd w:id="73"/>
    </w:p>
    <w:p w14:paraId="2F143BDA" w14:textId="77777777" w:rsidR="00AC6DCC" w:rsidRDefault="00721916">
      <w:pPr>
        <w:spacing w:line="360" w:lineRule="auto"/>
        <w:ind w:firstLineChars="200" w:firstLine="480"/>
        <w:rPr>
          <w:sz w:val="24"/>
          <w:szCs w:val="24"/>
          <w:lang w:eastAsia="zh-CN"/>
        </w:rPr>
      </w:pPr>
      <w:r>
        <w:rPr>
          <w:sz w:val="24"/>
          <w:szCs w:val="24"/>
          <w:lang w:eastAsia="zh-CN"/>
        </w:rPr>
        <w:t>公司建立视频监控系统，监视探头分别位于车间、仓库、研发楼、配电房及厂区的空旷区域。其中针对集中供冷却系统放置区、清洗废水产生工序、污水处理系统、废气处理系统、危废贮存场所等重点区域进行有效的</w:t>
      </w:r>
      <w:r>
        <w:rPr>
          <w:sz w:val="24"/>
          <w:szCs w:val="24"/>
          <w:lang w:eastAsia="zh-CN"/>
        </w:rPr>
        <w:t xml:space="preserve"> 24 </w:t>
      </w:r>
      <w:r>
        <w:rPr>
          <w:sz w:val="24"/>
          <w:szCs w:val="24"/>
          <w:lang w:eastAsia="zh-CN"/>
        </w:rPr>
        <w:t>小时视频监控。视频监控系统具有实时、有效的视频监视、视频传输、显示和记录，</w:t>
      </w:r>
      <w:r>
        <w:rPr>
          <w:sz w:val="24"/>
          <w:szCs w:val="24"/>
          <w:lang w:eastAsia="zh-CN"/>
        </w:rPr>
        <w:t xml:space="preserve"> </w:t>
      </w:r>
      <w:r>
        <w:rPr>
          <w:sz w:val="24"/>
          <w:szCs w:val="24"/>
          <w:lang w:eastAsia="zh-CN"/>
        </w:rPr>
        <w:t>以及图</w:t>
      </w:r>
      <w:r>
        <w:rPr>
          <w:sz w:val="24"/>
          <w:szCs w:val="24"/>
          <w:lang w:eastAsia="zh-CN"/>
        </w:rPr>
        <w:t xml:space="preserve"> </w:t>
      </w:r>
      <w:r>
        <w:rPr>
          <w:sz w:val="24"/>
          <w:szCs w:val="24"/>
          <w:lang w:eastAsia="zh-CN"/>
        </w:rPr>
        <w:t>像复核功能；可以实现多画面成像，</w:t>
      </w:r>
      <w:r>
        <w:rPr>
          <w:sz w:val="24"/>
          <w:szCs w:val="24"/>
          <w:lang w:eastAsia="zh-CN"/>
        </w:rPr>
        <w:t xml:space="preserve"> </w:t>
      </w:r>
      <w:r>
        <w:rPr>
          <w:sz w:val="24"/>
          <w:szCs w:val="24"/>
          <w:lang w:eastAsia="zh-CN"/>
        </w:rPr>
        <w:t>实现对厂区内摄像仪的操控，</w:t>
      </w:r>
      <w:r>
        <w:rPr>
          <w:sz w:val="24"/>
          <w:szCs w:val="24"/>
          <w:lang w:eastAsia="zh-CN"/>
        </w:rPr>
        <w:t xml:space="preserve"> </w:t>
      </w:r>
      <w:r>
        <w:rPr>
          <w:sz w:val="24"/>
          <w:szCs w:val="24"/>
          <w:lang w:eastAsia="zh-CN"/>
        </w:rPr>
        <w:t>以便及时发现异常并报警，另外还能将异常状况及事故发生、处理情况录像与存储，供事后分析。当发生停电时，视频监控则不能使用；</w:t>
      </w:r>
      <w:r>
        <w:rPr>
          <w:sz w:val="24"/>
          <w:szCs w:val="24"/>
          <w:lang w:eastAsia="zh-CN"/>
        </w:rPr>
        <w:t xml:space="preserve"> </w:t>
      </w:r>
      <w:r>
        <w:rPr>
          <w:sz w:val="24"/>
          <w:szCs w:val="24"/>
          <w:lang w:eastAsia="zh-CN"/>
        </w:rPr>
        <w:t>此时通过加强巡逻的方式，</w:t>
      </w:r>
      <w:r>
        <w:rPr>
          <w:sz w:val="24"/>
          <w:szCs w:val="24"/>
          <w:lang w:eastAsia="zh-CN"/>
        </w:rPr>
        <w:t xml:space="preserve"> </w:t>
      </w:r>
      <w:r>
        <w:rPr>
          <w:sz w:val="24"/>
          <w:szCs w:val="24"/>
          <w:lang w:eastAsia="zh-CN"/>
        </w:rPr>
        <w:t>保证厂区的安全。</w:t>
      </w:r>
    </w:p>
    <w:p w14:paraId="3648EB58" w14:textId="77777777" w:rsidR="00AC6DCC" w:rsidRDefault="00721916">
      <w:pPr>
        <w:pStyle w:val="3"/>
        <w:rPr>
          <w:lang w:eastAsia="zh-CN"/>
        </w:rPr>
      </w:pPr>
      <w:bookmarkStart w:id="74" w:name="_Toc157410784"/>
      <w:r>
        <w:rPr>
          <w:lang w:eastAsia="zh-CN"/>
        </w:rPr>
        <w:t xml:space="preserve">3.1.2 </w:t>
      </w:r>
      <w:r>
        <w:rPr>
          <w:rFonts w:hint="eastAsia"/>
          <w:lang w:eastAsia="zh-CN"/>
        </w:rPr>
        <w:t>特气房气体</w:t>
      </w:r>
      <w:r>
        <w:rPr>
          <w:lang w:eastAsia="zh-CN"/>
        </w:rPr>
        <w:t>泄露事故预防与控制</w:t>
      </w:r>
      <w:bookmarkEnd w:id="74"/>
    </w:p>
    <w:p w14:paraId="26795DF2" w14:textId="77777777" w:rsidR="00AC6DCC" w:rsidRDefault="00721916">
      <w:pPr>
        <w:spacing w:line="360" w:lineRule="auto"/>
        <w:ind w:firstLineChars="200" w:firstLine="482"/>
        <w:rPr>
          <w:b/>
          <w:bCs/>
          <w:sz w:val="24"/>
          <w:szCs w:val="24"/>
          <w:lang w:eastAsia="zh-CN"/>
        </w:rPr>
      </w:pPr>
      <w:r>
        <w:rPr>
          <w:rFonts w:hint="eastAsia"/>
          <w:b/>
          <w:bCs/>
          <w:sz w:val="24"/>
          <w:szCs w:val="24"/>
          <w:lang w:eastAsia="zh-CN"/>
        </w:rPr>
        <w:t>（</w:t>
      </w:r>
      <w:r>
        <w:rPr>
          <w:rFonts w:hint="eastAsia"/>
          <w:b/>
          <w:bCs/>
          <w:sz w:val="24"/>
          <w:szCs w:val="24"/>
          <w:lang w:eastAsia="zh-CN"/>
        </w:rPr>
        <w:t>1</w:t>
      </w:r>
      <w:r>
        <w:rPr>
          <w:rFonts w:hint="eastAsia"/>
          <w:b/>
          <w:bCs/>
          <w:sz w:val="24"/>
          <w:szCs w:val="24"/>
          <w:lang w:eastAsia="zh-CN"/>
        </w:rPr>
        <w:t>）</w:t>
      </w:r>
      <w:r>
        <w:rPr>
          <w:b/>
          <w:bCs/>
          <w:sz w:val="24"/>
          <w:szCs w:val="24"/>
          <w:lang w:eastAsia="zh-CN"/>
        </w:rPr>
        <w:t>氯化氢</w:t>
      </w:r>
      <w:r>
        <w:rPr>
          <w:rFonts w:hint="eastAsia"/>
          <w:b/>
          <w:bCs/>
          <w:sz w:val="24"/>
          <w:szCs w:val="24"/>
          <w:lang w:eastAsia="zh-CN"/>
        </w:rPr>
        <w:t>气体</w:t>
      </w:r>
      <w:r>
        <w:rPr>
          <w:b/>
          <w:bCs/>
          <w:sz w:val="24"/>
          <w:szCs w:val="24"/>
          <w:lang w:eastAsia="zh-CN"/>
        </w:rPr>
        <w:t>泄露事故预防与控制</w:t>
      </w:r>
    </w:p>
    <w:p w14:paraId="1915D1A0"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1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①</w:t>
      </w:r>
      <w:r>
        <w:rPr>
          <w:sz w:val="24"/>
          <w:szCs w:val="24"/>
          <w:lang w:eastAsia="zh-CN"/>
        </w:rPr>
        <w:fldChar w:fldCharType="end"/>
      </w:r>
      <w:r>
        <w:rPr>
          <w:sz w:val="24"/>
          <w:szCs w:val="24"/>
          <w:lang w:eastAsia="zh-CN"/>
        </w:rPr>
        <w:t>氯化氢气瓶为压力气瓶，公司压力气瓶和管道的安全泄压设施完备，有内压的设备和管道均装有安全释放阀和压力调节阀，</w:t>
      </w:r>
      <w:r>
        <w:rPr>
          <w:sz w:val="24"/>
          <w:szCs w:val="24"/>
          <w:lang w:eastAsia="zh-CN"/>
        </w:rPr>
        <w:t xml:space="preserve"> </w:t>
      </w:r>
      <w:r>
        <w:rPr>
          <w:sz w:val="24"/>
          <w:szCs w:val="24"/>
          <w:lang w:eastAsia="zh-CN"/>
        </w:rPr>
        <w:t>以防止设备或管道在受到意外超压时损坏发生意外；</w:t>
      </w:r>
    </w:p>
    <w:p w14:paraId="7517B041"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2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②</w:t>
      </w:r>
      <w:r>
        <w:rPr>
          <w:sz w:val="24"/>
          <w:szCs w:val="24"/>
          <w:lang w:eastAsia="zh-CN"/>
        </w:rPr>
        <w:fldChar w:fldCharType="end"/>
      </w:r>
      <w:r>
        <w:rPr>
          <w:sz w:val="24"/>
          <w:szCs w:val="24"/>
          <w:lang w:eastAsia="zh-CN"/>
        </w:rPr>
        <w:t>氯化氢气瓶区巡检三次，查看气瓶设施是否完整无损坏，</w:t>
      </w:r>
      <w:r>
        <w:rPr>
          <w:sz w:val="24"/>
          <w:szCs w:val="24"/>
          <w:lang w:eastAsia="zh-CN"/>
        </w:rPr>
        <w:t xml:space="preserve"> </w:t>
      </w:r>
      <w:r>
        <w:rPr>
          <w:sz w:val="24"/>
          <w:szCs w:val="24"/>
          <w:lang w:eastAsia="zh-CN"/>
        </w:rPr>
        <w:t>加强对气瓶设施巡查维护和定期维保相结合，保障气瓶区设备的完好率。</w:t>
      </w:r>
    </w:p>
    <w:p w14:paraId="28D1923E" w14:textId="77777777" w:rsidR="00AC6DCC" w:rsidRDefault="00721916">
      <w:pPr>
        <w:spacing w:line="360" w:lineRule="auto"/>
        <w:ind w:firstLineChars="200" w:firstLine="482"/>
        <w:rPr>
          <w:b/>
          <w:bCs/>
          <w:sz w:val="24"/>
          <w:szCs w:val="24"/>
          <w:lang w:eastAsia="zh-CN"/>
        </w:rPr>
      </w:pPr>
      <w:r>
        <w:rPr>
          <w:rFonts w:hint="eastAsia"/>
          <w:b/>
          <w:bCs/>
          <w:sz w:val="24"/>
          <w:szCs w:val="24"/>
          <w:lang w:eastAsia="zh-CN"/>
        </w:rPr>
        <w:t>（</w:t>
      </w:r>
      <w:r>
        <w:rPr>
          <w:b/>
          <w:bCs/>
          <w:sz w:val="24"/>
          <w:szCs w:val="24"/>
          <w:lang w:eastAsia="zh-CN"/>
        </w:rPr>
        <w:t>2</w:t>
      </w:r>
      <w:r>
        <w:rPr>
          <w:rFonts w:hint="eastAsia"/>
          <w:b/>
          <w:bCs/>
          <w:sz w:val="24"/>
          <w:szCs w:val="24"/>
          <w:lang w:eastAsia="zh-CN"/>
        </w:rPr>
        <w:t>）</w:t>
      </w:r>
      <w:r>
        <w:rPr>
          <w:b/>
          <w:bCs/>
          <w:sz w:val="24"/>
          <w:szCs w:val="24"/>
          <w:lang w:eastAsia="zh-CN"/>
        </w:rPr>
        <w:t>四氯化钛泄露事故预防与控制</w:t>
      </w:r>
    </w:p>
    <w:p w14:paraId="0AE42C45"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1 \*</w:instrText>
      </w:r>
      <w:r>
        <w:rPr>
          <w:rFonts w:hint="eastAsia"/>
          <w:sz w:val="24"/>
          <w:szCs w:val="24"/>
          <w:lang w:eastAsia="zh-CN"/>
        </w:rPr>
        <w:instrText xml:space="preserve">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①</w:t>
      </w:r>
      <w:r>
        <w:rPr>
          <w:sz w:val="24"/>
          <w:szCs w:val="24"/>
          <w:lang w:eastAsia="zh-CN"/>
        </w:rPr>
        <w:fldChar w:fldCharType="end"/>
      </w:r>
      <w:r>
        <w:rPr>
          <w:sz w:val="24"/>
          <w:szCs w:val="24"/>
          <w:lang w:eastAsia="zh-CN"/>
        </w:rPr>
        <w:t>项目现有的两个</w:t>
      </w:r>
      <w:r>
        <w:rPr>
          <w:rFonts w:hint="eastAsia"/>
          <w:sz w:val="24"/>
          <w:szCs w:val="24"/>
          <w:lang w:eastAsia="zh-CN"/>
        </w:rPr>
        <w:t>大罐</w:t>
      </w:r>
      <w:r>
        <w:rPr>
          <w:sz w:val="24"/>
          <w:szCs w:val="24"/>
          <w:lang w:eastAsia="zh-CN"/>
        </w:rPr>
        <w:t>四氯化钛气瓶，大罐最大存储</w:t>
      </w:r>
      <w:r>
        <w:rPr>
          <w:sz w:val="24"/>
          <w:szCs w:val="24"/>
          <w:lang w:eastAsia="zh-CN"/>
        </w:rPr>
        <w:t xml:space="preserve"> 1.5 </w:t>
      </w:r>
      <w:r>
        <w:rPr>
          <w:sz w:val="24"/>
          <w:szCs w:val="24"/>
          <w:lang w:eastAsia="zh-CN"/>
        </w:rPr>
        <w:t>吨，由车间气瓶管理人员加强巡视检查，抄录压力表、液位计等数据。</w:t>
      </w:r>
    </w:p>
    <w:p w14:paraId="6E82FB13"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2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②</w:t>
      </w:r>
      <w:r>
        <w:rPr>
          <w:sz w:val="24"/>
          <w:szCs w:val="24"/>
          <w:lang w:eastAsia="zh-CN"/>
        </w:rPr>
        <w:fldChar w:fldCharType="end"/>
      </w:r>
      <w:r>
        <w:rPr>
          <w:sz w:val="24"/>
          <w:szCs w:val="24"/>
          <w:lang w:eastAsia="zh-CN"/>
        </w:rPr>
        <w:t>车间气瓶管理员负责每天检查一次四氯化钛罐本体、安全阀、压力表、液位计等安全附件的完好情况，发现跑、冒、滴、漏等隐患要及时联系处理，</w:t>
      </w:r>
      <w:r>
        <w:rPr>
          <w:sz w:val="24"/>
          <w:szCs w:val="24"/>
          <w:lang w:eastAsia="zh-CN"/>
        </w:rPr>
        <w:t xml:space="preserve"> </w:t>
      </w:r>
      <w:r>
        <w:rPr>
          <w:sz w:val="24"/>
          <w:szCs w:val="24"/>
          <w:lang w:eastAsia="zh-CN"/>
        </w:rPr>
        <w:t>重大隐患要及时上报。</w:t>
      </w:r>
    </w:p>
    <w:p w14:paraId="31E707F5" w14:textId="77777777" w:rsidR="00AC6DCC" w:rsidRDefault="00721916">
      <w:pPr>
        <w:spacing w:line="360" w:lineRule="auto"/>
        <w:ind w:firstLineChars="200" w:firstLine="480"/>
        <w:rPr>
          <w:sz w:val="24"/>
          <w:szCs w:val="24"/>
          <w:lang w:eastAsia="zh-CN"/>
        </w:rPr>
      </w:pPr>
      <w:r>
        <w:rPr>
          <w:sz w:val="24"/>
          <w:szCs w:val="24"/>
          <w:lang w:eastAsia="zh-CN"/>
        </w:rPr>
        <w:lastRenderedPageBreak/>
        <w:fldChar w:fldCharType="begin"/>
      </w:r>
      <w:r>
        <w:rPr>
          <w:sz w:val="24"/>
          <w:szCs w:val="24"/>
          <w:lang w:eastAsia="zh-CN"/>
        </w:rPr>
        <w:instrText xml:space="preserve"> </w:instrText>
      </w:r>
      <w:r>
        <w:rPr>
          <w:rFonts w:hint="eastAsia"/>
          <w:sz w:val="24"/>
          <w:szCs w:val="24"/>
          <w:lang w:eastAsia="zh-CN"/>
        </w:rPr>
        <w:instrText>= 3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③</w:t>
      </w:r>
      <w:r>
        <w:rPr>
          <w:sz w:val="24"/>
          <w:szCs w:val="24"/>
          <w:lang w:eastAsia="zh-CN"/>
        </w:rPr>
        <w:fldChar w:fldCharType="end"/>
      </w:r>
      <w:r>
        <w:rPr>
          <w:sz w:val="24"/>
          <w:szCs w:val="24"/>
          <w:lang w:eastAsia="zh-CN"/>
        </w:rPr>
        <w:t>四氯化钛三个月采购一次，采购灌装时对气瓶内外进行检查，如有问题及时中止，并进行修复，修复不合格立即上报，</w:t>
      </w:r>
      <w:r>
        <w:rPr>
          <w:sz w:val="24"/>
          <w:szCs w:val="24"/>
          <w:lang w:eastAsia="zh-CN"/>
        </w:rPr>
        <w:t xml:space="preserve"> </w:t>
      </w:r>
      <w:r>
        <w:rPr>
          <w:sz w:val="24"/>
          <w:szCs w:val="24"/>
          <w:lang w:eastAsia="zh-CN"/>
        </w:rPr>
        <w:t>报废或等侯处理。对安全附件要按规定校验。</w:t>
      </w:r>
    </w:p>
    <w:p w14:paraId="072905D1"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xml:space="preserve">= 4 </w:instrText>
      </w:r>
      <w:r>
        <w:rPr>
          <w:rFonts w:hint="eastAsia"/>
          <w:sz w:val="24"/>
          <w:szCs w:val="24"/>
          <w:lang w:eastAsia="zh-CN"/>
        </w:rPr>
        <w:instrText>\*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④</w:t>
      </w:r>
      <w:r>
        <w:rPr>
          <w:sz w:val="24"/>
          <w:szCs w:val="24"/>
          <w:lang w:eastAsia="zh-CN"/>
        </w:rPr>
        <w:fldChar w:fldCharType="end"/>
      </w:r>
      <w:r>
        <w:rPr>
          <w:sz w:val="24"/>
          <w:szCs w:val="24"/>
          <w:lang w:eastAsia="zh-CN"/>
        </w:rPr>
        <w:t>四氯化钛罐区设置明显的安全标志，气瓶要密封加盖，应设有计量装置，储存时保留一定空间。</w:t>
      </w:r>
    </w:p>
    <w:p w14:paraId="4BD0E529"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5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⑤</w:t>
      </w:r>
      <w:r>
        <w:rPr>
          <w:sz w:val="24"/>
          <w:szCs w:val="24"/>
          <w:lang w:eastAsia="zh-CN"/>
        </w:rPr>
        <w:fldChar w:fldCharType="end"/>
      </w:r>
      <w:r>
        <w:rPr>
          <w:sz w:val="24"/>
          <w:szCs w:val="24"/>
          <w:lang w:eastAsia="zh-CN"/>
        </w:rPr>
        <w:t>四氯化钛宜储存场所干燥通风，防止受潮，库内相对湿度不超过</w:t>
      </w:r>
      <w:r>
        <w:rPr>
          <w:sz w:val="24"/>
          <w:szCs w:val="24"/>
          <w:lang w:eastAsia="zh-CN"/>
        </w:rPr>
        <w:t>75%</w:t>
      </w:r>
      <w:r>
        <w:rPr>
          <w:sz w:val="24"/>
          <w:szCs w:val="24"/>
          <w:lang w:eastAsia="zh-CN"/>
        </w:rPr>
        <w:t>，如发现库内有烟雾应先行通风后再检查包装容器有无渗漏破损或封口不严现象。</w:t>
      </w:r>
    </w:p>
    <w:p w14:paraId="27F4459D"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6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⑥</w:t>
      </w:r>
      <w:r>
        <w:rPr>
          <w:sz w:val="24"/>
          <w:szCs w:val="24"/>
          <w:lang w:eastAsia="zh-CN"/>
        </w:rPr>
        <w:fldChar w:fldCharType="end"/>
      </w:r>
      <w:r>
        <w:rPr>
          <w:sz w:val="24"/>
          <w:szCs w:val="24"/>
          <w:lang w:eastAsia="zh-CN"/>
        </w:rPr>
        <w:t>四氯化钛单独存放，与易（可）</w:t>
      </w:r>
      <w:r>
        <w:rPr>
          <w:sz w:val="24"/>
          <w:szCs w:val="24"/>
          <w:lang w:eastAsia="zh-CN"/>
        </w:rPr>
        <w:t xml:space="preserve"> </w:t>
      </w:r>
      <w:r>
        <w:rPr>
          <w:sz w:val="24"/>
          <w:szCs w:val="24"/>
          <w:lang w:eastAsia="zh-CN"/>
        </w:rPr>
        <w:t>燃物、还原剂、碱类、活性金属、水及含水物质、食用化学品等分开存。</w:t>
      </w:r>
    </w:p>
    <w:p w14:paraId="611F6B34" w14:textId="77777777" w:rsidR="00AC6DCC" w:rsidRDefault="00721916">
      <w:pPr>
        <w:spacing w:line="360" w:lineRule="auto"/>
        <w:ind w:firstLineChars="200" w:firstLine="482"/>
        <w:rPr>
          <w:b/>
          <w:bCs/>
          <w:sz w:val="24"/>
          <w:szCs w:val="24"/>
          <w:lang w:eastAsia="zh-CN"/>
        </w:rPr>
      </w:pPr>
      <w:r>
        <w:rPr>
          <w:rFonts w:hint="eastAsia"/>
          <w:b/>
          <w:bCs/>
          <w:sz w:val="24"/>
          <w:szCs w:val="24"/>
          <w:lang w:eastAsia="zh-CN"/>
        </w:rPr>
        <w:t>（</w:t>
      </w:r>
      <w:r>
        <w:rPr>
          <w:b/>
          <w:bCs/>
          <w:sz w:val="24"/>
          <w:szCs w:val="24"/>
          <w:lang w:eastAsia="zh-CN"/>
        </w:rPr>
        <w:t>3</w:t>
      </w:r>
      <w:r>
        <w:rPr>
          <w:rFonts w:hint="eastAsia"/>
          <w:b/>
          <w:bCs/>
          <w:sz w:val="24"/>
          <w:szCs w:val="24"/>
          <w:lang w:eastAsia="zh-CN"/>
        </w:rPr>
        <w:t>）氯化氢气体</w:t>
      </w:r>
      <w:r>
        <w:rPr>
          <w:b/>
          <w:bCs/>
          <w:sz w:val="24"/>
          <w:szCs w:val="24"/>
          <w:lang w:eastAsia="zh-CN"/>
        </w:rPr>
        <w:t>泄露事故预防与控制</w:t>
      </w:r>
    </w:p>
    <w:bookmarkStart w:id="75" w:name="bookmark34"/>
    <w:bookmarkEnd w:id="75"/>
    <w:p w14:paraId="0D609B8F" w14:textId="21D8BD8F"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1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①</w:t>
      </w:r>
      <w:r>
        <w:rPr>
          <w:sz w:val="24"/>
          <w:szCs w:val="24"/>
          <w:lang w:eastAsia="zh-CN"/>
        </w:rPr>
        <w:fldChar w:fldCharType="end"/>
      </w:r>
      <w:r>
        <w:rPr>
          <w:sz w:val="24"/>
          <w:szCs w:val="24"/>
          <w:lang w:eastAsia="zh-CN"/>
        </w:rPr>
        <w:t>项目现有的</w:t>
      </w:r>
      <w:r>
        <w:rPr>
          <w:sz w:val="24"/>
          <w:szCs w:val="24"/>
          <w:lang w:eastAsia="zh-CN"/>
        </w:rPr>
        <w:t xml:space="preserve"> 3 </w:t>
      </w:r>
      <w:r>
        <w:rPr>
          <w:sz w:val="24"/>
          <w:szCs w:val="24"/>
          <w:lang w:eastAsia="zh-CN"/>
        </w:rPr>
        <w:t>个</w:t>
      </w:r>
      <w:r w:rsidR="0091373D">
        <w:rPr>
          <w:rFonts w:hint="eastAsia"/>
          <w:sz w:val="24"/>
          <w:szCs w:val="24"/>
          <w:lang w:eastAsia="zh-CN"/>
        </w:rPr>
        <w:t>氯化氢</w:t>
      </w:r>
      <w:r>
        <w:rPr>
          <w:sz w:val="24"/>
          <w:szCs w:val="24"/>
          <w:lang w:eastAsia="zh-CN"/>
        </w:rPr>
        <w:t>气瓶，由车间气瓶</w:t>
      </w:r>
      <w:r>
        <w:rPr>
          <w:sz w:val="24"/>
          <w:szCs w:val="24"/>
          <w:lang w:eastAsia="zh-CN"/>
        </w:rPr>
        <w:t>管理人员加强巡视检查，抄录压力表、液位计等数据。</w:t>
      </w:r>
    </w:p>
    <w:p w14:paraId="4E3C857B" w14:textId="246BA340"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2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②</w:t>
      </w:r>
      <w:r>
        <w:rPr>
          <w:sz w:val="24"/>
          <w:szCs w:val="24"/>
          <w:lang w:eastAsia="zh-CN"/>
        </w:rPr>
        <w:fldChar w:fldCharType="end"/>
      </w:r>
      <w:r>
        <w:rPr>
          <w:sz w:val="24"/>
          <w:szCs w:val="24"/>
          <w:lang w:eastAsia="zh-CN"/>
        </w:rPr>
        <w:t>车间气瓶管理员负责每天检查一次</w:t>
      </w:r>
      <w:r w:rsidR="0091373D">
        <w:rPr>
          <w:rFonts w:hint="eastAsia"/>
          <w:sz w:val="24"/>
          <w:szCs w:val="24"/>
          <w:lang w:eastAsia="zh-CN"/>
        </w:rPr>
        <w:t>氯化氢</w:t>
      </w:r>
      <w:r>
        <w:rPr>
          <w:sz w:val="24"/>
          <w:szCs w:val="24"/>
          <w:lang w:eastAsia="zh-CN"/>
        </w:rPr>
        <w:t>罐本体、安全阀、压力表、液位计等安全附件的完好情况，发现跑、冒、滴、漏等隐患要及时联系处理，</w:t>
      </w:r>
      <w:r>
        <w:rPr>
          <w:sz w:val="24"/>
          <w:szCs w:val="24"/>
          <w:lang w:eastAsia="zh-CN"/>
        </w:rPr>
        <w:t xml:space="preserve"> </w:t>
      </w:r>
      <w:r>
        <w:rPr>
          <w:sz w:val="24"/>
          <w:szCs w:val="24"/>
          <w:lang w:eastAsia="zh-CN"/>
        </w:rPr>
        <w:t>重大隐患要及时上报。</w:t>
      </w:r>
    </w:p>
    <w:p w14:paraId="02D992EF" w14:textId="706D7357" w:rsidR="00AC6DCC" w:rsidRPr="0091373D" w:rsidRDefault="00721916">
      <w:pPr>
        <w:spacing w:line="360" w:lineRule="auto"/>
        <w:ind w:firstLineChars="200" w:firstLine="480"/>
        <w:rPr>
          <w:sz w:val="24"/>
          <w:szCs w:val="24"/>
          <w:lang w:eastAsia="zh-CN"/>
        </w:rPr>
      </w:pPr>
      <w:r w:rsidRPr="0091373D">
        <w:rPr>
          <w:sz w:val="24"/>
          <w:szCs w:val="24"/>
          <w:lang w:eastAsia="zh-CN"/>
        </w:rPr>
        <w:fldChar w:fldCharType="begin"/>
      </w:r>
      <w:r w:rsidRPr="0091373D">
        <w:rPr>
          <w:sz w:val="24"/>
          <w:szCs w:val="24"/>
          <w:lang w:eastAsia="zh-CN"/>
        </w:rPr>
        <w:instrText xml:space="preserve"> </w:instrText>
      </w:r>
      <w:r w:rsidRPr="0091373D">
        <w:rPr>
          <w:rFonts w:hint="eastAsia"/>
          <w:sz w:val="24"/>
          <w:szCs w:val="24"/>
          <w:lang w:eastAsia="zh-CN"/>
        </w:rPr>
        <w:instrText>= 3 \* GB3</w:instrText>
      </w:r>
      <w:r w:rsidRPr="0091373D">
        <w:rPr>
          <w:sz w:val="24"/>
          <w:szCs w:val="24"/>
          <w:lang w:eastAsia="zh-CN"/>
        </w:rPr>
        <w:instrText xml:space="preserve"> </w:instrText>
      </w:r>
      <w:r w:rsidRPr="0091373D">
        <w:rPr>
          <w:sz w:val="24"/>
          <w:szCs w:val="24"/>
          <w:lang w:eastAsia="zh-CN"/>
        </w:rPr>
        <w:fldChar w:fldCharType="separate"/>
      </w:r>
      <w:r w:rsidRPr="0091373D">
        <w:rPr>
          <w:rFonts w:hint="eastAsia"/>
          <w:sz w:val="24"/>
          <w:szCs w:val="24"/>
          <w:lang w:eastAsia="zh-CN"/>
        </w:rPr>
        <w:t>③</w:t>
      </w:r>
      <w:r w:rsidRPr="0091373D">
        <w:rPr>
          <w:sz w:val="24"/>
          <w:szCs w:val="24"/>
          <w:lang w:eastAsia="zh-CN"/>
        </w:rPr>
        <w:fldChar w:fldCharType="end"/>
      </w:r>
      <w:r w:rsidR="0091373D" w:rsidRPr="0091373D">
        <w:rPr>
          <w:rFonts w:hint="eastAsia"/>
          <w:sz w:val="24"/>
          <w:szCs w:val="24"/>
          <w:lang w:eastAsia="zh-CN"/>
        </w:rPr>
        <w:t>氯化氢</w:t>
      </w:r>
      <w:r w:rsidRPr="0091373D">
        <w:rPr>
          <w:sz w:val="24"/>
          <w:szCs w:val="24"/>
          <w:lang w:eastAsia="zh-CN"/>
        </w:rPr>
        <w:t>气瓶区安装喷淋系统。</w:t>
      </w:r>
    </w:p>
    <w:p w14:paraId="6FE686BB" w14:textId="2FC23E7C" w:rsidR="00AC6DCC" w:rsidRDefault="00721916">
      <w:pPr>
        <w:spacing w:line="360" w:lineRule="auto"/>
        <w:ind w:firstLineChars="200" w:firstLine="480"/>
        <w:rPr>
          <w:sz w:val="24"/>
          <w:szCs w:val="24"/>
          <w:lang w:eastAsia="zh-CN"/>
        </w:rPr>
      </w:pPr>
      <w:r w:rsidRPr="0091373D">
        <w:rPr>
          <w:sz w:val="24"/>
          <w:szCs w:val="24"/>
          <w:lang w:eastAsia="zh-CN"/>
        </w:rPr>
        <w:fldChar w:fldCharType="begin"/>
      </w:r>
      <w:r w:rsidRPr="0091373D">
        <w:rPr>
          <w:sz w:val="24"/>
          <w:szCs w:val="24"/>
          <w:lang w:eastAsia="zh-CN"/>
        </w:rPr>
        <w:instrText xml:space="preserve"> </w:instrText>
      </w:r>
      <w:r w:rsidRPr="0091373D">
        <w:rPr>
          <w:rFonts w:hint="eastAsia"/>
          <w:sz w:val="24"/>
          <w:szCs w:val="24"/>
          <w:lang w:eastAsia="zh-CN"/>
        </w:rPr>
        <w:instrText>= 4 \* GB3</w:instrText>
      </w:r>
      <w:r w:rsidRPr="0091373D">
        <w:rPr>
          <w:sz w:val="24"/>
          <w:szCs w:val="24"/>
          <w:lang w:eastAsia="zh-CN"/>
        </w:rPr>
        <w:instrText xml:space="preserve"> </w:instrText>
      </w:r>
      <w:r w:rsidRPr="0091373D">
        <w:rPr>
          <w:sz w:val="24"/>
          <w:szCs w:val="24"/>
          <w:lang w:eastAsia="zh-CN"/>
        </w:rPr>
        <w:fldChar w:fldCharType="separate"/>
      </w:r>
      <w:r w:rsidRPr="0091373D">
        <w:rPr>
          <w:rFonts w:hint="eastAsia"/>
          <w:sz w:val="24"/>
          <w:szCs w:val="24"/>
          <w:lang w:eastAsia="zh-CN"/>
        </w:rPr>
        <w:t>④</w:t>
      </w:r>
      <w:r w:rsidRPr="0091373D">
        <w:rPr>
          <w:sz w:val="24"/>
          <w:szCs w:val="24"/>
          <w:lang w:eastAsia="zh-CN"/>
        </w:rPr>
        <w:fldChar w:fldCharType="end"/>
      </w:r>
      <w:r w:rsidR="0091373D" w:rsidRPr="0091373D">
        <w:rPr>
          <w:rFonts w:hint="eastAsia"/>
          <w:sz w:val="24"/>
          <w:szCs w:val="24"/>
          <w:lang w:eastAsia="zh-CN"/>
        </w:rPr>
        <w:t>氯化氢</w:t>
      </w:r>
      <w:r w:rsidRPr="0091373D">
        <w:rPr>
          <w:sz w:val="24"/>
          <w:szCs w:val="24"/>
          <w:lang w:eastAsia="zh-CN"/>
        </w:rPr>
        <w:t>应与氧化剂、碱类分开存放。</w:t>
      </w:r>
    </w:p>
    <w:p w14:paraId="54DFA9C6" w14:textId="2DD8E11D" w:rsidR="0091373D" w:rsidRDefault="0091373D">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5 \* GB3</w:instrText>
      </w:r>
      <w:r>
        <w:rPr>
          <w:sz w:val="24"/>
          <w:szCs w:val="24"/>
          <w:lang w:eastAsia="zh-CN"/>
        </w:rPr>
        <w:instrText xml:space="preserve"> </w:instrText>
      </w:r>
      <w:r>
        <w:rPr>
          <w:sz w:val="24"/>
          <w:szCs w:val="24"/>
          <w:lang w:eastAsia="zh-CN"/>
        </w:rPr>
        <w:fldChar w:fldCharType="separate"/>
      </w:r>
      <w:r>
        <w:rPr>
          <w:rFonts w:hint="eastAsia"/>
          <w:noProof/>
          <w:sz w:val="24"/>
          <w:szCs w:val="24"/>
          <w:lang w:eastAsia="zh-CN"/>
        </w:rPr>
        <w:t>⑤</w:t>
      </w:r>
      <w:r>
        <w:rPr>
          <w:sz w:val="24"/>
          <w:szCs w:val="24"/>
          <w:lang w:eastAsia="zh-CN"/>
        </w:rPr>
        <w:fldChar w:fldCharType="end"/>
      </w:r>
      <w:r>
        <w:rPr>
          <w:rFonts w:hint="eastAsia"/>
          <w:sz w:val="24"/>
          <w:szCs w:val="24"/>
          <w:lang w:eastAsia="zh-CN"/>
        </w:rPr>
        <w:t>氯化氢</w:t>
      </w:r>
      <w:r w:rsidR="0035345E">
        <w:rPr>
          <w:rFonts w:hint="eastAsia"/>
          <w:sz w:val="24"/>
          <w:szCs w:val="24"/>
          <w:lang w:eastAsia="zh-CN"/>
        </w:rPr>
        <w:t>气瓶安装气体泄漏报警仪，管道采用套中套设计。</w:t>
      </w:r>
    </w:p>
    <w:p w14:paraId="79CB9EB5" w14:textId="77777777" w:rsidR="00AC6DCC" w:rsidRDefault="00721916">
      <w:pPr>
        <w:pStyle w:val="3"/>
        <w:rPr>
          <w:lang w:eastAsia="zh-CN"/>
        </w:rPr>
      </w:pPr>
      <w:bookmarkStart w:id="76" w:name="bookmark35"/>
      <w:bookmarkStart w:id="77" w:name="_Toc157410785"/>
      <w:bookmarkEnd w:id="76"/>
      <w:r>
        <w:rPr>
          <w:lang w:eastAsia="zh-CN"/>
        </w:rPr>
        <w:t xml:space="preserve">3.1.3 </w:t>
      </w:r>
      <w:r>
        <w:rPr>
          <w:lang w:eastAsia="zh-CN"/>
        </w:rPr>
        <w:t>废水处理设施事故预防与控制</w:t>
      </w:r>
      <w:bookmarkEnd w:id="77"/>
    </w:p>
    <w:p w14:paraId="1394706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）公司要制定相关的操作规程，以规范员工的操作，同时加强对员工工作岗位的培训，</w:t>
      </w:r>
      <w:r>
        <w:rPr>
          <w:sz w:val="24"/>
          <w:szCs w:val="24"/>
          <w:lang w:eastAsia="zh-CN"/>
        </w:rPr>
        <w:t xml:space="preserve"> </w:t>
      </w:r>
      <w:r>
        <w:rPr>
          <w:sz w:val="24"/>
          <w:szCs w:val="24"/>
          <w:lang w:eastAsia="zh-CN"/>
        </w:rPr>
        <w:t>使他们熟练掌握工艺，避免误操作导致生产废水泄漏，</w:t>
      </w:r>
      <w:r>
        <w:rPr>
          <w:sz w:val="24"/>
          <w:szCs w:val="24"/>
          <w:lang w:eastAsia="zh-CN"/>
        </w:rPr>
        <w:t xml:space="preserve"> </w:t>
      </w:r>
      <w:r>
        <w:rPr>
          <w:sz w:val="24"/>
          <w:szCs w:val="24"/>
          <w:lang w:eastAsia="zh-CN"/>
        </w:rPr>
        <w:t>加强定期巡检，发现问题及时处置。</w:t>
      </w:r>
    </w:p>
    <w:p w14:paraId="40A7FEFF"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）管理人员、车间管理人员定期检查生产车间、厂区内是否有废水泄漏或非正常排放。废水处理站员工要每班检查废水处理情况。</w:t>
      </w:r>
    </w:p>
    <w:p w14:paraId="07EE5A9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）每天派人对废水排污口巡检一次，查看是否存在安全隐患。</w:t>
      </w:r>
    </w:p>
    <w:p w14:paraId="5E1670E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）污水处理车间要按工艺规定进行处理污水，严格添加各种化学药剂，以使污水得到合格处理。</w:t>
      </w:r>
    </w:p>
    <w:p w14:paraId="1DF544A7" w14:textId="37846F89"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）公司</w:t>
      </w:r>
      <w:r>
        <w:rPr>
          <w:rFonts w:hint="eastAsia"/>
          <w:sz w:val="24"/>
          <w:szCs w:val="24"/>
          <w:lang w:eastAsia="zh-CN"/>
        </w:rPr>
        <w:t>已</w:t>
      </w:r>
      <w:r w:rsidR="00286CBC">
        <w:rPr>
          <w:spacing w:val="-1"/>
          <w:sz w:val="24"/>
          <w:szCs w:val="24"/>
          <w:lang w:eastAsia="zh-CN"/>
        </w:rPr>
        <w:t>建设</w:t>
      </w:r>
      <w:r w:rsidR="00286CBC">
        <w:rPr>
          <w:rFonts w:hint="eastAsia"/>
          <w:spacing w:val="-1"/>
          <w:sz w:val="24"/>
          <w:szCs w:val="24"/>
          <w:lang w:eastAsia="zh-CN"/>
        </w:rPr>
        <w:t>2</w:t>
      </w:r>
      <w:r w:rsidR="00286CBC">
        <w:rPr>
          <w:rFonts w:hint="eastAsia"/>
          <w:spacing w:val="-1"/>
          <w:sz w:val="24"/>
          <w:szCs w:val="24"/>
          <w:lang w:eastAsia="zh-CN"/>
        </w:rPr>
        <w:t>个事故应急池分别为</w:t>
      </w:r>
      <w:r w:rsidR="00286CBC">
        <w:rPr>
          <w:rFonts w:hint="eastAsia"/>
          <w:spacing w:val="-1"/>
          <w:sz w:val="24"/>
          <w:szCs w:val="24"/>
          <w:lang w:eastAsia="zh-CN"/>
        </w:rPr>
        <w:t>1</w:t>
      </w:r>
      <w:r w:rsidR="00286CBC">
        <w:rPr>
          <w:spacing w:val="-1"/>
          <w:sz w:val="24"/>
          <w:szCs w:val="24"/>
          <w:lang w:eastAsia="zh-CN"/>
        </w:rPr>
        <w:t>20</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和</w:t>
      </w:r>
      <w:r w:rsidR="00286CBC">
        <w:rPr>
          <w:rFonts w:hint="eastAsia"/>
          <w:spacing w:val="-1"/>
          <w:sz w:val="24"/>
          <w:szCs w:val="24"/>
          <w:lang w:eastAsia="zh-CN"/>
        </w:rPr>
        <w:t>6</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及</w:t>
      </w:r>
      <w:r w:rsidR="00286CBC">
        <w:rPr>
          <w:rFonts w:hint="eastAsia"/>
          <w:spacing w:val="-1"/>
          <w:sz w:val="24"/>
          <w:szCs w:val="24"/>
          <w:lang w:eastAsia="zh-CN"/>
        </w:rPr>
        <w:t>1</w:t>
      </w:r>
      <w:r w:rsidR="00286CBC">
        <w:rPr>
          <w:rFonts w:hint="eastAsia"/>
          <w:spacing w:val="-1"/>
          <w:sz w:val="24"/>
          <w:szCs w:val="24"/>
          <w:lang w:eastAsia="zh-CN"/>
        </w:rPr>
        <w:t>个</w:t>
      </w:r>
      <w:r w:rsidR="00286CBC">
        <w:rPr>
          <w:spacing w:val="-1"/>
          <w:sz w:val="24"/>
          <w:szCs w:val="24"/>
          <w:lang w:eastAsia="zh-CN"/>
        </w:rPr>
        <w:t>容积为</w:t>
      </w:r>
      <w:r w:rsidR="00286CBC">
        <w:rPr>
          <w:spacing w:val="-1"/>
          <w:sz w:val="24"/>
          <w:szCs w:val="24"/>
          <w:lang w:eastAsia="zh-CN"/>
        </w:rPr>
        <w:t>60</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应急水囊，总容积</w:t>
      </w:r>
      <w:r w:rsidR="00286CBC">
        <w:rPr>
          <w:rFonts w:hint="eastAsia"/>
          <w:spacing w:val="-1"/>
          <w:sz w:val="24"/>
          <w:szCs w:val="24"/>
          <w:lang w:eastAsia="zh-CN"/>
        </w:rPr>
        <w:t>1</w:t>
      </w:r>
      <w:r w:rsidR="00286CBC">
        <w:rPr>
          <w:spacing w:val="-1"/>
          <w:sz w:val="24"/>
          <w:szCs w:val="24"/>
          <w:lang w:eastAsia="zh-CN"/>
        </w:rPr>
        <w:t>86</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Pr>
          <w:sz w:val="24"/>
          <w:szCs w:val="24"/>
          <w:lang w:eastAsia="zh-CN"/>
        </w:rPr>
        <w:t xml:space="preserve"> </w:t>
      </w:r>
      <w:r>
        <w:rPr>
          <w:sz w:val="24"/>
          <w:szCs w:val="24"/>
          <w:lang w:eastAsia="zh-CN"/>
        </w:rPr>
        <w:t>，一旦发生废水排放异常或废水处理故障，可将生产废水引进</w:t>
      </w:r>
      <w:r>
        <w:rPr>
          <w:sz w:val="24"/>
          <w:szCs w:val="24"/>
          <w:lang w:eastAsia="zh-CN"/>
        </w:rPr>
        <w:lastRenderedPageBreak/>
        <w:t>应急池暂存，待隐患或故障查明排除后，再将废水用应急泵抽回废水反应池重新处理至达标排放。</w:t>
      </w:r>
    </w:p>
    <w:p w14:paraId="6557772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）污水处理人员要做好运行记录，各种运行数据要妥善保留。</w:t>
      </w:r>
    </w:p>
    <w:p w14:paraId="6782439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7</w:t>
      </w:r>
      <w:r>
        <w:rPr>
          <w:sz w:val="24"/>
          <w:szCs w:val="24"/>
          <w:lang w:eastAsia="zh-CN"/>
        </w:rPr>
        <w:t>）做好雨污分流，防止雨水进入污水处理系统。</w:t>
      </w:r>
    </w:p>
    <w:p w14:paraId="0B67FBCF"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8</w:t>
      </w:r>
      <w:r>
        <w:rPr>
          <w:sz w:val="24"/>
          <w:szCs w:val="24"/>
          <w:lang w:eastAsia="zh-CN"/>
        </w:rPr>
        <w:t>）当污水未经处理或污水处理失效导致废水不达标排放时，应将废水引到应急池中，待污水处理站正常运行时将应急池的污水少量多次引至反应池进行处理；若事故废水量较大（接近事故应急池的容积）</w:t>
      </w:r>
      <w:r>
        <w:rPr>
          <w:sz w:val="24"/>
          <w:szCs w:val="24"/>
          <w:lang w:eastAsia="zh-CN"/>
        </w:rPr>
        <w:t xml:space="preserve"> </w:t>
      </w:r>
      <w:r>
        <w:rPr>
          <w:sz w:val="24"/>
          <w:szCs w:val="24"/>
          <w:lang w:eastAsia="zh-CN"/>
        </w:rPr>
        <w:t>，则立即通知生产停止生产，待污水系统重启污水处理达</w:t>
      </w:r>
      <w:r>
        <w:rPr>
          <w:sz w:val="24"/>
          <w:szCs w:val="24"/>
          <w:lang w:eastAsia="zh-CN"/>
        </w:rPr>
        <w:t>标方可开始生产。</w:t>
      </w:r>
    </w:p>
    <w:p w14:paraId="2F33E2A8" w14:textId="77777777" w:rsidR="00AC6DCC" w:rsidRDefault="00721916">
      <w:pPr>
        <w:pStyle w:val="3"/>
        <w:rPr>
          <w:lang w:eastAsia="zh-CN"/>
        </w:rPr>
      </w:pPr>
      <w:bookmarkStart w:id="78" w:name="bookmark36"/>
      <w:bookmarkStart w:id="79" w:name="_Toc157410786"/>
      <w:bookmarkEnd w:id="78"/>
      <w:r>
        <w:rPr>
          <w:lang w:eastAsia="zh-CN"/>
        </w:rPr>
        <w:t xml:space="preserve">3.1.4 </w:t>
      </w:r>
      <w:r>
        <w:rPr>
          <w:lang w:eastAsia="zh-CN"/>
        </w:rPr>
        <w:t>废气净化系统事故预防与控制</w:t>
      </w:r>
      <w:bookmarkEnd w:id="79"/>
    </w:p>
    <w:p w14:paraId="748B122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）各废气净化处理站制定严格的操作规程，严格按操作规程进行运行控制，防止误操作导致废气事故排放。</w:t>
      </w:r>
    </w:p>
    <w:p w14:paraId="1645760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）各废气净化处理设施运行人员密切关注净化系统的压力、排风量、电</w:t>
      </w:r>
      <w:r>
        <w:rPr>
          <w:sz w:val="24"/>
          <w:szCs w:val="24"/>
          <w:lang w:eastAsia="zh-CN"/>
        </w:rPr>
        <w:t xml:space="preserve"> </w:t>
      </w:r>
      <w:r>
        <w:rPr>
          <w:sz w:val="24"/>
          <w:szCs w:val="24"/>
          <w:lang w:eastAsia="zh-CN"/>
        </w:rPr>
        <w:t>压等变化并做好记录；巡检人员每班对废气管道、净化设施、排气筒巡检一次，</w:t>
      </w:r>
    </w:p>
    <w:p w14:paraId="01CDEC8C" w14:textId="77777777" w:rsidR="00AC6DCC" w:rsidRDefault="00721916">
      <w:pPr>
        <w:spacing w:line="360" w:lineRule="auto"/>
        <w:rPr>
          <w:sz w:val="24"/>
          <w:szCs w:val="24"/>
          <w:lang w:eastAsia="zh-CN"/>
        </w:rPr>
      </w:pPr>
      <w:r>
        <w:rPr>
          <w:sz w:val="24"/>
          <w:szCs w:val="24"/>
          <w:lang w:eastAsia="zh-CN"/>
        </w:rPr>
        <w:t>发现问题及时解决。</w:t>
      </w:r>
    </w:p>
    <w:p w14:paraId="53F86FF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）每天派人对各废气设施巡检一次，</w:t>
      </w:r>
      <w:r>
        <w:rPr>
          <w:sz w:val="24"/>
          <w:szCs w:val="24"/>
          <w:lang w:eastAsia="zh-CN"/>
        </w:rPr>
        <w:t xml:space="preserve"> </w:t>
      </w:r>
      <w:r>
        <w:rPr>
          <w:sz w:val="24"/>
          <w:szCs w:val="24"/>
          <w:lang w:eastAsia="zh-CN"/>
        </w:rPr>
        <w:t>查看布袋除尘器和油雾分离器废气</w:t>
      </w:r>
      <w:r>
        <w:rPr>
          <w:sz w:val="24"/>
          <w:szCs w:val="24"/>
          <w:lang w:eastAsia="zh-CN"/>
        </w:rPr>
        <w:t xml:space="preserve"> </w:t>
      </w:r>
      <w:r>
        <w:rPr>
          <w:sz w:val="24"/>
          <w:szCs w:val="24"/>
          <w:lang w:eastAsia="zh-CN"/>
        </w:rPr>
        <w:t>净化设施运转是否正常，</w:t>
      </w:r>
      <w:r>
        <w:rPr>
          <w:sz w:val="24"/>
          <w:szCs w:val="24"/>
          <w:lang w:eastAsia="zh-CN"/>
        </w:rPr>
        <w:t xml:space="preserve"> </w:t>
      </w:r>
      <w:r>
        <w:rPr>
          <w:sz w:val="24"/>
          <w:szCs w:val="24"/>
          <w:lang w:eastAsia="zh-CN"/>
        </w:rPr>
        <w:t>加强对处理设施运行的巡查维护和定期维保相结合，</w:t>
      </w:r>
      <w:r>
        <w:rPr>
          <w:sz w:val="24"/>
          <w:szCs w:val="24"/>
          <w:lang w:eastAsia="zh-CN"/>
        </w:rPr>
        <w:t xml:space="preserve"> </w:t>
      </w:r>
      <w:r>
        <w:rPr>
          <w:sz w:val="24"/>
          <w:szCs w:val="24"/>
          <w:lang w:eastAsia="zh-CN"/>
        </w:rPr>
        <w:t>保</w:t>
      </w:r>
    </w:p>
    <w:p w14:paraId="7CEBCD37" w14:textId="77777777" w:rsidR="00AC6DCC" w:rsidRDefault="00721916">
      <w:pPr>
        <w:spacing w:line="360" w:lineRule="auto"/>
        <w:rPr>
          <w:sz w:val="24"/>
          <w:szCs w:val="24"/>
          <w:lang w:eastAsia="zh-CN"/>
        </w:rPr>
      </w:pPr>
      <w:r>
        <w:rPr>
          <w:sz w:val="24"/>
          <w:szCs w:val="24"/>
          <w:lang w:eastAsia="zh-CN"/>
        </w:rPr>
        <w:t>障废气处理设施运行的完好率。</w:t>
      </w:r>
    </w:p>
    <w:p w14:paraId="7D2CA532" w14:textId="77777777" w:rsidR="00AC6DCC" w:rsidRDefault="00721916">
      <w:pPr>
        <w:pStyle w:val="3"/>
        <w:rPr>
          <w:lang w:eastAsia="zh-CN"/>
        </w:rPr>
      </w:pPr>
      <w:bookmarkStart w:id="80" w:name="bookmark37"/>
      <w:bookmarkStart w:id="81" w:name="_Toc157410787"/>
      <w:bookmarkEnd w:id="80"/>
      <w:r>
        <w:rPr>
          <w:lang w:eastAsia="zh-CN"/>
        </w:rPr>
        <w:t xml:space="preserve">3.1.5 </w:t>
      </w:r>
      <w:r>
        <w:rPr>
          <w:lang w:eastAsia="zh-CN"/>
        </w:rPr>
        <w:t>危险化学品泄露事故预防与控制</w:t>
      </w:r>
      <w:bookmarkEnd w:id="81"/>
    </w:p>
    <w:p w14:paraId="34CA76DC"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）对于危险化学品的转移运输，由持有资质的单位和个人，</w:t>
      </w:r>
      <w:r>
        <w:rPr>
          <w:sz w:val="24"/>
          <w:szCs w:val="24"/>
          <w:lang w:eastAsia="zh-CN"/>
        </w:rPr>
        <w:t xml:space="preserve"> </w:t>
      </w:r>
      <w:r>
        <w:rPr>
          <w:sz w:val="24"/>
          <w:szCs w:val="24"/>
          <w:lang w:eastAsia="zh-CN"/>
        </w:rPr>
        <w:t>专人专车依照既定线路进行运输。</w:t>
      </w:r>
    </w:p>
    <w:p w14:paraId="563EADF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）危险化学品的贮存管理</w:t>
      </w:r>
    </w:p>
    <w:p w14:paraId="3DA4A09E"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公司已按《常用化学危险品贮存通则》（</w:t>
      </w:r>
      <w:r>
        <w:rPr>
          <w:sz w:val="24"/>
          <w:szCs w:val="24"/>
          <w:lang w:eastAsia="zh-CN"/>
        </w:rPr>
        <w:t>GB15603- 1995</w:t>
      </w:r>
      <w:r>
        <w:rPr>
          <w:sz w:val="24"/>
          <w:szCs w:val="24"/>
          <w:lang w:eastAsia="zh-CN"/>
        </w:rPr>
        <w:t>）的规定，在生产车间建立了化学品仓库安全管理制度，仓库内的化学品严格按制度的要求定点、定量存放。避免药剂袋堆放层数过高而增加倒塌、破裂泄漏风险。</w:t>
      </w:r>
    </w:p>
    <w:p w14:paraId="6FB2969A" w14:textId="77777777" w:rsidR="00AC6DCC" w:rsidRDefault="00721916">
      <w:pPr>
        <w:spacing w:line="360" w:lineRule="auto"/>
        <w:ind w:firstLineChars="200" w:firstLine="480"/>
        <w:rPr>
          <w:sz w:val="24"/>
          <w:szCs w:val="24"/>
          <w:lang w:eastAsia="zh-CN"/>
        </w:rPr>
      </w:pPr>
      <w:r>
        <w:rPr>
          <w:rFonts w:hint="eastAsia"/>
          <w:sz w:val="24"/>
          <w:szCs w:val="24"/>
          <w:lang w:eastAsia="zh-CN"/>
        </w:rPr>
        <w:t>②</w:t>
      </w:r>
      <w:r>
        <w:rPr>
          <w:sz w:val="24"/>
          <w:szCs w:val="24"/>
          <w:lang w:eastAsia="zh-CN"/>
        </w:rPr>
        <w:t xml:space="preserve"> </w:t>
      </w:r>
      <w:r>
        <w:rPr>
          <w:sz w:val="24"/>
          <w:szCs w:val="24"/>
          <w:lang w:eastAsia="zh-CN"/>
        </w:rPr>
        <w:t>危化品贮存点地面设有防氧地面达到防渗，确保不外溢。</w:t>
      </w:r>
    </w:p>
    <w:p w14:paraId="31487D8B"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本项目使用的危化品形态主要有液态，</w:t>
      </w:r>
      <w:r>
        <w:rPr>
          <w:sz w:val="24"/>
          <w:szCs w:val="24"/>
          <w:lang w:eastAsia="zh-CN"/>
        </w:rPr>
        <w:t xml:space="preserve"> </w:t>
      </w:r>
      <w:r>
        <w:rPr>
          <w:sz w:val="24"/>
          <w:szCs w:val="24"/>
          <w:lang w:eastAsia="zh-CN"/>
        </w:rPr>
        <w:t>采用桶装储存，</w:t>
      </w:r>
      <w:r>
        <w:rPr>
          <w:sz w:val="24"/>
          <w:szCs w:val="24"/>
          <w:lang w:eastAsia="zh-CN"/>
        </w:rPr>
        <w:t xml:space="preserve"> </w:t>
      </w:r>
      <w:r>
        <w:rPr>
          <w:sz w:val="24"/>
          <w:szCs w:val="24"/>
          <w:lang w:eastAsia="zh-CN"/>
        </w:rPr>
        <w:t>定期进行检查、维</w:t>
      </w:r>
    </w:p>
    <w:p w14:paraId="4505110B" w14:textId="77777777" w:rsidR="00AC6DCC" w:rsidRDefault="00721916">
      <w:pPr>
        <w:spacing w:line="360" w:lineRule="auto"/>
        <w:rPr>
          <w:sz w:val="24"/>
          <w:szCs w:val="24"/>
          <w:lang w:eastAsia="zh-CN"/>
        </w:rPr>
      </w:pPr>
      <w:r>
        <w:rPr>
          <w:sz w:val="24"/>
          <w:szCs w:val="24"/>
          <w:lang w:eastAsia="zh-CN"/>
        </w:rPr>
        <w:t>护，若发现有腐蚀隐患应及时</w:t>
      </w:r>
      <w:r>
        <w:rPr>
          <w:sz w:val="24"/>
          <w:szCs w:val="24"/>
          <w:lang w:eastAsia="zh-CN"/>
        </w:rPr>
        <w:t>更换桶装或采取安全的补救措施。</w:t>
      </w:r>
    </w:p>
    <w:p w14:paraId="6E6B9AC6" w14:textId="77777777" w:rsidR="00AC6DCC" w:rsidRDefault="00721916">
      <w:pPr>
        <w:pStyle w:val="3"/>
        <w:rPr>
          <w:lang w:eastAsia="zh-CN"/>
        </w:rPr>
      </w:pPr>
      <w:bookmarkStart w:id="82" w:name="bookmark38"/>
      <w:bookmarkStart w:id="83" w:name="_Toc157410788"/>
      <w:bookmarkEnd w:id="82"/>
      <w:r>
        <w:rPr>
          <w:lang w:eastAsia="zh-CN"/>
        </w:rPr>
        <w:lastRenderedPageBreak/>
        <w:t xml:space="preserve">3.1.6 </w:t>
      </w:r>
      <w:r>
        <w:rPr>
          <w:lang w:eastAsia="zh-CN"/>
        </w:rPr>
        <w:t>危险废物泄漏事故预防与控制</w:t>
      </w:r>
      <w:bookmarkEnd w:id="83"/>
    </w:p>
    <w:p w14:paraId="311D9E95" w14:textId="77777777" w:rsidR="00AC6DCC" w:rsidRDefault="00721916">
      <w:pPr>
        <w:spacing w:line="360" w:lineRule="auto"/>
        <w:ind w:firstLineChars="200" w:firstLine="480"/>
        <w:rPr>
          <w:sz w:val="24"/>
          <w:szCs w:val="24"/>
          <w:lang w:eastAsia="zh-CN"/>
        </w:rPr>
      </w:pPr>
      <w:r>
        <w:rPr>
          <w:sz w:val="24"/>
          <w:szCs w:val="24"/>
          <w:lang w:eastAsia="zh-CN"/>
        </w:rPr>
        <w:t>公司产生的危废主要有废有机溶剂</w:t>
      </w:r>
      <w:r>
        <w:rPr>
          <w:sz w:val="24"/>
          <w:szCs w:val="24"/>
          <w:lang w:eastAsia="zh-CN"/>
        </w:rPr>
        <w:t xml:space="preserve"> HW06</w:t>
      </w:r>
      <w:r>
        <w:rPr>
          <w:sz w:val="24"/>
          <w:szCs w:val="24"/>
          <w:lang w:eastAsia="zh-CN"/>
        </w:rPr>
        <w:t>、废矿物油</w:t>
      </w:r>
      <w:r>
        <w:rPr>
          <w:sz w:val="24"/>
          <w:szCs w:val="24"/>
          <w:lang w:eastAsia="zh-CN"/>
        </w:rPr>
        <w:t xml:space="preserve"> HW08 </w:t>
      </w:r>
      <w:r>
        <w:rPr>
          <w:rFonts w:hint="eastAsia"/>
          <w:sz w:val="24"/>
          <w:szCs w:val="24"/>
          <w:lang w:eastAsia="zh-CN"/>
        </w:rPr>
        <w:t>、</w:t>
      </w:r>
      <w:r>
        <w:rPr>
          <w:sz w:val="24"/>
          <w:szCs w:val="24"/>
          <w:lang w:eastAsia="zh-CN"/>
        </w:rPr>
        <w:t>化学试剂瓶、空油桶等其他危废</w:t>
      </w:r>
      <w:r>
        <w:rPr>
          <w:sz w:val="24"/>
          <w:szCs w:val="24"/>
          <w:lang w:eastAsia="zh-CN"/>
        </w:rPr>
        <w:t xml:space="preserve"> HW49</w:t>
      </w:r>
      <w:r>
        <w:rPr>
          <w:rFonts w:hint="eastAsia"/>
          <w:sz w:val="24"/>
          <w:szCs w:val="24"/>
          <w:lang w:eastAsia="zh-CN"/>
        </w:rPr>
        <w:t>、废腐蚀液</w:t>
      </w:r>
      <w:r>
        <w:rPr>
          <w:rFonts w:hint="eastAsia"/>
          <w:sz w:val="24"/>
          <w:szCs w:val="24"/>
          <w:lang w:eastAsia="zh-CN"/>
        </w:rPr>
        <w:t>H</w:t>
      </w:r>
      <w:r>
        <w:rPr>
          <w:sz w:val="24"/>
          <w:szCs w:val="24"/>
          <w:lang w:eastAsia="zh-CN"/>
        </w:rPr>
        <w:t>W33</w:t>
      </w:r>
      <w:r>
        <w:rPr>
          <w:rFonts w:hint="eastAsia"/>
          <w:sz w:val="24"/>
          <w:szCs w:val="24"/>
          <w:lang w:eastAsia="zh-CN"/>
        </w:rPr>
        <w:t>等</w:t>
      </w:r>
      <w:r>
        <w:rPr>
          <w:sz w:val="24"/>
          <w:szCs w:val="24"/>
          <w:lang w:eastAsia="zh-CN"/>
        </w:rPr>
        <w:t>。</w:t>
      </w:r>
    </w:p>
    <w:p w14:paraId="58598F52"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1</w:t>
      </w:r>
      <w:r>
        <w:rPr>
          <w:rFonts w:hint="eastAsia"/>
          <w:sz w:val="24"/>
          <w:szCs w:val="24"/>
          <w:lang w:eastAsia="zh-CN"/>
        </w:rPr>
        <w:t>）根据不同类别危险废物，分区储藏，并放置于适当的环境条件中保存，</w:t>
      </w:r>
      <w:r>
        <w:rPr>
          <w:rFonts w:hint="eastAsia"/>
          <w:sz w:val="24"/>
          <w:szCs w:val="24"/>
          <w:lang w:eastAsia="zh-CN"/>
        </w:rPr>
        <w:t xml:space="preserve"> </w:t>
      </w:r>
      <w:r>
        <w:rPr>
          <w:rFonts w:hint="eastAsia"/>
          <w:sz w:val="24"/>
          <w:szCs w:val="24"/>
          <w:lang w:eastAsia="zh-CN"/>
        </w:rPr>
        <w:t>操作人员配戴相应的防护用具，包括工作服、手套、防毒面具、护目镜等；</w:t>
      </w:r>
      <w:r>
        <w:rPr>
          <w:rFonts w:hint="eastAsia"/>
          <w:sz w:val="24"/>
          <w:szCs w:val="24"/>
          <w:lang w:eastAsia="zh-CN"/>
        </w:rPr>
        <w:t xml:space="preserve"> </w:t>
      </w:r>
    </w:p>
    <w:p w14:paraId="7EDC2AC8"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2</w:t>
      </w:r>
      <w:r>
        <w:rPr>
          <w:rFonts w:hint="eastAsia"/>
          <w:sz w:val="24"/>
          <w:szCs w:val="24"/>
          <w:lang w:eastAsia="zh-CN"/>
        </w:rPr>
        <w:t>）建立危险废物管理台账，出入库前均按要求进行检查验收、登记，内容</w:t>
      </w:r>
      <w:r>
        <w:rPr>
          <w:rFonts w:hint="eastAsia"/>
          <w:sz w:val="24"/>
          <w:szCs w:val="24"/>
          <w:lang w:eastAsia="zh-CN"/>
        </w:rPr>
        <w:t xml:space="preserve"> </w:t>
      </w:r>
      <w:r>
        <w:rPr>
          <w:rFonts w:hint="eastAsia"/>
          <w:sz w:val="24"/>
          <w:szCs w:val="24"/>
          <w:lang w:eastAsia="zh-CN"/>
        </w:rPr>
        <w:t>包括数量、包装、危险标志等，经核对后方可入库、出库；</w:t>
      </w:r>
      <w:r>
        <w:rPr>
          <w:rFonts w:hint="eastAsia"/>
          <w:sz w:val="24"/>
          <w:szCs w:val="24"/>
          <w:lang w:eastAsia="zh-CN"/>
        </w:rPr>
        <w:t xml:space="preserve"> </w:t>
      </w:r>
    </w:p>
    <w:p w14:paraId="5F622D5F"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3</w:t>
      </w:r>
      <w:r>
        <w:rPr>
          <w:rFonts w:hint="eastAsia"/>
          <w:sz w:val="24"/>
          <w:szCs w:val="24"/>
          <w:lang w:eastAsia="zh-CN"/>
        </w:rPr>
        <w:t>）专人定期巡查危险废物储存场所，并做好检查记录，发现泄漏问题及时解决，并做好记录；</w:t>
      </w:r>
      <w:r>
        <w:rPr>
          <w:rFonts w:hint="eastAsia"/>
          <w:sz w:val="24"/>
          <w:szCs w:val="24"/>
          <w:lang w:eastAsia="zh-CN"/>
        </w:rPr>
        <w:t xml:space="preserve"> </w:t>
      </w:r>
    </w:p>
    <w:p w14:paraId="547372F2"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4</w:t>
      </w:r>
      <w:r>
        <w:rPr>
          <w:rFonts w:hint="eastAsia"/>
          <w:sz w:val="24"/>
          <w:szCs w:val="24"/>
          <w:lang w:eastAsia="zh-CN"/>
        </w:rPr>
        <w:t>）危险废物交由有资质单位处理处置，落实转移联单登记制度。</w:t>
      </w:r>
      <w:r>
        <w:rPr>
          <w:rFonts w:hint="eastAsia"/>
          <w:sz w:val="24"/>
          <w:szCs w:val="24"/>
          <w:lang w:eastAsia="zh-CN"/>
        </w:rPr>
        <w:t xml:space="preserve"> </w:t>
      </w:r>
    </w:p>
    <w:p w14:paraId="6C0D9B28"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5</w:t>
      </w:r>
      <w:r>
        <w:rPr>
          <w:rFonts w:hint="eastAsia"/>
          <w:sz w:val="24"/>
          <w:szCs w:val="24"/>
          <w:lang w:eastAsia="zh-CN"/>
        </w:rPr>
        <w:t>）根据危险废物特性和仓库条件，配备有相应的消防设备、设施和灭火剂，</w:t>
      </w:r>
      <w:r>
        <w:rPr>
          <w:rFonts w:hint="eastAsia"/>
          <w:sz w:val="24"/>
          <w:szCs w:val="24"/>
          <w:lang w:eastAsia="zh-CN"/>
        </w:rPr>
        <w:t xml:space="preserve"> </w:t>
      </w:r>
      <w:r>
        <w:rPr>
          <w:rFonts w:hint="eastAsia"/>
          <w:sz w:val="24"/>
          <w:szCs w:val="24"/>
          <w:lang w:eastAsia="zh-CN"/>
        </w:rPr>
        <w:t>如干粉、砂土等，并配备经过培训的消防人员。</w:t>
      </w:r>
      <w:r>
        <w:rPr>
          <w:rFonts w:hint="eastAsia"/>
          <w:sz w:val="24"/>
          <w:szCs w:val="24"/>
          <w:lang w:eastAsia="zh-CN"/>
        </w:rPr>
        <w:t xml:space="preserve"> </w:t>
      </w:r>
    </w:p>
    <w:p w14:paraId="6106474A"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7</w:t>
      </w:r>
      <w:r>
        <w:rPr>
          <w:rFonts w:hint="eastAsia"/>
          <w:sz w:val="24"/>
          <w:szCs w:val="24"/>
          <w:lang w:eastAsia="zh-CN"/>
        </w:rPr>
        <w:t>）对于危险废物的运输，由持有资质的单位和个人，专人专车依照既定线</w:t>
      </w:r>
      <w:r>
        <w:rPr>
          <w:rFonts w:hint="eastAsia"/>
          <w:sz w:val="24"/>
          <w:szCs w:val="24"/>
          <w:lang w:eastAsia="zh-CN"/>
        </w:rPr>
        <w:t xml:space="preserve"> </w:t>
      </w:r>
      <w:r>
        <w:rPr>
          <w:rFonts w:hint="eastAsia"/>
          <w:sz w:val="24"/>
          <w:szCs w:val="24"/>
          <w:lang w:eastAsia="zh-CN"/>
        </w:rPr>
        <w:t>路进行运输，合理规划运输路线及运输时间，包装标志牢固、正确；</w:t>
      </w:r>
      <w:r>
        <w:rPr>
          <w:rFonts w:hint="eastAsia"/>
          <w:sz w:val="24"/>
          <w:szCs w:val="24"/>
          <w:lang w:eastAsia="zh-CN"/>
        </w:rPr>
        <w:t xml:space="preserve"> </w:t>
      </w:r>
    </w:p>
    <w:p w14:paraId="48E9C22A"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8</w:t>
      </w:r>
      <w:r>
        <w:rPr>
          <w:rFonts w:hint="eastAsia"/>
          <w:sz w:val="24"/>
          <w:szCs w:val="24"/>
          <w:lang w:eastAsia="zh-CN"/>
        </w:rPr>
        <w:t>）在运输途中发现泄漏应主动采取处理措施，防止事故进一步扩大，并向</w:t>
      </w:r>
      <w:r>
        <w:rPr>
          <w:rFonts w:hint="eastAsia"/>
          <w:sz w:val="24"/>
          <w:szCs w:val="24"/>
          <w:lang w:eastAsia="zh-CN"/>
        </w:rPr>
        <w:t xml:space="preserve"> </w:t>
      </w:r>
      <w:r>
        <w:rPr>
          <w:rFonts w:hint="eastAsia"/>
          <w:sz w:val="24"/>
          <w:szCs w:val="24"/>
          <w:lang w:eastAsia="zh-CN"/>
        </w:rPr>
        <w:t>有关部门报告，请求救援；</w:t>
      </w:r>
    </w:p>
    <w:p w14:paraId="4ACAAEC2" w14:textId="77777777" w:rsidR="00AC6DCC" w:rsidRDefault="00721916">
      <w:pPr>
        <w:spacing w:line="360" w:lineRule="auto"/>
        <w:ind w:firstLineChars="200" w:firstLine="480"/>
        <w:rPr>
          <w:sz w:val="24"/>
          <w:szCs w:val="24"/>
          <w:lang w:eastAsia="zh-CN"/>
        </w:rPr>
      </w:pPr>
      <w:r>
        <w:rPr>
          <w:sz w:val="24"/>
          <w:szCs w:val="24"/>
          <w:lang w:eastAsia="zh-CN"/>
        </w:rPr>
        <w:t>公司危险废物分</w:t>
      </w:r>
      <w:r>
        <w:rPr>
          <w:sz w:val="24"/>
          <w:szCs w:val="24"/>
          <w:lang w:eastAsia="zh-CN"/>
        </w:rPr>
        <w:t>类收集后储存在危废间，</w:t>
      </w:r>
      <w:r>
        <w:rPr>
          <w:sz w:val="24"/>
          <w:szCs w:val="24"/>
          <w:lang w:eastAsia="zh-CN"/>
        </w:rPr>
        <w:t xml:space="preserve"> </w:t>
      </w:r>
      <w:r>
        <w:rPr>
          <w:sz w:val="24"/>
          <w:szCs w:val="24"/>
          <w:lang w:eastAsia="zh-CN"/>
        </w:rPr>
        <w:t>现有的危废间通风良好，符合防风、防雨、防渗要求，</w:t>
      </w:r>
      <w:r>
        <w:rPr>
          <w:sz w:val="24"/>
          <w:szCs w:val="24"/>
          <w:lang w:eastAsia="zh-CN"/>
        </w:rPr>
        <w:t xml:space="preserve"> </w:t>
      </w:r>
      <w:r>
        <w:rPr>
          <w:sz w:val="24"/>
          <w:szCs w:val="24"/>
          <w:lang w:eastAsia="zh-CN"/>
        </w:rPr>
        <w:t>此外危废间门口将张贴有危害标识。</w:t>
      </w:r>
    </w:p>
    <w:p w14:paraId="5C9F18B9" w14:textId="77777777" w:rsidR="00AC6DCC" w:rsidRDefault="00721916">
      <w:pPr>
        <w:pStyle w:val="3"/>
        <w:rPr>
          <w:lang w:eastAsia="zh-CN"/>
        </w:rPr>
      </w:pPr>
      <w:bookmarkStart w:id="84" w:name="_Toc157410789"/>
      <w:r>
        <w:rPr>
          <w:rFonts w:hint="eastAsia"/>
          <w:lang w:eastAsia="zh-CN"/>
        </w:rPr>
        <w:t>3</w:t>
      </w:r>
      <w:r>
        <w:rPr>
          <w:lang w:eastAsia="zh-CN"/>
        </w:rPr>
        <w:t xml:space="preserve">.1.7 </w:t>
      </w:r>
      <w:r>
        <w:rPr>
          <w:rFonts w:hint="eastAsia"/>
          <w:lang w:eastAsia="zh-CN"/>
        </w:rPr>
        <w:t>土壤污染事故预防</w:t>
      </w:r>
      <w:bookmarkEnd w:id="84"/>
      <w:r>
        <w:rPr>
          <w:rFonts w:hint="eastAsia"/>
          <w:lang w:eastAsia="zh-CN"/>
        </w:rPr>
        <w:t xml:space="preserve"> </w:t>
      </w:r>
    </w:p>
    <w:p w14:paraId="5E845FA6"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1</w:t>
      </w:r>
      <w:r>
        <w:rPr>
          <w:rFonts w:hint="eastAsia"/>
          <w:sz w:val="24"/>
          <w:szCs w:val="24"/>
          <w:lang w:eastAsia="zh-CN"/>
        </w:rPr>
        <w:t>）危险废物贮存场所设有围堰、地面及围堰均做防渗、防腐处理等防范措</w:t>
      </w:r>
      <w:r>
        <w:rPr>
          <w:rFonts w:hint="eastAsia"/>
          <w:sz w:val="24"/>
          <w:szCs w:val="24"/>
          <w:lang w:eastAsia="zh-CN"/>
        </w:rPr>
        <w:t xml:space="preserve"> </w:t>
      </w:r>
      <w:r>
        <w:rPr>
          <w:rFonts w:hint="eastAsia"/>
          <w:sz w:val="24"/>
          <w:szCs w:val="24"/>
          <w:lang w:eastAsia="zh-CN"/>
        </w:rPr>
        <w:t>施。</w:t>
      </w:r>
      <w:r>
        <w:rPr>
          <w:rFonts w:hint="eastAsia"/>
          <w:sz w:val="24"/>
          <w:szCs w:val="24"/>
          <w:lang w:eastAsia="zh-CN"/>
        </w:rPr>
        <w:t xml:space="preserve"> </w:t>
      </w:r>
    </w:p>
    <w:p w14:paraId="17565978"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2</w:t>
      </w:r>
      <w:r>
        <w:rPr>
          <w:rFonts w:hint="eastAsia"/>
          <w:sz w:val="24"/>
          <w:szCs w:val="24"/>
          <w:lang w:eastAsia="zh-CN"/>
        </w:rPr>
        <w:t>）危险化学品储存区做到防晒、防潮、通风、防雷、防静电要求，地面及</w:t>
      </w:r>
      <w:r>
        <w:rPr>
          <w:rFonts w:hint="eastAsia"/>
          <w:sz w:val="24"/>
          <w:szCs w:val="24"/>
          <w:lang w:eastAsia="zh-CN"/>
        </w:rPr>
        <w:t xml:space="preserve"> </w:t>
      </w:r>
      <w:r>
        <w:rPr>
          <w:rFonts w:hint="eastAsia"/>
          <w:sz w:val="24"/>
          <w:szCs w:val="24"/>
          <w:lang w:eastAsia="zh-CN"/>
        </w:rPr>
        <w:t>围堰均做防渗、防腐处理等防范措施，减少化学品泄漏污染土壤的风险性。</w:t>
      </w:r>
      <w:r>
        <w:rPr>
          <w:rFonts w:hint="eastAsia"/>
          <w:sz w:val="24"/>
          <w:szCs w:val="24"/>
          <w:lang w:eastAsia="zh-CN"/>
        </w:rPr>
        <w:t xml:space="preserve"> </w:t>
      </w:r>
    </w:p>
    <w:p w14:paraId="66B3153A"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3</w:t>
      </w:r>
      <w:r>
        <w:rPr>
          <w:rFonts w:hint="eastAsia"/>
          <w:sz w:val="24"/>
          <w:szCs w:val="24"/>
          <w:lang w:eastAsia="zh-CN"/>
        </w:rPr>
        <w:t>）灭火产生的消防废水含有各种危险化学品杂质，未燃烧或燃尽的危险化</w:t>
      </w:r>
      <w:r>
        <w:rPr>
          <w:rFonts w:hint="eastAsia"/>
          <w:sz w:val="24"/>
          <w:szCs w:val="24"/>
          <w:lang w:eastAsia="zh-CN"/>
        </w:rPr>
        <w:t xml:space="preserve"> </w:t>
      </w:r>
      <w:r>
        <w:rPr>
          <w:rFonts w:hint="eastAsia"/>
          <w:sz w:val="24"/>
          <w:szCs w:val="24"/>
          <w:lang w:eastAsia="zh-CN"/>
        </w:rPr>
        <w:t>学品，可通过抽水泵将消防废水打入应急塑胶水池，有效预防废水污染土壤和外</w:t>
      </w:r>
      <w:r>
        <w:rPr>
          <w:rFonts w:hint="eastAsia"/>
          <w:sz w:val="24"/>
          <w:szCs w:val="24"/>
          <w:lang w:eastAsia="zh-CN"/>
        </w:rPr>
        <w:t xml:space="preserve"> </w:t>
      </w:r>
      <w:r>
        <w:rPr>
          <w:rFonts w:hint="eastAsia"/>
          <w:sz w:val="24"/>
          <w:szCs w:val="24"/>
          <w:lang w:eastAsia="zh-CN"/>
        </w:rPr>
        <w:t>环境水体。</w:t>
      </w:r>
    </w:p>
    <w:p w14:paraId="7F423A97" w14:textId="77777777" w:rsidR="00AC6DCC" w:rsidRDefault="00721916">
      <w:pPr>
        <w:pStyle w:val="3"/>
        <w:rPr>
          <w:lang w:eastAsia="zh-CN"/>
        </w:rPr>
      </w:pPr>
      <w:bookmarkStart w:id="85" w:name="_Toc157410790"/>
      <w:r>
        <w:rPr>
          <w:lang w:eastAsia="zh-CN"/>
        </w:rPr>
        <w:t xml:space="preserve">3.1.8 </w:t>
      </w:r>
      <w:r>
        <w:rPr>
          <w:rFonts w:hint="eastAsia"/>
          <w:lang w:eastAsia="zh-CN"/>
        </w:rPr>
        <w:t>消防安全及伴生事故预防</w:t>
      </w:r>
      <w:bookmarkEnd w:id="85"/>
      <w:r>
        <w:rPr>
          <w:rFonts w:hint="eastAsia"/>
          <w:lang w:eastAsia="zh-CN"/>
        </w:rPr>
        <w:t xml:space="preserve"> </w:t>
      </w:r>
    </w:p>
    <w:p w14:paraId="2ACEC1F8"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1</w:t>
      </w:r>
      <w:r>
        <w:rPr>
          <w:rFonts w:hint="eastAsia"/>
          <w:sz w:val="24"/>
          <w:szCs w:val="24"/>
          <w:lang w:eastAsia="zh-CN"/>
        </w:rPr>
        <w:t>）厂区消防水采用独立稳高压消防供水系统，生产区设置干粉灭火器；厂</w:t>
      </w:r>
      <w:r>
        <w:rPr>
          <w:rFonts w:hint="eastAsia"/>
          <w:sz w:val="24"/>
          <w:szCs w:val="24"/>
          <w:lang w:eastAsia="zh-CN"/>
        </w:rPr>
        <w:t xml:space="preserve"> </w:t>
      </w:r>
      <w:r>
        <w:rPr>
          <w:rFonts w:hint="eastAsia"/>
          <w:sz w:val="24"/>
          <w:szCs w:val="24"/>
          <w:lang w:eastAsia="zh-CN"/>
        </w:rPr>
        <w:t>区设有消防水池。</w:t>
      </w:r>
      <w:r>
        <w:rPr>
          <w:rFonts w:hint="eastAsia"/>
          <w:sz w:val="24"/>
          <w:szCs w:val="24"/>
          <w:lang w:eastAsia="zh-CN"/>
        </w:rPr>
        <w:t xml:space="preserve"> </w:t>
      </w:r>
    </w:p>
    <w:p w14:paraId="58F41E89" w14:textId="77777777" w:rsidR="00AC6DCC" w:rsidRDefault="00721916">
      <w:pPr>
        <w:spacing w:line="360" w:lineRule="auto"/>
        <w:ind w:firstLineChars="200" w:firstLine="480"/>
        <w:rPr>
          <w:sz w:val="24"/>
          <w:szCs w:val="24"/>
          <w:lang w:eastAsia="zh-CN"/>
        </w:rPr>
      </w:pPr>
      <w:r>
        <w:rPr>
          <w:rFonts w:hint="eastAsia"/>
          <w:sz w:val="24"/>
          <w:szCs w:val="24"/>
          <w:lang w:eastAsia="zh-CN"/>
        </w:rPr>
        <w:lastRenderedPageBreak/>
        <w:t>（</w:t>
      </w:r>
      <w:r>
        <w:rPr>
          <w:sz w:val="24"/>
          <w:szCs w:val="24"/>
          <w:lang w:eastAsia="zh-CN"/>
        </w:rPr>
        <w:t>2</w:t>
      </w:r>
      <w:r>
        <w:rPr>
          <w:rFonts w:hint="eastAsia"/>
          <w:sz w:val="24"/>
          <w:szCs w:val="24"/>
          <w:lang w:eastAsia="zh-CN"/>
        </w:rPr>
        <w:t>）分类、整齐放置化学原料，单独存放于阴凉干燥的场所，避免乱堆乱放，</w:t>
      </w:r>
      <w:r>
        <w:rPr>
          <w:rFonts w:hint="eastAsia"/>
          <w:sz w:val="24"/>
          <w:szCs w:val="24"/>
          <w:lang w:eastAsia="zh-CN"/>
        </w:rPr>
        <w:t xml:space="preserve"> </w:t>
      </w:r>
      <w:r>
        <w:rPr>
          <w:rFonts w:hint="eastAsia"/>
          <w:sz w:val="24"/>
          <w:szCs w:val="24"/>
          <w:lang w:eastAsia="zh-CN"/>
        </w:rPr>
        <w:t>并设置明显的化学品名称及标志，仓库应设置醒目的安全标志和警示标志；</w:t>
      </w:r>
      <w:r>
        <w:rPr>
          <w:rFonts w:hint="eastAsia"/>
          <w:sz w:val="24"/>
          <w:szCs w:val="24"/>
          <w:lang w:eastAsia="zh-CN"/>
        </w:rPr>
        <w:t xml:space="preserve"> </w:t>
      </w:r>
    </w:p>
    <w:p w14:paraId="284446A3"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3</w:t>
      </w:r>
      <w:r>
        <w:rPr>
          <w:rFonts w:hint="eastAsia"/>
          <w:sz w:val="24"/>
          <w:szCs w:val="24"/>
          <w:lang w:eastAsia="zh-CN"/>
        </w:rPr>
        <w:t>）定期对车间库房内的电路进行检查，及时更换维修老化电路；</w:t>
      </w:r>
      <w:r>
        <w:rPr>
          <w:rFonts w:hint="eastAsia"/>
          <w:sz w:val="24"/>
          <w:szCs w:val="24"/>
          <w:lang w:eastAsia="zh-CN"/>
        </w:rPr>
        <w:t xml:space="preserve"> </w:t>
      </w:r>
    </w:p>
    <w:p w14:paraId="5E569F06"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4</w:t>
      </w:r>
      <w:r>
        <w:rPr>
          <w:rFonts w:hint="eastAsia"/>
          <w:sz w:val="24"/>
          <w:szCs w:val="24"/>
          <w:lang w:eastAsia="zh-CN"/>
        </w:rPr>
        <w:t>）定期对员工进行消防知识的培训，建立严格的消防安全规章制度；</w:t>
      </w:r>
      <w:r>
        <w:rPr>
          <w:rFonts w:hint="eastAsia"/>
          <w:sz w:val="24"/>
          <w:szCs w:val="24"/>
          <w:lang w:eastAsia="zh-CN"/>
        </w:rPr>
        <w:t xml:space="preserve"> </w:t>
      </w:r>
    </w:p>
    <w:p w14:paraId="3C1F91C8"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5</w:t>
      </w:r>
      <w:r>
        <w:rPr>
          <w:rFonts w:hint="eastAsia"/>
          <w:sz w:val="24"/>
          <w:szCs w:val="24"/>
          <w:lang w:eastAsia="zh-CN"/>
        </w:rPr>
        <w:t>）在车间区域内配有相应的基础应急消防设施，在车间明显位置贴有疏散</w:t>
      </w:r>
      <w:r>
        <w:rPr>
          <w:rFonts w:hint="eastAsia"/>
          <w:sz w:val="24"/>
          <w:szCs w:val="24"/>
          <w:lang w:eastAsia="zh-CN"/>
        </w:rPr>
        <w:t xml:space="preserve"> </w:t>
      </w:r>
      <w:r>
        <w:rPr>
          <w:rFonts w:hint="eastAsia"/>
          <w:sz w:val="24"/>
          <w:szCs w:val="24"/>
          <w:lang w:eastAsia="zh-CN"/>
        </w:rPr>
        <w:t>路线图，地面贴有疏散路线箭头。</w:t>
      </w:r>
    </w:p>
    <w:p w14:paraId="22286F03" w14:textId="5F00AD72"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6</w:t>
      </w:r>
      <w:r>
        <w:rPr>
          <w:rFonts w:hint="eastAsia"/>
          <w:sz w:val="24"/>
          <w:szCs w:val="24"/>
          <w:lang w:eastAsia="zh-CN"/>
        </w:rPr>
        <w:t>）公</w:t>
      </w:r>
      <w:r>
        <w:rPr>
          <w:rFonts w:hint="eastAsia"/>
          <w:sz w:val="24"/>
          <w:szCs w:val="24"/>
          <w:lang w:eastAsia="zh-CN"/>
        </w:rPr>
        <w:t>司已</w:t>
      </w:r>
      <w:r w:rsidR="00286CBC">
        <w:rPr>
          <w:spacing w:val="-1"/>
          <w:sz w:val="24"/>
          <w:szCs w:val="24"/>
          <w:lang w:eastAsia="zh-CN"/>
        </w:rPr>
        <w:t>建设</w:t>
      </w:r>
      <w:r w:rsidR="00286CBC">
        <w:rPr>
          <w:rFonts w:hint="eastAsia"/>
          <w:spacing w:val="-1"/>
          <w:sz w:val="24"/>
          <w:szCs w:val="24"/>
          <w:lang w:eastAsia="zh-CN"/>
        </w:rPr>
        <w:t>2</w:t>
      </w:r>
      <w:r w:rsidR="00286CBC">
        <w:rPr>
          <w:rFonts w:hint="eastAsia"/>
          <w:spacing w:val="-1"/>
          <w:sz w:val="24"/>
          <w:szCs w:val="24"/>
          <w:lang w:eastAsia="zh-CN"/>
        </w:rPr>
        <w:t>个事故应急池分别为</w:t>
      </w:r>
      <w:r w:rsidR="00286CBC">
        <w:rPr>
          <w:rFonts w:hint="eastAsia"/>
          <w:spacing w:val="-1"/>
          <w:sz w:val="24"/>
          <w:szCs w:val="24"/>
          <w:lang w:eastAsia="zh-CN"/>
        </w:rPr>
        <w:t>1</w:t>
      </w:r>
      <w:r w:rsidR="00286CBC">
        <w:rPr>
          <w:spacing w:val="-1"/>
          <w:sz w:val="24"/>
          <w:szCs w:val="24"/>
          <w:lang w:eastAsia="zh-CN"/>
        </w:rPr>
        <w:t>20</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和</w:t>
      </w:r>
      <w:r w:rsidR="00286CBC">
        <w:rPr>
          <w:rFonts w:hint="eastAsia"/>
          <w:spacing w:val="-1"/>
          <w:sz w:val="24"/>
          <w:szCs w:val="24"/>
          <w:lang w:eastAsia="zh-CN"/>
        </w:rPr>
        <w:t>6</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及</w:t>
      </w:r>
      <w:r w:rsidR="00286CBC">
        <w:rPr>
          <w:rFonts w:hint="eastAsia"/>
          <w:spacing w:val="-1"/>
          <w:sz w:val="24"/>
          <w:szCs w:val="24"/>
          <w:lang w:eastAsia="zh-CN"/>
        </w:rPr>
        <w:t>1</w:t>
      </w:r>
      <w:r w:rsidR="00286CBC">
        <w:rPr>
          <w:rFonts w:hint="eastAsia"/>
          <w:spacing w:val="-1"/>
          <w:sz w:val="24"/>
          <w:szCs w:val="24"/>
          <w:lang w:eastAsia="zh-CN"/>
        </w:rPr>
        <w:t>个</w:t>
      </w:r>
      <w:r w:rsidR="00286CBC">
        <w:rPr>
          <w:spacing w:val="-1"/>
          <w:sz w:val="24"/>
          <w:szCs w:val="24"/>
          <w:lang w:eastAsia="zh-CN"/>
        </w:rPr>
        <w:t>容积为</w:t>
      </w:r>
      <w:r w:rsidR="00286CBC">
        <w:rPr>
          <w:spacing w:val="-1"/>
          <w:sz w:val="24"/>
          <w:szCs w:val="24"/>
          <w:lang w:eastAsia="zh-CN"/>
        </w:rPr>
        <w:t>60</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应急水囊，总容积</w:t>
      </w:r>
      <w:r w:rsidR="00286CBC">
        <w:rPr>
          <w:rFonts w:hint="eastAsia"/>
          <w:spacing w:val="-1"/>
          <w:sz w:val="24"/>
          <w:szCs w:val="24"/>
          <w:lang w:eastAsia="zh-CN"/>
        </w:rPr>
        <w:t>1</w:t>
      </w:r>
      <w:r w:rsidR="00286CBC">
        <w:rPr>
          <w:spacing w:val="-1"/>
          <w:sz w:val="24"/>
          <w:szCs w:val="24"/>
          <w:lang w:eastAsia="zh-CN"/>
        </w:rPr>
        <w:t>86</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Pr>
          <w:rFonts w:hint="eastAsia"/>
          <w:sz w:val="24"/>
          <w:szCs w:val="24"/>
          <w:lang w:eastAsia="zh-CN"/>
        </w:rPr>
        <w:t>，并在厂区所有雨水总排放口设置有雨水关闭阀门，杜绝消防废水通过雨水管道排出导致事故性排放。</w:t>
      </w:r>
    </w:p>
    <w:p w14:paraId="04379944" w14:textId="77777777" w:rsidR="00AC6DCC" w:rsidRDefault="00721916">
      <w:pPr>
        <w:pStyle w:val="3"/>
        <w:rPr>
          <w:lang w:eastAsia="zh-CN"/>
        </w:rPr>
      </w:pPr>
      <w:bookmarkStart w:id="86" w:name="_Toc157410791"/>
      <w:r>
        <w:rPr>
          <w:lang w:eastAsia="zh-CN"/>
        </w:rPr>
        <w:t xml:space="preserve">3.1.9 </w:t>
      </w:r>
      <w:r>
        <w:rPr>
          <w:rFonts w:hint="eastAsia"/>
          <w:lang w:eastAsia="zh-CN"/>
        </w:rPr>
        <w:t>管理制度预防</w:t>
      </w:r>
      <w:bookmarkEnd w:id="86"/>
      <w:r>
        <w:rPr>
          <w:rFonts w:hint="eastAsia"/>
          <w:lang w:eastAsia="zh-CN"/>
        </w:rPr>
        <w:t xml:space="preserve"> </w:t>
      </w:r>
    </w:p>
    <w:p w14:paraId="63FF6AA4" w14:textId="77777777" w:rsidR="00AC6DCC" w:rsidRDefault="00721916">
      <w:pPr>
        <w:spacing w:line="360" w:lineRule="auto"/>
        <w:ind w:firstLineChars="200" w:firstLine="480"/>
        <w:rPr>
          <w:sz w:val="24"/>
          <w:szCs w:val="24"/>
          <w:lang w:eastAsia="zh-CN"/>
        </w:rPr>
      </w:pPr>
      <w:r>
        <w:rPr>
          <w:rFonts w:hint="eastAsia"/>
          <w:sz w:val="24"/>
          <w:szCs w:val="24"/>
          <w:lang w:eastAsia="zh-CN"/>
        </w:rPr>
        <w:t>公司制定了《安全使用化学品管理办法》、《环境保护管理办法》、《危险废物管理办法》等环境管理制度，明确各个</w:t>
      </w:r>
      <w:r>
        <w:rPr>
          <w:rFonts w:hint="eastAsia"/>
          <w:sz w:val="24"/>
          <w:szCs w:val="24"/>
          <w:lang w:eastAsia="zh-CN"/>
        </w:rPr>
        <w:t xml:space="preserve"> </w:t>
      </w:r>
      <w:r>
        <w:rPr>
          <w:rFonts w:hint="eastAsia"/>
          <w:sz w:val="24"/>
          <w:szCs w:val="24"/>
          <w:lang w:eastAsia="zh-CN"/>
        </w:rPr>
        <w:t>岗位职责及操作规范，并定期培训提高员工操作水平，预防突发环境事件的发生。</w:t>
      </w:r>
    </w:p>
    <w:p w14:paraId="58AB0479" w14:textId="77777777" w:rsidR="00AC6DCC" w:rsidRDefault="00721916">
      <w:pPr>
        <w:pStyle w:val="3"/>
        <w:rPr>
          <w:lang w:eastAsia="zh-CN"/>
        </w:rPr>
      </w:pPr>
      <w:bookmarkStart w:id="87" w:name="bookmark39"/>
      <w:bookmarkStart w:id="88" w:name="_Toc157410792"/>
      <w:bookmarkEnd w:id="87"/>
      <w:r>
        <w:rPr>
          <w:lang w:eastAsia="zh-CN"/>
        </w:rPr>
        <w:t xml:space="preserve">3.1.10 </w:t>
      </w:r>
      <w:r>
        <w:rPr>
          <w:lang w:eastAsia="zh-CN"/>
        </w:rPr>
        <w:t>加强各重要部门人员的管理培训</w:t>
      </w:r>
      <w:bookmarkEnd w:id="88"/>
    </w:p>
    <w:p w14:paraId="33D7693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）全体新员工上岗前均得参加安全环保教育培训，经考核合格方可安排到班组实习；</w:t>
      </w:r>
      <w:r>
        <w:rPr>
          <w:sz w:val="24"/>
          <w:szCs w:val="24"/>
          <w:lang w:eastAsia="zh-CN"/>
        </w:rPr>
        <w:t xml:space="preserve"> </w:t>
      </w:r>
      <w:r>
        <w:rPr>
          <w:sz w:val="24"/>
          <w:szCs w:val="24"/>
          <w:lang w:eastAsia="zh-CN"/>
        </w:rPr>
        <w:t>另每年</w:t>
      </w:r>
      <w:r>
        <w:rPr>
          <w:sz w:val="24"/>
          <w:szCs w:val="24"/>
          <w:lang w:eastAsia="zh-CN"/>
        </w:rPr>
        <w:t xml:space="preserve"> 2 </w:t>
      </w:r>
      <w:r>
        <w:rPr>
          <w:sz w:val="24"/>
          <w:szCs w:val="24"/>
          <w:lang w:eastAsia="zh-CN"/>
        </w:rPr>
        <w:t>次分批组织对应急组织机构人员就相关应急救护、消防常识等进行日常安全教育培训，并组织考核，不及格者需补考到合格为止。</w:t>
      </w:r>
    </w:p>
    <w:p w14:paraId="69EBC22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）凡在废水、</w:t>
      </w:r>
      <w:r>
        <w:rPr>
          <w:sz w:val="24"/>
          <w:szCs w:val="24"/>
          <w:lang w:eastAsia="zh-CN"/>
        </w:rPr>
        <w:t xml:space="preserve"> </w:t>
      </w:r>
      <w:r>
        <w:rPr>
          <w:sz w:val="24"/>
          <w:szCs w:val="24"/>
          <w:lang w:eastAsia="zh-CN"/>
        </w:rPr>
        <w:t>废气处理设施、危化品仓库、危废</w:t>
      </w:r>
      <w:r>
        <w:rPr>
          <w:rFonts w:hint="eastAsia"/>
          <w:sz w:val="24"/>
          <w:szCs w:val="24"/>
          <w:lang w:eastAsia="zh-CN"/>
        </w:rPr>
        <w:t>仓库</w:t>
      </w:r>
      <w:r>
        <w:rPr>
          <w:sz w:val="24"/>
          <w:szCs w:val="24"/>
          <w:lang w:eastAsia="zh-CN"/>
        </w:rPr>
        <w:t>、气瓶</w:t>
      </w:r>
      <w:r>
        <w:rPr>
          <w:rFonts w:hint="eastAsia"/>
          <w:sz w:val="24"/>
          <w:szCs w:val="24"/>
          <w:lang w:eastAsia="zh-CN"/>
        </w:rPr>
        <w:t>房</w:t>
      </w:r>
      <w:r>
        <w:rPr>
          <w:sz w:val="24"/>
          <w:szCs w:val="24"/>
          <w:lang w:eastAsia="zh-CN"/>
        </w:rPr>
        <w:t>等部门从业人员均应参加相关专业培训，经考核合格，持证上岗。</w:t>
      </w:r>
    </w:p>
    <w:p w14:paraId="148489AC"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）公司危险化学品管理负责人、管理人必须参加省应急管理局组织安排的专业培训，经考核合格，持省应急管理局核发的资格证书上岗作业。</w:t>
      </w:r>
    </w:p>
    <w:p w14:paraId="3BA238BE" w14:textId="77777777" w:rsidR="00AC6DCC" w:rsidRDefault="00721916">
      <w:pPr>
        <w:pStyle w:val="2"/>
        <w:rPr>
          <w:lang w:eastAsia="zh-CN"/>
        </w:rPr>
      </w:pPr>
      <w:bookmarkStart w:id="89" w:name="bookmark41"/>
      <w:bookmarkStart w:id="90" w:name="bookmark40"/>
      <w:bookmarkStart w:id="91" w:name="bookmark42"/>
      <w:bookmarkStart w:id="92" w:name="_Toc157410793"/>
      <w:bookmarkEnd w:id="89"/>
      <w:bookmarkEnd w:id="90"/>
      <w:bookmarkEnd w:id="91"/>
      <w:r>
        <w:rPr>
          <w:lang w:eastAsia="zh-CN"/>
        </w:rPr>
        <w:t>3.2</w:t>
      </w:r>
      <w:r>
        <w:rPr>
          <w:lang w:eastAsia="zh-CN"/>
        </w:rPr>
        <w:t>预警</w:t>
      </w:r>
      <w:bookmarkEnd w:id="92"/>
    </w:p>
    <w:p w14:paraId="59679FC6" w14:textId="77777777" w:rsidR="00AC6DCC" w:rsidRDefault="00721916">
      <w:pPr>
        <w:pStyle w:val="3"/>
        <w:rPr>
          <w:lang w:eastAsia="zh-CN"/>
        </w:rPr>
      </w:pPr>
      <w:bookmarkStart w:id="93" w:name="_Toc157410794"/>
      <w:r>
        <w:rPr>
          <w:lang w:eastAsia="zh-CN"/>
        </w:rPr>
        <w:t xml:space="preserve">3.2.1 </w:t>
      </w:r>
      <w:r>
        <w:rPr>
          <w:lang w:eastAsia="zh-CN"/>
        </w:rPr>
        <w:t>预警条件</w:t>
      </w:r>
      <w:bookmarkEnd w:id="93"/>
    </w:p>
    <w:p w14:paraId="77694518" w14:textId="77777777" w:rsidR="00AC6DCC" w:rsidRDefault="00721916">
      <w:pPr>
        <w:spacing w:before="266" w:line="360" w:lineRule="auto"/>
        <w:ind w:left="27" w:right="8" w:firstLine="476"/>
        <w:jc w:val="both"/>
        <w:rPr>
          <w:rFonts w:ascii="宋体" w:hAnsi="宋体" w:cs="宋体"/>
          <w:sz w:val="24"/>
          <w:szCs w:val="24"/>
          <w:lang w:eastAsia="zh-CN"/>
        </w:rPr>
      </w:pPr>
      <w:r>
        <w:rPr>
          <w:rFonts w:ascii="宋体" w:hAnsi="宋体" w:cs="宋体"/>
          <w:spacing w:val="-7"/>
          <w:sz w:val="24"/>
          <w:szCs w:val="24"/>
          <w:lang w:eastAsia="zh-CN"/>
        </w:rPr>
        <w:t>为了最大程度降低突发环境</w:t>
      </w:r>
      <w:r>
        <w:rPr>
          <w:rFonts w:ascii="宋体" w:hAnsi="宋体" w:cs="宋体"/>
          <w:spacing w:val="-7"/>
          <w:sz w:val="24"/>
          <w:szCs w:val="24"/>
          <w:lang w:eastAsia="zh-CN"/>
        </w:rPr>
        <w:t>事件的发生，厦门金鹭特种合金有限公司根据自</w:t>
      </w:r>
      <w:r>
        <w:rPr>
          <w:rFonts w:ascii="宋体" w:hAnsi="宋体" w:cs="宋体"/>
          <w:spacing w:val="-3"/>
          <w:sz w:val="24"/>
          <w:szCs w:val="24"/>
          <w:lang w:eastAsia="zh-CN"/>
        </w:rPr>
        <w:t>身技术、物质人员的实际情况采取预警措施。针对厦门金鹭特种合金有限公司可</w:t>
      </w:r>
      <w:r>
        <w:rPr>
          <w:rFonts w:ascii="宋体" w:hAnsi="宋体" w:cs="宋体"/>
          <w:spacing w:val="-12"/>
          <w:sz w:val="24"/>
          <w:szCs w:val="24"/>
          <w:lang w:eastAsia="zh-CN"/>
        </w:rPr>
        <w:t>能发生的突发环境事件类型，确认以下预警条件。对应事件分级，预警级别分为</w:t>
      </w:r>
      <w:r>
        <w:rPr>
          <w:rFonts w:ascii="宋体" w:hAnsi="宋体" w:cs="宋体"/>
          <w:spacing w:val="-4"/>
          <w:sz w:val="24"/>
          <w:szCs w:val="24"/>
          <w:lang w:eastAsia="zh-CN"/>
        </w:rPr>
        <w:t>红色预警、黄色预警和蓝色预警。</w:t>
      </w:r>
    </w:p>
    <w:p w14:paraId="1C8CA594" w14:textId="77777777" w:rsidR="00AC6DCC" w:rsidRDefault="00721916">
      <w:pPr>
        <w:spacing w:before="180" w:line="220" w:lineRule="auto"/>
        <w:ind w:left="2238"/>
        <w:rPr>
          <w:lang w:eastAsia="zh-CN"/>
        </w:rPr>
      </w:pPr>
      <w:r>
        <w:rPr>
          <w:rFonts w:ascii="宋体" w:hAnsi="宋体" w:cs="宋体"/>
          <w:b/>
          <w:bCs/>
          <w:spacing w:val="-2"/>
          <w:sz w:val="24"/>
          <w:szCs w:val="24"/>
          <w:lang w:eastAsia="zh-CN"/>
        </w:rPr>
        <w:t>表</w:t>
      </w:r>
      <w:r>
        <w:rPr>
          <w:rFonts w:ascii="宋体" w:hAnsi="宋体" w:cs="宋体"/>
          <w:spacing w:val="-54"/>
          <w:sz w:val="24"/>
          <w:szCs w:val="24"/>
          <w:lang w:eastAsia="zh-CN"/>
        </w:rPr>
        <w:t xml:space="preserve"> </w:t>
      </w:r>
      <w:r>
        <w:rPr>
          <w:rFonts w:eastAsia="Times New Roman"/>
          <w:b/>
          <w:bCs/>
          <w:spacing w:val="-2"/>
          <w:sz w:val="24"/>
          <w:szCs w:val="24"/>
          <w:lang w:eastAsia="zh-CN"/>
        </w:rPr>
        <w:t xml:space="preserve">3-1  </w:t>
      </w:r>
      <w:r>
        <w:rPr>
          <w:rFonts w:ascii="宋体" w:hAnsi="宋体" w:cs="宋体"/>
          <w:b/>
          <w:bCs/>
          <w:spacing w:val="-2"/>
          <w:sz w:val="24"/>
          <w:szCs w:val="24"/>
          <w:lang w:eastAsia="zh-CN"/>
        </w:rPr>
        <w:t>突发环境事件预警条件一览表</w:t>
      </w:r>
    </w:p>
    <w:tbl>
      <w:tblPr>
        <w:tblW w:w="8679" w:type="dxa"/>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0"/>
        <w:gridCol w:w="5604"/>
        <w:gridCol w:w="1515"/>
      </w:tblGrid>
      <w:tr w:rsidR="00AC6DCC" w14:paraId="5DE4812C" w14:textId="77777777">
        <w:trPr>
          <w:jc w:val="center"/>
        </w:trPr>
        <w:tc>
          <w:tcPr>
            <w:tcW w:w="1560" w:type="dxa"/>
            <w:tcBorders>
              <w:top w:val="single" w:sz="12" w:space="0" w:color="auto"/>
              <w:left w:val="nil"/>
              <w:bottom w:val="single" w:sz="4" w:space="0" w:color="auto"/>
              <w:right w:val="single" w:sz="4" w:space="0" w:color="auto"/>
            </w:tcBorders>
            <w:vAlign w:val="center"/>
          </w:tcPr>
          <w:p w14:paraId="5AB8DBFB" w14:textId="77777777" w:rsidR="00AC6DCC" w:rsidRDefault="00721916">
            <w:pPr>
              <w:ind w:rightChars="8" w:right="17"/>
              <w:jc w:val="center"/>
              <w:rPr>
                <w:b/>
                <w:snapToGrid/>
                <w:lang w:eastAsia="zh-CN"/>
              </w:rPr>
            </w:pPr>
            <w:bookmarkStart w:id="94" w:name="bookmark43"/>
            <w:bookmarkEnd w:id="94"/>
            <w:r>
              <w:rPr>
                <w:rFonts w:ascii="宋体" w:hAnsi="宋体" w:hint="eastAsia"/>
                <w:b/>
              </w:rPr>
              <w:lastRenderedPageBreak/>
              <w:t>事故情况</w:t>
            </w:r>
          </w:p>
        </w:tc>
        <w:tc>
          <w:tcPr>
            <w:tcW w:w="5604" w:type="dxa"/>
            <w:tcBorders>
              <w:top w:val="single" w:sz="12" w:space="0" w:color="auto"/>
              <w:left w:val="single" w:sz="4" w:space="0" w:color="auto"/>
              <w:bottom w:val="single" w:sz="4" w:space="0" w:color="auto"/>
              <w:right w:val="single" w:sz="4" w:space="0" w:color="auto"/>
            </w:tcBorders>
            <w:vAlign w:val="center"/>
          </w:tcPr>
          <w:p w14:paraId="00DC1563" w14:textId="77777777" w:rsidR="00AC6DCC" w:rsidRDefault="00721916">
            <w:pPr>
              <w:ind w:rightChars="8" w:right="17"/>
              <w:jc w:val="center"/>
              <w:rPr>
                <w:b/>
              </w:rPr>
            </w:pPr>
            <w:r>
              <w:rPr>
                <w:rFonts w:ascii="宋体" w:hAnsi="宋体" w:hint="eastAsia"/>
                <w:b/>
              </w:rPr>
              <w:t>风险隐患</w:t>
            </w:r>
          </w:p>
        </w:tc>
        <w:tc>
          <w:tcPr>
            <w:tcW w:w="1515" w:type="dxa"/>
            <w:tcBorders>
              <w:top w:val="single" w:sz="12" w:space="0" w:color="auto"/>
              <w:left w:val="single" w:sz="4" w:space="0" w:color="auto"/>
              <w:bottom w:val="single" w:sz="4" w:space="0" w:color="auto"/>
              <w:right w:val="nil"/>
            </w:tcBorders>
            <w:vAlign w:val="center"/>
          </w:tcPr>
          <w:p w14:paraId="162D2B58" w14:textId="77777777" w:rsidR="00AC6DCC" w:rsidRDefault="00721916">
            <w:pPr>
              <w:ind w:rightChars="8" w:right="17"/>
              <w:jc w:val="center"/>
              <w:rPr>
                <w:rFonts w:ascii="宋体" w:hAnsi="宋体"/>
                <w:b/>
              </w:rPr>
            </w:pPr>
            <w:r>
              <w:rPr>
                <w:rFonts w:ascii="宋体" w:hAnsi="宋体"/>
                <w:b/>
              </w:rPr>
              <w:t>监控信息获取方式</w:t>
            </w:r>
          </w:p>
        </w:tc>
      </w:tr>
      <w:tr w:rsidR="00AC6DCC" w14:paraId="21802A53" w14:textId="77777777">
        <w:trPr>
          <w:jc w:val="center"/>
        </w:trPr>
        <w:tc>
          <w:tcPr>
            <w:tcW w:w="1560" w:type="dxa"/>
            <w:vMerge w:val="restart"/>
            <w:tcBorders>
              <w:top w:val="single" w:sz="4" w:space="0" w:color="auto"/>
              <w:left w:val="nil"/>
              <w:bottom w:val="single" w:sz="4" w:space="0" w:color="auto"/>
              <w:right w:val="single" w:sz="4" w:space="0" w:color="auto"/>
            </w:tcBorders>
            <w:vAlign w:val="center"/>
          </w:tcPr>
          <w:p w14:paraId="223C4ECA" w14:textId="77777777" w:rsidR="00AC6DCC" w:rsidRDefault="00721916">
            <w:pPr>
              <w:ind w:rightChars="8" w:right="17"/>
              <w:jc w:val="center"/>
            </w:pPr>
            <w:r>
              <w:rPr>
                <w:rFonts w:ascii="宋体" w:hAnsi="宋体" w:hint="eastAsia"/>
                <w:lang w:eastAsia="zh-CN"/>
              </w:rPr>
              <w:t>特气房气体</w:t>
            </w:r>
            <w:r>
              <w:rPr>
                <w:rFonts w:ascii="宋体" w:hAnsi="宋体" w:hint="eastAsia"/>
              </w:rPr>
              <w:t>泄漏</w:t>
            </w:r>
          </w:p>
        </w:tc>
        <w:tc>
          <w:tcPr>
            <w:tcW w:w="5604" w:type="dxa"/>
            <w:tcBorders>
              <w:top w:val="single" w:sz="4" w:space="0" w:color="auto"/>
              <w:left w:val="single" w:sz="4" w:space="0" w:color="auto"/>
              <w:bottom w:val="single" w:sz="4" w:space="0" w:color="auto"/>
              <w:right w:val="single" w:sz="4" w:space="0" w:color="auto"/>
            </w:tcBorders>
            <w:vAlign w:val="center"/>
          </w:tcPr>
          <w:p w14:paraId="7EA7566C" w14:textId="77777777" w:rsidR="00AC6DCC" w:rsidRDefault="00721916">
            <w:pPr>
              <w:pStyle w:val="12"/>
              <w:ind w:leftChars="50" w:left="105" w:rightChars="50" w:right="105" w:firstLineChars="0" w:firstLine="0"/>
              <w:rPr>
                <w:color w:val="000000"/>
                <w:kern w:val="0"/>
                <w:sz w:val="21"/>
                <w:szCs w:val="21"/>
              </w:rPr>
            </w:pPr>
            <w:r>
              <w:rPr>
                <w:rFonts w:ascii="宋体" w:hAnsi="宋体" w:cs="宋体" w:hint="eastAsia"/>
                <w:sz w:val="21"/>
                <w:szCs w:val="21"/>
              </w:rPr>
              <w:t>特气房</w:t>
            </w:r>
            <w:r>
              <w:rPr>
                <w:sz w:val="21"/>
                <w:szCs w:val="21"/>
              </w:rPr>
              <w:t>硫化氢、氯化氢、四氯化钛</w:t>
            </w:r>
            <w:r>
              <w:rPr>
                <w:rFonts w:hint="eastAsia"/>
                <w:sz w:val="21"/>
                <w:szCs w:val="21"/>
              </w:rPr>
              <w:t>等气体</w:t>
            </w:r>
            <w:r>
              <w:rPr>
                <w:sz w:val="21"/>
                <w:szCs w:val="21"/>
              </w:rPr>
              <w:t>大量泄漏，影响超出厂区可控范围</w:t>
            </w:r>
          </w:p>
        </w:tc>
        <w:tc>
          <w:tcPr>
            <w:tcW w:w="1515" w:type="dxa"/>
            <w:vMerge w:val="restart"/>
            <w:tcBorders>
              <w:top w:val="single" w:sz="4" w:space="0" w:color="auto"/>
              <w:left w:val="single" w:sz="4" w:space="0" w:color="auto"/>
              <w:right w:val="nil"/>
            </w:tcBorders>
            <w:vAlign w:val="center"/>
          </w:tcPr>
          <w:p w14:paraId="74AB7287" w14:textId="77777777" w:rsidR="00AC6DCC" w:rsidRDefault="00721916">
            <w:pPr>
              <w:rPr>
                <w:snapToGrid/>
                <w:lang w:eastAsia="zh-CN"/>
              </w:rPr>
            </w:pPr>
            <w:r>
              <w:rPr>
                <w:spacing w:val="8"/>
                <w:lang w:eastAsia="zh-CN"/>
              </w:rPr>
              <w:t>监控及一班一次人工巡</w:t>
            </w:r>
            <w:r>
              <w:rPr>
                <w:lang w:eastAsia="zh-CN"/>
              </w:rPr>
              <w:t>查</w:t>
            </w:r>
          </w:p>
          <w:p w14:paraId="7055AAA3" w14:textId="77777777" w:rsidR="00AC6DCC" w:rsidRDefault="00AC6DCC">
            <w:pPr>
              <w:ind w:leftChars="50" w:left="105" w:rightChars="50" w:right="105"/>
              <w:rPr>
                <w:kern w:val="2"/>
                <w:lang w:eastAsia="zh-CN"/>
              </w:rPr>
            </w:pPr>
          </w:p>
        </w:tc>
      </w:tr>
      <w:tr w:rsidR="00AC6DCC" w14:paraId="78822D3C" w14:textId="77777777">
        <w:trPr>
          <w:jc w:val="center"/>
        </w:trPr>
        <w:tc>
          <w:tcPr>
            <w:tcW w:w="1560" w:type="dxa"/>
            <w:vMerge/>
            <w:tcBorders>
              <w:top w:val="single" w:sz="4" w:space="0" w:color="auto"/>
              <w:left w:val="nil"/>
              <w:bottom w:val="single" w:sz="4" w:space="0" w:color="auto"/>
              <w:right w:val="single" w:sz="4" w:space="0" w:color="auto"/>
            </w:tcBorders>
            <w:vAlign w:val="center"/>
          </w:tcPr>
          <w:p w14:paraId="4CE47669" w14:textId="77777777" w:rsidR="00AC6DCC" w:rsidRDefault="00AC6DCC">
            <w:pPr>
              <w:rPr>
                <w:kern w:val="2"/>
                <w:lang w:eastAsia="zh-CN"/>
              </w:rPr>
            </w:pPr>
          </w:p>
        </w:tc>
        <w:tc>
          <w:tcPr>
            <w:tcW w:w="5604" w:type="dxa"/>
            <w:tcBorders>
              <w:top w:val="single" w:sz="4" w:space="0" w:color="auto"/>
              <w:left w:val="single" w:sz="4" w:space="0" w:color="auto"/>
              <w:bottom w:val="single" w:sz="4" w:space="0" w:color="auto"/>
              <w:right w:val="single" w:sz="4" w:space="0" w:color="auto"/>
            </w:tcBorders>
            <w:vAlign w:val="center"/>
          </w:tcPr>
          <w:p w14:paraId="739F8630" w14:textId="77777777" w:rsidR="00AC6DCC" w:rsidRDefault="00721916">
            <w:pPr>
              <w:ind w:leftChars="50" w:left="105" w:rightChars="50" w:right="105"/>
              <w:rPr>
                <w:lang w:eastAsia="zh-CN"/>
              </w:rPr>
            </w:pPr>
            <w:r>
              <w:rPr>
                <w:rFonts w:ascii="宋体" w:hAnsi="宋体" w:cs="宋体" w:hint="eastAsia"/>
                <w:lang w:eastAsia="zh-CN"/>
              </w:rPr>
              <w:t>特气房</w:t>
            </w:r>
            <w:r>
              <w:rPr>
                <w:lang w:eastAsia="zh-CN"/>
              </w:rPr>
              <w:t>四氯化钛</w:t>
            </w:r>
            <w:r>
              <w:rPr>
                <w:rFonts w:hint="eastAsia"/>
                <w:lang w:eastAsia="zh-CN"/>
              </w:rPr>
              <w:t>、</w:t>
            </w:r>
            <w:r>
              <w:rPr>
                <w:lang w:eastAsia="zh-CN"/>
              </w:rPr>
              <w:t>硫化氢</w:t>
            </w:r>
            <w:r>
              <w:rPr>
                <w:rFonts w:hint="eastAsia"/>
                <w:lang w:eastAsia="zh-CN"/>
              </w:rPr>
              <w:t>、</w:t>
            </w:r>
            <w:r>
              <w:rPr>
                <w:lang w:eastAsia="zh-CN"/>
              </w:rPr>
              <w:t>氯化氢</w:t>
            </w:r>
            <w:r>
              <w:rPr>
                <w:rFonts w:hint="eastAsia"/>
                <w:lang w:eastAsia="zh-CN"/>
              </w:rPr>
              <w:t>等气体</w:t>
            </w:r>
            <w:r>
              <w:rPr>
                <w:lang w:eastAsia="zh-CN"/>
              </w:rPr>
              <w:t>发生泄漏，影响在厂区可控范围</w:t>
            </w:r>
          </w:p>
        </w:tc>
        <w:tc>
          <w:tcPr>
            <w:tcW w:w="1515" w:type="dxa"/>
            <w:vMerge/>
            <w:tcBorders>
              <w:left w:val="single" w:sz="4" w:space="0" w:color="auto"/>
              <w:right w:val="nil"/>
            </w:tcBorders>
            <w:vAlign w:val="center"/>
          </w:tcPr>
          <w:p w14:paraId="49EBDCCB" w14:textId="77777777" w:rsidR="00AC6DCC" w:rsidRDefault="00AC6DCC">
            <w:pPr>
              <w:ind w:leftChars="50" w:left="105" w:rightChars="50" w:right="105"/>
              <w:rPr>
                <w:lang w:eastAsia="zh-CN"/>
              </w:rPr>
            </w:pPr>
          </w:p>
        </w:tc>
      </w:tr>
      <w:tr w:rsidR="00AC6DCC" w14:paraId="71E158C1" w14:textId="77777777">
        <w:trPr>
          <w:jc w:val="center"/>
        </w:trPr>
        <w:tc>
          <w:tcPr>
            <w:tcW w:w="1560" w:type="dxa"/>
            <w:vMerge w:val="restart"/>
            <w:tcBorders>
              <w:top w:val="single" w:sz="4" w:space="0" w:color="auto"/>
              <w:left w:val="nil"/>
              <w:right w:val="single" w:sz="4" w:space="0" w:color="auto"/>
            </w:tcBorders>
            <w:vAlign w:val="center"/>
          </w:tcPr>
          <w:p w14:paraId="350E60AA" w14:textId="77777777" w:rsidR="00AC6DCC" w:rsidRDefault="00721916">
            <w:pPr>
              <w:ind w:rightChars="8" w:right="17"/>
              <w:jc w:val="center"/>
            </w:pPr>
            <w:r>
              <w:rPr>
                <w:rFonts w:ascii="宋体" w:hAnsi="宋体" w:hint="eastAsia"/>
              </w:rPr>
              <w:t>废水事故性排放</w:t>
            </w:r>
          </w:p>
        </w:tc>
        <w:tc>
          <w:tcPr>
            <w:tcW w:w="5604" w:type="dxa"/>
            <w:tcBorders>
              <w:top w:val="single" w:sz="4" w:space="0" w:color="auto"/>
              <w:left w:val="single" w:sz="4" w:space="0" w:color="auto"/>
              <w:bottom w:val="single" w:sz="4" w:space="0" w:color="auto"/>
              <w:right w:val="single" w:sz="4" w:space="0" w:color="auto"/>
            </w:tcBorders>
            <w:vAlign w:val="center"/>
          </w:tcPr>
          <w:p w14:paraId="039F3BFE" w14:textId="77777777" w:rsidR="00AC6DCC" w:rsidRDefault="00721916">
            <w:pPr>
              <w:ind w:leftChars="50" w:left="105" w:rightChars="50" w:right="105"/>
              <w:rPr>
                <w:lang w:eastAsia="zh-CN"/>
              </w:rPr>
            </w:pPr>
            <w:r>
              <w:rPr>
                <w:lang w:eastAsia="zh-CN"/>
              </w:rPr>
              <w:t>废水处理设施故障导致废水超标（</w:t>
            </w:r>
            <w:r>
              <w:rPr>
                <w:lang w:eastAsia="zh-CN"/>
              </w:rPr>
              <w:t>COD</w:t>
            </w:r>
            <w:r>
              <w:rPr>
                <w:lang w:eastAsia="zh-CN"/>
              </w:rPr>
              <w:t>、氨氮等废水污染物超标排放），废水管道或设施构筑物破裂导致废水泄露，影响超出厂区可控范围</w:t>
            </w:r>
          </w:p>
        </w:tc>
        <w:tc>
          <w:tcPr>
            <w:tcW w:w="1515" w:type="dxa"/>
            <w:vMerge/>
            <w:tcBorders>
              <w:left w:val="single" w:sz="4" w:space="0" w:color="auto"/>
              <w:right w:val="nil"/>
            </w:tcBorders>
            <w:vAlign w:val="center"/>
          </w:tcPr>
          <w:p w14:paraId="0ECD37C6" w14:textId="77777777" w:rsidR="00AC6DCC" w:rsidRDefault="00AC6DCC">
            <w:pPr>
              <w:ind w:leftChars="50" w:left="105" w:rightChars="50" w:right="105"/>
              <w:rPr>
                <w:lang w:eastAsia="zh-CN"/>
              </w:rPr>
            </w:pPr>
          </w:p>
        </w:tc>
      </w:tr>
      <w:tr w:rsidR="00AC6DCC" w14:paraId="73DF535B" w14:textId="77777777">
        <w:trPr>
          <w:jc w:val="center"/>
        </w:trPr>
        <w:tc>
          <w:tcPr>
            <w:tcW w:w="1560" w:type="dxa"/>
            <w:vMerge/>
            <w:tcBorders>
              <w:left w:val="nil"/>
              <w:right w:val="single" w:sz="4" w:space="0" w:color="auto"/>
            </w:tcBorders>
            <w:vAlign w:val="center"/>
          </w:tcPr>
          <w:p w14:paraId="6D16DC4C" w14:textId="77777777" w:rsidR="00AC6DCC" w:rsidRDefault="00AC6DCC">
            <w:pPr>
              <w:rPr>
                <w:kern w:val="2"/>
                <w:lang w:eastAsia="zh-CN"/>
              </w:rPr>
            </w:pPr>
          </w:p>
        </w:tc>
        <w:tc>
          <w:tcPr>
            <w:tcW w:w="5604" w:type="dxa"/>
            <w:tcBorders>
              <w:top w:val="single" w:sz="4" w:space="0" w:color="auto"/>
              <w:left w:val="single" w:sz="4" w:space="0" w:color="auto"/>
              <w:bottom w:val="single" w:sz="4" w:space="0" w:color="auto"/>
              <w:right w:val="single" w:sz="4" w:space="0" w:color="auto"/>
            </w:tcBorders>
            <w:vAlign w:val="center"/>
          </w:tcPr>
          <w:p w14:paraId="210E36F0" w14:textId="77777777" w:rsidR="00AC6DCC" w:rsidRDefault="00721916">
            <w:pPr>
              <w:ind w:leftChars="50" w:left="105" w:rightChars="50" w:right="105"/>
              <w:rPr>
                <w:lang w:eastAsia="zh-CN"/>
              </w:rPr>
            </w:pPr>
            <w:r>
              <w:rPr>
                <w:lang w:eastAsia="zh-CN"/>
              </w:rPr>
              <w:t>废水处理设施故障导致废水超标（</w:t>
            </w:r>
            <w:r>
              <w:rPr>
                <w:lang w:eastAsia="zh-CN"/>
              </w:rPr>
              <w:t>COD</w:t>
            </w:r>
            <w:r>
              <w:rPr>
                <w:lang w:eastAsia="zh-CN"/>
              </w:rPr>
              <w:t>、氨氮等废水污染物超标排放），废水管道或设施构筑物破裂导致废水泄露，</w:t>
            </w:r>
            <w:r>
              <w:rPr>
                <w:lang w:eastAsia="zh-CN"/>
              </w:rPr>
              <w:t xml:space="preserve"> </w:t>
            </w:r>
            <w:r>
              <w:rPr>
                <w:lang w:eastAsia="zh-CN"/>
              </w:rPr>
              <w:t>影响在厂区可控范围</w:t>
            </w:r>
          </w:p>
        </w:tc>
        <w:tc>
          <w:tcPr>
            <w:tcW w:w="1515" w:type="dxa"/>
            <w:vMerge/>
            <w:tcBorders>
              <w:left w:val="single" w:sz="4" w:space="0" w:color="auto"/>
              <w:right w:val="nil"/>
            </w:tcBorders>
            <w:vAlign w:val="center"/>
          </w:tcPr>
          <w:p w14:paraId="395E5B3F" w14:textId="77777777" w:rsidR="00AC6DCC" w:rsidRDefault="00AC6DCC">
            <w:pPr>
              <w:ind w:leftChars="50" w:left="105" w:rightChars="50" w:right="105"/>
              <w:rPr>
                <w:lang w:eastAsia="zh-CN"/>
              </w:rPr>
            </w:pPr>
          </w:p>
        </w:tc>
      </w:tr>
      <w:tr w:rsidR="00AC6DCC" w14:paraId="55E54D13" w14:textId="77777777">
        <w:trPr>
          <w:jc w:val="center"/>
        </w:trPr>
        <w:tc>
          <w:tcPr>
            <w:tcW w:w="1560" w:type="dxa"/>
            <w:vMerge/>
            <w:tcBorders>
              <w:left w:val="nil"/>
              <w:bottom w:val="single" w:sz="4" w:space="0" w:color="auto"/>
              <w:right w:val="single" w:sz="4" w:space="0" w:color="auto"/>
            </w:tcBorders>
            <w:vAlign w:val="center"/>
          </w:tcPr>
          <w:p w14:paraId="598DB13C" w14:textId="77777777" w:rsidR="00AC6DCC" w:rsidRDefault="00AC6DCC">
            <w:pPr>
              <w:rPr>
                <w:kern w:val="2"/>
                <w:lang w:eastAsia="zh-CN"/>
              </w:rPr>
            </w:pPr>
          </w:p>
        </w:tc>
        <w:tc>
          <w:tcPr>
            <w:tcW w:w="5604" w:type="dxa"/>
            <w:tcBorders>
              <w:top w:val="single" w:sz="4" w:space="0" w:color="auto"/>
              <w:left w:val="single" w:sz="4" w:space="0" w:color="auto"/>
              <w:bottom w:val="single" w:sz="4" w:space="0" w:color="auto"/>
              <w:right w:val="single" w:sz="4" w:space="0" w:color="auto"/>
            </w:tcBorders>
            <w:vAlign w:val="center"/>
          </w:tcPr>
          <w:p w14:paraId="2BD52948" w14:textId="77777777" w:rsidR="00AC6DCC" w:rsidRDefault="00721916">
            <w:pPr>
              <w:ind w:leftChars="50" w:left="105" w:rightChars="50" w:right="105"/>
              <w:rPr>
                <w:lang w:eastAsia="zh-CN"/>
              </w:rPr>
            </w:pPr>
            <w:r>
              <w:rPr>
                <w:rFonts w:ascii="宋体" w:hAnsi="宋体"/>
                <w:lang w:eastAsia="zh-CN"/>
              </w:rPr>
              <w:t>污水处理设备故障，管道破裂，但都可控制在区域范围内，事故单元可迅速消除影响</w:t>
            </w:r>
          </w:p>
        </w:tc>
        <w:tc>
          <w:tcPr>
            <w:tcW w:w="1515" w:type="dxa"/>
            <w:vMerge/>
            <w:tcBorders>
              <w:left w:val="single" w:sz="4" w:space="0" w:color="auto"/>
              <w:right w:val="nil"/>
            </w:tcBorders>
            <w:vAlign w:val="center"/>
          </w:tcPr>
          <w:p w14:paraId="2B9D8ADF" w14:textId="77777777" w:rsidR="00AC6DCC" w:rsidRDefault="00AC6DCC">
            <w:pPr>
              <w:ind w:leftChars="50" w:left="105" w:rightChars="50" w:right="105"/>
              <w:rPr>
                <w:lang w:eastAsia="zh-CN"/>
              </w:rPr>
            </w:pPr>
          </w:p>
        </w:tc>
      </w:tr>
      <w:tr w:rsidR="00AC6DCC" w14:paraId="5D1D95BD" w14:textId="77777777">
        <w:trPr>
          <w:jc w:val="center"/>
        </w:trPr>
        <w:tc>
          <w:tcPr>
            <w:tcW w:w="1560" w:type="dxa"/>
            <w:vMerge w:val="restart"/>
            <w:tcBorders>
              <w:top w:val="single" w:sz="4" w:space="0" w:color="auto"/>
              <w:left w:val="nil"/>
              <w:bottom w:val="single" w:sz="4" w:space="0" w:color="auto"/>
              <w:right w:val="single" w:sz="4" w:space="0" w:color="auto"/>
            </w:tcBorders>
            <w:vAlign w:val="center"/>
          </w:tcPr>
          <w:p w14:paraId="58CAB75B" w14:textId="77777777" w:rsidR="00AC6DCC" w:rsidRDefault="00721916">
            <w:pPr>
              <w:ind w:rightChars="8" w:right="17"/>
              <w:jc w:val="center"/>
            </w:pPr>
            <w:r>
              <w:rPr>
                <w:rFonts w:ascii="宋体" w:hAnsi="宋体" w:hint="eastAsia"/>
              </w:rPr>
              <w:t>废气事故性排放</w:t>
            </w:r>
          </w:p>
        </w:tc>
        <w:tc>
          <w:tcPr>
            <w:tcW w:w="5604" w:type="dxa"/>
            <w:tcBorders>
              <w:top w:val="single" w:sz="4" w:space="0" w:color="auto"/>
              <w:left w:val="single" w:sz="4" w:space="0" w:color="auto"/>
              <w:bottom w:val="single" w:sz="4" w:space="0" w:color="auto"/>
              <w:right w:val="single" w:sz="4" w:space="0" w:color="auto"/>
            </w:tcBorders>
            <w:vAlign w:val="center"/>
          </w:tcPr>
          <w:p w14:paraId="73E8F5A6" w14:textId="77777777" w:rsidR="00AC6DCC" w:rsidRDefault="00721916">
            <w:pPr>
              <w:ind w:rightChars="50" w:right="105"/>
              <w:rPr>
                <w:lang w:eastAsia="zh-CN"/>
              </w:rPr>
            </w:pPr>
            <w:r>
              <w:rPr>
                <w:lang w:eastAsia="zh-CN"/>
              </w:rPr>
              <w:t>废气处理设施故障导致废气未经处理直接排放</w:t>
            </w:r>
          </w:p>
        </w:tc>
        <w:tc>
          <w:tcPr>
            <w:tcW w:w="1515" w:type="dxa"/>
            <w:vMerge/>
            <w:tcBorders>
              <w:left w:val="single" w:sz="4" w:space="0" w:color="auto"/>
              <w:right w:val="nil"/>
            </w:tcBorders>
            <w:vAlign w:val="center"/>
          </w:tcPr>
          <w:p w14:paraId="4B24C81B" w14:textId="77777777" w:rsidR="00AC6DCC" w:rsidRDefault="00AC6DCC">
            <w:pPr>
              <w:ind w:leftChars="50" w:left="105" w:rightChars="50" w:right="105"/>
              <w:rPr>
                <w:lang w:eastAsia="zh-CN"/>
              </w:rPr>
            </w:pPr>
          </w:p>
        </w:tc>
      </w:tr>
      <w:tr w:rsidR="00AC6DCC" w14:paraId="6D0D9912" w14:textId="77777777">
        <w:trPr>
          <w:trHeight w:val="241"/>
          <w:jc w:val="center"/>
        </w:trPr>
        <w:tc>
          <w:tcPr>
            <w:tcW w:w="1560" w:type="dxa"/>
            <w:vMerge/>
            <w:tcBorders>
              <w:top w:val="single" w:sz="4" w:space="0" w:color="auto"/>
              <w:left w:val="nil"/>
              <w:bottom w:val="single" w:sz="4" w:space="0" w:color="auto"/>
              <w:right w:val="single" w:sz="4" w:space="0" w:color="auto"/>
            </w:tcBorders>
            <w:vAlign w:val="center"/>
          </w:tcPr>
          <w:p w14:paraId="53065D02" w14:textId="77777777" w:rsidR="00AC6DCC" w:rsidRDefault="00AC6DCC">
            <w:pPr>
              <w:rPr>
                <w:kern w:val="2"/>
                <w:lang w:eastAsia="zh-CN"/>
              </w:rPr>
            </w:pPr>
          </w:p>
        </w:tc>
        <w:tc>
          <w:tcPr>
            <w:tcW w:w="5604" w:type="dxa"/>
            <w:tcBorders>
              <w:top w:val="single" w:sz="4" w:space="0" w:color="auto"/>
              <w:left w:val="single" w:sz="4" w:space="0" w:color="auto"/>
              <w:bottom w:val="single" w:sz="4" w:space="0" w:color="auto"/>
              <w:right w:val="single" w:sz="4" w:space="0" w:color="auto"/>
            </w:tcBorders>
            <w:vAlign w:val="center"/>
          </w:tcPr>
          <w:p w14:paraId="362AFE67" w14:textId="77777777" w:rsidR="00AC6DCC" w:rsidRDefault="00721916">
            <w:pPr>
              <w:rPr>
                <w:lang w:eastAsia="zh-CN"/>
              </w:rPr>
            </w:pPr>
            <w:r>
              <w:rPr>
                <w:lang w:eastAsia="zh-CN"/>
              </w:rPr>
              <w:t>废气处理设施处理效率降低导致废气超标排放（超过标准限值</w:t>
            </w:r>
            <w:r>
              <w:rPr>
                <w:rFonts w:hint="eastAsia"/>
                <w:lang w:eastAsia="zh-CN"/>
              </w:rPr>
              <w:t>2</w:t>
            </w:r>
            <w:r>
              <w:rPr>
                <w:lang w:eastAsia="zh-CN"/>
              </w:rPr>
              <w:t>倍</w:t>
            </w:r>
            <w:r>
              <w:rPr>
                <w:rFonts w:hint="eastAsia"/>
                <w:lang w:eastAsia="zh-CN"/>
              </w:rPr>
              <w:t>），</w:t>
            </w:r>
            <w:r>
              <w:rPr>
                <w:lang w:eastAsia="zh-CN"/>
              </w:rPr>
              <w:t>影响在厂区可控范围；</w:t>
            </w:r>
          </w:p>
        </w:tc>
        <w:tc>
          <w:tcPr>
            <w:tcW w:w="1515" w:type="dxa"/>
            <w:vMerge/>
            <w:tcBorders>
              <w:left w:val="single" w:sz="4" w:space="0" w:color="auto"/>
              <w:right w:val="nil"/>
            </w:tcBorders>
            <w:vAlign w:val="center"/>
          </w:tcPr>
          <w:p w14:paraId="2A6E85BE" w14:textId="77777777" w:rsidR="00AC6DCC" w:rsidRDefault="00AC6DCC">
            <w:pPr>
              <w:ind w:leftChars="50" w:left="105" w:rightChars="50" w:right="105"/>
              <w:rPr>
                <w:lang w:eastAsia="zh-CN"/>
              </w:rPr>
            </w:pPr>
          </w:p>
        </w:tc>
      </w:tr>
      <w:tr w:rsidR="00AC6DCC" w14:paraId="6998AFC4" w14:textId="77777777">
        <w:trPr>
          <w:trHeight w:val="241"/>
          <w:jc w:val="center"/>
        </w:trPr>
        <w:tc>
          <w:tcPr>
            <w:tcW w:w="1560" w:type="dxa"/>
            <w:vMerge/>
            <w:tcBorders>
              <w:top w:val="single" w:sz="4" w:space="0" w:color="auto"/>
              <w:left w:val="nil"/>
              <w:bottom w:val="single" w:sz="4" w:space="0" w:color="auto"/>
              <w:right w:val="single" w:sz="4" w:space="0" w:color="auto"/>
            </w:tcBorders>
            <w:vAlign w:val="center"/>
          </w:tcPr>
          <w:p w14:paraId="3DB63995" w14:textId="77777777" w:rsidR="00AC6DCC" w:rsidRDefault="00AC6DCC">
            <w:pPr>
              <w:rPr>
                <w:kern w:val="2"/>
                <w:lang w:eastAsia="zh-CN"/>
              </w:rPr>
            </w:pPr>
          </w:p>
        </w:tc>
        <w:tc>
          <w:tcPr>
            <w:tcW w:w="5604" w:type="dxa"/>
            <w:tcBorders>
              <w:top w:val="single" w:sz="4" w:space="0" w:color="auto"/>
              <w:left w:val="single" w:sz="4" w:space="0" w:color="auto"/>
              <w:bottom w:val="single" w:sz="4" w:space="0" w:color="auto"/>
              <w:right w:val="single" w:sz="4" w:space="0" w:color="auto"/>
            </w:tcBorders>
            <w:vAlign w:val="center"/>
          </w:tcPr>
          <w:p w14:paraId="12CBCE4A" w14:textId="77777777" w:rsidR="00AC6DCC" w:rsidRDefault="00721916">
            <w:pPr>
              <w:ind w:rightChars="50" w:right="105"/>
              <w:rPr>
                <w:lang w:eastAsia="zh-CN"/>
              </w:rPr>
            </w:pPr>
            <w:r>
              <w:rPr>
                <w:rFonts w:hint="eastAsia"/>
                <w:lang w:eastAsia="zh-CN"/>
              </w:rPr>
              <w:t>废气收集系统导致车间内污染物无组织排放，影响可控制在车间内范围</w:t>
            </w:r>
          </w:p>
        </w:tc>
        <w:tc>
          <w:tcPr>
            <w:tcW w:w="1515" w:type="dxa"/>
            <w:vMerge/>
            <w:tcBorders>
              <w:left w:val="single" w:sz="4" w:space="0" w:color="auto"/>
              <w:right w:val="nil"/>
            </w:tcBorders>
            <w:vAlign w:val="center"/>
          </w:tcPr>
          <w:p w14:paraId="2FB5B976" w14:textId="77777777" w:rsidR="00AC6DCC" w:rsidRDefault="00AC6DCC">
            <w:pPr>
              <w:ind w:leftChars="50" w:left="105" w:rightChars="50" w:right="105"/>
              <w:rPr>
                <w:kern w:val="2"/>
                <w:lang w:eastAsia="zh-CN"/>
              </w:rPr>
            </w:pPr>
          </w:p>
        </w:tc>
      </w:tr>
      <w:tr w:rsidR="00AC6DCC" w14:paraId="029E87FD" w14:textId="77777777">
        <w:trPr>
          <w:trHeight w:val="241"/>
          <w:jc w:val="center"/>
        </w:trPr>
        <w:tc>
          <w:tcPr>
            <w:tcW w:w="1560" w:type="dxa"/>
            <w:vMerge w:val="restart"/>
            <w:tcBorders>
              <w:top w:val="single" w:sz="4" w:space="0" w:color="auto"/>
              <w:left w:val="nil"/>
              <w:bottom w:val="single" w:sz="4" w:space="0" w:color="auto"/>
              <w:right w:val="single" w:sz="4" w:space="0" w:color="auto"/>
            </w:tcBorders>
            <w:vAlign w:val="center"/>
          </w:tcPr>
          <w:p w14:paraId="219BF27C" w14:textId="77777777" w:rsidR="00AC6DCC" w:rsidRDefault="00721916">
            <w:pPr>
              <w:ind w:rightChars="8" w:right="17"/>
              <w:jc w:val="center"/>
              <w:rPr>
                <w:lang w:eastAsia="zh-CN"/>
              </w:rPr>
            </w:pPr>
            <w:r>
              <w:rPr>
                <w:rFonts w:ascii="宋体" w:hAnsi="宋体" w:hint="eastAsia"/>
                <w:lang w:eastAsia="zh-CN"/>
              </w:rPr>
              <w:t>危化品、危废等事故性泄漏</w:t>
            </w:r>
          </w:p>
        </w:tc>
        <w:tc>
          <w:tcPr>
            <w:tcW w:w="5604" w:type="dxa"/>
            <w:tcBorders>
              <w:top w:val="single" w:sz="4" w:space="0" w:color="auto"/>
              <w:left w:val="single" w:sz="4" w:space="0" w:color="auto"/>
              <w:bottom w:val="single" w:sz="4" w:space="0" w:color="auto"/>
              <w:right w:val="single" w:sz="4" w:space="0" w:color="auto"/>
            </w:tcBorders>
            <w:vAlign w:val="center"/>
          </w:tcPr>
          <w:p w14:paraId="76B23152" w14:textId="77777777" w:rsidR="00AC6DCC" w:rsidRDefault="00721916">
            <w:pPr>
              <w:ind w:leftChars="50" w:left="105" w:rightChars="50" w:right="105"/>
              <w:rPr>
                <w:lang w:eastAsia="zh-CN"/>
              </w:rPr>
            </w:pPr>
            <w:r>
              <w:rPr>
                <w:lang w:eastAsia="zh-CN"/>
              </w:rPr>
              <w:t>危险化学品、危险废物或消防废水大量泄漏排放至外环境</w:t>
            </w:r>
          </w:p>
        </w:tc>
        <w:tc>
          <w:tcPr>
            <w:tcW w:w="1515" w:type="dxa"/>
            <w:vMerge/>
            <w:tcBorders>
              <w:left w:val="single" w:sz="4" w:space="0" w:color="auto"/>
              <w:right w:val="nil"/>
            </w:tcBorders>
            <w:vAlign w:val="center"/>
          </w:tcPr>
          <w:p w14:paraId="2D1B126C" w14:textId="77777777" w:rsidR="00AC6DCC" w:rsidRDefault="00AC6DCC">
            <w:pPr>
              <w:ind w:leftChars="50" w:left="105" w:rightChars="50" w:right="105"/>
              <w:rPr>
                <w:kern w:val="2"/>
                <w:lang w:eastAsia="zh-CN"/>
              </w:rPr>
            </w:pPr>
          </w:p>
        </w:tc>
      </w:tr>
      <w:tr w:rsidR="00AC6DCC" w14:paraId="734CFBE4" w14:textId="77777777">
        <w:trPr>
          <w:jc w:val="center"/>
        </w:trPr>
        <w:tc>
          <w:tcPr>
            <w:tcW w:w="1560" w:type="dxa"/>
            <w:vMerge/>
            <w:tcBorders>
              <w:top w:val="single" w:sz="4" w:space="0" w:color="auto"/>
              <w:left w:val="nil"/>
              <w:bottom w:val="single" w:sz="4" w:space="0" w:color="auto"/>
              <w:right w:val="single" w:sz="4" w:space="0" w:color="auto"/>
            </w:tcBorders>
            <w:vAlign w:val="center"/>
          </w:tcPr>
          <w:p w14:paraId="16D3A4B8" w14:textId="77777777" w:rsidR="00AC6DCC" w:rsidRDefault="00AC6DCC">
            <w:pPr>
              <w:rPr>
                <w:kern w:val="2"/>
                <w:lang w:eastAsia="zh-CN"/>
              </w:rPr>
            </w:pPr>
          </w:p>
        </w:tc>
        <w:tc>
          <w:tcPr>
            <w:tcW w:w="5604" w:type="dxa"/>
            <w:tcBorders>
              <w:top w:val="single" w:sz="4" w:space="0" w:color="auto"/>
              <w:left w:val="single" w:sz="4" w:space="0" w:color="auto"/>
              <w:bottom w:val="single" w:sz="4" w:space="0" w:color="auto"/>
              <w:right w:val="single" w:sz="4" w:space="0" w:color="auto"/>
            </w:tcBorders>
            <w:vAlign w:val="center"/>
          </w:tcPr>
          <w:p w14:paraId="5062D5FA" w14:textId="77777777" w:rsidR="00AC6DCC" w:rsidRDefault="00721916">
            <w:pPr>
              <w:ind w:leftChars="50" w:left="105" w:rightChars="50" w:right="105"/>
              <w:rPr>
                <w:lang w:eastAsia="zh-CN"/>
              </w:rPr>
            </w:pPr>
            <w:r>
              <w:rPr>
                <w:rFonts w:ascii="宋体" w:hAnsi="宋体" w:hint="eastAsia"/>
                <w:lang w:eastAsia="zh-CN"/>
              </w:rPr>
              <w:t>药剂桶</w:t>
            </w:r>
            <w:r>
              <w:rPr>
                <w:rFonts w:ascii="宋体" w:hAnsi="宋体"/>
                <w:lang w:eastAsia="zh-CN"/>
              </w:rPr>
              <w:t>破裂或损伤可能导致药剂泄漏</w:t>
            </w:r>
            <w:r>
              <w:rPr>
                <w:rFonts w:ascii="宋体" w:hAnsi="宋体" w:hint="eastAsia"/>
                <w:lang w:eastAsia="zh-CN"/>
              </w:rPr>
              <w:t>（泄漏量＞</w:t>
            </w:r>
            <w:r>
              <w:rPr>
                <w:rFonts w:hint="eastAsia"/>
                <w:lang w:eastAsia="zh-CN"/>
              </w:rPr>
              <w:t>25L</w:t>
            </w:r>
            <w:r>
              <w:rPr>
                <w:rFonts w:ascii="宋体" w:hAnsi="宋体" w:hint="eastAsia"/>
                <w:lang w:eastAsia="zh-CN"/>
              </w:rPr>
              <w:t>储存桶）</w:t>
            </w:r>
            <w:r>
              <w:rPr>
                <w:rFonts w:ascii="宋体" w:hAnsi="宋体"/>
                <w:lang w:eastAsia="zh-CN"/>
              </w:rPr>
              <w:t>，影响范围可控制在厂区内</w:t>
            </w:r>
          </w:p>
        </w:tc>
        <w:tc>
          <w:tcPr>
            <w:tcW w:w="1515" w:type="dxa"/>
            <w:vMerge/>
            <w:tcBorders>
              <w:left w:val="single" w:sz="4" w:space="0" w:color="auto"/>
              <w:right w:val="nil"/>
            </w:tcBorders>
            <w:vAlign w:val="center"/>
          </w:tcPr>
          <w:p w14:paraId="7AB7ABF6" w14:textId="77777777" w:rsidR="00AC6DCC" w:rsidRDefault="00AC6DCC">
            <w:pPr>
              <w:ind w:leftChars="50" w:left="105" w:rightChars="50" w:right="105"/>
              <w:rPr>
                <w:lang w:eastAsia="zh-CN"/>
              </w:rPr>
            </w:pPr>
          </w:p>
        </w:tc>
      </w:tr>
      <w:tr w:rsidR="00AC6DCC" w14:paraId="004797BE" w14:textId="77777777">
        <w:trPr>
          <w:jc w:val="center"/>
        </w:trPr>
        <w:tc>
          <w:tcPr>
            <w:tcW w:w="1560" w:type="dxa"/>
            <w:vMerge/>
            <w:tcBorders>
              <w:top w:val="single" w:sz="4" w:space="0" w:color="auto"/>
              <w:left w:val="nil"/>
              <w:bottom w:val="single" w:sz="4" w:space="0" w:color="auto"/>
              <w:right w:val="single" w:sz="4" w:space="0" w:color="auto"/>
            </w:tcBorders>
            <w:vAlign w:val="center"/>
          </w:tcPr>
          <w:p w14:paraId="6B686006" w14:textId="77777777" w:rsidR="00AC6DCC" w:rsidRDefault="00AC6DCC">
            <w:pPr>
              <w:rPr>
                <w:kern w:val="2"/>
                <w:lang w:eastAsia="zh-CN"/>
              </w:rPr>
            </w:pPr>
          </w:p>
        </w:tc>
        <w:tc>
          <w:tcPr>
            <w:tcW w:w="5604" w:type="dxa"/>
            <w:tcBorders>
              <w:top w:val="single" w:sz="4" w:space="0" w:color="auto"/>
              <w:left w:val="single" w:sz="4" w:space="0" w:color="auto"/>
              <w:bottom w:val="single" w:sz="4" w:space="0" w:color="auto"/>
              <w:right w:val="single" w:sz="4" w:space="0" w:color="auto"/>
            </w:tcBorders>
            <w:vAlign w:val="center"/>
          </w:tcPr>
          <w:p w14:paraId="1E38AC4F" w14:textId="77777777" w:rsidR="00AC6DCC" w:rsidRDefault="00721916">
            <w:pPr>
              <w:ind w:leftChars="50" w:left="105" w:rightChars="50" w:right="105"/>
              <w:rPr>
                <w:lang w:eastAsia="zh-CN"/>
              </w:rPr>
            </w:pPr>
            <w:r>
              <w:rPr>
                <w:rFonts w:ascii="宋体" w:hAnsi="宋体" w:hint="eastAsia"/>
                <w:lang w:eastAsia="zh-CN"/>
              </w:rPr>
              <w:t>药剂桶破裂或损伤</w:t>
            </w:r>
            <w:r>
              <w:rPr>
                <w:rFonts w:ascii="宋体" w:hAnsi="宋体"/>
                <w:lang w:eastAsia="zh-CN"/>
              </w:rPr>
              <w:t>可能</w:t>
            </w:r>
            <w:r>
              <w:rPr>
                <w:rFonts w:ascii="宋体" w:hAnsi="宋体" w:hint="eastAsia"/>
                <w:lang w:eastAsia="zh-CN"/>
              </w:rPr>
              <w:t>导致药剂泄漏（泄漏量≤</w:t>
            </w:r>
            <w:r>
              <w:rPr>
                <w:rFonts w:hint="eastAsia"/>
                <w:lang w:eastAsia="zh-CN"/>
              </w:rPr>
              <w:t>25L</w:t>
            </w:r>
            <w:r>
              <w:rPr>
                <w:rFonts w:ascii="宋体" w:hAnsi="宋体" w:hint="eastAsia"/>
                <w:lang w:eastAsia="zh-CN"/>
              </w:rPr>
              <w:t>储存桶）</w:t>
            </w:r>
            <w:r>
              <w:rPr>
                <w:rFonts w:ascii="宋体" w:hAnsi="宋体"/>
                <w:lang w:eastAsia="zh-CN"/>
              </w:rPr>
              <w:t>，影响范围可控制在仓库</w:t>
            </w:r>
          </w:p>
        </w:tc>
        <w:tc>
          <w:tcPr>
            <w:tcW w:w="1515" w:type="dxa"/>
            <w:vMerge/>
            <w:tcBorders>
              <w:left w:val="single" w:sz="4" w:space="0" w:color="auto"/>
              <w:right w:val="nil"/>
            </w:tcBorders>
            <w:vAlign w:val="center"/>
          </w:tcPr>
          <w:p w14:paraId="7F371C5A" w14:textId="77777777" w:rsidR="00AC6DCC" w:rsidRDefault="00AC6DCC">
            <w:pPr>
              <w:ind w:leftChars="50" w:left="105" w:rightChars="50" w:right="105"/>
              <w:rPr>
                <w:lang w:eastAsia="zh-CN"/>
              </w:rPr>
            </w:pPr>
          </w:p>
        </w:tc>
      </w:tr>
      <w:tr w:rsidR="00AC6DCC" w14:paraId="6A699C8B" w14:textId="77777777">
        <w:trPr>
          <w:jc w:val="center"/>
        </w:trPr>
        <w:tc>
          <w:tcPr>
            <w:tcW w:w="1560" w:type="dxa"/>
            <w:vMerge/>
            <w:tcBorders>
              <w:top w:val="single" w:sz="4" w:space="0" w:color="auto"/>
              <w:left w:val="nil"/>
              <w:bottom w:val="single" w:sz="4" w:space="0" w:color="auto"/>
              <w:right w:val="single" w:sz="4" w:space="0" w:color="auto"/>
            </w:tcBorders>
            <w:vAlign w:val="center"/>
          </w:tcPr>
          <w:p w14:paraId="55950EFE" w14:textId="77777777" w:rsidR="00AC6DCC" w:rsidRDefault="00AC6DCC">
            <w:pPr>
              <w:rPr>
                <w:kern w:val="2"/>
                <w:lang w:eastAsia="zh-CN"/>
              </w:rPr>
            </w:pPr>
          </w:p>
        </w:tc>
        <w:tc>
          <w:tcPr>
            <w:tcW w:w="5604" w:type="dxa"/>
            <w:tcBorders>
              <w:top w:val="single" w:sz="4" w:space="0" w:color="auto"/>
              <w:left w:val="single" w:sz="4" w:space="0" w:color="auto"/>
              <w:bottom w:val="single" w:sz="4" w:space="0" w:color="auto"/>
              <w:right w:val="single" w:sz="4" w:space="0" w:color="auto"/>
            </w:tcBorders>
            <w:vAlign w:val="center"/>
          </w:tcPr>
          <w:p w14:paraId="526CFE3D" w14:textId="77777777" w:rsidR="00AC6DCC" w:rsidRDefault="00721916">
            <w:pPr>
              <w:ind w:leftChars="50" w:left="105" w:rightChars="50" w:right="105"/>
              <w:rPr>
                <w:lang w:eastAsia="zh-CN"/>
              </w:rPr>
            </w:pPr>
            <w:r>
              <w:rPr>
                <w:rFonts w:ascii="宋体" w:hAnsi="宋体"/>
                <w:lang w:eastAsia="zh-CN"/>
              </w:rPr>
              <w:t>危险废物可能发生泄漏</w:t>
            </w:r>
            <w:r>
              <w:rPr>
                <w:rFonts w:ascii="宋体" w:hAnsi="宋体" w:hint="eastAsia"/>
                <w:lang w:eastAsia="zh-CN"/>
              </w:rPr>
              <w:t>（泄漏量＞</w:t>
            </w:r>
            <w:r>
              <w:rPr>
                <w:rFonts w:hint="eastAsia"/>
                <w:lang w:eastAsia="zh-CN"/>
              </w:rPr>
              <w:t>200L</w:t>
            </w:r>
            <w:r>
              <w:rPr>
                <w:rFonts w:ascii="宋体" w:hAnsi="宋体" w:hint="eastAsia"/>
                <w:lang w:eastAsia="zh-CN"/>
              </w:rPr>
              <w:t>），可控制在厂区内</w:t>
            </w:r>
          </w:p>
        </w:tc>
        <w:tc>
          <w:tcPr>
            <w:tcW w:w="1515" w:type="dxa"/>
            <w:vMerge/>
            <w:tcBorders>
              <w:left w:val="single" w:sz="4" w:space="0" w:color="auto"/>
              <w:right w:val="nil"/>
            </w:tcBorders>
            <w:vAlign w:val="center"/>
          </w:tcPr>
          <w:p w14:paraId="3A625BD4" w14:textId="77777777" w:rsidR="00AC6DCC" w:rsidRDefault="00AC6DCC">
            <w:pPr>
              <w:ind w:leftChars="50" w:left="105" w:rightChars="50" w:right="105"/>
              <w:rPr>
                <w:kern w:val="2"/>
                <w:lang w:eastAsia="zh-CN"/>
              </w:rPr>
            </w:pPr>
          </w:p>
        </w:tc>
      </w:tr>
      <w:tr w:rsidR="00AC6DCC" w14:paraId="3B51C4FF" w14:textId="77777777">
        <w:trPr>
          <w:jc w:val="center"/>
        </w:trPr>
        <w:tc>
          <w:tcPr>
            <w:tcW w:w="1560" w:type="dxa"/>
            <w:vMerge/>
            <w:tcBorders>
              <w:top w:val="single" w:sz="4" w:space="0" w:color="auto"/>
              <w:left w:val="nil"/>
              <w:bottom w:val="single" w:sz="4" w:space="0" w:color="auto"/>
              <w:right w:val="single" w:sz="4" w:space="0" w:color="auto"/>
            </w:tcBorders>
            <w:vAlign w:val="center"/>
          </w:tcPr>
          <w:p w14:paraId="70A77A1A" w14:textId="77777777" w:rsidR="00AC6DCC" w:rsidRDefault="00AC6DCC">
            <w:pPr>
              <w:rPr>
                <w:kern w:val="2"/>
                <w:lang w:eastAsia="zh-CN"/>
              </w:rPr>
            </w:pPr>
          </w:p>
        </w:tc>
        <w:tc>
          <w:tcPr>
            <w:tcW w:w="5604" w:type="dxa"/>
            <w:tcBorders>
              <w:top w:val="single" w:sz="4" w:space="0" w:color="auto"/>
              <w:left w:val="single" w:sz="4" w:space="0" w:color="auto"/>
              <w:bottom w:val="single" w:sz="4" w:space="0" w:color="auto"/>
              <w:right w:val="single" w:sz="4" w:space="0" w:color="auto"/>
            </w:tcBorders>
            <w:vAlign w:val="center"/>
          </w:tcPr>
          <w:p w14:paraId="64043014" w14:textId="77777777" w:rsidR="00AC6DCC" w:rsidRDefault="00721916">
            <w:pPr>
              <w:ind w:leftChars="50" w:left="105" w:rightChars="50" w:right="105"/>
              <w:rPr>
                <w:lang w:eastAsia="zh-CN"/>
              </w:rPr>
            </w:pPr>
            <w:r>
              <w:rPr>
                <w:rFonts w:ascii="宋体" w:hAnsi="宋体"/>
                <w:lang w:eastAsia="zh-CN"/>
              </w:rPr>
              <w:t>危险废物可能发生泄漏</w:t>
            </w:r>
            <w:r>
              <w:rPr>
                <w:rFonts w:ascii="宋体" w:hAnsi="宋体" w:hint="eastAsia"/>
                <w:lang w:eastAsia="zh-CN"/>
              </w:rPr>
              <w:t>（泄漏量≤</w:t>
            </w:r>
            <w:r>
              <w:rPr>
                <w:rFonts w:hint="eastAsia"/>
                <w:lang w:eastAsia="zh-CN"/>
              </w:rPr>
              <w:t>200L</w:t>
            </w:r>
            <w:r>
              <w:rPr>
                <w:rFonts w:ascii="宋体" w:hAnsi="宋体" w:hint="eastAsia"/>
                <w:lang w:eastAsia="zh-CN"/>
              </w:rPr>
              <w:t>），可控制在危废间</w:t>
            </w:r>
          </w:p>
        </w:tc>
        <w:tc>
          <w:tcPr>
            <w:tcW w:w="1515" w:type="dxa"/>
            <w:vMerge/>
            <w:tcBorders>
              <w:left w:val="single" w:sz="4" w:space="0" w:color="auto"/>
              <w:bottom w:val="single" w:sz="4" w:space="0" w:color="auto"/>
              <w:right w:val="nil"/>
            </w:tcBorders>
            <w:vAlign w:val="center"/>
          </w:tcPr>
          <w:p w14:paraId="0FB55A31" w14:textId="77777777" w:rsidR="00AC6DCC" w:rsidRDefault="00AC6DCC">
            <w:pPr>
              <w:ind w:leftChars="50" w:left="105" w:rightChars="50" w:right="105"/>
              <w:rPr>
                <w:lang w:eastAsia="zh-CN"/>
              </w:rPr>
            </w:pPr>
          </w:p>
        </w:tc>
      </w:tr>
      <w:tr w:rsidR="00AC6DCC" w14:paraId="104E0DAC" w14:textId="77777777">
        <w:trPr>
          <w:jc w:val="center"/>
        </w:trPr>
        <w:tc>
          <w:tcPr>
            <w:tcW w:w="1560" w:type="dxa"/>
            <w:tcBorders>
              <w:top w:val="single" w:sz="4" w:space="0" w:color="auto"/>
              <w:left w:val="nil"/>
              <w:bottom w:val="single" w:sz="12" w:space="0" w:color="auto"/>
              <w:right w:val="single" w:sz="4" w:space="0" w:color="auto"/>
            </w:tcBorders>
            <w:vAlign w:val="center"/>
          </w:tcPr>
          <w:p w14:paraId="4AFF3125" w14:textId="77777777" w:rsidR="00AC6DCC" w:rsidRDefault="00721916">
            <w:pPr>
              <w:ind w:rightChars="8" w:right="17"/>
              <w:jc w:val="center"/>
            </w:pPr>
            <w:r>
              <w:rPr>
                <w:rFonts w:ascii="宋体" w:hAnsi="宋体" w:hint="eastAsia"/>
              </w:rPr>
              <w:t>火灾引起的次生污染</w:t>
            </w:r>
          </w:p>
        </w:tc>
        <w:tc>
          <w:tcPr>
            <w:tcW w:w="5604" w:type="dxa"/>
            <w:tcBorders>
              <w:top w:val="single" w:sz="4" w:space="0" w:color="auto"/>
              <w:left w:val="single" w:sz="4" w:space="0" w:color="auto"/>
              <w:bottom w:val="single" w:sz="12" w:space="0" w:color="auto"/>
              <w:right w:val="single" w:sz="4" w:space="0" w:color="auto"/>
            </w:tcBorders>
            <w:vAlign w:val="center"/>
          </w:tcPr>
          <w:p w14:paraId="3B0D2F5C" w14:textId="77777777" w:rsidR="00AC6DCC" w:rsidRDefault="00721916">
            <w:pPr>
              <w:ind w:leftChars="50" w:left="105" w:rightChars="50" w:right="105"/>
              <w:rPr>
                <w:lang w:eastAsia="zh-CN"/>
              </w:rPr>
            </w:pPr>
            <w:r>
              <w:rPr>
                <w:rFonts w:ascii="宋体" w:hAnsi="宋体" w:hint="eastAsia"/>
                <w:lang w:eastAsia="zh-CN"/>
              </w:rPr>
              <w:t>火灾、爆炸等引起的次生</w:t>
            </w:r>
            <w:r>
              <w:rPr>
                <w:rFonts w:hint="eastAsia"/>
                <w:lang w:eastAsia="zh-CN"/>
              </w:rPr>
              <w:t>/</w:t>
            </w:r>
            <w:r>
              <w:rPr>
                <w:rFonts w:ascii="宋体" w:hAnsi="宋体" w:hint="eastAsia"/>
                <w:lang w:eastAsia="zh-CN"/>
              </w:rPr>
              <w:t>衍生的环境污染事故，可能对外环境造成重大影响</w:t>
            </w:r>
          </w:p>
        </w:tc>
        <w:tc>
          <w:tcPr>
            <w:tcW w:w="1515" w:type="dxa"/>
            <w:tcBorders>
              <w:top w:val="single" w:sz="4" w:space="0" w:color="auto"/>
              <w:left w:val="single" w:sz="4" w:space="0" w:color="auto"/>
              <w:bottom w:val="single" w:sz="12" w:space="0" w:color="auto"/>
              <w:right w:val="nil"/>
            </w:tcBorders>
            <w:vAlign w:val="center"/>
          </w:tcPr>
          <w:p w14:paraId="03DEAAE0" w14:textId="77777777" w:rsidR="00AC6DCC" w:rsidRDefault="00721916">
            <w:pPr>
              <w:jc w:val="center"/>
              <w:rPr>
                <w:snapToGrid/>
                <w:lang w:eastAsia="zh-CN"/>
              </w:rPr>
            </w:pPr>
            <w:r>
              <w:rPr>
                <w:spacing w:val="8"/>
                <w:lang w:eastAsia="zh-CN"/>
              </w:rPr>
              <w:t>监控、电视、短信、网</w:t>
            </w:r>
            <w:r>
              <w:rPr>
                <w:spacing w:val="7"/>
                <w:lang w:eastAsia="zh-CN"/>
              </w:rPr>
              <w:t xml:space="preserve"> </w:t>
            </w:r>
            <w:r>
              <w:rPr>
                <w:spacing w:val="8"/>
                <w:lang w:eastAsia="zh-CN"/>
              </w:rPr>
              <w:t>络、微信等方式</w:t>
            </w:r>
          </w:p>
        </w:tc>
      </w:tr>
    </w:tbl>
    <w:p w14:paraId="1D6F3F1A" w14:textId="77777777" w:rsidR="00AC6DCC" w:rsidRDefault="00721916">
      <w:pPr>
        <w:pStyle w:val="3"/>
        <w:rPr>
          <w:lang w:eastAsia="zh-CN"/>
        </w:rPr>
      </w:pPr>
      <w:bookmarkStart w:id="95" w:name="_Toc157410795"/>
      <w:r>
        <w:rPr>
          <w:lang w:eastAsia="zh-CN"/>
        </w:rPr>
        <w:t xml:space="preserve">3.2.2 </w:t>
      </w:r>
      <w:r>
        <w:rPr>
          <w:lang w:eastAsia="zh-CN"/>
        </w:rPr>
        <w:t>预警措施</w:t>
      </w:r>
      <w:bookmarkEnd w:id="95"/>
    </w:p>
    <w:p w14:paraId="4FD48416" w14:textId="77777777" w:rsidR="00AC6DCC" w:rsidRDefault="00721916">
      <w:pPr>
        <w:spacing w:line="360" w:lineRule="auto"/>
        <w:ind w:firstLineChars="200" w:firstLine="480"/>
        <w:rPr>
          <w:sz w:val="24"/>
          <w:szCs w:val="24"/>
          <w:lang w:eastAsia="zh-CN"/>
        </w:rPr>
      </w:pPr>
      <w:r>
        <w:rPr>
          <w:sz w:val="24"/>
          <w:szCs w:val="24"/>
          <w:lang w:eastAsia="zh-CN"/>
        </w:rPr>
        <w:t>当发生上述表</w:t>
      </w:r>
      <w:r>
        <w:rPr>
          <w:sz w:val="24"/>
          <w:szCs w:val="24"/>
          <w:lang w:eastAsia="zh-CN"/>
        </w:rPr>
        <w:t xml:space="preserve"> 3-1</w:t>
      </w:r>
      <w:r>
        <w:rPr>
          <w:sz w:val="24"/>
          <w:szCs w:val="24"/>
          <w:lang w:eastAsia="zh-CN"/>
        </w:rPr>
        <w:t>中预警条件时，由第一发现者报告事故部门负责人，由事故部门负责人采取现场处置措施，并上报应急总指挥。</w:t>
      </w:r>
    </w:p>
    <w:p w14:paraId="26DC3050" w14:textId="77777777" w:rsidR="00AC6DCC" w:rsidRDefault="00721916">
      <w:pPr>
        <w:spacing w:line="360" w:lineRule="auto"/>
        <w:ind w:firstLineChars="200" w:firstLine="480"/>
        <w:rPr>
          <w:sz w:val="24"/>
          <w:szCs w:val="24"/>
          <w:lang w:eastAsia="zh-CN"/>
        </w:rPr>
      </w:pPr>
      <w:r>
        <w:rPr>
          <w:sz w:val="24"/>
          <w:szCs w:val="24"/>
          <w:lang w:eastAsia="zh-CN"/>
        </w:rPr>
        <w:t>应急总指挥应根据收集到的信息证明突发环境污染事故即将发生或者可能性增大时，采取以下措施：</w:t>
      </w:r>
    </w:p>
    <w:p w14:paraId="68362B4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）立即启动应急预案，对可能造成的事故的源头进行排查，</w:t>
      </w:r>
      <w:r>
        <w:rPr>
          <w:sz w:val="24"/>
          <w:szCs w:val="24"/>
          <w:lang w:eastAsia="zh-CN"/>
        </w:rPr>
        <w:t xml:space="preserve"> </w:t>
      </w:r>
      <w:r>
        <w:rPr>
          <w:sz w:val="24"/>
          <w:szCs w:val="24"/>
          <w:lang w:eastAsia="zh-CN"/>
        </w:rPr>
        <w:t>封闭可能受到危害的场所，准备应急物资和设备，指令应急队伍进入备战状态；</w:t>
      </w:r>
    </w:p>
    <w:p w14:paraId="01262D5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）发布预警信息，</w:t>
      </w:r>
      <w:r>
        <w:rPr>
          <w:sz w:val="24"/>
          <w:szCs w:val="24"/>
          <w:lang w:eastAsia="zh-CN"/>
        </w:rPr>
        <w:t xml:space="preserve"> </w:t>
      </w:r>
      <w:r>
        <w:rPr>
          <w:sz w:val="24"/>
          <w:szCs w:val="24"/>
          <w:lang w:eastAsia="zh-CN"/>
        </w:rPr>
        <w:t>内容包括突发事件的类别、响应级别、起始时间、可能影响的区域或范围、应重点关注的事项和建议采取的措施等内容；</w:t>
      </w:r>
    </w:p>
    <w:p w14:paraId="30A5219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）转移、撤离或者疏散可能受到危害的人员，并进行妥善处置；</w:t>
      </w:r>
    </w:p>
    <w:p w14:paraId="4A067B4B"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4</w:t>
      </w:r>
      <w:r>
        <w:rPr>
          <w:sz w:val="24"/>
          <w:szCs w:val="24"/>
          <w:lang w:eastAsia="zh-CN"/>
        </w:rPr>
        <w:t>）指令事故部门负责人采取现场处置措施，环境监测部门立即开展应急监测，跟踪事故的发展，</w:t>
      </w:r>
      <w:r>
        <w:rPr>
          <w:sz w:val="24"/>
          <w:szCs w:val="24"/>
          <w:lang w:eastAsia="zh-CN"/>
        </w:rPr>
        <w:t xml:space="preserve"> </w:t>
      </w:r>
      <w:r>
        <w:rPr>
          <w:sz w:val="24"/>
          <w:szCs w:val="24"/>
          <w:lang w:eastAsia="zh-CN"/>
        </w:rPr>
        <w:t>根据事态的变化情况适时宣布预警解除或启动应急预案。</w:t>
      </w:r>
    </w:p>
    <w:p w14:paraId="75B4BEA0" w14:textId="77777777" w:rsidR="00AC6DCC" w:rsidRDefault="00721916">
      <w:pPr>
        <w:pStyle w:val="3"/>
        <w:rPr>
          <w:lang w:eastAsia="zh-CN"/>
        </w:rPr>
      </w:pPr>
      <w:bookmarkStart w:id="96" w:name="bookmark44"/>
      <w:bookmarkStart w:id="97" w:name="_Toc157410796"/>
      <w:bookmarkEnd w:id="96"/>
      <w:r>
        <w:rPr>
          <w:lang w:eastAsia="zh-CN"/>
        </w:rPr>
        <w:t xml:space="preserve">3.2.3 </w:t>
      </w:r>
      <w:r>
        <w:rPr>
          <w:lang w:eastAsia="zh-CN"/>
        </w:rPr>
        <w:t>预警解除</w:t>
      </w:r>
      <w:bookmarkEnd w:id="97"/>
    </w:p>
    <w:p w14:paraId="3202087F" w14:textId="77777777" w:rsidR="00AC6DCC" w:rsidRDefault="00721916">
      <w:pPr>
        <w:spacing w:line="360" w:lineRule="auto"/>
        <w:ind w:firstLineChars="200" w:firstLine="480"/>
        <w:rPr>
          <w:sz w:val="24"/>
          <w:szCs w:val="24"/>
          <w:lang w:eastAsia="zh-CN"/>
        </w:rPr>
      </w:pPr>
      <w:r>
        <w:rPr>
          <w:sz w:val="24"/>
          <w:szCs w:val="24"/>
          <w:lang w:eastAsia="zh-CN"/>
        </w:rPr>
        <w:t>应急救援指挥部应时刻跟踪事态的发展，</w:t>
      </w:r>
      <w:r>
        <w:rPr>
          <w:sz w:val="24"/>
          <w:szCs w:val="24"/>
          <w:lang w:eastAsia="zh-CN"/>
        </w:rPr>
        <w:t xml:space="preserve"> </w:t>
      </w:r>
      <w:r>
        <w:rPr>
          <w:sz w:val="24"/>
          <w:szCs w:val="24"/>
          <w:lang w:eastAsia="zh-CN"/>
        </w:rPr>
        <w:t>根据事态的变化情况适时宣布预警解除。</w:t>
      </w:r>
    </w:p>
    <w:p w14:paraId="130CBA18" w14:textId="77777777" w:rsidR="00AC6DCC" w:rsidRDefault="00721916">
      <w:pPr>
        <w:spacing w:line="360" w:lineRule="auto"/>
        <w:ind w:firstLineChars="200" w:firstLine="480"/>
        <w:rPr>
          <w:sz w:val="24"/>
          <w:szCs w:val="24"/>
        </w:rPr>
      </w:pPr>
      <w:r>
        <w:rPr>
          <w:sz w:val="24"/>
          <w:szCs w:val="24"/>
          <w:lang w:eastAsia="zh-CN"/>
        </w:rPr>
        <w:t>经过应急救援指挥部评估，当不符合预警发布条件或者经过现场处置，突发环境事件风险已解除时，由班组负责人上</w:t>
      </w:r>
      <w:r>
        <w:rPr>
          <w:sz w:val="24"/>
          <w:szCs w:val="24"/>
          <w:lang w:eastAsia="zh-CN"/>
        </w:rPr>
        <w:t>报应急总指挥，再由应急总指挥下达预警解除指令。</w:t>
      </w:r>
      <w:r>
        <w:rPr>
          <w:sz w:val="24"/>
          <w:szCs w:val="24"/>
        </w:rPr>
        <w:t>具体预警条件见表</w:t>
      </w:r>
      <w:r>
        <w:rPr>
          <w:sz w:val="24"/>
          <w:szCs w:val="24"/>
        </w:rPr>
        <w:t xml:space="preserve"> 3-2</w:t>
      </w:r>
      <w:r>
        <w:rPr>
          <w:sz w:val="24"/>
          <w:szCs w:val="24"/>
        </w:rPr>
        <w:t>。</w:t>
      </w:r>
    </w:p>
    <w:p w14:paraId="6A4BE8E8" w14:textId="77777777" w:rsidR="00AC6DCC" w:rsidRDefault="00721916">
      <w:pPr>
        <w:jc w:val="center"/>
        <w:rPr>
          <w:b/>
          <w:bCs/>
          <w:sz w:val="24"/>
          <w:szCs w:val="24"/>
        </w:rPr>
      </w:pPr>
      <w:r>
        <w:rPr>
          <w:rFonts w:hint="eastAsia"/>
          <w:b/>
          <w:bCs/>
          <w:sz w:val="24"/>
          <w:szCs w:val="24"/>
        </w:rPr>
        <w:t>表</w:t>
      </w:r>
      <w:r>
        <w:rPr>
          <w:rFonts w:hint="eastAsia"/>
          <w:b/>
          <w:bCs/>
          <w:sz w:val="24"/>
          <w:szCs w:val="24"/>
        </w:rPr>
        <w:t xml:space="preserve"> 3-2  </w:t>
      </w:r>
      <w:r>
        <w:rPr>
          <w:rFonts w:hint="eastAsia"/>
          <w:b/>
          <w:bCs/>
          <w:sz w:val="24"/>
          <w:szCs w:val="24"/>
        </w:rPr>
        <w:t>预警解除条件一览表</w:t>
      </w:r>
    </w:p>
    <w:tbl>
      <w:tblPr>
        <w:tblStyle w:val="TableNormal"/>
        <w:tblW w:w="8541" w:type="dxa"/>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476"/>
        <w:gridCol w:w="3065"/>
      </w:tblGrid>
      <w:tr w:rsidR="00AC6DCC" w14:paraId="02166F94" w14:textId="77777777">
        <w:trPr>
          <w:trHeight w:val="408"/>
        </w:trPr>
        <w:tc>
          <w:tcPr>
            <w:tcW w:w="5476" w:type="dxa"/>
            <w:tcBorders>
              <w:top w:val="single" w:sz="12" w:space="0" w:color="000000"/>
              <w:left w:val="nil"/>
            </w:tcBorders>
            <w:vAlign w:val="center"/>
          </w:tcPr>
          <w:p w14:paraId="7D330357" w14:textId="77777777" w:rsidR="00AC6DCC" w:rsidRDefault="00721916">
            <w:pPr>
              <w:jc w:val="center"/>
              <w:rPr>
                <w:b/>
                <w:bCs/>
              </w:rPr>
            </w:pPr>
            <w:r>
              <w:rPr>
                <w:b/>
                <w:bCs/>
              </w:rPr>
              <w:t>突发环境事故</w:t>
            </w:r>
          </w:p>
        </w:tc>
        <w:tc>
          <w:tcPr>
            <w:tcW w:w="3065" w:type="dxa"/>
            <w:tcBorders>
              <w:top w:val="single" w:sz="12" w:space="0" w:color="000000"/>
              <w:right w:val="nil"/>
            </w:tcBorders>
            <w:vAlign w:val="center"/>
          </w:tcPr>
          <w:p w14:paraId="29141280" w14:textId="77777777" w:rsidR="00AC6DCC" w:rsidRDefault="00721916">
            <w:pPr>
              <w:jc w:val="center"/>
              <w:rPr>
                <w:b/>
                <w:bCs/>
              </w:rPr>
            </w:pPr>
            <w:r>
              <w:rPr>
                <w:b/>
                <w:bCs/>
              </w:rPr>
              <w:t>应急终止条件</w:t>
            </w:r>
          </w:p>
        </w:tc>
      </w:tr>
      <w:tr w:rsidR="00AC6DCC" w14:paraId="3A55C838" w14:textId="77777777">
        <w:trPr>
          <w:trHeight w:val="408"/>
        </w:trPr>
        <w:tc>
          <w:tcPr>
            <w:tcW w:w="5476" w:type="dxa"/>
            <w:tcBorders>
              <w:left w:val="nil"/>
            </w:tcBorders>
            <w:vAlign w:val="center"/>
          </w:tcPr>
          <w:p w14:paraId="31C32149" w14:textId="77777777" w:rsidR="00AC6DCC" w:rsidRDefault="00721916">
            <w:pPr>
              <w:jc w:val="center"/>
              <w:rPr>
                <w:lang w:eastAsia="zh-CN"/>
              </w:rPr>
            </w:pPr>
            <w:r>
              <w:rPr>
                <w:rFonts w:ascii="宋体" w:hAnsi="宋体" w:cs="宋体" w:hint="eastAsia"/>
                <w:lang w:eastAsia="zh-CN"/>
              </w:rPr>
              <w:t>特气房</w:t>
            </w:r>
            <w:r>
              <w:rPr>
                <w:lang w:eastAsia="zh-CN"/>
              </w:rPr>
              <w:t>硫化氢、氯化氢、四氯化钛</w:t>
            </w:r>
            <w:r>
              <w:rPr>
                <w:rFonts w:hint="eastAsia"/>
                <w:lang w:eastAsia="zh-CN"/>
              </w:rPr>
              <w:t>等气体</w:t>
            </w:r>
            <w:r>
              <w:rPr>
                <w:lang w:eastAsia="zh-CN"/>
              </w:rPr>
              <w:t>大量泄漏，影响超出厂区可控范围</w:t>
            </w:r>
          </w:p>
        </w:tc>
        <w:tc>
          <w:tcPr>
            <w:tcW w:w="3065" w:type="dxa"/>
            <w:vMerge w:val="restart"/>
            <w:tcBorders>
              <w:bottom w:val="nil"/>
              <w:right w:val="nil"/>
            </w:tcBorders>
            <w:vAlign w:val="center"/>
          </w:tcPr>
          <w:p w14:paraId="25E0C0EB" w14:textId="77777777" w:rsidR="00AC6DCC" w:rsidRDefault="00721916">
            <w:pPr>
              <w:jc w:val="center"/>
              <w:rPr>
                <w:lang w:eastAsia="zh-CN"/>
              </w:rPr>
            </w:pPr>
            <w:r>
              <w:rPr>
                <w:lang w:eastAsia="zh-CN"/>
              </w:rPr>
              <w:t>泄漏处已修补，火灾、爆炸等引起的次生</w:t>
            </w:r>
            <w:r>
              <w:rPr>
                <w:lang w:eastAsia="zh-CN"/>
              </w:rPr>
              <w:t>/</w:t>
            </w:r>
            <w:r>
              <w:rPr>
                <w:lang w:eastAsia="zh-CN"/>
              </w:rPr>
              <w:t>衍生的环境污染事故已得到有效处置</w:t>
            </w:r>
            <w:r>
              <w:rPr>
                <w:rFonts w:hint="eastAsia"/>
                <w:lang w:eastAsia="zh-CN"/>
              </w:rPr>
              <w:t>、</w:t>
            </w:r>
            <w:r>
              <w:rPr>
                <w:lang w:eastAsia="zh-CN"/>
              </w:rPr>
              <w:t>泄露处已修补，泄漏物得到妥善处理</w:t>
            </w:r>
          </w:p>
        </w:tc>
      </w:tr>
      <w:tr w:rsidR="00AC6DCC" w14:paraId="7108E952" w14:textId="77777777">
        <w:trPr>
          <w:trHeight w:val="408"/>
        </w:trPr>
        <w:tc>
          <w:tcPr>
            <w:tcW w:w="5476" w:type="dxa"/>
            <w:tcBorders>
              <w:left w:val="nil"/>
            </w:tcBorders>
            <w:vAlign w:val="center"/>
          </w:tcPr>
          <w:p w14:paraId="07EEE5D0" w14:textId="77777777" w:rsidR="00AC6DCC" w:rsidRDefault="00721916">
            <w:pPr>
              <w:jc w:val="center"/>
              <w:rPr>
                <w:lang w:eastAsia="zh-CN"/>
              </w:rPr>
            </w:pPr>
            <w:r>
              <w:rPr>
                <w:rFonts w:ascii="宋体" w:hAnsi="宋体" w:cs="宋体" w:hint="eastAsia"/>
                <w:lang w:eastAsia="zh-CN"/>
              </w:rPr>
              <w:t>特气房</w:t>
            </w:r>
            <w:r>
              <w:rPr>
                <w:lang w:eastAsia="zh-CN"/>
              </w:rPr>
              <w:t>四氯化钛</w:t>
            </w:r>
            <w:r>
              <w:rPr>
                <w:rFonts w:hint="eastAsia"/>
                <w:lang w:eastAsia="zh-CN"/>
              </w:rPr>
              <w:t>、</w:t>
            </w:r>
            <w:r>
              <w:rPr>
                <w:lang w:eastAsia="zh-CN"/>
              </w:rPr>
              <w:t>硫化氢</w:t>
            </w:r>
            <w:r>
              <w:rPr>
                <w:rFonts w:hint="eastAsia"/>
                <w:lang w:eastAsia="zh-CN"/>
              </w:rPr>
              <w:t>、</w:t>
            </w:r>
            <w:r>
              <w:rPr>
                <w:lang w:eastAsia="zh-CN"/>
              </w:rPr>
              <w:t>氯化氢</w:t>
            </w:r>
            <w:r>
              <w:rPr>
                <w:rFonts w:hint="eastAsia"/>
                <w:lang w:eastAsia="zh-CN"/>
              </w:rPr>
              <w:t>等气体</w:t>
            </w:r>
            <w:r>
              <w:rPr>
                <w:lang w:eastAsia="zh-CN"/>
              </w:rPr>
              <w:t>发生泄漏，影响在厂区可控范围</w:t>
            </w:r>
          </w:p>
        </w:tc>
        <w:tc>
          <w:tcPr>
            <w:tcW w:w="3065" w:type="dxa"/>
            <w:vMerge/>
            <w:tcBorders>
              <w:top w:val="nil"/>
              <w:right w:val="nil"/>
            </w:tcBorders>
            <w:vAlign w:val="center"/>
          </w:tcPr>
          <w:p w14:paraId="72F30B64" w14:textId="77777777" w:rsidR="00AC6DCC" w:rsidRDefault="00AC6DCC">
            <w:pPr>
              <w:jc w:val="center"/>
              <w:rPr>
                <w:lang w:eastAsia="zh-CN"/>
              </w:rPr>
            </w:pPr>
          </w:p>
        </w:tc>
      </w:tr>
      <w:tr w:rsidR="00AC6DCC" w14:paraId="1F8723EF" w14:textId="77777777">
        <w:trPr>
          <w:trHeight w:val="408"/>
        </w:trPr>
        <w:tc>
          <w:tcPr>
            <w:tcW w:w="5476" w:type="dxa"/>
            <w:tcBorders>
              <w:left w:val="nil"/>
            </w:tcBorders>
            <w:vAlign w:val="center"/>
          </w:tcPr>
          <w:p w14:paraId="7DEBE180" w14:textId="77777777" w:rsidR="00AC6DCC" w:rsidRDefault="00721916">
            <w:pPr>
              <w:jc w:val="center"/>
              <w:rPr>
                <w:lang w:eastAsia="zh-CN"/>
              </w:rPr>
            </w:pPr>
            <w:r>
              <w:rPr>
                <w:lang w:eastAsia="zh-CN"/>
              </w:rPr>
              <w:t>废水处理设施故障导致废水超标（</w:t>
            </w:r>
            <w:r>
              <w:rPr>
                <w:lang w:eastAsia="zh-CN"/>
              </w:rPr>
              <w:t>COD</w:t>
            </w:r>
            <w:r>
              <w:rPr>
                <w:lang w:eastAsia="zh-CN"/>
              </w:rPr>
              <w:t>、氨氮等废水污染物超标排放），废水管道或设施构筑物破裂导致废水泄露，影响超出厂区可控范围</w:t>
            </w:r>
          </w:p>
        </w:tc>
        <w:tc>
          <w:tcPr>
            <w:tcW w:w="3065" w:type="dxa"/>
            <w:vMerge w:val="restart"/>
            <w:tcBorders>
              <w:right w:val="nil"/>
            </w:tcBorders>
            <w:vAlign w:val="center"/>
          </w:tcPr>
          <w:p w14:paraId="5D36EF4C" w14:textId="77777777" w:rsidR="00AC6DCC" w:rsidRDefault="00721916">
            <w:pPr>
              <w:jc w:val="center"/>
              <w:rPr>
                <w:lang w:eastAsia="zh-CN"/>
              </w:rPr>
            </w:pPr>
            <w:r>
              <w:rPr>
                <w:lang w:eastAsia="zh-CN"/>
              </w:rPr>
              <w:t>污水设施故障已处理，设施能正常运行，废水能达标排</w:t>
            </w:r>
          </w:p>
        </w:tc>
      </w:tr>
      <w:tr w:rsidR="00AC6DCC" w14:paraId="44F4DA91" w14:textId="77777777">
        <w:trPr>
          <w:trHeight w:val="408"/>
        </w:trPr>
        <w:tc>
          <w:tcPr>
            <w:tcW w:w="5476" w:type="dxa"/>
            <w:tcBorders>
              <w:left w:val="nil"/>
            </w:tcBorders>
            <w:vAlign w:val="center"/>
          </w:tcPr>
          <w:p w14:paraId="1E7A3BD4" w14:textId="77777777" w:rsidR="00AC6DCC" w:rsidRDefault="00721916">
            <w:pPr>
              <w:jc w:val="center"/>
              <w:rPr>
                <w:lang w:eastAsia="zh-CN"/>
              </w:rPr>
            </w:pPr>
            <w:r>
              <w:rPr>
                <w:lang w:eastAsia="zh-CN"/>
              </w:rPr>
              <w:t>废水处理设施故障导致废水超标（</w:t>
            </w:r>
            <w:r>
              <w:rPr>
                <w:lang w:eastAsia="zh-CN"/>
              </w:rPr>
              <w:t>COD</w:t>
            </w:r>
            <w:r>
              <w:rPr>
                <w:lang w:eastAsia="zh-CN"/>
              </w:rPr>
              <w:t>、氨氮等废水污染物超标排放），废水管道或设施构筑物破裂导致废水泄露，</w:t>
            </w:r>
            <w:r>
              <w:rPr>
                <w:lang w:eastAsia="zh-CN"/>
              </w:rPr>
              <w:t xml:space="preserve"> </w:t>
            </w:r>
            <w:r>
              <w:rPr>
                <w:lang w:eastAsia="zh-CN"/>
              </w:rPr>
              <w:t>影响在厂区可控范围</w:t>
            </w:r>
          </w:p>
        </w:tc>
        <w:tc>
          <w:tcPr>
            <w:tcW w:w="3065" w:type="dxa"/>
            <w:vMerge/>
            <w:tcBorders>
              <w:right w:val="nil"/>
            </w:tcBorders>
            <w:vAlign w:val="center"/>
          </w:tcPr>
          <w:p w14:paraId="5255E9BD" w14:textId="77777777" w:rsidR="00AC6DCC" w:rsidRDefault="00AC6DCC">
            <w:pPr>
              <w:jc w:val="center"/>
              <w:rPr>
                <w:lang w:eastAsia="zh-CN"/>
              </w:rPr>
            </w:pPr>
          </w:p>
        </w:tc>
      </w:tr>
      <w:tr w:rsidR="00AC6DCC" w14:paraId="2E333BA3" w14:textId="77777777">
        <w:trPr>
          <w:trHeight w:val="408"/>
        </w:trPr>
        <w:tc>
          <w:tcPr>
            <w:tcW w:w="5476" w:type="dxa"/>
            <w:tcBorders>
              <w:left w:val="nil"/>
            </w:tcBorders>
            <w:vAlign w:val="center"/>
          </w:tcPr>
          <w:p w14:paraId="0071BD87" w14:textId="77777777" w:rsidR="00AC6DCC" w:rsidRDefault="00721916">
            <w:pPr>
              <w:jc w:val="center"/>
              <w:rPr>
                <w:lang w:eastAsia="zh-CN"/>
              </w:rPr>
            </w:pPr>
            <w:r>
              <w:rPr>
                <w:rFonts w:ascii="宋体" w:hAnsi="宋体"/>
                <w:lang w:eastAsia="zh-CN"/>
              </w:rPr>
              <w:t>污水处理设备故障，管道破裂，但都可控制在区域范围内，事故单元可迅速消除影响</w:t>
            </w:r>
          </w:p>
        </w:tc>
        <w:tc>
          <w:tcPr>
            <w:tcW w:w="3065" w:type="dxa"/>
            <w:vMerge/>
            <w:tcBorders>
              <w:right w:val="nil"/>
            </w:tcBorders>
            <w:vAlign w:val="center"/>
          </w:tcPr>
          <w:p w14:paraId="26809725" w14:textId="77777777" w:rsidR="00AC6DCC" w:rsidRDefault="00AC6DCC">
            <w:pPr>
              <w:jc w:val="center"/>
              <w:rPr>
                <w:lang w:eastAsia="zh-CN"/>
              </w:rPr>
            </w:pPr>
          </w:p>
        </w:tc>
      </w:tr>
      <w:tr w:rsidR="00AC6DCC" w14:paraId="757ACEC3" w14:textId="77777777">
        <w:trPr>
          <w:trHeight w:val="408"/>
        </w:trPr>
        <w:tc>
          <w:tcPr>
            <w:tcW w:w="5476" w:type="dxa"/>
            <w:tcBorders>
              <w:left w:val="nil"/>
            </w:tcBorders>
            <w:vAlign w:val="center"/>
          </w:tcPr>
          <w:p w14:paraId="7E83AF58" w14:textId="77777777" w:rsidR="00AC6DCC" w:rsidRDefault="00721916">
            <w:pPr>
              <w:jc w:val="center"/>
              <w:rPr>
                <w:lang w:eastAsia="zh-CN"/>
              </w:rPr>
            </w:pPr>
            <w:r>
              <w:rPr>
                <w:lang w:eastAsia="zh-CN"/>
              </w:rPr>
              <w:t>废气处理设施故障导致废气未经处理直接排放</w:t>
            </w:r>
          </w:p>
        </w:tc>
        <w:tc>
          <w:tcPr>
            <w:tcW w:w="3065" w:type="dxa"/>
            <w:vMerge w:val="restart"/>
            <w:tcBorders>
              <w:bottom w:val="nil"/>
              <w:right w:val="nil"/>
            </w:tcBorders>
            <w:vAlign w:val="center"/>
          </w:tcPr>
          <w:p w14:paraId="1CEAC456" w14:textId="77777777" w:rsidR="00AC6DCC" w:rsidRDefault="00721916">
            <w:pPr>
              <w:jc w:val="center"/>
              <w:rPr>
                <w:lang w:eastAsia="zh-CN"/>
              </w:rPr>
            </w:pPr>
            <w:r>
              <w:rPr>
                <w:lang w:eastAsia="zh-CN"/>
              </w:rPr>
              <w:t>废气处理设施故障已处理，设施能正常运行，废气能达标排放</w:t>
            </w:r>
          </w:p>
        </w:tc>
      </w:tr>
      <w:tr w:rsidR="00AC6DCC" w14:paraId="77B3DC24" w14:textId="77777777">
        <w:trPr>
          <w:trHeight w:val="408"/>
        </w:trPr>
        <w:tc>
          <w:tcPr>
            <w:tcW w:w="5476" w:type="dxa"/>
            <w:tcBorders>
              <w:left w:val="nil"/>
            </w:tcBorders>
            <w:vAlign w:val="center"/>
          </w:tcPr>
          <w:p w14:paraId="035AFF89" w14:textId="77777777" w:rsidR="00AC6DCC" w:rsidRDefault="00721916">
            <w:pPr>
              <w:jc w:val="center"/>
              <w:rPr>
                <w:lang w:eastAsia="zh-CN"/>
              </w:rPr>
            </w:pPr>
            <w:r>
              <w:rPr>
                <w:lang w:eastAsia="zh-CN"/>
              </w:rPr>
              <w:t>废气处理设施处理效率降低导致废气超标排放（超过标准限值</w:t>
            </w:r>
            <w:r>
              <w:rPr>
                <w:rFonts w:hint="eastAsia"/>
                <w:lang w:eastAsia="zh-CN"/>
              </w:rPr>
              <w:t>2</w:t>
            </w:r>
            <w:r>
              <w:rPr>
                <w:lang w:eastAsia="zh-CN"/>
              </w:rPr>
              <w:t>倍</w:t>
            </w:r>
            <w:r>
              <w:rPr>
                <w:rFonts w:hint="eastAsia"/>
                <w:lang w:eastAsia="zh-CN"/>
              </w:rPr>
              <w:t>），</w:t>
            </w:r>
            <w:r>
              <w:rPr>
                <w:lang w:eastAsia="zh-CN"/>
              </w:rPr>
              <w:t>影响在厂区可控范围；</w:t>
            </w:r>
          </w:p>
        </w:tc>
        <w:tc>
          <w:tcPr>
            <w:tcW w:w="3065" w:type="dxa"/>
            <w:vMerge/>
            <w:tcBorders>
              <w:top w:val="nil"/>
              <w:bottom w:val="nil"/>
              <w:right w:val="nil"/>
            </w:tcBorders>
            <w:vAlign w:val="center"/>
          </w:tcPr>
          <w:p w14:paraId="5509E570" w14:textId="77777777" w:rsidR="00AC6DCC" w:rsidRDefault="00AC6DCC">
            <w:pPr>
              <w:jc w:val="center"/>
              <w:rPr>
                <w:lang w:eastAsia="zh-CN"/>
              </w:rPr>
            </w:pPr>
          </w:p>
        </w:tc>
      </w:tr>
      <w:tr w:rsidR="00AC6DCC" w14:paraId="5181BC6D" w14:textId="77777777">
        <w:trPr>
          <w:trHeight w:val="408"/>
        </w:trPr>
        <w:tc>
          <w:tcPr>
            <w:tcW w:w="5476" w:type="dxa"/>
            <w:tcBorders>
              <w:left w:val="nil"/>
            </w:tcBorders>
            <w:vAlign w:val="center"/>
          </w:tcPr>
          <w:p w14:paraId="4A1144D8" w14:textId="77777777" w:rsidR="00AC6DCC" w:rsidRDefault="00721916">
            <w:pPr>
              <w:jc w:val="center"/>
              <w:rPr>
                <w:lang w:eastAsia="zh-CN"/>
              </w:rPr>
            </w:pPr>
            <w:r>
              <w:rPr>
                <w:rFonts w:hint="eastAsia"/>
                <w:lang w:eastAsia="zh-CN"/>
              </w:rPr>
              <w:t>废气收集系统导致车间内污染物无组织排放，影响可控制在车间内范围</w:t>
            </w:r>
          </w:p>
        </w:tc>
        <w:tc>
          <w:tcPr>
            <w:tcW w:w="3065" w:type="dxa"/>
            <w:vMerge/>
            <w:tcBorders>
              <w:top w:val="nil"/>
              <w:right w:val="nil"/>
            </w:tcBorders>
            <w:vAlign w:val="center"/>
          </w:tcPr>
          <w:p w14:paraId="138ADE60" w14:textId="77777777" w:rsidR="00AC6DCC" w:rsidRDefault="00AC6DCC">
            <w:pPr>
              <w:jc w:val="center"/>
              <w:rPr>
                <w:lang w:eastAsia="zh-CN"/>
              </w:rPr>
            </w:pPr>
          </w:p>
        </w:tc>
      </w:tr>
      <w:tr w:rsidR="00AC6DCC" w14:paraId="425689B6" w14:textId="77777777">
        <w:trPr>
          <w:trHeight w:val="408"/>
        </w:trPr>
        <w:tc>
          <w:tcPr>
            <w:tcW w:w="5476" w:type="dxa"/>
            <w:tcBorders>
              <w:left w:val="nil"/>
            </w:tcBorders>
            <w:vAlign w:val="center"/>
          </w:tcPr>
          <w:p w14:paraId="79267A3C" w14:textId="77777777" w:rsidR="00AC6DCC" w:rsidRDefault="00721916">
            <w:pPr>
              <w:jc w:val="center"/>
              <w:rPr>
                <w:lang w:eastAsia="zh-CN"/>
              </w:rPr>
            </w:pPr>
            <w:r>
              <w:rPr>
                <w:lang w:eastAsia="zh-CN"/>
              </w:rPr>
              <w:t>危险废物、危险化学品大量泄漏，对外环境造成重大影响</w:t>
            </w:r>
          </w:p>
        </w:tc>
        <w:tc>
          <w:tcPr>
            <w:tcW w:w="3065" w:type="dxa"/>
            <w:vMerge w:val="restart"/>
            <w:tcBorders>
              <w:bottom w:val="nil"/>
              <w:right w:val="nil"/>
            </w:tcBorders>
            <w:vAlign w:val="center"/>
          </w:tcPr>
          <w:p w14:paraId="542C4B6D" w14:textId="77777777" w:rsidR="00AC6DCC" w:rsidRDefault="00721916">
            <w:pPr>
              <w:jc w:val="center"/>
              <w:rPr>
                <w:lang w:eastAsia="zh-CN"/>
              </w:rPr>
            </w:pPr>
            <w:r>
              <w:rPr>
                <w:lang w:eastAsia="zh-CN"/>
              </w:rPr>
              <w:t>泄漏物处已修补，泄漏物得到妥善处置</w:t>
            </w:r>
          </w:p>
        </w:tc>
      </w:tr>
      <w:tr w:rsidR="00AC6DCC" w14:paraId="1EF6ED99" w14:textId="77777777">
        <w:trPr>
          <w:trHeight w:val="408"/>
        </w:trPr>
        <w:tc>
          <w:tcPr>
            <w:tcW w:w="5476" w:type="dxa"/>
            <w:tcBorders>
              <w:left w:val="nil"/>
            </w:tcBorders>
            <w:vAlign w:val="center"/>
          </w:tcPr>
          <w:p w14:paraId="0CEDE14A" w14:textId="77777777" w:rsidR="00AC6DCC" w:rsidRDefault="00721916">
            <w:pPr>
              <w:jc w:val="center"/>
              <w:rPr>
                <w:lang w:eastAsia="zh-CN"/>
              </w:rPr>
            </w:pPr>
            <w:r>
              <w:rPr>
                <w:lang w:eastAsia="zh-CN"/>
              </w:rPr>
              <w:t>药剂桶破裂或损伤导致药剂泄漏（泄漏量＞</w:t>
            </w:r>
            <w:r>
              <w:rPr>
                <w:lang w:eastAsia="zh-CN"/>
              </w:rPr>
              <w:t>25L</w:t>
            </w:r>
            <w:r>
              <w:rPr>
                <w:lang w:eastAsia="zh-CN"/>
              </w:rPr>
              <w:t>储存桶）</w:t>
            </w:r>
            <w:r>
              <w:rPr>
                <w:lang w:eastAsia="zh-CN"/>
              </w:rPr>
              <w:t xml:space="preserve"> </w:t>
            </w:r>
            <w:r>
              <w:rPr>
                <w:lang w:eastAsia="zh-CN"/>
              </w:rPr>
              <w:t>，</w:t>
            </w:r>
            <w:r>
              <w:rPr>
                <w:lang w:eastAsia="zh-CN"/>
              </w:rPr>
              <w:t xml:space="preserve"> </w:t>
            </w:r>
            <w:r>
              <w:rPr>
                <w:lang w:eastAsia="zh-CN"/>
              </w:rPr>
              <w:t>影响范围可控制在厂区内</w:t>
            </w:r>
          </w:p>
        </w:tc>
        <w:tc>
          <w:tcPr>
            <w:tcW w:w="3065" w:type="dxa"/>
            <w:vMerge/>
            <w:tcBorders>
              <w:top w:val="nil"/>
              <w:bottom w:val="nil"/>
              <w:right w:val="nil"/>
            </w:tcBorders>
            <w:vAlign w:val="center"/>
          </w:tcPr>
          <w:p w14:paraId="1CE88304" w14:textId="77777777" w:rsidR="00AC6DCC" w:rsidRDefault="00AC6DCC">
            <w:pPr>
              <w:jc w:val="center"/>
              <w:rPr>
                <w:lang w:eastAsia="zh-CN"/>
              </w:rPr>
            </w:pPr>
          </w:p>
        </w:tc>
      </w:tr>
      <w:tr w:rsidR="00AC6DCC" w14:paraId="01B00969" w14:textId="77777777">
        <w:trPr>
          <w:trHeight w:val="408"/>
        </w:trPr>
        <w:tc>
          <w:tcPr>
            <w:tcW w:w="5476" w:type="dxa"/>
            <w:tcBorders>
              <w:left w:val="nil"/>
            </w:tcBorders>
            <w:vAlign w:val="center"/>
          </w:tcPr>
          <w:p w14:paraId="0205C274" w14:textId="77777777" w:rsidR="00AC6DCC" w:rsidRDefault="00721916">
            <w:pPr>
              <w:jc w:val="center"/>
              <w:rPr>
                <w:lang w:eastAsia="zh-CN"/>
              </w:rPr>
            </w:pPr>
            <w:r>
              <w:rPr>
                <w:lang w:eastAsia="zh-CN"/>
              </w:rPr>
              <w:t>药剂桶破裂或损伤导致药剂泄漏（泄漏量</w:t>
            </w:r>
            <w:r>
              <w:rPr>
                <w:lang w:eastAsia="zh-CN"/>
              </w:rPr>
              <w:t>≤25L</w:t>
            </w:r>
            <w:r>
              <w:rPr>
                <w:lang w:eastAsia="zh-CN"/>
              </w:rPr>
              <w:t>储存桶）</w:t>
            </w:r>
            <w:r>
              <w:rPr>
                <w:lang w:eastAsia="zh-CN"/>
              </w:rPr>
              <w:t xml:space="preserve"> </w:t>
            </w:r>
            <w:r>
              <w:rPr>
                <w:lang w:eastAsia="zh-CN"/>
              </w:rPr>
              <w:t>，影响范围可控制在仓库</w:t>
            </w:r>
          </w:p>
        </w:tc>
        <w:tc>
          <w:tcPr>
            <w:tcW w:w="3065" w:type="dxa"/>
            <w:vMerge/>
            <w:tcBorders>
              <w:top w:val="nil"/>
              <w:bottom w:val="nil"/>
              <w:right w:val="nil"/>
            </w:tcBorders>
            <w:vAlign w:val="center"/>
          </w:tcPr>
          <w:p w14:paraId="320194A3" w14:textId="77777777" w:rsidR="00AC6DCC" w:rsidRDefault="00AC6DCC">
            <w:pPr>
              <w:jc w:val="center"/>
              <w:rPr>
                <w:lang w:eastAsia="zh-CN"/>
              </w:rPr>
            </w:pPr>
          </w:p>
        </w:tc>
      </w:tr>
      <w:tr w:rsidR="00AC6DCC" w14:paraId="21AC91DA" w14:textId="77777777">
        <w:trPr>
          <w:trHeight w:val="408"/>
        </w:trPr>
        <w:tc>
          <w:tcPr>
            <w:tcW w:w="5476" w:type="dxa"/>
            <w:tcBorders>
              <w:left w:val="nil"/>
            </w:tcBorders>
            <w:vAlign w:val="center"/>
          </w:tcPr>
          <w:p w14:paraId="5965C39B" w14:textId="77777777" w:rsidR="00AC6DCC" w:rsidRDefault="00721916">
            <w:pPr>
              <w:jc w:val="center"/>
              <w:rPr>
                <w:lang w:eastAsia="zh-CN"/>
              </w:rPr>
            </w:pPr>
            <w:r>
              <w:rPr>
                <w:lang w:eastAsia="zh-CN"/>
              </w:rPr>
              <w:t>危险废物发生泄漏（泄漏量＞</w:t>
            </w:r>
            <w:r>
              <w:rPr>
                <w:lang w:eastAsia="zh-CN"/>
              </w:rPr>
              <w:t>200L</w:t>
            </w:r>
            <w:r>
              <w:rPr>
                <w:lang w:eastAsia="zh-CN"/>
              </w:rPr>
              <w:t>），可控制在厂区内</w:t>
            </w:r>
          </w:p>
        </w:tc>
        <w:tc>
          <w:tcPr>
            <w:tcW w:w="3065" w:type="dxa"/>
            <w:vMerge/>
            <w:tcBorders>
              <w:top w:val="nil"/>
              <w:bottom w:val="nil"/>
              <w:right w:val="nil"/>
            </w:tcBorders>
            <w:vAlign w:val="center"/>
          </w:tcPr>
          <w:p w14:paraId="300DEF92" w14:textId="77777777" w:rsidR="00AC6DCC" w:rsidRDefault="00AC6DCC">
            <w:pPr>
              <w:jc w:val="center"/>
              <w:rPr>
                <w:lang w:eastAsia="zh-CN"/>
              </w:rPr>
            </w:pPr>
          </w:p>
        </w:tc>
      </w:tr>
      <w:tr w:rsidR="00AC6DCC" w14:paraId="78A363E3" w14:textId="77777777">
        <w:trPr>
          <w:trHeight w:val="408"/>
        </w:trPr>
        <w:tc>
          <w:tcPr>
            <w:tcW w:w="5476" w:type="dxa"/>
            <w:tcBorders>
              <w:left w:val="nil"/>
            </w:tcBorders>
            <w:vAlign w:val="center"/>
          </w:tcPr>
          <w:p w14:paraId="74641B8E" w14:textId="77777777" w:rsidR="00AC6DCC" w:rsidRDefault="00721916">
            <w:pPr>
              <w:jc w:val="center"/>
              <w:rPr>
                <w:lang w:eastAsia="zh-CN"/>
              </w:rPr>
            </w:pPr>
            <w:r>
              <w:rPr>
                <w:lang w:eastAsia="zh-CN"/>
              </w:rPr>
              <w:t>危险废物发生泄漏（泄漏量</w:t>
            </w:r>
            <w:r>
              <w:rPr>
                <w:lang w:eastAsia="zh-CN"/>
              </w:rPr>
              <w:t>≤200L</w:t>
            </w:r>
            <w:r>
              <w:rPr>
                <w:lang w:eastAsia="zh-CN"/>
              </w:rPr>
              <w:t>），可控制在危废间</w:t>
            </w:r>
          </w:p>
        </w:tc>
        <w:tc>
          <w:tcPr>
            <w:tcW w:w="3065" w:type="dxa"/>
            <w:vMerge/>
            <w:tcBorders>
              <w:top w:val="nil"/>
              <w:right w:val="nil"/>
            </w:tcBorders>
            <w:vAlign w:val="center"/>
          </w:tcPr>
          <w:p w14:paraId="3F81FBBD" w14:textId="77777777" w:rsidR="00AC6DCC" w:rsidRDefault="00AC6DCC">
            <w:pPr>
              <w:jc w:val="center"/>
              <w:rPr>
                <w:lang w:eastAsia="zh-CN"/>
              </w:rPr>
            </w:pPr>
          </w:p>
        </w:tc>
      </w:tr>
      <w:tr w:rsidR="00AC6DCC" w14:paraId="2CC2DB8E" w14:textId="77777777">
        <w:trPr>
          <w:trHeight w:val="408"/>
        </w:trPr>
        <w:tc>
          <w:tcPr>
            <w:tcW w:w="5476" w:type="dxa"/>
            <w:tcBorders>
              <w:left w:val="nil"/>
            </w:tcBorders>
            <w:vAlign w:val="center"/>
          </w:tcPr>
          <w:p w14:paraId="2F3C00B0" w14:textId="77777777" w:rsidR="00AC6DCC" w:rsidRDefault="00721916">
            <w:pPr>
              <w:jc w:val="center"/>
              <w:rPr>
                <w:lang w:eastAsia="zh-CN"/>
              </w:rPr>
            </w:pPr>
            <w:r>
              <w:rPr>
                <w:lang w:eastAsia="zh-CN"/>
              </w:rPr>
              <w:t>火灾、爆炸等引起的次生</w:t>
            </w:r>
            <w:r>
              <w:rPr>
                <w:lang w:eastAsia="zh-CN"/>
              </w:rPr>
              <w:t>/</w:t>
            </w:r>
            <w:r>
              <w:rPr>
                <w:lang w:eastAsia="zh-CN"/>
              </w:rPr>
              <w:t>衍生的环境污染事故，对外环境造</w:t>
            </w:r>
            <w:r>
              <w:rPr>
                <w:lang w:eastAsia="zh-CN"/>
              </w:rPr>
              <w:t xml:space="preserve"> </w:t>
            </w:r>
            <w:r>
              <w:rPr>
                <w:lang w:eastAsia="zh-CN"/>
              </w:rPr>
              <w:t>成重大影响</w:t>
            </w:r>
          </w:p>
        </w:tc>
        <w:tc>
          <w:tcPr>
            <w:tcW w:w="3065" w:type="dxa"/>
            <w:tcBorders>
              <w:right w:val="nil"/>
            </w:tcBorders>
            <w:vAlign w:val="center"/>
          </w:tcPr>
          <w:p w14:paraId="2BF33848" w14:textId="77777777" w:rsidR="00AC6DCC" w:rsidRDefault="00721916">
            <w:pPr>
              <w:jc w:val="center"/>
              <w:rPr>
                <w:lang w:eastAsia="zh-CN"/>
              </w:rPr>
            </w:pPr>
            <w:r>
              <w:rPr>
                <w:lang w:eastAsia="zh-CN"/>
              </w:rPr>
              <w:t>火灾、爆炸等引起的次生</w:t>
            </w:r>
            <w:r>
              <w:rPr>
                <w:lang w:eastAsia="zh-CN"/>
              </w:rPr>
              <w:t xml:space="preserve">/ </w:t>
            </w:r>
            <w:r>
              <w:rPr>
                <w:lang w:eastAsia="zh-CN"/>
              </w:rPr>
              <w:t>衍生的环境污染事故已得到有效处置</w:t>
            </w:r>
          </w:p>
        </w:tc>
      </w:tr>
      <w:tr w:rsidR="00AC6DCC" w14:paraId="681F906E" w14:textId="77777777">
        <w:trPr>
          <w:trHeight w:val="408"/>
        </w:trPr>
        <w:tc>
          <w:tcPr>
            <w:tcW w:w="8541" w:type="dxa"/>
            <w:gridSpan w:val="2"/>
            <w:tcBorders>
              <w:left w:val="nil"/>
              <w:bottom w:val="single" w:sz="12" w:space="0" w:color="auto"/>
              <w:right w:val="nil"/>
            </w:tcBorders>
            <w:vAlign w:val="center"/>
          </w:tcPr>
          <w:p w14:paraId="4A6D8F4E" w14:textId="77777777" w:rsidR="00AC6DCC" w:rsidRDefault="00721916">
            <w:pPr>
              <w:jc w:val="center"/>
              <w:rPr>
                <w:lang w:eastAsia="zh-CN"/>
              </w:rPr>
            </w:pPr>
            <w:r>
              <w:rPr>
                <w:lang w:eastAsia="zh-CN"/>
              </w:rPr>
              <w:t>注：危化品储存场所收集桶可容纳</w:t>
            </w:r>
            <w:r>
              <w:rPr>
                <w:lang w:eastAsia="zh-CN"/>
              </w:rPr>
              <w:t>25L</w:t>
            </w:r>
            <w:r>
              <w:rPr>
                <w:lang w:eastAsia="zh-CN"/>
              </w:rPr>
              <w:t>液体不外排，危险废物储存场所收集桶可容纳</w:t>
            </w:r>
            <w:r>
              <w:rPr>
                <w:lang w:eastAsia="zh-CN"/>
              </w:rPr>
              <w:t>200L</w:t>
            </w:r>
            <w:r>
              <w:rPr>
                <w:rFonts w:hint="eastAsia"/>
                <w:lang w:eastAsia="zh-CN"/>
              </w:rPr>
              <w:t>。</w:t>
            </w:r>
          </w:p>
        </w:tc>
      </w:tr>
    </w:tbl>
    <w:p w14:paraId="1DF4B7C9" w14:textId="77777777" w:rsidR="00AC6DCC" w:rsidRDefault="00721916">
      <w:pPr>
        <w:pStyle w:val="1"/>
        <w:rPr>
          <w:lang w:eastAsia="zh-CN"/>
        </w:rPr>
      </w:pPr>
      <w:bookmarkStart w:id="98" w:name="bookmark46"/>
      <w:bookmarkStart w:id="99" w:name="bookmark45"/>
      <w:bookmarkStart w:id="100" w:name="_Toc157410797"/>
      <w:bookmarkEnd w:id="98"/>
      <w:bookmarkEnd w:id="99"/>
      <w:r>
        <w:rPr>
          <w:lang w:eastAsia="zh-CN"/>
        </w:rPr>
        <w:lastRenderedPageBreak/>
        <w:t>4</w:t>
      </w:r>
      <w:r>
        <w:rPr>
          <w:lang w:eastAsia="zh-CN"/>
        </w:rPr>
        <w:t>应急处置</w:t>
      </w:r>
      <w:bookmarkEnd w:id="100"/>
    </w:p>
    <w:p w14:paraId="503B5C1B" w14:textId="77777777" w:rsidR="00AC6DCC" w:rsidRDefault="00721916">
      <w:pPr>
        <w:pStyle w:val="2"/>
        <w:rPr>
          <w:lang w:eastAsia="zh-CN"/>
        </w:rPr>
      </w:pPr>
      <w:bookmarkStart w:id="101" w:name="_Toc157410798"/>
      <w:r>
        <w:rPr>
          <w:lang w:eastAsia="zh-CN"/>
        </w:rPr>
        <w:t>4.1</w:t>
      </w:r>
      <w:r>
        <w:rPr>
          <w:lang w:eastAsia="zh-CN"/>
        </w:rPr>
        <w:t>先期处置</w:t>
      </w:r>
      <w:bookmarkEnd w:id="101"/>
    </w:p>
    <w:p w14:paraId="10495998" w14:textId="77777777" w:rsidR="00AC6DCC" w:rsidRDefault="00721916">
      <w:pPr>
        <w:spacing w:line="360" w:lineRule="auto"/>
        <w:ind w:firstLineChars="200" w:firstLine="480"/>
        <w:rPr>
          <w:sz w:val="24"/>
          <w:szCs w:val="24"/>
          <w:lang w:eastAsia="zh-CN"/>
        </w:rPr>
      </w:pPr>
      <w:r>
        <w:rPr>
          <w:sz w:val="24"/>
          <w:szCs w:val="24"/>
          <w:lang w:eastAsia="zh-CN"/>
        </w:rPr>
        <w:t>当发生突发环境事件时，</w:t>
      </w:r>
      <w:r>
        <w:rPr>
          <w:sz w:val="24"/>
          <w:szCs w:val="24"/>
          <w:lang w:eastAsia="zh-CN"/>
        </w:rPr>
        <w:t xml:space="preserve"> </w:t>
      </w:r>
      <w:r>
        <w:rPr>
          <w:sz w:val="24"/>
          <w:szCs w:val="24"/>
          <w:lang w:eastAsia="zh-CN"/>
        </w:rPr>
        <w:t>应立即采取有效先期措施防止污染物的扩散，以最大限度减少污染源的排放和降低污染物对环境、人体、植物的危害，</w:t>
      </w:r>
      <w:r>
        <w:rPr>
          <w:sz w:val="24"/>
          <w:szCs w:val="24"/>
          <w:lang w:eastAsia="zh-CN"/>
        </w:rPr>
        <w:t xml:space="preserve"> </w:t>
      </w:r>
      <w:r>
        <w:rPr>
          <w:sz w:val="24"/>
          <w:szCs w:val="24"/>
          <w:lang w:eastAsia="zh-CN"/>
        </w:rPr>
        <w:t>并同时通报可能受到污染危害的单位和居民，</w:t>
      </w:r>
      <w:r>
        <w:rPr>
          <w:sz w:val="24"/>
          <w:szCs w:val="24"/>
          <w:lang w:eastAsia="zh-CN"/>
        </w:rPr>
        <w:t xml:space="preserve"> </w:t>
      </w:r>
      <w:r>
        <w:rPr>
          <w:sz w:val="24"/>
          <w:szCs w:val="24"/>
          <w:lang w:eastAsia="zh-CN"/>
        </w:rPr>
        <w:t>并按规定向同安生态环境局、厦门市生态环境局和消防、公安、应急管理等有关部门报告，</w:t>
      </w:r>
      <w:r>
        <w:rPr>
          <w:sz w:val="24"/>
          <w:szCs w:val="24"/>
          <w:lang w:eastAsia="zh-CN"/>
        </w:rPr>
        <w:t xml:space="preserve"> </w:t>
      </w:r>
      <w:r>
        <w:rPr>
          <w:sz w:val="24"/>
          <w:szCs w:val="24"/>
          <w:lang w:eastAsia="zh-CN"/>
        </w:rPr>
        <w:t>负责消除污染，</w:t>
      </w:r>
      <w:r>
        <w:rPr>
          <w:sz w:val="24"/>
          <w:szCs w:val="24"/>
          <w:lang w:eastAsia="zh-CN"/>
        </w:rPr>
        <w:t xml:space="preserve"> </w:t>
      </w:r>
      <w:r>
        <w:rPr>
          <w:sz w:val="24"/>
          <w:szCs w:val="24"/>
          <w:lang w:eastAsia="zh-CN"/>
        </w:rPr>
        <w:t>将受损害的环境恢</w:t>
      </w:r>
    </w:p>
    <w:p w14:paraId="68FED144" w14:textId="77777777" w:rsidR="00AC6DCC" w:rsidRDefault="00721916">
      <w:pPr>
        <w:spacing w:line="360" w:lineRule="auto"/>
        <w:rPr>
          <w:sz w:val="24"/>
          <w:szCs w:val="24"/>
          <w:lang w:eastAsia="zh-CN"/>
        </w:rPr>
      </w:pPr>
      <w:r>
        <w:rPr>
          <w:sz w:val="24"/>
          <w:szCs w:val="24"/>
          <w:lang w:eastAsia="zh-CN"/>
        </w:rPr>
        <w:t>复原状，或承担相应的费用。</w:t>
      </w:r>
    </w:p>
    <w:p w14:paraId="12AF0EA0" w14:textId="77777777" w:rsidR="00AC6DCC" w:rsidRDefault="00721916">
      <w:pPr>
        <w:spacing w:before="34"/>
        <w:ind w:left="74" w:right="86"/>
        <w:jc w:val="center"/>
        <w:rPr>
          <w:sz w:val="24"/>
          <w:szCs w:val="24"/>
          <w:lang w:eastAsia="zh-CN"/>
        </w:rPr>
      </w:pPr>
      <w:r>
        <w:rPr>
          <w:b/>
          <w:bCs/>
          <w:sz w:val="24"/>
        </w:rPr>
        <w:t>表</w:t>
      </w:r>
      <w:r>
        <w:rPr>
          <w:b/>
          <w:bCs/>
          <w:sz w:val="24"/>
        </w:rPr>
        <w:t xml:space="preserve">4.1-1 </w:t>
      </w:r>
      <w:r>
        <w:rPr>
          <w:b/>
          <w:bCs/>
          <w:sz w:val="24"/>
        </w:rPr>
        <w:t>预警响应处置一览表</w:t>
      </w:r>
    </w:p>
    <w:tbl>
      <w:tblPr>
        <w:tblW w:w="5000" w:type="pct"/>
        <w:jc w:val="center"/>
        <w:tblCellMar>
          <w:left w:w="0" w:type="dxa"/>
          <w:right w:w="0" w:type="dxa"/>
        </w:tblCellMar>
        <w:tblLook w:val="04A0" w:firstRow="1" w:lastRow="0" w:firstColumn="1" w:lastColumn="0" w:noHBand="0" w:noVBand="1"/>
      </w:tblPr>
      <w:tblGrid>
        <w:gridCol w:w="1810"/>
        <w:gridCol w:w="1451"/>
        <w:gridCol w:w="1129"/>
        <w:gridCol w:w="4137"/>
      </w:tblGrid>
      <w:tr w:rsidR="00AC6DCC" w14:paraId="1C38548C" w14:textId="77777777">
        <w:trPr>
          <w:trHeight w:val="397"/>
          <w:jc w:val="center"/>
        </w:trPr>
        <w:tc>
          <w:tcPr>
            <w:tcW w:w="1061" w:type="pct"/>
            <w:tcBorders>
              <w:top w:val="single" w:sz="12" w:space="0" w:color="000000"/>
              <w:left w:val="nil"/>
              <w:bottom w:val="single" w:sz="4" w:space="0" w:color="000000"/>
              <w:right w:val="single" w:sz="4" w:space="0" w:color="000000"/>
            </w:tcBorders>
            <w:vAlign w:val="center"/>
          </w:tcPr>
          <w:p w14:paraId="60D0B955" w14:textId="77777777" w:rsidR="00AC6DCC" w:rsidRDefault="00721916">
            <w:pPr>
              <w:spacing w:before="101"/>
              <w:ind w:left="14"/>
              <w:jc w:val="center"/>
            </w:pPr>
            <w:r>
              <w:rPr>
                <w:b/>
                <w:bCs/>
              </w:rPr>
              <w:t>预警条件及事故类型</w:t>
            </w:r>
          </w:p>
        </w:tc>
        <w:tc>
          <w:tcPr>
            <w:tcW w:w="851" w:type="pct"/>
            <w:tcBorders>
              <w:top w:val="single" w:sz="12" w:space="0" w:color="000000"/>
              <w:left w:val="single" w:sz="4" w:space="0" w:color="000000"/>
              <w:bottom w:val="single" w:sz="4" w:space="0" w:color="000000"/>
              <w:right w:val="single" w:sz="4" w:space="0" w:color="000000"/>
            </w:tcBorders>
            <w:vAlign w:val="center"/>
          </w:tcPr>
          <w:p w14:paraId="4262EE56" w14:textId="77777777" w:rsidR="00AC6DCC" w:rsidRDefault="00721916">
            <w:pPr>
              <w:spacing w:line="240" w:lineRule="exact"/>
              <w:ind w:left="4"/>
              <w:jc w:val="center"/>
            </w:pPr>
            <w:r>
              <w:rPr>
                <w:b/>
                <w:bCs/>
              </w:rPr>
              <w:t>预警措施</w:t>
            </w:r>
          </w:p>
          <w:p w14:paraId="685E27C4" w14:textId="77777777" w:rsidR="00AC6DCC" w:rsidRDefault="00721916">
            <w:pPr>
              <w:spacing w:line="273" w:lineRule="exact"/>
              <w:jc w:val="center"/>
            </w:pPr>
            <w:r>
              <w:rPr>
                <w:b/>
                <w:bCs/>
              </w:rPr>
              <w:t>和方式</w:t>
            </w:r>
          </w:p>
        </w:tc>
        <w:tc>
          <w:tcPr>
            <w:tcW w:w="662" w:type="pct"/>
            <w:tcBorders>
              <w:top w:val="single" w:sz="12" w:space="0" w:color="000000"/>
              <w:left w:val="single" w:sz="4" w:space="0" w:color="000000"/>
              <w:bottom w:val="single" w:sz="4" w:space="0" w:color="000000"/>
              <w:right w:val="single" w:sz="4" w:space="0" w:color="000000"/>
            </w:tcBorders>
            <w:vAlign w:val="center"/>
          </w:tcPr>
          <w:p w14:paraId="7F2871D3" w14:textId="77777777" w:rsidR="00AC6DCC" w:rsidRDefault="00721916">
            <w:pPr>
              <w:spacing w:before="101"/>
              <w:jc w:val="center"/>
            </w:pPr>
            <w:r>
              <w:rPr>
                <w:b/>
                <w:bCs/>
              </w:rPr>
              <w:t>响应队伍</w:t>
            </w:r>
          </w:p>
        </w:tc>
        <w:tc>
          <w:tcPr>
            <w:tcW w:w="2426" w:type="pct"/>
            <w:tcBorders>
              <w:top w:val="single" w:sz="12" w:space="0" w:color="000000"/>
              <w:left w:val="single" w:sz="4" w:space="0" w:color="000000"/>
              <w:bottom w:val="single" w:sz="4" w:space="0" w:color="000000"/>
              <w:right w:val="nil"/>
            </w:tcBorders>
            <w:vAlign w:val="center"/>
          </w:tcPr>
          <w:p w14:paraId="4DA3B3DF" w14:textId="77777777" w:rsidR="00AC6DCC" w:rsidRDefault="00721916">
            <w:pPr>
              <w:spacing w:before="101"/>
              <w:ind w:left="4"/>
              <w:jc w:val="center"/>
              <w:rPr>
                <w:lang w:eastAsia="zh-CN"/>
              </w:rPr>
            </w:pPr>
            <w:r>
              <w:rPr>
                <w:rFonts w:hint="eastAsia"/>
                <w:b/>
                <w:bCs/>
                <w:lang w:eastAsia="zh-CN"/>
              </w:rPr>
              <w:t>先期处置措施</w:t>
            </w:r>
          </w:p>
        </w:tc>
      </w:tr>
      <w:tr w:rsidR="00AC6DCC" w14:paraId="109CA274" w14:textId="77777777">
        <w:trPr>
          <w:trHeight w:val="397"/>
          <w:jc w:val="center"/>
        </w:trPr>
        <w:tc>
          <w:tcPr>
            <w:tcW w:w="1061" w:type="pct"/>
            <w:tcBorders>
              <w:top w:val="single" w:sz="4" w:space="0" w:color="000000"/>
              <w:left w:val="nil"/>
              <w:bottom w:val="single" w:sz="4" w:space="0" w:color="000000"/>
              <w:right w:val="single" w:sz="4" w:space="0" w:color="000000"/>
            </w:tcBorders>
            <w:vAlign w:val="center"/>
          </w:tcPr>
          <w:p w14:paraId="38102CDE" w14:textId="77777777" w:rsidR="00AC6DCC" w:rsidRDefault="00721916">
            <w:pPr>
              <w:spacing w:line="340" w:lineRule="exact"/>
              <w:jc w:val="center"/>
              <w:rPr>
                <w:lang w:eastAsia="zh-CN"/>
              </w:rPr>
            </w:pPr>
            <w:r>
              <w:rPr>
                <w:lang w:eastAsia="zh-CN"/>
              </w:rPr>
              <w:t>气象部门等通知有强台风、暴雨等灾害时</w:t>
            </w:r>
          </w:p>
        </w:tc>
        <w:tc>
          <w:tcPr>
            <w:tcW w:w="851" w:type="pct"/>
            <w:tcBorders>
              <w:top w:val="single" w:sz="4" w:space="0" w:color="000000"/>
              <w:left w:val="single" w:sz="4" w:space="0" w:color="000000"/>
              <w:bottom w:val="single" w:sz="4" w:space="0" w:color="000000"/>
              <w:right w:val="single" w:sz="4" w:space="0" w:color="000000"/>
            </w:tcBorders>
            <w:vAlign w:val="center"/>
          </w:tcPr>
          <w:p w14:paraId="5F96085A" w14:textId="77777777" w:rsidR="00AC6DCC" w:rsidRDefault="00721916">
            <w:pPr>
              <w:spacing w:line="340" w:lineRule="exact"/>
              <w:jc w:val="center"/>
            </w:pPr>
            <w:r>
              <w:t>口头通知电话通知</w:t>
            </w:r>
          </w:p>
        </w:tc>
        <w:tc>
          <w:tcPr>
            <w:tcW w:w="662" w:type="pct"/>
            <w:tcBorders>
              <w:top w:val="single" w:sz="4" w:space="0" w:color="000000"/>
              <w:left w:val="single" w:sz="4" w:space="0" w:color="000000"/>
              <w:bottom w:val="single" w:sz="4" w:space="0" w:color="000000"/>
              <w:right w:val="single" w:sz="4" w:space="0" w:color="000000"/>
            </w:tcBorders>
            <w:vAlign w:val="center"/>
          </w:tcPr>
          <w:p w14:paraId="19CB5E62" w14:textId="77777777" w:rsidR="00AC6DCC" w:rsidRDefault="00721916">
            <w:pPr>
              <w:spacing w:line="340" w:lineRule="exact"/>
              <w:jc w:val="center"/>
            </w:pPr>
            <w:r>
              <w:rPr>
                <w:rFonts w:hint="eastAsia"/>
              </w:rPr>
              <w:t>抢险救援组</w:t>
            </w:r>
          </w:p>
        </w:tc>
        <w:tc>
          <w:tcPr>
            <w:tcW w:w="2426" w:type="pct"/>
            <w:tcBorders>
              <w:top w:val="single" w:sz="4" w:space="0" w:color="000000"/>
              <w:left w:val="single" w:sz="4" w:space="0" w:color="000000"/>
              <w:bottom w:val="single" w:sz="4" w:space="0" w:color="000000"/>
              <w:right w:val="nil"/>
            </w:tcBorders>
            <w:vAlign w:val="center"/>
          </w:tcPr>
          <w:p w14:paraId="29F0887B" w14:textId="77777777" w:rsidR="00AC6DCC" w:rsidRDefault="00721916">
            <w:pPr>
              <w:spacing w:line="340" w:lineRule="exact"/>
              <w:rPr>
                <w:lang w:eastAsia="zh-CN"/>
              </w:rPr>
            </w:pPr>
            <w:r>
              <w:rPr>
                <w:rFonts w:ascii="宋体" w:hAnsi="宋体" w:cs="宋体" w:hint="eastAsia"/>
                <w:lang w:eastAsia="zh-CN"/>
              </w:rPr>
              <w:t>①</w:t>
            </w:r>
            <w:r>
              <w:rPr>
                <w:lang w:eastAsia="zh-CN"/>
              </w:rPr>
              <w:t>检查厂房门窗是否关闭；</w:t>
            </w:r>
          </w:p>
          <w:p w14:paraId="0BB096FA" w14:textId="77777777" w:rsidR="00AC6DCC" w:rsidRDefault="00721916">
            <w:pPr>
              <w:spacing w:line="340" w:lineRule="exact"/>
              <w:rPr>
                <w:lang w:eastAsia="zh-CN"/>
              </w:rPr>
            </w:pPr>
            <w:r>
              <w:rPr>
                <w:rFonts w:ascii="宋体" w:hAnsi="宋体" w:cs="宋体" w:hint="eastAsia"/>
                <w:lang w:eastAsia="zh-CN"/>
              </w:rPr>
              <w:t>②</w:t>
            </w:r>
            <w:r>
              <w:rPr>
                <w:lang w:eastAsia="zh-CN"/>
              </w:rPr>
              <w:t>检查雨水管网是否有淤积，及时清理保持水道畅通。</w:t>
            </w:r>
          </w:p>
        </w:tc>
      </w:tr>
      <w:tr w:rsidR="00AC6DCC" w14:paraId="1115B6D3" w14:textId="77777777">
        <w:trPr>
          <w:trHeight w:val="397"/>
          <w:jc w:val="center"/>
        </w:trPr>
        <w:tc>
          <w:tcPr>
            <w:tcW w:w="1061" w:type="pct"/>
            <w:tcBorders>
              <w:top w:val="single" w:sz="4" w:space="0" w:color="000000"/>
              <w:left w:val="nil"/>
              <w:bottom w:val="single" w:sz="4" w:space="0" w:color="000000"/>
              <w:right w:val="single" w:sz="4" w:space="0" w:color="000000"/>
            </w:tcBorders>
            <w:vAlign w:val="center"/>
          </w:tcPr>
          <w:p w14:paraId="6411075E" w14:textId="77777777" w:rsidR="00AC6DCC" w:rsidRDefault="00721916">
            <w:pPr>
              <w:spacing w:line="340" w:lineRule="exact"/>
              <w:jc w:val="center"/>
              <w:rPr>
                <w:lang w:eastAsia="zh-CN"/>
              </w:rPr>
            </w:pPr>
            <w:r>
              <w:rPr>
                <w:lang w:eastAsia="zh-CN"/>
              </w:rPr>
              <w:t>火灾事故引起的次生</w:t>
            </w:r>
            <w:r>
              <w:rPr>
                <w:lang w:eastAsia="zh-CN"/>
              </w:rPr>
              <w:t>/</w:t>
            </w:r>
            <w:r>
              <w:rPr>
                <w:lang w:eastAsia="zh-CN"/>
              </w:rPr>
              <w:t>衍生环境污染事故</w:t>
            </w:r>
          </w:p>
        </w:tc>
        <w:tc>
          <w:tcPr>
            <w:tcW w:w="851" w:type="pct"/>
            <w:tcBorders>
              <w:top w:val="single" w:sz="4" w:space="0" w:color="000000"/>
              <w:left w:val="single" w:sz="4" w:space="0" w:color="000000"/>
              <w:bottom w:val="single" w:sz="4" w:space="0" w:color="000000"/>
              <w:right w:val="single" w:sz="4" w:space="0" w:color="000000"/>
            </w:tcBorders>
            <w:vAlign w:val="center"/>
          </w:tcPr>
          <w:p w14:paraId="7C548912" w14:textId="77777777" w:rsidR="00AC6DCC" w:rsidRDefault="00721916">
            <w:pPr>
              <w:spacing w:line="340" w:lineRule="exact"/>
              <w:jc w:val="center"/>
            </w:pPr>
            <w:r>
              <w:t>口头通知电话通知</w:t>
            </w:r>
          </w:p>
        </w:tc>
        <w:tc>
          <w:tcPr>
            <w:tcW w:w="662" w:type="pct"/>
            <w:tcBorders>
              <w:top w:val="single" w:sz="4" w:space="0" w:color="000000"/>
              <w:left w:val="single" w:sz="4" w:space="0" w:color="000000"/>
              <w:bottom w:val="single" w:sz="4" w:space="0" w:color="000000"/>
              <w:right w:val="single" w:sz="4" w:space="0" w:color="000000"/>
            </w:tcBorders>
            <w:vAlign w:val="center"/>
          </w:tcPr>
          <w:p w14:paraId="521B7545" w14:textId="77777777" w:rsidR="00AC6DCC" w:rsidRDefault="00721916">
            <w:pPr>
              <w:spacing w:line="340" w:lineRule="exact"/>
              <w:jc w:val="center"/>
              <w:rPr>
                <w:lang w:eastAsia="zh-CN"/>
              </w:rPr>
            </w:pPr>
            <w:r>
              <w:rPr>
                <w:lang w:eastAsia="zh-CN"/>
              </w:rPr>
              <w:t>应急总指挥</w:t>
            </w:r>
          </w:p>
          <w:p w14:paraId="026EAA1E" w14:textId="77777777" w:rsidR="00AC6DCC" w:rsidRDefault="00721916">
            <w:pPr>
              <w:spacing w:line="340" w:lineRule="exact"/>
              <w:jc w:val="center"/>
              <w:rPr>
                <w:lang w:eastAsia="zh-CN"/>
              </w:rPr>
            </w:pPr>
            <w:r>
              <w:rPr>
                <w:rFonts w:hint="eastAsia"/>
                <w:lang w:eastAsia="zh-CN"/>
              </w:rPr>
              <w:t>抢险救援组</w:t>
            </w:r>
          </w:p>
        </w:tc>
        <w:tc>
          <w:tcPr>
            <w:tcW w:w="2426" w:type="pct"/>
            <w:tcBorders>
              <w:top w:val="single" w:sz="4" w:space="0" w:color="000000"/>
              <w:left w:val="single" w:sz="4" w:space="0" w:color="000000"/>
              <w:bottom w:val="single" w:sz="4" w:space="0" w:color="000000"/>
              <w:right w:val="nil"/>
            </w:tcBorders>
            <w:vAlign w:val="center"/>
          </w:tcPr>
          <w:p w14:paraId="6A80F067" w14:textId="77777777" w:rsidR="00AC6DCC" w:rsidRDefault="00721916">
            <w:pPr>
              <w:spacing w:line="340" w:lineRule="exact"/>
              <w:rPr>
                <w:lang w:eastAsia="zh-CN"/>
              </w:rPr>
            </w:pPr>
            <w:r>
              <w:rPr>
                <w:rFonts w:ascii="宋体" w:hAnsi="宋体" w:cs="宋体" w:hint="eastAsia"/>
                <w:lang w:eastAsia="zh-CN"/>
              </w:rPr>
              <w:t>①</w:t>
            </w:r>
            <w:r>
              <w:rPr>
                <w:lang w:eastAsia="zh-CN"/>
              </w:rPr>
              <w:t>以人身安全为第一，现场人员戴自给式呼吸器、穿消防防护服，使用消防器灭火，迅速转移员工至安全地带，设立警戒线，非消防人员不得进入；</w:t>
            </w:r>
          </w:p>
          <w:p w14:paraId="6F937F67" w14:textId="77777777" w:rsidR="00AC6DCC" w:rsidRDefault="00721916">
            <w:pPr>
              <w:spacing w:before="24" w:line="340" w:lineRule="exact"/>
              <w:rPr>
                <w:lang w:eastAsia="zh-CN"/>
              </w:rPr>
            </w:pPr>
            <w:r>
              <w:rPr>
                <w:rFonts w:ascii="宋体" w:hAnsi="宋体" w:cs="宋体" w:hint="eastAsia"/>
                <w:lang w:eastAsia="zh-CN"/>
              </w:rPr>
              <w:t>②</w:t>
            </w:r>
            <w:r>
              <w:rPr>
                <w:lang w:eastAsia="zh-CN"/>
              </w:rPr>
              <w:t>在安全情况下，转移火源附近的易燃易爆物品；</w:t>
            </w:r>
          </w:p>
          <w:p w14:paraId="088B770D" w14:textId="77777777" w:rsidR="00AC6DCC" w:rsidRDefault="00721916">
            <w:pPr>
              <w:spacing w:before="1" w:line="340" w:lineRule="exact"/>
              <w:rPr>
                <w:lang w:eastAsia="zh-CN"/>
              </w:rPr>
            </w:pPr>
            <w:r>
              <w:rPr>
                <w:rFonts w:ascii="宋体" w:hAnsi="宋体" w:cs="宋体" w:hint="eastAsia"/>
                <w:lang w:eastAsia="zh-CN"/>
              </w:rPr>
              <w:t>③</w:t>
            </w:r>
            <w:r>
              <w:rPr>
                <w:lang w:eastAsia="zh-CN"/>
              </w:rPr>
              <w:t>关闭雨水排放口，防止消防废水排入周边水体；</w:t>
            </w:r>
          </w:p>
          <w:p w14:paraId="6962DF19" w14:textId="77777777" w:rsidR="00AC6DCC" w:rsidRDefault="00721916">
            <w:pPr>
              <w:spacing w:before="1" w:line="340" w:lineRule="exact"/>
              <w:rPr>
                <w:lang w:eastAsia="zh-CN"/>
              </w:rPr>
            </w:pPr>
            <w:r>
              <w:rPr>
                <w:rFonts w:ascii="宋体" w:hAnsi="宋体" w:cs="宋体" w:hint="eastAsia"/>
                <w:lang w:eastAsia="zh-CN"/>
              </w:rPr>
              <w:t>④</w:t>
            </w:r>
            <w:r>
              <w:rPr>
                <w:lang w:eastAsia="zh-CN"/>
              </w:rPr>
              <w:t>若事故影响重大时，由应急总指挥及时上报相关部门。</w:t>
            </w:r>
          </w:p>
        </w:tc>
      </w:tr>
      <w:tr w:rsidR="00AC6DCC" w14:paraId="115479BF" w14:textId="77777777">
        <w:trPr>
          <w:trHeight w:val="397"/>
          <w:jc w:val="center"/>
        </w:trPr>
        <w:tc>
          <w:tcPr>
            <w:tcW w:w="1061" w:type="pct"/>
            <w:tcBorders>
              <w:top w:val="single" w:sz="4" w:space="0" w:color="000000"/>
              <w:left w:val="nil"/>
              <w:bottom w:val="single" w:sz="4" w:space="0" w:color="000000"/>
              <w:right w:val="single" w:sz="4" w:space="0" w:color="000000"/>
            </w:tcBorders>
            <w:vAlign w:val="center"/>
          </w:tcPr>
          <w:p w14:paraId="09136FFB" w14:textId="77777777" w:rsidR="00AC6DCC" w:rsidRDefault="00721916">
            <w:pPr>
              <w:spacing w:line="340" w:lineRule="exact"/>
              <w:jc w:val="center"/>
              <w:rPr>
                <w:lang w:eastAsia="zh-CN"/>
              </w:rPr>
            </w:pPr>
            <w:r>
              <w:rPr>
                <w:rFonts w:hint="eastAsia"/>
                <w:lang w:eastAsia="zh-CN"/>
              </w:rPr>
              <w:t>特气房气体泄漏</w:t>
            </w:r>
          </w:p>
        </w:tc>
        <w:tc>
          <w:tcPr>
            <w:tcW w:w="851" w:type="pct"/>
            <w:tcBorders>
              <w:top w:val="single" w:sz="4" w:space="0" w:color="000000"/>
              <w:left w:val="single" w:sz="4" w:space="0" w:color="000000"/>
              <w:bottom w:val="single" w:sz="4" w:space="0" w:color="000000"/>
              <w:right w:val="single" w:sz="4" w:space="0" w:color="000000"/>
            </w:tcBorders>
            <w:vAlign w:val="center"/>
          </w:tcPr>
          <w:p w14:paraId="49BBB3EB" w14:textId="77777777" w:rsidR="00AC6DCC" w:rsidRDefault="00721916">
            <w:pPr>
              <w:spacing w:line="340" w:lineRule="exact"/>
              <w:jc w:val="center"/>
            </w:pPr>
            <w:r>
              <w:t>口头通知电话通知</w:t>
            </w:r>
          </w:p>
        </w:tc>
        <w:tc>
          <w:tcPr>
            <w:tcW w:w="662" w:type="pct"/>
            <w:tcBorders>
              <w:top w:val="single" w:sz="4" w:space="0" w:color="000000"/>
              <w:left w:val="single" w:sz="4" w:space="0" w:color="000000"/>
              <w:bottom w:val="single" w:sz="4" w:space="0" w:color="000000"/>
              <w:right w:val="single" w:sz="4" w:space="0" w:color="000000"/>
            </w:tcBorders>
            <w:vAlign w:val="center"/>
          </w:tcPr>
          <w:p w14:paraId="40F22001" w14:textId="77777777" w:rsidR="00AC6DCC" w:rsidRDefault="00721916">
            <w:pPr>
              <w:spacing w:line="340" w:lineRule="exact"/>
              <w:jc w:val="center"/>
              <w:rPr>
                <w:lang w:eastAsia="zh-CN"/>
              </w:rPr>
            </w:pPr>
            <w:r>
              <w:rPr>
                <w:rFonts w:hint="eastAsia"/>
              </w:rPr>
              <w:t>抢险救援组</w:t>
            </w:r>
          </w:p>
        </w:tc>
        <w:tc>
          <w:tcPr>
            <w:tcW w:w="2426" w:type="pct"/>
            <w:tcBorders>
              <w:top w:val="single" w:sz="4" w:space="0" w:color="000000"/>
              <w:left w:val="single" w:sz="4" w:space="0" w:color="000000"/>
              <w:bottom w:val="single" w:sz="4" w:space="0" w:color="000000"/>
              <w:right w:val="nil"/>
            </w:tcBorders>
            <w:vAlign w:val="center"/>
          </w:tcPr>
          <w:p w14:paraId="23C293D7" w14:textId="77777777" w:rsidR="00AC6DCC" w:rsidRDefault="00721916">
            <w:pPr>
              <w:spacing w:line="340" w:lineRule="exact"/>
              <w:rPr>
                <w:lang w:eastAsia="zh-CN"/>
              </w:rPr>
            </w:pPr>
            <w:r>
              <w:rPr>
                <w:rFonts w:ascii="宋体" w:hAnsi="宋体" w:cs="宋体" w:hint="eastAsia"/>
                <w:lang w:eastAsia="zh-CN"/>
              </w:rPr>
              <w:t>①</w:t>
            </w:r>
            <w:r>
              <w:rPr>
                <w:lang w:eastAsia="zh-CN"/>
              </w:rPr>
              <w:t>以人身安全为第一，现场人员戴自给式呼吸器、穿防护服</w:t>
            </w:r>
            <w:r>
              <w:rPr>
                <w:rFonts w:hint="eastAsia"/>
                <w:lang w:eastAsia="zh-CN"/>
              </w:rPr>
              <w:t>，</w:t>
            </w:r>
            <w:r>
              <w:rPr>
                <w:lang w:eastAsia="zh-CN"/>
              </w:rPr>
              <w:t>非</w:t>
            </w:r>
            <w:r>
              <w:rPr>
                <w:rFonts w:hint="eastAsia"/>
                <w:lang w:eastAsia="zh-CN"/>
              </w:rPr>
              <w:t>专业</w:t>
            </w:r>
            <w:r>
              <w:rPr>
                <w:lang w:eastAsia="zh-CN"/>
              </w:rPr>
              <w:t>人员不得进入；</w:t>
            </w:r>
          </w:p>
          <w:p w14:paraId="7AAE71E6" w14:textId="77777777" w:rsidR="00AC6DCC" w:rsidRDefault="00721916">
            <w:pPr>
              <w:spacing w:line="340" w:lineRule="exact"/>
              <w:rPr>
                <w:lang w:eastAsia="zh-CN"/>
              </w:rPr>
            </w:pPr>
            <w:r>
              <w:rPr>
                <w:rFonts w:hint="eastAsia"/>
                <w:lang w:eastAsia="zh-CN"/>
              </w:rPr>
              <w:t>②</w:t>
            </w:r>
            <w:r>
              <w:rPr>
                <w:lang w:eastAsia="zh-CN"/>
              </w:rPr>
              <w:t>抢险救援组组织人员</w:t>
            </w:r>
            <w:r>
              <w:rPr>
                <w:rFonts w:hint="eastAsia"/>
                <w:lang w:eastAsia="zh-CN"/>
              </w:rPr>
              <w:t>检查泄漏位置，</w:t>
            </w:r>
            <w:r>
              <w:rPr>
                <w:lang w:eastAsia="zh-CN"/>
              </w:rPr>
              <w:t>找出</w:t>
            </w:r>
            <w:r>
              <w:rPr>
                <w:rFonts w:hint="eastAsia"/>
                <w:lang w:eastAsia="zh-CN"/>
              </w:rPr>
              <w:t>故障</w:t>
            </w:r>
            <w:r>
              <w:rPr>
                <w:lang w:eastAsia="zh-CN"/>
              </w:rPr>
              <w:t>并修复</w:t>
            </w:r>
            <w:r>
              <w:rPr>
                <w:rFonts w:hint="eastAsia"/>
                <w:lang w:eastAsia="zh-CN"/>
              </w:rPr>
              <w:t>。</w:t>
            </w:r>
          </w:p>
        </w:tc>
      </w:tr>
      <w:tr w:rsidR="00AC6DCC" w14:paraId="4118525D" w14:textId="77777777">
        <w:trPr>
          <w:trHeight w:val="397"/>
          <w:jc w:val="center"/>
        </w:trPr>
        <w:tc>
          <w:tcPr>
            <w:tcW w:w="1061" w:type="pct"/>
            <w:tcBorders>
              <w:top w:val="single" w:sz="4" w:space="0" w:color="000000"/>
              <w:left w:val="nil"/>
              <w:bottom w:val="single" w:sz="4" w:space="0" w:color="000000"/>
              <w:right w:val="single" w:sz="4" w:space="0" w:color="000000"/>
            </w:tcBorders>
            <w:vAlign w:val="center"/>
          </w:tcPr>
          <w:p w14:paraId="70CF4B28" w14:textId="77777777" w:rsidR="00AC6DCC" w:rsidRDefault="00721916">
            <w:pPr>
              <w:spacing w:line="340" w:lineRule="exact"/>
              <w:jc w:val="center"/>
              <w:rPr>
                <w:lang w:eastAsia="zh-CN"/>
              </w:rPr>
            </w:pPr>
            <w:r>
              <w:rPr>
                <w:lang w:eastAsia="zh-CN"/>
              </w:rPr>
              <w:t>污水处理站废水监测结果超标或较原有监测结果出现异常数据</w:t>
            </w:r>
          </w:p>
        </w:tc>
        <w:tc>
          <w:tcPr>
            <w:tcW w:w="851" w:type="pct"/>
            <w:tcBorders>
              <w:top w:val="single" w:sz="4" w:space="0" w:color="000000"/>
              <w:left w:val="single" w:sz="4" w:space="0" w:color="000000"/>
              <w:bottom w:val="single" w:sz="4" w:space="0" w:color="000000"/>
              <w:right w:val="single" w:sz="4" w:space="0" w:color="000000"/>
            </w:tcBorders>
            <w:vAlign w:val="center"/>
          </w:tcPr>
          <w:p w14:paraId="5B833544" w14:textId="77777777" w:rsidR="00AC6DCC" w:rsidRDefault="00721916">
            <w:pPr>
              <w:spacing w:line="340" w:lineRule="exact"/>
              <w:jc w:val="center"/>
            </w:pPr>
            <w:r>
              <w:t>口头通知电话通知</w:t>
            </w:r>
          </w:p>
        </w:tc>
        <w:tc>
          <w:tcPr>
            <w:tcW w:w="662" w:type="pct"/>
            <w:tcBorders>
              <w:top w:val="single" w:sz="4" w:space="0" w:color="000000"/>
              <w:left w:val="single" w:sz="4" w:space="0" w:color="000000"/>
              <w:bottom w:val="single" w:sz="4" w:space="0" w:color="000000"/>
              <w:right w:val="single" w:sz="4" w:space="0" w:color="000000"/>
            </w:tcBorders>
            <w:vAlign w:val="center"/>
          </w:tcPr>
          <w:p w14:paraId="539F55BB" w14:textId="77777777" w:rsidR="00AC6DCC" w:rsidRDefault="00721916">
            <w:pPr>
              <w:spacing w:line="340" w:lineRule="exact"/>
              <w:jc w:val="center"/>
              <w:rPr>
                <w:lang w:eastAsia="zh-CN"/>
              </w:rPr>
            </w:pPr>
            <w:r>
              <w:rPr>
                <w:rFonts w:hint="eastAsia"/>
                <w:lang w:eastAsia="zh-CN"/>
              </w:rPr>
              <w:t>抢险救援组、环境监测组</w:t>
            </w:r>
          </w:p>
        </w:tc>
        <w:tc>
          <w:tcPr>
            <w:tcW w:w="2426" w:type="pct"/>
            <w:tcBorders>
              <w:top w:val="single" w:sz="4" w:space="0" w:color="000000"/>
              <w:left w:val="single" w:sz="4" w:space="0" w:color="000000"/>
              <w:bottom w:val="single" w:sz="4" w:space="0" w:color="000000"/>
              <w:right w:val="nil"/>
            </w:tcBorders>
            <w:vAlign w:val="center"/>
          </w:tcPr>
          <w:p w14:paraId="22A8D395" w14:textId="77777777" w:rsidR="00AC6DCC" w:rsidRDefault="00721916">
            <w:pPr>
              <w:spacing w:line="340" w:lineRule="exact"/>
              <w:rPr>
                <w:lang w:eastAsia="zh-CN"/>
              </w:rPr>
            </w:pPr>
            <w:r>
              <w:rPr>
                <w:rFonts w:ascii="宋体" w:hAnsi="宋体" w:cs="宋体" w:hint="eastAsia"/>
                <w:lang w:eastAsia="zh-CN"/>
              </w:rPr>
              <w:t>①</w:t>
            </w:r>
            <w:r>
              <w:rPr>
                <w:lang w:eastAsia="zh-CN"/>
              </w:rPr>
              <w:t>抢险救援组组织人员关闭相关进水和出水阀门；</w:t>
            </w:r>
          </w:p>
          <w:p w14:paraId="41C9BD24" w14:textId="77777777" w:rsidR="00AC6DCC" w:rsidRDefault="00721916">
            <w:pPr>
              <w:spacing w:line="340" w:lineRule="exact"/>
              <w:rPr>
                <w:lang w:eastAsia="zh-CN"/>
              </w:rPr>
            </w:pPr>
            <w:r>
              <w:rPr>
                <w:rFonts w:ascii="宋体" w:hAnsi="宋体" w:cs="宋体" w:hint="eastAsia"/>
                <w:lang w:eastAsia="zh-CN"/>
              </w:rPr>
              <w:t>②</w:t>
            </w:r>
            <w:r>
              <w:rPr>
                <w:lang w:eastAsia="zh-CN"/>
              </w:rPr>
              <w:t>对污水处理站运行设备进行排查，找出故障设备并修复；</w:t>
            </w:r>
          </w:p>
          <w:p w14:paraId="7369E8E3" w14:textId="77777777" w:rsidR="00AC6DCC" w:rsidRDefault="00721916">
            <w:pPr>
              <w:spacing w:line="340" w:lineRule="exact"/>
              <w:rPr>
                <w:lang w:eastAsia="zh-CN"/>
              </w:rPr>
            </w:pPr>
            <w:r>
              <w:rPr>
                <w:rFonts w:ascii="宋体" w:hAnsi="宋体" w:cs="宋体" w:hint="eastAsia"/>
                <w:lang w:eastAsia="zh-CN"/>
              </w:rPr>
              <w:t>③</w:t>
            </w:r>
            <w:r>
              <w:rPr>
                <w:lang w:eastAsia="zh-CN"/>
              </w:rPr>
              <w:t>污水处理站人员根据数据报告调整工艺参数。</w:t>
            </w:r>
          </w:p>
        </w:tc>
      </w:tr>
      <w:tr w:rsidR="00AC6DCC" w14:paraId="30E3C3AB" w14:textId="77777777">
        <w:trPr>
          <w:trHeight w:val="397"/>
          <w:jc w:val="center"/>
        </w:trPr>
        <w:tc>
          <w:tcPr>
            <w:tcW w:w="1061" w:type="pct"/>
            <w:tcBorders>
              <w:top w:val="single" w:sz="4" w:space="0" w:color="000000"/>
              <w:left w:val="nil"/>
              <w:bottom w:val="single" w:sz="4" w:space="0" w:color="000000"/>
              <w:right w:val="single" w:sz="4" w:space="0" w:color="000000"/>
            </w:tcBorders>
            <w:vAlign w:val="center"/>
          </w:tcPr>
          <w:p w14:paraId="5D1C840A" w14:textId="77777777" w:rsidR="00AC6DCC" w:rsidRDefault="00721916">
            <w:pPr>
              <w:spacing w:line="340" w:lineRule="exact"/>
              <w:jc w:val="center"/>
            </w:pPr>
            <w:r>
              <w:t>废气</w:t>
            </w:r>
            <w:r>
              <w:rPr>
                <w:rFonts w:hint="eastAsia"/>
                <w:lang w:eastAsia="zh-CN"/>
              </w:rPr>
              <w:t>事故排放</w:t>
            </w:r>
          </w:p>
        </w:tc>
        <w:tc>
          <w:tcPr>
            <w:tcW w:w="851" w:type="pct"/>
            <w:tcBorders>
              <w:top w:val="single" w:sz="4" w:space="0" w:color="000000"/>
              <w:left w:val="single" w:sz="4" w:space="0" w:color="000000"/>
              <w:bottom w:val="single" w:sz="4" w:space="0" w:color="000000"/>
              <w:right w:val="single" w:sz="4" w:space="0" w:color="000000"/>
            </w:tcBorders>
            <w:vAlign w:val="center"/>
          </w:tcPr>
          <w:p w14:paraId="2A024DB3" w14:textId="77777777" w:rsidR="00AC6DCC" w:rsidRDefault="00721916">
            <w:pPr>
              <w:spacing w:line="340" w:lineRule="exact"/>
              <w:jc w:val="center"/>
            </w:pPr>
            <w:r>
              <w:t>口头通知电话通知</w:t>
            </w:r>
          </w:p>
        </w:tc>
        <w:tc>
          <w:tcPr>
            <w:tcW w:w="662" w:type="pct"/>
            <w:tcBorders>
              <w:top w:val="single" w:sz="4" w:space="0" w:color="000000"/>
              <w:left w:val="single" w:sz="4" w:space="0" w:color="000000"/>
              <w:bottom w:val="single" w:sz="4" w:space="0" w:color="000000"/>
              <w:right w:val="single" w:sz="4" w:space="0" w:color="000000"/>
            </w:tcBorders>
            <w:vAlign w:val="center"/>
          </w:tcPr>
          <w:p w14:paraId="356B8C3E" w14:textId="77777777" w:rsidR="00AC6DCC" w:rsidRDefault="00721916">
            <w:pPr>
              <w:spacing w:line="340" w:lineRule="exact"/>
              <w:jc w:val="center"/>
              <w:rPr>
                <w:lang w:eastAsia="zh-CN"/>
              </w:rPr>
            </w:pPr>
            <w:r>
              <w:rPr>
                <w:rFonts w:hint="eastAsia"/>
                <w:lang w:eastAsia="zh-CN"/>
              </w:rPr>
              <w:t>抢险救援组、环境监测组</w:t>
            </w:r>
          </w:p>
        </w:tc>
        <w:tc>
          <w:tcPr>
            <w:tcW w:w="2426" w:type="pct"/>
            <w:tcBorders>
              <w:top w:val="single" w:sz="4" w:space="0" w:color="000000"/>
              <w:left w:val="single" w:sz="4" w:space="0" w:color="000000"/>
              <w:bottom w:val="single" w:sz="4" w:space="0" w:color="000000"/>
              <w:right w:val="nil"/>
            </w:tcBorders>
            <w:vAlign w:val="center"/>
          </w:tcPr>
          <w:p w14:paraId="79EFF38C" w14:textId="77777777" w:rsidR="00AC6DCC" w:rsidRDefault="00721916">
            <w:pPr>
              <w:spacing w:line="340" w:lineRule="exact"/>
              <w:rPr>
                <w:lang w:eastAsia="zh-CN"/>
              </w:rPr>
            </w:pPr>
            <w:r>
              <w:rPr>
                <w:rFonts w:ascii="宋体" w:hAnsi="宋体" w:cs="宋体" w:hint="eastAsia"/>
                <w:lang w:eastAsia="zh-CN"/>
              </w:rPr>
              <w:t>①</w:t>
            </w:r>
            <w:r>
              <w:rPr>
                <w:lang w:eastAsia="zh-CN"/>
              </w:rPr>
              <w:t>抢险救援组组织人员关闭产生废气工艺环节；</w:t>
            </w:r>
          </w:p>
          <w:p w14:paraId="055F3793" w14:textId="77777777" w:rsidR="00AC6DCC" w:rsidRDefault="00721916">
            <w:pPr>
              <w:spacing w:line="340" w:lineRule="exact"/>
              <w:rPr>
                <w:lang w:eastAsia="zh-CN"/>
              </w:rPr>
            </w:pPr>
            <w:r>
              <w:rPr>
                <w:rFonts w:ascii="宋体" w:hAnsi="宋体" w:cs="宋体" w:hint="eastAsia"/>
                <w:lang w:eastAsia="zh-CN"/>
              </w:rPr>
              <w:t>②</w:t>
            </w:r>
            <w:r>
              <w:rPr>
                <w:lang w:eastAsia="zh-CN"/>
              </w:rPr>
              <w:t>对废气处理设备进行排查，找出故障设备并修复。</w:t>
            </w:r>
          </w:p>
        </w:tc>
      </w:tr>
      <w:tr w:rsidR="00AC6DCC" w14:paraId="36A5B7A4" w14:textId="77777777">
        <w:trPr>
          <w:trHeight w:val="397"/>
          <w:jc w:val="center"/>
        </w:trPr>
        <w:tc>
          <w:tcPr>
            <w:tcW w:w="1061" w:type="pct"/>
            <w:tcBorders>
              <w:top w:val="single" w:sz="4" w:space="0" w:color="000000"/>
              <w:left w:val="nil"/>
              <w:bottom w:val="single" w:sz="4" w:space="0" w:color="000000"/>
              <w:right w:val="single" w:sz="4" w:space="0" w:color="000000"/>
            </w:tcBorders>
            <w:vAlign w:val="center"/>
          </w:tcPr>
          <w:p w14:paraId="2CD6329E" w14:textId="77777777" w:rsidR="00AC6DCC" w:rsidRDefault="00721916">
            <w:pPr>
              <w:spacing w:line="340" w:lineRule="exact"/>
              <w:jc w:val="center"/>
            </w:pPr>
            <w:r>
              <w:lastRenderedPageBreak/>
              <w:t>突发停电时</w:t>
            </w:r>
          </w:p>
        </w:tc>
        <w:tc>
          <w:tcPr>
            <w:tcW w:w="851" w:type="pct"/>
            <w:tcBorders>
              <w:top w:val="single" w:sz="4" w:space="0" w:color="000000"/>
              <w:left w:val="single" w:sz="4" w:space="0" w:color="000000"/>
              <w:bottom w:val="single" w:sz="4" w:space="0" w:color="000000"/>
              <w:right w:val="single" w:sz="4" w:space="0" w:color="000000"/>
            </w:tcBorders>
            <w:vAlign w:val="center"/>
          </w:tcPr>
          <w:p w14:paraId="3060936B" w14:textId="77777777" w:rsidR="00AC6DCC" w:rsidRDefault="00721916">
            <w:pPr>
              <w:spacing w:line="340" w:lineRule="exact"/>
              <w:jc w:val="center"/>
            </w:pPr>
            <w:r>
              <w:t>口头通知电话通知</w:t>
            </w:r>
          </w:p>
        </w:tc>
        <w:tc>
          <w:tcPr>
            <w:tcW w:w="662" w:type="pct"/>
            <w:tcBorders>
              <w:top w:val="single" w:sz="4" w:space="0" w:color="000000"/>
              <w:left w:val="single" w:sz="4" w:space="0" w:color="000000"/>
              <w:bottom w:val="single" w:sz="4" w:space="0" w:color="000000"/>
              <w:right w:val="single" w:sz="4" w:space="0" w:color="000000"/>
            </w:tcBorders>
            <w:vAlign w:val="center"/>
          </w:tcPr>
          <w:p w14:paraId="0404364F" w14:textId="77777777" w:rsidR="00AC6DCC" w:rsidRDefault="00721916">
            <w:pPr>
              <w:spacing w:line="340" w:lineRule="exact"/>
              <w:jc w:val="center"/>
            </w:pPr>
            <w:r>
              <w:rPr>
                <w:rFonts w:hint="eastAsia"/>
              </w:rPr>
              <w:t>抢险救援组</w:t>
            </w:r>
          </w:p>
        </w:tc>
        <w:tc>
          <w:tcPr>
            <w:tcW w:w="2426" w:type="pct"/>
            <w:tcBorders>
              <w:top w:val="single" w:sz="4" w:space="0" w:color="000000"/>
              <w:left w:val="single" w:sz="4" w:space="0" w:color="000000"/>
              <w:bottom w:val="single" w:sz="4" w:space="0" w:color="000000"/>
              <w:right w:val="nil"/>
            </w:tcBorders>
            <w:vAlign w:val="center"/>
          </w:tcPr>
          <w:p w14:paraId="30A41E49" w14:textId="77777777" w:rsidR="00AC6DCC" w:rsidRDefault="00721916">
            <w:pPr>
              <w:spacing w:line="340" w:lineRule="exact"/>
              <w:rPr>
                <w:lang w:eastAsia="zh-CN"/>
              </w:rPr>
            </w:pPr>
            <w:r>
              <w:rPr>
                <w:rFonts w:ascii="宋体" w:hAnsi="宋体" w:cs="宋体" w:hint="eastAsia"/>
                <w:lang w:eastAsia="zh-CN"/>
              </w:rPr>
              <w:t>①</w:t>
            </w:r>
            <w:r>
              <w:rPr>
                <w:lang w:eastAsia="zh-CN"/>
              </w:rPr>
              <w:t>废水处理设施配备移动备用电源，停电时，立即启动备用电源，保证污水处理站单个运行程序的电机（泵）可正常运行；</w:t>
            </w:r>
          </w:p>
          <w:p w14:paraId="232AA918" w14:textId="77777777" w:rsidR="00AC6DCC" w:rsidRDefault="00721916">
            <w:pPr>
              <w:spacing w:line="340" w:lineRule="exact"/>
              <w:rPr>
                <w:lang w:eastAsia="zh-CN"/>
              </w:rPr>
            </w:pPr>
            <w:r>
              <w:rPr>
                <w:rFonts w:ascii="宋体" w:hAnsi="宋体" w:cs="宋体" w:hint="eastAsia"/>
                <w:lang w:eastAsia="zh-CN"/>
              </w:rPr>
              <w:t>②</w:t>
            </w:r>
            <w:r>
              <w:rPr>
                <w:lang w:eastAsia="zh-CN"/>
              </w:rPr>
              <w:t>抢修人员关闭相关出水阀门。</w:t>
            </w:r>
          </w:p>
        </w:tc>
      </w:tr>
      <w:tr w:rsidR="00AC6DCC" w14:paraId="61EC8369" w14:textId="77777777">
        <w:trPr>
          <w:trHeight w:val="397"/>
          <w:jc w:val="center"/>
        </w:trPr>
        <w:tc>
          <w:tcPr>
            <w:tcW w:w="1061" w:type="pct"/>
            <w:tcBorders>
              <w:top w:val="single" w:sz="4" w:space="0" w:color="000000"/>
              <w:left w:val="nil"/>
              <w:bottom w:val="single" w:sz="4" w:space="0" w:color="000000"/>
              <w:right w:val="single" w:sz="4" w:space="0" w:color="000000"/>
            </w:tcBorders>
            <w:vAlign w:val="center"/>
          </w:tcPr>
          <w:p w14:paraId="0E82D1B8" w14:textId="77777777" w:rsidR="00AC6DCC" w:rsidRDefault="00721916">
            <w:pPr>
              <w:spacing w:line="340" w:lineRule="exact"/>
              <w:jc w:val="center"/>
            </w:pPr>
            <w:r>
              <w:t>硫酸等化学品泄露</w:t>
            </w:r>
          </w:p>
        </w:tc>
        <w:tc>
          <w:tcPr>
            <w:tcW w:w="851" w:type="pct"/>
            <w:tcBorders>
              <w:top w:val="single" w:sz="4" w:space="0" w:color="000000"/>
              <w:left w:val="single" w:sz="4" w:space="0" w:color="000000"/>
              <w:bottom w:val="single" w:sz="4" w:space="0" w:color="000000"/>
              <w:right w:val="single" w:sz="4" w:space="0" w:color="000000"/>
            </w:tcBorders>
            <w:vAlign w:val="center"/>
          </w:tcPr>
          <w:p w14:paraId="4BB429BA" w14:textId="77777777" w:rsidR="00AC6DCC" w:rsidRDefault="00721916">
            <w:pPr>
              <w:spacing w:line="340" w:lineRule="exact"/>
              <w:jc w:val="center"/>
            </w:pPr>
            <w:r>
              <w:t>口头通知电话通知</w:t>
            </w:r>
          </w:p>
        </w:tc>
        <w:tc>
          <w:tcPr>
            <w:tcW w:w="662" w:type="pct"/>
            <w:tcBorders>
              <w:top w:val="single" w:sz="4" w:space="0" w:color="000000"/>
              <w:left w:val="single" w:sz="4" w:space="0" w:color="000000"/>
              <w:bottom w:val="single" w:sz="4" w:space="0" w:color="000000"/>
              <w:right w:val="single" w:sz="4" w:space="0" w:color="000000"/>
            </w:tcBorders>
            <w:vAlign w:val="center"/>
          </w:tcPr>
          <w:p w14:paraId="59B1B303" w14:textId="77777777" w:rsidR="00AC6DCC" w:rsidRDefault="00721916">
            <w:pPr>
              <w:spacing w:line="340" w:lineRule="exact"/>
              <w:jc w:val="center"/>
            </w:pPr>
            <w:r>
              <w:rPr>
                <w:rFonts w:hint="eastAsia"/>
              </w:rPr>
              <w:t>抢险救援组</w:t>
            </w:r>
          </w:p>
        </w:tc>
        <w:tc>
          <w:tcPr>
            <w:tcW w:w="2426" w:type="pct"/>
            <w:tcBorders>
              <w:top w:val="single" w:sz="4" w:space="0" w:color="000000"/>
              <w:left w:val="single" w:sz="4" w:space="0" w:color="000000"/>
              <w:bottom w:val="single" w:sz="4" w:space="0" w:color="000000"/>
              <w:right w:val="nil"/>
            </w:tcBorders>
            <w:vAlign w:val="center"/>
          </w:tcPr>
          <w:p w14:paraId="112D7041" w14:textId="77777777" w:rsidR="00AC6DCC" w:rsidRDefault="00721916">
            <w:pPr>
              <w:spacing w:line="340" w:lineRule="exact"/>
              <w:rPr>
                <w:lang w:eastAsia="zh-CN"/>
              </w:rPr>
            </w:pPr>
            <w:r>
              <w:rPr>
                <w:rFonts w:ascii="宋体" w:hAnsi="宋体" w:cs="宋体" w:hint="eastAsia"/>
                <w:lang w:eastAsia="zh-CN"/>
              </w:rPr>
              <w:t>①</w:t>
            </w:r>
            <w:r>
              <w:rPr>
                <w:lang w:eastAsia="zh-CN"/>
              </w:rPr>
              <w:t>将破损容器置于托盘内，更换破损容器；</w:t>
            </w:r>
          </w:p>
          <w:p w14:paraId="17383240" w14:textId="77777777" w:rsidR="00AC6DCC" w:rsidRDefault="00721916">
            <w:pPr>
              <w:spacing w:line="340" w:lineRule="exact"/>
              <w:rPr>
                <w:lang w:eastAsia="zh-CN"/>
              </w:rPr>
            </w:pPr>
            <w:r>
              <w:rPr>
                <w:rFonts w:ascii="宋体" w:hAnsi="宋体" w:cs="宋体" w:hint="eastAsia"/>
                <w:lang w:eastAsia="zh-CN"/>
              </w:rPr>
              <w:t>②</w:t>
            </w:r>
            <w:r>
              <w:rPr>
                <w:lang w:eastAsia="zh-CN"/>
              </w:rPr>
              <w:t>泄露液体能回收的回收，不能回收的用砂土、蛭石、苏打灰或其它惰性材料吸收，后收集在塑料容器内运至危废处置场所。</w:t>
            </w:r>
          </w:p>
        </w:tc>
      </w:tr>
      <w:tr w:rsidR="00AC6DCC" w14:paraId="73498C8D" w14:textId="77777777">
        <w:trPr>
          <w:trHeight w:val="397"/>
          <w:jc w:val="center"/>
        </w:trPr>
        <w:tc>
          <w:tcPr>
            <w:tcW w:w="1061" w:type="pct"/>
            <w:tcBorders>
              <w:top w:val="single" w:sz="4" w:space="0" w:color="000000"/>
              <w:left w:val="nil"/>
              <w:bottom w:val="single" w:sz="4" w:space="0" w:color="000000"/>
              <w:right w:val="single" w:sz="4" w:space="0" w:color="000000"/>
            </w:tcBorders>
            <w:vAlign w:val="center"/>
          </w:tcPr>
          <w:p w14:paraId="497A3BE5" w14:textId="77777777" w:rsidR="00AC6DCC" w:rsidRDefault="00721916">
            <w:pPr>
              <w:spacing w:line="340" w:lineRule="exact"/>
              <w:jc w:val="center"/>
            </w:pPr>
            <w:r>
              <w:t>危险废物泄漏</w:t>
            </w:r>
          </w:p>
        </w:tc>
        <w:tc>
          <w:tcPr>
            <w:tcW w:w="851" w:type="pct"/>
            <w:tcBorders>
              <w:top w:val="single" w:sz="4" w:space="0" w:color="000000"/>
              <w:left w:val="single" w:sz="4" w:space="0" w:color="000000"/>
              <w:bottom w:val="single" w:sz="4" w:space="0" w:color="000000"/>
              <w:right w:val="single" w:sz="4" w:space="0" w:color="000000"/>
            </w:tcBorders>
            <w:vAlign w:val="center"/>
          </w:tcPr>
          <w:p w14:paraId="7158977B" w14:textId="77777777" w:rsidR="00AC6DCC" w:rsidRDefault="00721916">
            <w:pPr>
              <w:spacing w:line="340" w:lineRule="exact"/>
              <w:jc w:val="center"/>
            </w:pPr>
            <w:r>
              <w:t>电话通知</w:t>
            </w:r>
          </w:p>
        </w:tc>
        <w:tc>
          <w:tcPr>
            <w:tcW w:w="662" w:type="pct"/>
            <w:tcBorders>
              <w:top w:val="single" w:sz="4" w:space="0" w:color="000000"/>
              <w:left w:val="single" w:sz="4" w:space="0" w:color="000000"/>
              <w:bottom w:val="single" w:sz="4" w:space="0" w:color="000000"/>
              <w:right w:val="single" w:sz="4" w:space="0" w:color="000000"/>
            </w:tcBorders>
            <w:vAlign w:val="center"/>
          </w:tcPr>
          <w:p w14:paraId="6EB83AF9" w14:textId="77777777" w:rsidR="00AC6DCC" w:rsidRDefault="00721916">
            <w:pPr>
              <w:spacing w:line="340" w:lineRule="exact"/>
              <w:jc w:val="center"/>
            </w:pPr>
            <w:r>
              <w:rPr>
                <w:rFonts w:hint="eastAsia"/>
              </w:rPr>
              <w:t>抢险救援组</w:t>
            </w:r>
          </w:p>
        </w:tc>
        <w:tc>
          <w:tcPr>
            <w:tcW w:w="2426" w:type="pct"/>
            <w:tcBorders>
              <w:top w:val="single" w:sz="4" w:space="0" w:color="000000"/>
              <w:left w:val="single" w:sz="4" w:space="0" w:color="000000"/>
              <w:bottom w:val="single" w:sz="4" w:space="0" w:color="000000"/>
              <w:right w:val="nil"/>
            </w:tcBorders>
            <w:vAlign w:val="center"/>
          </w:tcPr>
          <w:p w14:paraId="2CBB54E0" w14:textId="77777777" w:rsidR="00AC6DCC" w:rsidRDefault="00721916">
            <w:pPr>
              <w:spacing w:line="340" w:lineRule="exact"/>
              <w:rPr>
                <w:lang w:eastAsia="zh-CN"/>
              </w:rPr>
            </w:pPr>
            <w:r>
              <w:rPr>
                <w:rFonts w:ascii="宋体" w:hAnsi="宋体" w:cs="宋体" w:hint="eastAsia"/>
                <w:lang w:eastAsia="zh-CN"/>
              </w:rPr>
              <w:t>①</w:t>
            </w:r>
            <w:r>
              <w:rPr>
                <w:lang w:eastAsia="zh-CN"/>
              </w:rPr>
              <w:t>若转移过程发生泄漏，将泄漏的液体进行围堵、收集，并将其它危废转移至危废仓库；</w:t>
            </w:r>
          </w:p>
          <w:p w14:paraId="29B3D6F0" w14:textId="77777777" w:rsidR="00AC6DCC" w:rsidRDefault="00721916">
            <w:pPr>
              <w:spacing w:line="340" w:lineRule="exact"/>
              <w:ind w:right="-15"/>
              <w:rPr>
                <w:lang w:eastAsia="zh-CN"/>
              </w:rPr>
            </w:pPr>
            <w:r>
              <w:rPr>
                <w:rFonts w:ascii="宋体" w:hAnsi="宋体" w:cs="宋体" w:hint="eastAsia"/>
                <w:lang w:eastAsia="zh-CN"/>
              </w:rPr>
              <w:t>②</w:t>
            </w:r>
            <w:r>
              <w:rPr>
                <w:lang w:eastAsia="zh-CN"/>
              </w:rPr>
              <w:t>若危废仓库内发生泄漏，将泄漏液体收集。</w:t>
            </w:r>
          </w:p>
        </w:tc>
      </w:tr>
      <w:tr w:rsidR="00AC6DCC" w14:paraId="495E32C6" w14:textId="77777777">
        <w:trPr>
          <w:trHeight w:val="397"/>
          <w:jc w:val="center"/>
        </w:trPr>
        <w:tc>
          <w:tcPr>
            <w:tcW w:w="1061" w:type="pct"/>
            <w:tcBorders>
              <w:top w:val="single" w:sz="4" w:space="0" w:color="000000"/>
              <w:left w:val="nil"/>
              <w:bottom w:val="single" w:sz="4" w:space="0" w:color="000000"/>
              <w:right w:val="single" w:sz="4" w:space="0" w:color="000000"/>
            </w:tcBorders>
            <w:vAlign w:val="center"/>
          </w:tcPr>
          <w:p w14:paraId="67A1F57B" w14:textId="77777777" w:rsidR="00AC6DCC" w:rsidRDefault="00721916">
            <w:pPr>
              <w:spacing w:line="340" w:lineRule="exact"/>
              <w:jc w:val="center"/>
              <w:rPr>
                <w:lang w:eastAsia="zh-CN"/>
              </w:rPr>
            </w:pPr>
            <w:r>
              <w:rPr>
                <w:lang w:eastAsia="zh-CN"/>
              </w:rPr>
              <w:t>污水处理站管道、构筑物破裂</w:t>
            </w:r>
          </w:p>
        </w:tc>
        <w:tc>
          <w:tcPr>
            <w:tcW w:w="851" w:type="pct"/>
            <w:tcBorders>
              <w:top w:val="single" w:sz="4" w:space="0" w:color="000000"/>
              <w:left w:val="single" w:sz="4" w:space="0" w:color="000000"/>
              <w:bottom w:val="single" w:sz="4" w:space="0" w:color="000000"/>
              <w:right w:val="single" w:sz="4" w:space="0" w:color="000000"/>
            </w:tcBorders>
            <w:vAlign w:val="center"/>
          </w:tcPr>
          <w:p w14:paraId="4B535E0D" w14:textId="77777777" w:rsidR="00AC6DCC" w:rsidRDefault="00721916">
            <w:pPr>
              <w:spacing w:line="340" w:lineRule="exact"/>
              <w:jc w:val="center"/>
            </w:pPr>
            <w:r>
              <w:t>电话通知</w:t>
            </w:r>
          </w:p>
        </w:tc>
        <w:tc>
          <w:tcPr>
            <w:tcW w:w="662" w:type="pct"/>
            <w:tcBorders>
              <w:top w:val="single" w:sz="4" w:space="0" w:color="000000"/>
              <w:left w:val="single" w:sz="4" w:space="0" w:color="000000"/>
              <w:bottom w:val="single" w:sz="4" w:space="0" w:color="000000"/>
              <w:right w:val="single" w:sz="4" w:space="0" w:color="000000"/>
            </w:tcBorders>
            <w:vAlign w:val="center"/>
          </w:tcPr>
          <w:p w14:paraId="584C07EA" w14:textId="77777777" w:rsidR="00AC6DCC" w:rsidRDefault="00721916">
            <w:pPr>
              <w:spacing w:line="340" w:lineRule="exact"/>
              <w:jc w:val="center"/>
              <w:rPr>
                <w:lang w:eastAsia="zh-CN"/>
              </w:rPr>
            </w:pPr>
            <w:r>
              <w:rPr>
                <w:rFonts w:hint="eastAsia"/>
                <w:lang w:eastAsia="zh-CN"/>
              </w:rPr>
              <w:t>抢险救援组、环境监测组</w:t>
            </w:r>
          </w:p>
        </w:tc>
        <w:tc>
          <w:tcPr>
            <w:tcW w:w="2426" w:type="pct"/>
            <w:tcBorders>
              <w:top w:val="single" w:sz="4" w:space="0" w:color="000000"/>
              <w:left w:val="single" w:sz="4" w:space="0" w:color="000000"/>
              <w:bottom w:val="single" w:sz="4" w:space="0" w:color="000000"/>
              <w:right w:val="nil"/>
            </w:tcBorders>
            <w:vAlign w:val="center"/>
          </w:tcPr>
          <w:p w14:paraId="77D88B20" w14:textId="77777777" w:rsidR="00AC6DCC" w:rsidRDefault="00721916">
            <w:pPr>
              <w:spacing w:line="340" w:lineRule="exact"/>
              <w:rPr>
                <w:lang w:eastAsia="zh-CN"/>
              </w:rPr>
            </w:pPr>
            <w:r>
              <w:rPr>
                <w:rFonts w:ascii="宋体" w:hAnsi="宋体" w:cs="宋体" w:hint="eastAsia"/>
                <w:lang w:eastAsia="zh-CN"/>
              </w:rPr>
              <w:t>①</w:t>
            </w:r>
            <w:r>
              <w:rPr>
                <w:lang w:eastAsia="zh-CN"/>
              </w:rPr>
              <w:t>关闭破损管道上的出水阀门；</w:t>
            </w:r>
            <w:r>
              <w:rPr>
                <w:rFonts w:ascii="宋体" w:hAnsi="宋体" w:cs="宋体" w:hint="eastAsia"/>
                <w:lang w:eastAsia="zh-CN"/>
              </w:rPr>
              <w:t>②</w:t>
            </w:r>
            <w:r>
              <w:rPr>
                <w:lang w:eastAsia="zh-CN"/>
              </w:rPr>
              <w:t>更换破裂管道。</w:t>
            </w:r>
          </w:p>
        </w:tc>
      </w:tr>
      <w:tr w:rsidR="00AC6DCC" w14:paraId="7DBAB50A" w14:textId="77777777">
        <w:trPr>
          <w:trHeight w:val="397"/>
          <w:jc w:val="center"/>
        </w:trPr>
        <w:tc>
          <w:tcPr>
            <w:tcW w:w="1061" w:type="pct"/>
            <w:tcBorders>
              <w:top w:val="single" w:sz="4" w:space="0" w:color="000000"/>
              <w:left w:val="nil"/>
              <w:bottom w:val="single" w:sz="12" w:space="0" w:color="000000"/>
              <w:right w:val="single" w:sz="4" w:space="0" w:color="000000"/>
            </w:tcBorders>
            <w:vAlign w:val="center"/>
          </w:tcPr>
          <w:p w14:paraId="3DCEC25A" w14:textId="77777777" w:rsidR="00AC6DCC" w:rsidRDefault="00721916">
            <w:pPr>
              <w:spacing w:line="340" w:lineRule="exact"/>
              <w:jc w:val="center"/>
            </w:pPr>
            <w:r>
              <w:t>污水处理站设备故障</w:t>
            </w:r>
          </w:p>
        </w:tc>
        <w:tc>
          <w:tcPr>
            <w:tcW w:w="851" w:type="pct"/>
            <w:tcBorders>
              <w:top w:val="single" w:sz="4" w:space="0" w:color="000000"/>
              <w:left w:val="single" w:sz="4" w:space="0" w:color="000000"/>
              <w:bottom w:val="single" w:sz="12" w:space="0" w:color="000000"/>
              <w:right w:val="single" w:sz="4" w:space="0" w:color="000000"/>
            </w:tcBorders>
            <w:vAlign w:val="center"/>
          </w:tcPr>
          <w:p w14:paraId="4002CA2A" w14:textId="77777777" w:rsidR="00AC6DCC" w:rsidRDefault="00721916">
            <w:pPr>
              <w:spacing w:line="340" w:lineRule="exact"/>
              <w:jc w:val="center"/>
            </w:pPr>
            <w:r>
              <w:t>电话通知</w:t>
            </w:r>
          </w:p>
        </w:tc>
        <w:tc>
          <w:tcPr>
            <w:tcW w:w="662" w:type="pct"/>
            <w:tcBorders>
              <w:top w:val="single" w:sz="4" w:space="0" w:color="000000"/>
              <w:left w:val="single" w:sz="4" w:space="0" w:color="000000"/>
              <w:bottom w:val="single" w:sz="12" w:space="0" w:color="000000"/>
              <w:right w:val="single" w:sz="4" w:space="0" w:color="000000"/>
            </w:tcBorders>
            <w:vAlign w:val="center"/>
          </w:tcPr>
          <w:p w14:paraId="4612946F" w14:textId="77777777" w:rsidR="00AC6DCC" w:rsidRDefault="00721916">
            <w:pPr>
              <w:spacing w:line="340" w:lineRule="exact"/>
              <w:jc w:val="center"/>
              <w:rPr>
                <w:lang w:eastAsia="zh-CN"/>
              </w:rPr>
            </w:pPr>
            <w:r>
              <w:rPr>
                <w:rFonts w:hint="eastAsia"/>
                <w:lang w:eastAsia="zh-CN"/>
              </w:rPr>
              <w:t>抢险救援组、环境监测组</w:t>
            </w:r>
          </w:p>
        </w:tc>
        <w:tc>
          <w:tcPr>
            <w:tcW w:w="2426" w:type="pct"/>
            <w:tcBorders>
              <w:top w:val="single" w:sz="4" w:space="0" w:color="000000"/>
              <w:left w:val="single" w:sz="4" w:space="0" w:color="000000"/>
              <w:bottom w:val="single" w:sz="12" w:space="0" w:color="000000"/>
              <w:right w:val="nil"/>
            </w:tcBorders>
            <w:vAlign w:val="center"/>
          </w:tcPr>
          <w:p w14:paraId="51D544BC" w14:textId="77777777" w:rsidR="00AC6DCC" w:rsidRDefault="00721916">
            <w:pPr>
              <w:spacing w:line="340" w:lineRule="exact"/>
              <w:rPr>
                <w:lang w:eastAsia="zh-CN"/>
              </w:rPr>
            </w:pPr>
            <w:r>
              <w:rPr>
                <w:lang w:eastAsia="zh-CN"/>
              </w:rPr>
              <w:t>将废水引至事故应急池。</w:t>
            </w:r>
          </w:p>
        </w:tc>
      </w:tr>
    </w:tbl>
    <w:p w14:paraId="7EC02B2D" w14:textId="77777777" w:rsidR="00AC6DCC" w:rsidRDefault="00721916">
      <w:pPr>
        <w:pStyle w:val="3"/>
        <w:rPr>
          <w:lang w:eastAsia="zh-CN"/>
        </w:rPr>
      </w:pPr>
      <w:bookmarkStart w:id="102" w:name="bookmark47"/>
      <w:bookmarkStart w:id="103" w:name="_Toc157410799"/>
      <w:bookmarkEnd w:id="102"/>
      <w:r>
        <w:rPr>
          <w:lang w:eastAsia="zh-CN"/>
        </w:rPr>
        <w:t xml:space="preserve">4.1.1 </w:t>
      </w:r>
      <w:r>
        <w:rPr>
          <w:rFonts w:hint="eastAsia"/>
          <w:lang w:eastAsia="zh-CN"/>
        </w:rPr>
        <w:t>特气房气体</w:t>
      </w:r>
      <w:r>
        <w:rPr>
          <w:lang w:eastAsia="zh-CN"/>
        </w:rPr>
        <w:t>泄露事故预防与控制</w:t>
      </w:r>
      <w:bookmarkEnd w:id="103"/>
    </w:p>
    <w:p w14:paraId="2D4568F1" w14:textId="77777777" w:rsidR="00AC6DCC" w:rsidRDefault="00721916">
      <w:pPr>
        <w:pStyle w:val="4"/>
        <w:spacing w:line="240" w:lineRule="auto"/>
        <w:rPr>
          <w:rFonts w:ascii="Times New Roman" w:eastAsia="宋体" w:hAnsi="Times New Roman"/>
          <w:lang w:eastAsia="zh-CN"/>
        </w:rPr>
      </w:pPr>
      <w:r>
        <w:rPr>
          <w:rFonts w:ascii="Times New Roman" w:eastAsia="宋体" w:hAnsi="Times New Roman"/>
          <w:lang w:eastAsia="zh-CN"/>
        </w:rPr>
        <w:t xml:space="preserve">4.1.1.1 </w:t>
      </w:r>
      <w:r>
        <w:rPr>
          <w:rFonts w:ascii="Times New Roman" w:eastAsia="宋体" w:hAnsi="Times New Roman"/>
          <w:lang w:eastAsia="zh-CN"/>
        </w:rPr>
        <w:t>硫化氢泄露事件先期处置</w:t>
      </w:r>
    </w:p>
    <w:p w14:paraId="5AD7A85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 xml:space="preserve">1 </w:t>
      </w:r>
      <w:r>
        <w:rPr>
          <w:rFonts w:hint="eastAsia"/>
          <w:sz w:val="24"/>
          <w:szCs w:val="24"/>
          <w:lang w:eastAsia="zh-CN"/>
        </w:rPr>
        <w:t>）</w:t>
      </w:r>
      <w:r>
        <w:rPr>
          <w:sz w:val="24"/>
          <w:szCs w:val="24"/>
          <w:lang w:eastAsia="zh-CN"/>
        </w:rPr>
        <w:t>硫化氢巡检人员及厂区内应急救援人员应熟悉消防器材的使用方法、硫化氢气瓶泄漏处置方法。</w:t>
      </w:r>
    </w:p>
    <w:p w14:paraId="1E60D8D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）日常工作中，运行、检修人员应穿戴防静电服装及鞋，</w:t>
      </w:r>
      <w:r>
        <w:rPr>
          <w:sz w:val="24"/>
          <w:szCs w:val="24"/>
          <w:lang w:eastAsia="zh-CN"/>
        </w:rPr>
        <w:t xml:space="preserve"> </w:t>
      </w:r>
      <w:r>
        <w:rPr>
          <w:sz w:val="24"/>
          <w:szCs w:val="24"/>
          <w:lang w:eastAsia="zh-CN"/>
        </w:rPr>
        <w:t>避免产生火花，引发事故。</w:t>
      </w:r>
    </w:p>
    <w:p w14:paraId="046B401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）硫化氢气瓶区配套喷淋系统，一旦发生泄漏事故，现场人员立即停止所有作业，</w:t>
      </w:r>
      <w:r>
        <w:rPr>
          <w:sz w:val="24"/>
          <w:szCs w:val="24"/>
          <w:lang w:eastAsia="zh-CN"/>
        </w:rPr>
        <w:t xml:space="preserve"> </w:t>
      </w:r>
      <w:r>
        <w:rPr>
          <w:sz w:val="24"/>
          <w:szCs w:val="24"/>
          <w:lang w:eastAsia="zh-CN"/>
        </w:rPr>
        <w:t>打开喷淋系统。</w:t>
      </w:r>
    </w:p>
    <w:p w14:paraId="21859A1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）经泄漏的气体送至碱性喷淋塔吸收处理。</w:t>
      </w:r>
    </w:p>
    <w:p w14:paraId="1D75ADB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）现场工作人员配戴好防静电服和过滤式防毒面罩，及时控制危险源。</w:t>
      </w:r>
    </w:p>
    <w:p w14:paraId="46951566" w14:textId="77777777" w:rsidR="00AC6DCC" w:rsidRDefault="00721916">
      <w:pPr>
        <w:pStyle w:val="4"/>
        <w:spacing w:line="240" w:lineRule="auto"/>
        <w:rPr>
          <w:rFonts w:ascii="Times New Roman" w:eastAsia="宋体" w:hAnsi="Times New Roman"/>
          <w:lang w:eastAsia="zh-CN"/>
        </w:rPr>
      </w:pPr>
      <w:bookmarkStart w:id="104" w:name="bookmark48"/>
      <w:bookmarkEnd w:id="104"/>
      <w:r>
        <w:rPr>
          <w:rFonts w:ascii="Times New Roman" w:eastAsia="宋体" w:hAnsi="Times New Roman"/>
          <w:lang w:eastAsia="zh-CN"/>
        </w:rPr>
        <w:t xml:space="preserve">4.1.1.2 </w:t>
      </w:r>
      <w:r>
        <w:rPr>
          <w:rFonts w:ascii="Times New Roman" w:eastAsia="宋体" w:hAnsi="Times New Roman"/>
          <w:lang w:eastAsia="zh-CN"/>
        </w:rPr>
        <w:t>四氯化钛泄漏事件的先期处置</w:t>
      </w:r>
    </w:p>
    <w:p w14:paraId="6062C97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）四氯化钛气瓶操作人员必须经过专门培训，严格遵守操作规程，熟练掌握操作技能，具备应急处置知</w:t>
      </w:r>
      <w:r>
        <w:rPr>
          <w:sz w:val="24"/>
          <w:szCs w:val="24"/>
          <w:lang w:eastAsia="zh-CN"/>
        </w:rPr>
        <w:t>识。</w:t>
      </w:r>
    </w:p>
    <w:p w14:paraId="48D6B04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）气瓶区必须保证通风良好，</w:t>
      </w:r>
      <w:r>
        <w:rPr>
          <w:sz w:val="24"/>
          <w:szCs w:val="24"/>
          <w:lang w:eastAsia="zh-CN"/>
        </w:rPr>
        <w:t xml:space="preserve"> </w:t>
      </w:r>
      <w:r>
        <w:rPr>
          <w:sz w:val="24"/>
          <w:szCs w:val="24"/>
          <w:lang w:eastAsia="zh-CN"/>
        </w:rPr>
        <w:t>避免产生的烟雾和蒸气在工作场所富集。</w:t>
      </w:r>
    </w:p>
    <w:p w14:paraId="6F360895"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3</w:t>
      </w:r>
      <w:r>
        <w:rPr>
          <w:sz w:val="24"/>
          <w:szCs w:val="24"/>
          <w:lang w:eastAsia="zh-CN"/>
        </w:rPr>
        <w:t>）配备两套以上重型防护服。操作人员应该配戴自吸过滤式防毒面具，</w:t>
      </w:r>
    </w:p>
    <w:p w14:paraId="06F42615" w14:textId="77777777" w:rsidR="00AC6DCC" w:rsidRDefault="00721916">
      <w:pPr>
        <w:spacing w:line="360" w:lineRule="auto"/>
        <w:rPr>
          <w:sz w:val="24"/>
          <w:szCs w:val="24"/>
          <w:lang w:eastAsia="zh-CN"/>
        </w:rPr>
      </w:pPr>
      <w:r>
        <w:rPr>
          <w:sz w:val="24"/>
          <w:szCs w:val="24"/>
          <w:lang w:eastAsia="zh-CN"/>
        </w:rPr>
        <w:t>穿橡胶耐酸服，戴橡胶耐酸手套。</w:t>
      </w:r>
    </w:p>
    <w:p w14:paraId="5F65A11C"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）四氯化钛气瓶应设置液位计、温度计，</w:t>
      </w:r>
      <w:r>
        <w:rPr>
          <w:sz w:val="24"/>
          <w:szCs w:val="24"/>
          <w:lang w:eastAsia="zh-CN"/>
        </w:rPr>
        <w:t xml:space="preserve"> </w:t>
      </w:r>
      <w:r>
        <w:rPr>
          <w:sz w:val="24"/>
          <w:szCs w:val="24"/>
          <w:lang w:eastAsia="zh-CN"/>
        </w:rPr>
        <w:t>并应装有带液位、温度远传记</w:t>
      </w:r>
    </w:p>
    <w:p w14:paraId="58E292D3" w14:textId="77777777" w:rsidR="00AC6DCC" w:rsidRDefault="00721916">
      <w:pPr>
        <w:spacing w:line="360" w:lineRule="auto"/>
        <w:rPr>
          <w:sz w:val="24"/>
          <w:szCs w:val="24"/>
          <w:lang w:eastAsia="zh-CN"/>
        </w:rPr>
      </w:pPr>
      <w:r>
        <w:rPr>
          <w:sz w:val="24"/>
          <w:szCs w:val="24"/>
          <w:lang w:eastAsia="zh-CN"/>
        </w:rPr>
        <w:t>录和报警功能的安全装置。</w:t>
      </w:r>
    </w:p>
    <w:p w14:paraId="072798D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）避免与易（可）</w:t>
      </w:r>
      <w:r>
        <w:rPr>
          <w:sz w:val="24"/>
          <w:szCs w:val="24"/>
          <w:lang w:eastAsia="zh-CN"/>
        </w:rPr>
        <w:t xml:space="preserve"> </w:t>
      </w:r>
      <w:r>
        <w:rPr>
          <w:sz w:val="24"/>
          <w:szCs w:val="24"/>
          <w:lang w:eastAsia="zh-CN"/>
        </w:rPr>
        <w:t>燃物、还原剂、碱类、活性金属、水及含水物质接触。尤其要注意避免与含水物质接触。</w:t>
      </w:r>
    </w:p>
    <w:p w14:paraId="151E86E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）生产、储存区域应设置安全警示标志。搬运时要轻装轻卸，防止包装</w:t>
      </w:r>
    </w:p>
    <w:p w14:paraId="4F2A4B38" w14:textId="77777777" w:rsidR="00AC6DCC" w:rsidRDefault="00721916">
      <w:pPr>
        <w:spacing w:line="360" w:lineRule="auto"/>
        <w:rPr>
          <w:sz w:val="24"/>
          <w:szCs w:val="24"/>
          <w:lang w:eastAsia="zh-CN"/>
        </w:rPr>
      </w:pPr>
      <w:r>
        <w:rPr>
          <w:sz w:val="24"/>
          <w:szCs w:val="24"/>
          <w:lang w:eastAsia="zh-CN"/>
        </w:rPr>
        <w:t>及容器损坏。配备泄漏应急处理设备。</w:t>
      </w:r>
    </w:p>
    <w:p w14:paraId="2494947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7</w:t>
      </w:r>
      <w:r>
        <w:rPr>
          <w:sz w:val="24"/>
          <w:szCs w:val="24"/>
          <w:lang w:eastAsia="zh-CN"/>
        </w:rPr>
        <w:t>）一旦发生泄漏，停止作业，立即采取堵漏措施。</w:t>
      </w:r>
    </w:p>
    <w:p w14:paraId="73113D86" w14:textId="77777777" w:rsidR="00AC6DCC" w:rsidRDefault="00721916">
      <w:pPr>
        <w:pStyle w:val="4"/>
        <w:spacing w:line="240" w:lineRule="auto"/>
        <w:rPr>
          <w:rFonts w:ascii="Times New Roman" w:eastAsia="宋体" w:hAnsi="Times New Roman"/>
          <w:lang w:eastAsia="zh-CN"/>
        </w:rPr>
      </w:pPr>
      <w:bookmarkStart w:id="105" w:name="bookmark49"/>
      <w:bookmarkEnd w:id="105"/>
      <w:r>
        <w:rPr>
          <w:rFonts w:ascii="Times New Roman" w:eastAsia="宋体" w:hAnsi="Times New Roman"/>
          <w:lang w:eastAsia="zh-CN"/>
        </w:rPr>
        <w:t xml:space="preserve">4.1.1.3 </w:t>
      </w:r>
      <w:r>
        <w:rPr>
          <w:rFonts w:ascii="Times New Roman" w:eastAsia="宋体" w:hAnsi="Times New Roman"/>
          <w:lang w:eastAsia="zh-CN"/>
        </w:rPr>
        <w:t>氯化氢泄漏事件的先期处置</w:t>
      </w:r>
    </w:p>
    <w:p w14:paraId="77722DC5"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）一旦发生泄漏事故，</w:t>
      </w:r>
      <w:r>
        <w:rPr>
          <w:sz w:val="24"/>
          <w:szCs w:val="24"/>
          <w:lang w:eastAsia="zh-CN"/>
        </w:rPr>
        <w:t xml:space="preserve"> </w:t>
      </w:r>
      <w:r>
        <w:rPr>
          <w:sz w:val="24"/>
          <w:szCs w:val="24"/>
          <w:lang w:eastAsia="zh-CN"/>
        </w:rPr>
        <w:t>现场人员立即停止所有作业，关闭所有紧急切断阀。</w:t>
      </w:r>
    </w:p>
    <w:p w14:paraId="7252D49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）抢险救援组到达现场后，佩戴好防护用品，利用堵漏工具进行现场堵漏、控制危险源。</w:t>
      </w:r>
    </w:p>
    <w:p w14:paraId="6EB20EE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）采用氨水或者碱性溶液对泄露的氯化氢进行中和。</w:t>
      </w:r>
    </w:p>
    <w:p w14:paraId="3FF2855E" w14:textId="08A2B43D" w:rsidR="00AC6DCC" w:rsidRDefault="00721916">
      <w:pPr>
        <w:pStyle w:val="3"/>
        <w:rPr>
          <w:lang w:eastAsia="zh-CN"/>
        </w:rPr>
      </w:pPr>
      <w:bookmarkStart w:id="106" w:name="bookmark50"/>
      <w:bookmarkStart w:id="107" w:name="_Toc157410800"/>
      <w:bookmarkEnd w:id="106"/>
      <w:r>
        <w:rPr>
          <w:lang w:eastAsia="zh-CN"/>
        </w:rPr>
        <w:t>4.1.</w:t>
      </w:r>
      <w:r w:rsidR="00A90142">
        <w:rPr>
          <w:lang w:eastAsia="zh-CN"/>
        </w:rPr>
        <w:t xml:space="preserve">2 </w:t>
      </w:r>
      <w:r>
        <w:rPr>
          <w:lang w:eastAsia="zh-CN"/>
        </w:rPr>
        <w:t>废水污染事件的先期处置</w:t>
      </w:r>
      <w:bookmarkEnd w:id="107"/>
    </w:p>
    <w:p w14:paraId="55F32BB5"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）当发现管道发生破裂，废水、废液外流时：</w:t>
      </w:r>
    </w:p>
    <w:p w14:paraId="6CE0A04F" w14:textId="77777777" w:rsidR="00AC6DCC" w:rsidRDefault="00721916">
      <w:pPr>
        <w:spacing w:line="360" w:lineRule="auto"/>
        <w:ind w:firstLineChars="200" w:firstLine="480"/>
        <w:rPr>
          <w:sz w:val="24"/>
          <w:szCs w:val="24"/>
          <w:lang w:eastAsia="zh-CN"/>
        </w:rPr>
      </w:pPr>
      <w:r>
        <w:rPr>
          <w:sz w:val="24"/>
          <w:szCs w:val="24"/>
          <w:lang w:eastAsia="zh-CN"/>
        </w:rPr>
        <w:t>关闭污染物预处理设施主要为车间生产废水的出口管道阀门，</w:t>
      </w:r>
      <w:r>
        <w:rPr>
          <w:sz w:val="24"/>
          <w:szCs w:val="24"/>
          <w:lang w:eastAsia="zh-CN"/>
        </w:rPr>
        <w:t xml:space="preserve"> </w:t>
      </w:r>
      <w:r>
        <w:rPr>
          <w:sz w:val="24"/>
          <w:szCs w:val="24"/>
          <w:lang w:eastAsia="zh-CN"/>
        </w:rPr>
        <w:t>不使高浓度的废水进入下道处理工序，以免影响废水处理质量。</w:t>
      </w:r>
    </w:p>
    <w:p w14:paraId="0072E39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）当发现污水处</w:t>
      </w:r>
      <w:r>
        <w:rPr>
          <w:sz w:val="24"/>
          <w:szCs w:val="24"/>
          <w:lang w:eastAsia="zh-CN"/>
        </w:rPr>
        <w:t>理站的水池发生泄漏时：</w:t>
      </w:r>
    </w:p>
    <w:p w14:paraId="52912F08"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立即关闭该进水管阀门。</w:t>
      </w:r>
    </w:p>
    <w:p w14:paraId="26C61B54"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将该池废水泵入应急池中，待污水处理站的水池可正常使用时，</w:t>
      </w:r>
      <w:r>
        <w:rPr>
          <w:sz w:val="24"/>
          <w:szCs w:val="24"/>
          <w:lang w:eastAsia="zh-CN"/>
        </w:rPr>
        <w:t xml:space="preserve"> </w:t>
      </w:r>
      <w:r>
        <w:rPr>
          <w:sz w:val="24"/>
          <w:szCs w:val="24"/>
          <w:lang w:eastAsia="zh-CN"/>
        </w:rPr>
        <w:t>再将应急池的污水少量多次泵回污水站处理。</w:t>
      </w:r>
    </w:p>
    <w:p w14:paraId="19132728"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立即组织人员进行抢修。</w:t>
      </w:r>
    </w:p>
    <w:p w14:paraId="0ED1E18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）当发现污水处理站因设施故障或人为操作失误造成废水处理不达标而排放时：</w:t>
      </w:r>
    </w:p>
    <w:p w14:paraId="24C4DFA4"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立即断开污水处理设备的电源开关，</w:t>
      </w:r>
      <w:r>
        <w:rPr>
          <w:sz w:val="24"/>
          <w:szCs w:val="24"/>
          <w:lang w:eastAsia="zh-CN"/>
        </w:rPr>
        <w:t xml:space="preserve"> </w:t>
      </w:r>
      <w:r>
        <w:rPr>
          <w:sz w:val="24"/>
          <w:szCs w:val="24"/>
          <w:lang w:eastAsia="zh-CN"/>
        </w:rPr>
        <w:t>关闭各管道阀门，</w:t>
      </w:r>
      <w:r>
        <w:rPr>
          <w:sz w:val="24"/>
          <w:szCs w:val="24"/>
          <w:lang w:eastAsia="zh-CN"/>
        </w:rPr>
        <w:t xml:space="preserve"> </w:t>
      </w:r>
      <w:r>
        <w:rPr>
          <w:sz w:val="24"/>
          <w:szCs w:val="24"/>
          <w:lang w:eastAsia="zh-CN"/>
        </w:rPr>
        <w:t>停止运行。同时关闭应急阀门，不使废水外排。</w:t>
      </w:r>
    </w:p>
    <w:p w14:paraId="2FC45EE3" w14:textId="77777777" w:rsidR="00AC6DCC" w:rsidRDefault="00721916">
      <w:pPr>
        <w:spacing w:line="360" w:lineRule="auto"/>
        <w:ind w:firstLineChars="200" w:firstLine="480"/>
        <w:rPr>
          <w:sz w:val="24"/>
          <w:szCs w:val="24"/>
          <w:lang w:eastAsia="zh-CN"/>
        </w:rPr>
      </w:pPr>
      <w:r>
        <w:rPr>
          <w:sz w:val="24"/>
          <w:szCs w:val="24"/>
          <w:lang w:eastAsia="zh-CN"/>
        </w:rPr>
        <w:lastRenderedPageBreak/>
        <w:t>②</w:t>
      </w:r>
      <w:r>
        <w:rPr>
          <w:sz w:val="24"/>
          <w:szCs w:val="24"/>
          <w:lang w:eastAsia="zh-CN"/>
        </w:rPr>
        <w:t>将已排入公司总排口的未达标废水通过应急开关旁路引回公司的应急事故池中，</w:t>
      </w:r>
      <w:r>
        <w:rPr>
          <w:sz w:val="24"/>
          <w:szCs w:val="24"/>
          <w:lang w:eastAsia="zh-CN"/>
        </w:rPr>
        <w:t xml:space="preserve"> </w:t>
      </w:r>
      <w:r>
        <w:rPr>
          <w:sz w:val="24"/>
          <w:szCs w:val="24"/>
          <w:lang w:eastAsia="zh-CN"/>
        </w:rPr>
        <w:t>待污水处理站正常运营后，</w:t>
      </w:r>
      <w:r>
        <w:rPr>
          <w:sz w:val="24"/>
          <w:szCs w:val="24"/>
          <w:lang w:eastAsia="zh-CN"/>
        </w:rPr>
        <w:t xml:space="preserve"> </w:t>
      </w:r>
      <w:r>
        <w:rPr>
          <w:sz w:val="24"/>
          <w:szCs w:val="24"/>
          <w:lang w:eastAsia="zh-CN"/>
        </w:rPr>
        <w:t>再将集水井的污水少量多次泵回污水处理站处理。</w:t>
      </w:r>
    </w:p>
    <w:p w14:paraId="1B78E8CF"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马上调集人员对废水处理设施进行抢修，并立即停止生产。</w:t>
      </w:r>
    </w:p>
    <w:p w14:paraId="08880579" w14:textId="61401DCB" w:rsidR="00AC6DCC" w:rsidRDefault="00721916">
      <w:pPr>
        <w:pStyle w:val="3"/>
        <w:rPr>
          <w:lang w:eastAsia="zh-CN"/>
        </w:rPr>
      </w:pPr>
      <w:bookmarkStart w:id="108" w:name="bookmark51"/>
      <w:bookmarkStart w:id="109" w:name="_Toc157410801"/>
      <w:bookmarkEnd w:id="108"/>
      <w:r>
        <w:rPr>
          <w:lang w:eastAsia="zh-CN"/>
        </w:rPr>
        <w:t>4.1.</w:t>
      </w:r>
      <w:r w:rsidR="00A90142">
        <w:rPr>
          <w:lang w:eastAsia="zh-CN"/>
        </w:rPr>
        <w:t>3</w:t>
      </w:r>
      <w:r>
        <w:rPr>
          <w:lang w:eastAsia="zh-CN"/>
        </w:rPr>
        <w:t xml:space="preserve"> </w:t>
      </w:r>
      <w:r>
        <w:rPr>
          <w:lang w:eastAsia="zh-CN"/>
        </w:rPr>
        <w:t>废气污染事件的先期处置</w:t>
      </w:r>
      <w:bookmarkEnd w:id="109"/>
    </w:p>
    <w:p w14:paraId="6546B63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）当发现生产车间的废气收集罩管道老化，抽风管脱落、破裂，抽风机故障，造成废气无法正常收集而在车间内无组织排放时：</w:t>
      </w:r>
    </w:p>
    <w:p w14:paraId="64CA46B5"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立即停止生产，以减少废气继续排放。</w:t>
      </w:r>
    </w:p>
    <w:p w14:paraId="3F0773F5"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打开所有外排抽风机，将室内废气排出室外。</w:t>
      </w:r>
    </w:p>
    <w:p w14:paraId="1BF84E8E"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立即组织人员抢修。</w:t>
      </w:r>
    </w:p>
    <w:p w14:paraId="1FEA5B2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）当发现废气处理系统因操作失误或设施故障，造成废气不达标排放时：</w:t>
      </w:r>
    </w:p>
    <w:p w14:paraId="7CB8B306"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立即停止相应生产线的操作，对设备进行检修。</w:t>
      </w:r>
    </w:p>
    <w:p w14:paraId="54B8D9AD"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组织人员抢修设备或纠正不良操作方法，恢复规范作业。</w:t>
      </w:r>
    </w:p>
    <w:p w14:paraId="52839C49" w14:textId="12753FC6" w:rsidR="00AC6DCC" w:rsidRDefault="00721916">
      <w:pPr>
        <w:pStyle w:val="3"/>
        <w:rPr>
          <w:lang w:eastAsia="zh-CN"/>
        </w:rPr>
      </w:pPr>
      <w:bookmarkStart w:id="110" w:name="bookmark52"/>
      <w:bookmarkStart w:id="111" w:name="_Toc157410802"/>
      <w:bookmarkEnd w:id="110"/>
      <w:r>
        <w:rPr>
          <w:lang w:eastAsia="zh-CN"/>
        </w:rPr>
        <w:t>4.1.</w:t>
      </w:r>
      <w:r w:rsidR="00A90142">
        <w:rPr>
          <w:lang w:eastAsia="zh-CN"/>
        </w:rPr>
        <w:t xml:space="preserve">4 </w:t>
      </w:r>
      <w:r>
        <w:rPr>
          <w:lang w:eastAsia="zh-CN"/>
        </w:rPr>
        <w:t>危化品燃烧造成火灾时的先期处置</w:t>
      </w:r>
      <w:bookmarkEnd w:id="111"/>
    </w:p>
    <w:p w14:paraId="1E0F7F9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）立即断开电源开关。</w:t>
      </w:r>
    </w:p>
    <w:p w14:paraId="539E093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）组织人员利用现有灭火器材，争取快速扑灭初起火灾。</w:t>
      </w:r>
    </w:p>
    <w:p w14:paraId="70D347A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）组织义务消防队员转移易燃危险化学品至安全地带。</w:t>
      </w:r>
    </w:p>
    <w:p w14:paraId="7470F45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）火势一旦有蔓延趋势，应及时报警，尽早取得专业队伍支援。</w:t>
      </w:r>
    </w:p>
    <w:p w14:paraId="2C5A6E45"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）必要时组织人员疏散撤离火场。</w:t>
      </w:r>
    </w:p>
    <w:p w14:paraId="24451D9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）消防废砂或消防废泡沫作为危险废物交由有资质的单位进行处置。</w:t>
      </w:r>
    </w:p>
    <w:p w14:paraId="0A8DF3FE" w14:textId="551D7F92" w:rsidR="00AC6DCC" w:rsidRDefault="00721916">
      <w:pPr>
        <w:pStyle w:val="3"/>
        <w:rPr>
          <w:lang w:eastAsia="zh-CN"/>
        </w:rPr>
      </w:pPr>
      <w:bookmarkStart w:id="112" w:name="bookmark53"/>
      <w:bookmarkStart w:id="113" w:name="_Toc157410803"/>
      <w:bookmarkEnd w:id="112"/>
      <w:r>
        <w:rPr>
          <w:lang w:eastAsia="zh-CN"/>
        </w:rPr>
        <w:t>4.1.</w:t>
      </w:r>
      <w:r w:rsidR="00A90142">
        <w:rPr>
          <w:lang w:eastAsia="zh-CN"/>
        </w:rPr>
        <w:t>5</w:t>
      </w:r>
      <w:r>
        <w:rPr>
          <w:lang w:eastAsia="zh-CN"/>
        </w:rPr>
        <w:t xml:space="preserve"> </w:t>
      </w:r>
      <w:r>
        <w:rPr>
          <w:lang w:eastAsia="zh-CN"/>
        </w:rPr>
        <w:t>危险化学品、危险废物泄漏事故的先期处置</w:t>
      </w:r>
      <w:bookmarkEnd w:id="113"/>
    </w:p>
    <w:p w14:paraId="02D6169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）立即断开电源开关。在发生泄漏时，首先熄灭所有明火、隔绝一切火</w:t>
      </w:r>
    </w:p>
    <w:p w14:paraId="6A2D64FC" w14:textId="77777777" w:rsidR="00AC6DCC" w:rsidRDefault="00721916">
      <w:pPr>
        <w:spacing w:line="360" w:lineRule="auto"/>
        <w:ind w:firstLineChars="200" w:firstLine="480"/>
        <w:rPr>
          <w:sz w:val="24"/>
          <w:szCs w:val="24"/>
          <w:lang w:eastAsia="zh-CN"/>
        </w:rPr>
      </w:pPr>
      <w:r>
        <w:rPr>
          <w:sz w:val="24"/>
          <w:szCs w:val="24"/>
          <w:lang w:eastAsia="zh-CN"/>
        </w:rPr>
        <w:t>源，切断经过危险化学品、危险废物仓库附近的电源，防止发生燃烧</w:t>
      </w:r>
      <w:r>
        <w:rPr>
          <w:sz w:val="24"/>
          <w:szCs w:val="24"/>
          <w:lang w:eastAsia="zh-CN"/>
        </w:rPr>
        <w:t>和爆炸。</w:t>
      </w:r>
    </w:p>
    <w:p w14:paraId="6A88185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）立即用沙袋或砂土堵截已泄漏的溶液，</w:t>
      </w:r>
      <w:r>
        <w:rPr>
          <w:sz w:val="24"/>
          <w:szCs w:val="24"/>
          <w:lang w:eastAsia="zh-CN"/>
        </w:rPr>
        <w:t xml:space="preserve"> </w:t>
      </w:r>
      <w:r>
        <w:rPr>
          <w:sz w:val="24"/>
          <w:szCs w:val="24"/>
          <w:lang w:eastAsia="zh-CN"/>
        </w:rPr>
        <w:t>将可能泄漏的危险废物转移至其他容器内。</w:t>
      </w:r>
    </w:p>
    <w:p w14:paraId="70C7BF81" w14:textId="3FE97D45" w:rsidR="00A90142" w:rsidRPr="00D6550D" w:rsidRDefault="00A90142" w:rsidP="00A90142">
      <w:pPr>
        <w:pStyle w:val="3"/>
        <w:rPr>
          <w:color w:val="000000" w:themeColor="text1"/>
          <w:highlight w:val="red"/>
          <w:lang w:eastAsia="zh-CN"/>
        </w:rPr>
      </w:pPr>
      <w:bookmarkStart w:id="114" w:name="_Toc157410804"/>
      <w:r>
        <w:rPr>
          <w:rFonts w:hint="eastAsia"/>
          <w:color w:val="000000" w:themeColor="text1"/>
          <w:lang w:eastAsia="zh-CN"/>
        </w:rPr>
        <w:t>4.1.</w:t>
      </w:r>
      <w:r>
        <w:rPr>
          <w:color w:val="000000" w:themeColor="text1"/>
          <w:lang w:eastAsia="zh-CN"/>
        </w:rPr>
        <w:t xml:space="preserve">6 </w:t>
      </w:r>
      <w:r w:rsidRPr="00D6550D">
        <w:rPr>
          <w:color w:val="000000" w:themeColor="text1"/>
          <w:lang w:eastAsia="zh-CN"/>
        </w:rPr>
        <w:t>土壤污染事故排放</w:t>
      </w:r>
      <w:r>
        <w:rPr>
          <w:rFonts w:hint="eastAsia"/>
          <w:color w:val="000000" w:themeColor="text1"/>
          <w:lang w:eastAsia="zh-CN"/>
        </w:rPr>
        <w:t>的先期处置</w:t>
      </w:r>
      <w:bookmarkEnd w:id="114"/>
    </w:p>
    <w:p w14:paraId="3A0A9F31" w14:textId="1B287FF3" w:rsidR="00A90142" w:rsidRPr="00A90142" w:rsidRDefault="00A90142" w:rsidP="00A90142">
      <w:pPr>
        <w:spacing w:line="360" w:lineRule="auto"/>
        <w:ind w:firstLineChars="200" w:firstLine="480"/>
        <w:rPr>
          <w:sz w:val="24"/>
          <w:szCs w:val="24"/>
          <w:lang w:eastAsia="zh-CN"/>
        </w:rPr>
      </w:pPr>
      <w:r w:rsidRPr="00A90142">
        <w:rPr>
          <w:sz w:val="24"/>
          <w:szCs w:val="24"/>
          <w:lang w:eastAsia="zh-CN"/>
        </w:rPr>
        <w:t>当发生危险化学品、危险废物等可能污染土壤的物质泄漏时，公司采取的先期处置措施为：</w:t>
      </w:r>
    </w:p>
    <w:p w14:paraId="4489E0DC" w14:textId="77777777" w:rsidR="00A90142" w:rsidRPr="00A90142" w:rsidRDefault="00A90142" w:rsidP="00A90142">
      <w:pPr>
        <w:spacing w:line="360" w:lineRule="auto"/>
        <w:ind w:firstLineChars="200" w:firstLine="480"/>
        <w:rPr>
          <w:sz w:val="24"/>
          <w:szCs w:val="24"/>
          <w:lang w:eastAsia="zh-CN"/>
        </w:rPr>
      </w:pPr>
      <w:r w:rsidRPr="00A90142">
        <w:rPr>
          <w:sz w:val="24"/>
          <w:szCs w:val="24"/>
          <w:lang w:eastAsia="zh-CN"/>
        </w:rPr>
        <w:lastRenderedPageBreak/>
        <w:t>（</w:t>
      </w:r>
      <w:r w:rsidRPr="00A90142">
        <w:rPr>
          <w:sz w:val="24"/>
          <w:szCs w:val="24"/>
          <w:lang w:eastAsia="zh-CN"/>
        </w:rPr>
        <w:t>1</w:t>
      </w:r>
      <w:r w:rsidRPr="00A90142">
        <w:rPr>
          <w:sz w:val="24"/>
          <w:szCs w:val="24"/>
          <w:lang w:eastAsia="zh-CN"/>
        </w:rPr>
        <w:t>）在发生泄漏时，首先熄灭所有明火、隔绝一切火源，切断经过附近的电源，防止发生燃烧和爆炸。</w:t>
      </w:r>
    </w:p>
    <w:p w14:paraId="0EE48B7C" w14:textId="0BD9FFBA" w:rsidR="00A90142" w:rsidRPr="00A90142" w:rsidRDefault="00A90142" w:rsidP="00A90142">
      <w:pPr>
        <w:spacing w:line="360" w:lineRule="auto"/>
        <w:ind w:firstLineChars="200" w:firstLine="480"/>
        <w:rPr>
          <w:sz w:val="24"/>
          <w:szCs w:val="24"/>
          <w:lang w:eastAsia="zh-CN"/>
        </w:rPr>
      </w:pPr>
      <w:r w:rsidRPr="00A90142">
        <w:rPr>
          <w:sz w:val="24"/>
          <w:szCs w:val="24"/>
          <w:lang w:eastAsia="zh-CN"/>
        </w:rPr>
        <w:t>（</w:t>
      </w:r>
      <w:r w:rsidRPr="00A90142">
        <w:rPr>
          <w:sz w:val="24"/>
          <w:szCs w:val="24"/>
          <w:lang w:eastAsia="zh-CN"/>
        </w:rPr>
        <w:t>2</w:t>
      </w:r>
      <w:r w:rsidRPr="00A90142">
        <w:rPr>
          <w:sz w:val="24"/>
          <w:szCs w:val="24"/>
          <w:lang w:eastAsia="zh-CN"/>
        </w:rPr>
        <w:t>）立即利用沙土或沙袋对泄露物进行围堵、收集，并转移至其他容器。</w:t>
      </w:r>
    </w:p>
    <w:p w14:paraId="021B0865" w14:textId="33D447EC" w:rsidR="00AC6DCC" w:rsidRDefault="00721916">
      <w:pPr>
        <w:pStyle w:val="3"/>
        <w:rPr>
          <w:lang w:eastAsia="zh-CN"/>
        </w:rPr>
      </w:pPr>
      <w:bookmarkStart w:id="115" w:name="_Toc157410805"/>
      <w:r>
        <w:rPr>
          <w:lang w:eastAsia="zh-CN"/>
        </w:rPr>
        <w:t>4.1.</w:t>
      </w:r>
      <w:r w:rsidR="00A90142">
        <w:rPr>
          <w:lang w:eastAsia="zh-CN"/>
        </w:rPr>
        <w:t>7</w:t>
      </w:r>
      <w:r>
        <w:rPr>
          <w:lang w:eastAsia="zh-CN"/>
        </w:rPr>
        <w:t xml:space="preserve"> </w:t>
      </w:r>
      <w:r>
        <w:rPr>
          <w:rFonts w:hint="eastAsia"/>
          <w:lang w:eastAsia="zh-CN"/>
        </w:rPr>
        <w:t>火灾引起的次生环境污染</w:t>
      </w:r>
      <w:bookmarkEnd w:id="115"/>
      <w:r>
        <w:rPr>
          <w:rFonts w:hint="eastAsia"/>
          <w:lang w:eastAsia="zh-CN"/>
        </w:rPr>
        <w:t xml:space="preserve"> </w:t>
      </w:r>
    </w:p>
    <w:p w14:paraId="621DBA0B" w14:textId="77777777" w:rsidR="00AC6DCC" w:rsidRDefault="00721916">
      <w:pPr>
        <w:spacing w:line="360" w:lineRule="auto"/>
        <w:ind w:firstLineChars="200" w:firstLine="480"/>
        <w:rPr>
          <w:sz w:val="24"/>
          <w:szCs w:val="24"/>
          <w:lang w:eastAsia="zh-CN"/>
        </w:rPr>
      </w:pPr>
      <w:r>
        <w:rPr>
          <w:rFonts w:hint="eastAsia"/>
          <w:sz w:val="24"/>
          <w:szCs w:val="24"/>
          <w:lang w:eastAsia="zh-CN"/>
        </w:rPr>
        <w:t>当发生火灾，用于灭火的消防废水进入雨水管道时，公司采取的先期处置措</w:t>
      </w:r>
      <w:r>
        <w:rPr>
          <w:rFonts w:hint="eastAsia"/>
          <w:sz w:val="24"/>
          <w:szCs w:val="24"/>
          <w:lang w:eastAsia="zh-CN"/>
        </w:rPr>
        <w:t xml:space="preserve"> </w:t>
      </w:r>
      <w:r>
        <w:rPr>
          <w:rFonts w:hint="eastAsia"/>
          <w:sz w:val="24"/>
          <w:szCs w:val="24"/>
          <w:lang w:eastAsia="zh-CN"/>
        </w:rPr>
        <w:t>施为：</w:t>
      </w:r>
      <w:r>
        <w:rPr>
          <w:rFonts w:hint="eastAsia"/>
          <w:sz w:val="24"/>
          <w:szCs w:val="24"/>
          <w:lang w:eastAsia="zh-CN"/>
        </w:rPr>
        <w:t xml:space="preserve"> </w:t>
      </w:r>
    </w:p>
    <w:p w14:paraId="29773069"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1</w:t>
      </w:r>
      <w:r>
        <w:rPr>
          <w:rFonts w:hint="eastAsia"/>
          <w:sz w:val="24"/>
          <w:szCs w:val="24"/>
          <w:lang w:eastAsia="zh-CN"/>
        </w:rPr>
        <w:t>）确认雨水总排放口进入市政雨水管网的阀门处于关闭状态；</w:t>
      </w:r>
      <w:r>
        <w:rPr>
          <w:rFonts w:hint="eastAsia"/>
          <w:sz w:val="24"/>
          <w:szCs w:val="24"/>
          <w:lang w:eastAsia="zh-CN"/>
        </w:rPr>
        <w:t xml:space="preserve"> </w:t>
      </w:r>
    </w:p>
    <w:p w14:paraId="5C88F2A7"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2</w:t>
      </w:r>
      <w:r>
        <w:rPr>
          <w:rFonts w:hint="eastAsia"/>
          <w:sz w:val="24"/>
          <w:szCs w:val="24"/>
          <w:lang w:eastAsia="zh-CN"/>
        </w:rPr>
        <w:t>）打开通往事故应急池的阀门，将消防废水转移至事故应急池收集。</w:t>
      </w:r>
    </w:p>
    <w:p w14:paraId="0CD1C797" w14:textId="77777777" w:rsidR="00AC6DCC" w:rsidRDefault="00721916">
      <w:pPr>
        <w:pStyle w:val="2"/>
        <w:rPr>
          <w:lang w:eastAsia="zh-CN"/>
        </w:rPr>
      </w:pPr>
      <w:bookmarkStart w:id="116" w:name="bookmark54"/>
      <w:bookmarkStart w:id="117" w:name="_Toc157410806"/>
      <w:bookmarkEnd w:id="116"/>
      <w:r>
        <w:rPr>
          <w:lang w:eastAsia="zh-CN"/>
        </w:rPr>
        <w:t xml:space="preserve">4.2 </w:t>
      </w:r>
      <w:r>
        <w:rPr>
          <w:lang w:eastAsia="zh-CN"/>
        </w:rPr>
        <w:t>响应分级</w:t>
      </w:r>
      <w:bookmarkEnd w:id="117"/>
    </w:p>
    <w:p w14:paraId="66E293F1" w14:textId="77777777" w:rsidR="00AC6DCC" w:rsidRDefault="00721916">
      <w:pPr>
        <w:spacing w:line="360" w:lineRule="auto"/>
        <w:ind w:firstLineChars="200" w:firstLine="480"/>
        <w:rPr>
          <w:sz w:val="24"/>
          <w:szCs w:val="24"/>
          <w:lang w:eastAsia="zh-CN"/>
        </w:rPr>
      </w:pPr>
      <w:r>
        <w:rPr>
          <w:sz w:val="24"/>
          <w:szCs w:val="24"/>
          <w:lang w:eastAsia="zh-CN"/>
        </w:rPr>
        <w:t>按厦门金鹭特种合金有限公司突发环境事件的可控性、严重程度和影响范围，将突发环境事件的分级，应急响应分为</w:t>
      </w:r>
      <w:r>
        <w:rPr>
          <w:sz w:val="24"/>
          <w:szCs w:val="24"/>
          <w:lang w:eastAsia="zh-CN"/>
        </w:rPr>
        <w:t xml:space="preserve"> I </w:t>
      </w:r>
      <w:r>
        <w:rPr>
          <w:sz w:val="24"/>
          <w:szCs w:val="24"/>
          <w:lang w:eastAsia="zh-CN"/>
        </w:rPr>
        <w:t>级、</w:t>
      </w:r>
      <w:r>
        <w:rPr>
          <w:sz w:val="24"/>
          <w:szCs w:val="24"/>
          <w:lang w:eastAsia="zh-CN"/>
        </w:rPr>
        <w:t>Ⅱ</w:t>
      </w:r>
      <w:r>
        <w:rPr>
          <w:sz w:val="24"/>
          <w:szCs w:val="24"/>
          <w:lang w:eastAsia="zh-CN"/>
        </w:rPr>
        <w:t>级和</w:t>
      </w:r>
      <w:r>
        <w:rPr>
          <w:sz w:val="24"/>
          <w:szCs w:val="24"/>
          <w:lang w:eastAsia="zh-CN"/>
        </w:rPr>
        <w:t>Ⅲ</w:t>
      </w:r>
      <w:r>
        <w:rPr>
          <w:sz w:val="24"/>
          <w:szCs w:val="24"/>
          <w:lang w:eastAsia="zh-CN"/>
        </w:rPr>
        <w:t>级，响应级别与事件分级对照见表</w:t>
      </w:r>
      <w:r>
        <w:rPr>
          <w:sz w:val="24"/>
          <w:szCs w:val="24"/>
          <w:lang w:eastAsia="zh-CN"/>
        </w:rPr>
        <w:t xml:space="preserve"> 4-1</w:t>
      </w:r>
      <w:r>
        <w:rPr>
          <w:sz w:val="24"/>
          <w:szCs w:val="24"/>
          <w:lang w:eastAsia="zh-CN"/>
        </w:rPr>
        <w:t>。</w:t>
      </w:r>
    </w:p>
    <w:p w14:paraId="1D526536" w14:textId="77777777" w:rsidR="00AC6DCC" w:rsidRDefault="00721916">
      <w:pPr>
        <w:spacing w:line="360" w:lineRule="auto"/>
        <w:ind w:firstLineChars="200" w:firstLine="480"/>
        <w:rPr>
          <w:sz w:val="24"/>
          <w:szCs w:val="24"/>
          <w:lang w:eastAsia="zh-CN"/>
        </w:rPr>
      </w:pPr>
      <w:r>
        <w:rPr>
          <w:sz w:val="24"/>
          <w:szCs w:val="24"/>
          <w:lang w:eastAsia="zh-CN"/>
        </w:rPr>
        <w:t>Ⅰ</w:t>
      </w:r>
      <w:r>
        <w:rPr>
          <w:sz w:val="24"/>
          <w:szCs w:val="24"/>
          <w:lang w:eastAsia="zh-CN"/>
        </w:rPr>
        <w:t>级响应：当发生社会级突发环境事件时启动，由应急总指挥立即上报厦门市同安生态环境局，由政府宣布启动社会级应急预案。</w:t>
      </w:r>
    </w:p>
    <w:p w14:paraId="7D01883A" w14:textId="77777777" w:rsidR="00AC6DCC" w:rsidRDefault="00721916">
      <w:pPr>
        <w:spacing w:line="360" w:lineRule="auto"/>
        <w:ind w:firstLineChars="200" w:firstLine="480"/>
        <w:rPr>
          <w:sz w:val="24"/>
          <w:szCs w:val="24"/>
          <w:lang w:eastAsia="zh-CN"/>
        </w:rPr>
      </w:pPr>
      <w:r>
        <w:rPr>
          <w:sz w:val="24"/>
          <w:szCs w:val="24"/>
          <w:lang w:eastAsia="zh-CN"/>
        </w:rPr>
        <w:t>Ⅱ</w:t>
      </w:r>
      <w:r>
        <w:rPr>
          <w:sz w:val="24"/>
          <w:szCs w:val="24"/>
          <w:lang w:eastAsia="zh-CN"/>
        </w:rPr>
        <w:t>级响应：当发生厂区级突发环境事件时启动，由发生事件原班组负责人立即上报应急指挥小组，由应急</w:t>
      </w:r>
      <w:r>
        <w:rPr>
          <w:sz w:val="24"/>
          <w:szCs w:val="24"/>
          <w:lang w:eastAsia="zh-CN"/>
        </w:rPr>
        <w:t>总指挥启动相应的应急方案。</w:t>
      </w:r>
    </w:p>
    <w:p w14:paraId="3ED42171" w14:textId="77777777" w:rsidR="00AC6DCC" w:rsidRDefault="00721916">
      <w:pPr>
        <w:spacing w:line="360" w:lineRule="auto"/>
        <w:ind w:firstLineChars="200" w:firstLine="480"/>
        <w:rPr>
          <w:sz w:val="24"/>
          <w:szCs w:val="24"/>
          <w:lang w:eastAsia="zh-CN"/>
        </w:rPr>
      </w:pPr>
      <w:r>
        <w:rPr>
          <w:sz w:val="24"/>
          <w:szCs w:val="24"/>
          <w:lang w:eastAsia="zh-CN"/>
        </w:rPr>
        <w:t>Ⅲ</w:t>
      </w:r>
      <w:r>
        <w:rPr>
          <w:sz w:val="24"/>
          <w:szCs w:val="24"/>
          <w:lang w:eastAsia="zh-CN"/>
        </w:rPr>
        <w:t>级响应：当发生车间级突发环境事件时启动，由发现人立即上报车间负责人，由车间当班负责人启动相应的应急方案。</w:t>
      </w:r>
    </w:p>
    <w:p w14:paraId="6B13B601" w14:textId="77777777" w:rsidR="00AC6DCC" w:rsidRDefault="00721916">
      <w:pPr>
        <w:spacing w:line="360" w:lineRule="auto"/>
        <w:ind w:firstLineChars="200" w:firstLine="480"/>
        <w:rPr>
          <w:sz w:val="24"/>
          <w:szCs w:val="24"/>
          <w:lang w:eastAsia="zh-CN"/>
        </w:rPr>
      </w:pPr>
      <w:r>
        <w:rPr>
          <w:sz w:val="24"/>
          <w:szCs w:val="24"/>
          <w:lang w:eastAsia="zh-CN"/>
        </w:rPr>
        <w:t>根据事态发展，一旦事故超出厦门金鹭特种合金有限公司应急处置能力时，应及时请求上一级应急救援指挥机构启动更高一级应急预案。</w:t>
      </w:r>
    </w:p>
    <w:p w14:paraId="6E3A28EA" w14:textId="77777777" w:rsidR="00AC6DCC" w:rsidRDefault="00721916">
      <w:pPr>
        <w:spacing w:before="183" w:line="220" w:lineRule="auto"/>
        <w:ind w:left="2601"/>
        <w:rPr>
          <w:lang w:eastAsia="zh-CN"/>
        </w:rPr>
      </w:pPr>
      <w:r>
        <w:rPr>
          <w:rFonts w:ascii="宋体" w:hAnsi="宋体" w:cs="宋体"/>
          <w:b/>
          <w:bCs/>
          <w:spacing w:val="-3"/>
          <w:sz w:val="24"/>
          <w:szCs w:val="24"/>
          <w:lang w:eastAsia="zh-CN"/>
        </w:rPr>
        <w:t>表</w:t>
      </w:r>
      <w:r>
        <w:rPr>
          <w:rFonts w:ascii="宋体" w:hAnsi="宋体" w:cs="宋体"/>
          <w:spacing w:val="-36"/>
          <w:sz w:val="24"/>
          <w:szCs w:val="24"/>
          <w:lang w:eastAsia="zh-CN"/>
        </w:rPr>
        <w:t xml:space="preserve"> </w:t>
      </w:r>
      <w:r>
        <w:rPr>
          <w:rFonts w:eastAsia="Times New Roman"/>
          <w:b/>
          <w:bCs/>
          <w:spacing w:val="-3"/>
          <w:sz w:val="24"/>
          <w:szCs w:val="24"/>
          <w:lang w:eastAsia="zh-CN"/>
        </w:rPr>
        <w:t xml:space="preserve">4-1  </w:t>
      </w:r>
      <w:r>
        <w:rPr>
          <w:rFonts w:ascii="宋体" w:hAnsi="宋体" w:cs="宋体"/>
          <w:b/>
          <w:bCs/>
          <w:spacing w:val="-3"/>
          <w:sz w:val="24"/>
          <w:szCs w:val="24"/>
          <w:lang w:eastAsia="zh-CN"/>
        </w:rPr>
        <w:t>突发性环境事故的响应分级</w:t>
      </w:r>
    </w:p>
    <w:tbl>
      <w:tblPr>
        <w:tblStyle w:val="TableNormal"/>
        <w:tblW w:w="8497" w:type="dxa"/>
        <w:tblInd w:w="12" w:type="dxa"/>
        <w:tblBorders>
          <w:top w:val="single" w:sz="12" w:space="0" w:color="000000"/>
          <w:bottom w:val="single" w:sz="12" w:space="0" w:color="000000"/>
          <w:insideH w:val="single" w:sz="2" w:space="0" w:color="000000"/>
          <w:insideV w:val="single" w:sz="2" w:space="0" w:color="000000"/>
        </w:tblBorders>
        <w:tblLayout w:type="fixed"/>
        <w:tblLook w:val="04A0" w:firstRow="1" w:lastRow="0" w:firstColumn="1" w:lastColumn="0" w:noHBand="0" w:noVBand="1"/>
      </w:tblPr>
      <w:tblGrid>
        <w:gridCol w:w="984"/>
        <w:gridCol w:w="1001"/>
        <w:gridCol w:w="6512"/>
      </w:tblGrid>
      <w:tr w:rsidR="00AC6DCC" w14:paraId="69253B5C" w14:textId="77777777">
        <w:trPr>
          <w:trHeight w:val="282"/>
        </w:trPr>
        <w:tc>
          <w:tcPr>
            <w:tcW w:w="984" w:type="dxa"/>
            <w:tcBorders>
              <w:tl2br w:val="nil"/>
              <w:tr2bl w:val="nil"/>
            </w:tcBorders>
          </w:tcPr>
          <w:p w14:paraId="48409038" w14:textId="77777777" w:rsidR="00AC6DCC" w:rsidRDefault="00721916">
            <w:pPr>
              <w:pStyle w:val="TableText"/>
              <w:spacing w:before="36"/>
              <w:ind w:left="65"/>
              <w:rPr>
                <w:sz w:val="21"/>
                <w:szCs w:val="21"/>
              </w:rPr>
            </w:pPr>
            <w:r>
              <w:rPr>
                <w:b/>
                <w:bCs/>
                <w:spacing w:val="-3"/>
                <w:sz w:val="21"/>
                <w:szCs w:val="21"/>
              </w:rPr>
              <w:t>事件响应</w:t>
            </w:r>
          </w:p>
        </w:tc>
        <w:tc>
          <w:tcPr>
            <w:tcW w:w="1001" w:type="dxa"/>
            <w:tcBorders>
              <w:tl2br w:val="nil"/>
              <w:tr2bl w:val="nil"/>
            </w:tcBorders>
          </w:tcPr>
          <w:p w14:paraId="6FE98DE1" w14:textId="77777777" w:rsidR="00AC6DCC" w:rsidRDefault="00721916">
            <w:pPr>
              <w:pStyle w:val="TableText"/>
              <w:spacing w:before="36"/>
              <w:ind w:left="86"/>
              <w:rPr>
                <w:sz w:val="21"/>
                <w:szCs w:val="21"/>
              </w:rPr>
            </w:pPr>
            <w:r>
              <w:rPr>
                <w:b/>
                <w:bCs/>
                <w:spacing w:val="-5"/>
                <w:sz w:val="21"/>
                <w:szCs w:val="21"/>
              </w:rPr>
              <w:t>响应级别</w:t>
            </w:r>
          </w:p>
        </w:tc>
        <w:tc>
          <w:tcPr>
            <w:tcW w:w="6512" w:type="dxa"/>
            <w:tcBorders>
              <w:tl2br w:val="nil"/>
              <w:tr2bl w:val="nil"/>
            </w:tcBorders>
          </w:tcPr>
          <w:p w14:paraId="6DF4F343" w14:textId="77777777" w:rsidR="00AC6DCC" w:rsidRDefault="00721916">
            <w:pPr>
              <w:pStyle w:val="TableText"/>
              <w:spacing w:before="36"/>
              <w:ind w:left="2535"/>
              <w:rPr>
                <w:sz w:val="21"/>
                <w:szCs w:val="21"/>
              </w:rPr>
            </w:pPr>
            <w:r>
              <w:rPr>
                <w:b/>
                <w:bCs/>
                <w:spacing w:val="-3"/>
                <w:sz w:val="21"/>
                <w:szCs w:val="21"/>
              </w:rPr>
              <w:t>具体事故类型</w:t>
            </w:r>
          </w:p>
        </w:tc>
      </w:tr>
      <w:tr w:rsidR="00AC6DCC" w14:paraId="53CE193B" w14:textId="77777777">
        <w:trPr>
          <w:trHeight w:val="549"/>
        </w:trPr>
        <w:tc>
          <w:tcPr>
            <w:tcW w:w="984" w:type="dxa"/>
            <w:vMerge w:val="restart"/>
            <w:tcBorders>
              <w:tl2br w:val="nil"/>
              <w:tr2bl w:val="nil"/>
            </w:tcBorders>
            <w:vAlign w:val="center"/>
          </w:tcPr>
          <w:p w14:paraId="54633986" w14:textId="77777777" w:rsidR="00AC6DCC" w:rsidRDefault="00721916">
            <w:pPr>
              <w:pStyle w:val="TableText"/>
              <w:spacing w:before="69"/>
              <w:jc w:val="center"/>
              <w:rPr>
                <w:sz w:val="21"/>
                <w:szCs w:val="21"/>
              </w:rPr>
            </w:pPr>
            <w:r>
              <w:rPr>
                <w:spacing w:val="-2"/>
                <w:sz w:val="21"/>
                <w:szCs w:val="21"/>
              </w:rPr>
              <w:t>社会级</w:t>
            </w:r>
          </w:p>
        </w:tc>
        <w:tc>
          <w:tcPr>
            <w:tcW w:w="1001" w:type="dxa"/>
            <w:vMerge w:val="restart"/>
            <w:tcBorders>
              <w:tl2br w:val="nil"/>
              <w:tr2bl w:val="nil"/>
            </w:tcBorders>
            <w:vAlign w:val="center"/>
          </w:tcPr>
          <w:p w14:paraId="7DA2A23E" w14:textId="77777777" w:rsidR="00AC6DCC" w:rsidRDefault="00721916">
            <w:pPr>
              <w:pStyle w:val="TableText"/>
              <w:spacing w:before="68"/>
              <w:jc w:val="center"/>
              <w:rPr>
                <w:sz w:val="21"/>
                <w:szCs w:val="21"/>
              </w:rPr>
            </w:pPr>
            <w:r>
              <w:rPr>
                <w:rFonts w:ascii="Times New Roman" w:eastAsia="Times New Roman" w:hAnsi="Times New Roman" w:cs="Times New Roman"/>
                <w:spacing w:val="-3"/>
                <w:sz w:val="21"/>
                <w:szCs w:val="21"/>
              </w:rPr>
              <w:t>Ⅰ</w:t>
            </w:r>
            <w:r>
              <w:rPr>
                <w:spacing w:val="-3"/>
                <w:sz w:val="21"/>
                <w:szCs w:val="21"/>
              </w:rPr>
              <w:t>级</w:t>
            </w:r>
          </w:p>
        </w:tc>
        <w:tc>
          <w:tcPr>
            <w:tcW w:w="6512" w:type="dxa"/>
            <w:tcBorders>
              <w:tl2br w:val="nil"/>
              <w:tr2bl w:val="nil"/>
            </w:tcBorders>
          </w:tcPr>
          <w:p w14:paraId="6337192F" w14:textId="77777777" w:rsidR="00AC6DCC" w:rsidRDefault="00721916">
            <w:pPr>
              <w:pStyle w:val="TableText"/>
              <w:spacing w:before="29"/>
              <w:ind w:left="14"/>
              <w:rPr>
                <w:sz w:val="21"/>
                <w:szCs w:val="21"/>
                <w:lang w:eastAsia="zh-CN"/>
              </w:rPr>
            </w:pPr>
            <w:r>
              <w:rPr>
                <w:spacing w:val="-2"/>
                <w:sz w:val="21"/>
                <w:szCs w:val="21"/>
                <w:lang w:eastAsia="zh-CN"/>
              </w:rPr>
              <w:t>火灾、爆炸等引起的次生</w:t>
            </w:r>
            <w:r>
              <w:rPr>
                <w:rFonts w:ascii="Times New Roman" w:eastAsia="Times New Roman" w:hAnsi="Times New Roman" w:cs="Times New Roman"/>
                <w:spacing w:val="-2"/>
                <w:sz w:val="21"/>
                <w:szCs w:val="21"/>
                <w:lang w:eastAsia="zh-CN"/>
              </w:rPr>
              <w:t>/</w:t>
            </w:r>
            <w:r>
              <w:rPr>
                <w:spacing w:val="-2"/>
                <w:sz w:val="21"/>
                <w:szCs w:val="21"/>
                <w:lang w:eastAsia="zh-CN"/>
              </w:rPr>
              <w:t>衍生的环境污染事故，可能对外环境造成重</w:t>
            </w:r>
            <w:r>
              <w:rPr>
                <w:spacing w:val="17"/>
                <w:sz w:val="21"/>
                <w:szCs w:val="21"/>
                <w:lang w:eastAsia="zh-CN"/>
              </w:rPr>
              <w:t xml:space="preserve"> </w:t>
            </w:r>
            <w:r>
              <w:rPr>
                <w:spacing w:val="-2"/>
                <w:sz w:val="21"/>
                <w:szCs w:val="21"/>
                <w:lang w:eastAsia="zh-CN"/>
              </w:rPr>
              <w:t>大影响</w:t>
            </w:r>
          </w:p>
        </w:tc>
      </w:tr>
      <w:tr w:rsidR="00AC6DCC" w14:paraId="5FEA24FA" w14:textId="77777777">
        <w:trPr>
          <w:trHeight w:val="549"/>
        </w:trPr>
        <w:tc>
          <w:tcPr>
            <w:tcW w:w="984" w:type="dxa"/>
            <w:vMerge/>
            <w:tcBorders>
              <w:tl2br w:val="nil"/>
              <w:tr2bl w:val="nil"/>
            </w:tcBorders>
            <w:vAlign w:val="center"/>
          </w:tcPr>
          <w:p w14:paraId="24AAE1A0" w14:textId="77777777" w:rsidR="00AC6DCC" w:rsidRDefault="00AC6DCC">
            <w:pPr>
              <w:jc w:val="center"/>
              <w:rPr>
                <w:rFonts w:ascii="Arial"/>
                <w:lang w:eastAsia="zh-CN"/>
              </w:rPr>
            </w:pPr>
          </w:p>
        </w:tc>
        <w:tc>
          <w:tcPr>
            <w:tcW w:w="1001" w:type="dxa"/>
            <w:vMerge/>
            <w:tcBorders>
              <w:tl2br w:val="nil"/>
              <w:tr2bl w:val="nil"/>
            </w:tcBorders>
            <w:vAlign w:val="center"/>
          </w:tcPr>
          <w:p w14:paraId="4A9E6DE6" w14:textId="77777777" w:rsidR="00AC6DCC" w:rsidRDefault="00AC6DCC">
            <w:pPr>
              <w:jc w:val="center"/>
              <w:rPr>
                <w:rFonts w:ascii="Arial"/>
                <w:lang w:eastAsia="zh-CN"/>
              </w:rPr>
            </w:pPr>
          </w:p>
        </w:tc>
        <w:tc>
          <w:tcPr>
            <w:tcW w:w="6512" w:type="dxa"/>
            <w:tcBorders>
              <w:tl2br w:val="nil"/>
              <w:tr2bl w:val="nil"/>
            </w:tcBorders>
          </w:tcPr>
          <w:p w14:paraId="3AEAE1ED" w14:textId="77777777" w:rsidR="00AC6DCC" w:rsidRDefault="00721916">
            <w:pPr>
              <w:pStyle w:val="TableText"/>
              <w:spacing w:before="29"/>
              <w:ind w:left="13" w:hanging="2"/>
              <w:rPr>
                <w:sz w:val="21"/>
                <w:szCs w:val="21"/>
                <w:lang w:eastAsia="zh-CN"/>
              </w:rPr>
            </w:pPr>
            <w:r>
              <w:rPr>
                <w:spacing w:val="-1"/>
                <w:sz w:val="21"/>
                <w:szCs w:val="21"/>
                <w:lang w:eastAsia="zh-CN"/>
              </w:rPr>
              <w:t>硫化氢气瓶可能发生大量泄漏、火灾、爆炸等</w:t>
            </w:r>
            <w:r>
              <w:rPr>
                <w:spacing w:val="-2"/>
                <w:sz w:val="21"/>
                <w:szCs w:val="21"/>
                <w:lang w:eastAsia="zh-CN"/>
              </w:rPr>
              <w:t>引起的次生</w:t>
            </w:r>
            <w:r>
              <w:rPr>
                <w:rFonts w:ascii="Times New Roman" w:eastAsia="Times New Roman" w:hAnsi="Times New Roman" w:cs="Times New Roman"/>
                <w:spacing w:val="-2"/>
                <w:sz w:val="21"/>
                <w:szCs w:val="21"/>
                <w:lang w:eastAsia="zh-CN"/>
              </w:rPr>
              <w:t>/</w:t>
            </w:r>
            <w:r>
              <w:rPr>
                <w:spacing w:val="-2"/>
                <w:sz w:val="21"/>
                <w:szCs w:val="21"/>
                <w:lang w:eastAsia="zh-CN"/>
              </w:rPr>
              <w:t>衍生的环境</w:t>
            </w:r>
            <w:r>
              <w:rPr>
                <w:sz w:val="21"/>
                <w:szCs w:val="21"/>
                <w:lang w:eastAsia="zh-CN"/>
              </w:rPr>
              <w:t xml:space="preserve"> </w:t>
            </w:r>
            <w:r>
              <w:rPr>
                <w:spacing w:val="-2"/>
                <w:sz w:val="21"/>
                <w:szCs w:val="21"/>
                <w:lang w:eastAsia="zh-CN"/>
              </w:rPr>
              <w:t>污染事故</w:t>
            </w:r>
          </w:p>
        </w:tc>
      </w:tr>
      <w:tr w:rsidR="00AC6DCC" w14:paraId="6D7B983A" w14:textId="77777777">
        <w:trPr>
          <w:trHeight w:val="278"/>
        </w:trPr>
        <w:tc>
          <w:tcPr>
            <w:tcW w:w="984" w:type="dxa"/>
            <w:vMerge/>
            <w:tcBorders>
              <w:tl2br w:val="nil"/>
              <w:tr2bl w:val="nil"/>
            </w:tcBorders>
            <w:vAlign w:val="center"/>
          </w:tcPr>
          <w:p w14:paraId="34996988" w14:textId="77777777" w:rsidR="00AC6DCC" w:rsidRDefault="00AC6DCC">
            <w:pPr>
              <w:jc w:val="center"/>
              <w:rPr>
                <w:rFonts w:ascii="Arial"/>
                <w:lang w:eastAsia="zh-CN"/>
              </w:rPr>
            </w:pPr>
          </w:p>
        </w:tc>
        <w:tc>
          <w:tcPr>
            <w:tcW w:w="1001" w:type="dxa"/>
            <w:vMerge/>
            <w:tcBorders>
              <w:tl2br w:val="nil"/>
              <w:tr2bl w:val="nil"/>
            </w:tcBorders>
            <w:vAlign w:val="center"/>
          </w:tcPr>
          <w:p w14:paraId="7C7250A8" w14:textId="77777777" w:rsidR="00AC6DCC" w:rsidRDefault="00AC6DCC">
            <w:pPr>
              <w:jc w:val="center"/>
              <w:rPr>
                <w:rFonts w:ascii="Arial"/>
                <w:lang w:eastAsia="zh-CN"/>
              </w:rPr>
            </w:pPr>
          </w:p>
        </w:tc>
        <w:tc>
          <w:tcPr>
            <w:tcW w:w="6512" w:type="dxa"/>
            <w:tcBorders>
              <w:tl2br w:val="nil"/>
              <w:tr2bl w:val="nil"/>
            </w:tcBorders>
          </w:tcPr>
          <w:p w14:paraId="488D3D75" w14:textId="77777777" w:rsidR="00AC6DCC" w:rsidRDefault="00721916">
            <w:pPr>
              <w:pStyle w:val="TableText"/>
              <w:spacing w:before="32"/>
              <w:ind w:left="32"/>
              <w:rPr>
                <w:sz w:val="21"/>
                <w:szCs w:val="21"/>
                <w:lang w:eastAsia="zh-CN"/>
              </w:rPr>
            </w:pPr>
            <w:r>
              <w:rPr>
                <w:spacing w:val="-1"/>
                <w:sz w:val="21"/>
                <w:szCs w:val="21"/>
                <w:lang w:eastAsia="zh-CN"/>
              </w:rPr>
              <w:t>四氯化钛可能发生大量泄漏对外环境造成重大</w:t>
            </w:r>
            <w:r>
              <w:rPr>
                <w:spacing w:val="-2"/>
                <w:sz w:val="21"/>
                <w:szCs w:val="21"/>
                <w:lang w:eastAsia="zh-CN"/>
              </w:rPr>
              <w:t>影响</w:t>
            </w:r>
          </w:p>
        </w:tc>
      </w:tr>
      <w:tr w:rsidR="00AC6DCC" w14:paraId="5EDF00CA" w14:textId="77777777">
        <w:trPr>
          <w:trHeight w:val="278"/>
        </w:trPr>
        <w:tc>
          <w:tcPr>
            <w:tcW w:w="984" w:type="dxa"/>
            <w:vMerge/>
            <w:tcBorders>
              <w:tl2br w:val="nil"/>
              <w:tr2bl w:val="nil"/>
            </w:tcBorders>
            <w:vAlign w:val="center"/>
          </w:tcPr>
          <w:p w14:paraId="398BEA66" w14:textId="77777777" w:rsidR="00AC6DCC" w:rsidRDefault="00AC6DCC">
            <w:pPr>
              <w:jc w:val="center"/>
              <w:rPr>
                <w:rFonts w:ascii="Arial"/>
                <w:lang w:eastAsia="zh-CN"/>
              </w:rPr>
            </w:pPr>
          </w:p>
        </w:tc>
        <w:tc>
          <w:tcPr>
            <w:tcW w:w="1001" w:type="dxa"/>
            <w:vMerge/>
            <w:tcBorders>
              <w:tl2br w:val="nil"/>
              <w:tr2bl w:val="nil"/>
            </w:tcBorders>
            <w:vAlign w:val="center"/>
          </w:tcPr>
          <w:p w14:paraId="47AC1250" w14:textId="77777777" w:rsidR="00AC6DCC" w:rsidRDefault="00AC6DCC">
            <w:pPr>
              <w:jc w:val="center"/>
              <w:rPr>
                <w:rFonts w:ascii="Arial"/>
                <w:lang w:eastAsia="zh-CN"/>
              </w:rPr>
            </w:pPr>
          </w:p>
        </w:tc>
        <w:tc>
          <w:tcPr>
            <w:tcW w:w="6512" w:type="dxa"/>
            <w:tcBorders>
              <w:tl2br w:val="nil"/>
              <w:tr2bl w:val="nil"/>
            </w:tcBorders>
          </w:tcPr>
          <w:p w14:paraId="2F4756F0" w14:textId="77777777" w:rsidR="00AC6DCC" w:rsidRDefault="00721916">
            <w:pPr>
              <w:pStyle w:val="TableText"/>
              <w:spacing w:before="30"/>
              <w:ind w:left="14"/>
              <w:rPr>
                <w:sz w:val="21"/>
                <w:szCs w:val="21"/>
                <w:lang w:eastAsia="zh-CN"/>
              </w:rPr>
            </w:pPr>
            <w:r>
              <w:rPr>
                <w:sz w:val="21"/>
                <w:szCs w:val="21"/>
                <w:lang w:eastAsia="zh-CN"/>
              </w:rPr>
              <w:t>污水处理站设施可能发生故障导致废水未经处理直接</w:t>
            </w:r>
            <w:r>
              <w:rPr>
                <w:rFonts w:ascii="Times New Roman" w:eastAsia="Times New Roman" w:hAnsi="Times New Roman" w:cs="Times New Roman"/>
                <w:spacing w:val="-1"/>
                <w:sz w:val="21"/>
                <w:szCs w:val="21"/>
                <w:lang w:eastAsia="zh-CN"/>
              </w:rPr>
              <w:t>/</w:t>
            </w:r>
            <w:r>
              <w:rPr>
                <w:spacing w:val="-1"/>
                <w:sz w:val="21"/>
                <w:szCs w:val="21"/>
                <w:lang w:eastAsia="zh-CN"/>
              </w:rPr>
              <w:t>超标排放</w:t>
            </w:r>
          </w:p>
        </w:tc>
      </w:tr>
      <w:tr w:rsidR="00AC6DCC" w14:paraId="747B8C4E" w14:textId="77777777">
        <w:trPr>
          <w:trHeight w:val="276"/>
        </w:trPr>
        <w:tc>
          <w:tcPr>
            <w:tcW w:w="984" w:type="dxa"/>
            <w:vMerge/>
            <w:tcBorders>
              <w:tl2br w:val="nil"/>
              <w:tr2bl w:val="nil"/>
            </w:tcBorders>
            <w:vAlign w:val="center"/>
          </w:tcPr>
          <w:p w14:paraId="2C2E29CA" w14:textId="77777777" w:rsidR="00AC6DCC" w:rsidRDefault="00AC6DCC">
            <w:pPr>
              <w:jc w:val="center"/>
              <w:rPr>
                <w:rFonts w:ascii="Arial"/>
                <w:lang w:eastAsia="zh-CN"/>
              </w:rPr>
            </w:pPr>
          </w:p>
        </w:tc>
        <w:tc>
          <w:tcPr>
            <w:tcW w:w="1001" w:type="dxa"/>
            <w:vMerge/>
            <w:tcBorders>
              <w:tl2br w:val="nil"/>
              <w:tr2bl w:val="nil"/>
            </w:tcBorders>
            <w:vAlign w:val="center"/>
          </w:tcPr>
          <w:p w14:paraId="0205ED26" w14:textId="77777777" w:rsidR="00AC6DCC" w:rsidRDefault="00AC6DCC">
            <w:pPr>
              <w:jc w:val="center"/>
              <w:rPr>
                <w:rFonts w:ascii="Arial"/>
                <w:lang w:eastAsia="zh-CN"/>
              </w:rPr>
            </w:pPr>
          </w:p>
        </w:tc>
        <w:tc>
          <w:tcPr>
            <w:tcW w:w="6512" w:type="dxa"/>
            <w:tcBorders>
              <w:tl2br w:val="nil"/>
              <w:tr2bl w:val="nil"/>
            </w:tcBorders>
          </w:tcPr>
          <w:p w14:paraId="38677836" w14:textId="77777777" w:rsidR="00AC6DCC" w:rsidRDefault="00721916">
            <w:pPr>
              <w:pStyle w:val="TableText"/>
              <w:spacing w:before="30"/>
              <w:ind w:left="11"/>
              <w:rPr>
                <w:sz w:val="21"/>
                <w:szCs w:val="21"/>
                <w:lang w:eastAsia="zh-CN"/>
              </w:rPr>
            </w:pPr>
            <w:r>
              <w:rPr>
                <w:sz w:val="21"/>
                <w:szCs w:val="21"/>
                <w:lang w:eastAsia="zh-CN"/>
              </w:rPr>
              <w:t>废气处理设施故障可能导致废气未经处理直接</w:t>
            </w:r>
            <w:r>
              <w:rPr>
                <w:rFonts w:ascii="Times New Roman" w:eastAsia="Times New Roman" w:hAnsi="Times New Roman" w:cs="Times New Roman"/>
                <w:sz w:val="21"/>
                <w:szCs w:val="21"/>
                <w:lang w:eastAsia="zh-CN"/>
              </w:rPr>
              <w:t>/</w:t>
            </w:r>
            <w:r>
              <w:rPr>
                <w:spacing w:val="-1"/>
                <w:sz w:val="21"/>
                <w:szCs w:val="21"/>
                <w:lang w:eastAsia="zh-CN"/>
              </w:rPr>
              <w:t>超标排放</w:t>
            </w:r>
          </w:p>
        </w:tc>
      </w:tr>
      <w:tr w:rsidR="00AC6DCC" w14:paraId="2D482A61" w14:textId="77777777">
        <w:trPr>
          <w:trHeight w:val="278"/>
        </w:trPr>
        <w:tc>
          <w:tcPr>
            <w:tcW w:w="984" w:type="dxa"/>
            <w:vMerge/>
            <w:tcBorders>
              <w:tl2br w:val="nil"/>
              <w:tr2bl w:val="nil"/>
            </w:tcBorders>
            <w:vAlign w:val="center"/>
          </w:tcPr>
          <w:p w14:paraId="42C27144" w14:textId="77777777" w:rsidR="00AC6DCC" w:rsidRDefault="00AC6DCC">
            <w:pPr>
              <w:jc w:val="center"/>
              <w:rPr>
                <w:rFonts w:ascii="Arial"/>
                <w:lang w:eastAsia="zh-CN"/>
              </w:rPr>
            </w:pPr>
          </w:p>
        </w:tc>
        <w:tc>
          <w:tcPr>
            <w:tcW w:w="1001" w:type="dxa"/>
            <w:vMerge/>
            <w:tcBorders>
              <w:tl2br w:val="nil"/>
              <w:tr2bl w:val="nil"/>
            </w:tcBorders>
            <w:vAlign w:val="center"/>
          </w:tcPr>
          <w:p w14:paraId="38800AF4" w14:textId="77777777" w:rsidR="00AC6DCC" w:rsidRDefault="00AC6DCC">
            <w:pPr>
              <w:jc w:val="center"/>
              <w:rPr>
                <w:rFonts w:ascii="Arial"/>
                <w:lang w:eastAsia="zh-CN"/>
              </w:rPr>
            </w:pPr>
          </w:p>
        </w:tc>
        <w:tc>
          <w:tcPr>
            <w:tcW w:w="6512" w:type="dxa"/>
            <w:tcBorders>
              <w:tl2br w:val="nil"/>
              <w:tr2bl w:val="nil"/>
            </w:tcBorders>
          </w:tcPr>
          <w:p w14:paraId="233116E6" w14:textId="77777777" w:rsidR="00AC6DCC" w:rsidRDefault="00721916">
            <w:pPr>
              <w:pStyle w:val="TableText"/>
              <w:spacing w:before="31"/>
              <w:ind w:left="15"/>
              <w:rPr>
                <w:sz w:val="21"/>
                <w:szCs w:val="21"/>
                <w:lang w:eastAsia="zh-CN"/>
              </w:rPr>
            </w:pPr>
            <w:r>
              <w:rPr>
                <w:sz w:val="21"/>
                <w:szCs w:val="21"/>
                <w:lang w:eastAsia="zh-CN"/>
              </w:rPr>
              <w:t>危险废物、危险化学品可能大量泄漏，对外环境造</w:t>
            </w:r>
            <w:r>
              <w:rPr>
                <w:spacing w:val="-1"/>
                <w:sz w:val="21"/>
                <w:szCs w:val="21"/>
                <w:lang w:eastAsia="zh-CN"/>
              </w:rPr>
              <w:t>成重大影响</w:t>
            </w:r>
          </w:p>
        </w:tc>
      </w:tr>
      <w:tr w:rsidR="00AC6DCC" w14:paraId="7D0F2ADE" w14:textId="77777777">
        <w:trPr>
          <w:trHeight w:val="278"/>
        </w:trPr>
        <w:tc>
          <w:tcPr>
            <w:tcW w:w="984" w:type="dxa"/>
            <w:vMerge w:val="restart"/>
            <w:tcBorders>
              <w:tl2br w:val="nil"/>
              <w:tr2bl w:val="nil"/>
            </w:tcBorders>
            <w:vAlign w:val="center"/>
          </w:tcPr>
          <w:p w14:paraId="448EA740" w14:textId="77777777" w:rsidR="00AC6DCC" w:rsidRDefault="00721916">
            <w:pPr>
              <w:pStyle w:val="TableText"/>
              <w:spacing w:before="68"/>
              <w:jc w:val="center"/>
              <w:rPr>
                <w:sz w:val="21"/>
                <w:szCs w:val="21"/>
              </w:rPr>
            </w:pPr>
            <w:r>
              <w:rPr>
                <w:spacing w:val="-2"/>
                <w:sz w:val="21"/>
                <w:szCs w:val="21"/>
              </w:rPr>
              <w:t>厂区级</w:t>
            </w:r>
          </w:p>
        </w:tc>
        <w:tc>
          <w:tcPr>
            <w:tcW w:w="1001" w:type="dxa"/>
            <w:vMerge w:val="restart"/>
            <w:tcBorders>
              <w:tl2br w:val="nil"/>
              <w:tr2bl w:val="nil"/>
            </w:tcBorders>
            <w:vAlign w:val="center"/>
          </w:tcPr>
          <w:p w14:paraId="2FB31E30" w14:textId="77777777" w:rsidR="00AC6DCC" w:rsidRDefault="00721916">
            <w:pPr>
              <w:pStyle w:val="TableText"/>
              <w:spacing w:before="68"/>
              <w:jc w:val="center"/>
              <w:rPr>
                <w:sz w:val="21"/>
                <w:szCs w:val="21"/>
              </w:rPr>
            </w:pPr>
            <w:r>
              <w:rPr>
                <w:rFonts w:ascii="Times New Roman" w:eastAsia="Times New Roman" w:hAnsi="Times New Roman" w:cs="Times New Roman"/>
                <w:spacing w:val="-2"/>
                <w:sz w:val="21"/>
                <w:szCs w:val="21"/>
              </w:rPr>
              <w:t>Ⅱ</w:t>
            </w:r>
            <w:r>
              <w:rPr>
                <w:spacing w:val="-2"/>
                <w:sz w:val="21"/>
                <w:szCs w:val="21"/>
              </w:rPr>
              <w:t>级</w:t>
            </w:r>
          </w:p>
        </w:tc>
        <w:tc>
          <w:tcPr>
            <w:tcW w:w="6512" w:type="dxa"/>
            <w:tcBorders>
              <w:tl2br w:val="nil"/>
              <w:tr2bl w:val="nil"/>
            </w:tcBorders>
          </w:tcPr>
          <w:p w14:paraId="0599EC69" w14:textId="77777777" w:rsidR="00AC6DCC" w:rsidRDefault="00721916">
            <w:pPr>
              <w:pStyle w:val="TableText"/>
              <w:spacing w:before="31"/>
              <w:ind w:left="11"/>
              <w:rPr>
                <w:sz w:val="21"/>
                <w:szCs w:val="21"/>
                <w:lang w:eastAsia="zh-CN"/>
              </w:rPr>
            </w:pPr>
            <w:r>
              <w:rPr>
                <w:spacing w:val="-3"/>
                <w:sz w:val="21"/>
                <w:szCs w:val="21"/>
                <w:lang w:eastAsia="zh-CN"/>
              </w:rPr>
              <w:t>硫化氢可能发生少量泄漏，但未遇明火，</w:t>
            </w:r>
            <w:r>
              <w:rPr>
                <w:spacing w:val="-23"/>
                <w:sz w:val="21"/>
                <w:szCs w:val="21"/>
                <w:lang w:eastAsia="zh-CN"/>
              </w:rPr>
              <w:t xml:space="preserve"> </w:t>
            </w:r>
            <w:r>
              <w:rPr>
                <w:spacing w:val="-3"/>
                <w:sz w:val="21"/>
                <w:szCs w:val="21"/>
                <w:lang w:eastAsia="zh-CN"/>
              </w:rPr>
              <w:t>影响可控制在厂区内；</w:t>
            </w:r>
          </w:p>
        </w:tc>
      </w:tr>
      <w:tr w:rsidR="00AC6DCC" w14:paraId="3D5B7AD1" w14:textId="77777777">
        <w:trPr>
          <w:trHeight w:val="276"/>
        </w:trPr>
        <w:tc>
          <w:tcPr>
            <w:tcW w:w="984" w:type="dxa"/>
            <w:vMerge/>
            <w:tcBorders>
              <w:tl2br w:val="nil"/>
              <w:tr2bl w:val="nil"/>
            </w:tcBorders>
          </w:tcPr>
          <w:p w14:paraId="49EC85BA" w14:textId="77777777" w:rsidR="00AC6DCC" w:rsidRDefault="00AC6DCC">
            <w:pPr>
              <w:rPr>
                <w:rFonts w:ascii="Arial"/>
                <w:lang w:eastAsia="zh-CN"/>
              </w:rPr>
            </w:pPr>
          </w:p>
        </w:tc>
        <w:tc>
          <w:tcPr>
            <w:tcW w:w="1001" w:type="dxa"/>
            <w:vMerge/>
            <w:tcBorders>
              <w:tl2br w:val="nil"/>
              <w:tr2bl w:val="nil"/>
            </w:tcBorders>
          </w:tcPr>
          <w:p w14:paraId="11D30CCF" w14:textId="77777777" w:rsidR="00AC6DCC" w:rsidRDefault="00AC6DCC">
            <w:pPr>
              <w:rPr>
                <w:rFonts w:ascii="Arial"/>
                <w:lang w:eastAsia="zh-CN"/>
              </w:rPr>
            </w:pPr>
          </w:p>
        </w:tc>
        <w:tc>
          <w:tcPr>
            <w:tcW w:w="6512" w:type="dxa"/>
            <w:tcBorders>
              <w:tl2br w:val="nil"/>
              <w:tr2bl w:val="nil"/>
            </w:tcBorders>
          </w:tcPr>
          <w:p w14:paraId="689F2BAD" w14:textId="77777777" w:rsidR="00AC6DCC" w:rsidRDefault="00721916">
            <w:pPr>
              <w:pStyle w:val="TableText"/>
              <w:spacing w:before="31"/>
              <w:ind w:left="16"/>
              <w:rPr>
                <w:sz w:val="21"/>
                <w:szCs w:val="21"/>
                <w:lang w:eastAsia="zh-CN"/>
              </w:rPr>
            </w:pPr>
            <w:r>
              <w:rPr>
                <w:spacing w:val="-1"/>
                <w:sz w:val="21"/>
                <w:szCs w:val="21"/>
                <w:lang w:eastAsia="zh-CN"/>
              </w:rPr>
              <w:t>氯化氢可能发生泄漏，影响可控制在厂区内</w:t>
            </w:r>
          </w:p>
        </w:tc>
      </w:tr>
      <w:tr w:rsidR="00AC6DCC" w14:paraId="590C4150" w14:textId="77777777">
        <w:trPr>
          <w:trHeight w:val="278"/>
        </w:trPr>
        <w:tc>
          <w:tcPr>
            <w:tcW w:w="984" w:type="dxa"/>
            <w:vMerge/>
            <w:tcBorders>
              <w:tl2br w:val="nil"/>
              <w:tr2bl w:val="nil"/>
            </w:tcBorders>
          </w:tcPr>
          <w:p w14:paraId="79837E23" w14:textId="77777777" w:rsidR="00AC6DCC" w:rsidRDefault="00AC6DCC">
            <w:pPr>
              <w:rPr>
                <w:rFonts w:ascii="Arial"/>
                <w:lang w:eastAsia="zh-CN"/>
              </w:rPr>
            </w:pPr>
          </w:p>
        </w:tc>
        <w:tc>
          <w:tcPr>
            <w:tcW w:w="1001" w:type="dxa"/>
            <w:vMerge/>
            <w:tcBorders>
              <w:tl2br w:val="nil"/>
              <w:tr2bl w:val="nil"/>
            </w:tcBorders>
          </w:tcPr>
          <w:p w14:paraId="448AF93A" w14:textId="77777777" w:rsidR="00AC6DCC" w:rsidRDefault="00AC6DCC">
            <w:pPr>
              <w:rPr>
                <w:rFonts w:ascii="Arial"/>
                <w:lang w:eastAsia="zh-CN"/>
              </w:rPr>
            </w:pPr>
          </w:p>
        </w:tc>
        <w:tc>
          <w:tcPr>
            <w:tcW w:w="6512" w:type="dxa"/>
            <w:tcBorders>
              <w:tl2br w:val="nil"/>
              <w:tr2bl w:val="nil"/>
            </w:tcBorders>
          </w:tcPr>
          <w:p w14:paraId="2288114B" w14:textId="77777777" w:rsidR="00AC6DCC" w:rsidRDefault="00721916">
            <w:pPr>
              <w:pStyle w:val="TableText"/>
              <w:spacing w:before="31"/>
              <w:ind w:left="32"/>
              <w:rPr>
                <w:sz w:val="21"/>
                <w:szCs w:val="21"/>
                <w:lang w:eastAsia="zh-CN"/>
              </w:rPr>
            </w:pPr>
            <w:r>
              <w:rPr>
                <w:spacing w:val="-6"/>
                <w:sz w:val="21"/>
                <w:szCs w:val="21"/>
                <w:lang w:eastAsia="zh-CN"/>
              </w:rPr>
              <w:t>四氯化钛可能发生泄漏，</w:t>
            </w:r>
            <w:r>
              <w:rPr>
                <w:spacing w:val="-15"/>
                <w:sz w:val="21"/>
                <w:szCs w:val="21"/>
                <w:lang w:eastAsia="zh-CN"/>
              </w:rPr>
              <w:t xml:space="preserve"> </w:t>
            </w:r>
            <w:r>
              <w:rPr>
                <w:spacing w:val="-6"/>
                <w:sz w:val="21"/>
                <w:szCs w:val="21"/>
                <w:lang w:eastAsia="zh-CN"/>
              </w:rPr>
              <w:t>影响可控制厂区内</w:t>
            </w:r>
          </w:p>
        </w:tc>
      </w:tr>
      <w:tr w:rsidR="00AC6DCC" w14:paraId="6B3D9E01" w14:textId="77777777">
        <w:trPr>
          <w:trHeight w:val="549"/>
        </w:trPr>
        <w:tc>
          <w:tcPr>
            <w:tcW w:w="984" w:type="dxa"/>
            <w:vMerge/>
            <w:tcBorders>
              <w:tl2br w:val="nil"/>
              <w:tr2bl w:val="nil"/>
            </w:tcBorders>
          </w:tcPr>
          <w:p w14:paraId="46327673" w14:textId="77777777" w:rsidR="00AC6DCC" w:rsidRDefault="00AC6DCC">
            <w:pPr>
              <w:rPr>
                <w:rFonts w:ascii="Arial"/>
                <w:lang w:eastAsia="zh-CN"/>
              </w:rPr>
            </w:pPr>
          </w:p>
        </w:tc>
        <w:tc>
          <w:tcPr>
            <w:tcW w:w="1001" w:type="dxa"/>
            <w:vMerge/>
            <w:tcBorders>
              <w:tl2br w:val="nil"/>
              <w:tr2bl w:val="nil"/>
            </w:tcBorders>
          </w:tcPr>
          <w:p w14:paraId="18F6F232" w14:textId="77777777" w:rsidR="00AC6DCC" w:rsidRDefault="00AC6DCC">
            <w:pPr>
              <w:rPr>
                <w:rFonts w:ascii="Arial"/>
                <w:lang w:eastAsia="zh-CN"/>
              </w:rPr>
            </w:pPr>
          </w:p>
        </w:tc>
        <w:tc>
          <w:tcPr>
            <w:tcW w:w="6512" w:type="dxa"/>
            <w:tcBorders>
              <w:tl2br w:val="nil"/>
              <w:tr2bl w:val="nil"/>
            </w:tcBorders>
          </w:tcPr>
          <w:p w14:paraId="54B62887" w14:textId="77777777" w:rsidR="00AC6DCC" w:rsidRDefault="00721916">
            <w:pPr>
              <w:pStyle w:val="TableText"/>
              <w:spacing w:before="31"/>
              <w:ind w:left="17" w:right="16" w:hanging="2"/>
              <w:rPr>
                <w:sz w:val="21"/>
                <w:szCs w:val="21"/>
                <w:lang w:eastAsia="zh-CN"/>
              </w:rPr>
            </w:pPr>
            <w:r>
              <w:rPr>
                <w:spacing w:val="-4"/>
                <w:sz w:val="21"/>
                <w:szCs w:val="21"/>
                <w:lang w:eastAsia="zh-CN"/>
              </w:rPr>
              <w:t>药剂桶破裂或损伤可能导致药剂泄漏（泄漏量＞</w:t>
            </w:r>
            <w:r>
              <w:rPr>
                <w:rFonts w:ascii="Times New Roman" w:eastAsia="Times New Roman" w:hAnsi="Times New Roman" w:cs="Times New Roman"/>
                <w:spacing w:val="-4"/>
                <w:sz w:val="21"/>
                <w:szCs w:val="21"/>
                <w:lang w:eastAsia="zh-CN"/>
              </w:rPr>
              <w:t xml:space="preserve">25L  </w:t>
            </w:r>
            <w:r>
              <w:rPr>
                <w:spacing w:val="-4"/>
                <w:sz w:val="21"/>
                <w:szCs w:val="21"/>
                <w:lang w:eastAsia="zh-CN"/>
              </w:rPr>
              <w:t>储存桶</w:t>
            </w:r>
            <w:r>
              <w:rPr>
                <w:spacing w:val="-24"/>
                <w:sz w:val="21"/>
                <w:szCs w:val="21"/>
                <w:lang w:eastAsia="zh-CN"/>
              </w:rPr>
              <w:t>）</w:t>
            </w:r>
            <w:r>
              <w:rPr>
                <w:spacing w:val="42"/>
                <w:sz w:val="21"/>
                <w:szCs w:val="21"/>
                <w:lang w:eastAsia="zh-CN"/>
              </w:rPr>
              <w:t xml:space="preserve"> </w:t>
            </w:r>
            <w:r>
              <w:rPr>
                <w:spacing w:val="-24"/>
                <w:sz w:val="21"/>
                <w:szCs w:val="21"/>
                <w:lang w:eastAsia="zh-CN"/>
              </w:rPr>
              <w:t>，</w:t>
            </w:r>
            <w:r>
              <w:rPr>
                <w:spacing w:val="-5"/>
                <w:sz w:val="21"/>
                <w:szCs w:val="21"/>
                <w:lang w:eastAsia="zh-CN"/>
              </w:rPr>
              <w:t>影响</w:t>
            </w:r>
            <w:r>
              <w:rPr>
                <w:sz w:val="21"/>
                <w:szCs w:val="21"/>
                <w:lang w:eastAsia="zh-CN"/>
              </w:rPr>
              <w:t xml:space="preserve"> </w:t>
            </w:r>
            <w:r>
              <w:rPr>
                <w:spacing w:val="-2"/>
                <w:sz w:val="21"/>
                <w:szCs w:val="21"/>
                <w:lang w:eastAsia="zh-CN"/>
              </w:rPr>
              <w:t>范围可控制在厂区内</w:t>
            </w:r>
          </w:p>
        </w:tc>
      </w:tr>
      <w:tr w:rsidR="00AC6DCC" w14:paraId="06B359A3" w14:textId="77777777">
        <w:trPr>
          <w:trHeight w:val="278"/>
        </w:trPr>
        <w:tc>
          <w:tcPr>
            <w:tcW w:w="984" w:type="dxa"/>
            <w:vMerge/>
            <w:tcBorders>
              <w:tl2br w:val="nil"/>
              <w:tr2bl w:val="nil"/>
            </w:tcBorders>
          </w:tcPr>
          <w:p w14:paraId="35E379D6" w14:textId="77777777" w:rsidR="00AC6DCC" w:rsidRDefault="00AC6DCC">
            <w:pPr>
              <w:rPr>
                <w:rFonts w:ascii="Arial"/>
                <w:lang w:eastAsia="zh-CN"/>
              </w:rPr>
            </w:pPr>
          </w:p>
        </w:tc>
        <w:tc>
          <w:tcPr>
            <w:tcW w:w="1001" w:type="dxa"/>
            <w:vMerge/>
            <w:tcBorders>
              <w:tl2br w:val="nil"/>
              <w:tr2bl w:val="nil"/>
            </w:tcBorders>
          </w:tcPr>
          <w:p w14:paraId="72C5C8C0" w14:textId="77777777" w:rsidR="00AC6DCC" w:rsidRDefault="00AC6DCC">
            <w:pPr>
              <w:rPr>
                <w:rFonts w:ascii="Arial"/>
                <w:lang w:eastAsia="zh-CN"/>
              </w:rPr>
            </w:pPr>
          </w:p>
        </w:tc>
        <w:tc>
          <w:tcPr>
            <w:tcW w:w="6512" w:type="dxa"/>
            <w:tcBorders>
              <w:tl2br w:val="nil"/>
              <w:tr2bl w:val="nil"/>
            </w:tcBorders>
          </w:tcPr>
          <w:p w14:paraId="28B36EEE" w14:textId="77777777" w:rsidR="00AC6DCC" w:rsidRDefault="00721916">
            <w:pPr>
              <w:pStyle w:val="TableText"/>
              <w:spacing w:before="32"/>
              <w:ind w:left="15"/>
              <w:rPr>
                <w:sz w:val="21"/>
                <w:szCs w:val="21"/>
                <w:lang w:eastAsia="zh-CN"/>
              </w:rPr>
            </w:pPr>
            <w:r>
              <w:rPr>
                <w:sz w:val="21"/>
                <w:szCs w:val="21"/>
                <w:lang w:eastAsia="zh-CN"/>
              </w:rPr>
              <w:t>危险废物可能发生泄漏（泄漏量＞</w:t>
            </w:r>
            <w:r>
              <w:rPr>
                <w:rFonts w:ascii="Times New Roman" w:eastAsia="Times New Roman" w:hAnsi="Times New Roman" w:cs="Times New Roman"/>
                <w:sz w:val="21"/>
                <w:szCs w:val="21"/>
                <w:lang w:eastAsia="zh-CN"/>
              </w:rPr>
              <w:t>200L</w:t>
            </w:r>
            <w:r>
              <w:rPr>
                <w:spacing w:val="-3"/>
                <w:sz w:val="21"/>
                <w:szCs w:val="21"/>
                <w:lang w:eastAsia="zh-CN"/>
              </w:rPr>
              <w:t>），</w:t>
            </w:r>
            <w:r>
              <w:rPr>
                <w:sz w:val="21"/>
                <w:szCs w:val="21"/>
                <w:lang w:eastAsia="zh-CN"/>
              </w:rPr>
              <w:t>可控制在厂</w:t>
            </w:r>
            <w:r>
              <w:rPr>
                <w:spacing w:val="-1"/>
                <w:sz w:val="21"/>
                <w:szCs w:val="21"/>
                <w:lang w:eastAsia="zh-CN"/>
              </w:rPr>
              <w:t>区内</w:t>
            </w:r>
          </w:p>
        </w:tc>
      </w:tr>
      <w:tr w:rsidR="00AC6DCC" w14:paraId="2D4155AE" w14:textId="77777777">
        <w:trPr>
          <w:trHeight w:val="275"/>
        </w:trPr>
        <w:tc>
          <w:tcPr>
            <w:tcW w:w="984" w:type="dxa"/>
            <w:vMerge/>
            <w:tcBorders>
              <w:tl2br w:val="nil"/>
              <w:tr2bl w:val="nil"/>
            </w:tcBorders>
          </w:tcPr>
          <w:p w14:paraId="29826608" w14:textId="77777777" w:rsidR="00AC6DCC" w:rsidRDefault="00AC6DCC">
            <w:pPr>
              <w:rPr>
                <w:rFonts w:ascii="Arial"/>
                <w:lang w:eastAsia="zh-CN"/>
              </w:rPr>
            </w:pPr>
          </w:p>
        </w:tc>
        <w:tc>
          <w:tcPr>
            <w:tcW w:w="1001" w:type="dxa"/>
            <w:vMerge/>
            <w:tcBorders>
              <w:tl2br w:val="nil"/>
              <w:tr2bl w:val="nil"/>
            </w:tcBorders>
          </w:tcPr>
          <w:p w14:paraId="0A911401" w14:textId="77777777" w:rsidR="00AC6DCC" w:rsidRDefault="00AC6DCC">
            <w:pPr>
              <w:rPr>
                <w:rFonts w:ascii="Arial"/>
                <w:lang w:eastAsia="zh-CN"/>
              </w:rPr>
            </w:pPr>
          </w:p>
        </w:tc>
        <w:tc>
          <w:tcPr>
            <w:tcW w:w="6512" w:type="dxa"/>
            <w:tcBorders>
              <w:tl2br w:val="nil"/>
              <w:tr2bl w:val="nil"/>
            </w:tcBorders>
          </w:tcPr>
          <w:p w14:paraId="7AB92EB2" w14:textId="77777777" w:rsidR="00AC6DCC" w:rsidRDefault="00721916">
            <w:pPr>
              <w:pStyle w:val="TableText"/>
              <w:spacing w:before="31"/>
              <w:ind w:left="14"/>
              <w:rPr>
                <w:rFonts w:ascii="Times New Roman" w:eastAsia="Times New Roman" w:hAnsi="Times New Roman" w:cs="Times New Roman"/>
                <w:sz w:val="21"/>
                <w:szCs w:val="21"/>
                <w:lang w:eastAsia="zh-CN"/>
              </w:rPr>
            </w:pPr>
            <w:r>
              <w:rPr>
                <w:spacing w:val="-1"/>
                <w:sz w:val="21"/>
                <w:szCs w:val="21"/>
                <w:lang w:eastAsia="zh-CN"/>
              </w:rPr>
              <w:t>可能发生废水排放浓度达到标准限值的</w:t>
            </w:r>
            <w:r>
              <w:rPr>
                <w:spacing w:val="-39"/>
                <w:sz w:val="21"/>
                <w:szCs w:val="21"/>
                <w:lang w:eastAsia="zh-CN"/>
              </w:rPr>
              <w:t xml:space="preserve"> </w:t>
            </w:r>
            <w:r>
              <w:rPr>
                <w:rFonts w:ascii="Times New Roman" w:eastAsia="Times New Roman" w:hAnsi="Times New Roman" w:cs="Times New Roman"/>
                <w:spacing w:val="-1"/>
                <w:sz w:val="21"/>
                <w:szCs w:val="21"/>
                <w:lang w:eastAsia="zh-CN"/>
              </w:rPr>
              <w:t>80%</w:t>
            </w:r>
          </w:p>
        </w:tc>
      </w:tr>
      <w:tr w:rsidR="00AC6DCC" w14:paraId="70F59746" w14:textId="77777777">
        <w:trPr>
          <w:trHeight w:val="278"/>
        </w:trPr>
        <w:tc>
          <w:tcPr>
            <w:tcW w:w="984" w:type="dxa"/>
            <w:vMerge/>
            <w:tcBorders>
              <w:tl2br w:val="nil"/>
              <w:tr2bl w:val="nil"/>
            </w:tcBorders>
          </w:tcPr>
          <w:p w14:paraId="3E80C728" w14:textId="77777777" w:rsidR="00AC6DCC" w:rsidRDefault="00AC6DCC">
            <w:pPr>
              <w:rPr>
                <w:rFonts w:ascii="Arial"/>
                <w:lang w:eastAsia="zh-CN"/>
              </w:rPr>
            </w:pPr>
          </w:p>
        </w:tc>
        <w:tc>
          <w:tcPr>
            <w:tcW w:w="1001" w:type="dxa"/>
            <w:vMerge/>
            <w:tcBorders>
              <w:tl2br w:val="nil"/>
              <w:tr2bl w:val="nil"/>
            </w:tcBorders>
          </w:tcPr>
          <w:p w14:paraId="6D65264A" w14:textId="77777777" w:rsidR="00AC6DCC" w:rsidRDefault="00AC6DCC">
            <w:pPr>
              <w:rPr>
                <w:rFonts w:ascii="Arial"/>
                <w:lang w:eastAsia="zh-CN"/>
              </w:rPr>
            </w:pPr>
          </w:p>
        </w:tc>
        <w:tc>
          <w:tcPr>
            <w:tcW w:w="6512" w:type="dxa"/>
            <w:tcBorders>
              <w:tl2br w:val="nil"/>
              <w:tr2bl w:val="nil"/>
            </w:tcBorders>
          </w:tcPr>
          <w:p w14:paraId="5C7AE023" w14:textId="77777777" w:rsidR="00AC6DCC" w:rsidRDefault="00721916">
            <w:pPr>
              <w:pStyle w:val="TableText"/>
              <w:spacing w:before="33"/>
              <w:ind w:left="14"/>
              <w:rPr>
                <w:rFonts w:ascii="Times New Roman" w:eastAsia="Times New Roman" w:hAnsi="Times New Roman" w:cs="Times New Roman"/>
                <w:sz w:val="21"/>
                <w:szCs w:val="21"/>
                <w:lang w:eastAsia="zh-CN"/>
              </w:rPr>
            </w:pPr>
            <w:r>
              <w:rPr>
                <w:spacing w:val="-1"/>
                <w:sz w:val="21"/>
                <w:szCs w:val="21"/>
                <w:lang w:eastAsia="zh-CN"/>
              </w:rPr>
              <w:t>可能发生废气排放浓度达到排放标准值的</w:t>
            </w:r>
            <w:r>
              <w:rPr>
                <w:spacing w:val="-32"/>
                <w:sz w:val="21"/>
                <w:szCs w:val="21"/>
                <w:lang w:eastAsia="zh-CN"/>
              </w:rPr>
              <w:t xml:space="preserve"> </w:t>
            </w:r>
            <w:r>
              <w:rPr>
                <w:rFonts w:ascii="Times New Roman" w:eastAsia="Times New Roman" w:hAnsi="Times New Roman" w:cs="Times New Roman"/>
                <w:spacing w:val="-1"/>
                <w:sz w:val="21"/>
                <w:szCs w:val="21"/>
                <w:lang w:eastAsia="zh-CN"/>
              </w:rPr>
              <w:t>80%</w:t>
            </w:r>
          </w:p>
        </w:tc>
      </w:tr>
      <w:tr w:rsidR="00AC6DCC" w14:paraId="6295C9EA" w14:textId="77777777">
        <w:trPr>
          <w:trHeight w:val="278"/>
        </w:trPr>
        <w:tc>
          <w:tcPr>
            <w:tcW w:w="984" w:type="dxa"/>
            <w:vMerge/>
            <w:tcBorders>
              <w:tl2br w:val="nil"/>
              <w:tr2bl w:val="nil"/>
            </w:tcBorders>
          </w:tcPr>
          <w:p w14:paraId="18B93C3D" w14:textId="77777777" w:rsidR="00AC6DCC" w:rsidRDefault="00AC6DCC">
            <w:pPr>
              <w:rPr>
                <w:rFonts w:ascii="Arial"/>
                <w:lang w:eastAsia="zh-CN"/>
              </w:rPr>
            </w:pPr>
          </w:p>
        </w:tc>
        <w:tc>
          <w:tcPr>
            <w:tcW w:w="1001" w:type="dxa"/>
            <w:vMerge/>
            <w:tcBorders>
              <w:tl2br w:val="nil"/>
              <w:tr2bl w:val="nil"/>
            </w:tcBorders>
          </w:tcPr>
          <w:p w14:paraId="1548A18A" w14:textId="77777777" w:rsidR="00AC6DCC" w:rsidRDefault="00AC6DCC">
            <w:pPr>
              <w:rPr>
                <w:rFonts w:ascii="Arial"/>
                <w:lang w:eastAsia="zh-CN"/>
              </w:rPr>
            </w:pPr>
          </w:p>
        </w:tc>
        <w:tc>
          <w:tcPr>
            <w:tcW w:w="6512" w:type="dxa"/>
            <w:tcBorders>
              <w:tl2br w:val="nil"/>
              <w:tr2bl w:val="nil"/>
            </w:tcBorders>
          </w:tcPr>
          <w:p w14:paraId="1E69F983" w14:textId="77777777" w:rsidR="00AC6DCC" w:rsidRDefault="00721916">
            <w:pPr>
              <w:pStyle w:val="TableText"/>
              <w:spacing w:before="33"/>
              <w:ind w:left="32"/>
              <w:rPr>
                <w:sz w:val="21"/>
                <w:szCs w:val="21"/>
                <w:lang w:eastAsia="zh-CN"/>
              </w:rPr>
            </w:pPr>
            <w:r>
              <w:rPr>
                <w:spacing w:val="-6"/>
                <w:sz w:val="21"/>
                <w:szCs w:val="21"/>
                <w:lang w:eastAsia="zh-CN"/>
              </w:rPr>
              <w:t>四氯化钛可能发生泄漏，</w:t>
            </w:r>
            <w:r>
              <w:rPr>
                <w:spacing w:val="-15"/>
                <w:sz w:val="21"/>
                <w:szCs w:val="21"/>
                <w:lang w:eastAsia="zh-CN"/>
              </w:rPr>
              <w:t xml:space="preserve"> </w:t>
            </w:r>
            <w:r>
              <w:rPr>
                <w:spacing w:val="-6"/>
                <w:sz w:val="21"/>
                <w:szCs w:val="21"/>
                <w:lang w:eastAsia="zh-CN"/>
              </w:rPr>
              <w:t>影响可控制车间内</w:t>
            </w:r>
          </w:p>
        </w:tc>
      </w:tr>
      <w:tr w:rsidR="00AC6DCC" w14:paraId="36496ED7" w14:textId="77777777">
        <w:trPr>
          <w:trHeight w:val="275"/>
        </w:trPr>
        <w:tc>
          <w:tcPr>
            <w:tcW w:w="984" w:type="dxa"/>
            <w:vMerge/>
            <w:tcBorders>
              <w:tl2br w:val="nil"/>
              <w:tr2bl w:val="nil"/>
            </w:tcBorders>
          </w:tcPr>
          <w:p w14:paraId="2770001C" w14:textId="77777777" w:rsidR="00AC6DCC" w:rsidRDefault="00AC6DCC">
            <w:pPr>
              <w:rPr>
                <w:rFonts w:ascii="Arial"/>
                <w:lang w:eastAsia="zh-CN"/>
              </w:rPr>
            </w:pPr>
          </w:p>
        </w:tc>
        <w:tc>
          <w:tcPr>
            <w:tcW w:w="1001" w:type="dxa"/>
            <w:vMerge/>
            <w:tcBorders>
              <w:tl2br w:val="nil"/>
              <w:tr2bl w:val="nil"/>
            </w:tcBorders>
          </w:tcPr>
          <w:p w14:paraId="0EC0ED72" w14:textId="77777777" w:rsidR="00AC6DCC" w:rsidRDefault="00AC6DCC">
            <w:pPr>
              <w:rPr>
                <w:rFonts w:ascii="Arial"/>
                <w:lang w:eastAsia="zh-CN"/>
              </w:rPr>
            </w:pPr>
          </w:p>
        </w:tc>
        <w:tc>
          <w:tcPr>
            <w:tcW w:w="6512" w:type="dxa"/>
            <w:tcBorders>
              <w:tl2br w:val="nil"/>
              <w:tr2bl w:val="nil"/>
            </w:tcBorders>
          </w:tcPr>
          <w:p w14:paraId="1A61D587" w14:textId="77777777" w:rsidR="00AC6DCC" w:rsidRDefault="00721916">
            <w:pPr>
              <w:pStyle w:val="TableText"/>
              <w:spacing w:before="34"/>
              <w:ind w:left="14"/>
              <w:rPr>
                <w:sz w:val="21"/>
                <w:szCs w:val="21"/>
                <w:lang w:eastAsia="zh-CN"/>
              </w:rPr>
            </w:pPr>
            <w:r>
              <w:rPr>
                <w:spacing w:val="-1"/>
                <w:sz w:val="21"/>
                <w:szCs w:val="21"/>
                <w:lang w:eastAsia="zh-CN"/>
              </w:rPr>
              <w:t>生产车间内集气罩破裂可能导致废气不能有效收集</w:t>
            </w:r>
          </w:p>
        </w:tc>
      </w:tr>
      <w:tr w:rsidR="00AC6DCC" w14:paraId="6EEC6584" w14:textId="77777777">
        <w:trPr>
          <w:trHeight w:val="549"/>
        </w:trPr>
        <w:tc>
          <w:tcPr>
            <w:tcW w:w="984" w:type="dxa"/>
            <w:vMerge/>
            <w:tcBorders>
              <w:tl2br w:val="nil"/>
              <w:tr2bl w:val="nil"/>
            </w:tcBorders>
          </w:tcPr>
          <w:p w14:paraId="3A2DFCEE" w14:textId="77777777" w:rsidR="00AC6DCC" w:rsidRDefault="00AC6DCC">
            <w:pPr>
              <w:rPr>
                <w:rFonts w:ascii="Arial"/>
                <w:lang w:eastAsia="zh-CN"/>
              </w:rPr>
            </w:pPr>
          </w:p>
        </w:tc>
        <w:tc>
          <w:tcPr>
            <w:tcW w:w="1001" w:type="dxa"/>
            <w:vMerge/>
            <w:tcBorders>
              <w:tl2br w:val="nil"/>
              <w:tr2bl w:val="nil"/>
            </w:tcBorders>
          </w:tcPr>
          <w:p w14:paraId="114D139A" w14:textId="77777777" w:rsidR="00AC6DCC" w:rsidRDefault="00AC6DCC">
            <w:pPr>
              <w:rPr>
                <w:rFonts w:ascii="Arial"/>
                <w:lang w:eastAsia="zh-CN"/>
              </w:rPr>
            </w:pPr>
          </w:p>
        </w:tc>
        <w:tc>
          <w:tcPr>
            <w:tcW w:w="6512" w:type="dxa"/>
            <w:tcBorders>
              <w:tl2br w:val="nil"/>
              <w:tr2bl w:val="nil"/>
            </w:tcBorders>
          </w:tcPr>
          <w:p w14:paraId="54F5A5F4" w14:textId="77777777" w:rsidR="00AC6DCC" w:rsidRDefault="00721916">
            <w:pPr>
              <w:pStyle w:val="TableText"/>
              <w:spacing w:before="33"/>
              <w:ind w:left="17" w:right="16" w:hanging="2"/>
              <w:rPr>
                <w:sz w:val="21"/>
                <w:szCs w:val="21"/>
                <w:lang w:eastAsia="zh-CN"/>
              </w:rPr>
            </w:pPr>
            <w:r>
              <w:rPr>
                <w:spacing w:val="-4"/>
                <w:sz w:val="21"/>
                <w:szCs w:val="21"/>
                <w:lang w:eastAsia="zh-CN"/>
              </w:rPr>
              <w:t>药剂桶破裂或损伤可能导致药剂泄漏（泄漏量</w:t>
            </w:r>
            <w:r>
              <w:rPr>
                <w:spacing w:val="-4"/>
                <w:sz w:val="21"/>
                <w:szCs w:val="21"/>
                <w:lang w:eastAsia="zh-CN"/>
              </w:rPr>
              <w:t>≤</w:t>
            </w:r>
            <w:r>
              <w:rPr>
                <w:rFonts w:ascii="Times New Roman" w:eastAsia="Times New Roman" w:hAnsi="Times New Roman" w:cs="Times New Roman"/>
                <w:spacing w:val="-4"/>
                <w:sz w:val="21"/>
                <w:szCs w:val="21"/>
                <w:lang w:eastAsia="zh-CN"/>
              </w:rPr>
              <w:t xml:space="preserve">25L  </w:t>
            </w:r>
            <w:r>
              <w:rPr>
                <w:spacing w:val="-4"/>
                <w:sz w:val="21"/>
                <w:szCs w:val="21"/>
                <w:lang w:eastAsia="zh-CN"/>
              </w:rPr>
              <w:t>储存桶</w:t>
            </w:r>
            <w:r>
              <w:rPr>
                <w:spacing w:val="-24"/>
                <w:sz w:val="21"/>
                <w:szCs w:val="21"/>
                <w:lang w:eastAsia="zh-CN"/>
              </w:rPr>
              <w:t>）</w:t>
            </w:r>
            <w:r>
              <w:rPr>
                <w:spacing w:val="42"/>
                <w:sz w:val="21"/>
                <w:szCs w:val="21"/>
                <w:lang w:eastAsia="zh-CN"/>
              </w:rPr>
              <w:t xml:space="preserve"> </w:t>
            </w:r>
            <w:r>
              <w:rPr>
                <w:spacing w:val="-24"/>
                <w:sz w:val="21"/>
                <w:szCs w:val="21"/>
                <w:lang w:eastAsia="zh-CN"/>
              </w:rPr>
              <w:t>，</w:t>
            </w:r>
            <w:r>
              <w:rPr>
                <w:spacing w:val="-5"/>
                <w:sz w:val="21"/>
                <w:szCs w:val="21"/>
                <w:lang w:eastAsia="zh-CN"/>
              </w:rPr>
              <w:t>影响</w:t>
            </w:r>
            <w:r>
              <w:rPr>
                <w:sz w:val="21"/>
                <w:szCs w:val="21"/>
                <w:lang w:eastAsia="zh-CN"/>
              </w:rPr>
              <w:t xml:space="preserve"> </w:t>
            </w:r>
            <w:r>
              <w:rPr>
                <w:spacing w:val="-2"/>
                <w:sz w:val="21"/>
                <w:szCs w:val="21"/>
                <w:lang w:eastAsia="zh-CN"/>
              </w:rPr>
              <w:t>范围可控制在仓库</w:t>
            </w:r>
          </w:p>
        </w:tc>
      </w:tr>
      <w:tr w:rsidR="00AC6DCC" w14:paraId="752D166E" w14:textId="77777777">
        <w:trPr>
          <w:trHeight w:val="283"/>
        </w:trPr>
        <w:tc>
          <w:tcPr>
            <w:tcW w:w="984" w:type="dxa"/>
            <w:vMerge/>
            <w:tcBorders>
              <w:tl2br w:val="nil"/>
              <w:tr2bl w:val="nil"/>
            </w:tcBorders>
          </w:tcPr>
          <w:p w14:paraId="7DFF7E06" w14:textId="77777777" w:rsidR="00AC6DCC" w:rsidRDefault="00AC6DCC">
            <w:pPr>
              <w:rPr>
                <w:rFonts w:ascii="Arial"/>
                <w:lang w:eastAsia="zh-CN"/>
              </w:rPr>
            </w:pPr>
          </w:p>
        </w:tc>
        <w:tc>
          <w:tcPr>
            <w:tcW w:w="1001" w:type="dxa"/>
            <w:vMerge/>
            <w:tcBorders>
              <w:tl2br w:val="nil"/>
              <w:tr2bl w:val="nil"/>
            </w:tcBorders>
          </w:tcPr>
          <w:p w14:paraId="4D929CCC" w14:textId="77777777" w:rsidR="00AC6DCC" w:rsidRDefault="00AC6DCC">
            <w:pPr>
              <w:rPr>
                <w:rFonts w:ascii="Arial"/>
                <w:lang w:eastAsia="zh-CN"/>
              </w:rPr>
            </w:pPr>
          </w:p>
        </w:tc>
        <w:tc>
          <w:tcPr>
            <w:tcW w:w="6512" w:type="dxa"/>
            <w:tcBorders>
              <w:tl2br w:val="nil"/>
              <w:tr2bl w:val="nil"/>
            </w:tcBorders>
          </w:tcPr>
          <w:p w14:paraId="0C961840" w14:textId="77777777" w:rsidR="00AC6DCC" w:rsidRDefault="00721916">
            <w:pPr>
              <w:pStyle w:val="TableText"/>
              <w:spacing w:before="35"/>
              <w:ind w:left="15"/>
              <w:rPr>
                <w:sz w:val="21"/>
                <w:szCs w:val="21"/>
                <w:lang w:eastAsia="zh-CN"/>
              </w:rPr>
            </w:pPr>
            <w:r>
              <w:rPr>
                <w:sz w:val="21"/>
                <w:szCs w:val="21"/>
                <w:lang w:eastAsia="zh-CN"/>
              </w:rPr>
              <w:t>危险废物可能发生泄漏（泄漏量</w:t>
            </w:r>
            <w:r>
              <w:rPr>
                <w:sz w:val="21"/>
                <w:szCs w:val="21"/>
                <w:lang w:eastAsia="zh-CN"/>
              </w:rPr>
              <w:t>≤</w:t>
            </w:r>
            <w:r>
              <w:rPr>
                <w:rFonts w:ascii="Times New Roman" w:eastAsia="Times New Roman" w:hAnsi="Times New Roman" w:cs="Times New Roman"/>
                <w:sz w:val="21"/>
                <w:szCs w:val="21"/>
                <w:lang w:eastAsia="zh-CN"/>
              </w:rPr>
              <w:t>200L</w:t>
            </w:r>
            <w:r>
              <w:rPr>
                <w:spacing w:val="-3"/>
                <w:sz w:val="21"/>
                <w:szCs w:val="21"/>
                <w:lang w:eastAsia="zh-CN"/>
              </w:rPr>
              <w:t>），</w:t>
            </w:r>
            <w:r>
              <w:rPr>
                <w:sz w:val="21"/>
                <w:szCs w:val="21"/>
                <w:lang w:eastAsia="zh-CN"/>
              </w:rPr>
              <w:t>可控制在危</w:t>
            </w:r>
            <w:r>
              <w:rPr>
                <w:spacing w:val="-1"/>
                <w:sz w:val="21"/>
                <w:szCs w:val="21"/>
                <w:lang w:eastAsia="zh-CN"/>
              </w:rPr>
              <w:t>废间</w:t>
            </w:r>
          </w:p>
        </w:tc>
      </w:tr>
      <w:tr w:rsidR="00AC6DCC" w14:paraId="064BCC3C" w14:textId="77777777">
        <w:trPr>
          <w:trHeight w:val="283"/>
        </w:trPr>
        <w:tc>
          <w:tcPr>
            <w:tcW w:w="8497" w:type="dxa"/>
            <w:gridSpan w:val="3"/>
            <w:tcBorders>
              <w:tl2br w:val="nil"/>
              <w:tr2bl w:val="nil"/>
            </w:tcBorders>
          </w:tcPr>
          <w:p w14:paraId="5DC2693A" w14:textId="77777777" w:rsidR="00AC6DCC" w:rsidRDefault="00721916">
            <w:pPr>
              <w:spacing w:before="29"/>
              <w:ind w:left="20"/>
              <w:rPr>
                <w:lang w:eastAsia="zh-CN"/>
              </w:rPr>
            </w:pPr>
            <w:r>
              <w:rPr>
                <w:rFonts w:ascii="宋体" w:hAnsi="宋体" w:cs="宋体"/>
                <w:lang w:eastAsia="zh-CN"/>
              </w:rPr>
              <w:t>注：危化品储存场所收集桶可容纳</w:t>
            </w:r>
            <w:r>
              <w:rPr>
                <w:rFonts w:ascii="宋体" w:hAnsi="宋体" w:cs="宋体"/>
                <w:spacing w:val="-40"/>
                <w:lang w:eastAsia="zh-CN"/>
              </w:rPr>
              <w:t xml:space="preserve"> </w:t>
            </w:r>
            <w:r>
              <w:rPr>
                <w:rFonts w:eastAsia="Times New Roman"/>
                <w:lang w:eastAsia="zh-CN"/>
              </w:rPr>
              <w:t>25L</w:t>
            </w:r>
            <w:r>
              <w:rPr>
                <w:rFonts w:ascii="宋体" w:hAnsi="宋体" w:cs="宋体"/>
                <w:lang w:eastAsia="zh-CN"/>
              </w:rPr>
              <w:t>液体不外排，</w:t>
            </w:r>
            <w:r>
              <w:rPr>
                <w:rFonts w:ascii="宋体" w:hAnsi="宋体" w:cs="宋体"/>
                <w:spacing w:val="-1"/>
                <w:lang w:eastAsia="zh-CN"/>
              </w:rPr>
              <w:t>危险废物储存场所收集桶可容纳</w:t>
            </w:r>
            <w:r>
              <w:rPr>
                <w:rFonts w:eastAsia="Times New Roman"/>
                <w:spacing w:val="-1"/>
                <w:lang w:eastAsia="zh-CN"/>
              </w:rPr>
              <w:t>200L</w:t>
            </w:r>
            <w:r>
              <w:rPr>
                <w:rFonts w:ascii="宋体" w:hAnsi="宋体" w:cs="宋体"/>
                <w:spacing w:val="-1"/>
                <w:lang w:eastAsia="zh-CN"/>
              </w:rPr>
              <w:t>液体不外排。</w:t>
            </w:r>
            <w:r>
              <w:rPr>
                <w:rFonts w:ascii="宋体" w:hAnsi="宋体" w:cs="宋体"/>
                <w:spacing w:val="-1"/>
                <w:lang w:eastAsia="zh-CN"/>
              </w:rPr>
              <w:t xml:space="preserve"> </w:t>
            </w:r>
          </w:p>
        </w:tc>
      </w:tr>
    </w:tbl>
    <w:p w14:paraId="24E6DE6F" w14:textId="77777777" w:rsidR="00AC6DCC" w:rsidRDefault="00721916">
      <w:pPr>
        <w:pStyle w:val="2"/>
        <w:rPr>
          <w:lang w:eastAsia="zh-CN"/>
        </w:rPr>
      </w:pPr>
      <w:bookmarkStart w:id="118" w:name="bookmark55"/>
      <w:bookmarkStart w:id="119" w:name="bookmark56"/>
      <w:bookmarkStart w:id="120" w:name="_Toc157410807"/>
      <w:bookmarkEnd w:id="118"/>
      <w:bookmarkEnd w:id="119"/>
      <w:r>
        <w:rPr>
          <w:lang w:eastAsia="zh-CN"/>
        </w:rPr>
        <w:t xml:space="preserve">4.3 </w:t>
      </w:r>
      <w:r>
        <w:rPr>
          <w:lang w:eastAsia="zh-CN"/>
        </w:rPr>
        <w:t>应急响应程序</w:t>
      </w:r>
      <w:bookmarkEnd w:id="120"/>
    </w:p>
    <w:p w14:paraId="47F00A7C" w14:textId="77777777" w:rsidR="00AC6DCC" w:rsidRDefault="00721916">
      <w:pPr>
        <w:pStyle w:val="3"/>
        <w:rPr>
          <w:lang w:eastAsia="zh-CN"/>
        </w:rPr>
      </w:pPr>
      <w:bookmarkStart w:id="121" w:name="_Toc157410808"/>
      <w:r>
        <w:rPr>
          <w:lang w:eastAsia="zh-CN"/>
        </w:rPr>
        <w:t xml:space="preserve">4.3.1 </w:t>
      </w:r>
      <w:r>
        <w:rPr>
          <w:lang w:eastAsia="zh-CN"/>
        </w:rPr>
        <w:t>内部接警与上报</w:t>
      </w:r>
      <w:bookmarkEnd w:id="121"/>
    </w:p>
    <w:p w14:paraId="5ECF1FCC" w14:textId="77777777" w:rsidR="00AC6DCC" w:rsidRDefault="00721916">
      <w:pPr>
        <w:spacing w:line="360" w:lineRule="auto"/>
        <w:ind w:firstLineChars="200" w:firstLine="480"/>
        <w:rPr>
          <w:sz w:val="24"/>
          <w:szCs w:val="24"/>
          <w:lang w:eastAsia="zh-CN"/>
        </w:rPr>
      </w:pPr>
      <w:r>
        <w:rPr>
          <w:sz w:val="24"/>
          <w:szCs w:val="24"/>
          <w:lang w:eastAsia="zh-CN"/>
        </w:rPr>
        <w:t>厦门金鹭特种合金有限公司应急响应程序分为接警、预警、判断响应级别、应急启动、控制及救援行动、扩大应急、应急终止和后期处置等步骤。应急响应</w:t>
      </w:r>
    </w:p>
    <w:p w14:paraId="4B03AC67" w14:textId="77777777" w:rsidR="00AC6DCC" w:rsidRDefault="00721916">
      <w:pPr>
        <w:spacing w:line="360" w:lineRule="auto"/>
        <w:rPr>
          <w:sz w:val="24"/>
          <w:szCs w:val="24"/>
          <w:lang w:eastAsia="zh-CN"/>
        </w:rPr>
      </w:pPr>
      <w:r>
        <w:rPr>
          <w:sz w:val="24"/>
          <w:szCs w:val="24"/>
          <w:lang w:eastAsia="zh-CN"/>
        </w:rPr>
        <w:t>流程见图</w:t>
      </w:r>
      <w:r>
        <w:rPr>
          <w:sz w:val="24"/>
          <w:szCs w:val="24"/>
          <w:lang w:eastAsia="zh-CN"/>
        </w:rPr>
        <w:t xml:space="preserve"> 4-1</w:t>
      </w:r>
      <w:r>
        <w:rPr>
          <w:sz w:val="24"/>
          <w:szCs w:val="24"/>
          <w:lang w:eastAsia="zh-CN"/>
        </w:rPr>
        <w:t>。</w:t>
      </w:r>
    </w:p>
    <w:p w14:paraId="66F9B65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）内部报告基本要素</w:t>
      </w:r>
    </w:p>
    <w:p w14:paraId="14D54063"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事故地点、时间以及设备设施；</w:t>
      </w:r>
    </w:p>
    <w:p w14:paraId="5413D774"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事故类型：泄漏、着火、中毒、设备（设施）故障、</w:t>
      </w:r>
      <w:r>
        <w:rPr>
          <w:sz w:val="24"/>
          <w:szCs w:val="24"/>
          <w:lang w:eastAsia="zh-CN"/>
        </w:rPr>
        <w:t xml:space="preserve"> </w:t>
      </w:r>
      <w:r>
        <w:rPr>
          <w:sz w:val="24"/>
          <w:szCs w:val="24"/>
          <w:lang w:eastAsia="zh-CN"/>
        </w:rPr>
        <w:t>火灾、</w:t>
      </w:r>
      <w:r>
        <w:rPr>
          <w:sz w:val="24"/>
          <w:szCs w:val="24"/>
          <w:lang w:eastAsia="zh-CN"/>
        </w:rPr>
        <w:t xml:space="preserve"> </w:t>
      </w:r>
      <w:r>
        <w:rPr>
          <w:sz w:val="24"/>
          <w:szCs w:val="24"/>
          <w:lang w:eastAsia="zh-CN"/>
        </w:rPr>
        <w:t>爆炸等；</w:t>
      </w:r>
    </w:p>
    <w:p w14:paraId="183D4D8B"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有无人员伤亡与被困人员，泄漏情况；</w:t>
      </w:r>
    </w:p>
    <w:p w14:paraId="02D47D28"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泄漏、着火、爆炸发生地点，泄漏</w:t>
      </w:r>
      <w:r>
        <w:rPr>
          <w:sz w:val="24"/>
          <w:szCs w:val="24"/>
          <w:lang w:eastAsia="zh-CN"/>
        </w:rPr>
        <w:t>/</w:t>
      </w:r>
      <w:r>
        <w:rPr>
          <w:sz w:val="24"/>
          <w:szCs w:val="24"/>
          <w:lang w:eastAsia="zh-CN"/>
        </w:rPr>
        <w:t>燃烧物质与面积；</w:t>
      </w:r>
    </w:p>
    <w:p w14:paraId="2CD208BA" w14:textId="77777777" w:rsidR="00AC6DCC" w:rsidRDefault="00721916">
      <w:pPr>
        <w:spacing w:line="360" w:lineRule="auto"/>
        <w:ind w:firstLineChars="200" w:firstLine="480"/>
        <w:rPr>
          <w:sz w:val="24"/>
          <w:szCs w:val="24"/>
          <w:lang w:eastAsia="zh-CN"/>
        </w:rPr>
      </w:pPr>
      <w:r>
        <w:rPr>
          <w:sz w:val="24"/>
          <w:szCs w:val="24"/>
          <w:lang w:eastAsia="zh-CN"/>
        </w:rPr>
        <w:t>⑤</w:t>
      </w:r>
      <w:r>
        <w:rPr>
          <w:sz w:val="24"/>
          <w:szCs w:val="24"/>
          <w:lang w:eastAsia="zh-CN"/>
        </w:rPr>
        <w:t>已采取的应急措施；</w:t>
      </w:r>
    </w:p>
    <w:p w14:paraId="10A58CF6" w14:textId="77777777" w:rsidR="00AC6DCC" w:rsidRDefault="00721916">
      <w:pPr>
        <w:spacing w:line="360" w:lineRule="auto"/>
        <w:ind w:firstLineChars="200" w:firstLine="480"/>
        <w:rPr>
          <w:sz w:val="24"/>
          <w:szCs w:val="24"/>
          <w:lang w:eastAsia="zh-CN"/>
        </w:rPr>
      </w:pPr>
      <w:r>
        <w:rPr>
          <w:sz w:val="24"/>
          <w:szCs w:val="24"/>
          <w:lang w:eastAsia="zh-CN"/>
        </w:rPr>
        <w:t>⑥</w:t>
      </w:r>
      <w:r>
        <w:rPr>
          <w:sz w:val="24"/>
          <w:szCs w:val="24"/>
          <w:lang w:eastAsia="zh-CN"/>
        </w:rPr>
        <w:t>报警时应使用普通话。</w:t>
      </w:r>
    </w:p>
    <w:p w14:paraId="3A1D652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）报告程序和上报责任人</w:t>
      </w:r>
    </w:p>
    <w:p w14:paraId="14BD5977" w14:textId="77777777" w:rsidR="00AC6DCC" w:rsidRDefault="00721916">
      <w:pPr>
        <w:spacing w:line="360" w:lineRule="auto"/>
        <w:ind w:firstLineChars="200" w:firstLine="480"/>
        <w:rPr>
          <w:sz w:val="24"/>
          <w:szCs w:val="24"/>
          <w:lang w:eastAsia="zh-CN"/>
        </w:rPr>
      </w:pPr>
      <w:r>
        <w:rPr>
          <w:sz w:val="24"/>
          <w:szCs w:val="24"/>
          <w:lang w:eastAsia="zh-CN"/>
        </w:rPr>
        <w:t>①Ⅰ</w:t>
      </w:r>
      <w:r>
        <w:rPr>
          <w:sz w:val="24"/>
          <w:szCs w:val="24"/>
          <w:lang w:eastAsia="zh-CN"/>
        </w:rPr>
        <w:t>级应急响应</w:t>
      </w:r>
    </w:p>
    <w:p w14:paraId="3F1DDFBB" w14:textId="77777777" w:rsidR="00AC6DCC" w:rsidRDefault="00721916">
      <w:pPr>
        <w:spacing w:line="360" w:lineRule="auto"/>
        <w:ind w:firstLineChars="200" w:firstLine="480"/>
        <w:rPr>
          <w:sz w:val="24"/>
          <w:szCs w:val="24"/>
          <w:lang w:eastAsia="zh-CN"/>
        </w:rPr>
      </w:pPr>
      <w:r>
        <w:rPr>
          <w:sz w:val="24"/>
          <w:szCs w:val="24"/>
          <w:lang w:eastAsia="zh-CN"/>
        </w:rPr>
        <w:t>事故较大，本公司难以控制，已造成人员重伤或死亡的，应由第一发现者直</w:t>
      </w:r>
      <w:r>
        <w:rPr>
          <w:sz w:val="24"/>
          <w:szCs w:val="24"/>
          <w:lang w:eastAsia="zh-CN"/>
        </w:rPr>
        <w:t xml:space="preserve"> </w:t>
      </w:r>
      <w:r>
        <w:rPr>
          <w:sz w:val="24"/>
          <w:szCs w:val="24"/>
          <w:lang w:eastAsia="zh-CN"/>
        </w:rPr>
        <w:t>接报告应急救援指挥部；或由第一发现者报告事故部门当班负责人，再由当班负</w:t>
      </w:r>
      <w:r>
        <w:rPr>
          <w:sz w:val="24"/>
          <w:szCs w:val="24"/>
          <w:lang w:eastAsia="zh-CN"/>
        </w:rPr>
        <w:t xml:space="preserve"> </w:t>
      </w:r>
      <w:r>
        <w:rPr>
          <w:sz w:val="24"/>
          <w:szCs w:val="24"/>
          <w:lang w:eastAsia="zh-CN"/>
        </w:rPr>
        <w:t>责人报告应急救援指挥部；并立即向同安区人民政府和同安生态环境局、厦门市生态环境局报告，提请启动政府应急救援预案。</w:t>
      </w:r>
    </w:p>
    <w:p w14:paraId="781CD6EE" w14:textId="77777777" w:rsidR="00AC6DCC" w:rsidRDefault="00721916">
      <w:pPr>
        <w:spacing w:line="360" w:lineRule="auto"/>
        <w:ind w:firstLineChars="200" w:firstLine="480"/>
        <w:rPr>
          <w:sz w:val="24"/>
          <w:szCs w:val="24"/>
          <w:lang w:eastAsia="zh-CN"/>
        </w:rPr>
      </w:pPr>
      <w:r>
        <w:rPr>
          <w:sz w:val="24"/>
          <w:szCs w:val="24"/>
          <w:lang w:eastAsia="zh-CN"/>
        </w:rPr>
        <w:t>②Ⅱ</w:t>
      </w:r>
      <w:r>
        <w:rPr>
          <w:sz w:val="24"/>
          <w:szCs w:val="24"/>
          <w:lang w:eastAsia="zh-CN"/>
        </w:rPr>
        <w:t>级应急响应</w:t>
      </w:r>
    </w:p>
    <w:p w14:paraId="056E6C0A" w14:textId="77777777" w:rsidR="00AC6DCC" w:rsidRDefault="00721916">
      <w:pPr>
        <w:spacing w:line="360" w:lineRule="auto"/>
        <w:ind w:firstLineChars="200" w:firstLine="480"/>
        <w:rPr>
          <w:sz w:val="24"/>
          <w:szCs w:val="24"/>
          <w:lang w:eastAsia="zh-CN"/>
        </w:rPr>
      </w:pPr>
      <w:r>
        <w:rPr>
          <w:sz w:val="24"/>
          <w:szCs w:val="24"/>
          <w:lang w:eastAsia="zh-CN"/>
        </w:rPr>
        <w:t>事故一般，已超出或超出事故车间（部门）</w:t>
      </w:r>
      <w:r>
        <w:rPr>
          <w:sz w:val="24"/>
          <w:szCs w:val="24"/>
          <w:lang w:eastAsia="zh-CN"/>
        </w:rPr>
        <w:t xml:space="preserve"> </w:t>
      </w:r>
      <w:r>
        <w:rPr>
          <w:sz w:val="24"/>
          <w:szCs w:val="24"/>
          <w:lang w:eastAsia="zh-CN"/>
        </w:rPr>
        <w:t>的控制能力，但本厂有能力控制，通过多个部门协同作战、合力处置即可有效控制和消除事故危险，由第一发现者</w:t>
      </w:r>
      <w:r>
        <w:rPr>
          <w:sz w:val="24"/>
          <w:szCs w:val="24"/>
          <w:lang w:eastAsia="zh-CN"/>
        </w:rPr>
        <w:lastRenderedPageBreak/>
        <w:t>报告事故部门当班负责人，</w:t>
      </w:r>
      <w:r>
        <w:rPr>
          <w:sz w:val="24"/>
          <w:szCs w:val="24"/>
          <w:lang w:eastAsia="zh-CN"/>
        </w:rPr>
        <w:t xml:space="preserve"> </w:t>
      </w:r>
      <w:r>
        <w:rPr>
          <w:sz w:val="24"/>
          <w:szCs w:val="24"/>
          <w:lang w:eastAsia="zh-CN"/>
        </w:rPr>
        <w:t>由当班负责人指挥启动本部门应急措施，并上报公司应急办公室。</w:t>
      </w:r>
    </w:p>
    <w:p w14:paraId="78336D9B" w14:textId="77777777" w:rsidR="00AC6DCC" w:rsidRDefault="00721916">
      <w:pPr>
        <w:spacing w:line="360" w:lineRule="auto"/>
        <w:ind w:firstLineChars="200" w:firstLine="480"/>
        <w:rPr>
          <w:sz w:val="24"/>
          <w:szCs w:val="24"/>
          <w:lang w:eastAsia="zh-CN"/>
        </w:rPr>
      </w:pPr>
      <w:r>
        <w:rPr>
          <w:sz w:val="24"/>
          <w:szCs w:val="24"/>
          <w:lang w:eastAsia="zh-CN"/>
        </w:rPr>
        <w:t>③Ⅲ</w:t>
      </w:r>
      <w:r>
        <w:rPr>
          <w:sz w:val="24"/>
          <w:szCs w:val="24"/>
          <w:lang w:eastAsia="zh-CN"/>
        </w:rPr>
        <w:t>级应急响应</w:t>
      </w:r>
    </w:p>
    <w:p w14:paraId="6800D96E" w14:textId="77777777" w:rsidR="00AC6DCC" w:rsidRDefault="00721916">
      <w:pPr>
        <w:spacing w:line="360" w:lineRule="auto"/>
        <w:ind w:firstLineChars="200" w:firstLine="480"/>
        <w:rPr>
          <w:rFonts w:ascii="宋体" w:hAnsi="宋体" w:cs="宋体"/>
          <w:szCs w:val="24"/>
          <w:lang w:eastAsia="zh-CN"/>
        </w:rPr>
      </w:pPr>
      <w:r>
        <w:rPr>
          <w:sz w:val="24"/>
          <w:szCs w:val="24"/>
          <w:lang w:eastAsia="zh-CN"/>
        </w:rPr>
        <w:t>事故微小，局限于事故车间（部门）范围内，无扩大征兆，仅需第一现场人</w:t>
      </w:r>
      <w:r>
        <w:rPr>
          <w:sz w:val="24"/>
          <w:szCs w:val="24"/>
          <w:lang w:eastAsia="zh-CN"/>
        </w:rPr>
        <w:t xml:space="preserve"> </w:t>
      </w:r>
      <w:r>
        <w:rPr>
          <w:sz w:val="24"/>
          <w:szCs w:val="24"/>
          <w:lang w:eastAsia="zh-CN"/>
        </w:rPr>
        <w:t>员或事故部门的应急处置，即可迅速有效地控制和消除事故危险，必要时上报公司应急办公室。</w:t>
      </w:r>
    </w:p>
    <w:p w14:paraId="03A23033" w14:textId="77777777" w:rsidR="00AC6DCC" w:rsidRDefault="00721916">
      <w:pPr>
        <w:pStyle w:val="3"/>
        <w:rPr>
          <w:lang w:eastAsia="zh-CN"/>
        </w:rPr>
      </w:pPr>
      <w:bookmarkStart w:id="122" w:name="bookmark57"/>
      <w:bookmarkStart w:id="123" w:name="_Toc157410809"/>
      <w:bookmarkEnd w:id="122"/>
      <w:r>
        <w:rPr>
          <w:lang w:eastAsia="zh-CN"/>
        </w:rPr>
        <w:t xml:space="preserve">4.3.2  </w:t>
      </w:r>
      <w:r>
        <w:rPr>
          <w:lang w:eastAsia="zh-CN"/>
        </w:rPr>
        <w:t>外部信息报告与通报</w:t>
      </w:r>
      <w:bookmarkEnd w:id="123"/>
    </w:p>
    <w:p w14:paraId="001FC2D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）报告的时限和程序</w:t>
      </w:r>
    </w:p>
    <w:p w14:paraId="5D8248F5"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报告时限</w:t>
      </w:r>
    </w:p>
    <w:p w14:paraId="6A35C834" w14:textId="77777777" w:rsidR="00AC6DCC" w:rsidRDefault="00721916">
      <w:pPr>
        <w:spacing w:line="360" w:lineRule="auto"/>
        <w:ind w:firstLineChars="200" w:firstLine="480"/>
        <w:rPr>
          <w:sz w:val="24"/>
          <w:szCs w:val="24"/>
          <w:lang w:eastAsia="zh-CN"/>
        </w:rPr>
      </w:pPr>
      <w:r>
        <w:rPr>
          <w:sz w:val="24"/>
          <w:szCs w:val="24"/>
          <w:lang w:eastAsia="zh-CN"/>
        </w:rPr>
        <w:t>若突发事件影响范围控制在厂区内，</w:t>
      </w:r>
      <w:r>
        <w:rPr>
          <w:sz w:val="24"/>
          <w:szCs w:val="24"/>
          <w:lang w:eastAsia="zh-CN"/>
        </w:rPr>
        <w:t xml:space="preserve"> </w:t>
      </w:r>
      <w:r>
        <w:rPr>
          <w:sz w:val="24"/>
          <w:szCs w:val="24"/>
          <w:lang w:eastAsia="zh-CN"/>
        </w:rPr>
        <w:t>并得到及时处理，未对周围环境和社会造成影响的，可事后（报告时限</w:t>
      </w:r>
      <w:r>
        <w:rPr>
          <w:sz w:val="24"/>
          <w:szCs w:val="24"/>
          <w:lang w:eastAsia="zh-CN"/>
        </w:rPr>
        <w:t xml:space="preserve"> 4h </w:t>
      </w:r>
      <w:r>
        <w:rPr>
          <w:sz w:val="24"/>
          <w:szCs w:val="24"/>
          <w:lang w:eastAsia="zh-CN"/>
        </w:rPr>
        <w:t>内）向区生态环境局报告；但突发事件影响范围波及厂区外环境或已造成环境污染的，</w:t>
      </w:r>
      <w:r>
        <w:rPr>
          <w:sz w:val="24"/>
          <w:szCs w:val="24"/>
          <w:lang w:eastAsia="zh-CN"/>
        </w:rPr>
        <w:t xml:space="preserve"> </w:t>
      </w:r>
      <w:r>
        <w:rPr>
          <w:sz w:val="24"/>
          <w:szCs w:val="24"/>
          <w:lang w:eastAsia="zh-CN"/>
        </w:rPr>
        <w:t>需要其他环保力量支持的，在事件发生后公司应急总指挥邹建平应立即向厦门市同安生态环境局、同</w:t>
      </w:r>
      <w:r>
        <w:rPr>
          <w:sz w:val="24"/>
          <w:szCs w:val="24"/>
          <w:lang w:eastAsia="zh-CN"/>
        </w:rPr>
        <w:t>安区人民政府告，请求外部支援。通信联络组组长白祥跃可向周边单位（施耐德电器、</w:t>
      </w:r>
      <w:r>
        <w:rPr>
          <w:rFonts w:hint="eastAsia"/>
          <w:sz w:val="24"/>
          <w:szCs w:val="24"/>
          <w:lang w:eastAsia="zh-CN"/>
        </w:rPr>
        <w:t>厦门磐谷生物技术有限公司</w:t>
      </w:r>
      <w:r>
        <w:rPr>
          <w:sz w:val="24"/>
          <w:szCs w:val="24"/>
          <w:lang w:eastAsia="zh-CN"/>
        </w:rPr>
        <w:t>等单位）</w:t>
      </w:r>
      <w:r>
        <w:rPr>
          <w:sz w:val="24"/>
          <w:szCs w:val="24"/>
          <w:lang w:eastAsia="zh-CN"/>
        </w:rPr>
        <w:t xml:space="preserve"> </w:t>
      </w:r>
      <w:r>
        <w:rPr>
          <w:sz w:val="24"/>
          <w:szCs w:val="24"/>
          <w:lang w:eastAsia="zh-CN"/>
        </w:rPr>
        <w:t>请求支援，</w:t>
      </w:r>
      <w:r>
        <w:rPr>
          <w:sz w:val="24"/>
          <w:szCs w:val="24"/>
          <w:lang w:eastAsia="zh-CN"/>
        </w:rPr>
        <w:t xml:space="preserve"> </w:t>
      </w:r>
      <w:r>
        <w:rPr>
          <w:sz w:val="24"/>
          <w:szCs w:val="24"/>
          <w:lang w:eastAsia="zh-CN"/>
        </w:rPr>
        <w:t>同时告知企业西侧的西洪塘社区可能发生的突发环境事件类型及应急措施。并在事故处理完毕后</w:t>
      </w:r>
      <w:r>
        <w:rPr>
          <w:sz w:val="24"/>
          <w:szCs w:val="24"/>
          <w:lang w:eastAsia="zh-CN"/>
        </w:rPr>
        <w:t xml:space="preserve"> 3 </w:t>
      </w:r>
      <w:r>
        <w:rPr>
          <w:sz w:val="24"/>
          <w:szCs w:val="24"/>
          <w:lang w:eastAsia="zh-CN"/>
        </w:rPr>
        <w:t>日内向环保部门报告事故原因及处理情况。</w:t>
      </w:r>
    </w:p>
    <w:p w14:paraId="2C4E5C04"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报告程序</w:t>
      </w:r>
    </w:p>
    <w:p w14:paraId="552CD939" w14:textId="77777777" w:rsidR="00AC6DCC" w:rsidRDefault="00721916">
      <w:pPr>
        <w:spacing w:line="360" w:lineRule="auto"/>
        <w:ind w:firstLineChars="200" w:firstLine="480"/>
        <w:rPr>
          <w:sz w:val="24"/>
          <w:szCs w:val="24"/>
          <w:lang w:eastAsia="zh-CN"/>
        </w:rPr>
      </w:pPr>
      <w:r>
        <w:rPr>
          <w:sz w:val="24"/>
          <w:szCs w:val="24"/>
          <w:lang w:eastAsia="zh-CN"/>
        </w:rPr>
        <w:t>突发环境的报告分为初报（或速报）、续报和处理结果报告三类。</w:t>
      </w:r>
    </w:p>
    <w:p w14:paraId="34963C65" w14:textId="77777777" w:rsidR="00AC6DCC" w:rsidRDefault="00721916">
      <w:pPr>
        <w:spacing w:line="360" w:lineRule="auto"/>
        <w:ind w:firstLineChars="200" w:firstLine="480"/>
        <w:rPr>
          <w:sz w:val="24"/>
          <w:szCs w:val="24"/>
          <w:lang w:eastAsia="zh-CN"/>
        </w:rPr>
      </w:pPr>
      <w:r>
        <w:rPr>
          <w:sz w:val="24"/>
          <w:szCs w:val="24"/>
          <w:lang w:eastAsia="zh-CN"/>
        </w:rPr>
        <w:t>初报（或速报）在发现或者得知突发环境事件后首次上报，</w:t>
      </w:r>
      <w:r>
        <w:rPr>
          <w:sz w:val="24"/>
          <w:szCs w:val="24"/>
          <w:lang w:eastAsia="zh-CN"/>
        </w:rPr>
        <w:t xml:space="preserve"> </w:t>
      </w:r>
      <w:r>
        <w:rPr>
          <w:sz w:val="24"/>
          <w:szCs w:val="24"/>
          <w:lang w:eastAsia="zh-CN"/>
        </w:rPr>
        <w:t>为了保证上报的</w:t>
      </w:r>
      <w:r>
        <w:rPr>
          <w:sz w:val="24"/>
          <w:szCs w:val="24"/>
          <w:lang w:eastAsia="zh-CN"/>
        </w:rPr>
        <w:t xml:space="preserve"> </w:t>
      </w:r>
      <w:r>
        <w:rPr>
          <w:sz w:val="24"/>
          <w:szCs w:val="24"/>
          <w:lang w:eastAsia="zh-CN"/>
        </w:rPr>
        <w:t>时限，</w:t>
      </w:r>
      <w:r>
        <w:rPr>
          <w:sz w:val="24"/>
          <w:szCs w:val="24"/>
          <w:lang w:eastAsia="zh-CN"/>
        </w:rPr>
        <w:t xml:space="preserve"> </w:t>
      </w:r>
      <w:r>
        <w:rPr>
          <w:sz w:val="24"/>
          <w:szCs w:val="24"/>
          <w:lang w:eastAsia="zh-CN"/>
        </w:rPr>
        <w:t>采用电话、传真等现代化通讯手段，</w:t>
      </w:r>
      <w:r>
        <w:rPr>
          <w:sz w:val="24"/>
          <w:szCs w:val="24"/>
          <w:lang w:eastAsia="zh-CN"/>
        </w:rPr>
        <w:t xml:space="preserve"> </w:t>
      </w:r>
      <w:r>
        <w:rPr>
          <w:sz w:val="24"/>
          <w:szCs w:val="24"/>
          <w:lang w:eastAsia="zh-CN"/>
        </w:rPr>
        <w:t>必要时要派人直接报告。初报的信息</w:t>
      </w:r>
      <w:r>
        <w:rPr>
          <w:sz w:val="24"/>
          <w:szCs w:val="24"/>
          <w:lang w:eastAsia="zh-CN"/>
        </w:rPr>
        <w:t xml:space="preserve"> </w:t>
      </w:r>
      <w:r>
        <w:rPr>
          <w:sz w:val="24"/>
          <w:szCs w:val="24"/>
          <w:lang w:eastAsia="zh-CN"/>
        </w:rPr>
        <w:t>报告内容应包括环境事件的发生时间、地点、信</w:t>
      </w:r>
      <w:r>
        <w:rPr>
          <w:sz w:val="24"/>
          <w:szCs w:val="24"/>
          <w:lang w:eastAsia="zh-CN"/>
        </w:rPr>
        <w:t>息来源、事件起因和性质、基本</w:t>
      </w:r>
      <w:r>
        <w:rPr>
          <w:sz w:val="24"/>
          <w:szCs w:val="24"/>
          <w:lang w:eastAsia="zh-CN"/>
        </w:rPr>
        <w:t xml:space="preserve"> </w:t>
      </w:r>
      <w:r>
        <w:rPr>
          <w:sz w:val="24"/>
          <w:szCs w:val="24"/>
          <w:lang w:eastAsia="zh-CN"/>
        </w:rPr>
        <w:t>过程、主要污染物和数量、监测数据、人员受害情况、环境敏感点受影响情况、事件发展趋势、处置情况、拟采取的措施以及下一步工作建议等初步情况。</w:t>
      </w:r>
    </w:p>
    <w:p w14:paraId="0297BC9F" w14:textId="77777777" w:rsidR="00AC6DCC" w:rsidRDefault="00721916">
      <w:pPr>
        <w:spacing w:line="360" w:lineRule="auto"/>
        <w:ind w:firstLineChars="200" w:firstLine="480"/>
        <w:rPr>
          <w:sz w:val="24"/>
          <w:szCs w:val="24"/>
          <w:lang w:eastAsia="zh-CN"/>
        </w:rPr>
      </w:pPr>
      <w:r>
        <w:rPr>
          <w:sz w:val="24"/>
          <w:szCs w:val="24"/>
          <w:lang w:eastAsia="zh-CN"/>
        </w:rPr>
        <w:t>续报是在初报的基础上报告相关确切数据、事件发生的原因、过程及采取的应急措施等基本情况。续报可通过网络或书面报告，在初报的基础上报告有关确</w:t>
      </w:r>
    </w:p>
    <w:p w14:paraId="122BCFA5" w14:textId="77777777" w:rsidR="00AC6DCC" w:rsidRDefault="00721916">
      <w:pPr>
        <w:spacing w:line="360" w:lineRule="auto"/>
        <w:rPr>
          <w:sz w:val="24"/>
          <w:szCs w:val="24"/>
          <w:lang w:eastAsia="zh-CN"/>
        </w:rPr>
      </w:pPr>
      <w:r>
        <w:rPr>
          <w:sz w:val="24"/>
          <w:szCs w:val="24"/>
          <w:lang w:eastAsia="zh-CN"/>
        </w:rPr>
        <w:t>切数据，事件发生的原因过程、进展情况及采取的应急措施等基本情况。</w:t>
      </w:r>
    </w:p>
    <w:p w14:paraId="35C9A30B" w14:textId="77777777" w:rsidR="00AC6DCC" w:rsidRDefault="00721916">
      <w:pPr>
        <w:spacing w:line="360" w:lineRule="auto"/>
        <w:ind w:firstLineChars="200" w:firstLine="480"/>
        <w:rPr>
          <w:sz w:val="24"/>
          <w:szCs w:val="24"/>
          <w:lang w:eastAsia="zh-CN"/>
        </w:rPr>
      </w:pPr>
      <w:r>
        <w:rPr>
          <w:sz w:val="24"/>
          <w:szCs w:val="24"/>
          <w:lang w:eastAsia="zh-CN"/>
        </w:rPr>
        <w:t>处理结果报告采取书面报告，</w:t>
      </w:r>
      <w:r>
        <w:rPr>
          <w:sz w:val="24"/>
          <w:szCs w:val="24"/>
          <w:lang w:eastAsia="zh-CN"/>
        </w:rPr>
        <w:t xml:space="preserve"> </w:t>
      </w:r>
      <w:r>
        <w:rPr>
          <w:sz w:val="24"/>
          <w:szCs w:val="24"/>
          <w:lang w:eastAsia="zh-CN"/>
        </w:rPr>
        <w:t>是在事件处理完毕后在确报的基础上，</w:t>
      </w:r>
      <w:r>
        <w:rPr>
          <w:sz w:val="24"/>
          <w:szCs w:val="24"/>
          <w:lang w:eastAsia="zh-CN"/>
        </w:rPr>
        <w:t xml:space="preserve"> </w:t>
      </w:r>
      <w:r>
        <w:rPr>
          <w:sz w:val="24"/>
          <w:szCs w:val="24"/>
          <w:lang w:eastAsia="zh-CN"/>
        </w:rPr>
        <w:t>报告处</w:t>
      </w:r>
      <w:r>
        <w:rPr>
          <w:sz w:val="24"/>
          <w:szCs w:val="24"/>
          <w:lang w:eastAsia="zh-CN"/>
        </w:rPr>
        <w:t xml:space="preserve"> </w:t>
      </w:r>
      <w:r>
        <w:rPr>
          <w:sz w:val="24"/>
          <w:szCs w:val="24"/>
          <w:lang w:eastAsia="zh-CN"/>
        </w:rPr>
        <w:t>理事件的措施、过程和结果，</w:t>
      </w:r>
      <w:r>
        <w:rPr>
          <w:sz w:val="24"/>
          <w:szCs w:val="24"/>
          <w:lang w:eastAsia="zh-CN"/>
        </w:rPr>
        <w:t xml:space="preserve"> </w:t>
      </w:r>
      <w:r>
        <w:rPr>
          <w:sz w:val="24"/>
          <w:szCs w:val="24"/>
          <w:lang w:eastAsia="zh-CN"/>
        </w:rPr>
        <w:t>事件潜在或间接的危害、社会影响、处理后的</w:t>
      </w:r>
      <w:r>
        <w:rPr>
          <w:sz w:val="24"/>
          <w:szCs w:val="24"/>
          <w:lang w:eastAsia="zh-CN"/>
        </w:rPr>
        <w:t>遗留</w:t>
      </w:r>
      <w:r>
        <w:rPr>
          <w:sz w:val="24"/>
          <w:szCs w:val="24"/>
          <w:lang w:eastAsia="zh-CN"/>
        </w:rPr>
        <w:t xml:space="preserve"> </w:t>
      </w:r>
      <w:r>
        <w:rPr>
          <w:sz w:val="24"/>
          <w:szCs w:val="24"/>
          <w:lang w:eastAsia="zh-CN"/>
        </w:rPr>
        <w:lastRenderedPageBreak/>
        <w:t>问题、参加处理工作的有关部门和工作内容，</w:t>
      </w:r>
      <w:r>
        <w:rPr>
          <w:sz w:val="24"/>
          <w:szCs w:val="24"/>
          <w:lang w:eastAsia="zh-CN"/>
        </w:rPr>
        <w:t xml:space="preserve"> </w:t>
      </w:r>
      <w:r>
        <w:rPr>
          <w:sz w:val="24"/>
          <w:szCs w:val="24"/>
          <w:lang w:eastAsia="zh-CN"/>
        </w:rPr>
        <w:t>出具有关危害和损失的证明文件等</w:t>
      </w:r>
      <w:r>
        <w:rPr>
          <w:sz w:val="24"/>
          <w:szCs w:val="24"/>
          <w:lang w:eastAsia="zh-CN"/>
        </w:rPr>
        <w:t xml:space="preserve"> </w:t>
      </w:r>
      <w:r>
        <w:rPr>
          <w:sz w:val="24"/>
          <w:szCs w:val="24"/>
          <w:lang w:eastAsia="zh-CN"/>
        </w:rPr>
        <w:t>详细情况。处理结果报告在事件处理完毕后</w:t>
      </w:r>
      <w:r>
        <w:rPr>
          <w:sz w:val="24"/>
          <w:szCs w:val="24"/>
          <w:lang w:eastAsia="zh-CN"/>
        </w:rPr>
        <w:t xml:space="preserve"> 3 </w:t>
      </w:r>
      <w:r>
        <w:rPr>
          <w:sz w:val="24"/>
          <w:szCs w:val="24"/>
          <w:lang w:eastAsia="zh-CN"/>
        </w:rPr>
        <w:t>个工作日内，</w:t>
      </w:r>
      <w:r>
        <w:rPr>
          <w:sz w:val="24"/>
          <w:szCs w:val="24"/>
          <w:lang w:eastAsia="zh-CN"/>
        </w:rPr>
        <w:t xml:space="preserve"> </w:t>
      </w:r>
      <w:r>
        <w:rPr>
          <w:sz w:val="24"/>
          <w:szCs w:val="24"/>
          <w:lang w:eastAsia="zh-CN"/>
        </w:rPr>
        <w:t>以书面形式提交上级</w:t>
      </w:r>
    </w:p>
    <w:p w14:paraId="1380AD06" w14:textId="77777777" w:rsidR="00AC6DCC" w:rsidRDefault="00721916">
      <w:pPr>
        <w:spacing w:line="360" w:lineRule="auto"/>
        <w:rPr>
          <w:sz w:val="24"/>
          <w:szCs w:val="24"/>
          <w:lang w:eastAsia="zh-CN"/>
        </w:rPr>
      </w:pPr>
      <w:r>
        <w:rPr>
          <w:sz w:val="24"/>
          <w:szCs w:val="24"/>
          <w:lang w:eastAsia="zh-CN"/>
        </w:rPr>
        <w:t>主管部门。</w:t>
      </w:r>
    </w:p>
    <w:p w14:paraId="4A7A725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）报告的基本要求</w:t>
      </w:r>
    </w:p>
    <w:p w14:paraId="5681E938"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真实、简洁、按时；</w:t>
      </w:r>
    </w:p>
    <w:p w14:paraId="50DCF337"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应该以文字为准；</w:t>
      </w:r>
    </w:p>
    <w:p w14:paraId="476B7812"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应得到授权和审核；</w:t>
      </w:r>
    </w:p>
    <w:p w14:paraId="00EA2462"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保留初步报告的文稿；</w:t>
      </w:r>
    </w:p>
    <w:p w14:paraId="31826EE9" w14:textId="77777777" w:rsidR="00AC6DCC" w:rsidRDefault="00721916">
      <w:pPr>
        <w:spacing w:line="360" w:lineRule="auto"/>
        <w:ind w:firstLineChars="200" w:firstLine="480"/>
        <w:rPr>
          <w:sz w:val="24"/>
          <w:szCs w:val="24"/>
          <w:lang w:eastAsia="zh-CN"/>
        </w:rPr>
      </w:pPr>
      <w:r>
        <w:rPr>
          <w:sz w:val="24"/>
          <w:szCs w:val="24"/>
          <w:lang w:eastAsia="zh-CN"/>
        </w:rPr>
        <w:t>⑤</w:t>
      </w:r>
      <w:r>
        <w:rPr>
          <w:sz w:val="24"/>
          <w:szCs w:val="24"/>
          <w:lang w:eastAsia="zh-CN"/>
        </w:rPr>
        <w:t>按照政府部门的要求，及时补充适当的事故情况。</w:t>
      </w:r>
    </w:p>
    <w:p w14:paraId="73E5BA0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）向生态环境主管部门初步报告事故内容要点</w:t>
      </w:r>
    </w:p>
    <w:p w14:paraId="4F1EC4FF"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事故发生时间、地点、设备设施；</w:t>
      </w:r>
    </w:p>
    <w:p w14:paraId="6A784513"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事故类型：泄漏、着火、中毒、设备（设施）故障、爆炸等；</w:t>
      </w:r>
    </w:p>
    <w:p w14:paraId="22FECCF6"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事故现场情况、严重程度，</w:t>
      </w:r>
      <w:r>
        <w:rPr>
          <w:sz w:val="24"/>
          <w:szCs w:val="24"/>
          <w:lang w:eastAsia="zh-CN"/>
        </w:rPr>
        <w:t xml:space="preserve"> </w:t>
      </w:r>
      <w:r>
        <w:rPr>
          <w:sz w:val="24"/>
          <w:szCs w:val="24"/>
          <w:lang w:eastAsia="zh-CN"/>
        </w:rPr>
        <w:t>伤亡情况、撤离情况（人数、程度、所属单位）、有无被困人员；</w:t>
      </w:r>
    </w:p>
    <w:p w14:paraId="2409B1CA"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事故的简要经过概况，已采取的措施和将要采取的措施；</w:t>
      </w:r>
    </w:p>
    <w:p w14:paraId="22F6639B" w14:textId="77777777" w:rsidR="00AC6DCC" w:rsidRDefault="00721916">
      <w:pPr>
        <w:spacing w:line="360" w:lineRule="auto"/>
        <w:ind w:firstLineChars="200" w:firstLine="480"/>
        <w:rPr>
          <w:sz w:val="24"/>
          <w:szCs w:val="24"/>
          <w:lang w:eastAsia="zh-CN"/>
        </w:rPr>
      </w:pPr>
      <w:r>
        <w:rPr>
          <w:sz w:val="24"/>
          <w:szCs w:val="24"/>
          <w:lang w:eastAsia="zh-CN"/>
        </w:rPr>
        <w:t>⑤</w:t>
      </w:r>
      <w:r>
        <w:rPr>
          <w:sz w:val="24"/>
          <w:szCs w:val="24"/>
          <w:lang w:eastAsia="zh-CN"/>
        </w:rPr>
        <w:t>事故的原因、影响范围以及环境污染发展趋势，</w:t>
      </w:r>
      <w:r>
        <w:rPr>
          <w:sz w:val="24"/>
          <w:szCs w:val="24"/>
          <w:lang w:eastAsia="zh-CN"/>
        </w:rPr>
        <w:t xml:space="preserve"> </w:t>
      </w:r>
      <w:r>
        <w:rPr>
          <w:sz w:val="24"/>
          <w:szCs w:val="24"/>
          <w:lang w:eastAsia="zh-CN"/>
        </w:rPr>
        <w:t>是否对周边自然环境造成</w:t>
      </w:r>
    </w:p>
    <w:p w14:paraId="61580740" w14:textId="77777777" w:rsidR="00AC6DCC" w:rsidRDefault="00721916">
      <w:pPr>
        <w:spacing w:line="360" w:lineRule="auto"/>
        <w:rPr>
          <w:sz w:val="24"/>
          <w:szCs w:val="24"/>
          <w:lang w:eastAsia="zh-CN"/>
        </w:rPr>
      </w:pPr>
      <w:r>
        <w:rPr>
          <w:sz w:val="24"/>
          <w:szCs w:val="24"/>
          <w:lang w:eastAsia="zh-CN"/>
        </w:rPr>
        <w:t>影响，是否对周边生产单位或居住区造成影响；</w:t>
      </w:r>
    </w:p>
    <w:p w14:paraId="091B0935" w14:textId="77777777" w:rsidR="00AC6DCC" w:rsidRDefault="00721916">
      <w:pPr>
        <w:spacing w:line="360" w:lineRule="auto"/>
        <w:ind w:firstLineChars="200" w:firstLine="480"/>
        <w:rPr>
          <w:sz w:val="24"/>
          <w:szCs w:val="24"/>
          <w:lang w:eastAsia="zh-CN"/>
        </w:rPr>
      </w:pPr>
      <w:r>
        <w:rPr>
          <w:sz w:val="24"/>
          <w:szCs w:val="24"/>
          <w:lang w:eastAsia="zh-CN"/>
        </w:rPr>
        <w:t>⑥</w:t>
      </w:r>
      <w:r>
        <w:rPr>
          <w:sz w:val="24"/>
          <w:szCs w:val="24"/>
          <w:lang w:eastAsia="zh-CN"/>
        </w:rPr>
        <w:t>请求有关部门协调、增援的事项；</w:t>
      </w:r>
    </w:p>
    <w:p w14:paraId="6D3CD965" w14:textId="77777777" w:rsidR="00AC6DCC" w:rsidRDefault="00721916">
      <w:pPr>
        <w:spacing w:line="360" w:lineRule="auto"/>
        <w:ind w:firstLineChars="200" w:firstLine="480"/>
        <w:rPr>
          <w:sz w:val="24"/>
          <w:szCs w:val="24"/>
          <w:lang w:eastAsia="zh-CN"/>
        </w:rPr>
      </w:pPr>
      <w:r>
        <w:rPr>
          <w:sz w:val="24"/>
          <w:szCs w:val="24"/>
          <w:lang w:eastAsia="zh-CN"/>
        </w:rPr>
        <w:t>⑦</w:t>
      </w:r>
      <w:r>
        <w:rPr>
          <w:sz w:val="24"/>
          <w:szCs w:val="24"/>
          <w:lang w:eastAsia="zh-CN"/>
        </w:rPr>
        <w:t>报告人姓名、职务和联系电话；</w:t>
      </w:r>
    </w:p>
    <w:p w14:paraId="526CD8CC" w14:textId="77777777" w:rsidR="00AC6DCC" w:rsidRDefault="00721916">
      <w:pPr>
        <w:spacing w:line="360" w:lineRule="auto"/>
        <w:ind w:firstLineChars="200" w:firstLine="480"/>
        <w:rPr>
          <w:sz w:val="24"/>
          <w:szCs w:val="24"/>
          <w:lang w:eastAsia="zh-CN"/>
        </w:rPr>
      </w:pPr>
      <w:r>
        <w:rPr>
          <w:sz w:val="24"/>
          <w:szCs w:val="24"/>
          <w:lang w:eastAsia="zh-CN"/>
        </w:rPr>
        <w:t>⑧</w:t>
      </w:r>
      <w:r>
        <w:rPr>
          <w:sz w:val="24"/>
          <w:szCs w:val="24"/>
          <w:lang w:eastAsia="zh-CN"/>
        </w:rPr>
        <w:t>其他应当报告的情况。</w:t>
      </w:r>
    </w:p>
    <w:p w14:paraId="34C5F38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）向有关环境受体目标报告事故内容要点和采取的相应措施</w:t>
      </w:r>
    </w:p>
    <w:p w14:paraId="291C980D"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事故发生的时间、地点以及事故现场情况；</w:t>
      </w:r>
    </w:p>
    <w:p w14:paraId="4901F6ED"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事故的简要经过概况、已经采取的措施和现场控制情况；</w:t>
      </w:r>
    </w:p>
    <w:p w14:paraId="6B6AB185"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环境受体目标应采取的紧急应变措施；</w:t>
      </w:r>
    </w:p>
    <w:p w14:paraId="772929D5"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报告人姓名、职务和联系电话。</w:t>
      </w:r>
    </w:p>
    <w:p w14:paraId="0136CD9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）向政府其他部门报告基本内容</w:t>
      </w:r>
    </w:p>
    <w:p w14:paraId="2E79BB0D"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单位名称、事故发生时间、设备设施；</w:t>
      </w:r>
    </w:p>
    <w:p w14:paraId="0F09A71C"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事故类型：泄漏、中毒、火灾</w:t>
      </w:r>
      <w:r>
        <w:rPr>
          <w:sz w:val="24"/>
          <w:szCs w:val="24"/>
          <w:lang w:eastAsia="zh-CN"/>
        </w:rPr>
        <w:t>/</w:t>
      </w:r>
      <w:r>
        <w:rPr>
          <w:sz w:val="24"/>
          <w:szCs w:val="24"/>
          <w:lang w:eastAsia="zh-CN"/>
        </w:rPr>
        <w:t>爆炸等，泄漏</w:t>
      </w:r>
      <w:r>
        <w:rPr>
          <w:sz w:val="24"/>
          <w:szCs w:val="24"/>
          <w:lang w:eastAsia="zh-CN"/>
        </w:rPr>
        <w:t>/</w:t>
      </w:r>
      <w:r>
        <w:rPr>
          <w:sz w:val="24"/>
          <w:szCs w:val="24"/>
          <w:lang w:eastAsia="zh-CN"/>
        </w:rPr>
        <w:t>燃烧物质与面积；</w:t>
      </w:r>
    </w:p>
    <w:p w14:paraId="005CA3CC"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事故伤亡情况、严重程度、有无被困人员；</w:t>
      </w:r>
    </w:p>
    <w:p w14:paraId="7D0470EE"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已采取的应急措施和将要采取的措施；</w:t>
      </w:r>
    </w:p>
    <w:p w14:paraId="2E6D5C47" w14:textId="77777777" w:rsidR="00AC6DCC" w:rsidRDefault="00721916">
      <w:pPr>
        <w:spacing w:line="360" w:lineRule="auto"/>
        <w:ind w:firstLineChars="200" w:firstLine="480"/>
        <w:rPr>
          <w:sz w:val="24"/>
          <w:szCs w:val="24"/>
          <w:lang w:eastAsia="zh-CN"/>
        </w:rPr>
      </w:pPr>
      <w:r>
        <w:rPr>
          <w:sz w:val="24"/>
          <w:szCs w:val="24"/>
          <w:lang w:eastAsia="zh-CN"/>
        </w:rPr>
        <w:lastRenderedPageBreak/>
        <w:t>⑤</w:t>
      </w:r>
      <w:r>
        <w:rPr>
          <w:sz w:val="24"/>
          <w:szCs w:val="24"/>
          <w:lang w:eastAsia="zh-CN"/>
        </w:rPr>
        <w:t>事故的原因和影响范围；</w:t>
      </w:r>
    </w:p>
    <w:p w14:paraId="3479D926" w14:textId="77777777" w:rsidR="00AC6DCC" w:rsidRDefault="00721916">
      <w:pPr>
        <w:spacing w:line="360" w:lineRule="auto"/>
        <w:ind w:firstLineChars="200" w:firstLine="480"/>
        <w:rPr>
          <w:sz w:val="24"/>
          <w:szCs w:val="24"/>
          <w:lang w:eastAsia="zh-CN"/>
        </w:rPr>
      </w:pPr>
      <w:r>
        <w:rPr>
          <w:sz w:val="24"/>
          <w:szCs w:val="24"/>
          <w:lang w:eastAsia="zh-CN"/>
        </w:rPr>
        <w:t>⑥</w:t>
      </w:r>
      <w:r>
        <w:rPr>
          <w:sz w:val="24"/>
          <w:szCs w:val="24"/>
          <w:lang w:eastAsia="zh-CN"/>
        </w:rPr>
        <w:t>需要增援和救援的需求。</w:t>
      </w:r>
    </w:p>
    <w:p w14:paraId="418C59F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）信息报告方式</w:t>
      </w:r>
    </w:p>
    <w:p w14:paraId="40649720" w14:textId="77777777" w:rsidR="00AC6DCC" w:rsidRDefault="00721916">
      <w:pPr>
        <w:spacing w:line="360" w:lineRule="auto"/>
        <w:ind w:firstLineChars="200" w:firstLine="480"/>
        <w:rPr>
          <w:sz w:val="24"/>
          <w:szCs w:val="24"/>
          <w:lang w:eastAsia="zh-CN"/>
        </w:rPr>
      </w:pPr>
      <w:r>
        <w:rPr>
          <w:sz w:val="24"/>
          <w:szCs w:val="24"/>
          <w:lang w:eastAsia="zh-CN"/>
        </w:rPr>
        <w:t>以上信息报告单位的联系方式详见附件</w:t>
      </w:r>
      <w:r>
        <w:rPr>
          <w:sz w:val="24"/>
          <w:szCs w:val="24"/>
          <w:lang w:eastAsia="zh-CN"/>
        </w:rPr>
        <w:t xml:space="preserve"> 3 </w:t>
      </w:r>
      <w:r>
        <w:rPr>
          <w:sz w:val="24"/>
          <w:szCs w:val="24"/>
          <w:lang w:eastAsia="zh-CN"/>
        </w:rPr>
        <w:t>外部应急资源通讯录，附件</w:t>
      </w:r>
      <w:r>
        <w:rPr>
          <w:sz w:val="24"/>
          <w:szCs w:val="24"/>
          <w:lang w:eastAsia="zh-CN"/>
        </w:rPr>
        <w:t xml:space="preserve"> 4 </w:t>
      </w:r>
      <w:r>
        <w:rPr>
          <w:sz w:val="24"/>
          <w:szCs w:val="24"/>
          <w:lang w:eastAsia="zh-CN"/>
        </w:rPr>
        <w:t>突发环境事件信息报送单。</w:t>
      </w:r>
    </w:p>
    <w:p w14:paraId="6E066F27" w14:textId="77777777" w:rsidR="00AC6DCC" w:rsidRDefault="00721916">
      <w:pPr>
        <w:pStyle w:val="3"/>
        <w:rPr>
          <w:lang w:eastAsia="zh-CN"/>
        </w:rPr>
      </w:pPr>
      <w:bookmarkStart w:id="124" w:name="bookmark58"/>
      <w:bookmarkStart w:id="125" w:name="_Toc157410810"/>
      <w:bookmarkEnd w:id="124"/>
      <w:r>
        <w:rPr>
          <w:lang w:eastAsia="zh-CN"/>
        </w:rPr>
        <w:t xml:space="preserve">4.3.3 </w:t>
      </w:r>
      <w:r>
        <w:rPr>
          <w:lang w:eastAsia="zh-CN"/>
        </w:rPr>
        <w:t>启动应急响应</w:t>
      </w:r>
      <w:bookmarkEnd w:id="125"/>
    </w:p>
    <w:p w14:paraId="07E324C8" w14:textId="77777777" w:rsidR="00AC6DCC" w:rsidRDefault="00721916">
      <w:pPr>
        <w:spacing w:line="360" w:lineRule="auto"/>
        <w:rPr>
          <w:sz w:val="24"/>
          <w:szCs w:val="24"/>
          <w:lang w:eastAsia="zh-CN"/>
        </w:rPr>
      </w:pPr>
      <w:r>
        <w:rPr>
          <w:sz w:val="24"/>
          <w:szCs w:val="24"/>
          <w:lang w:eastAsia="zh-CN"/>
        </w:rPr>
        <w:t>（</w:t>
      </w:r>
      <w:r>
        <w:rPr>
          <w:sz w:val="24"/>
          <w:szCs w:val="24"/>
          <w:lang w:eastAsia="zh-CN"/>
        </w:rPr>
        <w:t>1</w:t>
      </w:r>
      <w:r>
        <w:rPr>
          <w:sz w:val="24"/>
          <w:szCs w:val="24"/>
          <w:lang w:eastAsia="zh-CN"/>
        </w:rPr>
        <w:t>）</w:t>
      </w:r>
      <w:r>
        <w:rPr>
          <w:sz w:val="24"/>
          <w:szCs w:val="24"/>
          <w:lang w:eastAsia="zh-CN"/>
        </w:rPr>
        <w:t>Ⅲ</w:t>
      </w:r>
      <w:r>
        <w:rPr>
          <w:sz w:val="24"/>
          <w:szCs w:val="24"/>
          <w:lang w:eastAsia="zh-CN"/>
        </w:rPr>
        <w:t>级应急响应</w:t>
      </w:r>
    </w:p>
    <w:p w14:paraId="3006B8A4" w14:textId="77777777" w:rsidR="00AC6DCC" w:rsidRDefault="00721916">
      <w:pPr>
        <w:spacing w:line="360" w:lineRule="auto"/>
        <w:ind w:firstLineChars="200" w:firstLine="480"/>
        <w:rPr>
          <w:sz w:val="24"/>
          <w:szCs w:val="24"/>
          <w:lang w:eastAsia="zh-CN"/>
        </w:rPr>
      </w:pPr>
      <w:r>
        <w:rPr>
          <w:sz w:val="24"/>
          <w:szCs w:val="24"/>
          <w:lang w:eastAsia="zh-CN"/>
        </w:rPr>
        <w:t>Ⅲ</w:t>
      </w:r>
      <w:r>
        <w:rPr>
          <w:sz w:val="24"/>
          <w:szCs w:val="24"/>
          <w:lang w:eastAsia="zh-CN"/>
        </w:rPr>
        <w:t>级（车间级）事件，一般由事故车间负责应急处置，必要时向应急救援指挥部报请其他部门支援。</w:t>
      </w:r>
    </w:p>
    <w:p w14:paraId="0CE636F6" w14:textId="77777777" w:rsidR="00AC6DCC" w:rsidRDefault="00721916">
      <w:pPr>
        <w:spacing w:line="360" w:lineRule="auto"/>
        <w:ind w:firstLineChars="200" w:firstLine="480"/>
        <w:rPr>
          <w:sz w:val="24"/>
          <w:szCs w:val="24"/>
          <w:lang w:eastAsia="zh-CN"/>
        </w:rPr>
      </w:pPr>
      <w:r>
        <w:rPr>
          <w:sz w:val="24"/>
          <w:szCs w:val="24"/>
          <w:lang w:eastAsia="zh-CN"/>
        </w:rPr>
        <w:t>当公司应急救援指挥部接到事故部门报警申请后，</w:t>
      </w:r>
      <w:r>
        <w:rPr>
          <w:sz w:val="24"/>
          <w:szCs w:val="24"/>
          <w:lang w:eastAsia="zh-CN"/>
        </w:rPr>
        <w:t xml:space="preserve"> </w:t>
      </w:r>
      <w:r>
        <w:rPr>
          <w:sz w:val="24"/>
          <w:szCs w:val="24"/>
          <w:lang w:eastAsia="zh-CN"/>
        </w:rPr>
        <w:t>立即调动其他部门（应急</w:t>
      </w:r>
      <w:r>
        <w:rPr>
          <w:sz w:val="24"/>
          <w:szCs w:val="24"/>
          <w:lang w:eastAsia="zh-CN"/>
        </w:rPr>
        <w:t xml:space="preserve"> </w:t>
      </w:r>
      <w:r>
        <w:rPr>
          <w:sz w:val="24"/>
          <w:szCs w:val="24"/>
          <w:lang w:eastAsia="zh-CN"/>
        </w:rPr>
        <w:t>小组）赶往支援，</w:t>
      </w:r>
      <w:r>
        <w:rPr>
          <w:sz w:val="24"/>
          <w:szCs w:val="24"/>
          <w:lang w:eastAsia="zh-CN"/>
        </w:rPr>
        <w:t xml:space="preserve"> </w:t>
      </w:r>
      <w:r>
        <w:rPr>
          <w:sz w:val="24"/>
          <w:szCs w:val="24"/>
          <w:lang w:eastAsia="zh-CN"/>
        </w:rPr>
        <w:t>并指挥当班人员抢险抢修，</w:t>
      </w:r>
      <w:r>
        <w:rPr>
          <w:sz w:val="24"/>
          <w:szCs w:val="24"/>
          <w:lang w:eastAsia="zh-CN"/>
        </w:rPr>
        <w:t xml:space="preserve"> </w:t>
      </w:r>
      <w:r>
        <w:rPr>
          <w:sz w:val="24"/>
          <w:szCs w:val="24"/>
          <w:lang w:eastAsia="zh-CN"/>
        </w:rPr>
        <w:t>迅速控制和消除事故危险，</w:t>
      </w:r>
      <w:r>
        <w:rPr>
          <w:sz w:val="24"/>
          <w:szCs w:val="24"/>
          <w:lang w:eastAsia="zh-CN"/>
        </w:rPr>
        <w:t xml:space="preserve"> </w:t>
      </w:r>
      <w:r>
        <w:rPr>
          <w:sz w:val="24"/>
          <w:szCs w:val="24"/>
          <w:lang w:eastAsia="zh-CN"/>
        </w:rPr>
        <w:t>将突发环境事故隐患消除在萌芽状态。</w:t>
      </w:r>
    </w:p>
    <w:p w14:paraId="76D72480" w14:textId="77777777" w:rsidR="00AC6DCC" w:rsidRDefault="00721916">
      <w:pPr>
        <w:spacing w:line="360" w:lineRule="auto"/>
        <w:rPr>
          <w:sz w:val="24"/>
          <w:szCs w:val="24"/>
          <w:lang w:eastAsia="zh-CN"/>
        </w:rPr>
      </w:pPr>
      <w:r>
        <w:rPr>
          <w:sz w:val="24"/>
          <w:szCs w:val="24"/>
          <w:lang w:eastAsia="zh-CN"/>
        </w:rPr>
        <w:t>（</w:t>
      </w:r>
      <w:r>
        <w:rPr>
          <w:sz w:val="24"/>
          <w:szCs w:val="24"/>
          <w:lang w:eastAsia="zh-CN"/>
        </w:rPr>
        <w:t>2</w:t>
      </w:r>
      <w:r>
        <w:rPr>
          <w:sz w:val="24"/>
          <w:szCs w:val="24"/>
          <w:lang w:eastAsia="zh-CN"/>
        </w:rPr>
        <w:t>）</w:t>
      </w:r>
      <w:r>
        <w:rPr>
          <w:sz w:val="24"/>
          <w:szCs w:val="24"/>
          <w:lang w:eastAsia="zh-CN"/>
        </w:rPr>
        <w:t>Ⅱ</w:t>
      </w:r>
      <w:r>
        <w:rPr>
          <w:sz w:val="24"/>
          <w:szCs w:val="24"/>
          <w:lang w:eastAsia="zh-CN"/>
        </w:rPr>
        <w:t>级应急响应</w:t>
      </w:r>
    </w:p>
    <w:p w14:paraId="36A037FD" w14:textId="77777777" w:rsidR="00AC6DCC" w:rsidRDefault="00721916">
      <w:pPr>
        <w:spacing w:line="360" w:lineRule="auto"/>
        <w:ind w:firstLineChars="200" w:firstLine="480"/>
        <w:rPr>
          <w:sz w:val="24"/>
          <w:szCs w:val="24"/>
          <w:lang w:eastAsia="zh-CN"/>
        </w:rPr>
      </w:pPr>
      <w:r>
        <w:rPr>
          <w:sz w:val="24"/>
          <w:szCs w:val="24"/>
          <w:lang w:eastAsia="zh-CN"/>
        </w:rPr>
        <w:t>Ⅱ</w:t>
      </w:r>
      <w:r>
        <w:rPr>
          <w:sz w:val="24"/>
          <w:szCs w:val="24"/>
          <w:lang w:eastAsia="zh-CN"/>
        </w:rPr>
        <w:t>级（厂区级）事件，由</w:t>
      </w:r>
      <w:r>
        <w:rPr>
          <w:sz w:val="24"/>
          <w:szCs w:val="24"/>
          <w:lang w:eastAsia="zh-CN"/>
        </w:rPr>
        <w:t xml:space="preserve"> 2 </w:t>
      </w:r>
      <w:r>
        <w:rPr>
          <w:sz w:val="24"/>
          <w:szCs w:val="24"/>
          <w:lang w:eastAsia="zh-CN"/>
        </w:rPr>
        <w:t>个以上部门负责应急处置，相关部门配合支援。</w:t>
      </w:r>
    </w:p>
    <w:p w14:paraId="3B90B78F" w14:textId="77777777" w:rsidR="00AC6DCC" w:rsidRDefault="00721916">
      <w:pPr>
        <w:spacing w:line="360" w:lineRule="auto"/>
        <w:rPr>
          <w:sz w:val="24"/>
          <w:szCs w:val="24"/>
          <w:lang w:eastAsia="zh-CN"/>
        </w:rPr>
      </w:pPr>
      <w:r>
        <w:rPr>
          <w:sz w:val="24"/>
          <w:szCs w:val="24"/>
          <w:lang w:eastAsia="zh-CN"/>
        </w:rPr>
        <w:t>当公司应急救援指挥部接到报警后，宣布进入</w:t>
      </w:r>
      <w:r>
        <w:rPr>
          <w:sz w:val="24"/>
          <w:szCs w:val="24"/>
          <w:lang w:eastAsia="zh-CN"/>
        </w:rPr>
        <w:t>Ⅱ</w:t>
      </w:r>
      <w:r>
        <w:rPr>
          <w:sz w:val="24"/>
          <w:szCs w:val="24"/>
          <w:lang w:eastAsia="zh-CN"/>
        </w:rPr>
        <w:t>级应急响应，立即向所有应急小组成员发出紧急应变指令，所有应急人员迅速达到指定的应急岗位。</w:t>
      </w:r>
    </w:p>
    <w:p w14:paraId="39DEA9D6"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在公司应急指挥人员未到</w:t>
      </w:r>
      <w:r>
        <w:rPr>
          <w:sz w:val="24"/>
          <w:szCs w:val="24"/>
          <w:lang w:eastAsia="zh-CN"/>
        </w:rPr>
        <w:t>达事故现场之前，事故现场人员按以下要求开展应急行动：</w:t>
      </w:r>
    </w:p>
    <w:p w14:paraId="2E265C1F" w14:textId="77777777" w:rsidR="00AC6DCC" w:rsidRDefault="00721916">
      <w:pPr>
        <w:spacing w:line="360" w:lineRule="auto"/>
        <w:ind w:firstLineChars="200" w:firstLine="480"/>
        <w:rPr>
          <w:sz w:val="24"/>
          <w:szCs w:val="24"/>
          <w:lang w:eastAsia="zh-CN"/>
        </w:rPr>
      </w:pPr>
      <w:r>
        <w:rPr>
          <w:sz w:val="24"/>
          <w:szCs w:val="24"/>
          <w:lang w:eastAsia="zh-CN"/>
        </w:rPr>
        <w:t>a.</w:t>
      </w:r>
      <w:r>
        <w:rPr>
          <w:sz w:val="24"/>
          <w:szCs w:val="24"/>
          <w:lang w:eastAsia="zh-CN"/>
        </w:rPr>
        <w:t>现场指挥由当时的最高职务者临时担任，</w:t>
      </w:r>
      <w:r>
        <w:rPr>
          <w:sz w:val="24"/>
          <w:szCs w:val="24"/>
          <w:lang w:eastAsia="zh-CN"/>
        </w:rPr>
        <w:t xml:space="preserve"> </w:t>
      </w:r>
      <w:r>
        <w:rPr>
          <w:sz w:val="24"/>
          <w:szCs w:val="24"/>
          <w:lang w:eastAsia="zh-CN"/>
        </w:rPr>
        <w:t>当上级领导赶到后，立即移交指挥权；本厂应急救援指挥部指令未到达前，现场应急行动按</w:t>
      </w:r>
      <w:r>
        <w:rPr>
          <w:sz w:val="24"/>
          <w:szCs w:val="24"/>
          <w:lang w:eastAsia="zh-CN"/>
        </w:rPr>
        <w:t>Ⅰ</w:t>
      </w:r>
      <w:r>
        <w:rPr>
          <w:sz w:val="24"/>
          <w:szCs w:val="24"/>
          <w:lang w:eastAsia="zh-CN"/>
        </w:rPr>
        <w:t>级应急响应规格备战，当应急救援指挥部指令到达后，现场临时指挥立即贯彻执行；</w:t>
      </w:r>
    </w:p>
    <w:p w14:paraId="10A8E1E3" w14:textId="77777777" w:rsidR="00AC6DCC" w:rsidRDefault="00721916">
      <w:pPr>
        <w:spacing w:line="360" w:lineRule="auto"/>
        <w:ind w:firstLineChars="200" w:firstLine="480"/>
        <w:rPr>
          <w:sz w:val="24"/>
          <w:szCs w:val="24"/>
          <w:lang w:eastAsia="zh-CN"/>
        </w:rPr>
      </w:pPr>
      <w:r>
        <w:rPr>
          <w:sz w:val="24"/>
          <w:szCs w:val="24"/>
          <w:lang w:eastAsia="zh-CN"/>
        </w:rPr>
        <w:t>b.</w:t>
      </w:r>
      <w:r>
        <w:rPr>
          <w:sz w:val="24"/>
          <w:szCs w:val="24"/>
          <w:lang w:eastAsia="zh-CN"/>
        </w:rPr>
        <w:t>事故现场所有人员应听从临时指挥人员的统一指挥。</w:t>
      </w:r>
    </w:p>
    <w:p w14:paraId="39EE8606"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当公司应急指挥人员、各应急小组到达事件现场后，</w:t>
      </w:r>
      <w:r>
        <w:rPr>
          <w:sz w:val="24"/>
          <w:szCs w:val="24"/>
          <w:lang w:eastAsia="zh-CN"/>
        </w:rPr>
        <w:t xml:space="preserve"> </w:t>
      </w:r>
      <w:r>
        <w:rPr>
          <w:sz w:val="24"/>
          <w:szCs w:val="24"/>
          <w:lang w:eastAsia="zh-CN"/>
        </w:rPr>
        <w:t>按以下要求开展应急行动：</w:t>
      </w:r>
    </w:p>
    <w:p w14:paraId="0E9875BD" w14:textId="77777777" w:rsidR="00AC6DCC" w:rsidRDefault="00721916">
      <w:pPr>
        <w:spacing w:line="360" w:lineRule="auto"/>
        <w:ind w:firstLineChars="200" w:firstLine="480"/>
        <w:rPr>
          <w:sz w:val="24"/>
          <w:szCs w:val="24"/>
          <w:lang w:eastAsia="zh-CN"/>
        </w:rPr>
      </w:pPr>
      <w:r>
        <w:rPr>
          <w:rFonts w:hint="eastAsia"/>
          <w:sz w:val="24"/>
          <w:szCs w:val="24"/>
          <w:lang w:eastAsia="zh-CN"/>
        </w:rPr>
        <w:t>a.</w:t>
      </w:r>
      <w:r>
        <w:rPr>
          <w:sz w:val="24"/>
          <w:szCs w:val="24"/>
          <w:lang w:eastAsia="zh-CN"/>
        </w:rPr>
        <w:t>应急总指挥或授权副总指挥到达事故现场后，立即接管、指挥现场应急；</w:t>
      </w:r>
    </w:p>
    <w:p w14:paraId="09E99A2C" w14:textId="77777777" w:rsidR="00AC6DCC" w:rsidRDefault="00721916">
      <w:pPr>
        <w:spacing w:line="360" w:lineRule="auto"/>
        <w:ind w:firstLineChars="200" w:firstLine="480"/>
        <w:rPr>
          <w:sz w:val="24"/>
          <w:szCs w:val="24"/>
          <w:lang w:eastAsia="zh-CN"/>
        </w:rPr>
      </w:pPr>
      <w:r>
        <w:rPr>
          <w:sz w:val="24"/>
          <w:szCs w:val="24"/>
          <w:lang w:eastAsia="zh-CN"/>
        </w:rPr>
        <w:t>b.</w:t>
      </w:r>
      <w:r>
        <w:rPr>
          <w:sz w:val="24"/>
          <w:szCs w:val="24"/>
          <w:lang w:eastAsia="zh-CN"/>
        </w:rPr>
        <w:t>临时指挥人员移交指挥权，</w:t>
      </w:r>
      <w:r>
        <w:rPr>
          <w:sz w:val="24"/>
          <w:szCs w:val="24"/>
          <w:lang w:eastAsia="zh-CN"/>
        </w:rPr>
        <w:t xml:space="preserve"> </w:t>
      </w:r>
      <w:r>
        <w:rPr>
          <w:sz w:val="24"/>
          <w:szCs w:val="24"/>
          <w:lang w:eastAsia="zh-CN"/>
        </w:rPr>
        <w:t>向现场总指挥简要汇报应急响应现</w:t>
      </w:r>
      <w:r>
        <w:rPr>
          <w:sz w:val="24"/>
          <w:szCs w:val="24"/>
          <w:lang w:eastAsia="zh-CN"/>
        </w:rPr>
        <w:t>状和协助指挥；</w:t>
      </w:r>
    </w:p>
    <w:p w14:paraId="61CC3A89" w14:textId="77777777" w:rsidR="00AC6DCC" w:rsidRDefault="00721916">
      <w:pPr>
        <w:spacing w:line="360" w:lineRule="auto"/>
        <w:ind w:firstLineChars="200" w:firstLine="480"/>
        <w:rPr>
          <w:sz w:val="24"/>
          <w:szCs w:val="24"/>
          <w:lang w:eastAsia="zh-CN"/>
        </w:rPr>
      </w:pPr>
      <w:r>
        <w:rPr>
          <w:sz w:val="24"/>
          <w:szCs w:val="24"/>
          <w:lang w:eastAsia="zh-CN"/>
        </w:rPr>
        <w:t>c.</w:t>
      </w:r>
      <w:r>
        <w:rPr>
          <w:sz w:val="24"/>
          <w:szCs w:val="24"/>
          <w:lang w:eastAsia="zh-CN"/>
        </w:rPr>
        <w:t>各应急小组立即执行应急行动指令，</w:t>
      </w:r>
      <w:r>
        <w:rPr>
          <w:sz w:val="24"/>
          <w:szCs w:val="24"/>
          <w:lang w:eastAsia="zh-CN"/>
        </w:rPr>
        <w:t xml:space="preserve"> </w:t>
      </w:r>
      <w:r>
        <w:rPr>
          <w:sz w:val="24"/>
          <w:szCs w:val="24"/>
          <w:lang w:eastAsia="zh-CN"/>
        </w:rPr>
        <w:t>通过紧急关断、紧急堵漏、设备抢修与工况参数调整等措施，切断污染源、阻止事故污染扩散至厂区外环境。</w:t>
      </w:r>
    </w:p>
    <w:p w14:paraId="72EE8E9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w:t>
      </w:r>
      <w:r>
        <w:rPr>
          <w:sz w:val="24"/>
          <w:szCs w:val="24"/>
          <w:lang w:eastAsia="zh-CN"/>
        </w:rPr>
        <w:t>Ⅰ</w:t>
      </w:r>
      <w:r>
        <w:rPr>
          <w:sz w:val="24"/>
          <w:szCs w:val="24"/>
          <w:lang w:eastAsia="zh-CN"/>
        </w:rPr>
        <w:t>级应急响应</w:t>
      </w:r>
    </w:p>
    <w:p w14:paraId="44E0CAC9" w14:textId="77777777" w:rsidR="00AC6DCC" w:rsidRDefault="00721916">
      <w:pPr>
        <w:spacing w:line="360" w:lineRule="auto"/>
        <w:ind w:firstLineChars="200" w:firstLine="480"/>
        <w:rPr>
          <w:sz w:val="24"/>
          <w:szCs w:val="24"/>
          <w:lang w:eastAsia="zh-CN"/>
        </w:rPr>
      </w:pPr>
      <w:r>
        <w:rPr>
          <w:sz w:val="24"/>
          <w:szCs w:val="24"/>
          <w:lang w:eastAsia="zh-CN"/>
        </w:rPr>
        <w:lastRenderedPageBreak/>
        <w:t>当事故影响超出厂区范围时，</w:t>
      </w:r>
      <w:r>
        <w:rPr>
          <w:sz w:val="24"/>
          <w:szCs w:val="24"/>
          <w:lang w:eastAsia="zh-CN"/>
        </w:rPr>
        <w:t xml:space="preserve"> </w:t>
      </w:r>
      <w:r>
        <w:rPr>
          <w:sz w:val="24"/>
          <w:szCs w:val="24"/>
          <w:lang w:eastAsia="zh-CN"/>
        </w:rPr>
        <w:t>须扩大响应，</w:t>
      </w:r>
      <w:r>
        <w:rPr>
          <w:sz w:val="24"/>
          <w:szCs w:val="24"/>
          <w:lang w:eastAsia="zh-CN"/>
        </w:rPr>
        <w:t xml:space="preserve"> </w:t>
      </w:r>
      <w:r>
        <w:rPr>
          <w:sz w:val="24"/>
          <w:szCs w:val="24"/>
          <w:lang w:eastAsia="zh-CN"/>
        </w:rPr>
        <w:t>提请外部力量帮助救援。按照以下程序进行响应：</w:t>
      </w:r>
    </w:p>
    <w:p w14:paraId="7ED06725"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公司应急救援指挥部接警后，立即发出</w:t>
      </w:r>
      <w:r>
        <w:rPr>
          <w:sz w:val="24"/>
          <w:szCs w:val="24"/>
          <w:lang w:eastAsia="zh-CN"/>
        </w:rPr>
        <w:t>Ⅰ</w:t>
      </w:r>
      <w:r>
        <w:rPr>
          <w:sz w:val="24"/>
          <w:szCs w:val="24"/>
          <w:lang w:eastAsia="zh-CN"/>
        </w:rPr>
        <w:t>级应急响应指令，组织各应急小组组织现场调查和先期处置，</w:t>
      </w:r>
      <w:r>
        <w:rPr>
          <w:sz w:val="24"/>
          <w:szCs w:val="24"/>
          <w:lang w:eastAsia="zh-CN"/>
        </w:rPr>
        <w:t xml:space="preserve"> </w:t>
      </w:r>
      <w:r>
        <w:rPr>
          <w:sz w:val="24"/>
          <w:szCs w:val="24"/>
          <w:lang w:eastAsia="zh-CN"/>
        </w:rPr>
        <w:t>防止污染扩大，通报受污染危害的生产单位和人员。</w:t>
      </w:r>
    </w:p>
    <w:p w14:paraId="1C11E663"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经应急救援指挥部调查核实后，立刻向同安区人民政府、厦门</w:t>
      </w:r>
      <w:r>
        <w:rPr>
          <w:sz w:val="24"/>
          <w:szCs w:val="24"/>
          <w:lang w:eastAsia="zh-CN"/>
        </w:rPr>
        <w:t>/</w:t>
      </w:r>
      <w:r>
        <w:rPr>
          <w:sz w:val="24"/>
          <w:szCs w:val="24"/>
          <w:lang w:eastAsia="zh-CN"/>
        </w:rPr>
        <w:t>同安区两</w:t>
      </w:r>
      <w:r>
        <w:rPr>
          <w:sz w:val="24"/>
          <w:szCs w:val="24"/>
          <w:lang w:eastAsia="zh-CN"/>
        </w:rPr>
        <w:t xml:space="preserve"> </w:t>
      </w:r>
      <w:r>
        <w:rPr>
          <w:sz w:val="24"/>
          <w:szCs w:val="24"/>
          <w:lang w:eastAsia="zh-CN"/>
        </w:rPr>
        <w:t>级生态环境局报告，</w:t>
      </w:r>
      <w:r>
        <w:rPr>
          <w:sz w:val="24"/>
          <w:szCs w:val="24"/>
          <w:lang w:eastAsia="zh-CN"/>
        </w:rPr>
        <w:t xml:space="preserve"> </w:t>
      </w:r>
      <w:r>
        <w:rPr>
          <w:sz w:val="24"/>
          <w:szCs w:val="24"/>
          <w:lang w:eastAsia="zh-CN"/>
        </w:rPr>
        <w:t>在事故第一时间内发送请</w:t>
      </w:r>
      <w:r>
        <w:rPr>
          <w:sz w:val="24"/>
          <w:szCs w:val="24"/>
          <w:lang w:eastAsia="zh-CN"/>
        </w:rPr>
        <w:t>求启动政府应急预案的传真，</w:t>
      </w:r>
      <w:r>
        <w:rPr>
          <w:sz w:val="24"/>
          <w:szCs w:val="24"/>
          <w:lang w:eastAsia="zh-CN"/>
        </w:rPr>
        <w:t xml:space="preserve"> </w:t>
      </w:r>
      <w:r>
        <w:rPr>
          <w:sz w:val="24"/>
          <w:szCs w:val="24"/>
          <w:lang w:eastAsia="zh-CN"/>
        </w:rPr>
        <w:t>同时电话通知政府应急联系人。</w:t>
      </w:r>
    </w:p>
    <w:p w14:paraId="75C025D3"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当政府应急指挥人员到达现场后，</w:t>
      </w:r>
      <w:r>
        <w:rPr>
          <w:sz w:val="24"/>
          <w:szCs w:val="24"/>
          <w:lang w:eastAsia="zh-CN"/>
        </w:rPr>
        <w:t xml:space="preserve"> </w:t>
      </w:r>
      <w:r>
        <w:rPr>
          <w:sz w:val="24"/>
          <w:szCs w:val="24"/>
          <w:lang w:eastAsia="zh-CN"/>
        </w:rPr>
        <w:t>企业应急救援总指挥（授权指挥人）</w:t>
      </w:r>
      <w:r>
        <w:rPr>
          <w:sz w:val="24"/>
          <w:szCs w:val="24"/>
          <w:lang w:eastAsia="zh-CN"/>
        </w:rPr>
        <w:t xml:space="preserve"> </w:t>
      </w:r>
      <w:r>
        <w:rPr>
          <w:sz w:val="24"/>
          <w:szCs w:val="24"/>
          <w:lang w:eastAsia="zh-CN"/>
        </w:rPr>
        <w:t>应</w:t>
      </w:r>
    </w:p>
    <w:p w14:paraId="677802E4" w14:textId="77777777" w:rsidR="00AC6DCC" w:rsidRDefault="00721916">
      <w:pPr>
        <w:spacing w:line="360" w:lineRule="auto"/>
        <w:rPr>
          <w:sz w:val="24"/>
          <w:szCs w:val="24"/>
          <w:lang w:eastAsia="zh-CN"/>
        </w:rPr>
      </w:pPr>
      <w:r>
        <w:rPr>
          <w:sz w:val="24"/>
          <w:szCs w:val="24"/>
          <w:lang w:eastAsia="zh-CN"/>
        </w:rPr>
        <w:t>及时报告目前应急响应状况，说明需要支持的项目等，并协助上级进行统一指挥。</w:t>
      </w:r>
    </w:p>
    <w:p w14:paraId="0213CCC2" w14:textId="77777777" w:rsidR="00AC6DCC" w:rsidRDefault="00721916">
      <w:pPr>
        <w:spacing w:line="360" w:lineRule="auto"/>
        <w:ind w:firstLineChars="200" w:firstLine="480"/>
        <w:rPr>
          <w:sz w:val="24"/>
          <w:szCs w:val="24"/>
          <w:lang w:eastAsia="zh-CN"/>
        </w:rPr>
      </w:pPr>
      <w:r>
        <w:rPr>
          <w:sz w:val="24"/>
          <w:szCs w:val="24"/>
          <w:lang w:eastAsia="zh-CN"/>
        </w:rPr>
        <w:t>④Ⅰ</w:t>
      </w:r>
      <w:r>
        <w:rPr>
          <w:sz w:val="24"/>
          <w:szCs w:val="24"/>
          <w:lang w:eastAsia="zh-CN"/>
        </w:rPr>
        <w:t>级应急响应行动掌握以下原则：</w:t>
      </w:r>
    </w:p>
    <w:p w14:paraId="4CA2DF7B" w14:textId="77777777" w:rsidR="00AC6DCC" w:rsidRDefault="00721916">
      <w:pPr>
        <w:spacing w:line="360" w:lineRule="auto"/>
        <w:ind w:firstLineChars="200" w:firstLine="480"/>
        <w:rPr>
          <w:sz w:val="24"/>
          <w:szCs w:val="24"/>
          <w:lang w:eastAsia="zh-CN"/>
        </w:rPr>
      </w:pPr>
      <w:r>
        <w:rPr>
          <w:sz w:val="24"/>
          <w:szCs w:val="24"/>
          <w:lang w:eastAsia="zh-CN"/>
        </w:rPr>
        <w:t>a.</w:t>
      </w:r>
      <w:r>
        <w:rPr>
          <w:sz w:val="24"/>
          <w:szCs w:val="24"/>
          <w:lang w:eastAsia="zh-CN"/>
        </w:rPr>
        <w:t>统一指挥、分工合作原则</w:t>
      </w:r>
    </w:p>
    <w:p w14:paraId="1F644396" w14:textId="77777777" w:rsidR="00AC6DCC" w:rsidRDefault="00721916">
      <w:pPr>
        <w:spacing w:line="360" w:lineRule="auto"/>
        <w:ind w:firstLineChars="200" w:firstLine="480"/>
        <w:rPr>
          <w:sz w:val="24"/>
          <w:szCs w:val="24"/>
          <w:lang w:eastAsia="zh-CN"/>
        </w:rPr>
      </w:pPr>
      <w:r>
        <w:rPr>
          <w:sz w:val="24"/>
          <w:szCs w:val="24"/>
          <w:lang w:eastAsia="zh-CN"/>
        </w:rPr>
        <w:t>Ⅰ</w:t>
      </w:r>
      <w:r>
        <w:rPr>
          <w:sz w:val="24"/>
          <w:szCs w:val="24"/>
          <w:lang w:eastAsia="zh-CN"/>
        </w:rPr>
        <w:t>级应急响应启动后，所有行动由应急救援总指挥或授权指挥人统一指挥，根据现场实际情况，</w:t>
      </w:r>
      <w:r>
        <w:rPr>
          <w:sz w:val="24"/>
          <w:szCs w:val="24"/>
          <w:lang w:eastAsia="zh-CN"/>
        </w:rPr>
        <w:t xml:space="preserve"> </w:t>
      </w:r>
      <w:r>
        <w:rPr>
          <w:sz w:val="24"/>
          <w:szCs w:val="24"/>
          <w:lang w:eastAsia="zh-CN"/>
        </w:rPr>
        <w:t>指定各应急行动负责人。应急任务包括伤员救护、人员疏散与撤离、现场紧急关断、紧急堵漏、事件现场的隔离警戒、安全环保、后勤保障、记录和信息报告等内容。</w:t>
      </w:r>
    </w:p>
    <w:p w14:paraId="64818A10" w14:textId="77777777" w:rsidR="00AC6DCC" w:rsidRDefault="00721916">
      <w:pPr>
        <w:spacing w:line="360" w:lineRule="auto"/>
        <w:ind w:firstLineChars="200" w:firstLine="480"/>
        <w:rPr>
          <w:sz w:val="24"/>
          <w:szCs w:val="24"/>
          <w:lang w:eastAsia="zh-CN"/>
        </w:rPr>
      </w:pPr>
      <w:r>
        <w:rPr>
          <w:sz w:val="24"/>
          <w:szCs w:val="24"/>
          <w:lang w:eastAsia="zh-CN"/>
        </w:rPr>
        <w:t>b.</w:t>
      </w:r>
      <w:r>
        <w:rPr>
          <w:sz w:val="24"/>
          <w:szCs w:val="24"/>
          <w:lang w:eastAsia="zh-CN"/>
        </w:rPr>
        <w:t>人员安全、环境保护原则</w:t>
      </w:r>
    </w:p>
    <w:p w14:paraId="589A66F8" w14:textId="77777777" w:rsidR="00AC6DCC" w:rsidRDefault="00721916">
      <w:pPr>
        <w:spacing w:line="360" w:lineRule="auto"/>
        <w:ind w:firstLineChars="200" w:firstLine="480"/>
        <w:rPr>
          <w:sz w:val="24"/>
          <w:szCs w:val="24"/>
          <w:lang w:eastAsia="zh-CN"/>
        </w:rPr>
      </w:pPr>
      <w:r>
        <w:rPr>
          <w:sz w:val="24"/>
          <w:szCs w:val="24"/>
          <w:lang w:eastAsia="zh-CN"/>
        </w:rPr>
        <w:t>所有参加应急响应行动人员必须经过专业培训，</w:t>
      </w:r>
      <w:r>
        <w:rPr>
          <w:sz w:val="24"/>
          <w:szCs w:val="24"/>
          <w:lang w:eastAsia="zh-CN"/>
        </w:rPr>
        <w:t xml:space="preserve"> </w:t>
      </w:r>
      <w:r>
        <w:rPr>
          <w:sz w:val="24"/>
          <w:szCs w:val="24"/>
          <w:lang w:eastAsia="zh-CN"/>
        </w:rPr>
        <w:t>并在保障自身安全的情况下</w:t>
      </w:r>
      <w:r>
        <w:rPr>
          <w:sz w:val="24"/>
          <w:szCs w:val="24"/>
          <w:lang w:eastAsia="zh-CN"/>
        </w:rPr>
        <w:t xml:space="preserve"> </w:t>
      </w:r>
      <w:r>
        <w:rPr>
          <w:sz w:val="24"/>
          <w:szCs w:val="24"/>
          <w:lang w:eastAsia="zh-CN"/>
        </w:rPr>
        <w:t>实施应急响应行动。优先处理伤者、中毒人员，</w:t>
      </w:r>
      <w:r>
        <w:rPr>
          <w:sz w:val="24"/>
          <w:szCs w:val="24"/>
          <w:lang w:eastAsia="zh-CN"/>
        </w:rPr>
        <w:t xml:space="preserve"> </w:t>
      </w:r>
      <w:r>
        <w:rPr>
          <w:sz w:val="24"/>
          <w:szCs w:val="24"/>
          <w:lang w:eastAsia="zh-CN"/>
        </w:rPr>
        <w:t>立即开展现场救护工作，</w:t>
      </w:r>
      <w:r>
        <w:rPr>
          <w:sz w:val="24"/>
          <w:szCs w:val="24"/>
          <w:lang w:eastAsia="zh-CN"/>
        </w:rPr>
        <w:t xml:space="preserve"> </w:t>
      </w:r>
      <w:r>
        <w:rPr>
          <w:sz w:val="24"/>
          <w:szCs w:val="24"/>
          <w:lang w:eastAsia="zh-CN"/>
        </w:rPr>
        <w:t>紧急送</w:t>
      </w:r>
      <w:r>
        <w:rPr>
          <w:sz w:val="24"/>
          <w:szCs w:val="24"/>
          <w:lang w:eastAsia="zh-CN"/>
        </w:rPr>
        <w:t xml:space="preserve"> </w:t>
      </w:r>
      <w:r>
        <w:rPr>
          <w:sz w:val="24"/>
          <w:szCs w:val="24"/>
          <w:lang w:eastAsia="zh-CN"/>
        </w:rPr>
        <w:t>医救治。应急响应行动过程中，各小组始终注意环境保护，</w:t>
      </w:r>
      <w:r>
        <w:rPr>
          <w:sz w:val="24"/>
          <w:szCs w:val="24"/>
          <w:lang w:eastAsia="zh-CN"/>
        </w:rPr>
        <w:t xml:space="preserve"> </w:t>
      </w:r>
      <w:r>
        <w:rPr>
          <w:sz w:val="24"/>
          <w:szCs w:val="24"/>
          <w:lang w:eastAsia="zh-CN"/>
        </w:rPr>
        <w:t>防止因事件本身或处理过程中所造成的环境污染。</w:t>
      </w:r>
    </w:p>
    <w:p w14:paraId="366D2C29" w14:textId="77777777" w:rsidR="00AC6DCC" w:rsidRDefault="00721916">
      <w:pPr>
        <w:spacing w:line="360" w:lineRule="auto"/>
        <w:ind w:firstLineChars="200" w:firstLine="480"/>
        <w:rPr>
          <w:sz w:val="24"/>
          <w:szCs w:val="24"/>
          <w:lang w:eastAsia="zh-CN"/>
        </w:rPr>
      </w:pPr>
      <w:r>
        <w:rPr>
          <w:sz w:val="24"/>
          <w:szCs w:val="24"/>
          <w:lang w:eastAsia="zh-CN"/>
        </w:rPr>
        <w:t>c.</w:t>
      </w:r>
      <w:r>
        <w:rPr>
          <w:sz w:val="24"/>
          <w:szCs w:val="24"/>
          <w:lang w:eastAsia="zh-CN"/>
        </w:rPr>
        <w:t>控制为先、逐步消除原则</w:t>
      </w:r>
    </w:p>
    <w:p w14:paraId="1543E23C" w14:textId="77777777" w:rsidR="00AC6DCC" w:rsidRDefault="00721916">
      <w:pPr>
        <w:spacing w:line="360" w:lineRule="auto"/>
        <w:ind w:firstLineChars="200" w:firstLine="480"/>
        <w:rPr>
          <w:sz w:val="24"/>
          <w:szCs w:val="24"/>
          <w:lang w:eastAsia="zh-CN"/>
        </w:rPr>
      </w:pPr>
      <w:r>
        <w:rPr>
          <w:sz w:val="24"/>
          <w:szCs w:val="24"/>
          <w:lang w:eastAsia="zh-CN"/>
        </w:rPr>
        <w:t>应急响应行动应首先考虑控制事件，采取联锁、紧急关断、紧急堵漏等等，防止污染事故扩大。当事件得到有效控制后，则解决事故的消除问题。</w:t>
      </w:r>
    </w:p>
    <w:p w14:paraId="684ADA42" w14:textId="77777777" w:rsidR="00AC6DCC" w:rsidRDefault="00721916">
      <w:pPr>
        <w:spacing w:line="360" w:lineRule="auto"/>
        <w:ind w:firstLineChars="200" w:firstLine="480"/>
        <w:rPr>
          <w:sz w:val="24"/>
          <w:szCs w:val="24"/>
          <w:lang w:eastAsia="zh-CN"/>
        </w:rPr>
      </w:pPr>
      <w:r>
        <w:rPr>
          <w:sz w:val="24"/>
          <w:szCs w:val="24"/>
          <w:lang w:eastAsia="zh-CN"/>
        </w:rPr>
        <w:t>d.</w:t>
      </w:r>
      <w:r>
        <w:rPr>
          <w:sz w:val="24"/>
          <w:szCs w:val="24"/>
          <w:lang w:eastAsia="zh-CN"/>
        </w:rPr>
        <w:t>及时报告、对外授权原则</w:t>
      </w:r>
    </w:p>
    <w:p w14:paraId="1AA3F43D" w14:textId="77777777" w:rsidR="00AC6DCC" w:rsidRDefault="00721916">
      <w:pPr>
        <w:spacing w:line="360" w:lineRule="auto"/>
        <w:ind w:firstLineChars="200" w:firstLine="480"/>
        <w:rPr>
          <w:sz w:val="24"/>
          <w:szCs w:val="24"/>
          <w:lang w:eastAsia="zh-CN"/>
        </w:rPr>
      </w:pPr>
      <w:r>
        <w:rPr>
          <w:sz w:val="24"/>
          <w:szCs w:val="24"/>
          <w:lang w:eastAsia="zh-CN"/>
        </w:rPr>
        <w:t>确保在事故第一时间内报告，当事件有新的发展以及事件失控或事故扩大时，必须立即报告。向上级政府主管部门报告原则上由本厂应急救援指挥部负责，现场任何越级报告行为以及对外信息公布都必须得到应急总指挥的授权。</w:t>
      </w:r>
    </w:p>
    <w:p w14:paraId="1EDD8EF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）应急救援联系电话及要求</w:t>
      </w:r>
    </w:p>
    <w:p w14:paraId="34C28C86" w14:textId="77777777" w:rsidR="00AC6DCC" w:rsidRDefault="00721916">
      <w:pPr>
        <w:spacing w:line="360" w:lineRule="auto"/>
        <w:ind w:firstLineChars="200" w:firstLine="480"/>
        <w:rPr>
          <w:sz w:val="24"/>
          <w:szCs w:val="24"/>
          <w:lang w:eastAsia="zh-CN"/>
        </w:rPr>
      </w:pPr>
      <w:r>
        <w:rPr>
          <w:sz w:val="24"/>
          <w:szCs w:val="24"/>
          <w:lang w:eastAsia="zh-CN"/>
        </w:rPr>
        <w:t>应急救援小组人员的联络方式及外部应急救援机构联络方式见附件</w:t>
      </w:r>
      <w:r>
        <w:rPr>
          <w:sz w:val="24"/>
          <w:szCs w:val="24"/>
          <w:lang w:eastAsia="zh-CN"/>
        </w:rPr>
        <w:t>3</w:t>
      </w:r>
      <w:r>
        <w:rPr>
          <w:sz w:val="24"/>
          <w:szCs w:val="24"/>
          <w:lang w:eastAsia="zh-CN"/>
        </w:rPr>
        <w:t>。</w:t>
      </w:r>
    </w:p>
    <w:p w14:paraId="2695AEA6"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必须保证报警系统</w:t>
      </w:r>
      <w:r>
        <w:rPr>
          <w:sz w:val="24"/>
          <w:szCs w:val="24"/>
          <w:lang w:eastAsia="zh-CN"/>
        </w:rPr>
        <w:t xml:space="preserve"> 24 </w:t>
      </w:r>
      <w:r>
        <w:rPr>
          <w:sz w:val="24"/>
          <w:szCs w:val="24"/>
          <w:lang w:eastAsia="zh-CN"/>
        </w:rPr>
        <w:t>小时有效，一旦发生事故，通过内、外线电话与有</w:t>
      </w:r>
    </w:p>
    <w:p w14:paraId="5759D219" w14:textId="77777777" w:rsidR="00AC6DCC" w:rsidRDefault="00721916">
      <w:pPr>
        <w:spacing w:line="360" w:lineRule="auto"/>
        <w:rPr>
          <w:sz w:val="24"/>
          <w:szCs w:val="24"/>
          <w:lang w:eastAsia="zh-CN"/>
        </w:rPr>
      </w:pPr>
      <w:r>
        <w:rPr>
          <w:sz w:val="24"/>
          <w:szCs w:val="24"/>
          <w:lang w:eastAsia="zh-CN"/>
        </w:rPr>
        <w:lastRenderedPageBreak/>
        <w:t>关应急救援部门、人员联系；</w:t>
      </w:r>
    </w:p>
    <w:p w14:paraId="2BDDE0F9"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企业有关应急指挥成员的手机实行</w:t>
      </w:r>
      <w:r>
        <w:rPr>
          <w:sz w:val="24"/>
          <w:szCs w:val="24"/>
          <w:lang w:eastAsia="zh-CN"/>
        </w:rPr>
        <w:t>24</w:t>
      </w:r>
      <w:r>
        <w:rPr>
          <w:sz w:val="24"/>
          <w:szCs w:val="24"/>
          <w:lang w:eastAsia="zh-CN"/>
        </w:rPr>
        <w:t>小时开机，发生紧急情况时通过手机联系、传达有关应急信息和命令；</w:t>
      </w:r>
    </w:p>
    <w:p w14:paraId="7A0C8CC4"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人工报警：</w:t>
      </w:r>
      <w:r>
        <w:rPr>
          <w:sz w:val="24"/>
          <w:szCs w:val="24"/>
          <w:lang w:eastAsia="zh-CN"/>
        </w:rPr>
        <w:t xml:space="preserve"> </w:t>
      </w:r>
      <w:r>
        <w:rPr>
          <w:sz w:val="24"/>
          <w:szCs w:val="24"/>
          <w:lang w:eastAsia="zh-CN"/>
        </w:rPr>
        <w:t>辖</w:t>
      </w:r>
      <w:r>
        <w:rPr>
          <w:sz w:val="24"/>
          <w:szCs w:val="24"/>
          <w:lang w:eastAsia="zh-CN"/>
        </w:rPr>
        <w:t>区现场人员发现着火事故时，</w:t>
      </w:r>
      <w:r>
        <w:rPr>
          <w:sz w:val="24"/>
          <w:szCs w:val="24"/>
          <w:lang w:eastAsia="zh-CN"/>
        </w:rPr>
        <w:t xml:space="preserve"> </w:t>
      </w:r>
      <w:r>
        <w:rPr>
          <w:sz w:val="24"/>
          <w:szCs w:val="24"/>
          <w:lang w:eastAsia="zh-CN"/>
        </w:rPr>
        <w:t>可通过现场火灾报警按钮或呼</w:t>
      </w:r>
    </w:p>
    <w:p w14:paraId="4E813303" w14:textId="77777777" w:rsidR="00AC6DCC" w:rsidRDefault="00721916">
      <w:pPr>
        <w:spacing w:line="360" w:lineRule="auto"/>
        <w:rPr>
          <w:sz w:val="24"/>
          <w:szCs w:val="24"/>
          <w:lang w:eastAsia="zh-CN"/>
        </w:rPr>
      </w:pPr>
      <w:r>
        <w:rPr>
          <w:sz w:val="24"/>
          <w:szCs w:val="24"/>
          <w:lang w:eastAsia="zh-CN"/>
        </w:rPr>
        <w:t>叫、内线电话报警。</w:t>
      </w:r>
    </w:p>
    <w:p w14:paraId="4D8EE503" w14:textId="77777777" w:rsidR="00AC6DCC" w:rsidRDefault="00721916">
      <w:pPr>
        <w:pStyle w:val="3"/>
        <w:rPr>
          <w:lang w:eastAsia="zh-CN"/>
        </w:rPr>
      </w:pPr>
      <w:bookmarkStart w:id="126" w:name="bookmark59"/>
      <w:bookmarkStart w:id="127" w:name="_Toc157410811"/>
      <w:bookmarkEnd w:id="126"/>
      <w:r>
        <w:rPr>
          <w:lang w:eastAsia="zh-CN"/>
        </w:rPr>
        <w:t xml:space="preserve">4.3.4  </w:t>
      </w:r>
      <w:r>
        <w:rPr>
          <w:lang w:eastAsia="zh-CN"/>
        </w:rPr>
        <w:t>应急监测</w:t>
      </w:r>
      <w:bookmarkEnd w:id="127"/>
    </w:p>
    <w:p w14:paraId="7DF485A5" w14:textId="77777777" w:rsidR="00AC6DCC" w:rsidRDefault="00721916">
      <w:pPr>
        <w:pStyle w:val="4"/>
        <w:spacing w:line="240" w:lineRule="auto"/>
        <w:rPr>
          <w:rFonts w:ascii="Times New Roman" w:eastAsia="宋体" w:hAnsi="Times New Roman"/>
          <w:lang w:eastAsia="zh-CN"/>
        </w:rPr>
      </w:pPr>
      <w:hyperlink r:id="rId21" w:history="1">
        <w:r>
          <w:rPr>
            <w:rFonts w:ascii="Times New Roman" w:eastAsia="宋体" w:hAnsi="Times New Roman"/>
            <w:lang w:eastAsia="zh-CN"/>
          </w:rPr>
          <w:t>4.3.4.1</w:t>
        </w:r>
      </w:hyperlink>
      <w:r>
        <w:rPr>
          <w:rFonts w:ascii="Times New Roman" w:eastAsia="宋体" w:hAnsi="Times New Roman"/>
          <w:lang w:eastAsia="zh-CN"/>
        </w:rPr>
        <w:t xml:space="preserve"> </w:t>
      </w:r>
      <w:r>
        <w:rPr>
          <w:rFonts w:ascii="Times New Roman" w:eastAsia="宋体" w:hAnsi="Times New Roman"/>
          <w:lang w:eastAsia="zh-CN"/>
        </w:rPr>
        <w:t>应急监测分工</w:t>
      </w:r>
    </w:p>
    <w:p w14:paraId="28B7F7D0"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企业目前不具备应急监测能力，当发生突发环境事件时，需立即联系监测机构（公司委托检测机构为福建</w:t>
      </w:r>
      <w:r>
        <w:rPr>
          <w:rFonts w:hint="eastAsia"/>
          <w:snapToGrid/>
          <w:kern w:val="2"/>
          <w:sz w:val="24"/>
          <w:szCs w:val="24"/>
          <w:lang w:eastAsia="zh-CN"/>
        </w:rPr>
        <w:t>省环安检测评价</w:t>
      </w:r>
      <w:r>
        <w:rPr>
          <w:snapToGrid/>
          <w:kern w:val="2"/>
          <w:sz w:val="24"/>
          <w:szCs w:val="24"/>
          <w:lang w:eastAsia="zh-CN"/>
        </w:rPr>
        <w:t>有限公司，委托检测协议见附件</w:t>
      </w:r>
      <w:r>
        <w:rPr>
          <w:snapToGrid/>
          <w:kern w:val="2"/>
          <w:sz w:val="24"/>
          <w:szCs w:val="24"/>
          <w:lang w:eastAsia="zh-CN"/>
        </w:rPr>
        <w:t>5</w:t>
      </w:r>
      <w:r>
        <w:rPr>
          <w:snapToGrid/>
          <w:kern w:val="2"/>
          <w:sz w:val="24"/>
          <w:szCs w:val="24"/>
          <w:lang w:eastAsia="zh-CN"/>
        </w:rPr>
        <w:t>）赴事故</w:t>
      </w:r>
      <w:r>
        <w:rPr>
          <w:snapToGrid/>
          <w:kern w:val="2"/>
          <w:sz w:val="24"/>
          <w:szCs w:val="24"/>
          <w:lang w:eastAsia="zh-CN"/>
        </w:rPr>
        <w:t xml:space="preserve"> </w:t>
      </w:r>
      <w:r>
        <w:rPr>
          <w:snapToGrid/>
          <w:kern w:val="2"/>
          <w:sz w:val="24"/>
          <w:szCs w:val="24"/>
          <w:lang w:eastAsia="zh-CN"/>
        </w:rPr>
        <w:t>现场进行环境监测，企业内部相关人员（林惠芳</w:t>
      </w:r>
      <w:r>
        <w:rPr>
          <w:rFonts w:hint="eastAsia"/>
          <w:snapToGrid/>
          <w:kern w:val="2"/>
          <w:sz w:val="24"/>
          <w:szCs w:val="24"/>
          <w:lang w:eastAsia="zh-CN"/>
        </w:rPr>
        <w:t xml:space="preserve"> </w:t>
      </w:r>
      <w:r>
        <w:rPr>
          <w:snapToGrid/>
          <w:kern w:val="2"/>
          <w:sz w:val="24"/>
          <w:szCs w:val="24"/>
          <w:lang w:eastAsia="zh-CN"/>
        </w:rPr>
        <w:t>15960350498</w:t>
      </w:r>
      <w:r>
        <w:rPr>
          <w:snapToGrid/>
          <w:kern w:val="2"/>
          <w:sz w:val="24"/>
          <w:szCs w:val="24"/>
          <w:lang w:eastAsia="zh-CN"/>
        </w:rPr>
        <w:t>）予以协助配合，根据实际情况</w:t>
      </w:r>
      <w:r>
        <w:rPr>
          <w:snapToGrid/>
          <w:kern w:val="2"/>
          <w:sz w:val="24"/>
          <w:szCs w:val="24"/>
          <w:lang w:eastAsia="zh-CN"/>
        </w:rPr>
        <w:t>迅速确定监测方案，及时开展针对环境事件的环境应急监测工作，在尽可能短的时间内，用小型、便携、简易的仪器对污染物和污染的范围及其可能的危害做出判断，以便对事故能及时、正确的进行处理。</w:t>
      </w:r>
    </w:p>
    <w:p w14:paraId="34AABD8E"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应急监测通常采集具有代表性的瞬时样品，为迅速查明突发环境事件污染物的种类</w:t>
      </w:r>
      <w:r>
        <w:rPr>
          <w:snapToGrid/>
          <w:kern w:val="2"/>
          <w:sz w:val="24"/>
          <w:szCs w:val="24"/>
          <w:lang w:eastAsia="zh-CN"/>
        </w:rPr>
        <w:t xml:space="preserve"> </w:t>
      </w:r>
      <w:r>
        <w:rPr>
          <w:snapToGrid/>
          <w:kern w:val="2"/>
          <w:sz w:val="24"/>
          <w:szCs w:val="24"/>
          <w:lang w:eastAsia="zh-CN"/>
        </w:rPr>
        <w:t>或名称、污染程度和范围以及污染发展趋势，在已有的调查资料的基础上，充分利用现场快速监测方法和分析方法进行鉴别、确认。公司应急监测可能涉及的监测因子有：</w:t>
      </w:r>
    </w:p>
    <w:p w14:paraId="1536C602"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大气污染因子：非甲烷总烃</w:t>
      </w:r>
      <w:r>
        <w:rPr>
          <w:rFonts w:hint="eastAsia"/>
          <w:snapToGrid/>
          <w:kern w:val="2"/>
          <w:sz w:val="24"/>
          <w:szCs w:val="24"/>
          <w:lang w:eastAsia="zh-CN"/>
        </w:rPr>
        <w:t>、颗粒物、氯化氢</w:t>
      </w:r>
      <w:r>
        <w:rPr>
          <w:snapToGrid/>
          <w:kern w:val="2"/>
          <w:sz w:val="24"/>
          <w:szCs w:val="24"/>
          <w:lang w:eastAsia="zh-CN"/>
        </w:rPr>
        <w:t>、硫化氢。</w:t>
      </w:r>
    </w:p>
    <w:p w14:paraId="7156F0E6"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水污染因子：</w:t>
      </w:r>
      <w:r>
        <w:rPr>
          <w:snapToGrid/>
          <w:kern w:val="2"/>
          <w:sz w:val="24"/>
          <w:szCs w:val="24"/>
          <w:lang w:eastAsia="zh-CN"/>
        </w:rPr>
        <w:t xml:space="preserve">pH </w:t>
      </w:r>
      <w:r>
        <w:rPr>
          <w:snapToGrid/>
          <w:kern w:val="2"/>
          <w:sz w:val="24"/>
          <w:szCs w:val="24"/>
          <w:lang w:eastAsia="zh-CN"/>
        </w:rPr>
        <w:t>、</w:t>
      </w:r>
      <w:r>
        <w:rPr>
          <w:snapToGrid/>
          <w:kern w:val="2"/>
          <w:sz w:val="24"/>
          <w:szCs w:val="24"/>
          <w:lang w:eastAsia="zh-CN"/>
        </w:rPr>
        <w:t xml:space="preserve">COD </w:t>
      </w:r>
      <w:r>
        <w:rPr>
          <w:snapToGrid/>
          <w:kern w:val="2"/>
          <w:sz w:val="24"/>
          <w:szCs w:val="24"/>
          <w:lang w:eastAsia="zh-CN"/>
        </w:rPr>
        <w:t>、</w:t>
      </w:r>
      <w:r>
        <w:rPr>
          <w:snapToGrid/>
          <w:kern w:val="2"/>
          <w:sz w:val="24"/>
          <w:szCs w:val="24"/>
          <w:lang w:eastAsia="zh-CN"/>
        </w:rPr>
        <w:t>BOD</w:t>
      </w:r>
      <w:r>
        <w:rPr>
          <w:snapToGrid/>
          <w:kern w:val="2"/>
          <w:sz w:val="24"/>
          <w:szCs w:val="24"/>
          <w:vertAlign w:val="subscript"/>
          <w:lang w:eastAsia="zh-CN"/>
        </w:rPr>
        <w:t>5</w:t>
      </w:r>
      <w:r>
        <w:rPr>
          <w:snapToGrid/>
          <w:kern w:val="2"/>
          <w:sz w:val="24"/>
          <w:szCs w:val="24"/>
          <w:lang w:eastAsia="zh-CN"/>
        </w:rPr>
        <w:t xml:space="preserve"> </w:t>
      </w:r>
      <w:r>
        <w:rPr>
          <w:snapToGrid/>
          <w:kern w:val="2"/>
          <w:sz w:val="24"/>
          <w:szCs w:val="24"/>
          <w:lang w:eastAsia="zh-CN"/>
        </w:rPr>
        <w:t>、氨氮、</w:t>
      </w:r>
      <w:r>
        <w:rPr>
          <w:snapToGrid/>
          <w:kern w:val="2"/>
          <w:sz w:val="24"/>
          <w:szCs w:val="24"/>
          <w:lang w:eastAsia="zh-CN"/>
        </w:rPr>
        <w:t>SS</w:t>
      </w:r>
      <w:r>
        <w:rPr>
          <w:snapToGrid/>
          <w:kern w:val="2"/>
          <w:sz w:val="24"/>
          <w:szCs w:val="24"/>
          <w:lang w:eastAsia="zh-CN"/>
        </w:rPr>
        <w:t>、石油类、总磷。</w:t>
      </w:r>
    </w:p>
    <w:p w14:paraId="2F648DE8"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土壤因子：石油烃。</w:t>
      </w:r>
    </w:p>
    <w:p w14:paraId="3FA4DBEB"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应急指挥中心在接到环保事故信息后，必须及时根据接报的情况判断可能的污染因子，进行应急准备，并立即组织有关人员配合检测机构技术人员进行现场监测采样和化验准备工作。</w:t>
      </w:r>
    </w:p>
    <w:p w14:paraId="329589A8" w14:textId="77777777" w:rsidR="00AC6DCC" w:rsidRDefault="00721916">
      <w:pPr>
        <w:pStyle w:val="4"/>
        <w:spacing w:line="240" w:lineRule="auto"/>
        <w:rPr>
          <w:rFonts w:ascii="Times New Roman" w:eastAsia="宋体" w:hAnsi="Times New Roman"/>
          <w:lang w:eastAsia="zh-CN"/>
        </w:rPr>
      </w:pPr>
      <w:hyperlink r:id="rId22" w:history="1">
        <w:r>
          <w:rPr>
            <w:rFonts w:ascii="Times New Roman" w:eastAsia="宋体" w:hAnsi="Times New Roman"/>
            <w:lang w:eastAsia="zh-CN"/>
          </w:rPr>
          <w:t>4.3.4.2</w:t>
        </w:r>
      </w:hyperlink>
      <w:r>
        <w:rPr>
          <w:rFonts w:ascii="Times New Roman" w:eastAsia="宋体" w:hAnsi="Times New Roman"/>
          <w:lang w:eastAsia="zh-CN"/>
        </w:rPr>
        <w:t xml:space="preserve"> </w:t>
      </w:r>
      <w:r>
        <w:rPr>
          <w:rFonts w:ascii="Times New Roman" w:eastAsia="宋体" w:hAnsi="Times New Roman"/>
          <w:lang w:eastAsia="zh-CN"/>
        </w:rPr>
        <w:t>应急监测</w:t>
      </w:r>
      <w:r>
        <w:rPr>
          <w:rFonts w:ascii="Times New Roman" w:eastAsia="宋体" w:hAnsi="Times New Roman" w:hint="eastAsia"/>
          <w:lang w:eastAsia="zh-CN"/>
        </w:rPr>
        <w:t>方案</w:t>
      </w:r>
    </w:p>
    <w:p w14:paraId="2DCED038"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废水应急监测方案：发生废水突发环境事件，公司通过初步现场，对污染物进行定性，定量以及确定污染范围，确定好监测对象、监测点位、监测项目、监测方法、监测频次、质控要求。同时做好分工，由小组组长分配好任务。</w:t>
      </w:r>
    </w:p>
    <w:p w14:paraId="7216B42E"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废气应急监测方案：发生废气突发环境事件，根据突发事件可能产生的污染</w:t>
      </w:r>
      <w:r>
        <w:rPr>
          <w:snapToGrid/>
          <w:kern w:val="2"/>
          <w:sz w:val="24"/>
          <w:szCs w:val="24"/>
          <w:lang w:eastAsia="zh-CN"/>
        </w:rPr>
        <w:lastRenderedPageBreak/>
        <w:t>物种类及影响范围，协助监测机构制订相应的监测方案，并配合进行监测工作。监测机构应根据公司突发环境事件现场具体情况制订具体应急监测方案，方案内容应包括：布点原则、监测频次、采样方法、监测项目、采样人员及分工、采样器材、安全防护设备、必要的简易快速</w:t>
      </w:r>
      <w:r>
        <w:rPr>
          <w:snapToGrid/>
          <w:kern w:val="2"/>
          <w:sz w:val="24"/>
          <w:szCs w:val="24"/>
          <w:lang w:eastAsia="zh-CN"/>
        </w:rPr>
        <w:t>检测器材等。</w:t>
      </w:r>
    </w:p>
    <w:p w14:paraId="6C0B3F9F"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土壤</w:t>
      </w:r>
      <w:r>
        <w:rPr>
          <w:snapToGrid/>
          <w:kern w:val="2"/>
          <w:sz w:val="24"/>
          <w:szCs w:val="24"/>
          <w:lang w:eastAsia="zh-CN"/>
        </w:rPr>
        <w:t>应急监测方案：</w:t>
      </w:r>
      <w:r>
        <w:rPr>
          <w:rFonts w:hint="eastAsia"/>
          <w:snapToGrid/>
          <w:kern w:val="2"/>
          <w:sz w:val="24"/>
          <w:szCs w:val="24"/>
          <w:lang w:eastAsia="zh-CN"/>
        </w:rPr>
        <w:t>发</w:t>
      </w:r>
      <w:r>
        <w:rPr>
          <w:snapToGrid/>
          <w:kern w:val="2"/>
          <w:sz w:val="24"/>
          <w:szCs w:val="24"/>
          <w:lang w:eastAsia="zh-CN"/>
        </w:rPr>
        <w:t>生</w:t>
      </w:r>
      <w:r>
        <w:rPr>
          <w:rFonts w:hint="eastAsia"/>
          <w:snapToGrid/>
          <w:kern w:val="2"/>
          <w:sz w:val="24"/>
          <w:szCs w:val="24"/>
          <w:lang w:eastAsia="zh-CN"/>
        </w:rPr>
        <w:t>土壤</w:t>
      </w:r>
      <w:r>
        <w:rPr>
          <w:snapToGrid/>
          <w:kern w:val="2"/>
          <w:sz w:val="24"/>
          <w:szCs w:val="24"/>
          <w:lang w:eastAsia="zh-CN"/>
        </w:rPr>
        <w:t>突发环境事件，根据突发事件可能产生的污染物种类及影响范围，协助监测机构制订相应的监测方案，并配合进行监测工作。监测机构应根据公司突发环境事件现场具体情况制订具体应急监测方案，方案内容应包括：布点原则、监测频次、采样方法、监测项目、采样人员及分工、采样器材、安全防护设备、必要的简易快速检测器材等。</w:t>
      </w:r>
    </w:p>
    <w:p w14:paraId="06949ACB"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监测项目</w:t>
      </w:r>
      <w:r>
        <w:rPr>
          <w:rFonts w:hint="eastAsia"/>
          <w:snapToGrid/>
          <w:kern w:val="2"/>
          <w:sz w:val="24"/>
          <w:szCs w:val="24"/>
          <w:lang w:eastAsia="zh-CN"/>
        </w:rPr>
        <w:t>：石油烃</w:t>
      </w:r>
    </w:p>
    <w:p w14:paraId="0E03241B" w14:textId="77777777" w:rsidR="00AC6DCC" w:rsidRDefault="00721916">
      <w:pPr>
        <w:widowControl w:val="0"/>
        <w:kinsoku/>
        <w:autoSpaceDE/>
        <w:autoSpaceDN/>
        <w:adjustRightInd/>
        <w:snapToGrid/>
        <w:spacing w:line="360" w:lineRule="auto"/>
        <w:ind w:firstLineChars="200" w:firstLine="480"/>
        <w:jc w:val="both"/>
        <w:textAlignment w:val="auto"/>
        <w:rPr>
          <w:snapToGrid/>
          <w:color w:val="auto"/>
          <w:kern w:val="2"/>
          <w:sz w:val="24"/>
          <w:szCs w:val="24"/>
          <w:lang w:eastAsia="zh-CN"/>
        </w:rPr>
      </w:pPr>
      <w:r>
        <w:rPr>
          <w:rFonts w:hint="eastAsia"/>
          <w:snapToGrid/>
          <w:color w:val="auto"/>
          <w:kern w:val="2"/>
          <w:sz w:val="24"/>
          <w:szCs w:val="24"/>
          <w:lang w:eastAsia="zh-CN"/>
        </w:rPr>
        <w:t>监测时间和频次：</w:t>
      </w:r>
      <w:r>
        <w:rPr>
          <w:rFonts w:hint="eastAsia"/>
          <w:snapToGrid/>
          <w:kern w:val="2"/>
          <w:sz w:val="24"/>
          <w:szCs w:val="24"/>
          <w:lang w:eastAsia="zh-CN"/>
        </w:rPr>
        <w:t>根据现场污染状况确定。</w:t>
      </w:r>
      <w:r>
        <w:rPr>
          <w:rFonts w:hint="eastAsia"/>
          <w:snapToGrid/>
          <w:color w:val="auto"/>
          <w:kern w:val="2"/>
          <w:sz w:val="24"/>
          <w:szCs w:val="24"/>
          <w:lang w:eastAsia="zh-CN"/>
        </w:rPr>
        <w:t>固体污染物抛洒污染型：打扫后采集表层</w:t>
      </w:r>
      <w:r>
        <w:rPr>
          <w:rFonts w:hint="eastAsia"/>
          <w:snapToGrid/>
          <w:color w:val="auto"/>
          <w:kern w:val="2"/>
          <w:sz w:val="24"/>
          <w:szCs w:val="24"/>
          <w:lang w:eastAsia="zh-CN"/>
        </w:rPr>
        <w:t>5cm</w:t>
      </w:r>
      <w:r>
        <w:rPr>
          <w:rFonts w:hint="eastAsia"/>
          <w:snapToGrid/>
          <w:color w:val="auto"/>
          <w:kern w:val="2"/>
          <w:sz w:val="24"/>
          <w:szCs w:val="24"/>
          <w:lang w:eastAsia="zh-CN"/>
        </w:rPr>
        <w:t>土样，采样点不少于</w:t>
      </w:r>
      <w:r>
        <w:rPr>
          <w:rFonts w:hint="eastAsia"/>
          <w:snapToGrid/>
          <w:color w:val="auto"/>
          <w:kern w:val="2"/>
          <w:sz w:val="24"/>
          <w:szCs w:val="24"/>
          <w:lang w:eastAsia="zh-CN"/>
        </w:rPr>
        <w:t>3</w:t>
      </w:r>
      <w:r>
        <w:rPr>
          <w:rFonts w:hint="eastAsia"/>
          <w:snapToGrid/>
          <w:color w:val="auto"/>
          <w:kern w:val="2"/>
          <w:sz w:val="24"/>
          <w:szCs w:val="24"/>
          <w:lang w:eastAsia="zh-CN"/>
        </w:rPr>
        <w:t>个。液体倾翻污染型，污染物向低洼处流动的同时向深度方向渗透并向两侧横向方向扩散：分层采样，事故发生点样品点较密，采样深度较深，离事故发生</w:t>
      </w:r>
      <w:r>
        <w:rPr>
          <w:rFonts w:hint="eastAsia"/>
          <w:snapToGrid/>
          <w:color w:val="auto"/>
          <w:kern w:val="2"/>
          <w:sz w:val="24"/>
          <w:szCs w:val="24"/>
          <w:lang w:eastAsia="zh-CN"/>
        </w:rPr>
        <w:t xml:space="preserve"> </w:t>
      </w:r>
      <w:r>
        <w:rPr>
          <w:rFonts w:hint="eastAsia"/>
          <w:snapToGrid/>
          <w:color w:val="auto"/>
          <w:kern w:val="2"/>
          <w:sz w:val="24"/>
          <w:szCs w:val="24"/>
          <w:lang w:eastAsia="zh-CN"/>
        </w:rPr>
        <w:t>点相对远处样品点较疏，采样深度较浅，采样点不少于</w:t>
      </w:r>
      <w:r>
        <w:rPr>
          <w:rFonts w:hint="eastAsia"/>
          <w:snapToGrid/>
          <w:color w:val="auto"/>
          <w:kern w:val="2"/>
          <w:sz w:val="24"/>
          <w:szCs w:val="24"/>
          <w:lang w:eastAsia="zh-CN"/>
        </w:rPr>
        <w:t>5</w:t>
      </w:r>
      <w:r>
        <w:rPr>
          <w:rFonts w:hint="eastAsia"/>
          <w:snapToGrid/>
          <w:color w:val="auto"/>
          <w:kern w:val="2"/>
          <w:sz w:val="24"/>
          <w:szCs w:val="24"/>
          <w:lang w:eastAsia="zh-CN"/>
        </w:rPr>
        <w:t>个。爆炸污染型：以放射性同心圆方式布点，采样点不少于</w:t>
      </w:r>
      <w:r>
        <w:rPr>
          <w:rFonts w:hint="eastAsia"/>
          <w:snapToGrid/>
          <w:color w:val="auto"/>
          <w:kern w:val="2"/>
          <w:sz w:val="24"/>
          <w:szCs w:val="24"/>
          <w:lang w:eastAsia="zh-CN"/>
        </w:rPr>
        <w:t>5</w:t>
      </w:r>
      <w:r>
        <w:rPr>
          <w:rFonts w:hint="eastAsia"/>
          <w:snapToGrid/>
          <w:color w:val="auto"/>
          <w:kern w:val="2"/>
          <w:sz w:val="24"/>
          <w:szCs w:val="24"/>
          <w:lang w:eastAsia="zh-CN"/>
        </w:rPr>
        <w:t>个，爆炸中心采分层样，周围采表层土（</w:t>
      </w:r>
      <w:r>
        <w:rPr>
          <w:rFonts w:hint="eastAsia"/>
          <w:snapToGrid/>
          <w:color w:val="auto"/>
          <w:kern w:val="2"/>
          <w:sz w:val="24"/>
          <w:szCs w:val="24"/>
          <w:lang w:eastAsia="zh-CN"/>
        </w:rPr>
        <w:t>0-20cm</w:t>
      </w:r>
      <w:r>
        <w:rPr>
          <w:rFonts w:hint="eastAsia"/>
          <w:snapToGrid/>
          <w:color w:val="auto"/>
          <w:kern w:val="2"/>
          <w:sz w:val="24"/>
          <w:szCs w:val="24"/>
          <w:lang w:eastAsia="zh-CN"/>
        </w:rPr>
        <w:t>）。监测同时，设定</w:t>
      </w:r>
      <w:r>
        <w:rPr>
          <w:rFonts w:hint="eastAsia"/>
          <w:snapToGrid/>
          <w:color w:val="auto"/>
          <w:kern w:val="2"/>
          <w:sz w:val="24"/>
          <w:szCs w:val="24"/>
          <w:lang w:eastAsia="zh-CN"/>
        </w:rPr>
        <w:t>2-3</w:t>
      </w:r>
      <w:r>
        <w:rPr>
          <w:rFonts w:hint="eastAsia"/>
          <w:snapToGrid/>
          <w:color w:val="auto"/>
          <w:kern w:val="2"/>
          <w:sz w:val="24"/>
          <w:szCs w:val="24"/>
          <w:lang w:eastAsia="zh-CN"/>
        </w:rPr>
        <w:t>个背景对照点。</w:t>
      </w:r>
    </w:p>
    <w:p w14:paraId="298CE8CA" w14:textId="77777777" w:rsidR="00AC6DCC" w:rsidRDefault="00721916">
      <w:pPr>
        <w:widowControl w:val="0"/>
        <w:kinsoku/>
        <w:autoSpaceDE/>
        <w:autoSpaceDN/>
        <w:adjustRightInd/>
        <w:snapToGrid/>
        <w:spacing w:line="360" w:lineRule="auto"/>
        <w:jc w:val="center"/>
        <w:textAlignment w:val="auto"/>
        <w:rPr>
          <w:b/>
          <w:bCs/>
          <w:snapToGrid/>
          <w:color w:val="auto"/>
          <w:kern w:val="2"/>
          <w:sz w:val="24"/>
          <w:szCs w:val="24"/>
          <w:lang w:eastAsia="zh-CN"/>
        </w:rPr>
      </w:pPr>
      <w:r>
        <w:rPr>
          <w:rFonts w:hint="eastAsia"/>
          <w:b/>
          <w:bCs/>
          <w:snapToGrid/>
          <w:color w:val="auto"/>
          <w:kern w:val="2"/>
          <w:sz w:val="24"/>
          <w:szCs w:val="24"/>
          <w:lang w:eastAsia="zh-CN"/>
        </w:rPr>
        <w:t>表</w:t>
      </w:r>
      <w:r>
        <w:rPr>
          <w:rFonts w:hint="eastAsia"/>
          <w:b/>
          <w:bCs/>
          <w:snapToGrid/>
          <w:color w:val="auto"/>
          <w:kern w:val="2"/>
          <w:sz w:val="24"/>
          <w:szCs w:val="24"/>
          <w:lang w:eastAsia="zh-CN"/>
        </w:rPr>
        <w:t>4-</w:t>
      </w:r>
      <w:r>
        <w:rPr>
          <w:b/>
          <w:bCs/>
          <w:snapToGrid/>
          <w:color w:val="auto"/>
          <w:kern w:val="2"/>
          <w:sz w:val="24"/>
          <w:szCs w:val="24"/>
          <w:lang w:eastAsia="zh-CN"/>
        </w:rPr>
        <w:t>2</w:t>
      </w:r>
      <w:r>
        <w:rPr>
          <w:rFonts w:hint="eastAsia"/>
          <w:b/>
          <w:bCs/>
          <w:snapToGrid/>
          <w:color w:val="auto"/>
          <w:kern w:val="2"/>
          <w:sz w:val="24"/>
          <w:szCs w:val="24"/>
          <w:lang w:eastAsia="zh-CN"/>
        </w:rPr>
        <w:t xml:space="preserve"> </w:t>
      </w:r>
      <w:r>
        <w:rPr>
          <w:rFonts w:hint="eastAsia"/>
          <w:b/>
          <w:bCs/>
          <w:snapToGrid/>
          <w:color w:val="auto"/>
          <w:kern w:val="2"/>
          <w:sz w:val="24"/>
          <w:szCs w:val="24"/>
          <w:lang w:eastAsia="zh-CN"/>
        </w:rPr>
        <w:t>应急监测方案</w:t>
      </w:r>
    </w:p>
    <w:tbl>
      <w:tblPr>
        <w:tblStyle w:val="TableNormal3"/>
        <w:tblW w:w="9286" w:type="dxa"/>
        <w:tblBorders>
          <w:top w:val="single" w:sz="12" w:space="0" w:color="000000"/>
          <w:bottom w:val="single" w:sz="12" w:space="0" w:color="auto"/>
          <w:insideH w:val="single" w:sz="2" w:space="0" w:color="000000"/>
          <w:insideV w:val="single" w:sz="2" w:space="0" w:color="000000"/>
        </w:tblBorders>
        <w:tblLayout w:type="fixed"/>
        <w:tblLook w:val="04A0" w:firstRow="1" w:lastRow="0" w:firstColumn="1" w:lastColumn="0" w:noHBand="0" w:noVBand="1"/>
      </w:tblPr>
      <w:tblGrid>
        <w:gridCol w:w="1959"/>
        <w:gridCol w:w="1894"/>
        <w:gridCol w:w="2068"/>
        <w:gridCol w:w="1419"/>
        <w:gridCol w:w="1946"/>
      </w:tblGrid>
      <w:tr w:rsidR="00AC6DCC" w14:paraId="13752673" w14:textId="77777777">
        <w:trPr>
          <w:trHeight w:val="343"/>
        </w:trPr>
        <w:tc>
          <w:tcPr>
            <w:tcW w:w="1959" w:type="dxa"/>
            <w:vAlign w:val="center"/>
          </w:tcPr>
          <w:p w14:paraId="1DCB6414" w14:textId="77777777" w:rsidR="00AC6DCC" w:rsidRDefault="00721916">
            <w:pPr>
              <w:spacing w:before="68" w:line="228" w:lineRule="auto"/>
              <w:jc w:val="center"/>
              <w:rPr>
                <w:b/>
                <w:bCs/>
                <w:snapToGrid/>
                <w:lang w:eastAsia="zh-CN"/>
              </w:rPr>
            </w:pPr>
            <w:r>
              <w:rPr>
                <w:b/>
                <w:bCs/>
                <w:snapToGrid/>
                <w:spacing w:val="6"/>
                <w:lang w:eastAsia="zh-CN"/>
              </w:rPr>
              <w:t>具体事故</w:t>
            </w:r>
          </w:p>
        </w:tc>
        <w:tc>
          <w:tcPr>
            <w:tcW w:w="1894" w:type="dxa"/>
            <w:vAlign w:val="center"/>
          </w:tcPr>
          <w:p w14:paraId="1ECB0CD0" w14:textId="77777777" w:rsidR="00AC6DCC" w:rsidRDefault="00721916">
            <w:pPr>
              <w:spacing w:before="68" w:line="228" w:lineRule="auto"/>
              <w:jc w:val="center"/>
              <w:rPr>
                <w:b/>
                <w:bCs/>
                <w:snapToGrid/>
                <w:lang w:eastAsia="zh-CN"/>
              </w:rPr>
            </w:pPr>
            <w:r>
              <w:rPr>
                <w:b/>
                <w:bCs/>
                <w:snapToGrid/>
                <w:spacing w:val="7"/>
                <w:lang w:eastAsia="zh-CN"/>
              </w:rPr>
              <w:t>监测项目</w:t>
            </w:r>
          </w:p>
        </w:tc>
        <w:tc>
          <w:tcPr>
            <w:tcW w:w="2068" w:type="dxa"/>
            <w:vAlign w:val="center"/>
          </w:tcPr>
          <w:p w14:paraId="6EB74E38" w14:textId="77777777" w:rsidR="00AC6DCC" w:rsidRDefault="00721916">
            <w:pPr>
              <w:spacing w:before="68" w:line="229" w:lineRule="auto"/>
              <w:jc w:val="center"/>
              <w:rPr>
                <w:b/>
                <w:bCs/>
                <w:snapToGrid/>
                <w:lang w:eastAsia="zh-CN"/>
              </w:rPr>
            </w:pPr>
            <w:r>
              <w:rPr>
                <w:b/>
                <w:bCs/>
                <w:snapToGrid/>
                <w:spacing w:val="6"/>
                <w:lang w:eastAsia="zh-CN"/>
              </w:rPr>
              <w:t>监测点</w:t>
            </w:r>
          </w:p>
        </w:tc>
        <w:tc>
          <w:tcPr>
            <w:tcW w:w="1419" w:type="dxa"/>
            <w:vAlign w:val="center"/>
          </w:tcPr>
          <w:p w14:paraId="09409F33" w14:textId="77777777" w:rsidR="00AC6DCC" w:rsidRDefault="00721916">
            <w:pPr>
              <w:spacing w:before="67" w:line="228" w:lineRule="auto"/>
              <w:jc w:val="center"/>
              <w:rPr>
                <w:b/>
                <w:bCs/>
                <w:snapToGrid/>
                <w:lang w:eastAsia="zh-CN"/>
              </w:rPr>
            </w:pPr>
            <w:r>
              <w:rPr>
                <w:b/>
                <w:bCs/>
                <w:snapToGrid/>
                <w:spacing w:val="7"/>
                <w:lang w:eastAsia="zh-CN"/>
              </w:rPr>
              <w:t>监测频次</w:t>
            </w:r>
          </w:p>
        </w:tc>
        <w:tc>
          <w:tcPr>
            <w:tcW w:w="1946" w:type="dxa"/>
            <w:vAlign w:val="center"/>
          </w:tcPr>
          <w:p w14:paraId="0F282DE3" w14:textId="77777777" w:rsidR="00AC6DCC" w:rsidRDefault="00721916">
            <w:pPr>
              <w:spacing w:before="68" w:line="228" w:lineRule="auto"/>
              <w:ind w:left="557"/>
              <w:rPr>
                <w:b/>
                <w:bCs/>
                <w:snapToGrid/>
                <w:lang w:eastAsia="zh-CN"/>
              </w:rPr>
            </w:pPr>
            <w:r>
              <w:rPr>
                <w:b/>
                <w:bCs/>
                <w:snapToGrid/>
                <w:spacing w:val="7"/>
                <w:lang w:eastAsia="zh-CN"/>
              </w:rPr>
              <w:t>跟踪监测</w:t>
            </w:r>
          </w:p>
        </w:tc>
      </w:tr>
      <w:tr w:rsidR="00AC6DCC" w14:paraId="4AD7CD1B" w14:textId="77777777">
        <w:trPr>
          <w:trHeight w:val="1097"/>
        </w:trPr>
        <w:tc>
          <w:tcPr>
            <w:tcW w:w="1959" w:type="dxa"/>
            <w:vAlign w:val="center"/>
          </w:tcPr>
          <w:p w14:paraId="1050BA1C" w14:textId="77777777" w:rsidR="00AC6DCC" w:rsidRDefault="00721916">
            <w:pPr>
              <w:spacing w:before="171" w:line="226" w:lineRule="auto"/>
              <w:ind w:left="149"/>
              <w:jc w:val="center"/>
              <w:rPr>
                <w:snapToGrid/>
                <w:lang w:eastAsia="zh-CN"/>
              </w:rPr>
            </w:pPr>
            <w:r>
              <w:rPr>
                <w:snapToGrid/>
                <w:spacing w:val="8"/>
                <w:lang w:eastAsia="zh-CN"/>
              </w:rPr>
              <w:t>火灾、爆炸未完全</w:t>
            </w:r>
          </w:p>
          <w:p w14:paraId="04007DB9" w14:textId="77777777" w:rsidR="00AC6DCC" w:rsidRDefault="00721916">
            <w:pPr>
              <w:spacing w:before="28" w:line="227" w:lineRule="auto"/>
              <w:ind w:left="148"/>
              <w:jc w:val="center"/>
              <w:rPr>
                <w:snapToGrid/>
                <w:lang w:eastAsia="zh-CN"/>
              </w:rPr>
            </w:pPr>
            <w:r>
              <w:rPr>
                <w:snapToGrid/>
                <w:spacing w:val="8"/>
                <w:lang w:eastAsia="zh-CN"/>
              </w:rPr>
              <w:t>燃烧有机溶剂挥发</w:t>
            </w:r>
            <w:r>
              <w:rPr>
                <w:snapToGrid/>
                <w:spacing w:val="6"/>
                <w:lang w:eastAsia="zh-CN"/>
              </w:rPr>
              <w:t>至大气</w:t>
            </w:r>
          </w:p>
        </w:tc>
        <w:tc>
          <w:tcPr>
            <w:tcW w:w="1894" w:type="dxa"/>
            <w:vAlign w:val="center"/>
          </w:tcPr>
          <w:p w14:paraId="21E3C281" w14:textId="77777777" w:rsidR="00AC6DCC" w:rsidRDefault="00721916">
            <w:pPr>
              <w:spacing w:before="65" w:line="228" w:lineRule="auto"/>
              <w:jc w:val="center"/>
              <w:rPr>
                <w:snapToGrid/>
                <w:lang w:eastAsia="zh-CN"/>
              </w:rPr>
            </w:pPr>
            <w:r>
              <w:rPr>
                <w:snapToGrid/>
                <w:spacing w:val="7"/>
                <w:lang w:eastAsia="zh-CN"/>
              </w:rPr>
              <w:t>CO、硫化氢</w:t>
            </w:r>
          </w:p>
        </w:tc>
        <w:tc>
          <w:tcPr>
            <w:tcW w:w="2068" w:type="dxa"/>
            <w:vAlign w:val="center"/>
          </w:tcPr>
          <w:p w14:paraId="39A98D5B" w14:textId="77777777" w:rsidR="00AC6DCC" w:rsidRDefault="00721916">
            <w:pPr>
              <w:spacing w:before="65" w:line="239" w:lineRule="auto"/>
              <w:ind w:right="107"/>
              <w:jc w:val="center"/>
              <w:rPr>
                <w:snapToGrid/>
                <w:lang w:eastAsia="zh-CN"/>
              </w:rPr>
            </w:pPr>
            <w:r>
              <w:rPr>
                <w:snapToGrid/>
                <w:spacing w:val="4"/>
                <w:lang w:eastAsia="zh-CN"/>
              </w:rPr>
              <w:t>对照点：事故发生时</w:t>
            </w:r>
            <w:r>
              <w:rPr>
                <w:snapToGrid/>
                <w:spacing w:val="6"/>
                <w:lang w:eastAsia="zh-CN"/>
              </w:rPr>
              <w:t xml:space="preserve"> </w:t>
            </w:r>
            <w:r>
              <w:rPr>
                <w:snapToGrid/>
                <w:spacing w:val="4"/>
                <w:lang w:eastAsia="zh-CN"/>
              </w:rPr>
              <w:t>上风向</w:t>
            </w:r>
            <w:r>
              <w:rPr>
                <w:snapToGrid/>
                <w:spacing w:val="-34"/>
                <w:lang w:eastAsia="zh-CN"/>
              </w:rPr>
              <w:t xml:space="preserve"> </w:t>
            </w:r>
            <w:r>
              <w:rPr>
                <w:snapToGrid/>
                <w:spacing w:val="4"/>
                <w:lang w:eastAsia="zh-CN"/>
              </w:rPr>
              <w:t>500m</w:t>
            </w:r>
          </w:p>
        </w:tc>
        <w:tc>
          <w:tcPr>
            <w:tcW w:w="1419" w:type="dxa"/>
            <w:vAlign w:val="center"/>
          </w:tcPr>
          <w:p w14:paraId="38A0A244" w14:textId="77777777" w:rsidR="00AC6DCC" w:rsidRDefault="00721916">
            <w:pPr>
              <w:spacing w:before="65" w:line="228" w:lineRule="auto"/>
              <w:jc w:val="center"/>
              <w:rPr>
                <w:snapToGrid/>
                <w:lang w:eastAsia="zh-CN"/>
              </w:rPr>
            </w:pPr>
            <w:r>
              <w:rPr>
                <w:snapToGrid/>
                <w:spacing w:val="6"/>
                <w:lang w:eastAsia="zh-CN"/>
              </w:rPr>
              <w:t>实时监测</w:t>
            </w:r>
          </w:p>
        </w:tc>
        <w:tc>
          <w:tcPr>
            <w:tcW w:w="1946" w:type="dxa"/>
            <w:vAlign w:val="center"/>
          </w:tcPr>
          <w:p w14:paraId="057DEC1D" w14:textId="77777777" w:rsidR="00AC6DCC" w:rsidRDefault="00721916">
            <w:pPr>
              <w:spacing w:before="36" w:line="228" w:lineRule="auto"/>
              <w:jc w:val="center"/>
              <w:rPr>
                <w:snapToGrid/>
                <w:lang w:eastAsia="zh-CN"/>
              </w:rPr>
            </w:pPr>
            <w:r>
              <w:rPr>
                <w:snapToGrid/>
                <w:spacing w:val="5"/>
                <w:lang w:eastAsia="zh-CN"/>
              </w:rPr>
              <w:t>连续监测</w:t>
            </w:r>
            <w:r>
              <w:rPr>
                <w:snapToGrid/>
                <w:spacing w:val="-40"/>
                <w:lang w:eastAsia="zh-CN"/>
              </w:rPr>
              <w:t xml:space="preserve"> </w:t>
            </w:r>
            <w:r>
              <w:rPr>
                <w:snapToGrid/>
                <w:spacing w:val="5"/>
                <w:lang w:eastAsia="zh-CN"/>
              </w:rPr>
              <w:t>2次浓度</w:t>
            </w:r>
            <w:r>
              <w:rPr>
                <w:snapToGrid/>
                <w:spacing w:val="8"/>
                <w:lang w:eastAsia="zh-CN"/>
              </w:rPr>
              <w:t>低于环境空气质量标准或已接近可忽</w:t>
            </w:r>
            <w:r>
              <w:rPr>
                <w:snapToGrid/>
                <w:spacing w:val="6"/>
                <w:lang w:eastAsia="zh-CN"/>
              </w:rPr>
              <w:t>略水平为止</w:t>
            </w:r>
          </w:p>
        </w:tc>
      </w:tr>
      <w:tr w:rsidR="00AC6DCC" w14:paraId="0106716D" w14:textId="77777777">
        <w:trPr>
          <w:trHeight w:val="1097"/>
        </w:trPr>
        <w:tc>
          <w:tcPr>
            <w:tcW w:w="1959" w:type="dxa"/>
            <w:vAlign w:val="center"/>
          </w:tcPr>
          <w:p w14:paraId="53E463F7" w14:textId="77777777" w:rsidR="00AC6DCC" w:rsidRDefault="00721916">
            <w:pPr>
              <w:spacing w:before="36" w:line="228" w:lineRule="auto"/>
              <w:ind w:left="146"/>
              <w:jc w:val="center"/>
              <w:rPr>
                <w:snapToGrid/>
                <w:lang w:eastAsia="zh-CN"/>
              </w:rPr>
            </w:pPr>
            <w:r>
              <w:rPr>
                <w:snapToGrid/>
                <w:spacing w:val="8"/>
                <w:lang w:eastAsia="zh-CN"/>
              </w:rPr>
              <w:t>废气处理措施故障</w:t>
            </w:r>
          </w:p>
          <w:p w14:paraId="7BDBEECB" w14:textId="77777777" w:rsidR="00AC6DCC" w:rsidRDefault="00721916">
            <w:pPr>
              <w:spacing w:before="171" w:line="226" w:lineRule="auto"/>
              <w:ind w:left="149"/>
              <w:jc w:val="center"/>
              <w:rPr>
                <w:snapToGrid/>
                <w:spacing w:val="8"/>
                <w:lang w:eastAsia="zh-CN"/>
              </w:rPr>
            </w:pPr>
            <w:r>
              <w:rPr>
                <w:snapToGrid/>
                <w:spacing w:val="6"/>
                <w:lang w:eastAsia="zh-CN"/>
              </w:rPr>
              <w:t>引起的大气污染</w:t>
            </w:r>
          </w:p>
        </w:tc>
        <w:tc>
          <w:tcPr>
            <w:tcW w:w="1894" w:type="dxa"/>
            <w:vAlign w:val="center"/>
          </w:tcPr>
          <w:p w14:paraId="3F64C972" w14:textId="77777777" w:rsidR="00AC6DCC" w:rsidRDefault="00721916">
            <w:pPr>
              <w:spacing w:before="65" w:line="228" w:lineRule="auto"/>
              <w:jc w:val="center"/>
              <w:rPr>
                <w:snapToGrid/>
                <w:spacing w:val="7"/>
                <w:lang w:eastAsia="zh-CN"/>
              </w:rPr>
            </w:pPr>
            <w:r>
              <w:rPr>
                <w:snapToGrid/>
                <w:spacing w:val="7"/>
                <w:lang w:eastAsia="zh-CN"/>
              </w:rPr>
              <w:t>非甲烷总烃</w:t>
            </w:r>
            <w:r>
              <w:rPr>
                <w:rFonts w:hint="eastAsia"/>
                <w:snapToGrid/>
                <w:spacing w:val="7"/>
                <w:lang w:eastAsia="zh-CN"/>
              </w:rPr>
              <w:t>、颗粒物、</w:t>
            </w:r>
            <w:r>
              <w:rPr>
                <w:snapToGrid/>
                <w:spacing w:val="7"/>
                <w:lang w:eastAsia="zh-CN"/>
              </w:rPr>
              <w:t>氯化氢</w:t>
            </w:r>
          </w:p>
        </w:tc>
        <w:tc>
          <w:tcPr>
            <w:tcW w:w="2068" w:type="dxa"/>
            <w:vAlign w:val="center"/>
          </w:tcPr>
          <w:p w14:paraId="1891033E" w14:textId="77777777" w:rsidR="00AC6DCC" w:rsidRDefault="00721916">
            <w:pPr>
              <w:spacing w:before="65" w:line="239" w:lineRule="auto"/>
              <w:ind w:right="107"/>
              <w:jc w:val="center"/>
              <w:rPr>
                <w:snapToGrid/>
                <w:spacing w:val="4"/>
                <w:lang w:eastAsia="zh-CN"/>
              </w:rPr>
            </w:pPr>
            <w:r>
              <w:rPr>
                <w:snapToGrid/>
                <w:spacing w:val="8"/>
                <w:lang w:eastAsia="zh-CN"/>
              </w:rPr>
              <w:t>废气处理</w:t>
            </w:r>
            <w:r>
              <w:rPr>
                <w:rFonts w:hint="eastAsia"/>
                <w:snapToGrid/>
                <w:spacing w:val="8"/>
                <w:lang w:eastAsia="zh-CN"/>
              </w:rPr>
              <w:t>设施</w:t>
            </w:r>
            <w:r>
              <w:rPr>
                <w:snapToGrid/>
                <w:spacing w:val="8"/>
                <w:lang w:eastAsia="zh-CN"/>
              </w:rPr>
              <w:t>排放</w:t>
            </w:r>
            <w:r>
              <w:rPr>
                <w:snapToGrid/>
                <w:spacing w:val="5"/>
                <w:lang w:eastAsia="zh-CN"/>
              </w:rPr>
              <w:t xml:space="preserve"> </w:t>
            </w:r>
            <w:r>
              <w:rPr>
                <w:snapToGrid/>
                <w:lang w:eastAsia="zh-CN"/>
              </w:rPr>
              <w:t>口</w:t>
            </w:r>
          </w:p>
        </w:tc>
        <w:tc>
          <w:tcPr>
            <w:tcW w:w="1419" w:type="dxa"/>
            <w:vAlign w:val="center"/>
          </w:tcPr>
          <w:p w14:paraId="0E36196C" w14:textId="77777777" w:rsidR="00AC6DCC" w:rsidRDefault="00721916">
            <w:pPr>
              <w:spacing w:before="65" w:line="228" w:lineRule="auto"/>
              <w:jc w:val="center"/>
              <w:rPr>
                <w:snapToGrid/>
                <w:spacing w:val="6"/>
                <w:lang w:eastAsia="zh-CN"/>
              </w:rPr>
            </w:pPr>
            <w:r>
              <w:rPr>
                <w:snapToGrid/>
                <w:spacing w:val="8"/>
                <w:lang w:eastAsia="zh-CN"/>
              </w:rPr>
              <w:t>应急期：1次</w:t>
            </w:r>
          </w:p>
        </w:tc>
        <w:tc>
          <w:tcPr>
            <w:tcW w:w="1946" w:type="dxa"/>
            <w:vAlign w:val="center"/>
          </w:tcPr>
          <w:p w14:paraId="4C7A0B0B" w14:textId="77777777" w:rsidR="00AC6DCC" w:rsidRDefault="00721916">
            <w:pPr>
              <w:spacing w:before="36" w:line="228" w:lineRule="auto"/>
              <w:jc w:val="center"/>
              <w:rPr>
                <w:snapToGrid/>
                <w:spacing w:val="5"/>
                <w:lang w:eastAsia="zh-CN"/>
              </w:rPr>
            </w:pPr>
            <w:r>
              <w:rPr>
                <w:snapToGrid/>
                <w:spacing w:val="6"/>
                <w:lang w:eastAsia="zh-CN"/>
              </w:rPr>
              <w:t>应急后：1次</w:t>
            </w:r>
          </w:p>
        </w:tc>
      </w:tr>
      <w:tr w:rsidR="00AC6DCC" w14:paraId="66172EB8" w14:textId="77777777">
        <w:trPr>
          <w:trHeight w:val="1097"/>
        </w:trPr>
        <w:tc>
          <w:tcPr>
            <w:tcW w:w="1959" w:type="dxa"/>
            <w:vAlign w:val="center"/>
          </w:tcPr>
          <w:p w14:paraId="6F3A2090" w14:textId="77777777" w:rsidR="00AC6DCC" w:rsidRDefault="00721916">
            <w:pPr>
              <w:spacing w:before="173" w:line="228" w:lineRule="auto"/>
              <w:ind w:left="121"/>
              <w:jc w:val="center"/>
              <w:rPr>
                <w:snapToGrid/>
                <w:lang w:eastAsia="zh-CN"/>
              </w:rPr>
            </w:pPr>
            <w:r>
              <w:rPr>
                <w:snapToGrid/>
                <w:spacing w:val="7"/>
                <w:lang w:eastAsia="zh-CN"/>
              </w:rPr>
              <w:t>危险废物/化学品泄</w:t>
            </w:r>
            <w:r>
              <w:rPr>
                <w:snapToGrid/>
                <w:spacing w:val="8"/>
                <w:lang w:eastAsia="zh-CN"/>
              </w:rPr>
              <w:t>露应急处置产生的</w:t>
            </w:r>
            <w:r>
              <w:rPr>
                <w:snapToGrid/>
                <w:spacing w:val="5"/>
                <w:lang w:eastAsia="zh-CN"/>
              </w:rPr>
              <w:t>废水</w:t>
            </w:r>
          </w:p>
        </w:tc>
        <w:tc>
          <w:tcPr>
            <w:tcW w:w="1894" w:type="dxa"/>
            <w:vMerge w:val="restart"/>
            <w:vAlign w:val="center"/>
          </w:tcPr>
          <w:p w14:paraId="24001679" w14:textId="77777777" w:rsidR="00AC6DCC" w:rsidRDefault="00721916">
            <w:pPr>
              <w:spacing w:before="65" w:line="228" w:lineRule="auto"/>
              <w:jc w:val="center"/>
              <w:rPr>
                <w:snapToGrid/>
                <w:spacing w:val="7"/>
                <w:lang w:eastAsia="zh-CN"/>
              </w:rPr>
            </w:pPr>
            <w:r>
              <w:rPr>
                <w:snapToGrid/>
                <w:spacing w:val="7"/>
                <w:lang w:eastAsia="zh-CN"/>
              </w:rPr>
              <w:t>pH、COD、BOD</w:t>
            </w:r>
            <w:r>
              <w:rPr>
                <w:snapToGrid/>
                <w:spacing w:val="7"/>
                <w:vertAlign w:val="subscript"/>
                <w:lang w:eastAsia="zh-CN"/>
              </w:rPr>
              <w:t>5</w:t>
            </w:r>
            <w:r>
              <w:rPr>
                <w:snapToGrid/>
                <w:spacing w:val="7"/>
                <w:lang w:eastAsia="zh-CN"/>
              </w:rPr>
              <w:t>、氨氮、SS 、石油类</w:t>
            </w:r>
          </w:p>
        </w:tc>
        <w:tc>
          <w:tcPr>
            <w:tcW w:w="2068" w:type="dxa"/>
            <w:vMerge w:val="restart"/>
            <w:vAlign w:val="center"/>
          </w:tcPr>
          <w:p w14:paraId="326ADD06" w14:textId="77777777" w:rsidR="00AC6DCC" w:rsidRDefault="00721916">
            <w:pPr>
              <w:spacing w:before="65" w:line="239" w:lineRule="auto"/>
              <w:ind w:right="107"/>
              <w:jc w:val="center"/>
              <w:rPr>
                <w:snapToGrid/>
                <w:spacing w:val="8"/>
                <w:lang w:eastAsia="zh-CN"/>
              </w:rPr>
            </w:pPr>
            <w:r>
              <w:rPr>
                <w:snapToGrid/>
                <w:spacing w:val="6"/>
                <w:lang w:eastAsia="zh-CN"/>
              </w:rPr>
              <w:t>雨水排放口</w:t>
            </w:r>
          </w:p>
        </w:tc>
        <w:tc>
          <w:tcPr>
            <w:tcW w:w="1419" w:type="dxa"/>
            <w:vAlign w:val="center"/>
          </w:tcPr>
          <w:p w14:paraId="48AE0A71" w14:textId="77777777" w:rsidR="00AC6DCC" w:rsidRDefault="00721916">
            <w:pPr>
              <w:spacing w:before="172" w:line="229" w:lineRule="auto"/>
              <w:jc w:val="center"/>
              <w:rPr>
                <w:snapToGrid/>
                <w:lang w:eastAsia="zh-CN"/>
              </w:rPr>
            </w:pPr>
            <w:r>
              <w:rPr>
                <w:snapToGrid/>
                <w:spacing w:val="8"/>
                <w:lang w:eastAsia="zh-CN"/>
              </w:rPr>
              <w:t>初始加密监</w:t>
            </w:r>
            <w:r>
              <w:rPr>
                <w:snapToGrid/>
                <w:spacing w:val="-2"/>
                <w:lang w:eastAsia="zh-CN"/>
              </w:rPr>
              <w:t>测，视污染物</w:t>
            </w:r>
            <w:r>
              <w:rPr>
                <w:snapToGrid/>
                <w:spacing w:val="7"/>
                <w:lang w:eastAsia="zh-CN"/>
              </w:rPr>
              <w:t>浓度递减</w:t>
            </w:r>
          </w:p>
        </w:tc>
        <w:tc>
          <w:tcPr>
            <w:tcW w:w="1946" w:type="dxa"/>
            <w:vAlign w:val="center"/>
          </w:tcPr>
          <w:p w14:paraId="57D37408" w14:textId="77777777" w:rsidR="00AC6DCC" w:rsidRDefault="00721916">
            <w:pPr>
              <w:spacing w:before="37" w:line="228" w:lineRule="auto"/>
              <w:jc w:val="center"/>
              <w:rPr>
                <w:snapToGrid/>
                <w:lang w:eastAsia="zh-CN"/>
              </w:rPr>
            </w:pPr>
            <w:r>
              <w:rPr>
                <w:snapToGrid/>
                <w:spacing w:val="5"/>
                <w:lang w:eastAsia="zh-CN"/>
              </w:rPr>
              <w:t>连续监测</w:t>
            </w:r>
            <w:r>
              <w:rPr>
                <w:snapToGrid/>
                <w:spacing w:val="-40"/>
                <w:lang w:eastAsia="zh-CN"/>
              </w:rPr>
              <w:t xml:space="preserve"> </w:t>
            </w:r>
            <w:r>
              <w:rPr>
                <w:snapToGrid/>
                <w:spacing w:val="5"/>
                <w:lang w:eastAsia="zh-CN"/>
              </w:rPr>
              <w:t>2次浓度</w:t>
            </w:r>
            <w:r>
              <w:rPr>
                <w:snapToGrid/>
                <w:spacing w:val="8"/>
                <w:lang w:eastAsia="zh-CN"/>
              </w:rPr>
              <w:t>低于地表水质量标准或已接近可忽略</w:t>
            </w:r>
            <w:r>
              <w:rPr>
                <w:snapToGrid/>
                <w:spacing w:val="6"/>
                <w:lang w:eastAsia="zh-CN"/>
              </w:rPr>
              <w:t>水平为止</w:t>
            </w:r>
          </w:p>
        </w:tc>
      </w:tr>
      <w:tr w:rsidR="00AC6DCC" w14:paraId="07BCB6CE" w14:textId="77777777">
        <w:trPr>
          <w:trHeight w:val="1097"/>
        </w:trPr>
        <w:tc>
          <w:tcPr>
            <w:tcW w:w="1959" w:type="dxa"/>
            <w:vAlign w:val="center"/>
          </w:tcPr>
          <w:p w14:paraId="2268448D" w14:textId="77777777" w:rsidR="00AC6DCC" w:rsidRDefault="00721916">
            <w:pPr>
              <w:spacing w:before="173" w:line="228" w:lineRule="auto"/>
              <w:jc w:val="center"/>
              <w:rPr>
                <w:snapToGrid/>
                <w:spacing w:val="7"/>
                <w:lang w:eastAsia="zh-CN"/>
              </w:rPr>
            </w:pPr>
            <w:r>
              <w:rPr>
                <w:snapToGrid/>
                <w:spacing w:val="7"/>
                <w:lang w:eastAsia="zh-CN"/>
              </w:rPr>
              <w:t>洗消废水</w:t>
            </w:r>
          </w:p>
        </w:tc>
        <w:tc>
          <w:tcPr>
            <w:tcW w:w="1894" w:type="dxa"/>
            <w:vMerge/>
            <w:vAlign w:val="center"/>
          </w:tcPr>
          <w:p w14:paraId="151AAACB" w14:textId="77777777" w:rsidR="00AC6DCC" w:rsidRDefault="00AC6DCC">
            <w:pPr>
              <w:widowControl w:val="0"/>
              <w:kinsoku/>
              <w:autoSpaceDE/>
              <w:autoSpaceDN/>
              <w:adjustRightInd/>
              <w:snapToGrid/>
              <w:spacing w:line="316" w:lineRule="auto"/>
              <w:jc w:val="center"/>
              <w:textAlignment w:val="auto"/>
              <w:rPr>
                <w:snapToGrid/>
                <w:color w:val="auto"/>
                <w:kern w:val="2"/>
                <w:sz w:val="24"/>
                <w:szCs w:val="24"/>
                <w:lang w:eastAsia="zh-CN"/>
              </w:rPr>
            </w:pPr>
          </w:p>
        </w:tc>
        <w:tc>
          <w:tcPr>
            <w:tcW w:w="2068" w:type="dxa"/>
            <w:vMerge/>
            <w:vAlign w:val="center"/>
          </w:tcPr>
          <w:p w14:paraId="3B16F1DB" w14:textId="77777777" w:rsidR="00AC6DCC" w:rsidRDefault="00AC6DCC">
            <w:pPr>
              <w:widowControl w:val="0"/>
              <w:kinsoku/>
              <w:autoSpaceDE/>
              <w:autoSpaceDN/>
              <w:adjustRightInd/>
              <w:snapToGrid/>
              <w:spacing w:line="276" w:lineRule="auto"/>
              <w:jc w:val="center"/>
              <w:textAlignment w:val="auto"/>
              <w:rPr>
                <w:snapToGrid/>
                <w:color w:val="auto"/>
                <w:kern w:val="2"/>
                <w:sz w:val="24"/>
                <w:szCs w:val="24"/>
                <w:lang w:eastAsia="zh-CN"/>
              </w:rPr>
            </w:pPr>
          </w:p>
        </w:tc>
        <w:tc>
          <w:tcPr>
            <w:tcW w:w="1419" w:type="dxa"/>
            <w:vAlign w:val="center"/>
          </w:tcPr>
          <w:p w14:paraId="7A493CAA" w14:textId="77777777" w:rsidR="00AC6DCC" w:rsidRDefault="00721916">
            <w:pPr>
              <w:spacing w:before="172" w:line="229" w:lineRule="auto"/>
              <w:jc w:val="center"/>
              <w:rPr>
                <w:snapToGrid/>
                <w:spacing w:val="8"/>
                <w:lang w:eastAsia="zh-CN"/>
              </w:rPr>
            </w:pPr>
            <w:r>
              <w:rPr>
                <w:snapToGrid/>
                <w:spacing w:val="8"/>
                <w:lang w:eastAsia="zh-CN"/>
              </w:rPr>
              <w:t>应急期：1次</w:t>
            </w:r>
          </w:p>
        </w:tc>
        <w:tc>
          <w:tcPr>
            <w:tcW w:w="1946" w:type="dxa"/>
            <w:vAlign w:val="center"/>
          </w:tcPr>
          <w:p w14:paraId="66A94B5A" w14:textId="77777777" w:rsidR="00AC6DCC" w:rsidRDefault="00721916">
            <w:pPr>
              <w:spacing w:before="37" w:line="228" w:lineRule="auto"/>
              <w:jc w:val="center"/>
              <w:rPr>
                <w:snapToGrid/>
                <w:spacing w:val="8"/>
                <w:lang w:eastAsia="zh-CN"/>
              </w:rPr>
            </w:pPr>
            <w:r>
              <w:rPr>
                <w:snapToGrid/>
                <w:spacing w:val="8"/>
                <w:lang w:eastAsia="zh-CN"/>
              </w:rPr>
              <w:t>应急后：1次</w:t>
            </w:r>
          </w:p>
        </w:tc>
      </w:tr>
      <w:tr w:rsidR="00AC6DCC" w14:paraId="7E338767" w14:textId="77777777">
        <w:trPr>
          <w:trHeight w:val="1097"/>
        </w:trPr>
        <w:tc>
          <w:tcPr>
            <w:tcW w:w="1959" w:type="dxa"/>
            <w:vAlign w:val="center"/>
          </w:tcPr>
          <w:p w14:paraId="6DBDC105" w14:textId="77777777" w:rsidR="00AC6DCC" w:rsidRDefault="00721916">
            <w:pPr>
              <w:spacing w:before="173" w:line="228" w:lineRule="auto"/>
              <w:jc w:val="center"/>
              <w:rPr>
                <w:snapToGrid/>
                <w:spacing w:val="7"/>
                <w:lang w:eastAsia="zh-CN"/>
              </w:rPr>
            </w:pPr>
            <w:r>
              <w:rPr>
                <w:snapToGrid/>
                <w:spacing w:val="7"/>
                <w:lang w:eastAsia="zh-CN"/>
              </w:rPr>
              <w:t>土壤污染</w:t>
            </w:r>
          </w:p>
        </w:tc>
        <w:tc>
          <w:tcPr>
            <w:tcW w:w="1894" w:type="dxa"/>
            <w:vAlign w:val="center"/>
          </w:tcPr>
          <w:p w14:paraId="23A2C1E6" w14:textId="77777777" w:rsidR="00AC6DCC" w:rsidRDefault="00721916">
            <w:pPr>
              <w:spacing w:before="65" w:line="228" w:lineRule="auto"/>
              <w:jc w:val="center"/>
              <w:rPr>
                <w:snapToGrid/>
                <w:spacing w:val="7"/>
                <w:lang w:eastAsia="zh-CN"/>
              </w:rPr>
            </w:pPr>
            <w:r>
              <w:rPr>
                <w:snapToGrid/>
                <w:spacing w:val="7"/>
                <w:lang w:eastAsia="zh-CN"/>
              </w:rPr>
              <w:t>石油烃</w:t>
            </w:r>
          </w:p>
        </w:tc>
        <w:tc>
          <w:tcPr>
            <w:tcW w:w="2068" w:type="dxa"/>
            <w:vAlign w:val="center"/>
          </w:tcPr>
          <w:p w14:paraId="35F54961" w14:textId="77777777" w:rsidR="00AC6DCC" w:rsidRDefault="00721916">
            <w:pPr>
              <w:spacing w:before="65" w:line="228" w:lineRule="auto"/>
              <w:jc w:val="center"/>
              <w:rPr>
                <w:snapToGrid/>
                <w:spacing w:val="7"/>
                <w:lang w:eastAsia="zh-CN"/>
              </w:rPr>
            </w:pPr>
            <w:r>
              <w:rPr>
                <w:snapToGrid/>
                <w:spacing w:val="7"/>
                <w:lang w:eastAsia="zh-CN"/>
              </w:rPr>
              <w:t>污染范围</w:t>
            </w:r>
          </w:p>
        </w:tc>
        <w:tc>
          <w:tcPr>
            <w:tcW w:w="1419" w:type="dxa"/>
            <w:vAlign w:val="center"/>
          </w:tcPr>
          <w:p w14:paraId="1E0CEA41" w14:textId="77777777" w:rsidR="00AC6DCC" w:rsidRDefault="00721916">
            <w:pPr>
              <w:spacing w:before="172" w:line="229" w:lineRule="auto"/>
              <w:jc w:val="center"/>
              <w:rPr>
                <w:snapToGrid/>
                <w:spacing w:val="8"/>
                <w:lang w:eastAsia="zh-CN"/>
              </w:rPr>
            </w:pPr>
            <w:r>
              <w:rPr>
                <w:snapToGrid/>
                <w:spacing w:val="8"/>
                <w:lang w:eastAsia="zh-CN"/>
              </w:rPr>
              <w:t>应急期：1次</w:t>
            </w:r>
          </w:p>
        </w:tc>
        <w:tc>
          <w:tcPr>
            <w:tcW w:w="1946" w:type="dxa"/>
            <w:vAlign w:val="center"/>
          </w:tcPr>
          <w:p w14:paraId="7083752F" w14:textId="77777777" w:rsidR="00AC6DCC" w:rsidRDefault="00721916">
            <w:pPr>
              <w:spacing w:before="37" w:line="228" w:lineRule="auto"/>
              <w:jc w:val="center"/>
              <w:rPr>
                <w:snapToGrid/>
                <w:spacing w:val="8"/>
                <w:lang w:eastAsia="zh-CN"/>
              </w:rPr>
            </w:pPr>
            <w:r>
              <w:rPr>
                <w:snapToGrid/>
                <w:spacing w:val="8"/>
                <w:lang w:eastAsia="zh-CN"/>
              </w:rPr>
              <w:t>应急后：1次</w:t>
            </w:r>
          </w:p>
        </w:tc>
      </w:tr>
    </w:tbl>
    <w:p w14:paraId="19DE7A06" w14:textId="77777777" w:rsidR="00AC6DCC" w:rsidRDefault="00721916">
      <w:pPr>
        <w:pStyle w:val="4"/>
        <w:spacing w:line="240" w:lineRule="auto"/>
        <w:rPr>
          <w:rFonts w:ascii="Times New Roman" w:eastAsia="宋体" w:hAnsi="Times New Roman"/>
          <w:lang w:eastAsia="zh-CN"/>
        </w:rPr>
      </w:pPr>
      <w:hyperlink r:id="rId23" w:history="1">
        <w:r>
          <w:rPr>
            <w:rFonts w:ascii="Times New Roman" w:eastAsia="宋体" w:hAnsi="Times New Roman"/>
            <w:lang w:eastAsia="zh-CN"/>
          </w:rPr>
          <w:t>4.3.4.3</w:t>
        </w:r>
      </w:hyperlink>
      <w:r>
        <w:rPr>
          <w:rFonts w:ascii="Times New Roman" w:eastAsia="宋体" w:hAnsi="Times New Roman"/>
          <w:lang w:eastAsia="zh-CN"/>
        </w:rPr>
        <w:t xml:space="preserve"> </w:t>
      </w:r>
      <w:r>
        <w:rPr>
          <w:rFonts w:ascii="Times New Roman" w:eastAsia="宋体" w:hAnsi="Times New Roman"/>
          <w:lang w:eastAsia="zh-CN"/>
        </w:rPr>
        <w:t>污染物现场、实验室应急监测方法和标准</w:t>
      </w:r>
    </w:p>
    <w:p w14:paraId="06FBF88C"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w:t>
      </w:r>
      <w:r>
        <w:rPr>
          <w:snapToGrid/>
          <w:kern w:val="2"/>
          <w:sz w:val="24"/>
          <w:szCs w:val="24"/>
          <w:lang w:eastAsia="zh-CN"/>
        </w:rPr>
        <w:t>1</w:t>
      </w:r>
      <w:r>
        <w:rPr>
          <w:snapToGrid/>
          <w:kern w:val="2"/>
          <w:sz w:val="24"/>
          <w:szCs w:val="24"/>
          <w:lang w:eastAsia="zh-CN"/>
        </w:rPr>
        <w:t>）废水污染物现场、实验室应急监测方法和标准</w:t>
      </w:r>
    </w:p>
    <w:p w14:paraId="0B7AC776"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ascii="宋体" w:hAnsi="宋体" w:cs="宋体" w:hint="eastAsia"/>
          <w:snapToGrid/>
          <w:kern w:val="2"/>
          <w:sz w:val="24"/>
          <w:szCs w:val="24"/>
          <w:lang w:eastAsia="zh-CN"/>
        </w:rPr>
        <w:t>①</w:t>
      </w:r>
      <w:r>
        <w:rPr>
          <w:snapToGrid/>
          <w:kern w:val="2"/>
          <w:sz w:val="24"/>
          <w:szCs w:val="24"/>
          <w:lang w:eastAsia="zh-CN"/>
        </w:rPr>
        <w:t>现场监测应当优先使用试纸、水质速测管及便携式测定仪。</w:t>
      </w:r>
    </w:p>
    <w:p w14:paraId="0042C0FA"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ascii="宋体" w:hAnsi="宋体" w:cs="宋体" w:hint="eastAsia"/>
          <w:snapToGrid/>
          <w:kern w:val="2"/>
          <w:sz w:val="24"/>
          <w:szCs w:val="24"/>
          <w:lang w:eastAsia="zh-CN"/>
        </w:rPr>
        <w:t>②</w:t>
      </w:r>
      <w:r>
        <w:rPr>
          <w:snapToGrid/>
          <w:kern w:val="2"/>
          <w:sz w:val="24"/>
          <w:szCs w:val="24"/>
          <w:lang w:eastAsia="zh-CN"/>
        </w:rPr>
        <w:t>对于现场无法进行监测的，应当尽快送至实验室进行分析，应急监测结束后需用精密度、准确度等指标检验其方法的适用性。</w:t>
      </w:r>
    </w:p>
    <w:p w14:paraId="1BF1F8C2"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ascii="宋体" w:hAnsi="宋体" w:cs="宋体" w:hint="eastAsia"/>
          <w:snapToGrid/>
          <w:kern w:val="2"/>
          <w:sz w:val="24"/>
          <w:szCs w:val="24"/>
          <w:lang w:eastAsia="zh-CN"/>
        </w:rPr>
        <w:t>③</w:t>
      </w:r>
      <w:r>
        <w:rPr>
          <w:snapToGrid/>
          <w:kern w:val="2"/>
          <w:sz w:val="24"/>
          <w:szCs w:val="24"/>
          <w:lang w:eastAsia="zh-CN"/>
        </w:rPr>
        <w:t>监测采样和分析方法：《水和污水监测分析方法》。</w:t>
      </w:r>
    </w:p>
    <w:p w14:paraId="2CE0FE53"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w:t>
      </w:r>
      <w:r>
        <w:rPr>
          <w:snapToGrid/>
          <w:kern w:val="2"/>
          <w:sz w:val="24"/>
          <w:szCs w:val="24"/>
          <w:lang w:eastAsia="zh-CN"/>
        </w:rPr>
        <w:t>2</w:t>
      </w:r>
      <w:r>
        <w:rPr>
          <w:snapToGrid/>
          <w:kern w:val="2"/>
          <w:sz w:val="24"/>
          <w:szCs w:val="24"/>
          <w:lang w:eastAsia="zh-CN"/>
        </w:rPr>
        <w:t>）废气污染物现场、实验室应急监测方法和标准</w:t>
      </w:r>
    </w:p>
    <w:p w14:paraId="4E8981D4"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监测单位应根据《突发环境事件应急监测技术规范》（</w:t>
      </w:r>
      <w:r>
        <w:rPr>
          <w:snapToGrid/>
          <w:kern w:val="2"/>
          <w:sz w:val="24"/>
          <w:szCs w:val="24"/>
          <w:lang w:eastAsia="zh-CN"/>
        </w:rPr>
        <w:t>HJ589</w:t>
      </w:r>
      <w:r>
        <w:rPr>
          <w:rFonts w:hint="eastAsia"/>
          <w:snapToGrid/>
          <w:kern w:val="2"/>
          <w:sz w:val="24"/>
          <w:szCs w:val="24"/>
          <w:lang w:eastAsia="zh-CN"/>
        </w:rPr>
        <w:t>-</w:t>
      </w:r>
      <w:r>
        <w:rPr>
          <w:snapToGrid/>
          <w:kern w:val="2"/>
          <w:sz w:val="24"/>
          <w:szCs w:val="24"/>
          <w:lang w:eastAsia="zh-CN"/>
        </w:rPr>
        <w:t>2021</w:t>
      </w:r>
      <w:r>
        <w:rPr>
          <w:snapToGrid/>
          <w:kern w:val="2"/>
          <w:sz w:val="24"/>
          <w:szCs w:val="24"/>
          <w:lang w:eastAsia="zh-CN"/>
        </w:rPr>
        <w:t>）相关内容，进行现场应急监测。</w:t>
      </w:r>
    </w:p>
    <w:p w14:paraId="0C468D64"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ascii="宋体" w:hAnsi="宋体" w:cs="宋体" w:hint="eastAsia"/>
          <w:snapToGrid/>
          <w:kern w:val="2"/>
          <w:sz w:val="24"/>
          <w:szCs w:val="24"/>
          <w:lang w:eastAsia="zh-CN"/>
        </w:rPr>
        <w:t>①</w:t>
      </w:r>
      <w:r>
        <w:rPr>
          <w:snapToGrid/>
          <w:kern w:val="2"/>
          <w:sz w:val="24"/>
          <w:szCs w:val="24"/>
          <w:lang w:eastAsia="zh-CN"/>
        </w:rPr>
        <w:t>采样方法及采样量应参照</w:t>
      </w:r>
      <w:r>
        <w:rPr>
          <w:snapToGrid/>
          <w:kern w:val="2"/>
          <w:sz w:val="24"/>
          <w:szCs w:val="24"/>
          <w:lang w:eastAsia="zh-CN"/>
        </w:rPr>
        <w:t xml:space="preserve"> HJ/T91</w:t>
      </w:r>
      <w:r>
        <w:rPr>
          <w:snapToGrid/>
          <w:kern w:val="2"/>
          <w:sz w:val="24"/>
          <w:szCs w:val="24"/>
          <w:lang w:eastAsia="zh-CN"/>
        </w:rPr>
        <w:t>、</w:t>
      </w:r>
      <w:r>
        <w:rPr>
          <w:snapToGrid/>
          <w:kern w:val="2"/>
          <w:sz w:val="24"/>
          <w:szCs w:val="24"/>
          <w:lang w:eastAsia="zh-CN"/>
        </w:rPr>
        <w:t>HJ/T164</w:t>
      </w:r>
      <w:r>
        <w:rPr>
          <w:snapToGrid/>
          <w:kern w:val="2"/>
          <w:sz w:val="24"/>
          <w:szCs w:val="24"/>
          <w:lang w:eastAsia="zh-CN"/>
        </w:rPr>
        <w:t>、</w:t>
      </w:r>
      <w:r>
        <w:rPr>
          <w:snapToGrid/>
          <w:kern w:val="2"/>
          <w:sz w:val="24"/>
          <w:szCs w:val="24"/>
          <w:lang w:eastAsia="zh-CN"/>
        </w:rPr>
        <w:t>HJ/T194</w:t>
      </w:r>
      <w:r>
        <w:rPr>
          <w:snapToGrid/>
          <w:kern w:val="2"/>
          <w:sz w:val="24"/>
          <w:szCs w:val="24"/>
          <w:lang w:eastAsia="zh-CN"/>
        </w:rPr>
        <w:t>、</w:t>
      </w:r>
      <w:r>
        <w:rPr>
          <w:snapToGrid/>
          <w:kern w:val="2"/>
          <w:sz w:val="24"/>
          <w:szCs w:val="24"/>
          <w:lang w:eastAsia="zh-CN"/>
        </w:rPr>
        <w:t>HJ/T193</w:t>
      </w:r>
      <w:r>
        <w:rPr>
          <w:snapToGrid/>
          <w:kern w:val="2"/>
          <w:sz w:val="24"/>
          <w:szCs w:val="24"/>
          <w:lang w:eastAsia="zh-CN"/>
        </w:rPr>
        <w:t>、</w:t>
      </w:r>
      <w:r>
        <w:rPr>
          <w:snapToGrid/>
          <w:kern w:val="2"/>
          <w:sz w:val="24"/>
          <w:szCs w:val="24"/>
          <w:lang w:eastAsia="zh-CN"/>
        </w:rPr>
        <w:t xml:space="preserve">HJ/T55 </w:t>
      </w:r>
      <w:r>
        <w:rPr>
          <w:snapToGrid/>
          <w:kern w:val="2"/>
          <w:sz w:val="24"/>
          <w:szCs w:val="24"/>
          <w:lang w:eastAsia="zh-CN"/>
        </w:rPr>
        <w:t>和</w:t>
      </w:r>
      <w:r>
        <w:rPr>
          <w:snapToGrid/>
          <w:kern w:val="2"/>
          <w:sz w:val="24"/>
          <w:szCs w:val="24"/>
          <w:lang w:eastAsia="zh-CN"/>
        </w:rPr>
        <w:t xml:space="preserve"> HJ/T166</w:t>
      </w:r>
      <w:r>
        <w:rPr>
          <w:snapToGrid/>
          <w:kern w:val="2"/>
          <w:sz w:val="24"/>
          <w:szCs w:val="24"/>
          <w:lang w:eastAsia="zh-CN"/>
        </w:rPr>
        <w:t>等。</w:t>
      </w:r>
    </w:p>
    <w:p w14:paraId="09AAF3F9"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ascii="宋体" w:hAnsi="宋体" w:cs="宋体" w:hint="eastAsia"/>
          <w:snapToGrid/>
          <w:kern w:val="2"/>
          <w:sz w:val="24"/>
          <w:szCs w:val="24"/>
          <w:lang w:eastAsia="zh-CN"/>
        </w:rPr>
        <w:t>②</w:t>
      </w:r>
      <w:r>
        <w:rPr>
          <w:snapToGrid/>
          <w:kern w:val="2"/>
          <w:sz w:val="24"/>
          <w:szCs w:val="24"/>
          <w:lang w:eastAsia="zh-CN"/>
        </w:rPr>
        <w:t>应使用检测试纸、快速检测管和便携式监测仪器等快速检测仪器设备，快速鉴定、鉴别污染物，并能给出定性、半定量或定量的检测结果。</w:t>
      </w:r>
    </w:p>
    <w:p w14:paraId="7E5E453C"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ascii="宋体" w:hAnsi="宋体" w:cs="宋体" w:hint="eastAsia"/>
          <w:snapToGrid/>
          <w:kern w:val="2"/>
          <w:sz w:val="24"/>
          <w:szCs w:val="24"/>
          <w:lang w:eastAsia="zh-CN"/>
        </w:rPr>
        <w:t>③</w:t>
      </w:r>
      <w:r>
        <w:rPr>
          <w:snapToGrid/>
          <w:kern w:val="2"/>
          <w:sz w:val="24"/>
          <w:szCs w:val="24"/>
          <w:lang w:eastAsia="zh-CN"/>
        </w:rPr>
        <w:t>对于现场无法进行监测的，应当尽快送至实验室进行分析。</w:t>
      </w:r>
    </w:p>
    <w:p w14:paraId="01930E54" w14:textId="77777777" w:rsidR="00AC6DCC" w:rsidRDefault="00721916">
      <w:pPr>
        <w:pStyle w:val="4"/>
        <w:spacing w:line="240" w:lineRule="auto"/>
        <w:rPr>
          <w:rFonts w:ascii="Times New Roman" w:eastAsia="宋体" w:hAnsi="Times New Roman"/>
          <w:lang w:eastAsia="zh-CN"/>
        </w:rPr>
      </w:pPr>
      <w:hyperlink r:id="rId24" w:history="1">
        <w:r>
          <w:rPr>
            <w:rFonts w:ascii="Times New Roman" w:eastAsia="宋体" w:hAnsi="Times New Roman"/>
            <w:lang w:eastAsia="zh-CN"/>
          </w:rPr>
          <w:t>4.3.4.4</w:t>
        </w:r>
      </w:hyperlink>
      <w:r>
        <w:rPr>
          <w:rFonts w:ascii="Times New Roman" w:eastAsia="宋体" w:hAnsi="Times New Roman"/>
          <w:lang w:eastAsia="zh-CN"/>
        </w:rPr>
        <w:t xml:space="preserve"> </w:t>
      </w:r>
      <w:r>
        <w:rPr>
          <w:rFonts w:ascii="Times New Roman" w:eastAsia="宋体" w:hAnsi="Times New Roman"/>
          <w:lang w:eastAsia="zh-CN"/>
        </w:rPr>
        <w:t>监测人员的安全防护措施</w:t>
      </w:r>
    </w:p>
    <w:p w14:paraId="019965FD"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w:t>
      </w:r>
      <w:r>
        <w:rPr>
          <w:snapToGrid/>
          <w:kern w:val="2"/>
          <w:sz w:val="24"/>
          <w:szCs w:val="24"/>
          <w:lang w:eastAsia="zh-CN"/>
        </w:rPr>
        <w:t>1</w:t>
      </w:r>
      <w:r>
        <w:rPr>
          <w:snapToGrid/>
          <w:kern w:val="2"/>
          <w:sz w:val="24"/>
          <w:szCs w:val="24"/>
          <w:lang w:eastAsia="zh-CN"/>
        </w:rPr>
        <w:t>）现场应急监测分析方案的具体实施均是由监测机构的应急监测工作者完成的，</w:t>
      </w:r>
      <w:r>
        <w:rPr>
          <w:snapToGrid/>
          <w:kern w:val="2"/>
          <w:sz w:val="24"/>
          <w:szCs w:val="24"/>
          <w:lang w:eastAsia="zh-CN"/>
        </w:rPr>
        <w:t xml:space="preserve"> </w:t>
      </w:r>
      <w:r>
        <w:rPr>
          <w:snapToGrid/>
          <w:kern w:val="2"/>
          <w:sz w:val="24"/>
          <w:szCs w:val="24"/>
          <w:lang w:eastAsia="zh-CN"/>
        </w:rPr>
        <w:t>至少二人同行，进入事故现场进行采样监测，应经现场指挥</w:t>
      </w:r>
      <w:r>
        <w:rPr>
          <w:snapToGrid/>
          <w:kern w:val="2"/>
          <w:sz w:val="24"/>
          <w:szCs w:val="24"/>
          <w:lang w:eastAsia="zh-CN"/>
        </w:rPr>
        <w:t>/</w:t>
      </w:r>
      <w:r>
        <w:rPr>
          <w:snapToGrid/>
          <w:kern w:val="2"/>
          <w:sz w:val="24"/>
          <w:szCs w:val="24"/>
          <w:lang w:eastAsia="zh-CN"/>
        </w:rPr>
        <w:t>警戒人员许可，在确认安全</w:t>
      </w:r>
      <w:r>
        <w:rPr>
          <w:snapToGrid/>
          <w:kern w:val="2"/>
          <w:sz w:val="24"/>
          <w:szCs w:val="24"/>
          <w:lang w:eastAsia="zh-CN"/>
        </w:rPr>
        <w:t xml:space="preserve"> </w:t>
      </w:r>
      <w:r>
        <w:rPr>
          <w:snapToGrid/>
          <w:kern w:val="2"/>
          <w:sz w:val="24"/>
          <w:szCs w:val="24"/>
          <w:lang w:eastAsia="zh-CN"/>
        </w:rPr>
        <w:t>的情况下，按规定佩戴必需的防护设备，如隔绝式防化服、防火防化服、防毒工作服、</w:t>
      </w:r>
      <w:r>
        <w:rPr>
          <w:snapToGrid/>
          <w:kern w:val="2"/>
          <w:sz w:val="24"/>
          <w:szCs w:val="24"/>
          <w:lang w:eastAsia="zh-CN"/>
        </w:rPr>
        <w:t xml:space="preserve"> </w:t>
      </w:r>
      <w:r>
        <w:rPr>
          <w:snapToGrid/>
          <w:kern w:val="2"/>
          <w:sz w:val="24"/>
          <w:szCs w:val="24"/>
          <w:lang w:eastAsia="zh-CN"/>
        </w:rPr>
        <w:t>防辐射工作服、酸碱工作服、防毒呼吸器、面部防护罩、靴套、防毒手套、头盔、头罩、口罩、气密防护眼镜以及应急灯等。</w:t>
      </w:r>
    </w:p>
    <w:p w14:paraId="74EA5A99"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w:t>
      </w:r>
      <w:r>
        <w:rPr>
          <w:snapToGrid/>
          <w:kern w:val="2"/>
          <w:sz w:val="24"/>
          <w:szCs w:val="24"/>
          <w:lang w:eastAsia="zh-CN"/>
        </w:rPr>
        <w:t>2</w:t>
      </w:r>
      <w:r>
        <w:rPr>
          <w:snapToGrid/>
          <w:kern w:val="2"/>
          <w:sz w:val="24"/>
          <w:szCs w:val="24"/>
          <w:lang w:eastAsia="zh-CN"/>
        </w:rPr>
        <w:t>）进入易燃易爆事故现场的应急监测车辆应有防火、防爆安全装置，如发生大</w:t>
      </w:r>
      <w:r>
        <w:rPr>
          <w:snapToGrid/>
          <w:kern w:val="2"/>
          <w:sz w:val="24"/>
          <w:szCs w:val="24"/>
          <w:lang w:eastAsia="zh-CN"/>
        </w:rPr>
        <w:t xml:space="preserve"> </w:t>
      </w:r>
      <w:r>
        <w:rPr>
          <w:snapToGrid/>
          <w:kern w:val="2"/>
          <w:sz w:val="24"/>
          <w:szCs w:val="24"/>
          <w:lang w:eastAsia="zh-CN"/>
        </w:rPr>
        <w:t>量泄漏，应急车</w:t>
      </w:r>
      <w:r>
        <w:rPr>
          <w:snapToGrid/>
          <w:kern w:val="2"/>
          <w:sz w:val="24"/>
          <w:szCs w:val="24"/>
          <w:lang w:eastAsia="zh-CN"/>
        </w:rPr>
        <w:t>辆在</w:t>
      </w:r>
      <w:r>
        <w:rPr>
          <w:snapToGrid/>
          <w:kern w:val="2"/>
          <w:sz w:val="24"/>
          <w:szCs w:val="24"/>
          <w:lang w:eastAsia="zh-CN"/>
        </w:rPr>
        <w:t xml:space="preserve"> 100m </w:t>
      </w:r>
      <w:r>
        <w:rPr>
          <w:snapToGrid/>
          <w:kern w:val="2"/>
          <w:sz w:val="24"/>
          <w:szCs w:val="24"/>
          <w:lang w:eastAsia="zh-CN"/>
        </w:rPr>
        <w:t>外停止，应急人员徒步进入事故现场。应使用防爆的现场应</w:t>
      </w:r>
      <w:r>
        <w:rPr>
          <w:snapToGrid/>
          <w:kern w:val="2"/>
          <w:sz w:val="24"/>
          <w:szCs w:val="24"/>
          <w:lang w:eastAsia="zh-CN"/>
        </w:rPr>
        <w:t xml:space="preserve"> </w:t>
      </w:r>
      <w:r>
        <w:rPr>
          <w:snapToGrid/>
          <w:kern w:val="2"/>
          <w:sz w:val="24"/>
          <w:szCs w:val="24"/>
          <w:lang w:eastAsia="zh-CN"/>
        </w:rPr>
        <w:t>急监测仪器设备进行现场监测，或在确认安全的情况下使用现场应急监测仪器设备进行</w:t>
      </w:r>
      <w:r>
        <w:rPr>
          <w:snapToGrid/>
          <w:kern w:val="2"/>
          <w:sz w:val="24"/>
          <w:szCs w:val="24"/>
          <w:lang w:eastAsia="zh-CN"/>
        </w:rPr>
        <w:t xml:space="preserve"> </w:t>
      </w:r>
      <w:r>
        <w:rPr>
          <w:snapToGrid/>
          <w:kern w:val="2"/>
          <w:sz w:val="24"/>
          <w:szCs w:val="24"/>
          <w:lang w:eastAsia="zh-CN"/>
        </w:rPr>
        <w:t>现场监测。为了保护分析人员并有效地实施现场快速分析，在实施应急监测方案之前，还应该配备必要的防护器材。</w:t>
      </w:r>
    </w:p>
    <w:p w14:paraId="5DA2940E" w14:textId="77777777" w:rsidR="00AC6DCC" w:rsidRDefault="00721916">
      <w:pPr>
        <w:pStyle w:val="4"/>
        <w:spacing w:line="240" w:lineRule="auto"/>
        <w:rPr>
          <w:rFonts w:ascii="Times New Roman" w:eastAsia="宋体" w:hAnsi="Times New Roman"/>
          <w:lang w:eastAsia="zh-CN"/>
        </w:rPr>
      </w:pPr>
      <w:hyperlink r:id="rId25" w:history="1">
        <w:r>
          <w:rPr>
            <w:rFonts w:ascii="Times New Roman" w:eastAsia="宋体" w:hAnsi="Times New Roman"/>
            <w:lang w:eastAsia="zh-CN"/>
          </w:rPr>
          <w:t>4.3.4.5</w:t>
        </w:r>
      </w:hyperlink>
      <w:r>
        <w:rPr>
          <w:rFonts w:ascii="Times New Roman" w:eastAsia="宋体" w:hAnsi="Times New Roman"/>
          <w:lang w:eastAsia="zh-CN"/>
        </w:rPr>
        <w:t xml:space="preserve"> </w:t>
      </w:r>
      <w:r>
        <w:rPr>
          <w:rFonts w:ascii="Times New Roman" w:eastAsia="宋体" w:hAnsi="Times New Roman"/>
          <w:lang w:eastAsia="zh-CN"/>
        </w:rPr>
        <w:t>应急监测报告</w:t>
      </w:r>
    </w:p>
    <w:p w14:paraId="4116C0F7"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应急监测报告以及时、快速报送为原则，采用电话、传真、监测快报等形式</w:t>
      </w:r>
      <w:r>
        <w:rPr>
          <w:snapToGrid/>
          <w:kern w:val="2"/>
          <w:sz w:val="24"/>
          <w:szCs w:val="24"/>
          <w:lang w:eastAsia="zh-CN"/>
        </w:rPr>
        <w:lastRenderedPageBreak/>
        <w:t>立即上</w:t>
      </w:r>
      <w:r>
        <w:rPr>
          <w:snapToGrid/>
          <w:kern w:val="2"/>
          <w:sz w:val="24"/>
          <w:szCs w:val="24"/>
          <w:lang w:eastAsia="zh-CN"/>
        </w:rPr>
        <w:t xml:space="preserve"> </w:t>
      </w:r>
      <w:r>
        <w:rPr>
          <w:snapToGrid/>
          <w:kern w:val="2"/>
          <w:sz w:val="24"/>
          <w:szCs w:val="24"/>
          <w:lang w:eastAsia="zh-CN"/>
        </w:rPr>
        <w:t>报，跟踪监测结</w:t>
      </w:r>
      <w:r>
        <w:rPr>
          <w:snapToGrid/>
          <w:kern w:val="2"/>
          <w:sz w:val="24"/>
          <w:szCs w:val="24"/>
          <w:lang w:eastAsia="zh-CN"/>
        </w:rPr>
        <w:t>果以监测简报形式次日报送，事故处理完毕后，监测结果由监测机构出具监测报告。</w:t>
      </w:r>
    </w:p>
    <w:p w14:paraId="20F5A271" w14:textId="77777777" w:rsidR="00AC6DCC" w:rsidRDefault="00721916">
      <w:pPr>
        <w:pStyle w:val="4"/>
        <w:spacing w:line="240" w:lineRule="auto"/>
        <w:rPr>
          <w:rFonts w:ascii="Times New Roman" w:eastAsia="宋体" w:hAnsi="Times New Roman"/>
          <w:lang w:eastAsia="zh-CN"/>
        </w:rPr>
      </w:pPr>
      <w:hyperlink r:id="rId26" w:history="1">
        <w:r>
          <w:rPr>
            <w:rFonts w:ascii="Times New Roman" w:eastAsia="宋体" w:hAnsi="Times New Roman"/>
            <w:lang w:eastAsia="zh-CN"/>
          </w:rPr>
          <w:t>4.3.4.6</w:t>
        </w:r>
      </w:hyperlink>
      <w:r>
        <w:rPr>
          <w:rFonts w:ascii="Times New Roman" w:eastAsia="宋体" w:hAnsi="Times New Roman"/>
          <w:lang w:eastAsia="zh-CN"/>
        </w:rPr>
        <w:t xml:space="preserve"> </w:t>
      </w:r>
      <w:r>
        <w:rPr>
          <w:rFonts w:ascii="Times New Roman" w:eastAsia="宋体" w:hAnsi="Times New Roman"/>
          <w:lang w:eastAsia="zh-CN"/>
        </w:rPr>
        <w:t>监测结果评价</w:t>
      </w:r>
    </w:p>
    <w:p w14:paraId="0A65934F"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根据监测结果，对照公司执行的污染物排放标准，对污染物变化趋势进行分析和对</w:t>
      </w:r>
      <w:r>
        <w:rPr>
          <w:snapToGrid/>
          <w:kern w:val="2"/>
          <w:sz w:val="24"/>
          <w:szCs w:val="24"/>
          <w:lang w:eastAsia="zh-CN"/>
        </w:rPr>
        <w:t xml:space="preserve"> </w:t>
      </w:r>
      <w:r>
        <w:rPr>
          <w:snapToGrid/>
          <w:kern w:val="2"/>
          <w:sz w:val="24"/>
          <w:szCs w:val="24"/>
          <w:lang w:eastAsia="zh-CN"/>
        </w:rPr>
        <w:t>污染扩散范围进行预测。当监测点的监测结果数据处于下降状态时，可以判断污染物正</w:t>
      </w:r>
      <w:r>
        <w:rPr>
          <w:snapToGrid/>
          <w:kern w:val="2"/>
          <w:sz w:val="24"/>
          <w:szCs w:val="24"/>
          <w:lang w:eastAsia="zh-CN"/>
        </w:rPr>
        <w:t xml:space="preserve"> </w:t>
      </w:r>
      <w:r>
        <w:rPr>
          <w:snapToGrid/>
          <w:kern w:val="2"/>
          <w:sz w:val="24"/>
          <w:szCs w:val="24"/>
          <w:lang w:eastAsia="zh-CN"/>
        </w:rPr>
        <w:t>在降解，扩散范围正在缩小；当数据低于排放标准时，可以判断该取样点周边范围已恢复正常。根据各监测布点的跟踪数据，慢慢缩小监测范围，适时调整方案。</w:t>
      </w:r>
    </w:p>
    <w:p w14:paraId="75D0F166" w14:textId="77777777" w:rsidR="00AC6DCC" w:rsidRDefault="00721916">
      <w:pPr>
        <w:pStyle w:val="4"/>
        <w:spacing w:line="240" w:lineRule="auto"/>
        <w:rPr>
          <w:rFonts w:ascii="Times New Roman" w:eastAsia="宋体" w:hAnsi="Times New Roman"/>
          <w:lang w:eastAsia="zh-CN"/>
        </w:rPr>
      </w:pPr>
      <w:hyperlink r:id="rId27" w:history="1">
        <w:r>
          <w:rPr>
            <w:rFonts w:ascii="Times New Roman" w:eastAsia="宋体" w:hAnsi="Times New Roman"/>
            <w:lang w:eastAsia="zh-CN"/>
          </w:rPr>
          <w:t>4.3.4.7</w:t>
        </w:r>
      </w:hyperlink>
      <w:r>
        <w:rPr>
          <w:rFonts w:ascii="Times New Roman" w:eastAsia="宋体" w:hAnsi="Times New Roman"/>
          <w:lang w:eastAsia="zh-CN"/>
        </w:rPr>
        <w:t xml:space="preserve"> </w:t>
      </w:r>
      <w:r>
        <w:rPr>
          <w:rFonts w:ascii="Times New Roman" w:eastAsia="宋体" w:hAnsi="Times New Roman"/>
          <w:lang w:eastAsia="zh-CN"/>
        </w:rPr>
        <w:t>其他</w:t>
      </w:r>
    </w:p>
    <w:p w14:paraId="6BC9BCA1"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进入突发事件现场的应急监测人员，必须注意自身的安全防护，做到以下安全事项：</w:t>
      </w:r>
    </w:p>
    <w:p w14:paraId="35565FF4"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w:t>
      </w:r>
      <w:r>
        <w:rPr>
          <w:snapToGrid/>
          <w:kern w:val="2"/>
          <w:sz w:val="24"/>
          <w:szCs w:val="24"/>
          <w:lang w:eastAsia="zh-CN"/>
        </w:rPr>
        <w:t>1</w:t>
      </w:r>
      <w:r>
        <w:rPr>
          <w:snapToGrid/>
          <w:kern w:val="2"/>
          <w:sz w:val="24"/>
          <w:szCs w:val="24"/>
          <w:lang w:eastAsia="zh-CN"/>
        </w:rPr>
        <w:t>）应急监测，至少二人同行。</w:t>
      </w:r>
    </w:p>
    <w:p w14:paraId="4DABEA08"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w:t>
      </w:r>
      <w:r>
        <w:rPr>
          <w:snapToGrid/>
          <w:kern w:val="2"/>
          <w:sz w:val="24"/>
          <w:szCs w:val="24"/>
          <w:lang w:eastAsia="zh-CN"/>
        </w:rPr>
        <w:t>2</w:t>
      </w:r>
      <w:r>
        <w:rPr>
          <w:snapToGrid/>
          <w:kern w:val="2"/>
          <w:sz w:val="24"/>
          <w:szCs w:val="24"/>
          <w:lang w:eastAsia="zh-CN"/>
        </w:rPr>
        <w:t>）进入事故现场采样监测，应经现场指挥、警戒人员许可，在确认安全的情况下，按规定佩戴必须的防护</w:t>
      </w:r>
      <w:r>
        <w:rPr>
          <w:snapToGrid/>
          <w:kern w:val="2"/>
          <w:sz w:val="24"/>
          <w:szCs w:val="24"/>
          <w:lang w:eastAsia="zh-CN"/>
        </w:rPr>
        <w:t>设备。</w:t>
      </w:r>
    </w:p>
    <w:p w14:paraId="573E1F4E"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w:t>
      </w:r>
      <w:r>
        <w:rPr>
          <w:snapToGrid/>
          <w:kern w:val="2"/>
          <w:sz w:val="24"/>
          <w:szCs w:val="24"/>
          <w:lang w:eastAsia="zh-CN"/>
        </w:rPr>
        <w:t>3</w:t>
      </w:r>
      <w:r>
        <w:rPr>
          <w:snapToGrid/>
          <w:kern w:val="2"/>
          <w:sz w:val="24"/>
          <w:szCs w:val="24"/>
          <w:lang w:eastAsia="zh-CN"/>
        </w:rPr>
        <w:t>）进入易燃易爆事故现场的应急监测车辆应有防火、防爆安全装置，使用防爆</w:t>
      </w:r>
      <w:r>
        <w:rPr>
          <w:snapToGrid/>
          <w:kern w:val="2"/>
          <w:sz w:val="24"/>
          <w:szCs w:val="24"/>
          <w:lang w:eastAsia="zh-CN"/>
        </w:rPr>
        <w:t xml:space="preserve"> </w:t>
      </w:r>
      <w:r>
        <w:rPr>
          <w:snapToGrid/>
          <w:kern w:val="2"/>
          <w:sz w:val="24"/>
          <w:szCs w:val="24"/>
          <w:lang w:eastAsia="zh-CN"/>
        </w:rPr>
        <w:t>的现场应急监测仪器设备进行现场监测，或在确认安全的情况下使用现场应急监测设备进行现场监测</w:t>
      </w:r>
    </w:p>
    <w:p w14:paraId="0543CA7B"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snapToGrid/>
          <w:kern w:val="2"/>
          <w:sz w:val="24"/>
          <w:szCs w:val="24"/>
          <w:lang w:eastAsia="zh-CN"/>
        </w:rPr>
        <w:t>（</w:t>
      </w:r>
      <w:r>
        <w:rPr>
          <w:snapToGrid/>
          <w:kern w:val="2"/>
          <w:sz w:val="24"/>
          <w:szCs w:val="24"/>
          <w:lang w:eastAsia="zh-CN"/>
        </w:rPr>
        <w:t>4</w:t>
      </w:r>
      <w:r>
        <w:rPr>
          <w:snapToGrid/>
          <w:kern w:val="2"/>
          <w:sz w:val="24"/>
          <w:szCs w:val="24"/>
          <w:lang w:eastAsia="zh-CN"/>
        </w:rPr>
        <w:t>）水体、受限空间或登高采样，应穿戴救生衣或佩戴防护安全带。</w:t>
      </w:r>
    </w:p>
    <w:p w14:paraId="14BB8DAE" w14:textId="77777777" w:rsidR="00AC6DCC" w:rsidRDefault="00AC6DCC">
      <w:pPr>
        <w:spacing w:line="360" w:lineRule="auto"/>
        <w:ind w:firstLineChars="200" w:firstLine="480"/>
        <w:rPr>
          <w:sz w:val="24"/>
          <w:szCs w:val="24"/>
          <w:lang w:eastAsia="zh-CN"/>
        </w:rPr>
      </w:pPr>
    </w:p>
    <w:p w14:paraId="7A36FA24" w14:textId="77777777" w:rsidR="00AC6DCC" w:rsidRDefault="00721916">
      <w:pPr>
        <w:spacing w:line="360" w:lineRule="auto"/>
        <w:ind w:firstLineChars="200" w:firstLine="480"/>
        <w:rPr>
          <w:sz w:val="24"/>
          <w:szCs w:val="24"/>
          <w:lang w:eastAsia="zh-CN"/>
        </w:rPr>
      </w:pPr>
      <w:r>
        <w:rPr>
          <w:sz w:val="24"/>
          <w:szCs w:val="24"/>
          <w:lang w:eastAsia="zh-CN"/>
        </w:rPr>
        <w:t>公司应急监测涉及的监测因子有：</w:t>
      </w:r>
    </w:p>
    <w:p w14:paraId="2A271E2E" w14:textId="77777777" w:rsidR="00AC6DCC" w:rsidRDefault="00721916">
      <w:pPr>
        <w:spacing w:line="360" w:lineRule="auto"/>
        <w:ind w:firstLineChars="200" w:firstLine="480"/>
        <w:rPr>
          <w:sz w:val="24"/>
          <w:szCs w:val="24"/>
          <w:lang w:eastAsia="zh-CN"/>
        </w:rPr>
      </w:pPr>
      <w:r>
        <w:rPr>
          <w:sz w:val="24"/>
          <w:szCs w:val="24"/>
          <w:lang w:eastAsia="zh-CN"/>
        </w:rPr>
        <w:t>水环境监测因子：</w:t>
      </w:r>
      <w:r>
        <w:rPr>
          <w:sz w:val="24"/>
          <w:szCs w:val="24"/>
          <w:lang w:eastAsia="zh-CN"/>
        </w:rPr>
        <w:t xml:space="preserve">pH </w:t>
      </w:r>
      <w:r>
        <w:rPr>
          <w:sz w:val="24"/>
          <w:szCs w:val="24"/>
          <w:lang w:eastAsia="zh-CN"/>
        </w:rPr>
        <w:t>、</w:t>
      </w:r>
      <w:r>
        <w:rPr>
          <w:sz w:val="24"/>
          <w:szCs w:val="24"/>
          <w:lang w:eastAsia="zh-CN"/>
        </w:rPr>
        <w:t xml:space="preserve">COD </w:t>
      </w:r>
      <w:r>
        <w:rPr>
          <w:sz w:val="24"/>
          <w:szCs w:val="24"/>
          <w:lang w:eastAsia="zh-CN"/>
        </w:rPr>
        <w:t>、</w:t>
      </w:r>
      <w:r>
        <w:rPr>
          <w:sz w:val="24"/>
          <w:szCs w:val="24"/>
          <w:lang w:eastAsia="zh-CN"/>
        </w:rPr>
        <w:t xml:space="preserve">SS </w:t>
      </w:r>
      <w:r>
        <w:rPr>
          <w:sz w:val="24"/>
          <w:szCs w:val="24"/>
          <w:lang w:eastAsia="zh-CN"/>
        </w:rPr>
        <w:t>、</w:t>
      </w:r>
      <w:r>
        <w:rPr>
          <w:sz w:val="24"/>
          <w:szCs w:val="24"/>
          <w:lang w:eastAsia="zh-CN"/>
        </w:rPr>
        <w:t>BOD</w:t>
      </w:r>
      <w:r>
        <w:rPr>
          <w:sz w:val="24"/>
          <w:szCs w:val="24"/>
          <w:vertAlign w:val="subscript"/>
          <w:lang w:eastAsia="zh-CN"/>
        </w:rPr>
        <w:t xml:space="preserve">5 </w:t>
      </w:r>
      <w:r>
        <w:rPr>
          <w:sz w:val="24"/>
          <w:szCs w:val="24"/>
          <w:lang w:eastAsia="zh-CN"/>
        </w:rPr>
        <w:t>、</w:t>
      </w:r>
      <w:r>
        <w:rPr>
          <w:sz w:val="24"/>
          <w:szCs w:val="24"/>
          <w:lang w:eastAsia="zh-CN"/>
        </w:rPr>
        <w:t>NH</w:t>
      </w:r>
      <w:r>
        <w:rPr>
          <w:sz w:val="24"/>
          <w:szCs w:val="24"/>
          <w:vertAlign w:val="subscript"/>
          <w:lang w:eastAsia="zh-CN"/>
        </w:rPr>
        <w:t>3</w:t>
      </w:r>
      <w:r>
        <w:rPr>
          <w:sz w:val="24"/>
          <w:szCs w:val="24"/>
          <w:lang w:eastAsia="zh-CN"/>
        </w:rPr>
        <w:t>-N</w:t>
      </w:r>
      <w:r>
        <w:rPr>
          <w:sz w:val="24"/>
          <w:szCs w:val="24"/>
          <w:lang w:eastAsia="zh-CN"/>
        </w:rPr>
        <w:t>、总磷、石油类。</w:t>
      </w:r>
    </w:p>
    <w:p w14:paraId="39BDA227" w14:textId="77777777" w:rsidR="00AC6DCC" w:rsidRDefault="00721916">
      <w:pPr>
        <w:spacing w:line="360" w:lineRule="auto"/>
        <w:ind w:firstLineChars="200" w:firstLine="480"/>
        <w:rPr>
          <w:sz w:val="24"/>
          <w:szCs w:val="24"/>
          <w:lang w:eastAsia="zh-CN"/>
        </w:rPr>
      </w:pPr>
      <w:r>
        <w:rPr>
          <w:sz w:val="24"/>
          <w:szCs w:val="24"/>
          <w:lang w:eastAsia="zh-CN"/>
        </w:rPr>
        <w:t>大气监测因子：颗粒物、非甲烷总烃、氯化氢、硫化氢。</w:t>
      </w:r>
    </w:p>
    <w:p w14:paraId="3B028B09" w14:textId="77777777" w:rsidR="00AC6DCC" w:rsidRDefault="00721916">
      <w:pPr>
        <w:spacing w:line="360" w:lineRule="auto"/>
        <w:ind w:firstLineChars="200" w:firstLine="480"/>
        <w:rPr>
          <w:sz w:val="24"/>
          <w:szCs w:val="24"/>
          <w:lang w:eastAsia="zh-CN"/>
        </w:rPr>
      </w:pPr>
      <w:r>
        <w:rPr>
          <w:sz w:val="24"/>
          <w:szCs w:val="24"/>
          <w:lang w:eastAsia="zh-CN"/>
        </w:rPr>
        <w:t>若发生废气或废水污染事件，</w:t>
      </w:r>
      <w:r>
        <w:rPr>
          <w:sz w:val="24"/>
          <w:szCs w:val="24"/>
          <w:lang w:eastAsia="zh-CN"/>
        </w:rPr>
        <w:t xml:space="preserve"> </w:t>
      </w:r>
      <w:r>
        <w:rPr>
          <w:sz w:val="24"/>
          <w:szCs w:val="24"/>
          <w:lang w:eastAsia="zh-CN"/>
        </w:rPr>
        <w:t>公司没有自主监测能力，</w:t>
      </w:r>
      <w:r>
        <w:rPr>
          <w:sz w:val="24"/>
          <w:szCs w:val="24"/>
          <w:lang w:eastAsia="zh-CN"/>
        </w:rPr>
        <w:t xml:space="preserve"> </w:t>
      </w:r>
      <w:r>
        <w:rPr>
          <w:sz w:val="24"/>
          <w:szCs w:val="24"/>
          <w:lang w:eastAsia="zh-CN"/>
        </w:rPr>
        <w:t>污染因子委托第三方</w:t>
      </w:r>
      <w:r>
        <w:rPr>
          <w:sz w:val="24"/>
          <w:szCs w:val="24"/>
          <w:lang w:eastAsia="zh-CN"/>
        </w:rPr>
        <w:t xml:space="preserve"> </w:t>
      </w:r>
      <w:r>
        <w:rPr>
          <w:sz w:val="24"/>
          <w:szCs w:val="24"/>
          <w:lang w:eastAsia="zh-CN"/>
        </w:rPr>
        <w:t>福建省环安检测评价有限公司及时开展应急监测，</w:t>
      </w:r>
      <w:r>
        <w:rPr>
          <w:sz w:val="24"/>
          <w:szCs w:val="24"/>
          <w:lang w:eastAsia="zh-CN"/>
        </w:rPr>
        <w:t xml:space="preserve"> </w:t>
      </w:r>
      <w:r>
        <w:rPr>
          <w:sz w:val="24"/>
          <w:szCs w:val="24"/>
          <w:lang w:eastAsia="zh-CN"/>
        </w:rPr>
        <w:t>对废气、废水污染物进行采样分析，同时上报厦门市同安生态环境局、厦门市环境监测站。</w:t>
      </w:r>
    </w:p>
    <w:p w14:paraId="6B9C9C1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）应急监测方案</w:t>
      </w:r>
    </w:p>
    <w:p w14:paraId="721C93DD" w14:textId="77777777" w:rsidR="00AC6DCC" w:rsidRDefault="00721916">
      <w:pPr>
        <w:spacing w:line="360" w:lineRule="auto"/>
        <w:ind w:firstLineChars="200" w:firstLine="480"/>
        <w:rPr>
          <w:sz w:val="24"/>
          <w:szCs w:val="24"/>
          <w:lang w:eastAsia="zh-CN"/>
        </w:rPr>
      </w:pPr>
      <w:r>
        <w:rPr>
          <w:sz w:val="24"/>
          <w:szCs w:val="24"/>
          <w:lang w:eastAsia="zh-CN"/>
        </w:rPr>
        <w:t>公司根据突发事件产生的污染物种类及影响范围，</w:t>
      </w:r>
      <w:r>
        <w:rPr>
          <w:sz w:val="24"/>
          <w:szCs w:val="24"/>
          <w:lang w:eastAsia="zh-CN"/>
        </w:rPr>
        <w:t xml:space="preserve"> </w:t>
      </w:r>
      <w:r>
        <w:rPr>
          <w:sz w:val="24"/>
          <w:szCs w:val="24"/>
          <w:lang w:eastAsia="zh-CN"/>
        </w:rPr>
        <w:t>协助第三方检测单位制定相应的监测方案，并由厂区环境监测组成员配合进行监测工作。</w:t>
      </w:r>
    </w:p>
    <w:p w14:paraId="4D617501" w14:textId="77777777" w:rsidR="00AC6DCC" w:rsidRDefault="00721916">
      <w:pPr>
        <w:spacing w:line="360" w:lineRule="auto"/>
        <w:ind w:firstLineChars="200" w:firstLine="480"/>
        <w:rPr>
          <w:sz w:val="24"/>
          <w:szCs w:val="24"/>
          <w:lang w:eastAsia="zh-CN"/>
        </w:rPr>
      </w:pPr>
      <w:r>
        <w:rPr>
          <w:sz w:val="24"/>
          <w:szCs w:val="24"/>
          <w:lang w:eastAsia="zh-CN"/>
        </w:rPr>
        <w:lastRenderedPageBreak/>
        <w:t>检测单位应根据公司突发环境事件现场具体情况制定具体应急监测方案，</w:t>
      </w:r>
      <w:r>
        <w:rPr>
          <w:sz w:val="24"/>
          <w:szCs w:val="24"/>
          <w:lang w:eastAsia="zh-CN"/>
        </w:rPr>
        <w:t xml:space="preserve"> </w:t>
      </w:r>
      <w:r>
        <w:rPr>
          <w:sz w:val="24"/>
          <w:szCs w:val="24"/>
          <w:lang w:eastAsia="zh-CN"/>
        </w:rPr>
        <w:t>方案内容应包括：布点原则、监测频次、采样方法、监测项目、采样人员及分工、采样器材、安全防护设备、必要的简易快速检测器材等。</w:t>
      </w:r>
    </w:p>
    <w:p w14:paraId="2ED27A9C"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）污染物现场、实验室应急监测方法和标准</w:t>
      </w:r>
    </w:p>
    <w:p w14:paraId="5BB684F1" w14:textId="77777777" w:rsidR="00AC6DCC" w:rsidRDefault="00721916">
      <w:pPr>
        <w:spacing w:line="360" w:lineRule="auto"/>
        <w:ind w:firstLineChars="200" w:firstLine="480"/>
        <w:rPr>
          <w:sz w:val="24"/>
          <w:szCs w:val="24"/>
          <w:lang w:eastAsia="zh-CN"/>
        </w:rPr>
      </w:pPr>
      <w:r>
        <w:rPr>
          <w:sz w:val="24"/>
          <w:szCs w:val="24"/>
          <w:lang w:eastAsia="zh-CN"/>
        </w:rPr>
        <w:t>检测</w:t>
      </w:r>
      <w:r>
        <w:rPr>
          <w:sz w:val="24"/>
          <w:szCs w:val="24"/>
          <w:lang w:eastAsia="zh-CN"/>
        </w:rPr>
        <w:t>人员应根据《突发环境事件应急监测技术规范》（</w:t>
      </w:r>
      <w:r>
        <w:rPr>
          <w:sz w:val="24"/>
          <w:szCs w:val="24"/>
          <w:lang w:eastAsia="zh-CN"/>
        </w:rPr>
        <w:t>HJ589—2010</w:t>
      </w:r>
      <w:r>
        <w:rPr>
          <w:sz w:val="24"/>
          <w:szCs w:val="24"/>
          <w:lang w:eastAsia="zh-CN"/>
        </w:rPr>
        <w:t>）相关内容，进行现场应急监测。</w:t>
      </w:r>
    </w:p>
    <w:p w14:paraId="0416FC54" w14:textId="77777777" w:rsidR="00AC6DCC" w:rsidRDefault="00721916">
      <w:pPr>
        <w:spacing w:line="360" w:lineRule="auto"/>
        <w:ind w:firstLineChars="200" w:firstLine="480"/>
        <w:rPr>
          <w:sz w:val="24"/>
          <w:szCs w:val="24"/>
        </w:rPr>
      </w:pPr>
      <w:r>
        <w:rPr>
          <w:sz w:val="24"/>
          <w:szCs w:val="24"/>
        </w:rPr>
        <w:t>①</w:t>
      </w:r>
      <w:r>
        <w:rPr>
          <w:sz w:val="24"/>
          <w:szCs w:val="24"/>
        </w:rPr>
        <w:t>采样方法及采样量应参照</w:t>
      </w:r>
      <w:r>
        <w:rPr>
          <w:sz w:val="24"/>
          <w:szCs w:val="24"/>
        </w:rPr>
        <w:t xml:space="preserve"> HJ/T91 </w:t>
      </w:r>
      <w:r>
        <w:rPr>
          <w:sz w:val="24"/>
          <w:szCs w:val="24"/>
        </w:rPr>
        <w:t>、</w:t>
      </w:r>
      <w:r>
        <w:rPr>
          <w:sz w:val="24"/>
          <w:szCs w:val="24"/>
        </w:rPr>
        <w:t xml:space="preserve">HJ/T164 </w:t>
      </w:r>
      <w:r>
        <w:rPr>
          <w:sz w:val="24"/>
          <w:szCs w:val="24"/>
        </w:rPr>
        <w:t>、</w:t>
      </w:r>
      <w:r>
        <w:rPr>
          <w:sz w:val="24"/>
          <w:szCs w:val="24"/>
        </w:rPr>
        <w:t xml:space="preserve">HJ/T194 </w:t>
      </w:r>
      <w:r>
        <w:rPr>
          <w:sz w:val="24"/>
          <w:szCs w:val="24"/>
        </w:rPr>
        <w:t>、</w:t>
      </w:r>
      <w:r>
        <w:rPr>
          <w:sz w:val="24"/>
          <w:szCs w:val="24"/>
        </w:rPr>
        <w:t xml:space="preserve">HJ/T193 </w:t>
      </w:r>
      <w:r>
        <w:rPr>
          <w:sz w:val="24"/>
          <w:szCs w:val="24"/>
        </w:rPr>
        <w:t>、</w:t>
      </w:r>
      <w:r>
        <w:rPr>
          <w:sz w:val="24"/>
          <w:szCs w:val="24"/>
        </w:rPr>
        <w:t>HJ/T55</w:t>
      </w:r>
      <w:r>
        <w:rPr>
          <w:sz w:val="24"/>
          <w:szCs w:val="24"/>
        </w:rPr>
        <w:t>和</w:t>
      </w:r>
      <w:r>
        <w:rPr>
          <w:sz w:val="24"/>
          <w:szCs w:val="24"/>
        </w:rPr>
        <w:t xml:space="preserve"> HJ/T166 </w:t>
      </w:r>
      <w:r>
        <w:rPr>
          <w:sz w:val="24"/>
          <w:szCs w:val="24"/>
        </w:rPr>
        <w:t>等。</w:t>
      </w:r>
    </w:p>
    <w:p w14:paraId="00DACFC7"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应使用便携式监测仪器等快速检测仪器设备，</w:t>
      </w:r>
      <w:r>
        <w:rPr>
          <w:sz w:val="24"/>
          <w:szCs w:val="24"/>
          <w:lang w:eastAsia="zh-CN"/>
        </w:rPr>
        <w:t xml:space="preserve"> </w:t>
      </w:r>
      <w:r>
        <w:rPr>
          <w:sz w:val="24"/>
          <w:szCs w:val="24"/>
          <w:lang w:eastAsia="zh-CN"/>
        </w:rPr>
        <w:t>快速鉴定、鉴别污染物，</w:t>
      </w:r>
      <w:r>
        <w:rPr>
          <w:sz w:val="24"/>
          <w:szCs w:val="24"/>
          <w:lang w:eastAsia="zh-CN"/>
        </w:rPr>
        <w:t xml:space="preserve"> </w:t>
      </w:r>
      <w:r>
        <w:rPr>
          <w:sz w:val="24"/>
          <w:szCs w:val="24"/>
          <w:lang w:eastAsia="zh-CN"/>
        </w:rPr>
        <w:t>并能给出定性、半定量或定量的检测结果。</w:t>
      </w:r>
    </w:p>
    <w:p w14:paraId="6561ADAD"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对于现场无法进行监测的，应当尽快采样送至实验室进行分析。</w:t>
      </w:r>
    </w:p>
    <w:p w14:paraId="6F50C26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）现场监测所采用的仪器、药剂等</w:t>
      </w:r>
    </w:p>
    <w:p w14:paraId="083DE433" w14:textId="77777777" w:rsidR="00AC6DCC" w:rsidRDefault="00721916">
      <w:pPr>
        <w:spacing w:line="360" w:lineRule="auto"/>
        <w:ind w:firstLineChars="200" w:firstLine="480"/>
        <w:rPr>
          <w:sz w:val="24"/>
          <w:szCs w:val="24"/>
          <w:lang w:eastAsia="zh-CN"/>
        </w:rPr>
      </w:pPr>
      <w:r>
        <w:rPr>
          <w:sz w:val="24"/>
          <w:szCs w:val="24"/>
          <w:lang w:eastAsia="zh-CN"/>
        </w:rPr>
        <w:t>现场监测所采用的仪器、药剂由检测单位根据公司突发环境事件具体情况决定。</w:t>
      </w:r>
    </w:p>
    <w:p w14:paraId="49682DC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w:t>
      </w:r>
      <w:r>
        <w:rPr>
          <w:sz w:val="24"/>
          <w:szCs w:val="24"/>
          <w:lang w:eastAsia="zh-CN"/>
        </w:rPr>
        <w:t>环境风险受体监测项目、布点和频次</w:t>
      </w:r>
    </w:p>
    <w:p w14:paraId="3CB1F0EF"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水环境质量监测</w:t>
      </w:r>
    </w:p>
    <w:p w14:paraId="1174C40A" w14:textId="77777777" w:rsidR="00AC6DCC" w:rsidRDefault="00721916">
      <w:pPr>
        <w:spacing w:line="360" w:lineRule="auto"/>
        <w:ind w:firstLineChars="200" w:firstLine="480"/>
        <w:rPr>
          <w:sz w:val="24"/>
          <w:szCs w:val="24"/>
          <w:lang w:eastAsia="zh-CN"/>
        </w:rPr>
      </w:pPr>
      <w:r>
        <w:rPr>
          <w:sz w:val="24"/>
          <w:szCs w:val="24"/>
          <w:lang w:eastAsia="zh-CN"/>
        </w:rPr>
        <w:t>监测点位布设：废水总排口、雨水排放口</w:t>
      </w:r>
    </w:p>
    <w:p w14:paraId="4791647C" w14:textId="77777777" w:rsidR="00AC6DCC" w:rsidRDefault="00721916">
      <w:pPr>
        <w:spacing w:line="360" w:lineRule="auto"/>
        <w:ind w:firstLineChars="200" w:firstLine="480"/>
        <w:rPr>
          <w:sz w:val="24"/>
          <w:szCs w:val="24"/>
          <w:lang w:eastAsia="zh-CN"/>
        </w:rPr>
      </w:pPr>
      <w:r>
        <w:rPr>
          <w:sz w:val="24"/>
          <w:szCs w:val="24"/>
          <w:lang w:eastAsia="zh-CN"/>
        </w:rPr>
        <w:t>监测项目：</w:t>
      </w:r>
      <w:r>
        <w:rPr>
          <w:sz w:val="24"/>
          <w:szCs w:val="24"/>
          <w:lang w:eastAsia="zh-CN"/>
        </w:rPr>
        <w:t xml:space="preserve"> pH </w:t>
      </w:r>
      <w:r>
        <w:rPr>
          <w:sz w:val="24"/>
          <w:szCs w:val="24"/>
          <w:lang w:eastAsia="zh-CN"/>
        </w:rPr>
        <w:t>、</w:t>
      </w:r>
      <w:r>
        <w:rPr>
          <w:sz w:val="24"/>
          <w:szCs w:val="24"/>
          <w:lang w:eastAsia="zh-CN"/>
        </w:rPr>
        <w:t xml:space="preserve">COD </w:t>
      </w:r>
      <w:r>
        <w:rPr>
          <w:sz w:val="24"/>
          <w:szCs w:val="24"/>
          <w:lang w:eastAsia="zh-CN"/>
        </w:rPr>
        <w:t>、</w:t>
      </w:r>
      <w:r>
        <w:rPr>
          <w:sz w:val="24"/>
          <w:szCs w:val="24"/>
          <w:lang w:eastAsia="zh-CN"/>
        </w:rPr>
        <w:t xml:space="preserve">SS </w:t>
      </w:r>
      <w:r>
        <w:rPr>
          <w:sz w:val="24"/>
          <w:szCs w:val="24"/>
          <w:lang w:eastAsia="zh-CN"/>
        </w:rPr>
        <w:t>、</w:t>
      </w:r>
      <w:r>
        <w:rPr>
          <w:sz w:val="24"/>
          <w:szCs w:val="24"/>
          <w:lang w:eastAsia="zh-CN"/>
        </w:rPr>
        <w:t>BOD</w:t>
      </w:r>
      <w:r>
        <w:rPr>
          <w:sz w:val="24"/>
          <w:szCs w:val="24"/>
          <w:vertAlign w:val="subscript"/>
          <w:lang w:eastAsia="zh-CN"/>
        </w:rPr>
        <w:t>5</w:t>
      </w:r>
      <w:r>
        <w:rPr>
          <w:sz w:val="24"/>
          <w:szCs w:val="24"/>
          <w:lang w:eastAsia="zh-CN"/>
        </w:rPr>
        <w:t xml:space="preserve"> </w:t>
      </w:r>
      <w:r>
        <w:rPr>
          <w:sz w:val="24"/>
          <w:szCs w:val="24"/>
          <w:lang w:eastAsia="zh-CN"/>
        </w:rPr>
        <w:t>、</w:t>
      </w:r>
      <w:r>
        <w:rPr>
          <w:sz w:val="24"/>
          <w:szCs w:val="24"/>
          <w:lang w:eastAsia="zh-CN"/>
        </w:rPr>
        <w:t>NH</w:t>
      </w:r>
      <w:r>
        <w:rPr>
          <w:sz w:val="24"/>
          <w:szCs w:val="24"/>
          <w:vertAlign w:val="subscript"/>
          <w:lang w:eastAsia="zh-CN"/>
        </w:rPr>
        <w:t>3</w:t>
      </w:r>
      <w:r>
        <w:rPr>
          <w:sz w:val="24"/>
          <w:szCs w:val="24"/>
          <w:lang w:eastAsia="zh-CN"/>
        </w:rPr>
        <w:t>-N</w:t>
      </w:r>
      <w:r>
        <w:rPr>
          <w:sz w:val="24"/>
          <w:szCs w:val="24"/>
          <w:lang w:eastAsia="zh-CN"/>
        </w:rPr>
        <w:t>、总磷、石油类。</w:t>
      </w:r>
    </w:p>
    <w:p w14:paraId="2FC8D35F" w14:textId="77777777" w:rsidR="00AC6DCC" w:rsidRDefault="00721916">
      <w:pPr>
        <w:spacing w:line="360" w:lineRule="auto"/>
        <w:ind w:firstLineChars="200" w:firstLine="480"/>
        <w:rPr>
          <w:sz w:val="24"/>
          <w:szCs w:val="24"/>
          <w:lang w:eastAsia="zh-CN"/>
        </w:rPr>
      </w:pPr>
      <w:r>
        <w:rPr>
          <w:sz w:val="24"/>
          <w:szCs w:val="24"/>
          <w:lang w:eastAsia="zh-CN"/>
        </w:rPr>
        <w:t>监测时间和频次：</w:t>
      </w:r>
      <w:r>
        <w:rPr>
          <w:sz w:val="24"/>
          <w:szCs w:val="24"/>
          <w:lang w:eastAsia="zh-CN"/>
        </w:rPr>
        <w:t xml:space="preserve"> </w:t>
      </w:r>
      <w:r>
        <w:rPr>
          <w:sz w:val="24"/>
          <w:szCs w:val="24"/>
          <w:lang w:eastAsia="zh-CN"/>
        </w:rPr>
        <w:t>根据现场污染状况确定，</w:t>
      </w:r>
      <w:r>
        <w:rPr>
          <w:sz w:val="24"/>
          <w:szCs w:val="24"/>
          <w:lang w:eastAsia="zh-CN"/>
        </w:rPr>
        <w:t xml:space="preserve"> </w:t>
      </w:r>
      <w:r>
        <w:rPr>
          <w:sz w:val="24"/>
          <w:szCs w:val="24"/>
          <w:lang w:eastAsia="zh-CN"/>
        </w:rPr>
        <w:t>事故刚发生时，</w:t>
      </w:r>
      <w:r>
        <w:rPr>
          <w:sz w:val="24"/>
          <w:szCs w:val="24"/>
          <w:lang w:eastAsia="zh-CN"/>
        </w:rPr>
        <w:t xml:space="preserve"> </w:t>
      </w:r>
      <w:r>
        <w:rPr>
          <w:sz w:val="24"/>
          <w:szCs w:val="24"/>
          <w:lang w:eastAsia="zh-CN"/>
        </w:rPr>
        <w:t>采样频次可适当增加，待摸清污染物变化规律后，可减少采样频次。</w:t>
      </w:r>
    </w:p>
    <w:p w14:paraId="4661B3AF" w14:textId="77777777" w:rsidR="00AC6DCC" w:rsidRDefault="00721916">
      <w:pPr>
        <w:spacing w:line="360" w:lineRule="auto"/>
        <w:ind w:firstLineChars="200" w:firstLine="480"/>
        <w:rPr>
          <w:sz w:val="24"/>
          <w:szCs w:val="24"/>
          <w:lang w:eastAsia="zh-CN"/>
        </w:rPr>
      </w:pPr>
      <w:r>
        <w:rPr>
          <w:sz w:val="24"/>
          <w:szCs w:val="24"/>
          <w:lang w:eastAsia="zh-CN"/>
        </w:rPr>
        <w:t>监测采样和分析方法：《突发环境事件应急监测技术规范》、《环境监测技</w:t>
      </w:r>
    </w:p>
    <w:p w14:paraId="2D37280D" w14:textId="77777777" w:rsidR="00AC6DCC" w:rsidRDefault="00721916">
      <w:pPr>
        <w:spacing w:line="360" w:lineRule="auto"/>
        <w:rPr>
          <w:sz w:val="24"/>
          <w:szCs w:val="24"/>
          <w:lang w:eastAsia="zh-CN"/>
        </w:rPr>
      </w:pPr>
      <w:r>
        <w:rPr>
          <w:sz w:val="24"/>
          <w:szCs w:val="24"/>
          <w:lang w:eastAsia="zh-CN"/>
        </w:rPr>
        <w:t>术规范》和《水和污水监测分析方法》。</w:t>
      </w:r>
    </w:p>
    <w:p w14:paraId="38084EA5"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环境空气质量监测</w:t>
      </w:r>
    </w:p>
    <w:p w14:paraId="31BDD434" w14:textId="77777777" w:rsidR="00AC6DCC" w:rsidRDefault="00721916">
      <w:pPr>
        <w:spacing w:line="360" w:lineRule="auto"/>
        <w:ind w:firstLineChars="200" w:firstLine="480"/>
        <w:rPr>
          <w:sz w:val="24"/>
          <w:szCs w:val="24"/>
          <w:lang w:eastAsia="zh-CN"/>
        </w:rPr>
      </w:pPr>
      <w:r>
        <w:rPr>
          <w:sz w:val="24"/>
          <w:szCs w:val="24"/>
          <w:lang w:eastAsia="zh-CN"/>
        </w:rPr>
        <w:t>委托福建省环安检测评价有限公司进行监测。</w:t>
      </w:r>
    </w:p>
    <w:p w14:paraId="5A829493" w14:textId="77777777" w:rsidR="00AC6DCC" w:rsidRDefault="00721916">
      <w:pPr>
        <w:spacing w:line="360" w:lineRule="auto"/>
        <w:ind w:firstLineChars="200" w:firstLine="480"/>
        <w:rPr>
          <w:sz w:val="24"/>
          <w:szCs w:val="24"/>
          <w:lang w:eastAsia="zh-CN"/>
        </w:rPr>
      </w:pPr>
      <w:r>
        <w:rPr>
          <w:sz w:val="24"/>
          <w:szCs w:val="24"/>
          <w:lang w:eastAsia="zh-CN"/>
        </w:rPr>
        <w:t>监测点位布设：</w:t>
      </w:r>
      <w:r>
        <w:rPr>
          <w:sz w:val="24"/>
          <w:szCs w:val="24"/>
          <w:lang w:eastAsia="zh-CN"/>
        </w:rPr>
        <w:t xml:space="preserve"> </w:t>
      </w:r>
      <w:r>
        <w:rPr>
          <w:sz w:val="24"/>
          <w:szCs w:val="24"/>
          <w:lang w:eastAsia="zh-CN"/>
        </w:rPr>
        <w:t>在下风向按一定间隔的扇形或圆形布点，并根据污染物的特</w:t>
      </w:r>
      <w:r>
        <w:rPr>
          <w:sz w:val="24"/>
          <w:szCs w:val="24"/>
          <w:lang w:eastAsia="zh-CN"/>
        </w:rPr>
        <w:t xml:space="preserve"> </w:t>
      </w:r>
      <w:r>
        <w:rPr>
          <w:sz w:val="24"/>
          <w:szCs w:val="24"/>
          <w:lang w:eastAsia="zh-CN"/>
        </w:rPr>
        <w:t>性在不同高度采样，</w:t>
      </w:r>
      <w:r>
        <w:rPr>
          <w:sz w:val="24"/>
          <w:szCs w:val="24"/>
          <w:lang w:eastAsia="zh-CN"/>
        </w:rPr>
        <w:t xml:space="preserve"> </w:t>
      </w:r>
      <w:r>
        <w:rPr>
          <w:sz w:val="24"/>
          <w:szCs w:val="24"/>
          <w:lang w:eastAsia="zh-CN"/>
        </w:rPr>
        <w:t>同时在事故点的上风向适当位置布设对照点；</w:t>
      </w:r>
      <w:r>
        <w:rPr>
          <w:sz w:val="24"/>
          <w:szCs w:val="24"/>
          <w:lang w:eastAsia="zh-CN"/>
        </w:rPr>
        <w:t xml:space="preserve"> </w:t>
      </w:r>
      <w:r>
        <w:rPr>
          <w:sz w:val="24"/>
          <w:szCs w:val="24"/>
          <w:lang w:eastAsia="zh-CN"/>
        </w:rPr>
        <w:t>在受污染影响</w:t>
      </w:r>
    </w:p>
    <w:p w14:paraId="5E8AA264" w14:textId="77777777" w:rsidR="00AC6DCC" w:rsidRDefault="00721916">
      <w:pPr>
        <w:spacing w:line="360" w:lineRule="auto"/>
        <w:rPr>
          <w:sz w:val="24"/>
          <w:szCs w:val="24"/>
          <w:lang w:eastAsia="zh-CN"/>
        </w:rPr>
      </w:pPr>
      <w:r>
        <w:rPr>
          <w:sz w:val="24"/>
          <w:szCs w:val="24"/>
          <w:lang w:eastAsia="zh-CN"/>
        </w:rPr>
        <w:t>的居民住宅区或人群活动区等敏感点必须设置采样点（西洪塘社区）。</w:t>
      </w:r>
    </w:p>
    <w:p w14:paraId="0784D21D" w14:textId="77777777" w:rsidR="00AC6DCC" w:rsidRDefault="00721916">
      <w:pPr>
        <w:spacing w:line="360" w:lineRule="auto"/>
        <w:ind w:firstLineChars="200" w:firstLine="480"/>
        <w:rPr>
          <w:sz w:val="24"/>
          <w:szCs w:val="24"/>
          <w:lang w:eastAsia="zh-CN"/>
        </w:rPr>
      </w:pPr>
      <w:r>
        <w:rPr>
          <w:sz w:val="24"/>
          <w:szCs w:val="24"/>
          <w:lang w:eastAsia="zh-CN"/>
        </w:rPr>
        <w:t>监测项目：</w:t>
      </w:r>
      <w:r>
        <w:rPr>
          <w:sz w:val="24"/>
          <w:szCs w:val="24"/>
          <w:lang w:eastAsia="zh-CN"/>
        </w:rPr>
        <w:t xml:space="preserve"> </w:t>
      </w:r>
      <w:r>
        <w:rPr>
          <w:sz w:val="24"/>
          <w:szCs w:val="24"/>
          <w:lang w:eastAsia="zh-CN"/>
        </w:rPr>
        <w:t>颗粒物、非甲烷总烃、氯化氢、硫化氢。</w:t>
      </w:r>
    </w:p>
    <w:p w14:paraId="0D7D58B6" w14:textId="77777777" w:rsidR="00AC6DCC" w:rsidRDefault="00721916">
      <w:pPr>
        <w:spacing w:line="360" w:lineRule="auto"/>
        <w:ind w:firstLineChars="200" w:firstLine="480"/>
        <w:rPr>
          <w:sz w:val="24"/>
          <w:szCs w:val="24"/>
          <w:lang w:eastAsia="zh-CN"/>
        </w:rPr>
      </w:pPr>
      <w:r>
        <w:rPr>
          <w:sz w:val="24"/>
          <w:szCs w:val="24"/>
          <w:lang w:eastAsia="zh-CN"/>
        </w:rPr>
        <w:t>监测时间和频次：</w:t>
      </w:r>
      <w:r>
        <w:rPr>
          <w:sz w:val="24"/>
          <w:szCs w:val="24"/>
          <w:lang w:eastAsia="zh-CN"/>
        </w:rPr>
        <w:t xml:space="preserve"> </w:t>
      </w:r>
      <w:r>
        <w:rPr>
          <w:sz w:val="24"/>
          <w:szCs w:val="24"/>
          <w:lang w:eastAsia="zh-CN"/>
        </w:rPr>
        <w:t>根据现场污染状况确定，</w:t>
      </w:r>
      <w:r>
        <w:rPr>
          <w:sz w:val="24"/>
          <w:szCs w:val="24"/>
          <w:lang w:eastAsia="zh-CN"/>
        </w:rPr>
        <w:t xml:space="preserve"> </w:t>
      </w:r>
      <w:r>
        <w:rPr>
          <w:sz w:val="24"/>
          <w:szCs w:val="24"/>
          <w:lang w:eastAsia="zh-CN"/>
        </w:rPr>
        <w:t>事故刚发生时，</w:t>
      </w:r>
      <w:r>
        <w:rPr>
          <w:sz w:val="24"/>
          <w:szCs w:val="24"/>
          <w:lang w:eastAsia="zh-CN"/>
        </w:rPr>
        <w:t xml:space="preserve"> </w:t>
      </w:r>
      <w:r>
        <w:rPr>
          <w:sz w:val="24"/>
          <w:szCs w:val="24"/>
          <w:lang w:eastAsia="zh-CN"/>
        </w:rPr>
        <w:t>采样频次可适当增加，待摸清污染物变化规律后，可减少采样频次。</w:t>
      </w:r>
    </w:p>
    <w:p w14:paraId="1CC0FE1C" w14:textId="77777777" w:rsidR="00AC6DCC" w:rsidRDefault="00721916">
      <w:pPr>
        <w:spacing w:line="360" w:lineRule="auto"/>
        <w:ind w:firstLineChars="200" w:firstLine="480"/>
        <w:rPr>
          <w:sz w:val="24"/>
          <w:szCs w:val="24"/>
          <w:lang w:eastAsia="zh-CN"/>
        </w:rPr>
      </w:pPr>
      <w:r>
        <w:rPr>
          <w:sz w:val="24"/>
          <w:szCs w:val="24"/>
          <w:lang w:eastAsia="zh-CN"/>
        </w:rPr>
        <w:lastRenderedPageBreak/>
        <w:t>监测采样和分析方法：</w:t>
      </w:r>
      <w:r>
        <w:rPr>
          <w:sz w:val="24"/>
          <w:szCs w:val="24"/>
          <w:lang w:eastAsia="zh-CN"/>
        </w:rPr>
        <w:t xml:space="preserve"> </w:t>
      </w:r>
      <w:r>
        <w:rPr>
          <w:sz w:val="24"/>
          <w:szCs w:val="24"/>
          <w:lang w:eastAsia="zh-CN"/>
        </w:rPr>
        <w:t>《环境监测技术规范》、《空气和废气监测分析方法》和《突发环境事件应急监测技术规范》。</w:t>
      </w:r>
    </w:p>
    <w:p w14:paraId="32E1304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）检测人员的安全防护措施</w:t>
      </w:r>
    </w:p>
    <w:p w14:paraId="040688F6" w14:textId="77777777" w:rsidR="00AC6DCC" w:rsidRDefault="00721916">
      <w:pPr>
        <w:spacing w:line="360" w:lineRule="auto"/>
        <w:ind w:firstLineChars="200" w:firstLine="480"/>
        <w:rPr>
          <w:sz w:val="24"/>
          <w:szCs w:val="24"/>
          <w:lang w:eastAsia="zh-CN"/>
        </w:rPr>
      </w:pPr>
      <w:r>
        <w:rPr>
          <w:sz w:val="24"/>
          <w:szCs w:val="24"/>
          <w:lang w:eastAsia="zh-CN"/>
        </w:rPr>
        <w:t>现场应急监</w:t>
      </w:r>
      <w:r>
        <w:rPr>
          <w:sz w:val="24"/>
          <w:szCs w:val="24"/>
          <w:lang w:eastAsia="zh-CN"/>
        </w:rPr>
        <w:t>测分析方案的具体实施均是由环境监测组及相应的第三方检测</w:t>
      </w:r>
      <w:r>
        <w:rPr>
          <w:sz w:val="24"/>
          <w:szCs w:val="24"/>
          <w:lang w:eastAsia="zh-CN"/>
        </w:rPr>
        <w:t xml:space="preserve"> </w:t>
      </w:r>
      <w:r>
        <w:rPr>
          <w:sz w:val="24"/>
          <w:szCs w:val="24"/>
          <w:lang w:eastAsia="zh-CN"/>
        </w:rPr>
        <w:t>单位完成的，至少二人同行，进入事故现场进行采样监测，应经现场指挥</w:t>
      </w:r>
      <w:r>
        <w:rPr>
          <w:sz w:val="24"/>
          <w:szCs w:val="24"/>
          <w:lang w:eastAsia="zh-CN"/>
        </w:rPr>
        <w:t>/</w:t>
      </w:r>
      <w:r>
        <w:rPr>
          <w:sz w:val="24"/>
          <w:szCs w:val="24"/>
          <w:lang w:eastAsia="zh-CN"/>
        </w:rPr>
        <w:t>警戒</w:t>
      </w:r>
      <w:r>
        <w:rPr>
          <w:sz w:val="24"/>
          <w:szCs w:val="24"/>
          <w:lang w:eastAsia="zh-CN"/>
        </w:rPr>
        <w:t xml:space="preserve"> </w:t>
      </w:r>
      <w:r>
        <w:rPr>
          <w:sz w:val="24"/>
          <w:szCs w:val="24"/>
          <w:lang w:eastAsia="zh-CN"/>
        </w:rPr>
        <w:t>人员许可，</w:t>
      </w:r>
      <w:r>
        <w:rPr>
          <w:sz w:val="24"/>
          <w:szCs w:val="24"/>
          <w:lang w:eastAsia="zh-CN"/>
        </w:rPr>
        <w:t xml:space="preserve"> </w:t>
      </w:r>
      <w:r>
        <w:rPr>
          <w:sz w:val="24"/>
          <w:szCs w:val="24"/>
          <w:lang w:eastAsia="zh-CN"/>
        </w:rPr>
        <w:t>在确认安全的情况下，</w:t>
      </w:r>
      <w:r>
        <w:rPr>
          <w:sz w:val="24"/>
          <w:szCs w:val="24"/>
          <w:lang w:eastAsia="zh-CN"/>
        </w:rPr>
        <w:t xml:space="preserve"> </w:t>
      </w:r>
      <w:r>
        <w:rPr>
          <w:sz w:val="24"/>
          <w:szCs w:val="24"/>
          <w:lang w:eastAsia="zh-CN"/>
        </w:rPr>
        <w:t>按规定佩戴必需的防护设备，</w:t>
      </w:r>
      <w:r>
        <w:rPr>
          <w:sz w:val="24"/>
          <w:szCs w:val="24"/>
          <w:lang w:eastAsia="zh-CN"/>
        </w:rPr>
        <w:t xml:space="preserve"> </w:t>
      </w:r>
      <w:r>
        <w:rPr>
          <w:sz w:val="24"/>
          <w:szCs w:val="24"/>
          <w:lang w:eastAsia="zh-CN"/>
        </w:rPr>
        <w:t>如防静电防化服、防火防护服、防毒工作服、防毒呼吸器、面部防护罩、靴套、防毒手套、头盔、头罩、口罩、气密防护眼镜以及应急灯等。</w:t>
      </w:r>
    </w:p>
    <w:p w14:paraId="09C1056F"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）公司配备的应急监测能力</w:t>
      </w:r>
    </w:p>
    <w:p w14:paraId="4CFA326A" w14:textId="77777777" w:rsidR="00AC6DCC" w:rsidRDefault="00721916">
      <w:pPr>
        <w:spacing w:line="360" w:lineRule="auto"/>
        <w:ind w:firstLineChars="200" w:firstLine="480"/>
        <w:rPr>
          <w:sz w:val="24"/>
          <w:szCs w:val="24"/>
          <w:lang w:eastAsia="zh-CN"/>
        </w:rPr>
      </w:pPr>
      <w:r>
        <w:rPr>
          <w:sz w:val="24"/>
          <w:szCs w:val="24"/>
          <w:lang w:eastAsia="zh-CN"/>
        </w:rPr>
        <w:t>公司的配备有便携式的氢气监测仪器。</w:t>
      </w:r>
    </w:p>
    <w:p w14:paraId="356CE41A" w14:textId="77777777" w:rsidR="00AC6DCC" w:rsidRDefault="00721916">
      <w:pPr>
        <w:pStyle w:val="2"/>
        <w:rPr>
          <w:lang w:eastAsia="zh-CN"/>
        </w:rPr>
      </w:pPr>
      <w:bookmarkStart w:id="128" w:name="bookmark60"/>
      <w:bookmarkStart w:id="129" w:name="bookmark61"/>
      <w:bookmarkStart w:id="130" w:name="_Toc157410812"/>
      <w:bookmarkEnd w:id="128"/>
      <w:bookmarkEnd w:id="129"/>
      <w:r>
        <w:rPr>
          <w:lang w:eastAsia="zh-CN"/>
        </w:rPr>
        <w:t xml:space="preserve">4.4  </w:t>
      </w:r>
      <w:r>
        <w:rPr>
          <w:lang w:eastAsia="zh-CN"/>
        </w:rPr>
        <w:t>应急处置</w:t>
      </w:r>
      <w:bookmarkEnd w:id="130"/>
    </w:p>
    <w:p w14:paraId="2D7779E3" w14:textId="77777777" w:rsidR="00AC6DCC" w:rsidRDefault="00721916">
      <w:pPr>
        <w:pStyle w:val="3"/>
        <w:rPr>
          <w:lang w:eastAsia="zh-CN"/>
        </w:rPr>
      </w:pPr>
      <w:bookmarkStart w:id="131" w:name="_Toc157410813"/>
      <w:r>
        <w:rPr>
          <w:lang w:eastAsia="zh-CN"/>
        </w:rPr>
        <w:t xml:space="preserve">4.4.1 </w:t>
      </w:r>
      <w:r>
        <w:rPr>
          <w:rFonts w:hint="eastAsia"/>
          <w:lang w:eastAsia="zh-CN"/>
        </w:rPr>
        <w:t>特气房气体</w:t>
      </w:r>
      <w:r>
        <w:rPr>
          <w:lang w:eastAsia="zh-CN"/>
        </w:rPr>
        <w:t>泄漏突发事件应急处置</w:t>
      </w:r>
      <w:bookmarkEnd w:id="131"/>
    </w:p>
    <w:p w14:paraId="5B8BB508" w14:textId="77777777" w:rsidR="00AC6DCC" w:rsidRDefault="00721916">
      <w:pPr>
        <w:pStyle w:val="4"/>
        <w:spacing w:line="240" w:lineRule="auto"/>
        <w:rPr>
          <w:rFonts w:ascii="Times New Roman" w:eastAsia="宋体" w:hAnsi="Times New Roman"/>
          <w:lang w:eastAsia="zh-CN"/>
        </w:rPr>
      </w:pPr>
      <w:r>
        <w:rPr>
          <w:rFonts w:ascii="Times New Roman" w:eastAsia="宋体" w:hAnsi="Times New Roman" w:hint="eastAsia"/>
          <w:lang w:eastAsia="zh-CN"/>
        </w:rPr>
        <w:t>4</w:t>
      </w:r>
      <w:r>
        <w:rPr>
          <w:rFonts w:ascii="Times New Roman" w:eastAsia="宋体" w:hAnsi="Times New Roman"/>
          <w:lang w:eastAsia="zh-CN"/>
        </w:rPr>
        <w:t xml:space="preserve">.4.1.1 </w:t>
      </w:r>
      <w:r>
        <w:rPr>
          <w:rFonts w:ascii="Times New Roman" w:eastAsia="宋体" w:hAnsi="Times New Roman"/>
          <w:lang w:eastAsia="zh-CN"/>
        </w:rPr>
        <w:t>硫化氢泄漏突发事件应急处置</w:t>
      </w:r>
    </w:p>
    <w:p w14:paraId="19ACDD42" w14:textId="77777777" w:rsidR="00AC6DCC" w:rsidRDefault="00721916">
      <w:pPr>
        <w:spacing w:line="360" w:lineRule="auto"/>
        <w:ind w:firstLineChars="200" w:firstLine="480"/>
        <w:rPr>
          <w:sz w:val="24"/>
          <w:szCs w:val="24"/>
          <w:lang w:eastAsia="zh-CN"/>
        </w:rPr>
      </w:pPr>
      <w:r>
        <w:rPr>
          <w:sz w:val="24"/>
          <w:szCs w:val="24"/>
          <w:lang w:eastAsia="zh-CN"/>
        </w:rPr>
        <w:t>1</w:t>
      </w:r>
      <w:r>
        <w:rPr>
          <w:sz w:val="24"/>
          <w:szCs w:val="24"/>
          <w:lang w:eastAsia="zh-CN"/>
        </w:rPr>
        <w:t>、泄漏时应急处置</w:t>
      </w:r>
    </w:p>
    <w:p w14:paraId="17B0EF4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）一旦发生泄漏事故，现场人员立即停止所有作业，</w:t>
      </w:r>
      <w:r>
        <w:rPr>
          <w:sz w:val="24"/>
          <w:szCs w:val="24"/>
          <w:lang w:eastAsia="zh-CN"/>
        </w:rPr>
        <w:t xml:space="preserve"> </w:t>
      </w:r>
      <w:r>
        <w:rPr>
          <w:sz w:val="24"/>
          <w:szCs w:val="24"/>
          <w:lang w:eastAsia="zh-CN"/>
        </w:rPr>
        <w:t>切断硫化氢气源，关闭紧急切断阀，严禁一切明火。</w:t>
      </w:r>
    </w:p>
    <w:p w14:paraId="79D8BA3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）抢险救援人员到达现场后，</w:t>
      </w:r>
      <w:r>
        <w:rPr>
          <w:sz w:val="24"/>
          <w:szCs w:val="24"/>
          <w:lang w:eastAsia="zh-CN"/>
        </w:rPr>
        <w:t xml:space="preserve"> </w:t>
      </w:r>
      <w:r>
        <w:rPr>
          <w:sz w:val="24"/>
          <w:szCs w:val="24"/>
          <w:lang w:eastAsia="zh-CN"/>
        </w:rPr>
        <w:t>配戴好防护用品，</w:t>
      </w:r>
      <w:r>
        <w:rPr>
          <w:sz w:val="24"/>
          <w:szCs w:val="24"/>
          <w:lang w:eastAsia="zh-CN"/>
        </w:rPr>
        <w:t xml:space="preserve"> </w:t>
      </w:r>
      <w:r>
        <w:rPr>
          <w:sz w:val="24"/>
          <w:szCs w:val="24"/>
          <w:lang w:eastAsia="zh-CN"/>
        </w:rPr>
        <w:t>利用堵漏工具进行现场堵漏，控制危险源。</w:t>
      </w:r>
    </w:p>
    <w:p w14:paraId="0A6C524F"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）疏散警戒组人员在事故现场设岗，</w:t>
      </w:r>
      <w:r>
        <w:rPr>
          <w:sz w:val="24"/>
          <w:szCs w:val="24"/>
          <w:lang w:eastAsia="zh-CN"/>
        </w:rPr>
        <w:t xml:space="preserve"> </w:t>
      </w:r>
      <w:r>
        <w:rPr>
          <w:sz w:val="24"/>
          <w:szCs w:val="24"/>
          <w:lang w:eastAsia="zh-CN"/>
        </w:rPr>
        <w:t>划分禁区并加强警戒和巡逻检查，如当事故扩大危及周边人员安全时，立即扩大警戒范围，同时立即组织人员撤离，向上侧风向</w:t>
      </w:r>
      <w:r>
        <w:rPr>
          <w:sz w:val="24"/>
          <w:szCs w:val="24"/>
          <w:lang w:eastAsia="zh-CN"/>
        </w:rPr>
        <w:t>300m</w:t>
      </w:r>
      <w:r>
        <w:rPr>
          <w:sz w:val="24"/>
          <w:szCs w:val="24"/>
          <w:lang w:eastAsia="zh-CN"/>
        </w:rPr>
        <w:t>意外的安全地带疏散。</w:t>
      </w:r>
    </w:p>
    <w:p w14:paraId="789E4616" w14:textId="77777777" w:rsidR="00AC6DCC" w:rsidRDefault="00721916">
      <w:pPr>
        <w:spacing w:line="360" w:lineRule="auto"/>
        <w:ind w:firstLineChars="200" w:firstLine="480"/>
        <w:rPr>
          <w:sz w:val="24"/>
          <w:szCs w:val="24"/>
          <w:lang w:eastAsia="zh-CN"/>
        </w:rPr>
      </w:pPr>
      <w:r>
        <w:rPr>
          <w:sz w:val="24"/>
          <w:szCs w:val="24"/>
          <w:lang w:eastAsia="zh-CN"/>
        </w:rPr>
        <w:t>2</w:t>
      </w:r>
      <w:r>
        <w:rPr>
          <w:sz w:val="24"/>
          <w:szCs w:val="24"/>
          <w:lang w:eastAsia="zh-CN"/>
        </w:rPr>
        <w:t>、发生火灾时应急处置</w:t>
      </w:r>
    </w:p>
    <w:p w14:paraId="6AF3AC55"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）发现火情，</w:t>
      </w:r>
      <w:r>
        <w:rPr>
          <w:sz w:val="24"/>
          <w:szCs w:val="24"/>
          <w:lang w:eastAsia="zh-CN"/>
        </w:rPr>
        <w:t xml:space="preserve"> </w:t>
      </w:r>
      <w:r>
        <w:rPr>
          <w:sz w:val="24"/>
          <w:szCs w:val="24"/>
          <w:lang w:eastAsia="zh-CN"/>
        </w:rPr>
        <w:t>现场工作人员立即采取措施处理，</w:t>
      </w:r>
      <w:r>
        <w:rPr>
          <w:sz w:val="24"/>
          <w:szCs w:val="24"/>
          <w:lang w:eastAsia="zh-CN"/>
        </w:rPr>
        <w:t xml:space="preserve"> </w:t>
      </w:r>
      <w:r>
        <w:rPr>
          <w:sz w:val="24"/>
          <w:szCs w:val="24"/>
          <w:lang w:eastAsia="zh-CN"/>
        </w:rPr>
        <w:t>防止火势蔓延并迅速报</w:t>
      </w:r>
    </w:p>
    <w:p w14:paraId="212719EA" w14:textId="77777777" w:rsidR="00AC6DCC" w:rsidRDefault="00721916">
      <w:pPr>
        <w:spacing w:line="360" w:lineRule="auto"/>
        <w:rPr>
          <w:sz w:val="24"/>
          <w:szCs w:val="24"/>
          <w:lang w:eastAsia="zh-CN"/>
        </w:rPr>
      </w:pPr>
      <w:r>
        <w:rPr>
          <w:sz w:val="24"/>
          <w:szCs w:val="24"/>
          <w:lang w:eastAsia="zh-CN"/>
        </w:rPr>
        <w:t>告。初起火灾着火面积小，正确使用消防器材，力争火灾在初期得到控制。</w:t>
      </w:r>
    </w:p>
    <w:p w14:paraId="7419E22C"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）当现场人员不能及时补救，</w:t>
      </w:r>
      <w:r>
        <w:rPr>
          <w:sz w:val="24"/>
          <w:szCs w:val="24"/>
          <w:lang w:eastAsia="zh-CN"/>
        </w:rPr>
        <w:t xml:space="preserve"> </w:t>
      </w:r>
      <w:r>
        <w:rPr>
          <w:sz w:val="24"/>
          <w:szCs w:val="24"/>
          <w:lang w:eastAsia="zh-CN"/>
        </w:rPr>
        <w:t>启动公司应急预案时，</w:t>
      </w:r>
      <w:r>
        <w:rPr>
          <w:sz w:val="24"/>
          <w:szCs w:val="24"/>
          <w:lang w:eastAsia="zh-CN"/>
        </w:rPr>
        <w:t xml:space="preserve"> </w:t>
      </w:r>
      <w:r>
        <w:rPr>
          <w:sz w:val="24"/>
          <w:szCs w:val="24"/>
          <w:lang w:eastAsia="zh-CN"/>
        </w:rPr>
        <w:t>公司应急救援指挥</w:t>
      </w:r>
      <w:r>
        <w:rPr>
          <w:sz w:val="24"/>
          <w:szCs w:val="24"/>
          <w:lang w:eastAsia="zh-CN"/>
        </w:rPr>
        <w:t xml:space="preserve"> </w:t>
      </w:r>
      <w:r>
        <w:rPr>
          <w:sz w:val="24"/>
          <w:szCs w:val="24"/>
          <w:lang w:eastAsia="zh-CN"/>
        </w:rPr>
        <w:t>部接到报告后，立即组织力量展开着火区域堵漏、火灾扑救，</w:t>
      </w:r>
      <w:r>
        <w:rPr>
          <w:sz w:val="24"/>
          <w:szCs w:val="24"/>
          <w:lang w:eastAsia="zh-CN"/>
        </w:rPr>
        <w:t xml:space="preserve"> </w:t>
      </w:r>
      <w:r>
        <w:rPr>
          <w:sz w:val="24"/>
          <w:szCs w:val="24"/>
          <w:lang w:eastAsia="zh-CN"/>
        </w:rPr>
        <w:t>指挥各应急小组展</w:t>
      </w:r>
    </w:p>
    <w:p w14:paraId="2006ACB8" w14:textId="77777777" w:rsidR="00AC6DCC" w:rsidRDefault="00721916">
      <w:pPr>
        <w:spacing w:line="360" w:lineRule="auto"/>
        <w:rPr>
          <w:sz w:val="24"/>
          <w:szCs w:val="24"/>
          <w:lang w:eastAsia="zh-CN"/>
        </w:rPr>
      </w:pPr>
      <w:r>
        <w:rPr>
          <w:sz w:val="24"/>
          <w:szCs w:val="24"/>
          <w:lang w:eastAsia="zh-CN"/>
        </w:rPr>
        <w:t>开应急救援工作。</w:t>
      </w:r>
    </w:p>
    <w:p w14:paraId="3B1CD6B3"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3</w:t>
      </w:r>
      <w:r>
        <w:rPr>
          <w:sz w:val="24"/>
          <w:szCs w:val="24"/>
          <w:lang w:eastAsia="zh-CN"/>
        </w:rPr>
        <w:t>）消防抢救人员到达现场后，</w:t>
      </w:r>
      <w:r>
        <w:rPr>
          <w:sz w:val="24"/>
          <w:szCs w:val="24"/>
          <w:lang w:eastAsia="zh-CN"/>
        </w:rPr>
        <w:t xml:space="preserve"> </w:t>
      </w:r>
      <w:r>
        <w:rPr>
          <w:sz w:val="24"/>
          <w:szCs w:val="24"/>
          <w:lang w:eastAsia="zh-CN"/>
        </w:rPr>
        <w:t>配戴好防护用品，立即启动消防水泵，连</w:t>
      </w:r>
      <w:r>
        <w:rPr>
          <w:sz w:val="24"/>
          <w:szCs w:val="24"/>
          <w:lang w:eastAsia="zh-CN"/>
        </w:rPr>
        <w:t xml:space="preserve"> </w:t>
      </w:r>
      <w:r>
        <w:rPr>
          <w:sz w:val="24"/>
          <w:szCs w:val="24"/>
          <w:lang w:eastAsia="zh-CN"/>
        </w:rPr>
        <w:t>接好消防水带，</w:t>
      </w:r>
      <w:r>
        <w:rPr>
          <w:sz w:val="24"/>
          <w:szCs w:val="24"/>
          <w:lang w:eastAsia="zh-CN"/>
        </w:rPr>
        <w:t xml:space="preserve"> </w:t>
      </w:r>
      <w:r>
        <w:rPr>
          <w:sz w:val="24"/>
          <w:szCs w:val="24"/>
          <w:lang w:eastAsia="zh-CN"/>
        </w:rPr>
        <w:t>用干粉扑救火灾隔离现场，</w:t>
      </w:r>
      <w:r>
        <w:rPr>
          <w:sz w:val="24"/>
          <w:szCs w:val="24"/>
          <w:lang w:eastAsia="zh-CN"/>
        </w:rPr>
        <w:t xml:space="preserve"> </w:t>
      </w:r>
      <w:r>
        <w:rPr>
          <w:sz w:val="24"/>
          <w:szCs w:val="24"/>
          <w:lang w:eastAsia="zh-CN"/>
        </w:rPr>
        <w:t>切断电源、火源，防止事故扩大、蔓延，扑救火灾时，若有作业人员困于火场之中，要优先救人。</w:t>
      </w:r>
    </w:p>
    <w:p w14:paraId="5C657248" w14:textId="77777777" w:rsidR="00AC6DCC" w:rsidRDefault="00721916">
      <w:pPr>
        <w:spacing w:line="360" w:lineRule="auto"/>
        <w:ind w:firstLineChars="200" w:firstLine="480"/>
        <w:rPr>
          <w:sz w:val="24"/>
          <w:szCs w:val="24"/>
          <w:lang w:eastAsia="zh-CN"/>
        </w:rPr>
      </w:pPr>
      <w:r>
        <w:rPr>
          <w:sz w:val="24"/>
          <w:szCs w:val="24"/>
          <w:lang w:eastAsia="zh-CN"/>
        </w:rPr>
        <w:t>若火灾快速蔓延，可能影响周边建筑物时，应对可能被影响的建筑物喷水。</w:t>
      </w:r>
    </w:p>
    <w:p w14:paraId="3ADE2B85" w14:textId="77777777" w:rsidR="00AC6DCC" w:rsidRDefault="00721916">
      <w:pPr>
        <w:spacing w:line="360" w:lineRule="auto"/>
        <w:ind w:firstLineChars="200" w:firstLine="480"/>
        <w:rPr>
          <w:sz w:val="24"/>
          <w:szCs w:val="24"/>
          <w:lang w:eastAsia="zh-CN"/>
        </w:rPr>
      </w:pPr>
      <w:r>
        <w:rPr>
          <w:sz w:val="24"/>
          <w:szCs w:val="24"/>
          <w:lang w:eastAsia="zh-CN"/>
        </w:rPr>
        <w:t>当启动社会响</w:t>
      </w:r>
      <w:r>
        <w:rPr>
          <w:sz w:val="24"/>
          <w:szCs w:val="24"/>
          <w:lang w:eastAsia="zh-CN"/>
        </w:rPr>
        <w:t>应，公安消防队到来后，将事故情况向公安消防队说明清楚，应急队员服从公安消防队的指挥。如事故扩大有危及生命危险时，</w:t>
      </w:r>
      <w:r>
        <w:rPr>
          <w:sz w:val="24"/>
          <w:szCs w:val="24"/>
          <w:lang w:eastAsia="zh-CN"/>
        </w:rPr>
        <w:t xml:space="preserve"> </w:t>
      </w:r>
      <w:r>
        <w:rPr>
          <w:sz w:val="24"/>
          <w:szCs w:val="24"/>
          <w:lang w:eastAsia="zh-CN"/>
        </w:rPr>
        <w:t>参与应急救援</w:t>
      </w:r>
    </w:p>
    <w:p w14:paraId="78384E5A" w14:textId="77777777" w:rsidR="00AC6DCC" w:rsidRDefault="00721916">
      <w:pPr>
        <w:spacing w:line="360" w:lineRule="auto"/>
        <w:rPr>
          <w:sz w:val="24"/>
          <w:szCs w:val="24"/>
          <w:lang w:eastAsia="zh-CN"/>
        </w:rPr>
      </w:pPr>
      <w:r>
        <w:rPr>
          <w:sz w:val="24"/>
          <w:szCs w:val="24"/>
          <w:lang w:eastAsia="zh-CN"/>
        </w:rPr>
        <w:t>的人员应尽快撤离到安全地带。</w:t>
      </w:r>
    </w:p>
    <w:p w14:paraId="2322C603" w14:textId="77777777" w:rsidR="00AC6DCC" w:rsidRDefault="00721916">
      <w:pPr>
        <w:pStyle w:val="4"/>
        <w:spacing w:line="240" w:lineRule="auto"/>
        <w:rPr>
          <w:rFonts w:ascii="Times New Roman" w:eastAsia="宋体" w:hAnsi="Times New Roman"/>
          <w:lang w:eastAsia="zh-CN"/>
        </w:rPr>
      </w:pPr>
      <w:bookmarkStart w:id="132" w:name="bookmark62"/>
      <w:bookmarkEnd w:id="132"/>
      <w:r>
        <w:rPr>
          <w:rFonts w:ascii="Times New Roman" w:eastAsia="宋体" w:hAnsi="Times New Roman"/>
          <w:lang w:eastAsia="zh-CN"/>
        </w:rPr>
        <w:t xml:space="preserve">4.4.1.2 </w:t>
      </w:r>
      <w:r>
        <w:rPr>
          <w:rFonts w:ascii="Times New Roman" w:eastAsia="宋体" w:hAnsi="Times New Roman"/>
          <w:lang w:eastAsia="zh-CN"/>
        </w:rPr>
        <w:t>氯化氢</w:t>
      </w:r>
      <w:r>
        <w:rPr>
          <w:rFonts w:ascii="Times New Roman" w:eastAsia="宋体" w:hAnsi="Times New Roman" w:hint="eastAsia"/>
          <w:lang w:eastAsia="zh-CN"/>
        </w:rPr>
        <w:t>泄漏</w:t>
      </w:r>
      <w:r>
        <w:rPr>
          <w:rFonts w:ascii="Times New Roman" w:eastAsia="宋体" w:hAnsi="Times New Roman"/>
          <w:lang w:eastAsia="zh-CN"/>
        </w:rPr>
        <w:t>突发事件应急处置</w:t>
      </w:r>
    </w:p>
    <w:p w14:paraId="0813298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）一旦发生泄漏事故，戴自给正压呼吸器，穿化学防护服，从上风向处进入现场。现场人员立即停止所有作业，关闭所有紧急切断阀。</w:t>
      </w:r>
    </w:p>
    <w:p w14:paraId="622DAC2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）迅速撤离泄漏污染区人员上风处，并立即进行隔离，严格限制出入。</w:t>
      </w:r>
    </w:p>
    <w:p w14:paraId="0D31911C"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）切断污染源，加速扩散，用氨水或者其他稀碱液中和。将残余气或漏出的气体送至房顶的碱性喷淋塔吸收。</w:t>
      </w:r>
    </w:p>
    <w:p w14:paraId="4198A335" w14:textId="77777777" w:rsidR="00AC6DCC" w:rsidRDefault="00721916">
      <w:pPr>
        <w:pStyle w:val="4"/>
        <w:spacing w:line="240" w:lineRule="auto"/>
        <w:rPr>
          <w:rFonts w:ascii="Times New Roman" w:eastAsia="宋体" w:hAnsi="Times New Roman"/>
          <w:lang w:eastAsia="zh-CN"/>
        </w:rPr>
      </w:pPr>
      <w:bookmarkStart w:id="133" w:name="bookmark63"/>
      <w:bookmarkEnd w:id="133"/>
      <w:r>
        <w:rPr>
          <w:rFonts w:ascii="Times New Roman" w:eastAsia="宋体" w:hAnsi="Times New Roman"/>
          <w:lang w:eastAsia="zh-CN"/>
        </w:rPr>
        <w:t xml:space="preserve">4.4.1.3 </w:t>
      </w:r>
      <w:r>
        <w:rPr>
          <w:rFonts w:ascii="Times New Roman" w:eastAsia="宋体" w:hAnsi="Times New Roman"/>
          <w:lang w:eastAsia="zh-CN"/>
        </w:rPr>
        <w:t>四氯化钛泄漏突发事件应急处置</w:t>
      </w:r>
    </w:p>
    <w:p w14:paraId="17B9FF6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）一旦发生泄漏事故，现场人员立即停止所有作业，关闭紧急切断阀。</w:t>
      </w:r>
    </w:p>
    <w:p w14:paraId="5587A90C"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）疏散泄漏污染区人员至安全区，禁止无关人员进入污染区，抢险救援人员配戴正压自给式呼吸器，穿化学防护服。</w:t>
      </w:r>
    </w:p>
    <w:p w14:paraId="506D05A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）抢险救援人员不能直接接触泄漏物，在确保安全情况下对泄露处进行堵漏。</w:t>
      </w:r>
    </w:p>
    <w:p w14:paraId="017EBEC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）室温下四氯化钛为无色液体，并在空气中发烟，生成二氧化钛固体和盐酸液滴的混合物（烟雾）</w:t>
      </w:r>
      <w:r>
        <w:rPr>
          <w:sz w:val="24"/>
          <w:szCs w:val="24"/>
          <w:lang w:eastAsia="zh-CN"/>
        </w:rPr>
        <w:t xml:space="preserve"> </w:t>
      </w:r>
      <w:r>
        <w:rPr>
          <w:sz w:val="24"/>
          <w:szCs w:val="24"/>
          <w:lang w:eastAsia="zh-CN"/>
        </w:rPr>
        <w:t>，抢险救援人员可对泄漏现场产生的烟雾喷射水雾减慢挥发或扩散，但不能对地面泄漏物直接喷水。</w:t>
      </w:r>
    </w:p>
    <w:p w14:paraId="7669630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）小量泄漏：</w:t>
      </w:r>
      <w:r>
        <w:rPr>
          <w:sz w:val="24"/>
          <w:szCs w:val="24"/>
          <w:lang w:eastAsia="zh-CN"/>
        </w:rPr>
        <w:t xml:space="preserve"> </w:t>
      </w:r>
      <w:r>
        <w:rPr>
          <w:sz w:val="24"/>
          <w:szCs w:val="24"/>
          <w:lang w:eastAsia="zh-CN"/>
        </w:rPr>
        <w:t>用干燥的砂土或其它不燃材料覆盖泄</w:t>
      </w:r>
      <w:r>
        <w:rPr>
          <w:sz w:val="24"/>
          <w:szCs w:val="24"/>
          <w:lang w:eastAsia="zh-CN"/>
        </w:rPr>
        <w:t>漏物，用洁净的无火</w:t>
      </w:r>
      <w:r>
        <w:rPr>
          <w:sz w:val="24"/>
          <w:szCs w:val="24"/>
          <w:lang w:eastAsia="zh-CN"/>
        </w:rPr>
        <w:t xml:space="preserve"> </w:t>
      </w:r>
      <w:r>
        <w:rPr>
          <w:sz w:val="24"/>
          <w:szCs w:val="24"/>
          <w:lang w:eastAsia="zh-CN"/>
        </w:rPr>
        <w:t>花工具收集泄漏物，</w:t>
      </w:r>
      <w:r>
        <w:rPr>
          <w:sz w:val="24"/>
          <w:szCs w:val="24"/>
          <w:lang w:eastAsia="zh-CN"/>
        </w:rPr>
        <w:t xml:space="preserve"> </w:t>
      </w:r>
      <w:r>
        <w:rPr>
          <w:sz w:val="24"/>
          <w:szCs w:val="24"/>
          <w:lang w:eastAsia="zh-CN"/>
        </w:rPr>
        <w:t>置于一盖子较松的塑料容器中，</w:t>
      </w:r>
      <w:r>
        <w:rPr>
          <w:sz w:val="24"/>
          <w:szCs w:val="24"/>
          <w:lang w:eastAsia="zh-CN"/>
        </w:rPr>
        <w:t xml:space="preserve"> </w:t>
      </w:r>
      <w:r>
        <w:rPr>
          <w:sz w:val="24"/>
          <w:szCs w:val="24"/>
          <w:lang w:eastAsia="zh-CN"/>
        </w:rPr>
        <w:t>待处置。大量泄漏：构筑围</w:t>
      </w:r>
      <w:r>
        <w:rPr>
          <w:sz w:val="24"/>
          <w:szCs w:val="24"/>
          <w:lang w:eastAsia="zh-CN"/>
        </w:rPr>
        <w:t xml:space="preserve"> </w:t>
      </w:r>
      <w:r>
        <w:rPr>
          <w:sz w:val="24"/>
          <w:szCs w:val="24"/>
          <w:lang w:eastAsia="zh-CN"/>
        </w:rPr>
        <w:t>堤收容，用石灰粉吸收大量液体，用耐腐蚀泵转移至槽车或专用收集器内，按危废处置。最终用大量水冲洗地面，</w:t>
      </w:r>
      <w:r>
        <w:rPr>
          <w:sz w:val="24"/>
          <w:szCs w:val="24"/>
          <w:lang w:eastAsia="zh-CN"/>
        </w:rPr>
        <w:t xml:space="preserve"> </w:t>
      </w:r>
      <w:r>
        <w:rPr>
          <w:sz w:val="24"/>
          <w:szCs w:val="24"/>
          <w:lang w:eastAsia="zh-CN"/>
        </w:rPr>
        <w:t>经稀释的清洗水放入引入应急池，</w:t>
      </w:r>
      <w:r>
        <w:rPr>
          <w:sz w:val="24"/>
          <w:szCs w:val="24"/>
          <w:lang w:eastAsia="zh-CN"/>
        </w:rPr>
        <w:t xml:space="preserve"> </w:t>
      </w:r>
      <w:r>
        <w:rPr>
          <w:sz w:val="24"/>
          <w:szCs w:val="24"/>
          <w:lang w:eastAsia="zh-CN"/>
        </w:rPr>
        <w:t>待处理后才</w:t>
      </w:r>
    </w:p>
    <w:p w14:paraId="44081C98" w14:textId="77777777" w:rsidR="00AC6DCC" w:rsidRDefault="00721916">
      <w:pPr>
        <w:spacing w:line="360" w:lineRule="auto"/>
        <w:rPr>
          <w:sz w:val="24"/>
          <w:szCs w:val="24"/>
          <w:lang w:eastAsia="zh-CN"/>
        </w:rPr>
      </w:pPr>
      <w:r>
        <w:rPr>
          <w:sz w:val="24"/>
          <w:szCs w:val="24"/>
          <w:lang w:eastAsia="zh-CN"/>
        </w:rPr>
        <w:t>能排放。</w:t>
      </w:r>
    </w:p>
    <w:p w14:paraId="063DC292"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6</w:t>
      </w:r>
      <w:r>
        <w:rPr>
          <w:sz w:val="24"/>
          <w:szCs w:val="24"/>
          <w:lang w:eastAsia="zh-CN"/>
        </w:rPr>
        <w:t>）做好人员的疏散，</w:t>
      </w:r>
      <w:r>
        <w:rPr>
          <w:sz w:val="24"/>
          <w:szCs w:val="24"/>
          <w:lang w:eastAsia="zh-CN"/>
        </w:rPr>
        <w:t xml:space="preserve"> </w:t>
      </w:r>
      <w:r>
        <w:rPr>
          <w:sz w:val="24"/>
          <w:szCs w:val="24"/>
          <w:lang w:eastAsia="zh-CN"/>
        </w:rPr>
        <w:t>小量泄漏，初始隔离</w:t>
      </w:r>
      <w:r>
        <w:rPr>
          <w:sz w:val="24"/>
          <w:szCs w:val="24"/>
          <w:lang w:eastAsia="zh-CN"/>
        </w:rPr>
        <w:t xml:space="preserve"> 30m</w:t>
      </w:r>
      <w:r>
        <w:rPr>
          <w:sz w:val="24"/>
          <w:szCs w:val="24"/>
          <w:lang w:eastAsia="zh-CN"/>
        </w:rPr>
        <w:t>，下风向疏散白天</w:t>
      </w:r>
      <w:r>
        <w:rPr>
          <w:sz w:val="24"/>
          <w:szCs w:val="24"/>
          <w:lang w:eastAsia="zh-CN"/>
        </w:rPr>
        <w:t>100m</w:t>
      </w:r>
      <w:r>
        <w:rPr>
          <w:sz w:val="24"/>
          <w:szCs w:val="24"/>
          <w:lang w:eastAsia="zh-CN"/>
        </w:rPr>
        <w:t>、夜晚</w:t>
      </w:r>
      <w:r>
        <w:rPr>
          <w:sz w:val="24"/>
          <w:szCs w:val="24"/>
          <w:lang w:eastAsia="zh-CN"/>
        </w:rPr>
        <w:t xml:space="preserve"> 200m</w:t>
      </w:r>
      <w:r>
        <w:rPr>
          <w:sz w:val="24"/>
          <w:szCs w:val="24"/>
          <w:lang w:eastAsia="zh-CN"/>
        </w:rPr>
        <w:t>；大量泄漏，初始隔离</w:t>
      </w:r>
      <w:r>
        <w:rPr>
          <w:sz w:val="24"/>
          <w:szCs w:val="24"/>
          <w:lang w:eastAsia="zh-CN"/>
        </w:rPr>
        <w:t xml:space="preserve"> 60m</w:t>
      </w:r>
      <w:r>
        <w:rPr>
          <w:sz w:val="24"/>
          <w:szCs w:val="24"/>
          <w:lang w:eastAsia="zh-CN"/>
        </w:rPr>
        <w:t>，下风向疏散白天</w:t>
      </w:r>
      <w:r>
        <w:rPr>
          <w:sz w:val="24"/>
          <w:szCs w:val="24"/>
          <w:lang w:eastAsia="zh-CN"/>
        </w:rPr>
        <w:t xml:space="preserve"> 500m</w:t>
      </w:r>
      <w:r>
        <w:rPr>
          <w:sz w:val="24"/>
          <w:szCs w:val="24"/>
          <w:lang w:eastAsia="zh-CN"/>
        </w:rPr>
        <w:t>、夜晚</w:t>
      </w:r>
      <w:r>
        <w:rPr>
          <w:sz w:val="24"/>
          <w:szCs w:val="24"/>
          <w:lang w:eastAsia="zh-CN"/>
        </w:rPr>
        <w:t xml:space="preserve"> 800m </w:t>
      </w:r>
      <w:r>
        <w:rPr>
          <w:sz w:val="24"/>
          <w:szCs w:val="24"/>
          <w:lang w:eastAsia="zh-CN"/>
        </w:rPr>
        <w:t>，避</w:t>
      </w:r>
    </w:p>
    <w:p w14:paraId="0A5E1C3B" w14:textId="77777777" w:rsidR="00AC6DCC" w:rsidRDefault="00721916">
      <w:pPr>
        <w:spacing w:line="360" w:lineRule="auto"/>
        <w:rPr>
          <w:sz w:val="24"/>
          <w:szCs w:val="24"/>
          <w:lang w:eastAsia="zh-CN"/>
        </w:rPr>
      </w:pPr>
      <w:r>
        <w:rPr>
          <w:sz w:val="24"/>
          <w:szCs w:val="24"/>
          <w:lang w:eastAsia="zh-CN"/>
        </w:rPr>
        <w:t>免吸入四氯化钛烟雾中毒。</w:t>
      </w:r>
    </w:p>
    <w:p w14:paraId="576DB7F5" w14:textId="77777777" w:rsidR="00AC6DCC" w:rsidRDefault="00721916">
      <w:pPr>
        <w:pStyle w:val="3"/>
        <w:rPr>
          <w:lang w:eastAsia="zh-CN"/>
        </w:rPr>
      </w:pPr>
      <w:bookmarkStart w:id="134" w:name="bookmark64"/>
      <w:bookmarkStart w:id="135" w:name="_Toc157410814"/>
      <w:bookmarkEnd w:id="134"/>
      <w:r>
        <w:rPr>
          <w:lang w:eastAsia="zh-CN"/>
        </w:rPr>
        <w:t xml:space="preserve">4.4.2 </w:t>
      </w:r>
      <w:r>
        <w:rPr>
          <w:lang w:eastAsia="zh-CN"/>
        </w:rPr>
        <w:t>水环境突发事件应急处置</w:t>
      </w:r>
      <w:bookmarkEnd w:id="135"/>
    </w:p>
    <w:p w14:paraId="2737188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）当发生污水管道破损，</w:t>
      </w:r>
      <w:r>
        <w:rPr>
          <w:sz w:val="24"/>
          <w:szCs w:val="24"/>
          <w:lang w:eastAsia="zh-CN"/>
        </w:rPr>
        <w:t xml:space="preserve"> </w:t>
      </w:r>
      <w:r>
        <w:rPr>
          <w:sz w:val="24"/>
          <w:szCs w:val="24"/>
          <w:lang w:eastAsia="zh-CN"/>
        </w:rPr>
        <w:t>泄</w:t>
      </w:r>
      <w:r>
        <w:rPr>
          <w:sz w:val="24"/>
          <w:szCs w:val="24"/>
          <w:lang w:eastAsia="zh-CN"/>
        </w:rPr>
        <w:t>漏废水可能通过雨水管网进入外环境时，采取以下措施：</w:t>
      </w:r>
    </w:p>
    <w:p w14:paraId="07B3F94A"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立即停止生产，关闭破损管道前段进水阀门；</w:t>
      </w:r>
    </w:p>
    <w:p w14:paraId="1E6F38FE"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立即通知车间负责人组织应急小组成员正确佩戴个人防护用具堵漏或使用应急收集桶收集泄漏废水；</w:t>
      </w:r>
    </w:p>
    <w:p w14:paraId="2BEA2917"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待管道恢复正常后，</w:t>
      </w:r>
      <w:r>
        <w:rPr>
          <w:sz w:val="24"/>
          <w:szCs w:val="24"/>
          <w:lang w:eastAsia="zh-CN"/>
        </w:rPr>
        <w:t xml:space="preserve"> </w:t>
      </w:r>
      <w:r>
        <w:rPr>
          <w:sz w:val="24"/>
          <w:szCs w:val="24"/>
          <w:lang w:eastAsia="zh-CN"/>
        </w:rPr>
        <w:t>将收集桶内的废水引回污水处理站处理，</w:t>
      </w:r>
      <w:r>
        <w:rPr>
          <w:sz w:val="24"/>
          <w:szCs w:val="24"/>
          <w:lang w:eastAsia="zh-CN"/>
        </w:rPr>
        <w:t xml:space="preserve"> </w:t>
      </w:r>
      <w:r>
        <w:rPr>
          <w:sz w:val="24"/>
          <w:szCs w:val="24"/>
          <w:lang w:eastAsia="zh-CN"/>
        </w:rPr>
        <w:t>经处理达标后排放。</w:t>
      </w:r>
    </w:p>
    <w:p w14:paraId="51370F6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）当发生污水处理设施故障导致废水污染物超标时，采取以下措施：</w:t>
      </w:r>
    </w:p>
    <w:p w14:paraId="4856B729"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停止生产，</w:t>
      </w:r>
      <w:r>
        <w:rPr>
          <w:sz w:val="24"/>
          <w:szCs w:val="24"/>
          <w:lang w:eastAsia="zh-CN"/>
        </w:rPr>
        <w:t xml:space="preserve"> </w:t>
      </w:r>
      <w:r>
        <w:rPr>
          <w:sz w:val="24"/>
          <w:szCs w:val="24"/>
          <w:lang w:eastAsia="zh-CN"/>
        </w:rPr>
        <w:t>停止废水处理，</w:t>
      </w:r>
      <w:r>
        <w:rPr>
          <w:sz w:val="24"/>
          <w:szCs w:val="24"/>
          <w:lang w:eastAsia="zh-CN"/>
        </w:rPr>
        <w:t xml:space="preserve"> </w:t>
      </w:r>
      <w:r>
        <w:rPr>
          <w:sz w:val="24"/>
          <w:szCs w:val="24"/>
          <w:lang w:eastAsia="zh-CN"/>
        </w:rPr>
        <w:t>迅速集合废水处理站应急队伍奔赴现场，正确佩戴个人防护用具，</w:t>
      </w:r>
      <w:r>
        <w:rPr>
          <w:sz w:val="24"/>
          <w:szCs w:val="24"/>
          <w:lang w:eastAsia="zh-CN"/>
        </w:rPr>
        <w:t xml:space="preserve"> </w:t>
      </w:r>
      <w:r>
        <w:rPr>
          <w:sz w:val="24"/>
          <w:szCs w:val="24"/>
          <w:lang w:eastAsia="zh-CN"/>
        </w:rPr>
        <w:t>切断事故源，</w:t>
      </w:r>
      <w:r>
        <w:rPr>
          <w:sz w:val="24"/>
          <w:szCs w:val="24"/>
          <w:lang w:eastAsia="zh-CN"/>
        </w:rPr>
        <w:t xml:space="preserve"> </w:t>
      </w:r>
      <w:r>
        <w:rPr>
          <w:sz w:val="24"/>
          <w:szCs w:val="24"/>
          <w:lang w:eastAsia="zh-CN"/>
        </w:rPr>
        <w:t>打开应急排水阀，</w:t>
      </w:r>
      <w:r>
        <w:rPr>
          <w:sz w:val="24"/>
          <w:szCs w:val="24"/>
          <w:lang w:eastAsia="zh-CN"/>
        </w:rPr>
        <w:t xml:space="preserve"> </w:t>
      </w:r>
      <w:r>
        <w:rPr>
          <w:sz w:val="24"/>
          <w:szCs w:val="24"/>
          <w:lang w:eastAsia="zh-CN"/>
        </w:rPr>
        <w:t>将超标废水引入事故应急池；</w:t>
      </w:r>
    </w:p>
    <w:p w14:paraId="41BD8A71"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立即通知污水处理站负责人组织人员对设备进行维修，修好后调试完毕，恢复处理，恢复生产；</w:t>
      </w:r>
    </w:p>
    <w:p w14:paraId="1F74F622"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对故障废水进行采样分析，</w:t>
      </w:r>
      <w:r>
        <w:rPr>
          <w:sz w:val="24"/>
          <w:szCs w:val="24"/>
          <w:lang w:eastAsia="zh-CN"/>
        </w:rPr>
        <w:t xml:space="preserve"> </w:t>
      </w:r>
      <w:r>
        <w:rPr>
          <w:sz w:val="24"/>
          <w:szCs w:val="24"/>
          <w:lang w:eastAsia="zh-CN"/>
        </w:rPr>
        <w:t>根据废水污染物种类、浓度等，</w:t>
      </w:r>
      <w:r>
        <w:rPr>
          <w:sz w:val="24"/>
          <w:szCs w:val="24"/>
          <w:lang w:eastAsia="zh-CN"/>
        </w:rPr>
        <w:t xml:space="preserve"> </w:t>
      </w:r>
      <w:r>
        <w:rPr>
          <w:sz w:val="24"/>
          <w:szCs w:val="24"/>
          <w:lang w:eastAsia="zh-CN"/>
        </w:rPr>
        <w:t>为后续污水处理提供依据；</w:t>
      </w:r>
    </w:p>
    <w:p w14:paraId="65132B19"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待设备正常运行可保障污水达标排放时，</w:t>
      </w:r>
      <w:r>
        <w:rPr>
          <w:sz w:val="24"/>
          <w:szCs w:val="24"/>
          <w:lang w:eastAsia="zh-CN"/>
        </w:rPr>
        <w:t xml:space="preserve"> </w:t>
      </w:r>
      <w:r>
        <w:rPr>
          <w:sz w:val="24"/>
          <w:szCs w:val="24"/>
          <w:lang w:eastAsia="zh-CN"/>
        </w:rPr>
        <w:t>将应急池内的污水少量多次引回相应水系的污水反应池处理，经处理达标后排放。</w:t>
      </w:r>
    </w:p>
    <w:p w14:paraId="2B69597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）当发生污水处理设施管道破损，污水处理设施构筑物发生破裂，泄漏废水可能通过雨水管网进入外环境时，采取以下措施：</w:t>
      </w:r>
    </w:p>
    <w:p w14:paraId="039AF079"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立即停止生产，停止废水处理，关闭污水站应急排水阀门；</w:t>
      </w:r>
    </w:p>
    <w:p w14:paraId="6A080030"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立即通知污水处理站负责人组织车间应急抢修组人员对设备进行维修，</w:t>
      </w:r>
      <w:r>
        <w:rPr>
          <w:sz w:val="24"/>
          <w:szCs w:val="24"/>
          <w:lang w:eastAsia="zh-CN"/>
        </w:rPr>
        <w:t xml:space="preserve"> </w:t>
      </w:r>
      <w:r>
        <w:rPr>
          <w:sz w:val="24"/>
          <w:szCs w:val="24"/>
          <w:lang w:eastAsia="zh-CN"/>
        </w:rPr>
        <w:t>修好后调试完毕，恢复处理，恢复生产；</w:t>
      </w:r>
    </w:p>
    <w:p w14:paraId="4FFC0E0C"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立即组织人员正确佩戴个人防护用具，</w:t>
      </w:r>
      <w:r>
        <w:rPr>
          <w:sz w:val="24"/>
          <w:szCs w:val="24"/>
          <w:lang w:eastAsia="zh-CN"/>
        </w:rPr>
        <w:t xml:space="preserve"> </w:t>
      </w:r>
      <w:r>
        <w:rPr>
          <w:sz w:val="24"/>
          <w:szCs w:val="24"/>
          <w:lang w:eastAsia="zh-CN"/>
        </w:rPr>
        <w:t>采取措施修补和堵塞裂口，</w:t>
      </w:r>
      <w:r>
        <w:rPr>
          <w:sz w:val="24"/>
          <w:szCs w:val="24"/>
          <w:lang w:eastAsia="zh-CN"/>
        </w:rPr>
        <w:t xml:space="preserve"> </w:t>
      </w:r>
      <w:r>
        <w:rPr>
          <w:sz w:val="24"/>
          <w:szCs w:val="24"/>
          <w:lang w:eastAsia="zh-CN"/>
        </w:rPr>
        <w:t>及时将泄漏废水用泵抽至事故应急池；</w:t>
      </w:r>
    </w:p>
    <w:p w14:paraId="13B3CFAF" w14:textId="77777777" w:rsidR="00AC6DCC" w:rsidRDefault="00721916">
      <w:pPr>
        <w:spacing w:line="360" w:lineRule="auto"/>
        <w:ind w:firstLineChars="200" w:firstLine="480"/>
        <w:rPr>
          <w:sz w:val="24"/>
          <w:szCs w:val="24"/>
          <w:lang w:eastAsia="zh-CN"/>
        </w:rPr>
      </w:pPr>
      <w:r>
        <w:rPr>
          <w:sz w:val="24"/>
          <w:szCs w:val="24"/>
          <w:lang w:eastAsia="zh-CN"/>
        </w:rPr>
        <w:lastRenderedPageBreak/>
        <w:t>④</w:t>
      </w:r>
      <w:r>
        <w:rPr>
          <w:sz w:val="24"/>
          <w:szCs w:val="24"/>
          <w:lang w:eastAsia="zh-CN"/>
        </w:rPr>
        <w:t>对故障废水进行采样分析，</w:t>
      </w:r>
      <w:r>
        <w:rPr>
          <w:sz w:val="24"/>
          <w:szCs w:val="24"/>
          <w:lang w:eastAsia="zh-CN"/>
        </w:rPr>
        <w:t xml:space="preserve"> </w:t>
      </w:r>
      <w:r>
        <w:rPr>
          <w:sz w:val="24"/>
          <w:szCs w:val="24"/>
          <w:lang w:eastAsia="zh-CN"/>
        </w:rPr>
        <w:t>根据废水污染物种类、浓度为后续污水处理提供依据；</w:t>
      </w:r>
      <w:r>
        <w:rPr>
          <w:sz w:val="24"/>
          <w:szCs w:val="24"/>
          <w:lang w:eastAsia="zh-CN"/>
        </w:rPr>
        <w:t xml:space="preserve"> </w:t>
      </w:r>
      <w:r>
        <w:rPr>
          <w:sz w:val="24"/>
          <w:szCs w:val="24"/>
          <w:lang w:eastAsia="zh-CN"/>
        </w:rPr>
        <w:t>待设备正常运行可保障污水达标排放时，</w:t>
      </w:r>
      <w:r>
        <w:rPr>
          <w:sz w:val="24"/>
          <w:szCs w:val="24"/>
          <w:lang w:eastAsia="zh-CN"/>
        </w:rPr>
        <w:t xml:space="preserve"> </w:t>
      </w:r>
      <w:r>
        <w:rPr>
          <w:sz w:val="24"/>
          <w:szCs w:val="24"/>
          <w:lang w:eastAsia="zh-CN"/>
        </w:rPr>
        <w:t>将应急池内的污水少量多次泵入污水处理站处理，经处理达标后排放；</w:t>
      </w:r>
    </w:p>
    <w:p w14:paraId="74332092" w14:textId="77777777" w:rsidR="00AC6DCC" w:rsidRDefault="00721916">
      <w:pPr>
        <w:spacing w:line="360" w:lineRule="auto"/>
        <w:ind w:firstLineChars="200" w:firstLine="480"/>
        <w:rPr>
          <w:sz w:val="24"/>
          <w:szCs w:val="24"/>
          <w:lang w:eastAsia="zh-CN"/>
        </w:rPr>
      </w:pPr>
      <w:r>
        <w:rPr>
          <w:sz w:val="24"/>
          <w:szCs w:val="24"/>
          <w:lang w:eastAsia="zh-CN"/>
        </w:rPr>
        <w:t>⑤</w:t>
      </w:r>
      <w:r>
        <w:rPr>
          <w:sz w:val="24"/>
          <w:szCs w:val="24"/>
          <w:lang w:eastAsia="zh-CN"/>
        </w:rPr>
        <w:t>发生水污染事故后，若造成人员受伤，立即送医院就医。</w:t>
      </w:r>
    </w:p>
    <w:p w14:paraId="6875837D" w14:textId="77777777" w:rsidR="00AC6DCC" w:rsidRDefault="00721916">
      <w:pPr>
        <w:pStyle w:val="3"/>
        <w:rPr>
          <w:lang w:eastAsia="zh-CN"/>
        </w:rPr>
      </w:pPr>
      <w:bookmarkStart w:id="136" w:name="bookmark65"/>
      <w:bookmarkStart w:id="137" w:name="_Toc157410815"/>
      <w:bookmarkEnd w:id="136"/>
      <w:r>
        <w:rPr>
          <w:lang w:eastAsia="zh-CN"/>
        </w:rPr>
        <w:t xml:space="preserve">4.4.3 </w:t>
      </w:r>
      <w:r>
        <w:rPr>
          <w:lang w:eastAsia="zh-CN"/>
        </w:rPr>
        <w:t>大气环境突发事件应急处置</w:t>
      </w:r>
      <w:bookmarkEnd w:id="137"/>
    </w:p>
    <w:p w14:paraId="7F423563" w14:textId="77777777" w:rsidR="00AC6DCC" w:rsidRDefault="00721916">
      <w:pPr>
        <w:spacing w:line="360" w:lineRule="auto"/>
        <w:ind w:firstLineChars="200" w:firstLine="482"/>
        <w:rPr>
          <w:sz w:val="24"/>
          <w:szCs w:val="24"/>
          <w:lang w:eastAsia="zh-CN"/>
        </w:rPr>
      </w:pPr>
      <w:r>
        <w:rPr>
          <w:rFonts w:hint="eastAsia"/>
          <w:b/>
          <w:bCs/>
          <w:sz w:val="24"/>
          <w:szCs w:val="24"/>
          <w:lang w:eastAsia="zh-CN"/>
        </w:rPr>
        <w:t>1</w:t>
      </w:r>
      <w:r>
        <w:rPr>
          <w:rFonts w:hint="eastAsia"/>
          <w:b/>
          <w:bCs/>
          <w:sz w:val="24"/>
          <w:szCs w:val="24"/>
          <w:lang w:eastAsia="zh-CN"/>
        </w:rPr>
        <w:t>、迅速切断污染源的程序与措施：</w:t>
      </w:r>
    </w:p>
    <w:p w14:paraId="2A071525" w14:textId="77777777" w:rsidR="00AC6DCC" w:rsidRDefault="00721916">
      <w:pPr>
        <w:spacing w:line="360" w:lineRule="auto"/>
        <w:ind w:firstLineChars="200" w:firstLine="480"/>
        <w:rPr>
          <w:sz w:val="24"/>
          <w:szCs w:val="24"/>
          <w:lang w:eastAsia="zh-CN"/>
        </w:rPr>
      </w:pPr>
      <w:r>
        <w:rPr>
          <w:rFonts w:hint="eastAsia"/>
          <w:sz w:val="24"/>
          <w:szCs w:val="24"/>
          <w:lang w:eastAsia="zh-CN"/>
        </w:rPr>
        <w:t>①立</w:t>
      </w:r>
      <w:r>
        <w:rPr>
          <w:rFonts w:hint="eastAsia"/>
          <w:sz w:val="24"/>
          <w:szCs w:val="24"/>
          <w:lang w:eastAsia="zh-CN"/>
        </w:rPr>
        <w:t>即停止生产线上相应工序的操作，避免产生新的废气；</w:t>
      </w:r>
      <w:r>
        <w:rPr>
          <w:rFonts w:hint="eastAsia"/>
          <w:sz w:val="24"/>
          <w:szCs w:val="24"/>
          <w:lang w:eastAsia="zh-CN"/>
        </w:rPr>
        <w:t xml:space="preserve"> </w:t>
      </w:r>
    </w:p>
    <w:p w14:paraId="6CC301C8" w14:textId="77777777" w:rsidR="00AC6DCC" w:rsidRDefault="00721916">
      <w:pPr>
        <w:spacing w:line="360" w:lineRule="auto"/>
        <w:ind w:firstLineChars="200" w:firstLine="480"/>
        <w:rPr>
          <w:sz w:val="24"/>
          <w:szCs w:val="24"/>
          <w:lang w:eastAsia="zh-CN"/>
        </w:rPr>
      </w:pPr>
      <w:r>
        <w:rPr>
          <w:rFonts w:hint="eastAsia"/>
          <w:sz w:val="24"/>
          <w:szCs w:val="24"/>
          <w:lang w:eastAsia="zh-CN"/>
        </w:rPr>
        <w:t>②利用现场抽风机或风扇等设备，加强车间内的通风排气；</w:t>
      </w:r>
    </w:p>
    <w:p w14:paraId="10285197" w14:textId="77777777" w:rsidR="00AC6DCC" w:rsidRDefault="00721916">
      <w:pPr>
        <w:spacing w:line="360" w:lineRule="auto"/>
        <w:ind w:firstLineChars="200" w:firstLine="482"/>
        <w:rPr>
          <w:sz w:val="24"/>
          <w:szCs w:val="24"/>
          <w:lang w:eastAsia="zh-CN"/>
        </w:rPr>
      </w:pPr>
      <w:r>
        <w:rPr>
          <w:b/>
          <w:bCs/>
          <w:sz w:val="24"/>
          <w:szCs w:val="24"/>
          <w:lang w:eastAsia="zh-CN"/>
        </w:rPr>
        <w:t>2</w:t>
      </w:r>
      <w:r>
        <w:rPr>
          <w:rFonts w:hint="eastAsia"/>
          <w:b/>
          <w:bCs/>
          <w:sz w:val="24"/>
          <w:szCs w:val="24"/>
          <w:lang w:eastAsia="zh-CN"/>
        </w:rPr>
        <w:t>、防止污染物扩散的程序与措施：</w:t>
      </w:r>
      <w:r>
        <w:rPr>
          <w:rFonts w:hint="eastAsia"/>
          <w:b/>
          <w:bCs/>
          <w:sz w:val="24"/>
          <w:szCs w:val="24"/>
          <w:lang w:eastAsia="zh-CN"/>
        </w:rPr>
        <w:t xml:space="preserve"> </w:t>
      </w:r>
    </w:p>
    <w:p w14:paraId="75CED21D" w14:textId="77777777" w:rsidR="00AC6DCC" w:rsidRDefault="00721916">
      <w:pPr>
        <w:spacing w:line="360" w:lineRule="auto"/>
        <w:ind w:firstLineChars="200" w:firstLine="480"/>
        <w:rPr>
          <w:sz w:val="24"/>
          <w:szCs w:val="24"/>
          <w:lang w:eastAsia="zh-CN"/>
        </w:rPr>
      </w:pPr>
      <w:r>
        <w:rPr>
          <w:rFonts w:hint="eastAsia"/>
          <w:sz w:val="24"/>
          <w:szCs w:val="24"/>
          <w:lang w:eastAsia="zh-CN"/>
        </w:rPr>
        <w:t>①公司产生废气粉尘、油雾废气、烧结废气、涂层工艺废气，当发生废气事故排放时，</w:t>
      </w:r>
      <w:r>
        <w:rPr>
          <w:rFonts w:hint="eastAsia"/>
          <w:sz w:val="24"/>
          <w:szCs w:val="24"/>
          <w:lang w:eastAsia="zh-CN"/>
        </w:rPr>
        <w:t xml:space="preserve"> </w:t>
      </w:r>
      <w:r>
        <w:rPr>
          <w:rFonts w:hint="eastAsia"/>
          <w:sz w:val="24"/>
          <w:szCs w:val="24"/>
          <w:lang w:eastAsia="zh-CN"/>
        </w:rPr>
        <w:t>产生废气排放的车间均为危险区域，车间负责人下令立即停止操作，反应时间在</w:t>
      </w:r>
      <w:r>
        <w:rPr>
          <w:rFonts w:hint="eastAsia"/>
          <w:sz w:val="24"/>
          <w:szCs w:val="24"/>
          <w:lang w:eastAsia="zh-CN"/>
        </w:rPr>
        <w:t xml:space="preserve"> </w:t>
      </w:r>
      <w:r>
        <w:rPr>
          <w:sz w:val="24"/>
          <w:szCs w:val="24"/>
          <w:lang w:eastAsia="zh-CN"/>
        </w:rPr>
        <w:t xml:space="preserve">5min </w:t>
      </w:r>
      <w:r>
        <w:rPr>
          <w:rFonts w:hint="eastAsia"/>
          <w:sz w:val="24"/>
          <w:szCs w:val="24"/>
          <w:lang w:eastAsia="zh-CN"/>
        </w:rPr>
        <w:t>以内。</w:t>
      </w:r>
      <w:r>
        <w:rPr>
          <w:rFonts w:hint="eastAsia"/>
          <w:sz w:val="24"/>
          <w:szCs w:val="24"/>
          <w:lang w:eastAsia="zh-CN"/>
        </w:rPr>
        <w:t xml:space="preserve"> </w:t>
      </w:r>
    </w:p>
    <w:p w14:paraId="1A5F8E96" w14:textId="77777777" w:rsidR="00AC6DCC" w:rsidRDefault="00721916">
      <w:pPr>
        <w:spacing w:line="360" w:lineRule="auto"/>
        <w:ind w:firstLineChars="200" w:firstLine="480"/>
        <w:rPr>
          <w:sz w:val="24"/>
          <w:szCs w:val="24"/>
          <w:lang w:eastAsia="zh-CN"/>
        </w:rPr>
      </w:pPr>
      <w:r>
        <w:rPr>
          <w:rFonts w:hint="eastAsia"/>
          <w:sz w:val="24"/>
          <w:szCs w:val="24"/>
          <w:lang w:eastAsia="zh-CN"/>
        </w:rPr>
        <w:t>②疏散警戒组正确配戴个人防护用具，立即组织车间人员按照规范停止作业，</w:t>
      </w:r>
      <w:r>
        <w:rPr>
          <w:rFonts w:hint="eastAsia"/>
          <w:sz w:val="24"/>
          <w:szCs w:val="24"/>
          <w:lang w:eastAsia="zh-CN"/>
        </w:rPr>
        <w:t xml:space="preserve"> </w:t>
      </w:r>
      <w:r>
        <w:rPr>
          <w:rFonts w:hint="eastAsia"/>
          <w:sz w:val="24"/>
          <w:szCs w:val="24"/>
          <w:lang w:eastAsia="zh-CN"/>
        </w:rPr>
        <w:t>引导作业人员尽快离开工作场所；对事故现场划定危险区，设置警示标志或警戒</w:t>
      </w:r>
      <w:r>
        <w:rPr>
          <w:rFonts w:hint="eastAsia"/>
          <w:sz w:val="24"/>
          <w:szCs w:val="24"/>
          <w:lang w:eastAsia="zh-CN"/>
        </w:rPr>
        <w:t xml:space="preserve"> </w:t>
      </w:r>
      <w:r>
        <w:rPr>
          <w:rFonts w:hint="eastAsia"/>
          <w:sz w:val="24"/>
          <w:szCs w:val="24"/>
          <w:lang w:eastAsia="zh-CN"/>
        </w:rPr>
        <w:t>线，事故建筑物为隔离区，进行巡逻检查，严禁无关人员进入禁区</w:t>
      </w:r>
      <w:r>
        <w:rPr>
          <w:rFonts w:hint="eastAsia"/>
          <w:sz w:val="24"/>
          <w:szCs w:val="24"/>
          <w:lang w:eastAsia="zh-CN"/>
        </w:rPr>
        <w:t>，厂区外上风</w:t>
      </w:r>
      <w:r>
        <w:rPr>
          <w:rFonts w:hint="eastAsia"/>
          <w:sz w:val="24"/>
          <w:szCs w:val="24"/>
          <w:lang w:eastAsia="zh-CN"/>
        </w:rPr>
        <w:t xml:space="preserve"> </w:t>
      </w:r>
      <w:r>
        <w:rPr>
          <w:rFonts w:hint="eastAsia"/>
          <w:sz w:val="24"/>
          <w:szCs w:val="24"/>
          <w:lang w:eastAsia="zh-CN"/>
        </w:rPr>
        <w:t>向为安全区；</w:t>
      </w:r>
      <w:r>
        <w:rPr>
          <w:rFonts w:hint="eastAsia"/>
          <w:sz w:val="24"/>
          <w:szCs w:val="24"/>
          <w:lang w:eastAsia="zh-CN"/>
        </w:rPr>
        <w:t xml:space="preserve"> </w:t>
      </w:r>
    </w:p>
    <w:p w14:paraId="5EEDC145" w14:textId="77777777" w:rsidR="00AC6DCC" w:rsidRDefault="00721916">
      <w:pPr>
        <w:spacing w:line="360" w:lineRule="auto"/>
        <w:ind w:firstLineChars="200" w:firstLine="480"/>
        <w:rPr>
          <w:sz w:val="24"/>
          <w:szCs w:val="24"/>
          <w:lang w:eastAsia="zh-CN"/>
        </w:rPr>
      </w:pPr>
      <w:r>
        <w:rPr>
          <w:rFonts w:hint="eastAsia"/>
          <w:sz w:val="24"/>
          <w:szCs w:val="24"/>
          <w:lang w:eastAsia="zh-CN"/>
        </w:rPr>
        <w:t>③通信联络组立即通知废气处理设施检修人员对设备进行维修；</w:t>
      </w:r>
      <w:r>
        <w:rPr>
          <w:rFonts w:hint="eastAsia"/>
          <w:sz w:val="24"/>
          <w:szCs w:val="24"/>
          <w:lang w:eastAsia="zh-CN"/>
        </w:rPr>
        <w:t xml:space="preserve"> </w:t>
      </w:r>
    </w:p>
    <w:p w14:paraId="621C576B" w14:textId="77777777" w:rsidR="00AC6DCC" w:rsidRDefault="00721916">
      <w:pPr>
        <w:spacing w:line="360" w:lineRule="auto"/>
        <w:ind w:firstLineChars="200" w:firstLine="480"/>
        <w:rPr>
          <w:sz w:val="24"/>
          <w:szCs w:val="24"/>
          <w:lang w:eastAsia="zh-CN"/>
        </w:rPr>
      </w:pPr>
      <w:r>
        <w:rPr>
          <w:rFonts w:hint="eastAsia"/>
          <w:sz w:val="24"/>
          <w:szCs w:val="24"/>
          <w:lang w:eastAsia="zh-CN"/>
        </w:rPr>
        <w:t>④抢险救援组正确配戴个人防护用具，切断事故源，覆盖产生有机废气的容</w:t>
      </w:r>
      <w:r>
        <w:rPr>
          <w:rFonts w:hint="eastAsia"/>
          <w:sz w:val="24"/>
          <w:szCs w:val="24"/>
          <w:lang w:eastAsia="zh-CN"/>
        </w:rPr>
        <w:t xml:space="preserve"> </w:t>
      </w:r>
      <w:r>
        <w:rPr>
          <w:rFonts w:hint="eastAsia"/>
          <w:sz w:val="24"/>
          <w:szCs w:val="24"/>
          <w:lang w:eastAsia="zh-CN"/>
        </w:rPr>
        <w:t>器或槽体，打开车间门窗，利用抽风、送风设施，加强车间通风；</w:t>
      </w:r>
      <w:r>
        <w:rPr>
          <w:rFonts w:hint="eastAsia"/>
          <w:sz w:val="24"/>
          <w:szCs w:val="24"/>
          <w:lang w:eastAsia="zh-CN"/>
        </w:rPr>
        <w:t xml:space="preserve"> </w:t>
      </w:r>
    </w:p>
    <w:p w14:paraId="74529E87" w14:textId="77777777" w:rsidR="00AC6DCC" w:rsidRDefault="00721916">
      <w:pPr>
        <w:spacing w:line="360" w:lineRule="auto"/>
        <w:ind w:firstLineChars="200" w:firstLine="480"/>
        <w:rPr>
          <w:sz w:val="24"/>
          <w:szCs w:val="24"/>
          <w:lang w:eastAsia="zh-CN"/>
        </w:rPr>
      </w:pPr>
      <w:r>
        <w:rPr>
          <w:rFonts w:hint="eastAsia"/>
          <w:sz w:val="24"/>
          <w:szCs w:val="24"/>
          <w:lang w:eastAsia="zh-CN"/>
        </w:rPr>
        <w:t>⑤</w:t>
      </w:r>
      <w:r>
        <w:rPr>
          <w:sz w:val="24"/>
          <w:szCs w:val="24"/>
          <w:lang w:eastAsia="zh-CN"/>
        </w:rPr>
        <w:t>物资后勤供应</w:t>
      </w:r>
      <w:r>
        <w:rPr>
          <w:rFonts w:hint="eastAsia"/>
          <w:sz w:val="24"/>
          <w:szCs w:val="24"/>
          <w:lang w:eastAsia="zh-CN"/>
        </w:rPr>
        <w:t>组人员为现场抢险人员提供口罩，护目镜，橡皮手套、雨鞋等防</w:t>
      </w:r>
      <w:r>
        <w:rPr>
          <w:rFonts w:hint="eastAsia"/>
          <w:sz w:val="24"/>
          <w:szCs w:val="24"/>
          <w:lang w:eastAsia="zh-CN"/>
        </w:rPr>
        <w:t xml:space="preserve"> </w:t>
      </w:r>
      <w:r>
        <w:rPr>
          <w:rFonts w:hint="eastAsia"/>
          <w:sz w:val="24"/>
          <w:szCs w:val="24"/>
          <w:lang w:eastAsia="zh-CN"/>
        </w:rPr>
        <w:t>护用具，并准备沙袋以及水桶、铲子等工具；</w:t>
      </w:r>
      <w:r>
        <w:rPr>
          <w:rFonts w:hint="eastAsia"/>
          <w:sz w:val="24"/>
          <w:szCs w:val="24"/>
          <w:lang w:eastAsia="zh-CN"/>
        </w:rPr>
        <w:t xml:space="preserve"> </w:t>
      </w:r>
    </w:p>
    <w:p w14:paraId="20988826" w14:textId="77777777" w:rsidR="00AC6DCC" w:rsidRDefault="00721916">
      <w:pPr>
        <w:spacing w:line="360" w:lineRule="auto"/>
        <w:ind w:firstLineChars="200" w:firstLine="480"/>
        <w:rPr>
          <w:sz w:val="24"/>
          <w:szCs w:val="24"/>
          <w:lang w:eastAsia="zh-CN"/>
        </w:rPr>
      </w:pPr>
      <w:r>
        <w:rPr>
          <w:rFonts w:hint="eastAsia"/>
          <w:sz w:val="24"/>
          <w:szCs w:val="24"/>
          <w:lang w:eastAsia="zh-CN"/>
        </w:rPr>
        <w:t>⑥环境监测组联系外部监测机构，制定应急监测方案，开展应急监测工作；</w:t>
      </w:r>
      <w:r>
        <w:rPr>
          <w:rFonts w:hint="eastAsia"/>
          <w:sz w:val="24"/>
          <w:szCs w:val="24"/>
          <w:lang w:eastAsia="zh-CN"/>
        </w:rPr>
        <w:t xml:space="preserve"> </w:t>
      </w:r>
    </w:p>
    <w:p w14:paraId="16ABCAE3" w14:textId="77777777" w:rsidR="00AC6DCC" w:rsidRDefault="00721916">
      <w:pPr>
        <w:spacing w:line="360" w:lineRule="auto"/>
        <w:ind w:firstLineChars="200" w:firstLine="480"/>
        <w:rPr>
          <w:sz w:val="24"/>
          <w:szCs w:val="24"/>
          <w:lang w:eastAsia="zh-CN"/>
        </w:rPr>
      </w:pPr>
      <w:r>
        <w:rPr>
          <w:rFonts w:hint="eastAsia"/>
          <w:sz w:val="24"/>
          <w:szCs w:val="24"/>
          <w:lang w:eastAsia="zh-CN"/>
        </w:rPr>
        <w:t>⑦应急总指挥根据事态控制情况宣布应急升级或解除，副总指挥负责协助应</w:t>
      </w:r>
      <w:r>
        <w:rPr>
          <w:rFonts w:hint="eastAsia"/>
          <w:sz w:val="24"/>
          <w:szCs w:val="24"/>
          <w:lang w:eastAsia="zh-CN"/>
        </w:rPr>
        <w:t xml:space="preserve"> </w:t>
      </w:r>
      <w:r>
        <w:rPr>
          <w:rFonts w:hint="eastAsia"/>
          <w:sz w:val="24"/>
          <w:szCs w:val="24"/>
          <w:lang w:eastAsia="zh-CN"/>
        </w:rPr>
        <w:t>急总指挥指挥下达应急抢险命令，与相关部</w:t>
      </w:r>
      <w:r>
        <w:rPr>
          <w:rFonts w:hint="eastAsia"/>
          <w:sz w:val="24"/>
          <w:szCs w:val="24"/>
          <w:lang w:eastAsia="zh-CN"/>
        </w:rPr>
        <w:t>门的协调沟通工作</w:t>
      </w:r>
    </w:p>
    <w:p w14:paraId="579318F7" w14:textId="77777777" w:rsidR="00AC6DCC" w:rsidRDefault="00721916">
      <w:pPr>
        <w:spacing w:line="360" w:lineRule="auto"/>
        <w:ind w:firstLineChars="200" w:firstLine="482"/>
        <w:rPr>
          <w:b/>
          <w:bCs/>
          <w:sz w:val="24"/>
          <w:szCs w:val="24"/>
          <w:lang w:eastAsia="zh-CN"/>
        </w:rPr>
      </w:pPr>
      <w:r>
        <w:rPr>
          <w:b/>
          <w:bCs/>
          <w:sz w:val="24"/>
          <w:szCs w:val="24"/>
          <w:lang w:eastAsia="zh-CN"/>
        </w:rPr>
        <w:t>3.</w:t>
      </w:r>
      <w:r>
        <w:rPr>
          <w:b/>
          <w:bCs/>
          <w:sz w:val="24"/>
          <w:szCs w:val="24"/>
          <w:lang w:eastAsia="zh-CN"/>
        </w:rPr>
        <w:t>人员防护、隔离、疏散措施</w:t>
      </w:r>
    </w:p>
    <w:p w14:paraId="4131A5E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）人员防护</w:t>
      </w:r>
    </w:p>
    <w:p w14:paraId="28B67785" w14:textId="77777777" w:rsidR="00AC6DCC" w:rsidRDefault="00721916">
      <w:pPr>
        <w:spacing w:line="360" w:lineRule="auto"/>
        <w:ind w:firstLineChars="200" w:firstLine="480"/>
        <w:rPr>
          <w:sz w:val="24"/>
          <w:szCs w:val="24"/>
          <w:lang w:eastAsia="zh-CN"/>
        </w:rPr>
      </w:pPr>
      <w:r>
        <w:rPr>
          <w:sz w:val="24"/>
          <w:szCs w:val="24"/>
          <w:lang w:eastAsia="zh-CN"/>
        </w:rPr>
        <w:t>车间内废气净化处理系统出现泄漏、损坏等故障时，</w:t>
      </w:r>
      <w:r>
        <w:rPr>
          <w:sz w:val="24"/>
          <w:szCs w:val="24"/>
          <w:lang w:eastAsia="zh-CN"/>
        </w:rPr>
        <w:t xml:space="preserve"> </w:t>
      </w:r>
      <w:r>
        <w:rPr>
          <w:sz w:val="24"/>
          <w:szCs w:val="24"/>
          <w:lang w:eastAsia="zh-CN"/>
        </w:rPr>
        <w:t>现场应急处置应采取防</w:t>
      </w:r>
      <w:r>
        <w:rPr>
          <w:sz w:val="24"/>
          <w:szCs w:val="24"/>
          <w:lang w:eastAsia="zh-CN"/>
        </w:rPr>
        <w:t xml:space="preserve"> </w:t>
      </w:r>
      <w:r>
        <w:rPr>
          <w:sz w:val="24"/>
          <w:szCs w:val="24"/>
          <w:lang w:eastAsia="zh-CN"/>
        </w:rPr>
        <w:t>护措施，主要通过打开车间所有门窗、排气扇，</w:t>
      </w:r>
      <w:r>
        <w:rPr>
          <w:sz w:val="24"/>
          <w:szCs w:val="24"/>
          <w:lang w:eastAsia="zh-CN"/>
        </w:rPr>
        <w:t xml:space="preserve"> </w:t>
      </w:r>
      <w:r>
        <w:rPr>
          <w:sz w:val="24"/>
          <w:szCs w:val="24"/>
          <w:lang w:eastAsia="zh-CN"/>
        </w:rPr>
        <w:t>提高车间内新鲜空气流入来实现，</w:t>
      </w:r>
      <w:r>
        <w:rPr>
          <w:sz w:val="24"/>
          <w:szCs w:val="24"/>
          <w:lang w:eastAsia="zh-CN"/>
        </w:rPr>
        <w:t xml:space="preserve"> </w:t>
      </w:r>
      <w:r>
        <w:rPr>
          <w:sz w:val="24"/>
          <w:szCs w:val="24"/>
          <w:lang w:eastAsia="zh-CN"/>
        </w:rPr>
        <w:t>应急处置人员还应穿戴一般性防护服、防毒口罩、护目镜（或防毒面具）</w:t>
      </w:r>
      <w:r>
        <w:rPr>
          <w:sz w:val="24"/>
          <w:szCs w:val="24"/>
          <w:lang w:eastAsia="zh-CN"/>
        </w:rPr>
        <w:t xml:space="preserve"> </w:t>
      </w:r>
      <w:r>
        <w:rPr>
          <w:sz w:val="24"/>
          <w:szCs w:val="24"/>
          <w:lang w:eastAsia="zh-CN"/>
        </w:rPr>
        <w:t>，防止口鼻吸入有害气体，防止眼睛接触有害气体。</w:t>
      </w:r>
    </w:p>
    <w:p w14:paraId="7B13F2AB"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2</w:t>
      </w:r>
      <w:r>
        <w:rPr>
          <w:sz w:val="24"/>
          <w:szCs w:val="24"/>
          <w:lang w:eastAsia="zh-CN"/>
        </w:rPr>
        <w:t>）事故区域的隔离</w:t>
      </w:r>
    </w:p>
    <w:p w14:paraId="475183A8" w14:textId="77777777" w:rsidR="00AC6DCC" w:rsidRDefault="00721916">
      <w:pPr>
        <w:spacing w:line="360" w:lineRule="auto"/>
        <w:ind w:firstLineChars="200" w:firstLine="480"/>
        <w:rPr>
          <w:sz w:val="24"/>
          <w:szCs w:val="24"/>
          <w:lang w:eastAsia="zh-CN"/>
        </w:rPr>
      </w:pPr>
      <w:r>
        <w:rPr>
          <w:sz w:val="24"/>
          <w:szCs w:val="24"/>
          <w:lang w:eastAsia="zh-CN"/>
        </w:rPr>
        <w:t>根据废气事故排放影响的范围，</w:t>
      </w:r>
      <w:r>
        <w:rPr>
          <w:sz w:val="24"/>
          <w:szCs w:val="24"/>
          <w:lang w:eastAsia="zh-CN"/>
        </w:rPr>
        <w:t xml:space="preserve"> </w:t>
      </w:r>
      <w:r>
        <w:rPr>
          <w:sz w:val="24"/>
          <w:szCs w:val="24"/>
          <w:lang w:eastAsia="zh-CN"/>
        </w:rPr>
        <w:t>将事故区域大致划分为事故中心区、受影响区域。</w:t>
      </w:r>
    </w:p>
    <w:p w14:paraId="1D348F7D"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事故中心区。即距事故现场建筑物内。事故中心区由应急救援指挥部指派抢险人员采取健康防护措施后，</w:t>
      </w:r>
      <w:r>
        <w:rPr>
          <w:sz w:val="24"/>
          <w:szCs w:val="24"/>
          <w:lang w:eastAsia="zh-CN"/>
        </w:rPr>
        <w:t xml:space="preserve"> </w:t>
      </w:r>
      <w:r>
        <w:rPr>
          <w:sz w:val="24"/>
          <w:szCs w:val="24"/>
          <w:lang w:eastAsia="zh-CN"/>
        </w:rPr>
        <w:t>用红色标示带将事故区域标示，</w:t>
      </w:r>
      <w:r>
        <w:rPr>
          <w:sz w:val="24"/>
          <w:szCs w:val="24"/>
          <w:lang w:eastAsia="zh-CN"/>
        </w:rPr>
        <w:t xml:space="preserve"> </w:t>
      </w:r>
      <w:r>
        <w:rPr>
          <w:sz w:val="24"/>
          <w:szCs w:val="24"/>
          <w:lang w:eastAsia="zh-CN"/>
        </w:rPr>
        <w:t>禁止与应急处置</w:t>
      </w:r>
    </w:p>
    <w:p w14:paraId="04715E85" w14:textId="77777777" w:rsidR="00AC6DCC" w:rsidRDefault="00721916">
      <w:pPr>
        <w:spacing w:line="360" w:lineRule="auto"/>
        <w:rPr>
          <w:sz w:val="24"/>
          <w:szCs w:val="24"/>
          <w:lang w:eastAsia="zh-CN"/>
        </w:rPr>
      </w:pPr>
      <w:r>
        <w:rPr>
          <w:sz w:val="24"/>
          <w:szCs w:val="24"/>
          <w:lang w:eastAsia="zh-CN"/>
        </w:rPr>
        <w:t>无关的人员进入。</w:t>
      </w:r>
    </w:p>
    <w:p w14:paraId="0C43B8F6"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受影响区域。即受到事故排放污染影响的区域。该区不设置明显警戒标志，但应组织人员及时指导群众进行防护，</w:t>
      </w:r>
      <w:r>
        <w:rPr>
          <w:sz w:val="24"/>
          <w:szCs w:val="24"/>
          <w:lang w:eastAsia="zh-CN"/>
        </w:rPr>
        <w:t xml:space="preserve"> </w:t>
      </w:r>
      <w:r>
        <w:rPr>
          <w:sz w:val="24"/>
          <w:szCs w:val="24"/>
          <w:lang w:eastAsia="zh-CN"/>
        </w:rPr>
        <w:t>对群众进行有关知识的宣传，</w:t>
      </w:r>
      <w:r>
        <w:rPr>
          <w:sz w:val="24"/>
          <w:szCs w:val="24"/>
          <w:lang w:eastAsia="zh-CN"/>
        </w:rPr>
        <w:t xml:space="preserve"> </w:t>
      </w:r>
      <w:r>
        <w:rPr>
          <w:sz w:val="24"/>
          <w:szCs w:val="24"/>
          <w:lang w:eastAsia="zh-CN"/>
        </w:rPr>
        <w:t>稳定群众的思想情绪，做基本应急准备。</w:t>
      </w:r>
    </w:p>
    <w:p w14:paraId="1D1B6207" w14:textId="77777777" w:rsidR="00AC6DCC" w:rsidRDefault="00721916">
      <w:pPr>
        <w:spacing w:line="360" w:lineRule="auto"/>
        <w:ind w:firstLineChars="200" w:firstLine="480"/>
        <w:rPr>
          <w:sz w:val="24"/>
          <w:szCs w:val="24"/>
          <w:lang w:eastAsia="zh-CN"/>
        </w:rPr>
      </w:pPr>
      <w:r>
        <w:rPr>
          <w:sz w:val="24"/>
          <w:szCs w:val="24"/>
          <w:lang w:eastAsia="zh-CN"/>
        </w:rPr>
        <w:t>当出现突发性废气事故排放时，</w:t>
      </w:r>
      <w:r>
        <w:rPr>
          <w:sz w:val="24"/>
          <w:szCs w:val="24"/>
          <w:lang w:eastAsia="zh-CN"/>
        </w:rPr>
        <w:t xml:space="preserve"> </w:t>
      </w:r>
      <w:r>
        <w:rPr>
          <w:sz w:val="24"/>
          <w:szCs w:val="24"/>
          <w:lang w:eastAsia="zh-CN"/>
        </w:rPr>
        <w:t>视事故严重程度，</w:t>
      </w:r>
      <w:r>
        <w:rPr>
          <w:sz w:val="24"/>
          <w:szCs w:val="24"/>
          <w:lang w:eastAsia="zh-CN"/>
        </w:rPr>
        <w:t xml:space="preserve"> </w:t>
      </w:r>
      <w:r>
        <w:rPr>
          <w:sz w:val="24"/>
          <w:szCs w:val="24"/>
          <w:lang w:eastAsia="zh-CN"/>
        </w:rPr>
        <w:t>决定是否在厂区周围或附</w:t>
      </w:r>
      <w:r>
        <w:rPr>
          <w:sz w:val="24"/>
          <w:szCs w:val="24"/>
          <w:lang w:eastAsia="zh-CN"/>
        </w:rPr>
        <w:t xml:space="preserve"> </w:t>
      </w:r>
      <w:r>
        <w:rPr>
          <w:sz w:val="24"/>
          <w:szCs w:val="24"/>
          <w:lang w:eastAsia="zh-CN"/>
        </w:rPr>
        <w:t>近村庄、居住区设立警戒区。若废气事故排放量较大、情况较重，</w:t>
      </w:r>
      <w:r>
        <w:rPr>
          <w:sz w:val="24"/>
          <w:szCs w:val="24"/>
          <w:lang w:eastAsia="zh-CN"/>
        </w:rPr>
        <w:t xml:space="preserve"> </w:t>
      </w:r>
      <w:r>
        <w:rPr>
          <w:sz w:val="24"/>
          <w:szCs w:val="24"/>
          <w:lang w:eastAsia="zh-CN"/>
        </w:rPr>
        <w:t>应在距事故车</w:t>
      </w:r>
    </w:p>
    <w:p w14:paraId="3E8C63E9" w14:textId="77777777" w:rsidR="00AC6DCC" w:rsidRDefault="00721916">
      <w:pPr>
        <w:spacing w:line="360" w:lineRule="auto"/>
        <w:rPr>
          <w:sz w:val="24"/>
          <w:szCs w:val="24"/>
          <w:lang w:eastAsia="zh-CN"/>
        </w:rPr>
      </w:pPr>
      <w:r>
        <w:rPr>
          <w:sz w:val="24"/>
          <w:szCs w:val="24"/>
          <w:lang w:eastAsia="zh-CN"/>
        </w:rPr>
        <w:t>间周围</w:t>
      </w:r>
      <w:r>
        <w:rPr>
          <w:sz w:val="24"/>
          <w:szCs w:val="24"/>
          <w:lang w:eastAsia="zh-CN"/>
        </w:rPr>
        <w:t xml:space="preserve"> 50m </w:t>
      </w:r>
      <w:r>
        <w:rPr>
          <w:sz w:val="24"/>
          <w:szCs w:val="24"/>
          <w:lang w:eastAsia="zh-CN"/>
        </w:rPr>
        <w:t>以内建立警戒区，并引导</w:t>
      </w:r>
      <w:r>
        <w:rPr>
          <w:sz w:val="24"/>
          <w:szCs w:val="24"/>
          <w:lang w:eastAsia="zh-CN"/>
        </w:rPr>
        <w:t>警戒区内人群沿上风方向撤离。</w:t>
      </w:r>
    </w:p>
    <w:p w14:paraId="2AE1B26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）人员的紧急撤离和疏散</w:t>
      </w:r>
    </w:p>
    <w:p w14:paraId="2F86855E" w14:textId="77777777" w:rsidR="00AC6DCC" w:rsidRDefault="00721916">
      <w:pPr>
        <w:spacing w:line="360" w:lineRule="auto"/>
        <w:ind w:firstLineChars="200" w:firstLine="480"/>
        <w:rPr>
          <w:sz w:val="24"/>
          <w:szCs w:val="24"/>
          <w:lang w:eastAsia="zh-CN"/>
        </w:rPr>
      </w:pPr>
      <w:r>
        <w:rPr>
          <w:sz w:val="24"/>
          <w:szCs w:val="24"/>
          <w:lang w:eastAsia="zh-CN"/>
        </w:rPr>
        <w:t>当废气的事故性排放较严重时，</w:t>
      </w:r>
      <w:r>
        <w:rPr>
          <w:sz w:val="24"/>
          <w:szCs w:val="24"/>
          <w:lang w:eastAsia="zh-CN"/>
        </w:rPr>
        <w:t xml:space="preserve"> </w:t>
      </w:r>
      <w:r>
        <w:rPr>
          <w:sz w:val="24"/>
          <w:szCs w:val="24"/>
          <w:lang w:eastAsia="zh-CN"/>
        </w:rPr>
        <w:t>对事故厂区、工厂邻近区人员及公众的空气</w:t>
      </w:r>
    </w:p>
    <w:p w14:paraId="56B74076" w14:textId="77777777" w:rsidR="00AC6DCC" w:rsidRDefault="00721916">
      <w:pPr>
        <w:spacing w:line="360" w:lineRule="auto"/>
        <w:rPr>
          <w:sz w:val="24"/>
          <w:szCs w:val="24"/>
          <w:lang w:eastAsia="zh-CN"/>
        </w:rPr>
      </w:pPr>
      <w:r>
        <w:rPr>
          <w:sz w:val="24"/>
          <w:szCs w:val="24"/>
          <w:lang w:eastAsia="zh-CN"/>
        </w:rPr>
        <w:t>环境质量及身体健康带来短暂的不利影响：</w:t>
      </w:r>
    </w:p>
    <w:p w14:paraId="4F30DC7D"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事故发现者第一时间内通知事故救援指挥部，由应急救援指挥通过电话等通讯方式发布疏散令。疏散命令内容包括：</w:t>
      </w:r>
      <w:r>
        <w:rPr>
          <w:sz w:val="24"/>
          <w:szCs w:val="24"/>
          <w:lang w:eastAsia="zh-CN"/>
        </w:rPr>
        <w:t xml:space="preserve"> </w:t>
      </w:r>
      <w:r>
        <w:rPr>
          <w:sz w:val="24"/>
          <w:szCs w:val="24"/>
          <w:lang w:eastAsia="zh-CN"/>
        </w:rPr>
        <w:t>疏散原因、有害物质性质、应急方法、紧急救治方法、疏散区域、正确的疏散方向及其他注意事项。</w:t>
      </w:r>
    </w:p>
    <w:p w14:paraId="20877749"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非事故现场人员往当时风向上风向撤离，</w:t>
      </w:r>
      <w:r>
        <w:rPr>
          <w:sz w:val="24"/>
          <w:szCs w:val="24"/>
          <w:lang w:eastAsia="zh-CN"/>
        </w:rPr>
        <w:t xml:space="preserve"> </w:t>
      </w:r>
      <w:r>
        <w:rPr>
          <w:sz w:val="24"/>
          <w:szCs w:val="24"/>
          <w:lang w:eastAsia="zh-CN"/>
        </w:rPr>
        <w:t>撤离时不得破坏事故现场，</w:t>
      </w:r>
      <w:r>
        <w:rPr>
          <w:sz w:val="24"/>
          <w:szCs w:val="24"/>
          <w:lang w:eastAsia="zh-CN"/>
        </w:rPr>
        <w:t xml:space="preserve"> </w:t>
      </w:r>
      <w:r>
        <w:rPr>
          <w:sz w:val="24"/>
          <w:szCs w:val="24"/>
          <w:lang w:eastAsia="zh-CN"/>
        </w:rPr>
        <w:t>服从应急救援指挥部的安排，按事故应急疏散路线图到达集合点。</w:t>
      </w:r>
    </w:p>
    <w:p w14:paraId="07F7F720"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组织疏散的工作人员清点集合处疏散人数，将清点结果及时上报指挥部。</w:t>
      </w:r>
    </w:p>
    <w:p w14:paraId="4ED044AA"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公司外周边村庄、企业受影响的群众，</w:t>
      </w:r>
      <w:r>
        <w:rPr>
          <w:sz w:val="24"/>
          <w:szCs w:val="24"/>
          <w:lang w:eastAsia="zh-CN"/>
        </w:rPr>
        <w:t xml:space="preserve"> </w:t>
      </w:r>
      <w:r>
        <w:rPr>
          <w:sz w:val="24"/>
          <w:szCs w:val="24"/>
          <w:lang w:eastAsia="zh-CN"/>
        </w:rPr>
        <w:t>由公司配合政府有关部门组织指挥撤离、疏散。</w:t>
      </w:r>
    </w:p>
    <w:p w14:paraId="26E716E2" w14:textId="77777777" w:rsidR="00AC6DCC" w:rsidRDefault="00721916">
      <w:pPr>
        <w:pStyle w:val="3"/>
        <w:rPr>
          <w:lang w:eastAsia="zh-CN"/>
        </w:rPr>
      </w:pPr>
      <w:bookmarkStart w:id="138" w:name="bookmark66"/>
      <w:bookmarkStart w:id="139" w:name="_Toc157410816"/>
      <w:bookmarkEnd w:id="138"/>
      <w:r>
        <w:rPr>
          <w:lang w:eastAsia="zh-CN"/>
        </w:rPr>
        <w:t xml:space="preserve">4.4.4 </w:t>
      </w:r>
      <w:r>
        <w:rPr>
          <w:lang w:eastAsia="zh-CN"/>
        </w:rPr>
        <w:t>危化品泄漏突发环境事件应急处置</w:t>
      </w:r>
      <w:bookmarkEnd w:id="139"/>
    </w:p>
    <w:p w14:paraId="0A65AFE0" w14:textId="77777777" w:rsidR="00AC6DCC" w:rsidRDefault="00721916">
      <w:pPr>
        <w:spacing w:line="360" w:lineRule="auto"/>
        <w:ind w:firstLineChars="200" w:firstLine="482"/>
        <w:rPr>
          <w:sz w:val="24"/>
          <w:szCs w:val="24"/>
          <w:lang w:eastAsia="zh-CN"/>
        </w:rPr>
      </w:pPr>
      <w:r>
        <w:rPr>
          <w:rFonts w:hint="eastAsia"/>
          <w:b/>
          <w:bCs/>
          <w:sz w:val="24"/>
          <w:szCs w:val="24"/>
          <w:lang w:eastAsia="zh-CN"/>
        </w:rPr>
        <w:t>1</w:t>
      </w:r>
      <w:r>
        <w:rPr>
          <w:rFonts w:hint="eastAsia"/>
          <w:b/>
          <w:bCs/>
          <w:sz w:val="24"/>
          <w:szCs w:val="24"/>
          <w:lang w:eastAsia="zh-CN"/>
        </w:rPr>
        <w:t>、及时切断污染源的程序与措施</w:t>
      </w:r>
      <w:r>
        <w:rPr>
          <w:rFonts w:hint="eastAsia"/>
          <w:b/>
          <w:bCs/>
          <w:sz w:val="24"/>
          <w:szCs w:val="24"/>
          <w:lang w:eastAsia="zh-CN"/>
        </w:rPr>
        <w:t xml:space="preserve"> </w:t>
      </w:r>
    </w:p>
    <w:p w14:paraId="7A18DAB2" w14:textId="77777777" w:rsidR="00AC6DCC" w:rsidRDefault="00721916">
      <w:pPr>
        <w:spacing w:line="360" w:lineRule="auto"/>
        <w:ind w:firstLineChars="200" w:firstLine="480"/>
        <w:rPr>
          <w:sz w:val="24"/>
          <w:szCs w:val="24"/>
          <w:lang w:eastAsia="zh-CN"/>
        </w:rPr>
      </w:pPr>
      <w:r>
        <w:rPr>
          <w:rFonts w:hint="eastAsia"/>
          <w:sz w:val="24"/>
          <w:szCs w:val="24"/>
          <w:lang w:eastAsia="zh-CN"/>
        </w:rPr>
        <w:t>①在发生泄漏时，立即用沙袋或沙土堵截已泄漏的溶液，防止其进入雨水管</w:t>
      </w:r>
      <w:r>
        <w:rPr>
          <w:rFonts w:hint="eastAsia"/>
          <w:sz w:val="24"/>
          <w:szCs w:val="24"/>
          <w:lang w:eastAsia="zh-CN"/>
        </w:rPr>
        <w:t xml:space="preserve"> </w:t>
      </w:r>
      <w:r>
        <w:rPr>
          <w:rFonts w:hint="eastAsia"/>
          <w:sz w:val="24"/>
          <w:szCs w:val="24"/>
          <w:lang w:eastAsia="zh-CN"/>
        </w:rPr>
        <w:t>道；</w:t>
      </w:r>
      <w:r>
        <w:rPr>
          <w:rFonts w:hint="eastAsia"/>
          <w:sz w:val="24"/>
          <w:szCs w:val="24"/>
          <w:lang w:eastAsia="zh-CN"/>
        </w:rPr>
        <w:t xml:space="preserve"> </w:t>
      </w:r>
    </w:p>
    <w:p w14:paraId="268AD2F4" w14:textId="77777777" w:rsidR="00AC6DCC" w:rsidRDefault="00721916">
      <w:pPr>
        <w:spacing w:line="360" w:lineRule="auto"/>
        <w:ind w:firstLineChars="200" w:firstLine="480"/>
        <w:rPr>
          <w:sz w:val="24"/>
          <w:szCs w:val="24"/>
          <w:lang w:eastAsia="zh-CN"/>
        </w:rPr>
      </w:pPr>
      <w:r>
        <w:rPr>
          <w:rFonts w:hint="eastAsia"/>
          <w:sz w:val="24"/>
          <w:szCs w:val="24"/>
          <w:lang w:eastAsia="zh-CN"/>
        </w:rPr>
        <w:t>②立即将可能泄漏的危险化学品转移至其他容器。</w:t>
      </w:r>
      <w:r>
        <w:rPr>
          <w:rFonts w:hint="eastAsia"/>
          <w:sz w:val="24"/>
          <w:szCs w:val="24"/>
          <w:lang w:eastAsia="zh-CN"/>
        </w:rPr>
        <w:t xml:space="preserve"> </w:t>
      </w:r>
    </w:p>
    <w:p w14:paraId="36CBB0E2" w14:textId="77777777" w:rsidR="00AC6DCC" w:rsidRDefault="00721916">
      <w:pPr>
        <w:spacing w:line="360" w:lineRule="auto"/>
        <w:ind w:firstLineChars="200" w:firstLine="482"/>
        <w:rPr>
          <w:sz w:val="24"/>
          <w:szCs w:val="24"/>
          <w:lang w:eastAsia="zh-CN"/>
        </w:rPr>
      </w:pPr>
      <w:r>
        <w:rPr>
          <w:rFonts w:hint="eastAsia"/>
          <w:b/>
          <w:bCs/>
          <w:sz w:val="24"/>
          <w:szCs w:val="24"/>
          <w:lang w:eastAsia="zh-CN"/>
        </w:rPr>
        <w:t>2</w:t>
      </w:r>
      <w:r>
        <w:rPr>
          <w:rFonts w:hint="eastAsia"/>
          <w:b/>
          <w:bCs/>
          <w:sz w:val="24"/>
          <w:szCs w:val="24"/>
          <w:lang w:eastAsia="zh-CN"/>
        </w:rPr>
        <w:t>、防止污染物扩散的程序与措施</w:t>
      </w:r>
      <w:r>
        <w:rPr>
          <w:rFonts w:hint="eastAsia"/>
          <w:b/>
          <w:bCs/>
          <w:sz w:val="24"/>
          <w:szCs w:val="24"/>
          <w:lang w:eastAsia="zh-CN"/>
        </w:rPr>
        <w:t xml:space="preserve"> </w:t>
      </w:r>
    </w:p>
    <w:p w14:paraId="3F4DAA90" w14:textId="77777777" w:rsidR="00AC6DCC" w:rsidRDefault="00721916">
      <w:pPr>
        <w:spacing w:line="360" w:lineRule="auto"/>
        <w:ind w:firstLineChars="200" w:firstLine="480"/>
        <w:rPr>
          <w:sz w:val="24"/>
          <w:szCs w:val="24"/>
          <w:lang w:eastAsia="zh-CN"/>
        </w:rPr>
      </w:pPr>
      <w:r>
        <w:rPr>
          <w:rFonts w:hint="eastAsia"/>
          <w:sz w:val="24"/>
          <w:szCs w:val="24"/>
          <w:lang w:eastAsia="zh-CN"/>
        </w:rPr>
        <w:lastRenderedPageBreak/>
        <w:t>①疏散警戒组正确配戴个人防护用具，对事故现场划定警戒区，设置警示标</w:t>
      </w:r>
      <w:r>
        <w:rPr>
          <w:rFonts w:hint="eastAsia"/>
          <w:sz w:val="24"/>
          <w:szCs w:val="24"/>
          <w:lang w:eastAsia="zh-CN"/>
        </w:rPr>
        <w:t xml:space="preserve"> </w:t>
      </w:r>
      <w:r>
        <w:rPr>
          <w:rFonts w:hint="eastAsia"/>
          <w:sz w:val="24"/>
          <w:szCs w:val="24"/>
          <w:lang w:eastAsia="zh-CN"/>
        </w:rPr>
        <w:t>志或警戒线，并保持有效隔离，进行巡逻检查，严禁无关人员进入禁</w:t>
      </w:r>
      <w:r>
        <w:rPr>
          <w:rFonts w:hint="eastAsia"/>
          <w:sz w:val="24"/>
          <w:szCs w:val="24"/>
          <w:lang w:eastAsia="zh-CN"/>
        </w:rPr>
        <w:t>区，维护现</w:t>
      </w:r>
      <w:r>
        <w:rPr>
          <w:rFonts w:hint="eastAsia"/>
          <w:sz w:val="24"/>
          <w:szCs w:val="24"/>
          <w:lang w:eastAsia="zh-CN"/>
        </w:rPr>
        <w:t xml:space="preserve"> </w:t>
      </w:r>
      <w:r>
        <w:rPr>
          <w:rFonts w:hint="eastAsia"/>
          <w:sz w:val="24"/>
          <w:szCs w:val="24"/>
          <w:lang w:eastAsia="zh-CN"/>
        </w:rPr>
        <w:t>场应急救援通道畅通；</w:t>
      </w:r>
      <w:r>
        <w:rPr>
          <w:rFonts w:hint="eastAsia"/>
          <w:sz w:val="24"/>
          <w:szCs w:val="24"/>
          <w:lang w:eastAsia="zh-CN"/>
        </w:rPr>
        <w:t xml:space="preserve"> </w:t>
      </w:r>
    </w:p>
    <w:p w14:paraId="219535B3" w14:textId="77777777" w:rsidR="00AC6DCC" w:rsidRDefault="00721916">
      <w:pPr>
        <w:spacing w:line="360" w:lineRule="auto"/>
        <w:ind w:firstLineChars="200" w:firstLine="480"/>
        <w:rPr>
          <w:sz w:val="24"/>
          <w:szCs w:val="24"/>
          <w:lang w:eastAsia="zh-CN"/>
        </w:rPr>
      </w:pPr>
      <w:r>
        <w:rPr>
          <w:rFonts w:hint="eastAsia"/>
          <w:sz w:val="24"/>
          <w:szCs w:val="24"/>
          <w:lang w:eastAsia="zh-CN"/>
        </w:rPr>
        <w:t>②通信联络组立即通知周边企业启动相应应急预案，做好预警工作，同时，</w:t>
      </w:r>
      <w:r>
        <w:rPr>
          <w:rFonts w:hint="eastAsia"/>
          <w:sz w:val="24"/>
          <w:szCs w:val="24"/>
          <w:lang w:eastAsia="zh-CN"/>
        </w:rPr>
        <w:t xml:space="preserve"> </w:t>
      </w:r>
      <w:r>
        <w:rPr>
          <w:rFonts w:hint="eastAsia"/>
          <w:sz w:val="24"/>
          <w:szCs w:val="24"/>
          <w:lang w:eastAsia="zh-CN"/>
        </w:rPr>
        <w:t>做好内外部单位的信息交换工作，辅助副总指挥的信息发布工作。</w:t>
      </w:r>
      <w:r>
        <w:rPr>
          <w:rFonts w:hint="eastAsia"/>
          <w:sz w:val="24"/>
          <w:szCs w:val="24"/>
          <w:lang w:eastAsia="zh-CN"/>
        </w:rPr>
        <w:t xml:space="preserve"> </w:t>
      </w:r>
    </w:p>
    <w:p w14:paraId="7439D044" w14:textId="77777777" w:rsidR="00AC6DCC" w:rsidRDefault="00721916">
      <w:pPr>
        <w:spacing w:line="360" w:lineRule="auto"/>
        <w:ind w:firstLineChars="200" w:firstLine="480"/>
        <w:rPr>
          <w:sz w:val="24"/>
          <w:szCs w:val="24"/>
          <w:lang w:eastAsia="zh-CN"/>
        </w:rPr>
      </w:pPr>
      <w:r>
        <w:rPr>
          <w:rFonts w:hint="eastAsia"/>
          <w:sz w:val="24"/>
          <w:szCs w:val="24"/>
          <w:lang w:eastAsia="zh-CN"/>
        </w:rPr>
        <w:t>③抢险救援组立即关闭电源，正确配戴个人防护用具，立即组织人员及时收集泄漏溶液至固定容器中，或用毛毡、沙土等覆盖泄漏液体，防止泄露液体进一</w:t>
      </w:r>
      <w:r>
        <w:rPr>
          <w:rFonts w:hint="eastAsia"/>
          <w:sz w:val="24"/>
          <w:szCs w:val="24"/>
          <w:lang w:eastAsia="zh-CN"/>
        </w:rPr>
        <w:t xml:space="preserve"> </w:t>
      </w:r>
      <w:r>
        <w:rPr>
          <w:rFonts w:hint="eastAsia"/>
          <w:sz w:val="24"/>
          <w:szCs w:val="24"/>
          <w:lang w:eastAsia="zh-CN"/>
        </w:rPr>
        <w:t>步蔓延，若泄漏液体已进入雨水管道，应及时关闭雨水应急阀门，用水枪稀释，</w:t>
      </w:r>
      <w:r>
        <w:rPr>
          <w:rFonts w:hint="eastAsia"/>
          <w:sz w:val="24"/>
          <w:szCs w:val="24"/>
          <w:lang w:eastAsia="zh-CN"/>
        </w:rPr>
        <w:t xml:space="preserve"> </w:t>
      </w:r>
      <w:r>
        <w:rPr>
          <w:rFonts w:hint="eastAsia"/>
          <w:sz w:val="24"/>
          <w:szCs w:val="24"/>
          <w:lang w:eastAsia="zh-CN"/>
        </w:rPr>
        <w:t>并抽吸至空桶，进行收集。</w:t>
      </w:r>
      <w:r>
        <w:rPr>
          <w:rFonts w:hint="eastAsia"/>
          <w:sz w:val="24"/>
          <w:szCs w:val="24"/>
          <w:lang w:eastAsia="zh-CN"/>
        </w:rPr>
        <w:t xml:space="preserve"> </w:t>
      </w:r>
    </w:p>
    <w:p w14:paraId="68F7C267" w14:textId="77777777" w:rsidR="00AC6DCC" w:rsidRDefault="00721916">
      <w:pPr>
        <w:spacing w:line="360" w:lineRule="auto"/>
        <w:ind w:firstLineChars="200" w:firstLine="480"/>
        <w:rPr>
          <w:sz w:val="24"/>
          <w:szCs w:val="24"/>
          <w:lang w:eastAsia="zh-CN"/>
        </w:rPr>
      </w:pPr>
      <w:r>
        <w:rPr>
          <w:rFonts w:hint="eastAsia"/>
          <w:sz w:val="24"/>
          <w:szCs w:val="24"/>
          <w:lang w:eastAsia="zh-CN"/>
        </w:rPr>
        <w:t>④</w:t>
      </w:r>
      <w:r>
        <w:rPr>
          <w:sz w:val="24"/>
          <w:szCs w:val="24"/>
          <w:lang w:eastAsia="zh-CN"/>
        </w:rPr>
        <w:t>物资后勤供应</w:t>
      </w:r>
      <w:r>
        <w:rPr>
          <w:rFonts w:hint="eastAsia"/>
          <w:sz w:val="24"/>
          <w:szCs w:val="24"/>
          <w:lang w:eastAsia="zh-CN"/>
        </w:rPr>
        <w:t>组人员为现场抢险人员提供口罩，护目镜，橡皮手套、雨鞋等防</w:t>
      </w:r>
      <w:r>
        <w:rPr>
          <w:rFonts w:hint="eastAsia"/>
          <w:sz w:val="24"/>
          <w:szCs w:val="24"/>
          <w:lang w:eastAsia="zh-CN"/>
        </w:rPr>
        <w:t xml:space="preserve"> </w:t>
      </w:r>
      <w:r>
        <w:rPr>
          <w:rFonts w:hint="eastAsia"/>
          <w:sz w:val="24"/>
          <w:szCs w:val="24"/>
          <w:lang w:eastAsia="zh-CN"/>
        </w:rPr>
        <w:t>护用具，并准备沙袋以及水桶、铲子等工</w:t>
      </w:r>
      <w:r>
        <w:rPr>
          <w:rFonts w:hint="eastAsia"/>
          <w:sz w:val="24"/>
          <w:szCs w:val="24"/>
          <w:lang w:eastAsia="zh-CN"/>
        </w:rPr>
        <w:t>具；</w:t>
      </w:r>
      <w:r>
        <w:rPr>
          <w:rFonts w:hint="eastAsia"/>
          <w:sz w:val="24"/>
          <w:szCs w:val="24"/>
          <w:lang w:eastAsia="zh-CN"/>
        </w:rPr>
        <w:t xml:space="preserve"> </w:t>
      </w:r>
    </w:p>
    <w:p w14:paraId="03E9D372" w14:textId="77777777" w:rsidR="00AC6DCC" w:rsidRDefault="00721916">
      <w:pPr>
        <w:spacing w:line="360" w:lineRule="auto"/>
        <w:ind w:firstLineChars="200" w:firstLine="480"/>
        <w:rPr>
          <w:sz w:val="24"/>
          <w:szCs w:val="24"/>
          <w:lang w:eastAsia="zh-CN"/>
        </w:rPr>
      </w:pPr>
      <w:r>
        <w:rPr>
          <w:rFonts w:hint="eastAsia"/>
          <w:sz w:val="24"/>
          <w:szCs w:val="24"/>
          <w:lang w:eastAsia="zh-CN"/>
        </w:rPr>
        <w:t>⑤环境监测组立即对泄漏情况进行分析，防止泄漏物质发生二次污染；</w:t>
      </w:r>
      <w:r>
        <w:rPr>
          <w:rFonts w:hint="eastAsia"/>
          <w:sz w:val="24"/>
          <w:szCs w:val="24"/>
          <w:lang w:eastAsia="zh-CN"/>
        </w:rPr>
        <w:t xml:space="preserve"> </w:t>
      </w:r>
    </w:p>
    <w:p w14:paraId="3C6170B7" w14:textId="77777777" w:rsidR="00AC6DCC" w:rsidRDefault="00721916">
      <w:pPr>
        <w:spacing w:line="360" w:lineRule="auto"/>
        <w:ind w:firstLineChars="200" w:firstLine="480"/>
        <w:rPr>
          <w:sz w:val="24"/>
          <w:szCs w:val="24"/>
          <w:lang w:eastAsia="zh-CN"/>
        </w:rPr>
      </w:pPr>
      <w:r>
        <w:rPr>
          <w:rFonts w:hint="eastAsia"/>
          <w:sz w:val="24"/>
          <w:szCs w:val="24"/>
          <w:lang w:eastAsia="zh-CN"/>
        </w:rPr>
        <w:t>⑥副总指挥负责协助应急总指挥指挥下达应急抢险命令，与相关部门的协调</w:t>
      </w:r>
      <w:r>
        <w:rPr>
          <w:rFonts w:hint="eastAsia"/>
          <w:sz w:val="24"/>
          <w:szCs w:val="24"/>
          <w:lang w:eastAsia="zh-CN"/>
        </w:rPr>
        <w:t xml:space="preserve"> </w:t>
      </w:r>
      <w:r>
        <w:rPr>
          <w:rFonts w:hint="eastAsia"/>
          <w:sz w:val="24"/>
          <w:szCs w:val="24"/>
          <w:lang w:eastAsia="zh-CN"/>
        </w:rPr>
        <w:t>沟通工作，并代表指挥部对外发布相关信息；</w:t>
      </w:r>
      <w:r>
        <w:rPr>
          <w:rFonts w:hint="eastAsia"/>
          <w:sz w:val="24"/>
          <w:szCs w:val="24"/>
          <w:lang w:eastAsia="zh-CN"/>
        </w:rPr>
        <w:t xml:space="preserve"> </w:t>
      </w:r>
    </w:p>
    <w:p w14:paraId="012DEE15" w14:textId="77777777" w:rsidR="00AC6DCC" w:rsidRDefault="00721916">
      <w:pPr>
        <w:spacing w:line="360" w:lineRule="auto"/>
        <w:ind w:firstLineChars="200" w:firstLine="480"/>
        <w:rPr>
          <w:sz w:val="24"/>
          <w:szCs w:val="24"/>
          <w:lang w:eastAsia="zh-CN"/>
        </w:rPr>
      </w:pPr>
      <w:r>
        <w:rPr>
          <w:rFonts w:hint="eastAsia"/>
          <w:sz w:val="24"/>
          <w:szCs w:val="24"/>
          <w:lang w:eastAsia="zh-CN"/>
        </w:rPr>
        <w:t>⑦应急总指挥根据事态控制情况宣布应急升级或解除。</w:t>
      </w:r>
    </w:p>
    <w:p w14:paraId="5A1347AF" w14:textId="77777777" w:rsidR="00AC6DCC" w:rsidRDefault="00721916">
      <w:pPr>
        <w:spacing w:line="360" w:lineRule="auto"/>
        <w:ind w:firstLineChars="200" w:firstLine="482"/>
        <w:rPr>
          <w:sz w:val="24"/>
          <w:szCs w:val="24"/>
          <w:lang w:eastAsia="zh-CN"/>
        </w:rPr>
      </w:pPr>
      <w:r>
        <w:rPr>
          <w:rFonts w:hint="eastAsia"/>
          <w:b/>
          <w:bCs/>
          <w:sz w:val="24"/>
          <w:szCs w:val="24"/>
          <w:lang w:eastAsia="zh-CN"/>
        </w:rPr>
        <w:t>3</w:t>
      </w:r>
      <w:r>
        <w:rPr>
          <w:rFonts w:hint="eastAsia"/>
          <w:b/>
          <w:bCs/>
          <w:sz w:val="24"/>
          <w:szCs w:val="24"/>
          <w:lang w:eastAsia="zh-CN"/>
        </w:rPr>
        <w:t>、人员防护、隔离、疏散措施</w:t>
      </w:r>
      <w:r>
        <w:rPr>
          <w:rFonts w:hint="eastAsia"/>
          <w:b/>
          <w:bCs/>
          <w:sz w:val="24"/>
          <w:szCs w:val="24"/>
          <w:lang w:eastAsia="zh-CN"/>
        </w:rPr>
        <w:t xml:space="preserve"> </w:t>
      </w:r>
    </w:p>
    <w:p w14:paraId="30B1FD49" w14:textId="77777777" w:rsidR="00AC6DCC" w:rsidRDefault="00721916">
      <w:pPr>
        <w:spacing w:line="360" w:lineRule="auto"/>
        <w:ind w:firstLineChars="200" w:firstLine="480"/>
        <w:rPr>
          <w:sz w:val="24"/>
          <w:szCs w:val="24"/>
          <w:lang w:eastAsia="zh-CN"/>
        </w:rPr>
      </w:pPr>
      <w:r>
        <w:rPr>
          <w:rFonts w:hint="eastAsia"/>
          <w:sz w:val="24"/>
          <w:szCs w:val="24"/>
          <w:lang w:eastAsia="zh-CN"/>
        </w:rPr>
        <w:t>①人员防护</w:t>
      </w:r>
      <w:r>
        <w:rPr>
          <w:rFonts w:hint="eastAsia"/>
          <w:sz w:val="24"/>
          <w:szCs w:val="24"/>
          <w:lang w:eastAsia="zh-CN"/>
        </w:rPr>
        <w:t xml:space="preserve"> </w:t>
      </w:r>
    </w:p>
    <w:p w14:paraId="374EB05D" w14:textId="77777777" w:rsidR="00AC6DCC" w:rsidRDefault="00721916">
      <w:pPr>
        <w:spacing w:line="360" w:lineRule="auto"/>
        <w:ind w:firstLineChars="200" w:firstLine="480"/>
        <w:rPr>
          <w:sz w:val="24"/>
          <w:szCs w:val="24"/>
          <w:lang w:eastAsia="zh-CN"/>
        </w:rPr>
      </w:pPr>
      <w:r>
        <w:rPr>
          <w:rFonts w:hint="eastAsia"/>
          <w:sz w:val="24"/>
          <w:szCs w:val="24"/>
          <w:lang w:eastAsia="zh-CN"/>
        </w:rPr>
        <w:t>需穿戴防护服，手套鞋具，防毒口罩，良好通讯器材等，并携带合适处理工</w:t>
      </w:r>
      <w:r>
        <w:rPr>
          <w:rFonts w:hint="eastAsia"/>
          <w:sz w:val="24"/>
          <w:szCs w:val="24"/>
          <w:lang w:eastAsia="zh-CN"/>
        </w:rPr>
        <w:t xml:space="preserve"> </w:t>
      </w:r>
    </w:p>
    <w:p w14:paraId="60D0A744" w14:textId="77777777" w:rsidR="00AC6DCC" w:rsidRDefault="00721916">
      <w:pPr>
        <w:spacing w:line="360" w:lineRule="auto"/>
        <w:rPr>
          <w:sz w:val="24"/>
          <w:szCs w:val="24"/>
          <w:lang w:eastAsia="zh-CN"/>
        </w:rPr>
      </w:pPr>
      <w:r>
        <w:rPr>
          <w:rFonts w:hint="eastAsia"/>
          <w:sz w:val="24"/>
          <w:szCs w:val="24"/>
          <w:lang w:eastAsia="zh-CN"/>
        </w:rPr>
        <w:t>具。进入现场前需经确认设备完善无危险，通讯频道对应畅通后方可进入救援。</w:t>
      </w:r>
      <w:r>
        <w:rPr>
          <w:rFonts w:hint="eastAsia"/>
          <w:sz w:val="24"/>
          <w:szCs w:val="24"/>
          <w:lang w:eastAsia="zh-CN"/>
        </w:rPr>
        <w:t xml:space="preserve"> </w:t>
      </w:r>
    </w:p>
    <w:p w14:paraId="3FADC07B" w14:textId="77777777" w:rsidR="00AC6DCC" w:rsidRDefault="00721916">
      <w:pPr>
        <w:spacing w:line="360" w:lineRule="auto"/>
        <w:ind w:firstLineChars="200" w:firstLine="480"/>
        <w:rPr>
          <w:sz w:val="24"/>
          <w:szCs w:val="24"/>
          <w:lang w:eastAsia="zh-CN"/>
        </w:rPr>
      </w:pPr>
      <w:r>
        <w:rPr>
          <w:rFonts w:hint="eastAsia"/>
          <w:sz w:val="24"/>
          <w:szCs w:val="24"/>
          <w:lang w:eastAsia="zh-CN"/>
        </w:rPr>
        <w:t>②隔离措施</w:t>
      </w:r>
      <w:r>
        <w:rPr>
          <w:rFonts w:hint="eastAsia"/>
          <w:sz w:val="24"/>
          <w:szCs w:val="24"/>
          <w:lang w:eastAsia="zh-CN"/>
        </w:rPr>
        <w:t xml:space="preserve"> </w:t>
      </w:r>
    </w:p>
    <w:p w14:paraId="07BE144A" w14:textId="77777777" w:rsidR="00AC6DCC" w:rsidRDefault="00721916">
      <w:pPr>
        <w:spacing w:line="360" w:lineRule="auto"/>
        <w:ind w:firstLineChars="200" w:firstLine="480"/>
        <w:rPr>
          <w:sz w:val="24"/>
          <w:szCs w:val="24"/>
          <w:lang w:eastAsia="zh-CN"/>
        </w:rPr>
      </w:pPr>
      <w:r>
        <w:rPr>
          <w:rFonts w:hint="eastAsia"/>
          <w:sz w:val="24"/>
          <w:szCs w:val="24"/>
          <w:lang w:eastAsia="zh-CN"/>
        </w:rPr>
        <w:t>为保障现场应急救援工作的顺利开展，疏散警戒组负责事故危险区的隔离与警戒，实施交通管制，防止与救援无关人员和车辆进入事故现场，保障救援队伍、</w:t>
      </w:r>
      <w:r>
        <w:rPr>
          <w:rFonts w:hint="eastAsia"/>
          <w:sz w:val="24"/>
          <w:szCs w:val="24"/>
          <w:lang w:eastAsia="zh-CN"/>
        </w:rPr>
        <w:t xml:space="preserve"> </w:t>
      </w:r>
      <w:r>
        <w:rPr>
          <w:rFonts w:hint="eastAsia"/>
          <w:sz w:val="24"/>
          <w:szCs w:val="24"/>
          <w:lang w:eastAsia="zh-CN"/>
        </w:rPr>
        <w:t>物资运输和人员疏散等交通畅通，并避免发生不必要的伤亡。</w:t>
      </w:r>
      <w:r>
        <w:rPr>
          <w:rFonts w:hint="eastAsia"/>
          <w:sz w:val="24"/>
          <w:szCs w:val="24"/>
          <w:lang w:eastAsia="zh-CN"/>
        </w:rPr>
        <w:t xml:space="preserve"> </w:t>
      </w:r>
    </w:p>
    <w:p w14:paraId="221D1A0D" w14:textId="77777777" w:rsidR="00AC6DCC" w:rsidRDefault="00721916">
      <w:pPr>
        <w:spacing w:line="360" w:lineRule="auto"/>
        <w:ind w:firstLineChars="200" w:firstLine="480"/>
        <w:rPr>
          <w:sz w:val="24"/>
          <w:szCs w:val="24"/>
          <w:lang w:eastAsia="zh-CN"/>
        </w:rPr>
      </w:pPr>
      <w:r>
        <w:rPr>
          <w:rFonts w:hint="eastAsia"/>
          <w:sz w:val="24"/>
          <w:szCs w:val="24"/>
          <w:lang w:eastAsia="zh-CN"/>
        </w:rPr>
        <w:t>危险区：以事故发生仓库作为危险区，此区域内危险化学品浓度高，并且伴</w:t>
      </w:r>
      <w:r>
        <w:rPr>
          <w:rFonts w:hint="eastAsia"/>
          <w:sz w:val="24"/>
          <w:szCs w:val="24"/>
          <w:lang w:eastAsia="zh-CN"/>
        </w:rPr>
        <w:t xml:space="preserve"> </w:t>
      </w:r>
      <w:r>
        <w:rPr>
          <w:rFonts w:hint="eastAsia"/>
          <w:sz w:val="24"/>
          <w:szCs w:val="24"/>
          <w:lang w:eastAsia="zh-CN"/>
        </w:rPr>
        <w:t>有爆炸、火灾、建筑物及设施损坏、人员中毒等事故再次发生的可能。</w:t>
      </w:r>
      <w:r>
        <w:rPr>
          <w:rFonts w:hint="eastAsia"/>
          <w:sz w:val="24"/>
          <w:szCs w:val="24"/>
          <w:lang w:eastAsia="zh-CN"/>
        </w:rPr>
        <w:t xml:space="preserve"> </w:t>
      </w:r>
    </w:p>
    <w:p w14:paraId="517D1CEB" w14:textId="77777777" w:rsidR="00AC6DCC" w:rsidRDefault="00721916">
      <w:pPr>
        <w:spacing w:line="360" w:lineRule="auto"/>
        <w:ind w:firstLineChars="200" w:firstLine="480"/>
        <w:rPr>
          <w:sz w:val="24"/>
          <w:szCs w:val="24"/>
          <w:lang w:eastAsia="zh-CN"/>
        </w:rPr>
      </w:pPr>
      <w:r>
        <w:rPr>
          <w:rFonts w:hint="eastAsia"/>
          <w:sz w:val="24"/>
          <w:szCs w:val="24"/>
          <w:lang w:eastAsia="zh-CN"/>
        </w:rPr>
        <w:t>安全区：危险化学品仓库</w:t>
      </w:r>
      <w:r>
        <w:rPr>
          <w:rFonts w:hint="eastAsia"/>
          <w:sz w:val="24"/>
          <w:szCs w:val="24"/>
          <w:lang w:eastAsia="zh-CN"/>
        </w:rPr>
        <w:t xml:space="preserve"> </w:t>
      </w:r>
      <w:r>
        <w:rPr>
          <w:sz w:val="24"/>
          <w:szCs w:val="24"/>
          <w:lang w:eastAsia="zh-CN"/>
        </w:rPr>
        <w:t xml:space="preserve">200 </w:t>
      </w:r>
      <w:r>
        <w:rPr>
          <w:rFonts w:hint="eastAsia"/>
          <w:sz w:val="24"/>
          <w:szCs w:val="24"/>
          <w:lang w:eastAsia="zh-CN"/>
        </w:rPr>
        <w:t>米以外的区域（警戒线外），厂区上风向位置定</w:t>
      </w:r>
      <w:r>
        <w:rPr>
          <w:rFonts w:hint="eastAsia"/>
          <w:sz w:val="24"/>
          <w:szCs w:val="24"/>
          <w:lang w:eastAsia="zh-CN"/>
        </w:rPr>
        <w:t xml:space="preserve"> </w:t>
      </w:r>
      <w:r>
        <w:rPr>
          <w:rFonts w:hint="eastAsia"/>
          <w:sz w:val="24"/>
          <w:szCs w:val="24"/>
          <w:lang w:eastAsia="zh-CN"/>
        </w:rPr>
        <w:t>为安全区。</w:t>
      </w:r>
      <w:r>
        <w:rPr>
          <w:rFonts w:hint="eastAsia"/>
          <w:sz w:val="24"/>
          <w:szCs w:val="24"/>
          <w:lang w:eastAsia="zh-CN"/>
        </w:rPr>
        <w:t xml:space="preserve"> </w:t>
      </w:r>
    </w:p>
    <w:p w14:paraId="47CB460D" w14:textId="77777777" w:rsidR="00AC6DCC" w:rsidRDefault="00721916">
      <w:pPr>
        <w:spacing w:line="360" w:lineRule="auto"/>
        <w:ind w:firstLineChars="200" w:firstLine="480"/>
        <w:rPr>
          <w:sz w:val="24"/>
          <w:szCs w:val="24"/>
          <w:lang w:eastAsia="zh-CN"/>
        </w:rPr>
      </w:pPr>
      <w:r>
        <w:rPr>
          <w:rFonts w:hint="eastAsia"/>
          <w:sz w:val="24"/>
          <w:szCs w:val="24"/>
          <w:lang w:eastAsia="zh-CN"/>
        </w:rPr>
        <w:t>现场隔离区：危险化学品仓库</w:t>
      </w:r>
      <w:r>
        <w:rPr>
          <w:rFonts w:hint="eastAsia"/>
          <w:sz w:val="24"/>
          <w:szCs w:val="24"/>
          <w:lang w:eastAsia="zh-CN"/>
        </w:rPr>
        <w:t xml:space="preserve"> </w:t>
      </w:r>
      <w:r>
        <w:rPr>
          <w:sz w:val="24"/>
          <w:szCs w:val="24"/>
          <w:lang w:eastAsia="zh-CN"/>
        </w:rPr>
        <w:t xml:space="preserve">200 </w:t>
      </w:r>
      <w:r>
        <w:rPr>
          <w:rFonts w:hint="eastAsia"/>
          <w:sz w:val="24"/>
          <w:szCs w:val="24"/>
          <w:lang w:eastAsia="zh-CN"/>
        </w:rPr>
        <w:t>米的区域。该区域空气中危险化学品浓度比较高，作用时间比</w:t>
      </w:r>
      <w:r>
        <w:rPr>
          <w:rFonts w:hint="eastAsia"/>
          <w:sz w:val="24"/>
          <w:szCs w:val="24"/>
          <w:lang w:eastAsia="zh-CN"/>
        </w:rPr>
        <w:t>较长，有可能发生人员或物品的伤害或损坏。隔离区建立警</w:t>
      </w:r>
      <w:r>
        <w:rPr>
          <w:rFonts w:hint="eastAsia"/>
          <w:sz w:val="24"/>
          <w:szCs w:val="24"/>
          <w:lang w:eastAsia="zh-CN"/>
        </w:rPr>
        <w:t xml:space="preserve"> </w:t>
      </w:r>
      <w:r>
        <w:rPr>
          <w:rFonts w:hint="eastAsia"/>
          <w:sz w:val="24"/>
          <w:szCs w:val="24"/>
          <w:lang w:eastAsia="zh-CN"/>
        </w:rPr>
        <w:t>戒区，拉事故现场隔离带，同时对现场周围区域的道路拉警界线，疏导交通，并</w:t>
      </w:r>
      <w:r>
        <w:rPr>
          <w:rFonts w:hint="eastAsia"/>
          <w:sz w:val="24"/>
          <w:szCs w:val="24"/>
          <w:lang w:eastAsia="zh-CN"/>
        </w:rPr>
        <w:t xml:space="preserve"> </w:t>
      </w:r>
    </w:p>
    <w:p w14:paraId="5C4B4307" w14:textId="77777777" w:rsidR="00AC6DCC" w:rsidRDefault="00721916">
      <w:pPr>
        <w:spacing w:line="360" w:lineRule="auto"/>
        <w:ind w:firstLineChars="200" w:firstLine="480"/>
        <w:rPr>
          <w:sz w:val="24"/>
          <w:szCs w:val="24"/>
          <w:lang w:eastAsia="zh-CN"/>
        </w:rPr>
      </w:pPr>
      <w:r>
        <w:rPr>
          <w:rFonts w:hint="eastAsia"/>
          <w:sz w:val="24"/>
          <w:szCs w:val="24"/>
          <w:lang w:eastAsia="zh-CN"/>
        </w:rPr>
        <w:lastRenderedPageBreak/>
        <w:t>在通往事故现场的主要干道上实行交通管制，同时等待外部支授力量的到来。</w:t>
      </w:r>
      <w:r>
        <w:rPr>
          <w:rFonts w:hint="eastAsia"/>
          <w:sz w:val="24"/>
          <w:szCs w:val="24"/>
          <w:lang w:eastAsia="zh-CN"/>
        </w:rPr>
        <w:t xml:space="preserve"> </w:t>
      </w:r>
    </w:p>
    <w:p w14:paraId="4E57495F" w14:textId="77777777" w:rsidR="00AC6DCC" w:rsidRDefault="00721916">
      <w:pPr>
        <w:spacing w:line="360" w:lineRule="auto"/>
        <w:ind w:firstLineChars="200" w:firstLine="480"/>
        <w:rPr>
          <w:sz w:val="24"/>
          <w:szCs w:val="24"/>
          <w:lang w:eastAsia="zh-CN"/>
        </w:rPr>
      </w:pPr>
      <w:r>
        <w:rPr>
          <w:rFonts w:hint="eastAsia"/>
          <w:sz w:val="24"/>
          <w:szCs w:val="24"/>
          <w:lang w:eastAsia="zh-CN"/>
        </w:rPr>
        <w:t>③疏散措施</w:t>
      </w:r>
      <w:r>
        <w:rPr>
          <w:rFonts w:hint="eastAsia"/>
          <w:sz w:val="24"/>
          <w:szCs w:val="24"/>
          <w:lang w:eastAsia="zh-CN"/>
        </w:rPr>
        <w:t xml:space="preserve"> </w:t>
      </w:r>
    </w:p>
    <w:p w14:paraId="62C54753" w14:textId="0AA4B233" w:rsidR="00AC6DCC" w:rsidRDefault="00721916" w:rsidP="005D50AC">
      <w:pPr>
        <w:spacing w:line="360" w:lineRule="auto"/>
        <w:ind w:firstLineChars="200" w:firstLine="480"/>
        <w:rPr>
          <w:sz w:val="24"/>
          <w:szCs w:val="24"/>
          <w:lang w:eastAsia="zh-CN"/>
        </w:rPr>
      </w:pPr>
      <w:r>
        <w:rPr>
          <w:rFonts w:hint="eastAsia"/>
          <w:sz w:val="24"/>
          <w:szCs w:val="24"/>
          <w:lang w:eastAsia="zh-CN"/>
        </w:rPr>
        <w:t>突发环境事件时迅速将警戒区及污染区内与事故应急处理无关的人员撤</w:t>
      </w:r>
      <w:r>
        <w:rPr>
          <w:rFonts w:hint="eastAsia"/>
          <w:sz w:val="24"/>
          <w:szCs w:val="24"/>
          <w:lang w:eastAsia="zh-CN"/>
        </w:rPr>
        <w:t xml:space="preserve"> </w:t>
      </w:r>
      <w:r>
        <w:rPr>
          <w:rFonts w:hint="eastAsia"/>
          <w:sz w:val="24"/>
          <w:szCs w:val="24"/>
          <w:lang w:eastAsia="zh-CN"/>
        </w:rPr>
        <w:t>离，以减少不必要的人员伤亡。通过风向、风速仪确定疏散方向、路径，并通</w:t>
      </w:r>
      <w:r>
        <w:rPr>
          <w:rFonts w:hint="eastAsia"/>
          <w:sz w:val="24"/>
          <w:szCs w:val="24"/>
          <w:lang w:eastAsia="zh-CN"/>
        </w:rPr>
        <w:t xml:space="preserve"> </w:t>
      </w:r>
      <w:r>
        <w:rPr>
          <w:rFonts w:hint="eastAsia"/>
          <w:sz w:val="24"/>
          <w:szCs w:val="24"/>
          <w:lang w:eastAsia="zh-CN"/>
        </w:rPr>
        <w:t>过厂区广播进行通知。</w:t>
      </w:r>
    </w:p>
    <w:p w14:paraId="454E1EF5" w14:textId="77777777" w:rsidR="00AC6DCC" w:rsidRDefault="00721916">
      <w:pPr>
        <w:pStyle w:val="3"/>
        <w:rPr>
          <w:lang w:eastAsia="zh-CN"/>
        </w:rPr>
      </w:pPr>
      <w:bookmarkStart w:id="140" w:name="_Toc157410817"/>
      <w:r>
        <w:rPr>
          <w:lang w:eastAsia="zh-CN"/>
        </w:rPr>
        <w:t xml:space="preserve">4.4.5 </w:t>
      </w:r>
      <w:r>
        <w:rPr>
          <w:rFonts w:hint="eastAsia"/>
          <w:lang w:eastAsia="zh-CN"/>
        </w:rPr>
        <w:t>危险废物</w:t>
      </w:r>
      <w:r>
        <w:rPr>
          <w:lang w:eastAsia="zh-CN"/>
        </w:rPr>
        <w:t>泄漏突发环境事件应急处置</w:t>
      </w:r>
      <w:bookmarkEnd w:id="140"/>
    </w:p>
    <w:p w14:paraId="610674BE" w14:textId="77777777" w:rsidR="00AC6DCC" w:rsidRDefault="00721916">
      <w:pPr>
        <w:spacing w:line="360" w:lineRule="auto"/>
        <w:ind w:firstLineChars="200" w:firstLine="482"/>
        <w:rPr>
          <w:sz w:val="24"/>
          <w:szCs w:val="24"/>
          <w:lang w:eastAsia="zh-CN"/>
        </w:rPr>
      </w:pPr>
      <w:r>
        <w:rPr>
          <w:rFonts w:hint="eastAsia"/>
          <w:b/>
          <w:bCs/>
          <w:sz w:val="24"/>
          <w:szCs w:val="24"/>
          <w:lang w:eastAsia="zh-CN"/>
        </w:rPr>
        <w:t>1</w:t>
      </w:r>
      <w:r>
        <w:rPr>
          <w:rFonts w:hint="eastAsia"/>
          <w:b/>
          <w:bCs/>
          <w:sz w:val="24"/>
          <w:szCs w:val="24"/>
          <w:lang w:eastAsia="zh-CN"/>
        </w:rPr>
        <w:t>、及时切断污染源的程序与措施</w:t>
      </w:r>
      <w:r>
        <w:rPr>
          <w:rFonts w:hint="eastAsia"/>
          <w:b/>
          <w:bCs/>
          <w:sz w:val="24"/>
          <w:szCs w:val="24"/>
          <w:lang w:eastAsia="zh-CN"/>
        </w:rPr>
        <w:t xml:space="preserve"> </w:t>
      </w:r>
    </w:p>
    <w:p w14:paraId="4FB991C3" w14:textId="77777777" w:rsidR="00AC6DCC" w:rsidRDefault="00721916">
      <w:pPr>
        <w:spacing w:line="360" w:lineRule="auto"/>
        <w:ind w:firstLineChars="200" w:firstLine="480"/>
        <w:rPr>
          <w:sz w:val="24"/>
          <w:szCs w:val="24"/>
          <w:lang w:eastAsia="zh-CN"/>
        </w:rPr>
      </w:pPr>
      <w:r>
        <w:rPr>
          <w:rFonts w:hint="eastAsia"/>
          <w:sz w:val="24"/>
          <w:szCs w:val="24"/>
          <w:lang w:eastAsia="zh-CN"/>
        </w:rPr>
        <w:t>①在发生泄漏时，首先熄灭所有明火、隔绝一切火源，切断经过危险废</w:t>
      </w:r>
      <w:r>
        <w:rPr>
          <w:rFonts w:hint="eastAsia"/>
          <w:sz w:val="24"/>
          <w:szCs w:val="24"/>
          <w:lang w:eastAsia="zh-CN"/>
        </w:rPr>
        <w:t>物仓库附近的电源，防止发生燃烧。</w:t>
      </w:r>
      <w:r>
        <w:rPr>
          <w:rFonts w:hint="eastAsia"/>
          <w:sz w:val="24"/>
          <w:szCs w:val="24"/>
          <w:lang w:eastAsia="zh-CN"/>
        </w:rPr>
        <w:t xml:space="preserve"> </w:t>
      </w:r>
    </w:p>
    <w:p w14:paraId="1D19BF88" w14:textId="77777777" w:rsidR="00AC6DCC" w:rsidRDefault="00721916">
      <w:pPr>
        <w:spacing w:line="360" w:lineRule="auto"/>
        <w:ind w:firstLineChars="200" w:firstLine="480"/>
        <w:rPr>
          <w:sz w:val="24"/>
          <w:szCs w:val="24"/>
          <w:lang w:eastAsia="zh-CN"/>
        </w:rPr>
      </w:pPr>
      <w:r>
        <w:rPr>
          <w:rFonts w:hint="eastAsia"/>
          <w:sz w:val="24"/>
          <w:szCs w:val="24"/>
          <w:lang w:eastAsia="zh-CN"/>
        </w:rPr>
        <w:t>②立即用沙袋或沙土堵截已泄漏的溶液，将可能泄漏的危险废物转移至其他</w:t>
      </w:r>
      <w:r>
        <w:rPr>
          <w:rFonts w:hint="eastAsia"/>
          <w:sz w:val="24"/>
          <w:szCs w:val="24"/>
          <w:lang w:eastAsia="zh-CN"/>
        </w:rPr>
        <w:t xml:space="preserve"> </w:t>
      </w:r>
      <w:r>
        <w:rPr>
          <w:rFonts w:hint="eastAsia"/>
          <w:sz w:val="24"/>
          <w:szCs w:val="24"/>
          <w:lang w:eastAsia="zh-CN"/>
        </w:rPr>
        <w:t>容器。</w:t>
      </w:r>
      <w:r>
        <w:rPr>
          <w:rFonts w:hint="eastAsia"/>
          <w:sz w:val="24"/>
          <w:szCs w:val="24"/>
          <w:lang w:eastAsia="zh-CN"/>
        </w:rPr>
        <w:t xml:space="preserve"> </w:t>
      </w:r>
    </w:p>
    <w:p w14:paraId="7FD58823" w14:textId="77777777" w:rsidR="00AC6DCC" w:rsidRDefault="00721916">
      <w:pPr>
        <w:spacing w:line="360" w:lineRule="auto"/>
        <w:ind w:firstLineChars="200" w:firstLine="482"/>
        <w:rPr>
          <w:sz w:val="24"/>
          <w:szCs w:val="24"/>
          <w:lang w:eastAsia="zh-CN"/>
        </w:rPr>
      </w:pPr>
      <w:r>
        <w:rPr>
          <w:rFonts w:hint="eastAsia"/>
          <w:b/>
          <w:bCs/>
          <w:sz w:val="24"/>
          <w:szCs w:val="24"/>
          <w:lang w:eastAsia="zh-CN"/>
        </w:rPr>
        <w:t>2</w:t>
      </w:r>
      <w:r>
        <w:rPr>
          <w:rFonts w:hint="eastAsia"/>
          <w:b/>
          <w:bCs/>
          <w:sz w:val="24"/>
          <w:szCs w:val="24"/>
          <w:lang w:eastAsia="zh-CN"/>
        </w:rPr>
        <w:t>、防止污染物扩散的程序与措施</w:t>
      </w:r>
      <w:r>
        <w:rPr>
          <w:rFonts w:hint="eastAsia"/>
          <w:b/>
          <w:bCs/>
          <w:sz w:val="24"/>
          <w:szCs w:val="24"/>
          <w:lang w:eastAsia="zh-CN"/>
        </w:rPr>
        <w:t xml:space="preserve"> </w:t>
      </w:r>
    </w:p>
    <w:p w14:paraId="3DD4AEB6" w14:textId="77777777" w:rsidR="00AC6DCC" w:rsidRDefault="00721916">
      <w:pPr>
        <w:spacing w:line="360" w:lineRule="auto"/>
        <w:ind w:firstLineChars="200" w:firstLine="480"/>
        <w:rPr>
          <w:sz w:val="24"/>
          <w:szCs w:val="24"/>
          <w:lang w:eastAsia="zh-CN"/>
        </w:rPr>
      </w:pPr>
      <w:r>
        <w:rPr>
          <w:rFonts w:hint="eastAsia"/>
          <w:sz w:val="24"/>
          <w:szCs w:val="24"/>
          <w:lang w:eastAsia="zh-CN"/>
        </w:rPr>
        <w:t>①有效隔离，进行巡逻检查，严禁无关人员进入禁区，维护现场应急救援通</w:t>
      </w:r>
      <w:r>
        <w:rPr>
          <w:rFonts w:hint="eastAsia"/>
          <w:sz w:val="24"/>
          <w:szCs w:val="24"/>
          <w:lang w:eastAsia="zh-CN"/>
        </w:rPr>
        <w:t xml:space="preserve"> </w:t>
      </w:r>
      <w:r>
        <w:rPr>
          <w:rFonts w:hint="eastAsia"/>
          <w:sz w:val="24"/>
          <w:szCs w:val="24"/>
          <w:lang w:eastAsia="zh-CN"/>
        </w:rPr>
        <w:t>道畅通；</w:t>
      </w:r>
      <w:r>
        <w:rPr>
          <w:rFonts w:hint="eastAsia"/>
          <w:sz w:val="24"/>
          <w:szCs w:val="24"/>
          <w:lang w:eastAsia="zh-CN"/>
        </w:rPr>
        <w:t xml:space="preserve"> </w:t>
      </w:r>
    </w:p>
    <w:p w14:paraId="233F49AC" w14:textId="77777777" w:rsidR="00AC6DCC" w:rsidRDefault="00721916">
      <w:pPr>
        <w:spacing w:line="360" w:lineRule="auto"/>
        <w:ind w:firstLineChars="200" w:firstLine="480"/>
        <w:rPr>
          <w:sz w:val="24"/>
          <w:szCs w:val="24"/>
          <w:lang w:eastAsia="zh-CN"/>
        </w:rPr>
      </w:pPr>
      <w:r>
        <w:rPr>
          <w:rFonts w:hint="eastAsia"/>
          <w:sz w:val="24"/>
          <w:szCs w:val="24"/>
          <w:lang w:eastAsia="zh-CN"/>
        </w:rPr>
        <w:t>②以控制泄漏源、防止次生灾害发生为处置原则，应急救援人员应佩戴个人</w:t>
      </w:r>
      <w:r>
        <w:rPr>
          <w:rFonts w:hint="eastAsia"/>
          <w:sz w:val="24"/>
          <w:szCs w:val="24"/>
          <w:lang w:eastAsia="zh-CN"/>
        </w:rPr>
        <w:t xml:space="preserve"> </w:t>
      </w:r>
      <w:r>
        <w:rPr>
          <w:rFonts w:hint="eastAsia"/>
          <w:sz w:val="24"/>
          <w:szCs w:val="24"/>
          <w:lang w:eastAsia="zh-CN"/>
        </w:rPr>
        <w:t>防护用品进入事故现场危险区，及时调整隔离区的范围，转移受伤人员，控制泄</w:t>
      </w:r>
      <w:r>
        <w:rPr>
          <w:rFonts w:hint="eastAsia"/>
          <w:sz w:val="24"/>
          <w:szCs w:val="24"/>
          <w:lang w:eastAsia="zh-CN"/>
        </w:rPr>
        <w:t xml:space="preserve"> </w:t>
      </w:r>
      <w:r>
        <w:rPr>
          <w:rFonts w:hint="eastAsia"/>
          <w:sz w:val="24"/>
          <w:szCs w:val="24"/>
          <w:lang w:eastAsia="zh-CN"/>
        </w:rPr>
        <w:t>漏源，实施堵漏，回收或者处理泄漏物质；</w:t>
      </w:r>
      <w:r>
        <w:rPr>
          <w:rFonts w:hint="eastAsia"/>
          <w:sz w:val="24"/>
          <w:szCs w:val="24"/>
          <w:lang w:eastAsia="zh-CN"/>
        </w:rPr>
        <w:t xml:space="preserve"> </w:t>
      </w:r>
    </w:p>
    <w:p w14:paraId="4DF9FEE2" w14:textId="77777777" w:rsidR="00AC6DCC" w:rsidRDefault="00721916">
      <w:pPr>
        <w:spacing w:line="360" w:lineRule="auto"/>
        <w:ind w:firstLineChars="200" w:firstLine="480"/>
        <w:rPr>
          <w:sz w:val="24"/>
          <w:szCs w:val="24"/>
          <w:lang w:eastAsia="zh-CN"/>
        </w:rPr>
      </w:pPr>
      <w:r>
        <w:rPr>
          <w:rFonts w:hint="eastAsia"/>
          <w:sz w:val="24"/>
          <w:szCs w:val="24"/>
          <w:lang w:eastAsia="zh-CN"/>
        </w:rPr>
        <w:t>③围堤堵截、筑堤堵截泄漏液体或者引流到安全地带，及时关闭雨水阀，防</w:t>
      </w:r>
      <w:r>
        <w:rPr>
          <w:rFonts w:hint="eastAsia"/>
          <w:sz w:val="24"/>
          <w:szCs w:val="24"/>
          <w:lang w:eastAsia="zh-CN"/>
        </w:rPr>
        <w:t xml:space="preserve"> </w:t>
      </w:r>
      <w:r>
        <w:rPr>
          <w:rFonts w:hint="eastAsia"/>
          <w:sz w:val="24"/>
          <w:szCs w:val="24"/>
          <w:lang w:eastAsia="zh-CN"/>
        </w:rPr>
        <w:t>止物料沿雨水井外流。</w:t>
      </w:r>
      <w:r>
        <w:rPr>
          <w:rFonts w:hint="eastAsia"/>
          <w:sz w:val="24"/>
          <w:szCs w:val="24"/>
          <w:lang w:eastAsia="zh-CN"/>
        </w:rPr>
        <w:t xml:space="preserve"> </w:t>
      </w:r>
    </w:p>
    <w:p w14:paraId="0AB4152C" w14:textId="77777777" w:rsidR="00AC6DCC" w:rsidRDefault="00721916">
      <w:pPr>
        <w:spacing w:line="360" w:lineRule="auto"/>
        <w:ind w:firstLineChars="200" w:firstLine="480"/>
        <w:rPr>
          <w:sz w:val="24"/>
          <w:szCs w:val="24"/>
          <w:lang w:eastAsia="zh-CN"/>
        </w:rPr>
      </w:pPr>
      <w:r>
        <w:rPr>
          <w:rFonts w:hint="eastAsia"/>
          <w:sz w:val="24"/>
          <w:szCs w:val="24"/>
          <w:lang w:eastAsia="zh-CN"/>
        </w:rPr>
        <w:t>④将收集的</w:t>
      </w:r>
      <w:r>
        <w:rPr>
          <w:rFonts w:hint="eastAsia"/>
          <w:sz w:val="24"/>
          <w:szCs w:val="24"/>
          <w:lang w:eastAsia="zh-CN"/>
        </w:rPr>
        <w:t>泄漏物运至废弃物处理场所进行处置，用抹布、拖把清理剩下的</w:t>
      </w:r>
      <w:r>
        <w:rPr>
          <w:rFonts w:hint="eastAsia"/>
          <w:sz w:val="24"/>
          <w:szCs w:val="24"/>
          <w:lang w:eastAsia="zh-CN"/>
        </w:rPr>
        <w:t xml:space="preserve"> </w:t>
      </w:r>
      <w:r>
        <w:rPr>
          <w:rFonts w:hint="eastAsia"/>
          <w:sz w:val="24"/>
          <w:szCs w:val="24"/>
          <w:lang w:eastAsia="zh-CN"/>
        </w:rPr>
        <w:t>少量物料，受污染的泥土、碎布、扫把等当危废处置。</w:t>
      </w:r>
    </w:p>
    <w:p w14:paraId="399CF022" w14:textId="77777777" w:rsidR="00AC6DCC" w:rsidRDefault="00721916">
      <w:pPr>
        <w:spacing w:line="360" w:lineRule="auto"/>
        <w:ind w:firstLineChars="200" w:firstLine="482"/>
        <w:rPr>
          <w:sz w:val="24"/>
          <w:szCs w:val="24"/>
          <w:lang w:eastAsia="zh-CN"/>
        </w:rPr>
      </w:pPr>
      <w:r>
        <w:rPr>
          <w:rFonts w:hint="eastAsia"/>
          <w:b/>
          <w:bCs/>
          <w:sz w:val="24"/>
          <w:szCs w:val="24"/>
          <w:lang w:eastAsia="zh-CN"/>
        </w:rPr>
        <w:t>（</w:t>
      </w:r>
      <w:r>
        <w:rPr>
          <w:b/>
          <w:bCs/>
          <w:sz w:val="24"/>
          <w:szCs w:val="24"/>
          <w:lang w:eastAsia="zh-CN"/>
        </w:rPr>
        <w:t>3</w:t>
      </w:r>
      <w:r>
        <w:rPr>
          <w:rFonts w:hint="eastAsia"/>
          <w:b/>
          <w:bCs/>
          <w:sz w:val="24"/>
          <w:szCs w:val="24"/>
          <w:lang w:eastAsia="zh-CN"/>
        </w:rPr>
        <w:t>）人员防护、隔离、疏散措施</w:t>
      </w:r>
      <w:r>
        <w:rPr>
          <w:rFonts w:hint="eastAsia"/>
          <w:b/>
          <w:bCs/>
          <w:sz w:val="24"/>
          <w:szCs w:val="24"/>
          <w:lang w:eastAsia="zh-CN"/>
        </w:rPr>
        <w:t xml:space="preserve"> </w:t>
      </w:r>
    </w:p>
    <w:p w14:paraId="54B51633" w14:textId="77777777" w:rsidR="00AC6DCC" w:rsidRDefault="00721916">
      <w:pPr>
        <w:spacing w:line="360" w:lineRule="auto"/>
        <w:ind w:firstLineChars="200" w:firstLine="480"/>
        <w:rPr>
          <w:sz w:val="24"/>
          <w:szCs w:val="24"/>
          <w:lang w:eastAsia="zh-CN"/>
        </w:rPr>
      </w:pPr>
      <w:r>
        <w:rPr>
          <w:rFonts w:hint="eastAsia"/>
          <w:sz w:val="24"/>
          <w:szCs w:val="24"/>
          <w:lang w:eastAsia="zh-CN"/>
        </w:rPr>
        <w:t>①人员防护</w:t>
      </w:r>
      <w:r>
        <w:rPr>
          <w:rFonts w:hint="eastAsia"/>
          <w:sz w:val="24"/>
          <w:szCs w:val="24"/>
          <w:lang w:eastAsia="zh-CN"/>
        </w:rPr>
        <w:t xml:space="preserve"> </w:t>
      </w:r>
    </w:p>
    <w:p w14:paraId="4221982A" w14:textId="77777777" w:rsidR="00AC6DCC" w:rsidRDefault="00721916">
      <w:pPr>
        <w:spacing w:line="360" w:lineRule="auto"/>
        <w:ind w:firstLineChars="200" w:firstLine="480"/>
        <w:rPr>
          <w:sz w:val="24"/>
          <w:szCs w:val="24"/>
          <w:lang w:eastAsia="zh-CN"/>
        </w:rPr>
      </w:pPr>
      <w:r>
        <w:rPr>
          <w:rFonts w:hint="eastAsia"/>
          <w:sz w:val="24"/>
          <w:szCs w:val="24"/>
          <w:lang w:eastAsia="zh-CN"/>
        </w:rPr>
        <w:t>需穿戴防护服，手套鞋具，防毒口罩，良好通讯器材等，并携带合适处理工</w:t>
      </w:r>
      <w:r>
        <w:rPr>
          <w:rFonts w:hint="eastAsia"/>
          <w:sz w:val="24"/>
          <w:szCs w:val="24"/>
          <w:lang w:eastAsia="zh-CN"/>
        </w:rPr>
        <w:t xml:space="preserve"> </w:t>
      </w:r>
      <w:r>
        <w:rPr>
          <w:rFonts w:hint="eastAsia"/>
          <w:sz w:val="24"/>
          <w:szCs w:val="24"/>
          <w:lang w:eastAsia="zh-CN"/>
        </w:rPr>
        <w:t>具。进入现场前需经确认设备完善无危险，通讯频道对应畅通后方可进入救援。</w:t>
      </w:r>
      <w:r>
        <w:rPr>
          <w:rFonts w:hint="eastAsia"/>
          <w:sz w:val="24"/>
          <w:szCs w:val="24"/>
          <w:lang w:eastAsia="zh-CN"/>
        </w:rPr>
        <w:t xml:space="preserve"> </w:t>
      </w:r>
    </w:p>
    <w:p w14:paraId="1DD763D8" w14:textId="77777777" w:rsidR="00AC6DCC" w:rsidRDefault="00721916">
      <w:pPr>
        <w:spacing w:line="360" w:lineRule="auto"/>
        <w:ind w:firstLineChars="200" w:firstLine="480"/>
        <w:rPr>
          <w:sz w:val="24"/>
          <w:szCs w:val="24"/>
          <w:lang w:eastAsia="zh-CN"/>
        </w:rPr>
      </w:pPr>
      <w:r>
        <w:rPr>
          <w:rFonts w:hint="eastAsia"/>
          <w:sz w:val="24"/>
          <w:szCs w:val="24"/>
          <w:lang w:eastAsia="zh-CN"/>
        </w:rPr>
        <w:t>②隔离措施</w:t>
      </w:r>
      <w:r>
        <w:rPr>
          <w:rFonts w:hint="eastAsia"/>
          <w:sz w:val="24"/>
          <w:szCs w:val="24"/>
          <w:lang w:eastAsia="zh-CN"/>
        </w:rPr>
        <w:t xml:space="preserve"> </w:t>
      </w:r>
    </w:p>
    <w:p w14:paraId="6B1E0E1D" w14:textId="77777777" w:rsidR="00AC6DCC" w:rsidRDefault="00721916">
      <w:pPr>
        <w:spacing w:line="360" w:lineRule="auto"/>
        <w:ind w:firstLineChars="200" w:firstLine="480"/>
        <w:rPr>
          <w:sz w:val="24"/>
          <w:szCs w:val="24"/>
          <w:lang w:eastAsia="zh-CN"/>
        </w:rPr>
      </w:pPr>
      <w:r>
        <w:rPr>
          <w:rFonts w:hint="eastAsia"/>
          <w:sz w:val="24"/>
          <w:szCs w:val="24"/>
          <w:lang w:eastAsia="zh-CN"/>
        </w:rPr>
        <w:t>对危险废物仓库进行隔离，拉事故现场隔离带。</w:t>
      </w:r>
      <w:r>
        <w:rPr>
          <w:rFonts w:hint="eastAsia"/>
          <w:sz w:val="24"/>
          <w:szCs w:val="24"/>
          <w:lang w:eastAsia="zh-CN"/>
        </w:rPr>
        <w:t xml:space="preserve"> </w:t>
      </w:r>
    </w:p>
    <w:p w14:paraId="7B1054A9" w14:textId="77777777" w:rsidR="00AC6DCC" w:rsidRDefault="00721916">
      <w:pPr>
        <w:spacing w:line="360" w:lineRule="auto"/>
        <w:ind w:firstLineChars="200" w:firstLine="480"/>
        <w:rPr>
          <w:sz w:val="24"/>
          <w:szCs w:val="24"/>
          <w:lang w:eastAsia="zh-CN"/>
        </w:rPr>
      </w:pPr>
      <w:r>
        <w:rPr>
          <w:rFonts w:hint="eastAsia"/>
          <w:sz w:val="24"/>
          <w:szCs w:val="24"/>
          <w:lang w:eastAsia="zh-CN"/>
        </w:rPr>
        <w:t>③疏散措施</w:t>
      </w:r>
      <w:r>
        <w:rPr>
          <w:rFonts w:hint="eastAsia"/>
          <w:sz w:val="24"/>
          <w:szCs w:val="24"/>
          <w:lang w:eastAsia="zh-CN"/>
        </w:rPr>
        <w:t xml:space="preserve"> </w:t>
      </w:r>
    </w:p>
    <w:p w14:paraId="3C8CC76A" w14:textId="77777777" w:rsidR="00AC6DCC" w:rsidRDefault="00721916">
      <w:pPr>
        <w:spacing w:line="360" w:lineRule="auto"/>
        <w:ind w:firstLineChars="200" w:firstLine="480"/>
        <w:rPr>
          <w:sz w:val="24"/>
          <w:szCs w:val="24"/>
          <w:lang w:eastAsia="zh-CN"/>
        </w:rPr>
      </w:pPr>
      <w:r>
        <w:rPr>
          <w:rFonts w:hint="eastAsia"/>
          <w:sz w:val="24"/>
          <w:szCs w:val="24"/>
          <w:lang w:eastAsia="zh-CN"/>
        </w:rPr>
        <w:lastRenderedPageBreak/>
        <w:t>突发环境事件时迅速将警戒区及污染区内与事故应急处理无关的人员撤</w:t>
      </w:r>
      <w:r>
        <w:rPr>
          <w:rFonts w:hint="eastAsia"/>
          <w:sz w:val="24"/>
          <w:szCs w:val="24"/>
          <w:lang w:eastAsia="zh-CN"/>
        </w:rPr>
        <w:t xml:space="preserve"> </w:t>
      </w:r>
      <w:r>
        <w:rPr>
          <w:rFonts w:hint="eastAsia"/>
          <w:sz w:val="24"/>
          <w:szCs w:val="24"/>
          <w:lang w:eastAsia="zh-CN"/>
        </w:rPr>
        <w:t>离，以减少不必要的人员伤亡。通过风向、风速仪确定疏散方向、路径，并通</w:t>
      </w:r>
      <w:r>
        <w:rPr>
          <w:rFonts w:hint="eastAsia"/>
          <w:sz w:val="24"/>
          <w:szCs w:val="24"/>
          <w:lang w:eastAsia="zh-CN"/>
        </w:rPr>
        <w:t xml:space="preserve"> </w:t>
      </w:r>
      <w:r>
        <w:rPr>
          <w:rFonts w:hint="eastAsia"/>
          <w:sz w:val="24"/>
          <w:szCs w:val="24"/>
          <w:lang w:eastAsia="zh-CN"/>
        </w:rPr>
        <w:t>过厂区广播进行通知。</w:t>
      </w:r>
    </w:p>
    <w:p w14:paraId="568FF3A4" w14:textId="77777777" w:rsidR="00A90142" w:rsidRPr="00A90142" w:rsidRDefault="00A90142" w:rsidP="00A90142">
      <w:pPr>
        <w:pStyle w:val="3"/>
        <w:rPr>
          <w:lang w:eastAsia="zh-CN"/>
        </w:rPr>
      </w:pPr>
      <w:bookmarkStart w:id="141" w:name="_Toc157410818"/>
      <w:r w:rsidRPr="00A90142">
        <w:rPr>
          <w:lang w:eastAsia="zh-CN"/>
        </w:rPr>
        <w:t xml:space="preserve">4.4.6 </w:t>
      </w:r>
      <w:r w:rsidRPr="00A90142">
        <w:rPr>
          <w:rFonts w:hint="eastAsia"/>
          <w:lang w:eastAsia="zh-CN"/>
        </w:rPr>
        <w:t>土壤污染突发环境事件应急处置</w:t>
      </w:r>
      <w:bookmarkEnd w:id="141"/>
    </w:p>
    <w:p w14:paraId="6B82B8B0" w14:textId="77777777" w:rsidR="00A90142" w:rsidRPr="00A90142" w:rsidRDefault="00A90142" w:rsidP="00A90142">
      <w:pPr>
        <w:spacing w:line="360" w:lineRule="auto"/>
        <w:ind w:firstLineChars="200" w:firstLine="480"/>
        <w:rPr>
          <w:sz w:val="24"/>
          <w:szCs w:val="24"/>
          <w:lang w:eastAsia="zh-CN"/>
        </w:rPr>
      </w:pPr>
      <w:r w:rsidRPr="00A90142">
        <w:rPr>
          <w:sz w:val="24"/>
          <w:szCs w:val="24"/>
          <w:lang w:eastAsia="zh-CN"/>
        </w:rPr>
        <w:t>（</w:t>
      </w:r>
      <w:r w:rsidRPr="00A90142">
        <w:rPr>
          <w:sz w:val="24"/>
          <w:szCs w:val="24"/>
          <w:lang w:eastAsia="zh-CN"/>
        </w:rPr>
        <w:t>1</w:t>
      </w:r>
      <w:r w:rsidRPr="00A90142">
        <w:rPr>
          <w:sz w:val="24"/>
          <w:szCs w:val="24"/>
          <w:lang w:eastAsia="zh-CN"/>
        </w:rPr>
        <w:t>）及时切断污染源的程序与措施</w:t>
      </w:r>
    </w:p>
    <w:p w14:paraId="10F4172D" w14:textId="77777777" w:rsidR="00A90142" w:rsidRPr="00A90142" w:rsidRDefault="00A90142" w:rsidP="00A90142">
      <w:pPr>
        <w:spacing w:line="360" w:lineRule="auto"/>
        <w:ind w:firstLineChars="200" w:firstLine="480"/>
        <w:rPr>
          <w:sz w:val="24"/>
          <w:szCs w:val="24"/>
          <w:lang w:eastAsia="zh-CN"/>
        </w:rPr>
      </w:pPr>
      <w:r w:rsidRPr="00A90142">
        <w:rPr>
          <w:rFonts w:hint="eastAsia"/>
          <w:sz w:val="24"/>
          <w:szCs w:val="24"/>
          <w:lang w:eastAsia="zh-CN"/>
        </w:rPr>
        <w:t>①</w:t>
      </w:r>
      <w:r w:rsidRPr="00A90142">
        <w:rPr>
          <w:sz w:val="24"/>
          <w:szCs w:val="24"/>
          <w:lang w:eastAsia="zh-CN"/>
        </w:rPr>
        <w:t>在发生化学品、危险废物等可能污染土壤物质泄漏时，首先熄灭所有明火、隔绝一切火源，切断经过附近的电源，防止发生燃烧和爆炸。</w:t>
      </w:r>
    </w:p>
    <w:p w14:paraId="7F29C7BA" w14:textId="77777777" w:rsidR="00A90142" w:rsidRPr="00A90142" w:rsidRDefault="00A90142" w:rsidP="00A90142">
      <w:pPr>
        <w:spacing w:line="360" w:lineRule="auto"/>
        <w:ind w:firstLineChars="200" w:firstLine="480"/>
        <w:rPr>
          <w:sz w:val="24"/>
          <w:szCs w:val="24"/>
          <w:lang w:eastAsia="zh-CN"/>
        </w:rPr>
      </w:pPr>
      <w:r w:rsidRPr="00A90142">
        <w:rPr>
          <w:rFonts w:hint="eastAsia"/>
          <w:sz w:val="24"/>
          <w:szCs w:val="24"/>
          <w:lang w:eastAsia="zh-CN"/>
        </w:rPr>
        <w:t>②</w:t>
      </w:r>
      <w:r w:rsidRPr="00A90142">
        <w:rPr>
          <w:sz w:val="24"/>
          <w:szCs w:val="24"/>
          <w:lang w:eastAsia="zh-CN"/>
        </w:rPr>
        <w:t>立即用沙袋或沙土堵截已泄漏的溶液，将可能泄漏的危险化学品转移至其他容器；</w:t>
      </w:r>
    </w:p>
    <w:p w14:paraId="00E0151F" w14:textId="77777777" w:rsidR="00A90142" w:rsidRPr="00A90142" w:rsidRDefault="00A90142" w:rsidP="00A90142">
      <w:pPr>
        <w:spacing w:line="360" w:lineRule="auto"/>
        <w:ind w:firstLineChars="200" w:firstLine="480"/>
        <w:rPr>
          <w:sz w:val="24"/>
          <w:szCs w:val="24"/>
          <w:lang w:eastAsia="zh-CN"/>
        </w:rPr>
      </w:pPr>
      <w:r w:rsidRPr="00A90142">
        <w:rPr>
          <w:sz w:val="24"/>
          <w:szCs w:val="24"/>
          <w:lang w:eastAsia="zh-CN"/>
        </w:rPr>
        <w:t>（</w:t>
      </w:r>
      <w:r w:rsidRPr="00A90142">
        <w:rPr>
          <w:sz w:val="24"/>
          <w:szCs w:val="24"/>
          <w:lang w:eastAsia="zh-CN"/>
        </w:rPr>
        <w:t>2</w:t>
      </w:r>
      <w:r w:rsidRPr="00A90142">
        <w:rPr>
          <w:sz w:val="24"/>
          <w:szCs w:val="24"/>
          <w:lang w:eastAsia="zh-CN"/>
        </w:rPr>
        <w:t>）防止污染物扩散的程序与措施</w:t>
      </w:r>
    </w:p>
    <w:p w14:paraId="2F970521" w14:textId="77777777" w:rsidR="00A90142" w:rsidRPr="00A90142" w:rsidRDefault="00A90142" w:rsidP="00A90142">
      <w:pPr>
        <w:spacing w:line="360" w:lineRule="auto"/>
        <w:ind w:firstLineChars="200" w:firstLine="480"/>
        <w:rPr>
          <w:sz w:val="24"/>
          <w:szCs w:val="24"/>
          <w:lang w:eastAsia="zh-CN"/>
        </w:rPr>
      </w:pPr>
      <w:r w:rsidRPr="00A90142">
        <w:rPr>
          <w:rFonts w:hint="eastAsia"/>
          <w:sz w:val="24"/>
          <w:szCs w:val="24"/>
          <w:lang w:eastAsia="zh-CN"/>
        </w:rPr>
        <w:t>①</w:t>
      </w:r>
      <w:r w:rsidRPr="00A90142">
        <w:rPr>
          <w:sz w:val="24"/>
          <w:szCs w:val="24"/>
          <w:lang w:eastAsia="zh-CN"/>
        </w:rPr>
        <w:t>正确配戴个人防护用具，对事故现场划定警戒区，设置警示标志或警戒线，并保持有效隔离，进行巡逻检查，严禁无关人员进入禁区，维护现场应急救援通道畅通；</w:t>
      </w:r>
    </w:p>
    <w:p w14:paraId="4FAC85AD" w14:textId="77777777" w:rsidR="00A90142" w:rsidRPr="00A90142" w:rsidRDefault="00A90142" w:rsidP="00A90142">
      <w:pPr>
        <w:spacing w:line="360" w:lineRule="auto"/>
        <w:ind w:firstLineChars="200" w:firstLine="480"/>
        <w:rPr>
          <w:sz w:val="24"/>
          <w:szCs w:val="24"/>
          <w:lang w:eastAsia="zh-CN"/>
        </w:rPr>
      </w:pPr>
      <w:r w:rsidRPr="00A90142">
        <w:rPr>
          <w:rFonts w:hint="eastAsia"/>
          <w:sz w:val="24"/>
          <w:szCs w:val="24"/>
          <w:lang w:eastAsia="zh-CN"/>
        </w:rPr>
        <w:t>②</w:t>
      </w:r>
      <w:r w:rsidRPr="00A90142">
        <w:rPr>
          <w:sz w:val="24"/>
          <w:szCs w:val="24"/>
          <w:lang w:eastAsia="zh-CN"/>
        </w:rPr>
        <w:t>以控制泄漏源、防止次生灾害发生为处置原则，应急救援人员应佩戴个人防护用</w:t>
      </w:r>
      <w:r w:rsidRPr="00A90142">
        <w:rPr>
          <w:sz w:val="24"/>
          <w:szCs w:val="24"/>
          <w:lang w:eastAsia="zh-CN"/>
        </w:rPr>
        <w:t xml:space="preserve"> </w:t>
      </w:r>
      <w:r w:rsidRPr="00A90142">
        <w:rPr>
          <w:sz w:val="24"/>
          <w:szCs w:val="24"/>
          <w:lang w:eastAsia="zh-CN"/>
        </w:rPr>
        <w:t>品进入事故现场危险区，及时调整隔离区的范围，转移受伤人员，控制泄漏源，实施堵漏，回收或者处理泄漏物质；</w:t>
      </w:r>
    </w:p>
    <w:p w14:paraId="28911627" w14:textId="2E7C28A7" w:rsidR="00A90142" w:rsidRPr="00A90142" w:rsidRDefault="00A90142" w:rsidP="00A90142">
      <w:pPr>
        <w:spacing w:line="360" w:lineRule="auto"/>
        <w:ind w:firstLineChars="200" w:firstLine="480"/>
        <w:rPr>
          <w:sz w:val="24"/>
          <w:szCs w:val="24"/>
          <w:lang w:eastAsia="zh-CN"/>
        </w:rPr>
      </w:pPr>
      <w:r w:rsidRPr="00A90142">
        <w:rPr>
          <w:rFonts w:hint="eastAsia"/>
          <w:sz w:val="24"/>
          <w:szCs w:val="24"/>
          <w:lang w:eastAsia="zh-CN"/>
        </w:rPr>
        <w:t>③</w:t>
      </w:r>
      <w:r w:rsidRPr="00A90142">
        <w:rPr>
          <w:sz w:val="24"/>
          <w:szCs w:val="24"/>
          <w:lang w:eastAsia="zh-CN"/>
        </w:rPr>
        <w:t>围堤堵截、筑堤堵截泄漏液体或者引流到安全地带，发生液体泄漏时，要及时关闭雨水阀，防止物料沿雨水井外流。</w:t>
      </w:r>
    </w:p>
    <w:p w14:paraId="603F1E62" w14:textId="7531F547" w:rsidR="00A90142" w:rsidRDefault="00A90142" w:rsidP="00A90142">
      <w:pPr>
        <w:spacing w:line="360" w:lineRule="auto"/>
        <w:ind w:firstLineChars="200" w:firstLine="480"/>
        <w:rPr>
          <w:sz w:val="24"/>
          <w:szCs w:val="24"/>
          <w:lang w:eastAsia="zh-CN"/>
        </w:rPr>
      </w:pPr>
      <w:r w:rsidRPr="00A90142">
        <w:rPr>
          <w:rFonts w:hint="eastAsia"/>
          <w:sz w:val="24"/>
          <w:szCs w:val="24"/>
          <w:lang w:eastAsia="zh-CN"/>
        </w:rPr>
        <w:t>④</w:t>
      </w:r>
      <w:r w:rsidRPr="00A90142">
        <w:rPr>
          <w:sz w:val="24"/>
          <w:szCs w:val="24"/>
          <w:lang w:eastAsia="zh-CN"/>
        </w:rPr>
        <w:t>将收集的泄漏物运至废弃物处理场所进行处置，用抹布、拖把清理剩下的少量物料，受污染的泥土、碎布、扫把等当危废处置。</w:t>
      </w:r>
    </w:p>
    <w:p w14:paraId="7FCAF642" w14:textId="15C79030" w:rsidR="00AC6DCC" w:rsidRDefault="00721916">
      <w:pPr>
        <w:pStyle w:val="3"/>
        <w:rPr>
          <w:lang w:eastAsia="zh-CN"/>
        </w:rPr>
      </w:pPr>
      <w:bookmarkStart w:id="142" w:name="bookmark67"/>
      <w:bookmarkStart w:id="143" w:name="_Toc157410819"/>
      <w:bookmarkEnd w:id="142"/>
      <w:r>
        <w:rPr>
          <w:lang w:eastAsia="zh-CN"/>
        </w:rPr>
        <w:t>4.4.</w:t>
      </w:r>
      <w:r w:rsidR="001862A9">
        <w:rPr>
          <w:lang w:eastAsia="zh-CN"/>
        </w:rPr>
        <w:t>7</w:t>
      </w:r>
      <w:r>
        <w:rPr>
          <w:lang w:eastAsia="zh-CN"/>
        </w:rPr>
        <w:t xml:space="preserve"> </w:t>
      </w:r>
      <w:r>
        <w:rPr>
          <w:lang w:eastAsia="zh-CN"/>
        </w:rPr>
        <w:t>其他类型环境突发事件应急处置</w:t>
      </w:r>
      <w:bookmarkEnd w:id="143"/>
    </w:p>
    <w:p w14:paraId="2856507E" w14:textId="77777777" w:rsidR="00AC6DCC" w:rsidRDefault="00721916">
      <w:pPr>
        <w:spacing w:line="360" w:lineRule="auto"/>
        <w:ind w:firstLineChars="200" w:firstLine="480"/>
        <w:rPr>
          <w:sz w:val="24"/>
          <w:szCs w:val="24"/>
          <w:lang w:eastAsia="zh-CN"/>
        </w:rPr>
      </w:pPr>
      <w:r>
        <w:rPr>
          <w:sz w:val="24"/>
          <w:szCs w:val="24"/>
          <w:lang w:eastAsia="zh-CN"/>
        </w:rPr>
        <w:t>火灾等引起的次生灾害应急处置：</w:t>
      </w:r>
    </w:p>
    <w:p w14:paraId="125AB7D6" w14:textId="77777777" w:rsidR="00AC6DCC" w:rsidRDefault="00721916">
      <w:pPr>
        <w:spacing w:line="360" w:lineRule="auto"/>
        <w:ind w:firstLineChars="200" w:firstLine="480"/>
        <w:rPr>
          <w:sz w:val="24"/>
          <w:szCs w:val="24"/>
          <w:lang w:eastAsia="zh-CN"/>
        </w:rPr>
      </w:pPr>
      <w:r>
        <w:rPr>
          <w:sz w:val="24"/>
          <w:szCs w:val="24"/>
          <w:lang w:eastAsia="zh-CN"/>
        </w:rPr>
        <w:t>当火灾、爆炸等安全生产事故发生时，</w:t>
      </w:r>
      <w:r>
        <w:rPr>
          <w:sz w:val="24"/>
          <w:szCs w:val="24"/>
          <w:lang w:eastAsia="zh-CN"/>
        </w:rPr>
        <w:t xml:space="preserve"> </w:t>
      </w:r>
      <w:r>
        <w:rPr>
          <w:sz w:val="24"/>
          <w:szCs w:val="24"/>
          <w:lang w:eastAsia="zh-CN"/>
        </w:rPr>
        <w:t>产生的消防废水引发次生环境污染事故和人员中毒事故。</w:t>
      </w:r>
    </w:p>
    <w:p w14:paraId="3D4B39D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）采取必要的个人防护措施后，通过采取堵截、围堰的方式，防止含有有毒有害化学品的消防废水溢流进入雨水管网；</w:t>
      </w:r>
    </w:p>
    <w:p w14:paraId="09F7210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）厂区应安装雨水切换阀，并确认雨水阀门处于关闭状态，防止消防水通过雨水管网流入外环境；</w:t>
      </w:r>
    </w:p>
    <w:p w14:paraId="68BA2822"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3</w:t>
      </w:r>
      <w:r>
        <w:rPr>
          <w:sz w:val="24"/>
          <w:szCs w:val="24"/>
          <w:lang w:eastAsia="zh-CN"/>
        </w:rPr>
        <w:t>）有毒有害物质由抢险救援组配备相应的防护、收集用具收集后，贮存于密封的桶内，转移到安全的区域，最终由抢险救援组统一处置；</w:t>
      </w:r>
    </w:p>
    <w:p w14:paraId="48A29B75"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）发生人员中毒、受伤事件时，现场救护组立即进行抢救（公司各相关部门备有小药箱，内装有应急药物，能做现场简单的救护）</w:t>
      </w:r>
      <w:r>
        <w:rPr>
          <w:sz w:val="24"/>
          <w:szCs w:val="24"/>
          <w:lang w:eastAsia="zh-CN"/>
        </w:rPr>
        <w:t xml:space="preserve"> </w:t>
      </w:r>
      <w:r>
        <w:rPr>
          <w:sz w:val="24"/>
          <w:szCs w:val="24"/>
          <w:lang w:eastAsia="zh-CN"/>
        </w:rPr>
        <w:t>，轻度中毒、</w:t>
      </w:r>
      <w:r>
        <w:rPr>
          <w:sz w:val="24"/>
          <w:szCs w:val="24"/>
          <w:lang w:eastAsia="zh-CN"/>
        </w:rPr>
        <w:t>受伤者迅速转入附近医院，</w:t>
      </w:r>
      <w:r>
        <w:rPr>
          <w:sz w:val="24"/>
          <w:szCs w:val="24"/>
          <w:lang w:eastAsia="zh-CN"/>
        </w:rPr>
        <w:t xml:space="preserve"> </w:t>
      </w:r>
      <w:r>
        <w:rPr>
          <w:sz w:val="24"/>
          <w:szCs w:val="24"/>
          <w:lang w:eastAsia="zh-CN"/>
        </w:rPr>
        <w:t>高度中毒、受伤者应立即进行现场急救，</w:t>
      </w:r>
      <w:r>
        <w:rPr>
          <w:sz w:val="24"/>
          <w:szCs w:val="24"/>
          <w:lang w:eastAsia="zh-CN"/>
        </w:rPr>
        <w:t xml:space="preserve"> </w:t>
      </w:r>
      <w:r>
        <w:rPr>
          <w:sz w:val="24"/>
          <w:szCs w:val="24"/>
          <w:lang w:eastAsia="zh-CN"/>
        </w:rPr>
        <w:t>脱离危险后迅速转入医院治疗。公司医疗力量不足时，</w:t>
      </w:r>
      <w:r>
        <w:rPr>
          <w:sz w:val="24"/>
          <w:szCs w:val="24"/>
          <w:lang w:eastAsia="zh-CN"/>
        </w:rPr>
        <w:t xml:space="preserve"> </w:t>
      </w:r>
      <w:r>
        <w:rPr>
          <w:sz w:val="24"/>
          <w:szCs w:val="24"/>
          <w:lang w:eastAsia="zh-CN"/>
        </w:rPr>
        <w:t>应急小组应立即向政府部门求援，</w:t>
      </w:r>
      <w:r>
        <w:rPr>
          <w:sz w:val="24"/>
          <w:szCs w:val="24"/>
          <w:lang w:eastAsia="zh-CN"/>
        </w:rPr>
        <w:t xml:space="preserve"> </w:t>
      </w:r>
      <w:r>
        <w:rPr>
          <w:sz w:val="24"/>
          <w:szCs w:val="24"/>
          <w:lang w:eastAsia="zh-CN"/>
        </w:rPr>
        <w:t>联络市内相关医院接收，组织车辆将中毒者转送接收医院。必要时送往医院治疗。</w:t>
      </w:r>
    </w:p>
    <w:p w14:paraId="2132C20E" w14:textId="48079B3A" w:rsidR="00AC6DCC" w:rsidRDefault="00721916">
      <w:pPr>
        <w:pStyle w:val="3"/>
        <w:rPr>
          <w:lang w:eastAsia="zh-CN"/>
        </w:rPr>
      </w:pPr>
      <w:bookmarkStart w:id="144" w:name="_Toc157410820"/>
      <w:r>
        <w:rPr>
          <w:lang w:eastAsia="zh-CN"/>
        </w:rPr>
        <w:t>4.4.</w:t>
      </w:r>
      <w:r w:rsidR="001862A9">
        <w:rPr>
          <w:lang w:eastAsia="zh-CN"/>
        </w:rPr>
        <w:t>8</w:t>
      </w:r>
      <w:r>
        <w:rPr>
          <w:lang w:eastAsia="zh-CN"/>
        </w:rPr>
        <w:t xml:space="preserve"> </w:t>
      </w:r>
      <w:r>
        <w:rPr>
          <w:rFonts w:hint="eastAsia"/>
          <w:lang w:eastAsia="zh-CN"/>
        </w:rPr>
        <w:t>现场保护和现场洗消处置</w:t>
      </w:r>
      <w:bookmarkEnd w:id="144"/>
      <w:r>
        <w:rPr>
          <w:rFonts w:hint="eastAsia"/>
          <w:lang w:eastAsia="zh-CN"/>
        </w:rPr>
        <w:t xml:space="preserve"> </w:t>
      </w:r>
    </w:p>
    <w:p w14:paraId="334B51CD"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1</w:t>
      </w:r>
      <w:r>
        <w:rPr>
          <w:rFonts w:hint="eastAsia"/>
          <w:sz w:val="24"/>
          <w:szCs w:val="24"/>
          <w:lang w:eastAsia="zh-CN"/>
        </w:rPr>
        <w:t>）事故现场的保护措施</w:t>
      </w:r>
      <w:r>
        <w:rPr>
          <w:rFonts w:hint="eastAsia"/>
          <w:sz w:val="24"/>
          <w:szCs w:val="24"/>
          <w:lang w:eastAsia="zh-CN"/>
        </w:rPr>
        <w:t xml:space="preserve"> </w:t>
      </w:r>
    </w:p>
    <w:p w14:paraId="6B8E0095" w14:textId="77777777" w:rsidR="00AC6DCC" w:rsidRDefault="00721916">
      <w:pPr>
        <w:spacing w:line="360" w:lineRule="auto"/>
        <w:ind w:firstLineChars="200" w:firstLine="480"/>
        <w:rPr>
          <w:sz w:val="24"/>
          <w:szCs w:val="24"/>
          <w:lang w:eastAsia="zh-CN"/>
        </w:rPr>
      </w:pPr>
      <w:r>
        <w:rPr>
          <w:rFonts w:hint="eastAsia"/>
          <w:sz w:val="24"/>
          <w:szCs w:val="24"/>
          <w:lang w:eastAsia="zh-CN"/>
        </w:rPr>
        <w:t>事故发生后，事故现场的警戒及保护工作由疏散警戒组负责进行。</w:t>
      </w:r>
      <w:r>
        <w:rPr>
          <w:rFonts w:hint="eastAsia"/>
          <w:sz w:val="24"/>
          <w:szCs w:val="24"/>
          <w:lang w:eastAsia="zh-CN"/>
        </w:rPr>
        <w:t xml:space="preserve"> </w:t>
      </w:r>
    </w:p>
    <w:p w14:paraId="41B94F89" w14:textId="77777777" w:rsidR="00AC6DCC" w:rsidRDefault="00721916">
      <w:pPr>
        <w:spacing w:line="360" w:lineRule="auto"/>
        <w:ind w:firstLineChars="200" w:firstLine="480"/>
        <w:rPr>
          <w:sz w:val="24"/>
          <w:szCs w:val="24"/>
          <w:lang w:eastAsia="zh-CN"/>
        </w:rPr>
      </w:pPr>
      <w:r>
        <w:rPr>
          <w:rFonts w:hint="eastAsia"/>
          <w:sz w:val="24"/>
          <w:szCs w:val="24"/>
          <w:lang w:eastAsia="zh-CN"/>
        </w:rPr>
        <w:t>①事故发生后，在对事故处理期间，由疏散警戒组对警戒区入口实行警戒封</w:t>
      </w:r>
      <w:r>
        <w:rPr>
          <w:rFonts w:hint="eastAsia"/>
          <w:sz w:val="24"/>
          <w:szCs w:val="24"/>
          <w:lang w:eastAsia="zh-CN"/>
        </w:rPr>
        <w:t xml:space="preserve"> </w:t>
      </w:r>
      <w:r>
        <w:rPr>
          <w:rFonts w:hint="eastAsia"/>
          <w:sz w:val="24"/>
          <w:szCs w:val="24"/>
          <w:lang w:eastAsia="zh-CN"/>
        </w:rPr>
        <w:t>锁，建立警戒区域，设立标志和隔离带，对进入人员、车辆、物质进行检查、登</w:t>
      </w:r>
      <w:r>
        <w:rPr>
          <w:rFonts w:hint="eastAsia"/>
          <w:sz w:val="24"/>
          <w:szCs w:val="24"/>
          <w:lang w:eastAsia="zh-CN"/>
        </w:rPr>
        <w:t xml:space="preserve"> </w:t>
      </w:r>
      <w:r>
        <w:rPr>
          <w:rFonts w:hint="eastAsia"/>
          <w:sz w:val="24"/>
          <w:szCs w:val="24"/>
          <w:lang w:eastAsia="zh-CN"/>
        </w:rPr>
        <w:t>记，禁止非抢险人员进入；</w:t>
      </w:r>
      <w:r>
        <w:rPr>
          <w:rFonts w:hint="eastAsia"/>
          <w:sz w:val="24"/>
          <w:szCs w:val="24"/>
          <w:lang w:eastAsia="zh-CN"/>
        </w:rPr>
        <w:t xml:space="preserve"> </w:t>
      </w:r>
    </w:p>
    <w:p w14:paraId="7D2D1AE6" w14:textId="77777777" w:rsidR="00AC6DCC" w:rsidRDefault="00721916">
      <w:pPr>
        <w:spacing w:line="360" w:lineRule="auto"/>
        <w:ind w:firstLineChars="200" w:firstLine="480"/>
        <w:rPr>
          <w:sz w:val="24"/>
          <w:szCs w:val="24"/>
          <w:lang w:eastAsia="zh-CN"/>
        </w:rPr>
      </w:pPr>
      <w:r>
        <w:rPr>
          <w:rFonts w:hint="eastAsia"/>
          <w:sz w:val="24"/>
          <w:szCs w:val="24"/>
          <w:lang w:eastAsia="zh-CN"/>
        </w:rPr>
        <w:t>②事故处理完毕同，人员撤离后，事故岗位实行警戒，未经抢险指挥部批准，</w:t>
      </w:r>
      <w:r>
        <w:rPr>
          <w:rFonts w:hint="eastAsia"/>
          <w:sz w:val="24"/>
          <w:szCs w:val="24"/>
          <w:lang w:eastAsia="zh-CN"/>
        </w:rPr>
        <w:t xml:space="preserve"> </w:t>
      </w:r>
      <w:r>
        <w:rPr>
          <w:rFonts w:hint="eastAsia"/>
          <w:sz w:val="24"/>
          <w:szCs w:val="24"/>
          <w:lang w:eastAsia="zh-CN"/>
        </w:rPr>
        <w:t>所有人员禁止进入事故现场；</w:t>
      </w:r>
      <w:r>
        <w:rPr>
          <w:rFonts w:hint="eastAsia"/>
          <w:sz w:val="24"/>
          <w:szCs w:val="24"/>
          <w:lang w:eastAsia="zh-CN"/>
        </w:rPr>
        <w:t xml:space="preserve"> </w:t>
      </w:r>
    </w:p>
    <w:p w14:paraId="466DEB7B"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2</w:t>
      </w:r>
      <w:r>
        <w:rPr>
          <w:rFonts w:hint="eastAsia"/>
          <w:sz w:val="24"/>
          <w:szCs w:val="24"/>
          <w:lang w:eastAsia="zh-CN"/>
        </w:rPr>
        <w:t>）确定现场净化方式、方法</w:t>
      </w:r>
      <w:r>
        <w:rPr>
          <w:rFonts w:hint="eastAsia"/>
          <w:sz w:val="24"/>
          <w:szCs w:val="24"/>
          <w:lang w:eastAsia="zh-CN"/>
        </w:rPr>
        <w:t xml:space="preserve"> </w:t>
      </w:r>
    </w:p>
    <w:p w14:paraId="01EFA654" w14:textId="77777777" w:rsidR="00AC6DCC" w:rsidRDefault="00721916">
      <w:pPr>
        <w:spacing w:line="360" w:lineRule="auto"/>
        <w:ind w:firstLineChars="200" w:firstLine="480"/>
        <w:rPr>
          <w:sz w:val="24"/>
          <w:szCs w:val="24"/>
          <w:lang w:eastAsia="zh-CN"/>
        </w:rPr>
      </w:pPr>
      <w:r>
        <w:rPr>
          <w:rFonts w:hint="eastAsia"/>
          <w:sz w:val="24"/>
          <w:szCs w:val="24"/>
          <w:lang w:eastAsia="zh-CN"/>
        </w:rPr>
        <w:t>根据泄漏物的特性选择洗消的方法，主要方法有：</w:t>
      </w:r>
      <w:r>
        <w:rPr>
          <w:rFonts w:hint="eastAsia"/>
          <w:sz w:val="24"/>
          <w:szCs w:val="24"/>
          <w:lang w:eastAsia="zh-CN"/>
        </w:rPr>
        <w:t xml:space="preserve"> </w:t>
      </w:r>
    </w:p>
    <w:p w14:paraId="61CC936B" w14:textId="77777777" w:rsidR="00AC6DCC" w:rsidRDefault="00721916">
      <w:pPr>
        <w:pStyle w:val="afb"/>
        <w:numPr>
          <w:ilvl w:val="0"/>
          <w:numId w:val="1"/>
        </w:numPr>
        <w:spacing w:line="360" w:lineRule="auto"/>
        <w:ind w:firstLineChars="0"/>
        <w:rPr>
          <w:sz w:val="24"/>
          <w:szCs w:val="24"/>
          <w:lang w:eastAsia="zh-CN"/>
        </w:rPr>
      </w:pPr>
      <w:r>
        <w:rPr>
          <w:rFonts w:hint="eastAsia"/>
          <w:sz w:val="24"/>
          <w:szCs w:val="24"/>
          <w:lang w:eastAsia="zh-CN"/>
        </w:rPr>
        <w:t>物理洗消法（利用自然条件使毒物自行蒸发散失及被水解）；</w:t>
      </w:r>
      <w:r>
        <w:rPr>
          <w:rFonts w:hint="eastAsia"/>
          <w:sz w:val="24"/>
          <w:szCs w:val="24"/>
          <w:lang w:eastAsia="zh-CN"/>
        </w:rPr>
        <w:t xml:space="preserve"> </w:t>
      </w:r>
    </w:p>
    <w:p w14:paraId="004064D7" w14:textId="77777777" w:rsidR="00AC6DCC" w:rsidRDefault="00721916">
      <w:pPr>
        <w:spacing w:line="360" w:lineRule="auto"/>
        <w:ind w:firstLineChars="200" w:firstLine="480"/>
        <w:rPr>
          <w:sz w:val="24"/>
          <w:szCs w:val="24"/>
          <w:lang w:eastAsia="zh-CN"/>
        </w:rPr>
      </w:pPr>
      <w:r>
        <w:rPr>
          <w:rFonts w:hint="eastAsia"/>
          <w:sz w:val="24"/>
          <w:szCs w:val="24"/>
          <w:lang w:eastAsia="zh-CN"/>
        </w:rPr>
        <w:t>②化学洗消法（主要有中和、氧化还原法、催化法等方法）。</w:t>
      </w:r>
    </w:p>
    <w:p w14:paraId="416944FA"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3</w:t>
      </w:r>
      <w:r>
        <w:rPr>
          <w:rFonts w:hint="eastAsia"/>
          <w:sz w:val="24"/>
          <w:szCs w:val="24"/>
          <w:lang w:eastAsia="zh-CN"/>
        </w:rPr>
        <w:t>）现场洗消</w:t>
      </w:r>
      <w:r>
        <w:rPr>
          <w:rFonts w:hint="eastAsia"/>
          <w:sz w:val="24"/>
          <w:szCs w:val="24"/>
          <w:lang w:eastAsia="zh-CN"/>
        </w:rPr>
        <w:t xml:space="preserve"> </w:t>
      </w:r>
    </w:p>
    <w:p w14:paraId="7E87FF7D" w14:textId="77777777" w:rsidR="00AC6DCC" w:rsidRDefault="00721916">
      <w:pPr>
        <w:spacing w:line="360" w:lineRule="auto"/>
        <w:ind w:firstLineChars="200" w:firstLine="480"/>
        <w:rPr>
          <w:sz w:val="24"/>
          <w:szCs w:val="24"/>
          <w:lang w:eastAsia="zh-CN"/>
        </w:rPr>
      </w:pPr>
      <w:r>
        <w:rPr>
          <w:rFonts w:hint="eastAsia"/>
          <w:sz w:val="24"/>
          <w:szCs w:val="24"/>
          <w:lang w:eastAsia="zh-CN"/>
        </w:rPr>
        <w:t>事故处理完毕后，事故现场的净化工作由公司抢修抢险小组负责，主要负责</w:t>
      </w:r>
      <w:r>
        <w:rPr>
          <w:rFonts w:hint="eastAsia"/>
          <w:sz w:val="24"/>
          <w:szCs w:val="24"/>
          <w:lang w:eastAsia="zh-CN"/>
        </w:rPr>
        <w:t xml:space="preserve"> </w:t>
      </w:r>
      <w:r>
        <w:rPr>
          <w:rFonts w:hint="eastAsia"/>
          <w:sz w:val="24"/>
          <w:szCs w:val="24"/>
          <w:lang w:eastAsia="zh-CN"/>
        </w:rPr>
        <w:t>对事故现场的洗消工作。</w:t>
      </w:r>
      <w:r>
        <w:rPr>
          <w:rFonts w:hint="eastAsia"/>
          <w:sz w:val="24"/>
          <w:szCs w:val="24"/>
          <w:lang w:eastAsia="zh-CN"/>
        </w:rPr>
        <w:t xml:space="preserve"> </w:t>
      </w:r>
    </w:p>
    <w:p w14:paraId="42615060" w14:textId="77777777" w:rsidR="00AC6DCC" w:rsidRDefault="00721916">
      <w:pPr>
        <w:spacing w:line="360" w:lineRule="auto"/>
        <w:ind w:firstLineChars="200" w:firstLine="480"/>
        <w:rPr>
          <w:sz w:val="24"/>
          <w:szCs w:val="24"/>
          <w:lang w:eastAsia="zh-CN"/>
        </w:rPr>
      </w:pPr>
      <w:r>
        <w:rPr>
          <w:rFonts w:hint="eastAsia"/>
          <w:sz w:val="24"/>
          <w:szCs w:val="24"/>
          <w:lang w:eastAsia="zh-CN"/>
        </w:rPr>
        <w:t>①抢修抢险小组人员应穿戴好劳保用品：防毒口罩、防酸碱雨鞋、防酸碱服、</w:t>
      </w:r>
      <w:r>
        <w:rPr>
          <w:rFonts w:hint="eastAsia"/>
          <w:sz w:val="24"/>
          <w:szCs w:val="24"/>
          <w:lang w:eastAsia="zh-CN"/>
        </w:rPr>
        <w:t xml:space="preserve"> </w:t>
      </w:r>
      <w:r>
        <w:rPr>
          <w:rFonts w:hint="eastAsia"/>
          <w:sz w:val="24"/>
          <w:szCs w:val="24"/>
          <w:lang w:eastAsia="zh-CN"/>
        </w:rPr>
        <w:t>防酸碱手套及防护眼镜；</w:t>
      </w:r>
      <w:r>
        <w:rPr>
          <w:rFonts w:hint="eastAsia"/>
          <w:sz w:val="24"/>
          <w:szCs w:val="24"/>
          <w:lang w:eastAsia="zh-CN"/>
        </w:rPr>
        <w:t xml:space="preserve"> </w:t>
      </w:r>
    </w:p>
    <w:p w14:paraId="2A55575B" w14:textId="77777777" w:rsidR="00AC6DCC" w:rsidRDefault="00721916">
      <w:pPr>
        <w:spacing w:line="360" w:lineRule="auto"/>
        <w:ind w:firstLineChars="200" w:firstLine="480"/>
        <w:rPr>
          <w:sz w:val="24"/>
          <w:szCs w:val="24"/>
          <w:lang w:eastAsia="zh-CN"/>
        </w:rPr>
      </w:pPr>
      <w:r>
        <w:rPr>
          <w:rFonts w:hint="eastAsia"/>
          <w:sz w:val="24"/>
          <w:szCs w:val="24"/>
          <w:lang w:eastAsia="zh-CN"/>
        </w:rPr>
        <w:t>②现场泄漏物主要为有机溶剂，采用消防沙覆盖吸附后转移至危险废物仓库</w:t>
      </w:r>
      <w:r>
        <w:rPr>
          <w:rFonts w:hint="eastAsia"/>
          <w:sz w:val="24"/>
          <w:szCs w:val="24"/>
          <w:lang w:eastAsia="zh-CN"/>
        </w:rPr>
        <w:t xml:space="preserve"> </w:t>
      </w:r>
      <w:r>
        <w:rPr>
          <w:rFonts w:hint="eastAsia"/>
          <w:sz w:val="24"/>
          <w:szCs w:val="24"/>
          <w:lang w:eastAsia="zh-CN"/>
        </w:rPr>
        <w:t>内。</w:t>
      </w:r>
      <w:r>
        <w:rPr>
          <w:rFonts w:hint="eastAsia"/>
          <w:sz w:val="24"/>
          <w:szCs w:val="24"/>
          <w:lang w:eastAsia="zh-CN"/>
        </w:rPr>
        <w:t xml:space="preserve"> </w:t>
      </w:r>
    </w:p>
    <w:p w14:paraId="270507CA"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4</w:t>
      </w:r>
      <w:r>
        <w:rPr>
          <w:rFonts w:hint="eastAsia"/>
          <w:sz w:val="24"/>
          <w:szCs w:val="24"/>
          <w:lang w:eastAsia="zh-CN"/>
        </w:rPr>
        <w:t>）洗消后的二次污染的防治</w:t>
      </w:r>
    </w:p>
    <w:p w14:paraId="0708A009" w14:textId="77777777" w:rsidR="00AC6DCC" w:rsidRDefault="00721916">
      <w:pPr>
        <w:spacing w:line="360" w:lineRule="auto"/>
        <w:ind w:firstLineChars="200" w:firstLine="482"/>
        <w:jc w:val="center"/>
        <w:rPr>
          <w:b/>
          <w:bCs/>
          <w:sz w:val="24"/>
          <w:szCs w:val="24"/>
          <w:lang w:eastAsia="zh-CN"/>
        </w:rPr>
      </w:pPr>
      <w:r>
        <w:rPr>
          <w:rFonts w:hint="eastAsia"/>
          <w:b/>
          <w:bCs/>
          <w:sz w:val="24"/>
          <w:szCs w:val="24"/>
          <w:lang w:eastAsia="zh-CN"/>
        </w:rPr>
        <w:t>表</w:t>
      </w:r>
      <w:r>
        <w:rPr>
          <w:rFonts w:hint="eastAsia"/>
          <w:b/>
          <w:bCs/>
          <w:sz w:val="24"/>
          <w:szCs w:val="24"/>
          <w:lang w:eastAsia="zh-CN"/>
        </w:rPr>
        <w:t>4-</w:t>
      </w:r>
      <w:r>
        <w:rPr>
          <w:b/>
          <w:bCs/>
          <w:sz w:val="24"/>
          <w:szCs w:val="24"/>
          <w:lang w:eastAsia="zh-CN"/>
        </w:rPr>
        <w:t xml:space="preserve">1  </w:t>
      </w:r>
      <w:r>
        <w:rPr>
          <w:rFonts w:hint="eastAsia"/>
          <w:b/>
          <w:bCs/>
          <w:sz w:val="24"/>
          <w:szCs w:val="24"/>
          <w:lang w:eastAsia="zh-CN"/>
        </w:rPr>
        <w:t>防治二次污染方案列表</w:t>
      </w:r>
    </w:p>
    <w:tbl>
      <w:tblPr>
        <w:tblStyle w:val="af"/>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242"/>
        <w:gridCol w:w="1134"/>
        <w:gridCol w:w="1843"/>
        <w:gridCol w:w="1843"/>
        <w:gridCol w:w="2681"/>
      </w:tblGrid>
      <w:tr w:rsidR="00AC6DCC" w14:paraId="61DD3302" w14:textId="77777777">
        <w:tc>
          <w:tcPr>
            <w:tcW w:w="1242" w:type="dxa"/>
            <w:vAlign w:val="center"/>
          </w:tcPr>
          <w:p w14:paraId="70F02FF7" w14:textId="77777777" w:rsidR="00AC6DCC" w:rsidRDefault="00721916">
            <w:pPr>
              <w:spacing w:line="360" w:lineRule="auto"/>
              <w:jc w:val="center"/>
              <w:rPr>
                <w:b/>
                <w:bCs/>
                <w:sz w:val="24"/>
                <w:szCs w:val="24"/>
                <w:lang w:eastAsia="zh-CN"/>
              </w:rPr>
            </w:pPr>
            <w:r>
              <w:rPr>
                <w:rFonts w:hint="eastAsia"/>
                <w:b/>
                <w:bCs/>
              </w:rPr>
              <w:t>二次污染</w:t>
            </w:r>
          </w:p>
        </w:tc>
        <w:tc>
          <w:tcPr>
            <w:tcW w:w="1134" w:type="dxa"/>
            <w:vAlign w:val="center"/>
          </w:tcPr>
          <w:p w14:paraId="496D077F" w14:textId="77777777" w:rsidR="00AC6DCC" w:rsidRDefault="00721916">
            <w:pPr>
              <w:spacing w:line="360" w:lineRule="auto"/>
              <w:jc w:val="center"/>
              <w:rPr>
                <w:b/>
                <w:bCs/>
                <w:sz w:val="24"/>
                <w:szCs w:val="24"/>
                <w:lang w:eastAsia="zh-CN"/>
              </w:rPr>
            </w:pPr>
            <w:r>
              <w:rPr>
                <w:rFonts w:hint="eastAsia"/>
                <w:b/>
                <w:bCs/>
              </w:rPr>
              <w:t>泄漏方式</w:t>
            </w:r>
          </w:p>
        </w:tc>
        <w:tc>
          <w:tcPr>
            <w:tcW w:w="1843" w:type="dxa"/>
            <w:vAlign w:val="center"/>
          </w:tcPr>
          <w:p w14:paraId="76C57B36" w14:textId="77777777" w:rsidR="00AC6DCC" w:rsidRDefault="00721916">
            <w:pPr>
              <w:spacing w:line="360" w:lineRule="auto"/>
              <w:jc w:val="center"/>
              <w:rPr>
                <w:b/>
                <w:bCs/>
                <w:sz w:val="24"/>
                <w:szCs w:val="24"/>
                <w:lang w:eastAsia="zh-CN"/>
              </w:rPr>
            </w:pPr>
            <w:r>
              <w:rPr>
                <w:rFonts w:hint="eastAsia"/>
                <w:b/>
                <w:bCs/>
              </w:rPr>
              <w:t>移转方式</w:t>
            </w:r>
          </w:p>
        </w:tc>
        <w:tc>
          <w:tcPr>
            <w:tcW w:w="1843" w:type="dxa"/>
            <w:vAlign w:val="center"/>
          </w:tcPr>
          <w:p w14:paraId="1114ABEC" w14:textId="77777777" w:rsidR="00AC6DCC" w:rsidRDefault="00721916">
            <w:pPr>
              <w:spacing w:line="360" w:lineRule="auto"/>
              <w:jc w:val="center"/>
              <w:rPr>
                <w:b/>
                <w:bCs/>
                <w:sz w:val="24"/>
                <w:szCs w:val="24"/>
                <w:lang w:eastAsia="zh-CN"/>
              </w:rPr>
            </w:pPr>
            <w:r>
              <w:rPr>
                <w:rFonts w:hint="eastAsia"/>
                <w:b/>
                <w:bCs/>
              </w:rPr>
              <w:t>移转安置点</w:t>
            </w:r>
          </w:p>
        </w:tc>
        <w:tc>
          <w:tcPr>
            <w:tcW w:w="2681" w:type="dxa"/>
            <w:vAlign w:val="center"/>
          </w:tcPr>
          <w:p w14:paraId="61144663" w14:textId="77777777" w:rsidR="00AC6DCC" w:rsidRDefault="00721916">
            <w:pPr>
              <w:spacing w:line="360" w:lineRule="auto"/>
              <w:jc w:val="center"/>
              <w:rPr>
                <w:b/>
                <w:bCs/>
                <w:sz w:val="24"/>
                <w:szCs w:val="24"/>
                <w:lang w:eastAsia="zh-CN"/>
              </w:rPr>
            </w:pPr>
            <w:r>
              <w:rPr>
                <w:rFonts w:hint="eastAsia"/>
                <w:b/>
                <w:bCs/>
              </w:rPr>
              <w:t>处理方式</w:t>
            </w:r>
          </w:p>
        </w:tc>
      </w:tr>
      <w:tr w:rsidR="00AC6DCC" w14:paraId="1698BD14" w14:textId="77777777">
        <w:tc>
          <w:tcPr>
            <w:tcW w:w="1242" w:type="dxa"/>
            <w:vAlign w:val="center"/>
          </w:tcPr>
          <w:p w14:paraId="7DFAB4E8" w14:textId="77777777" w:rsidR="00AC6DCC" w:rsidRDefault="00721916">
            <w:pPr>
              <w:spacing w:line="360" w:lineRule="auto"/>
              <w:jc w:val="center"/>
              <w:rPr>
                <w:sz w:val="24"/>
                <w:szCs w:val="24"/>
                <w:lang w:eastAsia="zh-CN"/>
              </w:rPr>
            </w:pPr>
            <w:r>
              <w:rPr>
                <w:rFonts w:hint="eastAsia"/>
              </w:rPr>
              <w:lastRenderedPageBreak/>
              <w:t>消防粉末</w:t>
            </w:r>
          </w:p>
        </w:tc>
        <w:tc>
          <w:tcPr>
            <w:tcW w:w="1134" w:type="dxa"/>
            <w:vAlign w:val="center"/>
          </w:tcPr>
          <w:p w14:paraId="15FB18AD" w14:textId="77777777" w:rsidR="00AC6DCC" w:rsidRDefault="00721916">
            <w:pPr>
              <w:spacing w:line="360" w:lineRule="auto"/>
              <w:jc w:val="center"/>
              <w:rPr>
                <w:sz w:val="24"/>
                <w:szCs w:val="24"/>
                <w:lang w:eastAsia="zh-CN"/>
              </w:rPr>
            </w:pPr>
            <w:r>
              <w:rPr>
                <w:rFonts w:hint="eastAsia"/>
              </w:rPr>
              <w:t>地表</w:t>
            </w:r>
          </w:p>
        </w:tc>
        <w:tc>
          <w:tcPr>
            <w:tcW w:w="1843" w:type="dxa"/>
            <w:vAlign w:val="center"/>
          </w:tcPr>
          <w:p w14:paraId="5CEE6A01" w14:textId="77777777" w:rsidR="00AC6DCC" w:rsidRDefault="00721916">
            <w:pPr>
              <w:spacing w:line="360" w:lineRule="auto"/>
              <w:jc w:val="center"/>
              <w:rPr>
                <w:sz w:val="24"/>
                <w:szCs w:val="24"/>
                <w:lang w:eastAsia="zh-CN"/>
              </w:rPr>
            </w:pPr>
            <w:r>
              <w:rPr>
                <w:rFonts w:hint="eastAsia"/>
              </w:rPr>
              <w:t>工具铲与应急桶</w:t>
            </w:r>
          </w:p>
        </w:tc>
        <w:tc>
          <w:tcPr>
            <w:tcW w:w="1843" w:type="dxa"/>
            <w:vAlign w:val="center"/>
          </w:tcPr>
          <w:p w14:paraId="41659B4E" w14:textId="77777777" w:rsidR="00AC6DCC" w:rsidRDefault="00721916">
            <w:pPr>
              <w:spacing w:line="360" w:lineRule="auto"/>
              <w:jc w:val="center"/>
              <w:rPr>
                <w:sz w:val="24"/>
                <w:szCs w:val="24"/>
                <w:lang w:eastAsia="zh-CN"/>
              </w:rPr>
            </w:pPr>
            <w:r>
              <w:rPr>
                <w:rFonts w:hint="eastAsia"/>
              </w:rPr>
              <w:t>危险废物仓库</w:t>
            </w:r>
          </w:p>
        </w:tc>
        <w:tc>
          <w:tcPr>
            <w:tcW w:w="2681" w:type="dxa"/>
            <w:vAlign w:val="center"/>
          </w:tcPr>
          <w:p w14:paraId="7203CB3C" w14:textId="77777777" w:rsidR="00AC6DCC" w:rsidRDefault="00721916">
            <w:pPr>
              <w:spacing w:line="360" w:lineRule="auto"/>
              <w:jc w:val="center"/>
              <w:rPr>
                <w:sz w:val="24"/>
                <w:szCs w:val="24"/>
                <w:lang w:eastAsia="zh-CN"/>
              </w:rPr>
            </w:pPr>
            <w:r>
              <w:rPr>
                <w:rFonts w:hint="eastAsia"/>
                <w:lang w:eastAsia="zh-CN"/>
              </w:rPr>
              <w:t>委托有资质单位移转处置</w:t>
            </w:r>
          </w:p>
        </w:tc>
      </w:tr>
      <w:tr w:rsidR="00AC6DCC" w14:paraId="2CFADDCF" w14:textId="77777777">
        <w:tc>
          <w:tcPr>
            <w:tcW w:w="1242" w:type="dxa"/>
            <w:vAlign w:val="center"/>
          </w:tcPr>
          <w:p w14:paraId="7C9A5A8A" w14:textId="77777777" w:rsidR="00AC6DCC" w:rsidRDefault="00721916">
            <w:pPr>
              <w:spacing w:line="360" w:lineRule="auto"/>
              <w:jc w:val="center"/>
            </w:pPr>
            <w:r>
              <w:rPr>
                <w:rFonts w:hint="eastAsia"/>
              </w:rPr>
              <w:t>围漏砂土</w:t>
            </w:r>
          </w:p>
        </w:tc>
        <w:tc>
          <w:tcPr>
            <w:tcW w:w="1134" w:type="dxa"/>
            <w:vAlign w:val="center"/>
          </w:tcPr>
          <w:p w14:paraId="48905BC4" w14:textId="77777777" w:rsidR="00AC6DCC" w:rsidRDefault="00721916">
            <w:pPr>
              <w:spacing w:line="360" w:lineRule="auto"/>
              <w:jc w:val="center"/>
              <w:rPr>
                <w:sz w:val="24"/>
                <w:szCs w:val="24"/>
                <w:lang w:eastAsia="zh-CN"/>
              </w:rPr>
            </w:pPr>
            <w:r>
              <w:rPr>
                <w:rFonts w:hint="eastAsia"/>
              </w:rPr>
              <w:t>地表</w:t>
            </w:r>
          </w:p>
        </w:tc>
        <w:tc>
          <w:tcPr>
            <w:tcW w:w="1843" w:type="dxa"/>
            <w:vAlign w:val="center"/>
          </w:tcPr>
          <w:p w14:paraId="651D3CF3" w14:textId="77777777" w:rsidR="00AC6DCC" w:rsidRDefault="00721916">
            <w:pPr>
              <w:spacing w:line="360" w:lineRule="auto"/>
              <w:jc w:val="center"/>
              <w:rPr>
                <w:sz w:val="24"/>
                <w:szCs w:val="24"/>
                <w:lang w:eastAsia="zh-CN"/>
              </w:rPr>
            </w:pPr>
            <w:r>
              <w:rPr>
                <w:rFonts w:hint="eastAsia"/>
              </w:rPr>
              <w:t>工具铲与应急桶</w:t>
            </w:r>
          </w:p>
        </w:tc>
        <w:tc>
          <w:tcPr>
            <w:tcW w:w="1843" w:type="dxa"/>
            <w:vAlign w:val="center"/>
          </w:tcPr>
          <w:p w14:paraId="2DB832CF" w14:textId="77777777" w:rsidR="00AC6DCC" w:rsidRDefault="00721916">
            <w:pPr>
              <w:spacing w:line="360" w:lineRule="auto"/>
              <w:jc w:val="center"/>
              <w:rPr>
                <w:sz w:val="24"/>
                <w:szCs w:val="24"/>
                <w:lang w:eastAsia="zh-CN"/>
              </w:rPr>
            </w:pPr>
            <w:r>
              <w:rPr>
                <w:rFonts w:hint="eastAsia"/>
              </w:rPr>
              <w:t>危险废物仓库</w:t>
            </w:r>
          </w:p>
        </w:tc>
        <w:tc>
          <w:tcPr>
            <w:tcW w:w="2681" w:type="dxa"/>
            <w:vAlign w:val="center"/>
          </w:tcPr>
          <w:p w14:paraId="0E8204B2" w14:textId="77777777" w:rsidR="00AC6DCC" w:rsidRDefault="00721916">
            <w:pPr>
              <w:spacing w:line="360" w:lineRule="auto"/>
              <w:jc w:val="center"/>
              <w:rPr>
                <w:sz w:val="24"/>
                <w:szCs w:val="24"/>
                <w:lang w:eastAsia="zh-CN"/>
              </w:rPr>
            </w:pPr>
            <w:r>
              <w:rPr>
                <w:rFonts w:hint="eastAsia"/>
                <w:lang w:eastAsia="zh-CN"/>
              </w:rPr>
              <w:t>委托有资质单位移转处置</w:t>
            </w:r>
          </w:p>
        </w:tc>
      </w:tr>
    </w:tbl>
    <w:p w14:paraId="2F1C0A11" w14:textId="744B584C" w:rsidR="00AC6DCC" w:rsidRDefault="00721916">
      <w:pPr>
        <w:pStyle w:val="3"/>
        <w:rPr>
          <w:lang w:eastAsia="zh-CN"/>
        </w:rPr>
      </w:pPr>
      <w:bookmarkStart w:id="145" w:name="bookmark68"/>
      <w:bookmarkStart w:id="146" w:name="_Toc157410821"/>
      <w:bookmarkEnd w:id="145"/>
      <w:r>
        <w:rPr>
          <w:lang w:eastAsia="zh-CN"/>
        </w:rPr>
        <w:t>4.4.</w:t>
      </w:r>
      <w:r w:rsidR="001862A9">
        <w:rPr>
          <w:lang w:eastAsia="zh-CN"/>
        </w:rPr>
        <w:t>9</w:t>
      </w:r>
      <w:r>
        <w:rPr>
          <w:lang w:eastAsia="zh-CN"/>
        </w:rPr>
        <w:t xml:space="preserve"> </w:t>
      </w:r>
      <w:r>
        <w:rPr>
          <w:lang w:eastAsia="zh-CN"/>
        </w:rPr>
        <w:t>应急救援队伍调度及物资保障供应程序</w:t>
      </w:r>
      <w:bookmarkEnd w:id="146"/>
    </w:p>
    <w:p w14:paraId="61BB0D0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）应急救援队伍调度</w:t>
      </w:r>
    </w:p>
    <w:p w14:paraId="5FEFEA75" w14:textId="77777777" w:rsidR="00AC6DCC" w:rsidRDefault="00721916">
      <w:pPr>
        <w:spacing w:line="360" w:lineRule="auto"/>
        <w:ind w:firstLineChars="200" w:firstLine="480"/>
        <w:rPr>
          <w:sz w:val="24"/>
          <w:szCs w:val="24"/>
          <w:lang w:eastAsia="zh-CN"/>
        </w:rPr>
      </w:pPr>
      <w:r>
        <w:rPr>
          <w:sz w:val="24"/>
          <w:szCs w:val="24"/>
          <w:lang w:eastAsia="zh-CN"/>
        </w:rPr>
        <w:t>本公司应急救援队伍主要分为应急总指挥部下的物资供应后勤组、抢险救援组、疏散警戒组、通信联络组、环境监测组、事故调查与善后处理组共</w:t>
      </w:r>
      <w:r>
        <w:rPr>
          <w:sz w:val="24"/>
          <w:szCs w:val="24"/>
          <w:lang w:eastAsia="zh-CN"/>
        </w:rPr>
        <w:t xml:space="preserve"> 6</w:t>
      </w:r>
      <w:r>
        <w:rPr>
          <w:sz w:val="24"/>
          <w:szCs w:val="24"/>
          <w:lang w:eastAsia="zh-CN"/>
        </w:rPr>
        <w:t>个小组。</w:t>
      </w:r>
    </w:p>
    <w:p w14:paraId="120282B1" w14:textId="77777777" w:rsidR="00AC6DCC" w:rsidRDefault="00721916">
      <w:pPr>
        <w:spacing w:line="360" w:lineRule="auto"/>
        <w:ind w:firstLineChars="200" w:firstLine="480"/>
        <w:rPr>
          <w:sz w:val="24"/>
          <w:szCs w:val="24"/>
          <w:lang w:eastAsia="zh-CN"/>
        </w:rPr>
      </w:pPr>
      <w:r>
        <w:rPr>
          <w:sz w:val="24"/>
          <w:szCs w:val="24"/>
          <w:lang w:eastAsia="zh-CN"/>
        </w:rPr>
        <w:t>当确认突发事件即将或已经发生时，接警部门立即向应急总指挥报告灾情，启动相关应急预案。应急总指挥部指挥各应急小组开展先期处置行动。</w:t>
      </w:r>
    </w:p>
    <w:p w14:paraId="055C8144" w14:textId="77777777" w:rsidR="00AC6DCC" w:rsidRDefault="00721916">
      <w:pPr>
        <w:spacing w:line="360" w:lineRule="auto"/>
        <w:ind w:firstLineChars="200" w:firstLine="480"/>
        <w:rPr>
          <w:sz w:val="24"/>
          <w:szCs w:val="24"/>
          <w:lang w:eastAsia="zh-CN"/>
        </w:rPr>
      </w:pPr>
      <w:r>
        <w:rPr>
          <w:sz w:val="24"/>
          <w:szCs w:val="24"/>
          <w:lang w:eastAsia="zh-CN"/>
        </w:rPr>
        <w:t>参与突发事件处置的各相关部门应立即调动有关人员和处理队伍赶赴现场，有关组织或抢险队伍应服从调动。在现场指挥部的统一指挥下，</w:t>
      </w:r>
      <w:r>
        <w:rPr>
          <w:sz w:val="24"/>
          <w:szCs w:val="24"/>
          <w:lang w:eastAsia="zh-CN"/>
        </w:rPr>
        <w:t xml:space="preserve"> </w:t>
      </w:r>
      <w:r>
        <w:rPr>
          <w:sz w:val="24"/>
          <w:szCs w:val="24"/>
          <w:lang w:eastAsia="zh-CN"/>
        </w:rPr>
        <w:t>按照分工和事件处理规程要求，相互配合，密切协作，共同开展应急处置和救援工作。</w:t>
      </w:r>
    </w:p>
    <w:p w14:paraId="48D7D3B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）物资保障供应程序</w:t>
      </w:r>
    </w:p>
    <w:p w14:paraId="1AE0D371"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应急过程中使用的工具</w:t>
      </w:r>
    </w:p>
    <w:p w14:paraId="3E1C5AFC" w14:textId="77777777" w:rsidR="00AC6DCC" w:rsidRDefault="00721916">
      <w:pPr>
        <w:spacing w:line="360" w:lineRule="auto"/>
        <w:ind w:firstLineChars="200" w:firstLine="480"/>
        <w:rPr>
          <w:sz w:val="24"/>
          <w:szCs w:val="24"/>
          <w:lang w:eastAsia="zh-CN"/>
        </w:rPr>
      </w:pPr>
      <w:r>
        <w:rPr>
          <w:sz w:val="24"/>
          <w:szCs w:val="24"/>
          <w:lang w:eastAsia="zh-CN"/>
        </w:rPr>
        <w:t>应急过程中使用的工具主要包括通讯设备、防护用具、救援设备等，</w:t>
      </w:r>
      <w:r>
        <w:rPr>
          <w:sz w:val="24"/>
          <w:szCs w:val="24"/>
          <w:lang w:eastAsia="zh-CN"/>
        </w:rPr>
        <w:t xml:space="preserve"> </w:t>
      </w:r>
      <w:r>
        <w:rPr>
          <w:sz w:val="24"/>
          <w:szCs w:val="24"/>
          <w:lang w:eastAsia="zh-CN"/>
        </w:rPr>
        <w:t>本厂应急物质应做到常备、确保应急期间有足够数量可供调度，</w:t>
      </w:r>
      <w:r>
        <w:rPr>
          <w:sz w:val="24"/>
          <w:szCs w:val="24"/>
          <w:lang w:eastAsia="zh-CN"/>
        </w:rPr>
        <w:t xml:space="preserve"> </w:t>
      </w:r>
      <w:r>
        <w:rPr>
          <w:sz w:val="24"/>
          <w:szCs w:val="24"/>
          <w:lang w:eastAsia="zh-CN"/>
        </w:rPr>
        <w:t>厂内日常需储备的应急</w:t>
      </w:r>
    </w:p>
    <w:p w14:paraId="60DB5395" w14:textId="77777777" w:rsidR="00AC6DCC" w:rsidRDefault="00721916">
      <w:pPr>
        <w:spacing w:line="360" w:lineRule="auto"/>
        <w:rPr>
          <w:sz w:val="24"/>
          <w:szCs w:val="24"/>
          <w:lang w:eastAsia="zh-CN"/>
        </w:rPr>
      </w:pPr>
      <w:r>
        <w:rPr>
          <w:sz w:val="24"/>
          <w:szCs w:val="24"/>
          <w:lang w:eastAsia="zh-CN"/>
        </w:rPr>
        <w:t>物资详见</w:t>
      </w:r>
      <w:r>
        <w:rPr>
          <w:sz w:val="24"/>
          <w:szCs w:val="24"/>
          <w:lang w:eastAsia="zh-CN"/>
        </w:rPr>
        <w:t>“</w:t>
      </w:r>
      <w:r>
        <w:rPr>
          <w:sz w:val="24"/>
          <w:szCs w:val="24"/>
          <w:lang w:eastAsia="zh-CN"/>
        </w:rPr>
        <w:t>附表应急物资储备清单</w:t>
      </w:r>
      <w:r>
        <w:rPr>
          <w:sz w:val="24"/>
          <w:szCs w:val="24"/>
          <w:lang w:eastAsia="zh-CN"/>
        </w:rPr>
        <w:t>”</w:t>
      </w:r>
      <w:r>
        <w:rPr>
          <w:sz w:val="24"/>
          <w:szCs w:val="24"/>
          <w:lang w:eastAsia="zh-CN"/>
        </w:rPr>
        <w:t>。</w:t>
      </w:r>
    </w:p>
    <w:p w14:paraId="59225365"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应急物资供应程序</w:t>
      </w:r>
    </w:p>
    <w:p w14:paraId="14E6227C" w14:textId="77777777" w:rsidR="00AC6DCC" w:rsidRDefault="00721916">
      <w:pPr>
        <w:spacing w:line="360" w:lineRule="auto"/>
        <w:ind w:firstLineChars="200" w:firstLine="480"/>
        <w:rPr>
          <w:sz w:val="24"/>
          <w:szCs w:val="24"/>
          <w:lang w:eastAsia="zh-CN"/>
        </w:rPr>
      </w:pPr>
      <w:r>
        <w:rPr>
          <w:sz w:val="24"/>
          <w:szCs w:val="24"/>
          <w:lang w:eastAsia="zh-CN"/>
        </w:rPr>
        <w:t>本厂对所有应急物资均按指定位置进行存放，</w:t>
      </w:r>
      <w:r>
        <w:rPr>
          <w:sz w:val="24"/>
          <w:szCs w:val="24"/>
          <w:lang w:eastAsia="zh-CN"/>
        </w:rPr>
        <w:t xml:space="preserve"> </w:t>
      </w:r>
      <w:r>
        <w:rPr>
          <w:sz w:val="24"/>
          <w:szCs w:val="24"/>
          <w:lang w:eastAsia="zh-CN"/>
        </w:rPr>
        <w:t>安排专人负责管理、维修保养，确保所有设施和物资完好、有效，</w:t>
      </w:r>
      <w:r>
        <w:rPr>
          <w:sz w:val="24"/>
          <w:szCs w:val="24"/>
          <w:lang w:eastAsia="zh-CN"/>
        </w:rPr>
        <w:t xml:space="preserve"> </w:t>
      </w:r>
      <w:r>
        <w:rPr>
          <w:sz w:val="24"/>
          <w:szCs w:val="24"/>
          <w:lang w:eastAsia="zh-CN"/>
        </w:rPr>
        <w:t>并随时可投入使用。本厂应急物资供应程序包括调用原则和调用程序两方面内容。</w:t>
      </w:r>
    </w:p>
    <w:p w14:paraId="5BC5ABE3" w14:textId="77777777" w:rsidR="00AC6DCC" w:rsidRDefault="00721916">
      <w:pPr>
        <w:spacing w:line="360" w:lineRule="auto"/>
        <w:ind w:firstLineChars="200" w:firstLine="480"/>
        <w:rPr>
          <w:sz w:val="24"/>
          <w:szCs w:val="24"/>
          <w:lang w:eastAsia="zh-CN"/>
        </w:rPr>
      </w:pPr>
      <w:r>
        <w:rPr>
          <w:sz w:val="24"/>
          <w:szCs w:val="24"/>
          <w:lang w:eastAsia="zh-CN"/>
        </w:rPr>
        <w:t>a.</w:t>
      </w:r>
      <w:r>
        <w:rPr>
          <w:sz w:val="24"/>
          <w:szCs w:val="24"/>
          <w:lang w:eastAsia="zh-CN"/>
        </w:rPr>
        <w:t>物资调用原则</w:t>
      </w:r>
    </w:p>
    <w:p w14:paraId="4960102F" w14:textId="77777777" w:rsidR="00AC6DCC" w:rsidRDefault="00721916">
      <w:pPr>
        <w:spacing w:line="360" w:lineRule="auto"/>
        <w:ind w:firstLineChars="200" w:firstLine="480"/>
        <w:rPr>
          <w:sz w:val="24"/>
          <w:szCs w:val="24"/>
          <w:lang w:eastAsia="zh-CN"/>
        </w:rPr>
      </w:pPr>
      <w:r>
        <w:rPr>
          <w:sz w:val="24"/>
          <w:szCs w:val="24"/>
          <w:lang w:eastAsia="zh-CN"/>
        </w:rPr>
        <w:t>ⅰ</w:t>
      </w:r>
      <w:r>
        <w:rPr>
          <w:sz w:val="24"/>
          <w:szCs w:val="24"/>
          <w:lang w:eastAsia="zh-CN"/>
        </w:rPr>
        <w:t>先近后远，先主后次，满足急需；公司应急救援指挥部统一调用。</w:t>
      </w:r>
      <w:r>
        <w:rPr>
          <w:sz w:val="24"/>
          <w:szCs w:val="24"/>
          <w:lang w:eastAsia="zh-CN"/>
        </w:rPr>
        <w:t xml:space="preserve"> </w:t>
      </w:r>
    </w:p>
    <w:p w14:paraId="0559CA6C" w14:textId="77777777" w:rsidR="00AC6DCC" w:rsidRDefault="00721916">
      <w:pPr>
        <w:spacing w:line="360" w:lineRule="auto"/>
        <w:ind w:firstLineChars="200" w:firstLine="480"/>
        <w:rPr>
          <w:sz w:val="24"/>
          <w:szCs w:val="24"/>
          <w:lang w:eastAsia="zh-CN"/>
        </w:rPr>
      </w:pPr>
      <w:r>
        <w:rPr>
          <w:sz w:val="24"/>
          <w:szCs w:val="24"/>
          <w:lang w:eastAsia="zh-CN"/>
        </w:rPr>
        <w:t>ⅱ</w:t>
      </w:r>
      <w:r>
        <w:rPr>
          <w:sz w:val="24"/>
          <w:szCs w:val="24"/>
          <w:lang w:eastAsia="zh-CN"/>
        </w:rPr>
        <w:t>专物专用：非应急期间和未经批准的</w:t>
      </w:r>
      <w:r>
        <w:rPr>
          <w:sz w:val="24"/>
          <w:szCs w:val="24"/>
          <w:lang w:eastAsia="zh-CN"/>
        </w:rPr>
        <w:t>，任何个人不得擅自动用。</w:t>
      </w:r>
    </w:p>
    <w:p w14:paraId="60B74190" w14:textId="77777777" w:rsidR="00AC6DCC" w:rsidRDefault="00721916">
      <w:pPr>
        <w:spacing w:line="360" w:lineRule="auto"/>
        <w:ind w:firstLineChars="200" w:firstLine="480"/>
        <w:rPr>
          <w:sz w:val="24"/>
          <w:szCs w:val="24"/>
          <w:lang w:eastAsia="zh-CN"/>
        </w:rPr>
      </w:pPr>
      <w:r>
        <w:rPr>
          <w:sz w:val="24"/>
          <w:szCs w:val="24"/>
          <w:lang w:eastAsia="zh-CN"/>
        </w:rPr>
        <w:t>ⅲ</w:t>
      </w:r>
      <w:r>
        <w:rPr>
          <w:sz w:val="24"/>
          <w:szCs w:val="24"/>
          <w:lang w:eastAsia="zh-CN"/>
        </w:rPr>
        <w:t>先征用、后结算：适用于应急期间物资储备不足的紧急情况。</w:t>
      </w:r>
    </w:p>
    <w:p w14:paraId="715B1138" w14:textId="77777777" w:rsidR="00AC6DCC" w:rsidRDefault="00721916">
      <w:pPr>
        <w:spacing w:line="360" w:lineRule="auto"/>
        <w:ind w:firstLineChars="200" w:firstLine="480"/>
        <w:rPr>
          <w:sz w:val="24"/>
          <w:szCs w:val="24"/>
          <w:lang w:eastAsia="zh-CN"/>
        </w:rPr>
      </w:pPr>
      <w:r>
        <w:rPr>
          <w:sz w:val="24"/>
          <w:szCs w:val="24"/>
          <w:lang w:eastAsia="zh-CN"/>
        </w:rPr>
        <w:t>b.</w:t>
      </w:r>
      <w:r>
        <w:rPr>
          <w:sz w:val="24"/>
          <w:szCs w:val="24"/>
          <w:lang w:eastAsia="zh-CN"/>
        </w:rPr>
        <w:t>物资调用程序</w:t>
      </w:r>
    </w:p>
    <w:p w14:paraId="4DB07E5D" w14:textId="77777777" w:rsidR="00AC6DCC" w:rsidRDefault="00721916">
      <w:pPr>
        <w:spacing w:line="360" w:lineRule="auto"/>
        <w:ind w:firstLineChars="200" w:firstLine="480"/>
        <w:rPr>
          <w:sz w:val="24"/>
          <w:szCs w:val="24"/>
          <w:lang w:eastAsia="zh-CN"/>
        </w:rPr>
      </w:pPr>
      <w:r>
        <w:rPr>
          <w:sz w:val="24"/>
          <w:szCs w:val="24"/>
          <w:lang w:eastAsia="zh-CN"/>
        </w:rPr>
        <w:t>ⅰ</w:t>
      </w:r>
      <w:r>
        <w:rPr>
          <w:sz w:val="24"/>
          <w:szCs w:val="24"/>
          <w:lang w:eastAsia="zh-CN"/>
        </w:rPr>
        <w:t>应急救援指挥部根据现场情况，要求物资供应后勤组发放物资；</w:t>
      </w:r>
    </w:p>
    <w:p w14:paraId="06EC9AB8" w14:textId="77777777" w:rsidR="00AC6DCC" w:rsidRDefault="00721916">
      <w:pPr>
        <w:spacing w:line="360" w:lineRule="auto"/>
        <w:ind w:firstLineChars="200" w:firstLine="480"/>
        <w:rPr>
          <w:sz w:val="24"/>
          <w:szCs w:val="24"/>
          <w:lang w:eastAsia="zh-CN"/>
        </w:rPr>
      </w:pPr>
      <w:r>
        <w:rPr>
          <w:sz w:val="24"/>
          <w:szCs w:val="24"/>
          <w:lang w:eastAsia="zh-CN"/>
        </w:rPr>
        <w:t>ⅱ</w:t>
      </w:r>
      <w:r>
        <w:rPr>
          <w:sz w:val="24"/>
          <w:szCs w:val="24"/>
          <w:lang w:eastAsia="zh-CN"/>
        </w:rPr>
        <w:t>后勤组按照应急指令发放应急物资，并向指挥部汇报物资消耗情况；</w:t>
      </w:r>
    </w:p>
    <w:p w14:paraId="3DF82BA8" w14:textId="77777777" w:rsidR="00AC6DCC" w:rsidRDefault="00721916">
      <w:pPr>
        <w:spacing w:line="360" w:lineRule="auto"/>
        <w:ind w:firstLineChars="200" w:firstLine="480"/>
        <w:rPr>
          <w:sz w:val="24"/>
          <w:szCs w:val="24"/>
          <w:lang w:eastAsia="zh-CN"/>
        </w:rPr>
      </w:pPr>
      <w:r>
        <w:rPr>
          <w:sz w:val="24"/>
          <w:szCs w:val="24"/>
          <w:lang w:eastAsia="zh-CN"/>
        </w:rPr>
        <w:t>ⅲ</w:t>
      </w:r>
      <w:r>
        <w:rPr>
          <w:sz w:val="24"/>
          <w:szCs w:val="24"/>
          <w:lang w:eastAsia="zh-CN"/>
        </w:rPr>
        <w:t>现场应急救援指挥部根据事故现场情况，指挥物资供应队将所需的物资、设备等，及时送到指定地点。</w:t>
      </w:r>
    </w:p>
    <w:p w14:paraId="74AFA950" w14:textId="4A6266DD" w:rsidR="00AC6DCC" w:rsidRDefault="00721916">
      <w:pPr>
        <w:pStyle w:val="3"/>
        <w:rPr>
          <w:lang w:eastAsia="zh-CN"/>
        </w:rPr>
      </w:pPr>
      <w:bookmarkStart w:id="147" w:name="bookmark69"/>
      <w:bookmarkStart w:id="148" w:name="_Toc157410822"/>
      <w:bookmarkEnd w:id="147"/>
      <w:r>
        <w:rPr>
          <w:lang w:eastAsia="zh-CN"/>
        </w:rPr>
        <w:lastRenderedPageBreak/>
        <w:t>4.4.</w:t>
      </w:r>
      <w:r w:rsidR="001862A9">
        <w:rPr>
          <w:lang w:eastAsia="zh-CN"/>
        </w:rPr>
        <w:t>10</w:t>
      </w:r>
      <w:r>
        <w:rPr>
          <w:lang w:eastAsia="zh-CN"/>
        </w:rPr>
        <w:t xml:space="preserve"> </w:t>
      </w:r>
      <w:r>
        <w:rPr>
          <w:lang w:eastAsia="zh-CN"/>
        </w:rPr>
        <w:t>其他防止危害扩大的必要措施</w:t>
      </w:r>
      <w:bookmarkEnd w:id="148"/>
    </w:p>
    <w:p w14:paraId="11FF67BD" w14:textId="77777777" w:rsidR="00AC6DCC" w:rsidRDefault="00721916">
      <w:pPr>
        <w:spacing w:line="360" w:lineRule="auto"/>
        <w:ind w:firstLineChars="200" w:firstLine="480"/>
        <w:rPr>
          <w:sz w:val="24"/>
          <w:szCs w:val="24"/>
          <w:lang w:eastAsia="zh-CN"/>
        </w:rPr>
      </w:pPr>
      <w:r>
        <w:rPr>
          <w:sz w:val="24"/>
          <w:szCs w:val="24"/>
          <w:lang w:eastAsia="zh-CN"/>
        </w:rPr>
        <w:t>根据污染事故的特征，公司应急救援队配合相应事故车间或部门负责对事故</w:t>
      </w:r>
      <w:r>
        <w:rPr>
          <w:sz w:val="24"/>
          <w:szCs w:val="24"/>
          <w:lang w:eastAsia="zh-CN"/>
        </w:rPr>
        <w:t xml:space="preserve"> </w:t>
      </w:r>
      <w:r>
        <w:rPr>
          <w:sz w:val="24"/>
          <w:szCs w:val="24"/>
          <w:lang w:eastAsia="zh-CN"/>
        </w:rPr>
        <w:t>现场的清理和洗消工作。公司应急救援队进入事故现场应穿配备空气呼吸器，迅</w:t>
      </w:r>
      <w:r>
        <w:rPr>
          <w:sz w:val="24"/>
          <w:szCs w:val="24"/>
          <w:lang w:eastAsia="zh-CN"/>
        </w:rPr>
        <w:t xml:space="preserve"> </w:t>
      </w:r>
      <w:r>
        <w:rPr>
          <w:sz w:val="24"/>
          <w:szCs w:val="24"/>
          <w:lang w:eastAsia="zh-CN"/>
        </w:rPr>
        <w:t>速查找出事</w:t>
      </w:r>
      <w:r>
        <w:rPr>
          <w:sz w:val="24"/>
          <w:szCs w:val="24"/>
          <w:lang w:eastAsia="zh-CN"/>
        </w:rPr>
        <w:t>故发生点或泄漏点，共同采取合适的方法清除和收集事故现场残留污</w:t>
      </w:r>
    </w:p>
    <w:p w14:paraId="0E3B72F0" w14:textId="77777777" w:rsidR="00AC6DCC" w:rsidRDefault="00721916">
      <w:pPr>
        <w:spacing w:line="360" w:lineRule="auto"/>
        <w:rPr>
          <w:sz w:val="24"/>
          <w:szCs w:val="24"/>
          <w:lang w:eastAsia="zh-CN"/>
        </w:rPr>
      </w:pPr>
      <w:r>
        <w:rPr>
          <w:sz w:val="24"/>
          <w:szCs w:val="24"/>
          <w:lang w:eastAsia="zh-CN"/>
        </w:rPr>
        <w:t>染物防止造成进一步的污染。</w:t>
      </w:r>
    </w:p>
    <w:p w14:paraId="19B51A4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）发现液态危险化学品、危险废物泄漏现场残留物，</w:t>
      </w:r>
      <w:r>
        <w:rPr>
          <w:sz w:val="24"/>
          <w:szCs w:val="24"/>
          <w:lang w:eastAsia="zh-CN"/>
        </w:rPr>
        <w:t xml:space="preserve"> </w:t>
      </w:r>
      <w:r>
        <w:rPr>
          <w:sz w:val="24"/>
          <w:szCs w:val="24"/>
          <w:lang w:eastAsia="zh-CN"/>
        </w:rPr>
        <w:t>启动位于公司消防</w:t>
      </w:r>
      <w:r>
        <w:rPr>
          <w:sz w:val="24"/>
          <w:szCs w:val="24"/>
          <w:lang w:eastAsia="zh-CN"/>
        </w:rPr>
        <w:t xml:space="preserve"> </w:t>
      </w:r>
      <w:r>
        <w:rPr>
          <w:sz w:val="24"/>
          <w:szCs w:val="24"/>
          <w:lang w:eastAsia="zh-CN"/>
        </w:rPr>
        <w:t>水对事故现场进行冲洗净化，</w:t>
      </w:r>
      <w:r>
        <w:rPr>
          <w:sz w:val="24"/>
          <w:szCs w:val="24"/>
          <w:lang w:eastAsia="zh-CN"/>
        </w:rPr>
        <w:t xml:space="preserve"> </w:t>
      </w:r>
      <w:r>
        <w:rPr>
          <w:sz w:val="24"/>
          <w:szCs w:val="24"/>
          <w:lang w:eastAsia="zh-CN"/>
        </w:rPr>
        <w:t>对事故现场中暴露的工作人员，</w:t>
      </w:r>
      <w:r>
        <w:rPr>
          <w:sz w:val="24"/>
          <w:szCs w:val="24"/>
          <w:lang w:eastAsia="zh-CN"/>
        </w:rPr>
        <w:t xml:space="preserve"> </w:t>
      </w:r>
      <w:r>
        <w:rPr>
          <w:sz w:val="24"/>
          <w:szCs w:val="24"/>
          <w:lang w:eastAsia="zh-CN"/>
        </w:rPr>
        <w:t>应急行动人员和受</w:t>
      </w:r>
      <w:r>
        <w:rPr>
          <w:sz w:val="24"/>
          <w:szCs w:val="24"/>
          <w:lang w:eastAsia="zh-CN"/>
        </w:rPr>
        <w:t xml:space="preserve"> </w:t>
      </w:r>
      <w:r>
        <w:rPr>
          <w:sz w:val="24"/>
          <w:szCs w:val="24"/>
          <w:lang w:eastAsia="zh-CN"/>
        </w:rPr>
        <w:t>污染设备进行清洁净化，</w:t>
      </w:r>
      <w:r>
        <w:rPr>
          <w:sz w:val="24"/>
          <w:szCs w:val="24"/>
          <w:lang w:eastAsia="zh-CN"/>
        </w:rPr>
        <w:t xml:space="preserve"> </w:t>
      </w:r>
      <w:r>
        <w:rPr>
          <w:sz w:val="24"/>
          <w:szCs w:val="24"/>
          <w:lang w:eastAsia="zh-CN"/>
        </w:rPr>
        <w:t>并将冲洗水导入事故应急桶中暂存，</w:t>
      </w:r>
      <w:r>
        <w:rPr>
          <w:sz w:val="24"/>
          <w:szCs w:val="24"/>
          <w:lang w:eastAsia="zh-CN"/>
        </w:rPr>
        <w:t xml:space="preserve"> </w:t>
      </w:r>
      <w:r>
        <w:rPr>
          <w:sz w:val="24"/>
          <w:szCs w:val="24"/>
          <w:lang w:eastAsia="zh-CN"/>
        </w:rPr>
        <w:t>然后当作危废进行</w:t>
      </w:r>
    </w:p>
    <w:p w14:paraId="53BE25BB" w14:textId="77777777" w:rsidR="00AC6DCC" w:rsidRDefault="00721916">
      <w:pPr>
        <w:spacing w:line="360" w:lineRule="auto"/>
        <w:rPr>
          <w:sz w:val="24"/>
          <w:szCs w:val="24"/>
          <w:lang w:eastAsia="zh-CN"/>
        </w:rPr>
      </w:pPr>
      <w:r>
        <w:rPr>
          <w:sz w:val="24"/>
          <w:szCs w:val="24"/>
          <w:lang w:eastAsia="zh-CN"/>
        </w:rPr>
        <w:t>处置。</w:t>
      </w:r>
    </w:p>
    <w:p w14:paraId="40BA4E2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）火灾扑灭后，仍然要派人监护现场，消灭余火，防止死灰复燃或爆炸现象发生。</w:t>
      </w:r>
    </w:p>
    <w:p w14:paraId="4654F22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）对于产生泄漏的部位，</w:t>
      </w:r>
      <w:r>
        <w:rPr>
          <w:sz w:val="24"/>
          <w:szCs w:val="24"/>
          <w:lang w:eastAsia="zh-CN"/>
        </w:rPr>
        <w:t xml:space="preserve"> </w:t>
      </w:r>
      <w:r>
        <w:rPr>
          <w:sz w:val="24"/>
          <w:szCs w:val="24"/>
          <w:lang w:eastAsia="zh-CN"/>
        </w:rPr>
        <w:t>必要时可设置排风扇或鼓风机驱散气体，以消除空气中残留有害气体。</w:t>
      </w:r>
    </w:p>
    <w:p w14:paraId="43D9AC29" w14:textId="77777777" w:rsidR="00AC6DCC" w:rsidRDefault="00721916">
      <w:pPr>
        <w:pStyle w:val="2"/>
        <w:rPr>
          <w:lang w:eastAsia="zh-CN"/>
        </w:rPr>
      </w:pPr>
      <w:bookmarkStart w:id="149" w:name="bookmark70"/>
      <w:bookmarkStart w:id="150" w:name="_Toc157410823"/>
      <w:bookmarkEnd w:id="149"/>
      <w:r>
        <w:rPr>
          <w:lang w:eastAsia="zh-CN"/>
        </w:rPr>
        <w:t xml:space="preserve">4.5  </w:t>
      </w:r>
      <w:r>
        <w:rPr>
          <w:lang w:eastAsia="zh-CN"/>
        </w:rPr>
        <w:t>受伤人员现场</w:t>
      </w:r>
      <w:r>
        <w:rPr>
          <w:lang w:eastAsia="zh-CN"/>
        </w:rPr>
        <w:t>救护、救治与医院救治</w:t>
      </w:r>
      <w:bookmarkEnd w:id="150"/>
    </w:p>
    <w:p w14:paraId="10AE886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）中毒的急救处置</w:t>
      </w:r>
    </w:p>
    <w:p w14:paraId="12B2786F"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皮肤接触：立即脱去污染的衣着，用大量流动清水冲洗，送医。</w:t>
      </w:r>
    </w:p>
    <w:p w14:paraId="63C2FE95"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眼睛接触：立即提起眼睑，用大量流动清水或生理盐水彻底冲洗</w:t>
      </w:r>
      <w:r>
        <w:rPr>
          <w:sz w:val="24"/>
          <w:szCs w:val="24"/>
          <w:lang w:eastAsia="zh-CN"/>
        </w:rPr>
        <w:t>10~15min</w:t>
      </w:r>
      <w:r>
        <w:rPr>
          <w:sz w:val="24"/>
          <w:szCs w:val="24"/>
          <w:lang w:eastAsia="zh-CN"/>
        </w:rPr>
        <w:t>，送医。</w:t>
      </w:r>
    </w:p>
    <w:p w14:paraId="4AAD862D"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吸入：迅速脱离现场至空气新鲜处。保持呼吸道通畅。如呼吸困难，绐输氧。呼吸、心跳停止，立即进行心肺复苏术，送医。</w:t>
      </w:r>
    </w:p>
    <w:p w14:paraId="7E014356"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食入：</w:t>
      </w:r>
      <w:r>
        <w:rPr>
          <w:sz w:val="24"/>
          <w:szCs w:val="24"/>
          <w:lang w:eastAsia="zh-CN"/>
        </w:rPr>
        <w:t xml:space="preserve"> </w:t>
      </w:r>
      <w:r>
        <w:rPr>
          <w:sz w:val="24"/>
          <w:szCs w:val="24"/>
          <w:lang w:eastAsia="zh-CN"/>
        </w:rPr>
        <w:t>用水漱口，</w:t>
      </w:r>
      <w:r>
        <w:rPr>
          <w:sz w:val="24"/>
          <w:szCs w:val="24"/>
          <w:lang w:eastAsia="zh-CN"/>
        </w:rPr>
        <w:t xml:space="preserve"> </w:t>
      </w:r>
      <w:r>
        <w:rPr>
          <w:sz w:val="24"/>
          <w:szCs w:val="24"/>
          <w:lang w:eastAsia="zh-CN"/>
        </w:rPr>
        <w:t>给饮牛奶或蛋清，也可口服乳酸钙与水或牛奶混合溶液，送医。</w:t>
      </w:r>
    </w:p>
    <w:p w14:paraId="1181360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）外伤急救处置</w:t>
      </w:r>
    </w:p>
    <w:p w14:paraId="250260B8" w14:textId="77777777" w:rsidR="00AC6DCC" w:rsidRDefault="00721916">
      <w:pPr>
        <w:spacing w:line="360" w:lineRule="auto"/>
        <w:ind w:firstLineChars="200" w:firstLine="480"/>
        <w:rPr>
          <w:sz w:val="24"/>
          <w:szCs w:val="24"/>
          <w:lang w:eastAsia="zh-CN"/>
        </w:rPr>
      </w:pPr>
      <w:r>
        <w:rPr>
          <w:sz w:val="24"/>
          <w:szCs w:val="24"/>
          <w:lang w:eastAsia="zh-CN"/>
        </w:rPr>
        <w:t>根据伤员的伤情，选择合适的搬运方法和工具，注意保护受伤部位：</w:t>
      </w:r>
    </w:p>
    <w:p w14:paraId="674532D5"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一般外伤：脱离现场，清除污物，止血包扎，必要时送医治疗。</w:t>
      </w:r>
    </w:p>
    <w:p w14:paraId="64BBF3DD"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一般骨折：用夹板固定包扎，移动护送时应平躺，防止弯折，送医。</w:t>
      </w:r>
    </w:p>
    <w:p w14:paraId="19874100"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严重出血的伤员，</w:t>
      </w:r>
      <w:r>
        <w:rPr>
          <w:sz w:val="24"/>
          <w:szCs w:val="24"/>
          <w:lang w:eastAsia="zh-CN"/>
        </w:rPr>
        <w:t xml:space="preserve"> </w:t>
      </w:r>
      <w:r>
        <w:rPr>
          <w:sz w:val="24"/>
          <w:szCs w:val="24"/>
          <w:lang w:eastAsia="zh-CN"/>
        </w:rPr>
        <w:t>应采取临时止血包扎措施；</w:t>
      </w:r>
      <w:r>
        <w:rPr>
          <w:sz w:val="24"/>
          <w:szCs w:val="24"/>
          <w:lang w:eastAsia="zh-CN"/>
        </w:rPr>
        <w:t xml:space="preserve"> </w:t>
      </w:r>
      <w:r>
        <w:rPr>
          <w:sz w:val="24"/>
          <w:szCs w:val="24"/>
          <w:lang w:eastAsia="zh-CN"/>
        </w:rPr>
        <w:t>遇静脉大出血时及时绑扎或压迫止血，立即送医救治。</w:t>
      </w:r>
    </w:p>
    <w:p w14:paraId="74D55D10"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呼吸已停止或呼吸微弱以及胸部、背部骨折的伤员，禁止背运，应使用担</w:t>
      </w:r>
    </w:p>
    <w:p w14:paraId="38601444" w14:textId="77777777" w:rsidR="00AC6DCC" w:rsidRDefault="00721916">
      <w:pPr>
        <w:spacing w:line="360" w:lineRule="auto"/>
        <w:rPr>
          <w:sz w:val="24"/>
          <w:szCs w:val="24"/>
          <w:lang w:eastAsia="zh-CN"/>
        </w:rPr>
      </w:pPr>
      <w:r>
        <w:rPr>
          <w:sz w:val="24"/>
          <w:szCs w:val="24"/>
          <w:lang w:eastAsia="zh-CN"/>
        </w:rPr>
        <w:lastRenderedPageBreak/>
        <w:t>架或双人抬送。</w:t>
      </w:r>
    </w:p>
    <w:p w14:paraId="58F64C71" w14:textId="77777777" w:rsidR="00AC6DCC" w:rsidRDefault="00721916">
      <w:pPr>
        <w:spacing w:line="360" w:lineRule="auto"/>
        <w:ind w:firstLineChars="200" w:firstLine="480"/>
        <w:rPr>
          <w:sz w:val="24"/>
          <w:szCs w:val="24"/>
          <w:lang w:eastAsia="zh-CN"/>
        </w:rPr>
      </w:pPr>
      <w:r>
        <w:rPr>
          <w:sz w:val="24"/>
          <w:szCs w:val="24"/>
          <w:lang w:eastAsia="zh-CN"/>
        </w:rPr>
        <w:t>⑤</w:t>
      </w:r>
      <w:r>
        <w:rPr>
          <w:sz w:val="24"/>
          <w:szCs w:val="24"/>
          <w:lang w:eastAsia="zh-CN"/>
        </w:rPr>
        <w:t>搬运时动作要轻，不可强拉，运送要迅速及时，争取时间。</w:t>
      </w:r>
    </w:p>
    <w:p w14:paraId="7BDF7FC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）化学品烧伤或误服、吸入中毒</w:t>
      </w:r>
    </w:p>
    <w:p w14:paraId="48364212"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将中毒者迅速及时地救出危险区域，</w:t>
      </w:r>
      <w:r>
        <w:rPr>
          <w:sz w:val="24"/>
          <w:szCs w:val="24"/>
          <w:lang w:eastAsia="zh-CN"/>
        </w:rPr>
        <w:t xml:space="preserve"> </w:t>
      </w:r>
      <w:r>
        <w:rPr>
          <w:sz w:val="24"/>
          <w:szCs w:val="24"/>
          <w:lang w:eastAsia="zh-CN"/>
        </w:rPr>
        <w:t>抬到空气新鲜的地方，</w:t>
      </w:r>
      <w:r>
        <w:rPr>
          <w:sz w:val="24"/>
          <w:szCs w:val="24"/>
          <w:lang w:eastAsia="zh-CN"/>
        </w:rPr>
        <w:t xml:space="preserve"> </w:t>
      </w:r>
      <w:r>
        <w:rPr>
          <w:sz w:val="24"/>
          <w:szCs w:val="24"/>
          <w:lang w:eastAsia="zh-CN"/>
        </w:rPr>
        <w:t>解除一切阻碍呼吸的衣物，并注意保暖。抢救场所应保持清静、通风，</w:t>
      </w:r>
      <w:r>
        <w:rPr>
          <w:sz w:val="24"/>
          <w:szCs w:val="24"/>
          <w:lang w:eastAsia="zh-CN"/>
        </w:rPr>
        <w:t>并指派专人维持秩序。</w:t>
      </w:r>
    </w:p>
    <w:p w14:paraId="649196B6"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然后根据中毒程序的不同分别采取救护措施：中毒轻微者，如出现头痛、恶心、呕吐等症状，</w:t>
      </w:r>
      <w:r>
        <w:rPr>
          <w:sz w:val="24"/>
          <w:szCs w:val="24"/>
          <w:lang w:eastAsia="zh-CN"/>
        </w:rPr>
        <w:t xml:space="preserve"> </w:t>
      </w:r>
      <w:r>
        <w:rPr>
          <w:sz w:val="24"/>
          <w:szCs w:val="24"/>
          <w:lang w:eastAsia="zh-CN"/>
        </w:rPr>
        <w:t>可直接送往医院急救；</w:t>
      </w:r>
      <w:r>
        <w:rPr>
          <w:sz w:val="24"/>
          <w:szCs w:val="24"/>
          <w:lang w:eastAsia="zh-CN"/>
        </w:rPr>
        <w:t xml:space="preserve"> </w:t>
      </w:r>
      <w:r>
        <w:rPr>
          <w:sz w:val="24"/>
          <w:szCs w:val="24"/>
          <w:lang w:eastAsia="zh-CN"/>
        </w:rPr>
        <w:t>中毒较重者，</w:t>
      </w:r>
      <w:r>
        <w:rPr>
          <w:sz w:val="24"/>
          <w:szCs w:val="24"/>
          <w:lang w:eastAsia="zh-CN"/>
        </w:rPr>
        <w:t xml:space="preserve"> </w:t>
      </w:r>
      <w:r>
        <w:rPr>
          <w:sz w:val="24"/>
          <w:szCs w:val="24"/>
          <w:lang w:eastAsia="zh-CN"/>
        </w:rPr>
        <w:t>如出现失去知觉，口吐</w:t>
      </w:r>
      <w:r>
        <w:rPr>
          <w:sz w:val="24"/>
          <w:szCs w:val="24"/>
          <w:lang w:eastAsia="zh-CN"/>
        </w:rPr>
        <w:t xml:space="preserve"> </w:t>
      </w:r>
      <w:r>
        <w:rPr>
          <w:sz w:val="24"/>
          <w:szCs w:val="24"/>
          <w:lang w:eastAsia="zh-CN"/>
        </w:rPr>
        <w:t>白沫等症状，</w:t>
      </w:r>
      <w:r>
        <w:rPr>
          <w:sz w:val="24"/>
          <w:szCs w:val="24"/>
          <w:lang w:eastAsia="zh-CN"/>
        </w:rPr>
        <w:t xml:space="preserve"> </w:t>
      </w:r>
      <w:r>
        <w:rPr>
          <w:sz w:val="24"/>
          <w:szCs w:val="24"/>
          <w:lang w:eastAsia="zh-CN"/>
        </w:rPr>
        <w:t>应通知医院急救部门赶到现场急救；</w:t>
      </w:r>
      <w:r>
        <w:rPr>
          <w:sz w:val="24"/>
          <w:szCs w:val="24"/>
          <w:lang w:eastAsia="zh-CN"/>
        </w:rPr>
        <w:t xml:space="preserve"> </w:t>
      </w:r>
      <w:r>
        <w:rPr>
          <w:sz w:val="24"/>
          <w:szCs w:val="24"/>
          <w:lang w:eastAsia="zh-CN"/>
        </w:rPr>
        <w:t>中毒者已停止呼吸，应在现场</w:t>
      </w:r>
      <w:r>
        <w:rPr>
          <w:sz w:val="24"/>
          <w:szCs w:val="24"/>
          <w:lang w:eastAsia="zh-CN"/>
        </w:rPr>
        <w:t xml:space="preserve"> </w:t>
      </w:r>
      <w:r>
        <w:rPr>
          <w:sz w:val="24"/>
          <w:szCs w:val="24"/>
          <w:lang w:eastAsia="zh-CN"/>
        </w:rPr>
        <w:t>立即做人工呼吸；</w:t>
      </w:r>
      <w:r>
        <w:rPr>
          <w:sz w:val="24"/>
          <w:szCs w:val="24"/>
          <w:lang w:eastAsia="zh-CN"/>
        </w:rPr>
        <w:t xml:space="preserve"> </w:t>
      </w:r>
      <w:r>
        <w:rPr>
          <w:sz w:val="24"/>
          <w:szCs w:val="24"/>
          <w:lang w:eastAsia="zh-CN"/>
        </w:rPr>
        <w:t>如果停止心跳，</w:t>
      </w:r>
      <w:r>
        <w:rPr>
          <w:sz w:val="24"/>
          <w:szCs w:val="24"/>
          <w:lang w:eastAsia="zh-CN"/>
        </w:rPr>
        <w:t xml:space="preserve"> </w:t>
      </w:r>
      <w:r>
        <w:rPr>
          <w:sz w:val="24"/>
          <w:szCs w:val="24"/>
          <w:lang w:eastAsia="zh-CN"/>
        </w:rPr>
        <w:t>应在现场立即做心肺复苏，同时通知医院急救部门赶到现场抢救。</w:t>
      </w:r>
    </w:p>
    <w:p w14:paraId="404FACB8"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中毒者未恢复知觉前，</w:t>
      </w:r>
      <w:r>
        <w:rPr>
          <w:sz w:val="24"/>
          <w:szCs w:val="24"/>
          <w:lang w:eastAsia="zh-CN"/>
        </w:rPr>
        <w:t xml:space="preserve"> </w:t>
      </w:r>
      <w:r>
        <w:rPr>
          <w:sz w:val="24"/>
          <w:szCs w:val="24"/>
          <w:lang w:eastAsia="zh-CN"/>
        </w:rPr>
        <w:t>不得用急救车送往较远医院急求救，应就近送往医</w:t>
      </w:r>
    </w:p>
    <w:p w14:paraId="4BA1D833" w14:textId="77777777" w:rsidR="00AC6DCC" w:rsidRDefault="00721916">
      <w:pPr>
        <w:spacing w:line="360" w:lineRule="auto"/>
        <w:rPr>
          <w:sz w:val="24"/>
          <w:szCs w:val="24"/>
          <w:lang w:eastAsia="zh-CN"/>
        </w:rPr>
      </w:pPr>
      <w:r>
        <w:rPr>
          <w:sz w:val="24"/>
          <w:szCs w:val="24"/>
          <w:lang w:eastAsia="zh-CN"/>
        </w:rPr>
        <w:t>院抢救时，途中应采取有效的急救措施，并应有医务人员护送。</w:t>
      </w:r>
    </w:p>
    <w:p w14:paraId="1AEFEFB3"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误服化学品导致中毒者，</w:t>
      </w:r>
      <w:r>
        <w:rPr>
          <w:sz w:val="24"/>
          <w:szCs w:val="24"/>
          <w:lang w:eastAsia="zh-CN"/>
        </w:rPr>
        <w:t xml:space="preserve"> </w:t>
      </w:r>
      <w:r>
        <w:rPr>
          <w:sz w:val="24"/>
          <w:szCs w:val="24"/>
          <w:lang w:eastAsia="zh-CN"/>
        </w:rPr>
        <w:t>可采用倒挂的方法帮助中</w:t>
      </w:r>
      <w:r>
        <w:rPr>
          <w:sz w:val="24"/>
          <w:szCs w:val="24"/>
          <w:lang w:eastAsia="zh-CN"/>
        </w:rPr>
        <w:t>毒者催吐，或者使用其他药物、物理方法催吐，尽把误服的化学品吐出来。医务人员到来时，如果知道是误服哪种化学品，可告知医务人员，使其的急救方案更有针对性。一般而言牛奶具有解毒的功效。中毒者可多喝一些牛奶。</w:t>
      </w:r>
    </w:p>
    <w:p w14:paraId="01CB7156" w14:textId="77777777" w:rsidR="00AC6DCC" w:rsidRDefault="00721916">
      <w:pPr>
        <w:spacing w:line="360" w:lineRule="auto"/>
        <w:ind w:firstLineChars="200" w:firstLine="480"/>
        <w:rPr>
          <w:sz w:val="24"/>
          <w:szCs w:val="24"/>
          <w:lang w:eastAsia="zh-CN"/>
        </w:rPr>
      </w:pPr>
      <w:r>
        <w:rPr>
          <w:sz w:val="24"/>
          <w:szCs w:val="24"/>
          <w:lang w:eastAsia="zh-CN"/>
        </w:rPr>
        <w:t>⑤</w:t>
      </w:r>
      <w:r>
        <w:rPr>
          <w:sz w:val="24"/>
          <w:szCs w:val="24"/>
          <w:lang w:eastAsia="zh-CN"/>
        </w:rPr>
        <w:t>如果衣服上或皮服上沾到立即远离化学品，到一个没有化学品的通风处，脱掉沾有化学品的衣服，</w:t>
      </w:r>
      <w:r>
        <w:rPr>
          <w:sz w:val="24"/>
          <w:szCs w:val="24"/>
          <w:lang w:eastAsia="zh-CN"/>
        </w:rPr>
        <w:t xml:space="preserve"> </w:t>
      </w:r>
      <w:r>
        <w:rPr>
          <w:sz w:val="24"/>
          <w:szCs w:val="24"/>
          <w:lang w:eastAsia="zh-CN"/>
        </w:rPr>
        <w:t>根据化学性质，</w:t>
      </w:r>
      <w:r>
        <w:rPr>
          <w:sz w:val="24"/>
          <w:szCs w:val="24"/>
          <w:lang w:eastAsia="zh-CN"/>
        </w:rPr>
        <w:t xml:space="preserve"> </w:t>
      </w:r>
      <w:r>
        <w:rPr>
          <w:sz w:val="24"/>
          <w:szCs w:val="24"/>
          <w:lang w:eastAsia="zh-CN"/>
        </w:rPr>
        <w:t>把化学品先用布擦掉，</w:t>
      </w:r>
      <w:r>
        <w:rPr>
          <w:sz w:val="24"/>
          <w:szCs w:val="24"/>
          <w:lang w:eastAsia="zh-CN"/>
        </w:rPr>
        <w:t xml:space="preserve"> </w:t>
      </w:r>
      <w:r>
        <w:rPr>
          <w:sz w:val="24"/>
          <w:szCs w:val="24"/>
          <w:lang w:eastAsia="zh-CN"/>
        </w:rPr>
        <w:t>然后用大量的清水冲洗。冲洗后用根据化学品特性在医生的指导下涂一些药膏，</w:t>
      </w:r>
      <w:r>
        <w:rPr>
          <w:sz w:val="24"/>
          <w:szCs w:val="24"/>
          <w:lang w:eastAsia="zh-CN"/>
        </w:rPr>
        <w:t xml:space="preserve"> </w:t>
      </w:r>
      <w:r>
        <w:rPr>
          <w:sz w:val="24"/>
          <w:szCs w:val="24"/>
          <w:lang w:eastAsia="zh-CN"/>
        </w:rPr>
        <w:t>协助治疗。切忌直接用水冲，使皮肤的烧伤程度更加严重。</w:t>
      </w:r>
    </w:p>
    <w:p w14:paraId="74C7926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）火灾受伤人员的救护</w:t>
      </w:r>
    </w:p>
    <w:p w14:paraId="27489965"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迅速熄灭身体上的火焰，减轻烧</w:t>
      </w:r>
      <w:r>
        <w:rPr>
          <w:sz w:val="24"/>
          <w:szCs w:val="24"/>
          <w:lang w:eastAsia="zh-CN"/>
        </w:rPr>
        <w:t>伤。</w:t>
      </w:r>
    </w:p>
    <w:p w14:paraId="27317A9B"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用冷水冲洗、冷敷或浸泡肢体，降低皮肤温度。</w:t>
      </w:r>
    </w:p>
    <w:p w14:paraId="303947A7"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用干净纱布或被单覆盖和包裹受烧伤创面，</w:t>
      </w:r>
      <w:r>
        <w:rPr>
          <w:sz w:val="24"/>
          <w:szCs w:val="24"/>
          <w:lang w:eastAsia="zh-CN"/>
        </w:rPr>
        <w:t xml:space="preserve"> </w:t>
      </w:r>
      <w:r>
        <w:rPr>
          <w:sz w:val="24"/>
          <w:szCs w:val="24"/>
          <w:lang w:eastAsia="zh-CN"/>
        </w:rPr>
        <w:t>切忌在烧伤处涂各种药水和药</w:t>
      </w:r>
    </w:p>
    <w:p w14:paraId="207EA61D" w14:textId="77777777" w:rsidR="00AC6DCC" w:rsidRDefault="00721916">
      <w:pPr>
        <w:spacing w:line="360" w:lineRule="auto"/>
        <w:rPr>
          <w:sz w:val="24"/>
          <w:szCs w:val="24"/>
          <w:lang w:eastAsia="zh-CN"/>
        </w:rPr>
      </w:pPr>
      <w:r>
        <w:rPr>
          <w:sz w:val="24"/>
          <w:szCs w:val="24"/>
          <w:lang w:eastAsia="zh-CN"/>
        </w:rPr>
        <w:t>膏</w:t>
      </w:r>
      <w:r>
        <w:rPr>
          <w:rFonts w:hint="eastAsia"/>
          <w:sz w:val="24"/>
          <w:szCs w:val="24"/>
          <w:lang w:eastAsia="zh-CN"/>
        </w:rPr>
        <w:t>。</w:t>
      </w:r>
    </w:p>
    <w:p w14:paraId="35B77536"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给烧伤伤员口服自制烧伤饮料糖盐水，切忌给烧伤伤员口服白开水。</w:t>
      </w:r>
    </w:p>
    <w:p w14:paraId="5A1867D1" w14:textId="77777777" w:rsidR="00AC6DCC" w:rsidRDefault="00721916">
      <w:pPr>
        <w:spacing w:line="360" w:lineRule="auto"/>
        <w:ind w:firstLineChars="200" w:firstLine="480"/>
        <w:rPr>
          <w:sz w:val="24"/>
          <w:szCs w:val="24"/>
          <w:lang w:eastAsia="zh-CN"/>
        </w:rPr>
      </w:pPr>
      <w:r>
        <w:rPr>
          <w:sz w:val="24"/>
          <w:szCs w:val="24"/>
          <w:lang w:eastAsia="zh-CN"/>
        </w:rPr>
        <w:t>⑤</w:t>
      </w:r>
      <w:r>
        <w:rPr>
          <w:sz w:val="24"/>
          <w:szCs w:val="24"/>
          <w:lang w:eastAsia="zh-CN"/>
        </w:rPr>
        <w:t>搬运烧伤伤员时，</w:t>
      </w:r>
      <w:r>
        <w:rPr>
          <w:sz w:val="24"/>
          <w:szCs w:val="24"/>
          <w:lang w:eastAsia="zh-CN"/>
        </w:rPr>
        <w:t xml:space="preserve"> </w:t>
      </w:r>
      <w:r>
        <w:rPr>
          <w:sz w:val="24"/>
          <w:szCs w:val="24"/>
          <w:lang w:eastAsia="zh-CN"/>
        </w:rPr>
        <w:t>动作要轻揉、平稳，</w:t>
      </w:r>
      <w:r>
        <w:rPr>
          <w:sz w:val="24"/>
          <w:szCs w:val="24"/>
          <w:lang w:eastAsia="zh-CN"/>
        </w:rPr>
        <w:t xml:space="preserve"> </w:t>
      </w:r>
      <w:r>
        <w:rPr>
          <w:sz w:val="24"/>
          <w:szCs w:val="24"/>
          <w:lang w:eastAsia="zh-CN"/>
        </w:rPr>
        <w:t>尽量不要拖拉、滚动，</w:t>
      </w:r>
      <w:r>
        <w:rPr>
          <w:sz w:val="24"/>
          <w:szCs w:val="24"/>
          <w:lang w:eastAsia="zh-CN"/>
        </w:rPr>
        <w:t xml:space="preserve"> </w:t>
      </w:r>
      <w:r>
        <w:rPr>
          <w:sz w:val="24"/>
          <w:szCs w:val="24"/>
          <w:lang w:eastAsia="zh-CN"/>
        </w:rPr>
        <w:t>以免加重皮肤损伤。</w:t>
      </w:r>
    </w:p>
    <w:p w14:paraId="7553968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）冻伤人员的救护</w:t>
      </w:r>
    </w:p>
    <w:p w14:paraId="22C30F44"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首先使冻伤员工尽快脱离低温环境；</w:t>
      </w:r>
    </w:p>
    <w:p w14:paraId="302D632B" w14:textId="77777777" w:rsidR="00AC6DCC" w:rsidRDefault="00721916">
      <w:pPr>
        <w:spacing w:line="360" w:lineRule="auto"/>
        <w:ind w:firstLineChars="200" w:firstLine="480"/>
        <w:rPr>
          <w:sz w:val="24"/>
          <w:szCs w:val="24"/>
          <w:lang w:eastAsia="zh-CN"/>
        </w:rPr>
      </w:pPr>
      <w:r>
        <w:rPr>
          <w:sz w:val="24"/>
          <w:szCs w:val="24"/>
          <w:lang w:eastAsia="zh-CN"/>
        </w:rPr>
        <w:lastRenderedPageBreak/>
        <w:t>②</w:t>
      </w:r>
      <w:r>
        <w:rPr>
          <w:sz w:val="24"/>
          <w:szCs w:val="24"/>
          <w:lang w:eastAsia="zh-CN"/>
        </w:rPr>
        <w:t>清除任何会阻挡冻伤部位空气流通的衣服；</w:t>
      </w:r>
    </w:p>
    <w:p w14:paraId="58423CB1"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如员工身体因大面积或过度暴露于低温中而导致全身体温骤降，</w:t>
      </w:r>
      <w:r>
        <w:rPr>
          <w:sz w:val="24"/>
          <w:szCs w:val="24"/>
          <w:lang w:eastAsia="zh-CN"/>
        </w:rPr>
        <w:t xml:space="preserve"> </w:t>
      </w:r>
      <w:r>
        <w:rPr>
          <w:sz w:val="24"/>
          <w:szCs w:val="24"/>
          <w:lang w:eastAsia="zh-CN"/>
        </w:rPr>
        <w:t>应先立即</w:t>
      </w:r>
    </w:p>
    <w:p w14:paraId="001F2480" w14:textId="77777777" w:rsidR="00AC6DCC" w:rsidRDefault="00721916">
      <w:pPr>
        <w:spacing w:line="360" w:lineRule="auto"/>
        <w:ind w:firstLineChars="200" w:firstLine="480"/>
        <w:rPr>
          <w:sz w:val="24"/>
          <w:szCs w:val="24"/>
          <w:lang w:eastAsia="zh-CN"/>
        </w:rPr>
      </w:pPr>
      <w:r>
        <w:rPr>
          <w:sz w:val="24"/>
          <w:szCs w:val="24"/>
          <w:lang w:eastAsia="zh-CN"/>
        </w:rPr>
        <w:t>把员工送医院后，才做全身水浴解冻；</w:t>
      </w:r>
    </w:p>
    <w:p w14:paraId="45C7FFF1"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若被冻结了的皮肤组织在得到处理前已经解冻，</w:t>
      </w:r>
      <w:r>
        <w:rPr>
          <w:sz w:val="24"/>
          <w:szCs w:val="24"/>
          <w:lang w:eastAsia="zh-CN"/>
        </w:rPr>
        <w:t xml:space="preserve"> </w:t>
      </w:r>
      <w:r>
        <w:rPr>
          <w:sz w:val="24"/>
          <w:szCs w:val="24"/>
          <w:lang w:eastAsia="zh-CN"/>
        </w:rPr>
        <w:t>应以医用消毒纱布覆盖受</w:t>
      </w:r>
    </w:p>
    <w:p w14:paraId="24B2984C" w14:textId="77777777" w:rsidR="00AC6DCC" w:rsidRDefault="00721916">
      <w:pPr>
        <w:spacing w:line="360" w:lineRule="auto"/>
        <w:ind w:firstLineChars="200" w:firstLine="480"/>
        <w:rPr>
          <w:sz w:val="24"/>
          <w:szCs w:val="24"/>
          <w:lang w:eastAsia="zh-CN"/>
        </w:rPr>
      </w:pPr>
      <w:r>
        <w:rPr>
          <w:sz w:val="24"/>
          <w:szCs w:val="24"/>
          <w:lang w:eastAsia="zh-CN"/>
        </w:rPr>
        <w:t>伤部位；</w:t>
      </w:r>
    </w:p>
    <w:p w14:paraId="72895201" w14:textId="77777777" w:rsidR="00AC6DCC" w:rsidRDefault="00721916">
      <w:pPr>
        <w:spacing w:line="360" w:lineRule="auto"/>
        <w:ind w:firstLineChars="200" w:firstLine="480"/>
        <w:rPr>
          <w:sz w:val="24"/>
          <w:szCs w:val="24"/>
          <w:lang w:eastAsia="zh-CN"/>
        </w:rPr>
      </w:pPr>
      <w:r>
        <w:rPr>
          <w:sz w:val="24"/>
          <w:szCs w:val="24"/>
          <w:lang w:eastAsia="zh-CN"/>
        </w:rPr>
        <w:t>⑤</w:t>
      </w:r>
      <w:r>
        <w:rPr>
          <w:sz w:val="24"/>
          <w:szCs w:val="24"/>
          <w:lang w:eastAsia="zh-CN"/>
        </w:rPr>
        <w:t>禁止员工喝酒和抽烟，因喝酒、抽烟会降低冻伤部位的血液循环。</w:t>
      </w:r>
    </w:p>
    <w:p w14:paraId="191BEB9F" w14:textId="77777777" w:rsidR="00AC6DCC" w:rsidRDefault="00721916">
      <w:pPr>
        <w:pStyle w:val="2"/>
        <w:rPr>
          <w:lang w:eastAsia="zh-CN"/>
        </w:rPr>
      </w:pPr>
      <w:bookmarkStart w:id="151" w:name="bookmark71"/>
      <w:bookmarkStart w:id="152" w:name="_Toc157410824"/>
      <w:bookmarkEnd w:id="151"/>
      <w:r>
        <w:rPr>
          <w:lang w:eastAsia="zh-CN"/>
        </w:rPr>
        <w:t xml:space="preserve">4.6  </w:t>
      </w:r>
      <w:r>
        <w:rPr>
          <w:lang w:eastAsia="zh-CN"/>
        </w:rPr>
        <w:t>配合有关部门应急响应</w:t>
      </w:r>
      <w:bookmarkEnd w:id="152"/>
    </w:p>
    <w:p w14:paraId="5F2B04F5" w14:textId="77777777" w:rsidR="00AC6DCC" w:rsidRDefault="00721916">
      <w:pPr>
        <w:spacing w:line="360" w:lineRule="auto"/>
        <w:ind w:firstLineChars="200" w:firstLine="420"/>
        <w:rPr>
          <w:sz w:val="24"/>
          <w:szCs w:val="24"/>
          <w:lang w:eastAsia="zh-CN"/>
        </w:rPr>
      </w:pPr>
      <w:r>
        <w:rPr>
          <w:lang w:eastAsia="zh-CN"/>
        </w:rPr>
        <w:t>当</w:t>
      </w:r>
      <w:r>
        <w:rPr>
          <w:sz w:val="24"/>
          <w:szCs w:val="24"/>
          <w:lang w:eastAsia="zh-CN"/>
        </w:rPr>
        <w:t>政府及有关部门介入突发环境事件应急处置过程时，</w:t>
      </w:r>
      <w:r>
        <w:rPr>
          <w:sz w:val="24"/>
          <w:szCs w:val="24"/>
          <w:lang w:eastAsia="zh-CN"/>
        </w:rPr>
        <w:t xml:space="preserve"> </w:t>
      </w:r>
      <w:r>
        <w:rPr>
          <w:sz w:val="24"/>
          <w:szCs w:val="24"/>
          <w:lang w:eastAsia="zh-CN"/>
        </w:rPr>
        <w:t>公司应急指挥机构和所有应急救援人员应全力配合、协助有关部门的应急响应工作，</w:t>
      </w:r>
      <w:r>
        <w:rPr>
          <w:sz w:val="24"/>
          <w:szCs w:val="24"/>
          <w:lang w:eastAsia="zh-CN"/>
        </w:rPr>
        <w:t xml:space="preserve"> </w:t>
      </w:r>
      <w:r>
        <w:rPr>
          <w:sz w:val="24"/>
          <w:szCs w:val="24"/>
          <w:lang w:eastAsia="zh-CN"/>
        </w:rPr>
        <w:t>组织实施应急救援：</w:t>
      </w:r>
    </w:p>
    <w:p w14:paraId="106A0ED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）遇政府成立现场应急救援指挥部时，移交政府指挥人员指挥，主动汇报事故情况和已采取的应急措施，</w:t>
      </w:r>
      <w:r>
        <w:rPr>
          <w:sz w:val="24"/>
          <w:szCs w:val="24"/>
          <w:lang w:eastAsia="zh-CN"/>
        </w:rPr>
        <w:t xml:space="preserve"> </w:t>
      </w:r>
      <w:r>
        <w:rPr>
          <w:sz w:val="24"/>
          <w:szCs w:val="24"/>
          <w:lang w:eastAsia="zh-CN"/>
        </w:rPr>
        <w:t>配合协助应急指挥与处置。为有关部门开展应急救援工作提供必要的应急防护装备、物资保障。</w:t>
      </w:r>
    </w:p>
    <w:p w14:paraId="4FC6F2F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）协助</w:t>
      </w:r>
      <w:r>
        <w:rPr>
          <w:sz w:val="24"/>
          <w:szCs w:val="24"/>
          <w:lang w:eastAsia="zh-CN"/>
        </w:rPr>
        <w:t>生态环境、消防、</w:t>
      </w:r>
      <w:r>
        <w:rPr>
          <w:sz w:val="24"/>
          <w:szCs w:val="24"/>
          <w:lang w:eastAsia="zh-CN"/>
        </w:rPr>
        <w:t xml:space="preserve"> </w:t>
      </w:r>
      <w:r>
        <w:rPr>
          <w:sz w:val="24"/>
          <w:szCs w:val="24"/>
          <w:lang w:eastAsia="zh-CN"/>
        </w:rPr>
        <w:t>应急管理等部门，配合采取有效措施防止污染和事故危害扩大。在公安消防队伍到达现场后，主动汇报事故现场情况，配合消</w:t>
      </w:r>
    </w:p>
    <w:p w14:paraId="1E62D5EE" w14:textId="77777777" w:rsidR="00AC6DCC" w:rsidRDefault="00721916">
      <w:pPr>
        <w:spacing w:line="360" w:lineRule="auto"/>
        <w:rPr>
          <w:sz w:val="24"/>
          <w:szCs w:val="24"/>
          <w:lang w:eastAsia="zh-CN"/>
        </w:rPr>
      </w:pPr>
      <w:r>
        <w:rPr>
          <w:sz w:val="24"/>
          <w:szCs w:val="24"/>
          <w:lang w:eastAsia="zh-CN"/>
        </w:rPr>
        <w:t>防队伍组织救人和灭火抢险工作。</w:t>
      </w:r>
    </w:p>
    <w:p w14:paraId="50B5BEC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）按照当地生态环境部门要求，配合开展应急救援过程中的环境应急抢险保护、环境安全隐患排查、环境应急监测等工作。积极配合有关医疗部门和医疗机构做好人员抢救、医疗救护工作，妥善安置伤病员。</w:t>
      </w:r>
    </w:p>
    <w:p w14:paraId="67650F1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）协助有关部门，</w:t>
      </w:r>
      <w:r>
        <w:rPr>
          <w:sz w:val="24"/>
          <w:szCs w:val="24"/>
          <w:lang w:eastAsia="zh-CN"/>
        </w:rPr>
        <w:t xml:space="preserve"> </w:t>
      </w:r>
      <w:r>
        <w:rPr>
          <w:sz w:val="24"/>
          <w:szCs w:val="24"/>
          <w:lang w:eastAsia="zh-CN"/>
        </w:rPr>
        <w:t>做好受事故影响群众的转移和安置工作。积极协助公安部门、武警做好疏散工作，</w:t>
      </w:r>
      <w:r>
        <w:rPr>
          <w:sz w:val="24"/>
          <w:szCs w:val="24"/>
          <w:lang w:eastAsia="zh-CN"/>
        </w:rPr>
        <w:t xml:space="preserve"> </w:t>
      </w:r>
      <w:r>
        <w:rPr>
          <w:sz w:val="24"/>
          <w:szCs w:val="24"/>
          <w:lang w:eastAsia="zh-CN"/>
        </w:rPr>
        <w:t>加强治安管理和安保工作，</w:t>
      </w:r>
      <w:r>
        <w:rPr>
          <w:sz w:val="24"/>
          <w:szCs w:val="24"/>
          <w:lang w:eastAsia="zh-CN"/>
        </w:rPr>
        <w:t xml:space="preserve"> </w:t>
      </w:r>
      <w:r>
        <w:rPr>
          <w:sz w:val="24"/>
          <w:szCs w:val="24"/>
          <w:lang w:eastAsia="zh-CN"/>
        </w:rPr>
        <w:t>防止谣言散播，</w:t>
      </w:r>
      <w:r>
        <w:rPr>
          <w:sz w:val="24"/>
          <w:szCs w:val="24"/>
          <w:lang w:eastAsia="zh-CN"/>
        </w:rPr>
        <w:t xml:space="preserve"> </w:t>
      </w:r>
      <w:r>
        <w:rPr>
          <w:sz w:val="24"/>
          <w:szCs w:val="24"/>
          <w:lang w:eastAsia="zh-CN"/>
        </w:rPr>
        <w:t>维护社会秩序稳定。</w:t>
      </w:r>
    </w:p>
    <w:p w14:paraId="2B01D38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）配合相关部门事故的善后处置工作，包括补偿、污染物收集、清理与处理等事项。联络配合应急事件管理部门开展群体性事件的预防控制工作，</w:t>
      </w:r>
      <w:r>
        <w:rPr>
          <w:sz w:val="24"/>
          <w:szCs w:val="24"/>
          <w:lang w:eastAsia="zh-CN"/>
        </w:rPr>
        <w:t xml:space="preserve"> </w:t>
      </w:r>
      <w:r>
        <w:rPr>
          <w:sz w:val="24"/>
          <w:szCs w:val="24"/>
          <w:lang w:eastAsia="zh-CN"/>
        </w:rPr>
        <w:t>保证社会稳定，尽快恢复正常秩序。</w:t>
      </w:r>
    </w:p>
    <w:p w14:paraId="001CD5E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）应急响应结束后，按照事故</w:t>
      </w:r>
      <w:r>
        <w:rPr>
          <w:sz w:val="24"/>
          <w:szCs w:val="24"/>
          <w:lang w:eastAsia="zh-CN"/>
        </w:rPr>
        <w:t>“</w:t>
      </w:r>
      <w:r>
        <w:rPr>
          <w:sz w:val="24"/>
          <w:szCs w:val="24"/>
          <w:lang w:eastAsia="zh-CN"/>
        </w:rPr>
        <w:t>四不放过</w:t>
      </w:r>
      <w:r>
        <w:rPr>
          <w:sz w:val="24"/>
          <w:szCs w:val="24"/>
          <w:lang w:eastAsia="zh-CN"/>
        </w:rPr>
        <w:t>”</w:t>
      </w:r>
      <w:r>
        <w:rPr>
          <w:sz w:val="24"/>
          <w:szCs w:val="24"/>
          <w:lang w:eastAsia="zh-CN"/>
        </w:rPr>
        <w:t>原则，配合有关部门组成的事故调查组，对事故的调查分析、处理工作，向事故调查组提交有关事故现场受伤人员及其他应移交的资料，对必要的设备设施进行抢修，应急救援指挥部同时对抢险过程应急能力进行评估，分析存在问题，应急预案不合理的，及时修订。</w:t>
      </w:r>
    </w:p>
    <w:p w14:paraId="6D4611E5" w14:textId="77777777" w:rsidR="00AC6DCC" w:rsidRDefault="00721916">
      <w:pPr>
        <w:pStyle w:val="1"/>
        <w:rPr>
          <w:lang w:eastAsia="zh-CN"/>
        </w:rPr>
      </w:pPr>
      <w:bookmarkStart w:id="153" w:name="bookmark72"/>
      <w:bookmarkStart w:id="154" w:name="_Toc157410825"/>
      <w:bookmarkEnd w:id="153"/>
      <w:r>
        <w:rPr>
          <w:lang w:eastAsia="zh-CN"/>
        </w:rPr>
        <w:lastRenderedPageBreak/>
        <w:t xml:space="preserve">5  </w:t>
      </w:r>
      <w:r>
        <w:rPr>
          <w:lang w:eastAsia="zh-CN"/>
        </w:rPr>
        <w:t>应急终止</w:t>
      </w:r>
      <w:bookmarkEnd w:id="154"/>
    </w:p>
    <w:p w14:paraId="34297362" w14:textId="77777777" w:rsidR="00AC6DCC" w:rsidRDefault="00721916">
      <w:pPr>
        <w:spacing w:line="360" w:lineRule="auto"/>
        <w:ind w:firstLineChars="200" w:firstLine="480"/>
        <w:rPr>
          <w:sz w:val="24"/>
          <w:szCs w:val="24"/>
          <w:lang w:eastAsia="zh-CN"/>
        </w:rPr>
      </w:pPr>
      <w:r>
        <w:rPr>
          <w:sz w:val="24"/>
          <w:szCs w:val="24"/>
          <w:lang w:eastAsia="zh-CN"/>
        </w:rPr>
        <w:t>突发环境事件的现场应急处置工作在突发环境事件的威胁和危害得到控制或者消除后，应当终止。</w:t>
      </w:r>
    </w:p>
    <w:p w14:paraId="353C3BC3" w14:textId="77777777" w:rsidR="00AC6DCC" w:rsidRDefault="00721916">
      <w:pPr>
        <w:pStyle w:val="2"/>
        <w:rPr>
          <w:lang w:eastAsia="zh-CN"/>
        </w:rPr>
      </w:pPr>
      <w:bookmarkStart w:id="155" w:name="bookmark74"/>
      <w:bookmarkStart w:id="156" w:name="bookmark73"/>
      <w:bookmarkStart w:id="157" w:name="_Toc157410826"/>
      <w:bookmarkEnd w:id="155"/>
      <w:bookmarkEnd w:id="156"/>
      <w:r>
        <w:rPr>
          <w:lang w:eastAsia="zh-CN"/>
        </w:rPr>
        <w:t>5.1</w:t>
      </w:r>
      <w:r>
        <w:rPr>
          <w:lang w:eastAsia="zh-CN"/>
        </w:rPr>
        <w:t>应急终止的条件及程序</w:t>
      </w:r>
      <w:bookmarkEnd w:id="157"/>
    </w:p>
    <w:p w14:paraId="62CD746A" w14:textId="77777777" w:rsidR="00AC6DCC" w:rsidRDefault="00721916">
      <w:pPr>
        <w:pStyle w:val="3"/>
        <w:rPr>
          <w:lang w:eastAsia="zh-CN"/>
        </w:rPr>
      </w:pPr>
      <w:bookmarkStart w:id="158" w:name="_Toc157410827"/>
      <w:r>
        <w:rPr>
          <w:lang w:eastAsia="zh-CN"/>
        </w:rPr>
        <w:t>5.1.1</w:t>
      </w:r>
      <w:r>
        <w:rPr>
          <w:lang w:eastAsia="zh-CN"/>
        </w:rPr>
        <w:t>应急终止的条件</w:t>
      </w:r>
      <w:bookmarkEnd w:id="158"/>
    </w:p>
    <w:p w14:paraId="7EF7F8C5" w14:textId="77777777" w:rsidR="00AC6DCC" w:rsidRDefault="00721916">
      <w:pPr>
        <w:spacing w:line="360" w:lineRule="auto"/>
        <w:ind w:firstLineChars="200" w:firstLine="480"/>
        <w:rPr>
          <w:sz w:val="24"/>
          <w:szCs w:val="24"/>
          <w:lang w:eastAsia="zh-CN"/>
        </w:rPr>
      </w:pPr>
      <w:r>
        <w:rPr>
          <w:sz w:val="24"/>
          <w:szCs w:val="24"/>
          <w:lang w:eastAsia="zh-CN"/>
        </w:rPr>
        <w:t>当现场符合应急终止条件时，按应急响应级别，由本厂应急救援指挥部宣布应急结束；如系启动政府应急预案，经由本厂应急救援指挥部在终止时机具备时，向政府环境应急救援指挥部门提出终止申请，</w:t>
      </w:r>
      <w:r>
        <w:rPr>
          <w:sz w:val="24"/>
          <w:szCs w:val="24"/>
          <w:lang w:eastAsia="zh-CN"/>
        </w:rPr>
        <w:t xml:space="preserve"> </w:t>
      </w:r>
      <w:r>
        <w:rPr>
          <w:sz w:val="24"/>
          <w:szCs w:val="24"/>
          <w:lang w:eastAsia="zh-CN"/>
        </w:rPr>
        <w:t>由政府应急救援指挥部门宣布应急结束。应急结束条件：</w:t>
      </w:r>
    </w:p>
    <w:p w14:paraId="0A0F9DD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）如系启动政府应急预案，由政府应急救援指挥部门批准应急终止时机；</w:t>
      </w:r>
    </w:p>
    <w:p w14:paraId="1427401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）事件现场得到控制，受伤人员得到有效的救治，事件条件已经消除；</w:t>
      </w:r>
    </w:p>
    <w:p w14:paraId="40D3477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）泄漏物已得到控制，且事件所造成的危害己被消除，无继发；</w:t>
      </w:r>
    </w:p>
    <w:p w14:paraId="046888A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）现场事故设备、设施已检查确认无危险隐患或发生次生危害；</w:t>
      </w:r>
    </w:p>
    <w:p w14:paraId="394F36E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）火源已得到控制、扑灭，现场检查确认无残余火种、热源，无物料泄</w:t>
      </w:r>
    </w:p>
    <w:p w14:paraId="2EF9F34B" w14:textId="77777777" w:rsidR="00AC6DCC" w:rsidRDefault="00721916">
      <w:pPr>
        <w:spacing w:line="360" w:lineRule="auto"/>
        <w:rPr>
          <w:sz w:val="24"/>
          <w:szCs w:val="24"/>
          <w:lang w:eastAsia="zh-CN"/>
        </w:rPr>
      </w:pPr>
      <w:r>
        <w:rPr>
          <w:sz w:val="24"/>
          <w:szCs w:val="24"/>
          <w:lang w:eastAsia="zh-CN"/>
        </w:rPr>
        <w:t>漏。</w:t>
      </w:r>
    </w:p>
    <w:p w14:paraId="45F740A3" w14:textId="77777777" w:rsidR="00AC6DCC" w:rsidRDefault="00721916">
      <w:pPr>
        <w:pStyle w:val="3"/>
        <w:rPr>
          <w:lang w:eastAsia="zh-CN"/>
        </w:rPr>
      </w:pPr>
      <w:bookmarkStart w:id="159" w:name="bookmark75"/>
      <w:bookmarkStart w:id="160" w:name="_Toc157410828"/>
      <w:bookmarkEnd w:id="159"/>
      <w:r>
        <w:rPr>
          <w:lang w:eastAsia="zh-CN"/>
        </w:rPr>
        <w:t xml:space="preserve">5.1.2  </w:t>
      </w:r>
      <w:r>
        <w:rPr>
          <w:lang w:eastAsia="zh-CN"/>
        </w:rPr>
        <w:t>应急终止的程序</w:t>
      </w:r>
      <w:bookmarkEnd w:id="160"/>
    </w:p>
    <w:p w14:paraId="3977967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）公司环境应急救援指挥部决定终止时机，但在终止时机具备时，须由政府环境应急救援指挥部门批准；</w:t>
      </w:r>
    </w:p>
    <w:p w14:paraId="3BD51B1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）公司应急救援指挥部向下设的各应急工作小组下达应急终止命令；</w:t>
      </w:r>
    </w:p>
    <w:p w14:paraId="797E225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）应急状态终止后，应根据政府应急领导小组有关指示和实际情况，决定是否继续进行环境监测和评价工作，直至其他补救措施无需继续进行为止。</w:t>
      </w:r>
    </w:p>
    <w:p w14:paraId="76F858A4" w14:textId="77777777" w:rsidR="00AC6DCC" w:rsidRDefault="00721916">
      <w:pPr>
        <w:spacing w:before="60" w:line="220" w:lineRule="auto"/>
        <w:ind w:left="22"/>
        <w:outlineLvl w:val="0"/>
        <w:rPr>
          <w:rFonts w:ascii="宋体" w:hAnsi="宋体" w:cs="宋体"/>
          <w:sz w:val="30"/>
          <w:szCs w:val="30"/>
          <w:lang w:eastAsia="zh-CN"/>
        </w:rPr>
      </w:pPr>
      <w:bookmarkStart w:id="161" w:name="bookmark76"/>
      <w:bookmarkStart w:id="162" w:name="_Toc157410829"/>
      <w:bookmarkEnd w:id="161"/>
      <w:r>
        <w:rPr>
          <w:rFonts w:eastAsia="Times New Roman"/>
          <w:b/>
          <w:bCs/>
          <w:spacing w:val="-3"/>
          <w:sz w:val="30"/>
          <w:szCs w:val="30"/>
          <w:lang w:eastAsia="zh-CN"/>
        </w:rPr>
        <w:t xml:space="preserve">5.2 </w:t>
      </w:r>
      <w:r>
        <w:rPr>
          <w:rFonts w:ascii="宋体" w:hAnsi="宋体" w:cs="宋体"/>
          <w:b/>
          <w:bCs/>
          <w:spacing w:val="-3"/>
          <w:sz w:val="30"/>
          <w:szCs w:val="30"/>
          <w:lang w:eastAsia="zh-CN"/>
        </w:rPr>
        <w:t>应急终止后的行动</w:t>
      </w:r>
      <w:bookmarkEnd w:id="162"/>
    </w:p>
    <w:p w14:paraId="306D814B" w14:textId="77777777" w:rsidR="00AC6DCC" w:rsidRDefault="00AC6DCC">
      <w:pPr>
        <w:pStyle w:val="a6"/>
        <w:spacing w:line="257" w:lineRule="auto"/>
        <w:rPr>
          <w:lang w:eastAsia="zh-CN"/>
        </w:rPr>
      </w:pPr>
    </w:p>
    <w:p w14:paraId="7405DB8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）应急领导小组负责通知本企业相关部门、周边环境相关单位及人员事</w:t>
      </w:r>
      <w:r>
        <w:rPr>
          <w:sz w:val="24"/>
          <w:szCs w:val="24"/>
          <w:lang w:eastAsia="zh-CN"/>
        </w:rPr>
        <w:t xml:space="preserve"> </w:t>
      </w:r>
      <w:r>
        <w:rPr>
          <w:sz w:val="24"/>
          <w:szCs w:val="24"/>
          <w:lang w:eastAsia="zh-CN"/>
        </w:rPr>
        <w:t>故危险已解除，</w:t>
      </w:r>
      <w:r>
        <w:rPr>
          <w:sz w:val="24"/>
          <w:szCs w:val="24"/>
          <w:lang w:eastAsia="zh-CN"/>
        </w:rPr>
        <w:t xml:space="preserve"> </w:t>
      </w:r>
      <w:r>
        <w:rPr>
          <w:sz w:val="24"/>
          <w:szCs w:val="24"/>
          <w:lang w:eastAsia="zh-CN"/>
        </w:rPr>
        <w:t>并将完成应急处理情况上报厦门市同安生态环境局、消防、应急</w:t>
      </w:r>
    </w:p>
    <w:p w14:paraId="1FC2EC16" w14:textId="77777777" w:rsidR="00AC6DCC" w:rsidRDefault="00721916">
      <w:pPr>
        <w:spacing w:line="360" w:lineRule="auto"/>
        <w:rPr>
          <w:sz w:val="24"/>
          <w:szCs w:val="24"/>
          <w:lang w:eastAsia="zh-CN"/>
        </w:rPr>
      </w:pPr>
      <w:r>
        <w:rPr>
          <w:sz w:val="24"/>
          <w:szCs w:val="24"/>
          <w:lang w:eastAsia="zh-CN"/>
        </w:rPr>
        <w:t>管理部门及同安区政府等有关单位；</w:t>
      </w:r>
    </w:p>
    <w:p w14:paraId="13E7C42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）疏散警戒组负责事故警戒的解除；事故调查和善后处置组负责受伤人救治的跟踪、事故后慰问、赔偿工作；抢险救援组负责现场洗消工作、洗消工作所需设备、工具等物资供应、补给；</w:t>
      </w:r>
    </w:p>
    <w:p w14:paraId="3D5D2D44"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3</w:t>
      </w:r>
      <w:r>
        <w:rPr>
          <w:sz w:val="24"/>
          <w:szCs w:val="24"/>
          <w:lang w:eastAsia="zh-CN"/>
        </w:rPr>
        <w:t>）</w:t>
      </w:r>
      <w:r>
        <w:rPr>
          <w:sz w:val="24"/>
          <w:szCs w:val="24"/>
          <w:lang w:eastAsia="zh-CN"/>
        </w:rPr>
        <w:t>事故调查和善后处置组负责事故原因调查，形成书面记录，详细报告</w:t>
      </w:r>
      <w:r>
        <w:rPr>
          <w:sz w:val="24"/>
          <w:szCs w:val="24"/>
          <w:lang w:eastAsia="zh-CN"/>
        </w:rPr>
        <w:t xml:space="preserve"> </w:t>
      </w:r>
      <w:r>
        <w:rPr>
          <w:sz w:val="24"/>
          <w:szCs w:val="24"/>
          <w:lang w:eastAsia="zh-CN"/>
        </w:rPr>
        <w:t>整个突发环境事件过程，</w:t>
      </w:r>
      <w:r>
        <w:rPr>
          <w:sz w:val="24"/>
          <w:szCs w:val="24"/>
          <w:lang w:eastAsia="zh-CN"/>
        </w:rPr>
        <w:t xml:space="preserve"> </w:t>
      </w:r>
      <w:r>
        <w:rPr>
          <w:sz w:val="24"/>
          <w:szCs w:val="24"/>
          <w:lang w:eastAsia="zh-CN"/>
        </w:rPr>
        <w:t>报相关政府机构备案，</w:t>
      </w:r>
      <w:r>
        <w:rPr>
          <w:sz w:val="24"/>
          <w:szCs w:val="24"/>
          <w:lang w:eastAsia="zh-CN"/>
        </w:rPr>
        <w:t xml:space="preserve"> </w:t>
      </w:r>
      <w:r>
        <w:rPr>
          <w:sz w:val="24"/>
          <w:szCs w:val="24"/>
          <w:lang w:eastAsia="zh-CN"/>
        </w:rPr>
        <w:t>并对事故发生的原因、过程、危</w:t>
      </w:r>
    </w:p>
    <w:p w14:paraId="3A9E5169" w14:textId="77777777" w:rsidR="00AC6DCC" w:rsidRDefault="00721916">
      <w:pPr>
        <w:spacing w:line="360" w:lineRule="auto"/>
        <w:rPr>
          <w:sz w:val="24"/>
          <w:szCs w:val="24"/>
          <w:lang w:eastAsia="zh-CN"/>
        </w:rPr>
      </w:pPr>
      <w:r>
        <w:rPr>
          <w:sz w:val="24"/>
          <w:szCs w:val="24"/>
          <w:lang w:eastAsia="zh-CN"/>
        </w:rPr>
        <w:t>害及处理的结果进行分析总结，并制定纠正措施。</w:t>
      </w:r>
    </w:p>
    <w:p w14:paraId="66A5FC7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）污染物质进入环境中后，随着稀释、扩散和降解等自净作用，</w:t>
      </w:r>
      <w:r>
        <w:rPr>
          <w:sz w:val="24"/>
          <w:szCs w:val="24"/>
          <w:lang w:eastAsia="zh-CN"/>
        </w:rPr>
        <w:t xml:space="preserve"> </w:t>
      </w:r>
      <w:r>
        <w:rPr>
          <w:sz w:val="24"/>
          <w:szCs w:val="24"/>
          <w:lang w:eastAsia="zh-CN"/>
        </w:rPr>
        <w:t>其浓度</w:t>
      </w:r>
      <w:r>
        <w:rPr>
          <w:sz w:val="24"/>
          <w:szCs w:val="24"/>
          <w:lang w:eastAsia="zh-CN"/>
        </w:rPr>
        <w:t xml:space="preserve"> </w:t>
      </w:r>
      <w:r>
        <w:rPr>
          <w:sz w:val="24"/>
          <w:szCs w:val="24"/>
          <w:lang w:eastAsia="zh-CN"/>
        </w:rPr>
        <w:t>会逐渐降低。为了掌握事故发生后的污染程度、范围及变化趋势，</w:t>
      </w:r>
      <w:r>
        <w:rPr>
          <w:sz w:val="24"/>
          <w:szCs w:val="24"/>
          <w:lang w:eastAsia="zh-CN"/>
        </w:rPr>
        <w:t xml:space="preserve"> </w:t>
      </w:r>
      <w:r>
        <w:rPr>
          <w:sz w:val="24"/>
          <w:szCs w:val="24"/>
          <w:lang w:eastAsia="zh-CN"/>
        </w:rPr>
        <w:t>在应急状态终</w:t>
      </w:r>
      <w:r>
        <w:rPr>
          <w:sz w:val="24"/>
          <w:szCs w:val="24"/>
          <w:lang w:eastAsia="zh-CN"/>
        </w:rPr>
        <w:t xml:space="preserve"> </w:t>
      </w:r>
      <w:r>
        <w:rPr>
          <w:sz w:val="24"/>
          <w:szCs w:val="24"/>
          <w:lang w:eastAsia="zh-CN"/>
        </w:rPr>
        <w:t>止后，</w:t>
      </w:r>
      <w:r>
        <w:rPr>
          <w:sz w:val="24"/>
          <w:szCs w:val="24"/>
          <w:lang w:eastAsia="zh-CN"/>
        </w:rPr>
        <w:t xml:space="preserve"> </w:t>
      </w:r>
      <w:r>
        <w:rPr>
          <w:sz w:val="24"/>
          <w:szCs w:val="24"/>
          <w:lang w:eastAsia="zh-CN"/>
        </w:rPr>
        <w:t>物资供应后勤组配合相关部门进行污染物的跟踪监测。污染物严格按照法</w:t>
      </w:r>
      <w:r>
        <w:rPr>
          <w:sz w:val="24"/>
          <w:szCs w:val="24"/>
          <w:lang w:eastAsia="zh-CN"/>
        </w:rPr>
        <w:t xml:space="preserve"> </w:t>
      </w:r>
      <w:r>
        <w:rPr>
          <w:sz w:val="24"/>
          <w:szCs w:val="24"/>
          <w:lang w:eastAsia="zh-CN"/>
        </w:rPr>
        <w:t>律法规进行处理，必要时请生态环境部门进行处理。对环境污染事故中长期环境</w:t>
      </w:r>
      <w:r>
        <w:rPr>
          <w:sz w:val="24"/>
          <w:szCs w:val="24"/>
          <w:lang w:eastAsia="zh-CN"/>
        </w:rPr>
        <w:t xml:space="preserve"> </w:t>
      </w:r>
      <w:r>
        <w:rPr>
          <w:sz w:val="24"/>
          <w:szCs w:val="24"/>
          <w:lang w:eastAsia="zh-CN"/>
        </w:rPr>
        <w:t>影响进行评估，提出补偿和对遭受污染的生</w:t>
      </w:r>
      <w:r>
        <w:rPr>
          <w:sz w:val="24"/>
          <w:szCs w:val="24"/>
          <w:lang w:eastAsia="zh-CN"/>
        </w:rPr>
        <w:t>态环境进行恢复的建议，</w:t>
      </w:r>
      <w:r>
        <w:rPr>
          <w:sz w:val="24"/>
          <w:szCs w:val="24"/>
          <w:lang w:eastAsia="zh-CN"/>
        </w:rPr>
        <w:t xml:space="preserve"> </w:t>
      </w:r>
      <w:r>
        <w:rPr>
          <w:sz w:val="24"/>
          <w:szCs w:val="24"/>
          <w:lang w:eastAsia="zh-CN"/>
        </w:rPr>
        <w:t>直至环境恢</w:t>
      </w:r>
    </w:p>
    <w:p w14:paraId="08D33A79" w14:textId="77777777" w:rsidR="00AC6DCC" w:rsidRDefault="00721916">
      <w:pPr>
        <w:spacing w:line="360" w:lineRule="auto"/>
        <w:rPr>
          <w:sz w:val="24"/>
          <w:szCs w:val="24"/>
          <w:lang w:eastAsia="zh-CN"/>
        </w:rPr>
      </w:pPr>
      <w:r>
        <w:rPr>
          <w:sz w:val="24"/>
          <w:szCs w:val="24"/>
          <w:lang w:eastAsia="zh-CN"/>
        </w:rPr>
        <w:t>复正常或达标；</w:t>
      </w:r>
    </w:p>
    <w:p w14:paraId="2A76F43F" w14:textId="77777777" w:rsidR="00AC6DCC" w:rsidRDefault="00721916">
      <w:pPr>
        <w:spacing w:line="360" w:lineRule="auto"/>
        <w:rPr>
          <w:sz w:val="24"/>
          <w:szCs w:val="24"/>
          <w:lang w:eastAsia="zh-CN"/>
        </w:rPr>
      </w:pPr>
      <w:r>
        <w:rPr>
          <w:sz w:val="24"/>
          <w:szCs w:val="24"/>
          <w:lang w:eastAsia="zh-CN"/>
        </w:rPr>
        <w:t>（</w:t>
      </w:r>
      <w:r>
        <w:rPr>
          <w:sz w:val="24"/>
          <w:szCs w:val="24"/>
          <w:lang w:eastAsia="zh-CN"/>
        </w:rPr>
        <w:t>5</w:t>
      </w:r>
      <w:r>
        <w:rPr>
          <w:sz w:val="24"/>
          <w:szCs w:val="24"/>
          <w:lang w:eastAsia="zh-CN"/>
        </w:rPr>
        <w:t>）撰写突发环境事件总结报告及污染危害评估报告，</w:t>
      </w:r>
      <w:r>
        <w:rPr>
          <w:sz w:val="24"/>
          <w:szCs w:val="24"/>
          <w:lang w:eastAsia="zh-CN"/>
        </w:rPr>
        <w:t xml:space="preserve"> </w:t>
      </w:r>
      <w:r>
        <w:rPr>
          <w:sz w:val="24"/>
          <w:szCs w:val="24"/>
          <w:lang w:eastAsia="zh-CN"/>
        </w:rPr>
        <w:t>于应急终止后上报；并根据对整个突发事件应急处置过程进行全面评价，包括对事件处置的及时性、处置措施的有效性和负面效果进行评估，</w:t>
      </w:r>
      <w:r>
        <w:rPr>
          <w:sz w:val="24"/>
          <w:szCs w:val="24"/>
          <w:lang w:eastAsia="zh-CN"/>
        </w:rPr>
        <w:t xml:space="preserve"> </w:t>
      </w:r>
      <w:r>
        <w:rPr>
          <w:sz w:val="24"/>
          <w:szCs w:val="24"/>
          <w:lang w:eastAsia="zh-CN"/>
        </w:rPr>
        <w:t>即所采取措施的效果评价、应急处理过程中存在的问题、取得的经验及改进建议等，</w:t>
      </w:r>
      <w:r>
        <w:rPr>
          <w:sz w:val="24"/>
          <w:szCs w:val="24"/>
          <w:lang w:eastAsia="zh-CN"/>
        </w:rPr>
        <w:t xml:space="preserve"> </w:t>
      </w:r>
      <w:r>
        <w:rPr>
          <w:sz w:val="24"/>
          <w:szCs w:val="24"/>
          <w:lang w:eastAsia="zh-CN"/>
        </w:rPr>
        <w:t>由相关专业主管部门组织对环境应</w:t>
      </w:r>
    </w:p>
    <w:p w14:paraId="3084E8E2" w14:textId="77777777" w:rsidR="00AC6DCC" w:rsidRDefault="00721916">
      <w:pPr>
        <w:spacing w:line="360" w:lineRule="auto"/>
        <w:rPr>
          <w:sz w:val="24"/>
          <w:szCs w:val="24"/>
          <w:lang w:eastAsia="zh-CN"/>
        </w:rPr>
      </w:pPr>
      <w:r>
        <w:rPr>
          <w:sz w:val="24"/>
          <w:szCs w:val="24"/>
          <w:lang w:eastAsia="zh-CN"/>
        </w:rPr>
        <w:t>急预案进行评估，并及时修订。</w:t>
      </w:r>
    </w:p>
    <w:p w14:paraId="75E6F154" w14:textId="77777777" w:rsidR="00AC6DCC" w:rsidRDefault="00721916">
      <w:pPr>
        <w:pStyle w:val="1"/>
        <w:rPr>
          <w:lang w:eastAsia="zh-CN"/>
        </w:rPr>
      </w:pPr>
      <w:bookmarkStart w:id="163" w:name="bookmark78"/>
      <w:bookmarkStart w:id="164" w:name="bookmark77"/>
      <w:bookmarkStart w:id="165" w:name="_Toc157410830"/>
      <w:bookmarkEnd w:id="163"/>
      <w:bookmarkEnd w:id="164"/>
      <w:r>
        <w:rPr>
          <w:lang w:eastAsia="zh-CN"/>
        </w:rPr>
        <w:t xml:space="preserve">6  </w:t>
      </w:r>
      <w:r>
        <w:rPr>
          <w:lang w:eastAsia="zh-CN"/>
        </w:rPr>
        <w:t>后期处置</w:t>
      </w:r>
      <w:bookmarkEnd w:id="165"/>
    </w:p>
    <w:p w14:paraId="37C50B71" w14:textId="77777777" w:rsidR="00AC6DCC" w:rsidRDefault="00721916">
      <w:pPr>
        <w:pStyle w:val="2"/>
        <w:rPr>
          <w:lang w:eastAsia="zh-CN"/>
        </w:rPr>
      </w:pPr>
      <w:bookmarkStart w:id="166" w:name="_Toc157410831"/>
      <w:r>
        <w:rPr>
          <w:lang w:eastAsia="zh-CN"/>
        </w:rPr>
        <w:t xml:space="preserve">6.1  </w:t>
      </w:r>
      <w:r>
        <w:rPr>
          <w:lang w:eastAsia="zh-CN"/>
        </w:rPr>
        <w:t>善后处置</w:t>
      </w:r>
      <w:bookmarkEnd w:id="166"/>
    </w:p>
    <w:p w14:paraId="1D54C57F"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）通知相关部门、生产单位及人群事故危险已解除。</w:t>
      </w:r>
    </w:p>
    <w:p w14:paraId="58294BA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）妥善处理因事故导致的受伤人员，</w:t>
      </w:r>
      <w:r>
        <w:rPr>
          <w:sz w:val="24"/>
          <w:szCs w:val="24"/>
          <w:lang w:eastAsia="zh-CN"/>
        </w:rPr>
        <w:t xml:space="preserve"> </w:t>
      </w:r>
      <w:r>
        <w:rPr>
          <w:sz w:val="24"/>
          <w:szCs w:val="24"/>
          <w:lang w:eastAsia="zh-CN"/>
        </w:rPr>
        <w:t>做好他们的医疗救治</w:t>
      </w:r>
      <w:r>
        <w:rPr>
          <w:sz w:val="24"/>
          <w:szCs w:val="24"/>
          <w:lang w:eastAsia="zh-CN"/>
        </w:rPr>
        <w:t>、抚恤和申报财产保险理赔工作。</w:t>
      </w:r>
    </w:p>
    <w:p w14:paraId="4347966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）组织对突发事故造成的损失进行评估，</w:t>
      </w:r>
      <w:r>
        <w:rPr>
          <w:sz w:val="24"/>
          <w:szCs w:val="24"/>
          <w:lang w:eastAsia="zh-CN"/>
        </w:rPr>
        <w:t xml:space="preserve"> </w:t>
      </w:r>
      <w:r>
        <w:rPr>
          <w:sz w:val="24"/>
          <w:szCs w:val="24"/>
          <w:lang w:eastAsia="zh-CN"/>
        </w:rPr>
        <w:t>配合政府相关部门做好事故的善后工作；对受事故影响的生产单位、人群进行相应的赔偿和安置，</w:t>
      </w:r>
      <w:r>
        <w:rPr>
          <w:sz w:val="24"/>
          <w:szCs w:val="24"/>
          <w:lang w:eastAsia="zh-CN"/>
        </w:rPr>
        <w:t xml:space="preserve"> </w:t>
      </w:r>
      <w:r>
        <w:rPr>
          <w:sz w:val="24"/>
          <w:szCs w:val="24"/>
          <w:lang w:eastAsia="zh-CN"/>
        </w:rPr>
        <w:t>赔偿、安置</w:t>
      </w:r>
    </w:p>
    <w:p w14:paraId="2C613C91" w14:textId="77777777" w:rsidR="00AC6DCC" w:rsidRDefault="00721916">
      <w:pPr>
        <w:spacing w:line="360" w:lineRule="auto"/>
        <w:rPr>
          <w:sz w:val="24"/>
          <w:szCs w:val="24"/>
          <w:lang w:eastAsia="zh-CN"/>
        </w:rPr>
      </w:pPr>
      <w:r>
        <w:rPr>
          <w:sz w:val="24"/>
          <w:szCs w:val="24"/>
          <w:lang w:eastAsia="zh-CN"/>
        </w:rPr>
        <w:t>的方式、金额按照国家标准和当地政府安排。</w:t>
      </w:r>
    </w:p>
    <w:p w14:paraId="295D500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）对应急过程中消耗、使用的应急物资、器材进行补充，使其重新处于应急备用状态。</w:t>
      </w:r>
    </w:p>
    <w:p w14:paraId="7BD4161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）应急处置工作结束后，</w:t>
      </w:r>
      <w:r>
        <w:rPr>
          <w:sz w:val="24"/>
          <w:szCs w:val="24"/>
          <w:lang w:eastAsia="zh-CN"/>
        </w:rPr>
        <w:t xml:space="preserve"> </w:t>
      </w:r>
      <w:r>
        <w:rPr>
          <w:sz w:val="24"/>
          <w:szCs w:val="24"/>
          <w:lang w:eastAsia="zh-CN"/>
        </w:rPr>
        <w:t>组织对事故现场的洗消工作，对受影响的设备设施进行维修或更换，组织受影响部门尽快恢复生产。</w:t>
      </w:r>
    </w:p>
    <w:p w14:paraId="125FC892" w14:textId="77777777" w:rsidR="00AC6DCC" w:rsidRDefault="00721916">
      <w:pPr>
        <w:pStyle w:val="2"/>
        <w:rPr>
          <w:lang w:eastAsia="zh-CN"/>
        </w:rPr>
      </w:pPr>
      <w:bookmarkStart w:id="167" w:name="bookmark79"/>
      <w:bookmarkStart w:id="168" w:name="_Toc157410832"/>
      <w:bookmarkEnd w:id="167"/>
      <w:r>
        <w:rPr>
          <w:lang w:eastAsia="zh-CN"/>
        </w:rPr>
        <w:lastRenderedPageBreak/>
        <w:t xml:space="preserve">6.2  </w:t>
      </w:r>
      <w:r>
        <w:rPr>
          <w:lang w:eastAsia="zh-CN"/>
        </w:rPr>
        <w:t>环境恢复与重建工作的内容和程序</w:t>
      </w:r>
      <w:bookmarkEnd w:id="168"/>
    </w:p>
    <w:p w14:paraId="7F9E51A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事故的影响得到初步控制后，为使生产、工作、生活尽快恢复到正常状态，公司内部各级人员应采取必要的措施或行动防止发生次生、衍生事件。污染物处理严格按照有关法律法规进行，必要时请环保部门处理。</w:t>
      </w:r>
    </w:p>
    <w:p w14:paraId="77AF012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）突发事件应急处置工作结束后，应急领导小组应当立即组织对突发事件造成的损失进行评估，</w:t>
      </w:r>
      <w:r>
        <w:rPr>
          <w:sz w:val="24"/>
          <w:szCs w:val="24"/>
          <w:lang w:eastAsia="zh-CN"/>
        </w:rPr>
        <w:t xml:space="preserve"> </w:t>
      </w:r>
      <w:r>
        <w:rPr>
          <w:sz w:val="24"/>
          <w:szCs w:val="24"/>
          <w:lang w:eastAsia="zh-CN"/>
        </w:rPr>
        <w:t>对受影响的设备设施进行维修或更换，</w:t>
      </w:r>
      <w:r>
        <w:rPr>
          <w:sz w:val="24"/>
          <w:szCs w:val="24"/>
          <w:lang w:eastAsia="zh-CN"/>
        </w:rPr>
        <w:t xml:space="preserve"> </w:t>
      </w:r>
      <w:r>
        <w:rPr>
          <w:sz w:val="24"/>
          <w:szCs w:val="24"/>
          <w:lang w:eastAsia="zh-CN"/>
        </w:rPr>
        <w:t>组织受影响部门尽快恢复生产。</w:t>
      </w:r>
    </w:p>
    <w:p w14:paraId="0FCC29AF" w14:textId="77777777" w:rsidR="00AC6DCC" w:rsidRDefault="00721916">
      <w:pPr>
        <w:pStyle w:val="2"/>
        <w:rPr>
          <w:lang w:eastAsia="zh-CN"/>
        </w:rPr>
      </w:pPr>
      <w:bookmarkStart w:id="169" w:name="bookmark80"/>
      <w:bookmarkStart w:id="170" w:name="_Toc157410833"/>
      <w:bookmarkEnd w:id="169"/>
      <w:r>
        <w:rPr>
          <w:lang w:eastAsia="zh-CN"/>
        </w:rPr>
        <w:t xml:space="preserve">6.3  </w:t>
      </w:r>
      <w:r>
        <w:rPr>
          <w:lang w:eastAsia="zh-CN"/>
        </w:rPr>
        <w:t>评估与总结</w:t>
      </w:r>
      <w:bookmarkEnd w:id="170"/>
    </w:p>
    <w:p w14:paraId="2667E36F"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）应急结束后，由应急救援指挥部组织相关部门认真总结、分析、吸取</w:t>
      </w:r>
    </w:p>
    <w:p w14:paraId="7A8CF063" w14:textId="77777777" w:rsidR="00AC6DCC" w:rsidRDefault="00721916">
      <w:pPr>
        <w:spacing w:line="360" w:lineRule="auto"/>
        <w:rPr>
          <w:sz w:val="24"/>
          <w:szCs w:val="24"/>
          <w:lang w:eastAsia="zh-CN"/>
        </w:rPr>
      </w:pPr>
      <w:r>
        <w:rPr>
          <w:sz w:val="24"/>
          <w:szCs w:val="24"/>
          <w:lang w:eastAsia="zh-CN"/>
        </w:rPr>
        <w:t>事故教训，及时进行整改。</w:t>
      </w:r>
    </w:p>
    <w:p w14:paraId="0BEF08B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）应急终止后，对事故现场进行勘察、调查取证、严格按照事故</w:t>
      </w:r>
      <w:r>
        <w:rPr>
          <w:sz w:val="24"/>
          <w:szCs w:val="24"/>
          <w:lang w:eastAsia="zh-CN"/>
        </w:rPr>
        <w:t>“</w:t>
      </w:r>
      <w:r>
        <w:rPr>
          <w:sz w:val="24"/>
          <w:szCs w:val="24"/>
          <w:lang w:eastAsia="zh-CN"/>
        </w:rPr>
        <w:t>四不放过</w:t>
      </w:r>
      <w:r>
        <w:rPr>
          <w:sz w:val="24"/>
          <w:szCs w:val="24"/>
          <w:lang w:eastAsia="zh-CN"/>
        </w:rPr>
        <w:t>”</w:t>
      </w:r>
      <w:r>
        <w:rPr>
          <w:sz w:val="24"/>
          <w:szCs w:val="24"/>
          <w:lang w:eastAsia="zh-CN"/>
        </w:rPr>
        <w:t>原则，</w:t>
      </w:r>
      <w:r>
        <w:rPr>
          <w:sz w:val="24"/>
          <w:szCs w:val="24"/>
          <w:lang w:eastAsia="zh-CN"/>
        </w:rPr>
        <w:t xml:space="preserve"> </w:t>
      </w:r>
      <w:r>
        <w:rPr>
          <w:sz w:val="24"/>
          <w:szCs w:val="24"/>
          <w:lang w:eastAsia="zh-CN"/>
        </w:rPr>
        <w:t>认真分析原因，</w:t>
      </w:r>
      <w:r>
        <w:rPr>
          <w:sz w:val="24"/>
          <w:szCs w:val="24"/>
          <w:lang w:eastAsia="zh-CN"/>
        </w:rPr>
        <w:t xml:space="preserve"> </w:t>
      </w:r>
      <w:r>
        <w:rPr>
          <w:sz w:val="24"/>
          <w:szCs w:val="24"/>
          <w:lang w:eastAsia="zh-CN"/>
        </w:rPr>
        <w:t>深刻吸取事故教训，</w:t>
      </w:r>
      <w:r>
        <w:rPr>
          <w:sz w:val="24"/>
          <w:szCs w:val="24"/>
          <w:lang w:eastAsia="zh-CN"/>
        </w:rPr>
        <w:t xml:space="preserve"> </w:t>
      </w:r>
      <w:r>
        <w:rPr>
          <w:sz w:val="24"/>
          <w:szCs w:val="24"/>
          <w:lang w:eastAsia="zh-CN"/>
        </w:rPr>
        <w:t>加强管理，</w:t>
      </w:r>
      <w:r>
        <w:rPr>
          <w:sz w:val="24"/>
          <w:szCs w:val="24"/>
          <w:lang w:eastAsia="zh-CN"/>
        </w:rPr>
        <w:t xml:space="preserve"> </w:t>
      </w:r>
      <w:r>
        <w:rPr>
          <w:sz w:val="24"/>
          <w:szCs w:val="24"/>
          <w:lang w:eastAsia="zh-CN"/>
        </w:rPr>
        <w:t>认真落实各个生产责任制，在恢复生产过程中制定整改及防范措施，防止事故再次发生。</w:t>
      </w:r>
    </w:p>
    <w:p w14:paraId="6C2E2CF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）事故应急结束后，由现场应急救援指挥部组织专业人员进行应急总结</w:t>
      </w:r>
    </w:p>
    <w:p w14:paraId="428013CA" w14:textId="77777777" w:rsidR="00AC6DCC" w:rsidRDefault="00721916">
      <w:pPr>
        <w:spacing w:line="360" w:lineRule="auto"/>
        <w:rPr>
          <w:sz w:val="24"/>
          <w:szCs w:val="24"/>
          <w:lang w:eastAsia="zh-CN"/>
        </w:rPr>
      </w:pPr>
      <w:r>
        <w:rPr>
          <w:sz w:val="24"/>
          <w:szCs w:val="24"/>
          <w:lang w:eastAsia="zh-CN"/>
        </w:rPr>
        <w:t>报告的编制。</w:t>
      </w:r>
    </w:p>
    <w:p w14:paraId="4684033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）随着应急救援相关法律的制定、修改和完善，</w:t>
      </w:r>
      <w:r>
        <w:rPr>
          <w:sz w:val="24"/>
          <w:szCs w:val="24"/>
          <w:lang w:eastAsia="zh-CN"/>
        </w:rPr>
        <w:t xml:space="preserve"> </w:t>
      </w:r>
      <w:r>
        <w:rPr>
          <w:sz w:val="24"/>
          <w:szCs w:val="24"/>
          <w:lang w:eastAsia="zh-CN"/>
        </w:rPr>
        <w:t>部门职责或应急资源发</w:t>
      </w:r>
    </w:p>
    <w:p w14:paraId="517C8F8D" w14:textId="77777777" w:rsidR="00AC6DCC" w:rsidRDefault="00721916">
      <w:pPr>
        <w:spacing w:line="360" w:lineRule="auto"/>
        <w:rPr>
          <w:sz w:val="24"/>
          <w:szCs w:val="24"/>
          <w:lang w:eastAsia="zh-CN"/>
        </w:rPr>
      </w:pPr>
      <w:r>
        <w:rPr>
          <w:sz w:val="24"/>
          <w:szCs w:val="24"/>
          <w:lang w:eastAsia="zh-CN"/>
        </w:rPr>
        <w:t>生变化，或者应急过程中发现存在的问题和出现新的情况，及时修订完善预案。</w:t>
      </w:r>
    </w:p>
    <w:p w14:paraId="329BF90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）可外聘专家参与事故调查，</w:t>
      </w:r>
      <w:r>
        <w:rPr>
          <w:sz w:val="24"/>
          <w:szCs w:val="24"/>
          <w:lang w:eastAsia="zh-CN"/>
        </w:rPr>
        <w:t xml:space="preserve"> </w:t>
      </w:r>
      <w:r>
        <w:rPr>
          <w:sz w:val="24"/>
          <w:szCs w:val="24"/>
          <w:lang w:eastAsia="zh-CN"/>
        </w:rPr>
        <w:t>并对处理措施进行评估，以提高厂区发现</w:t>
      </w:r>
      <w:r>
        <w:rPr>
          <w:sz w:val="24"/>
          <w:szCs w:val="24"/>
          <w:lang w:eastAsia="zh-CN"/>
        </w:rPr>
        <w:t xml:space="preserve"> </w:t>
      </w:r>
      <w:r>
        <w:rPr>
          <w:sz w:val="24"/>
          <w:szCs w:val="24"/>
          <w:lang w:eastAsia="zh-CN"/>
        </w:rPr>
        <w:t>问题，应对环境</w:t>
      </w:r>
      <w:r>
        <w:rPr>
          <w:sz w:val="24"/>
          <w:szCs w:val="24"/>
          <w:lang w:eastAsia="zh-CN"/>
        </w:rPr>
        <w:t>风险的能力，同时在全厂公布事故调查结果，</w:t>
      </w:r>
      <w:r>
        <w:rPr>
          <w:sz w:val="24"/>
          <w:szCs w:val="24"/>
          <w:lang w:eastAsia="zh-CN"/>
        </w:rPr>
        <w:t xml:space="preserve"> </w:t>
      </w:r>
      <w:r>
        <w:rPr>
          <w:sz w:val="24"/>
          <w:szCs w:val="24"/>
          <w:lang w:eastAsia="zh-CN"/>
        </w:rPr>
        <w:t>提高全员的环境风</w:t>
      </w:r>
      <w:r>
        <w:rPr>
          <w:sz w:val="24"/>
          <w:szCs w:val="24"/>
          <w:lang w:eastAsia="zh-CN"/>
        </w:rPr>
        <w:t xml:space="preserve"> </w:t>
      </w:r>
      <w:r>
        <w:rPr>
          <w:sz w:val="24"/>
          <w:szCs w:val="24"/>
          <w:lang w:eastAsia="zh-CN"/>
        </w:rPr>
        <w:t>险意识和发现问题，</w:t>
      </w:r>
      <w:r>
        <w:rPr>
          <w:sz w:val="24"/>
          <w:szCs w:val="24"/>
          <w:lang w:eastAsia="zh-CN"/>
        </w:rPr>
        <w:t xml:space="preserve"> </w:t>
      </w:r>
      <w:r>
        <w:rPr>
          <w:sz w:val="24"/>
          <w:szCs w:val="24"/>
          <w:lang w:eastAsia="zh-CN"/>
        </w:rPr>
        <w:t>快速处理问题的能力。分析判定事故损失和相关责任人责任认定。按照国家相关法律法规和有关部门的规定，履行各项善后保险工作。</w:t>
      </w:r>
      <w:bookmarkStart w:id="171" w:name="bookmark81"/>
      <w:bookmarkEnd w:id="171"/>
    </w:p>
    <w:p w14:paraId="24AC5A9B" w14:textId="77777777" w:rsidR="00AC6DCC" w:rsidRDefault="00721916" w:rsidP="00C77125">
      <w:pPr>
        <w:pStyle w:val="1"/>
        <w:rPr>
          <w:lang w:eastAsia="zh-CN"/>
        </w:rPr>
      </w:pPr>
      <w:bookmarkStart w:id="172" w:name="_Toc157410834"/>
      <w:r w:rsidRPr="00C77125">
        <w:rPr>
          <w:lang w:eastAsia="zh-CN"/>
        </w:rPr>
        <w:t xml:space="preserve">7  </w:t>
      </w:r>
      <w:r w:rsidRPr="00C77125">
        <w:rPr>
          <w:lang w:eastAsia="zh-CN"/>
        </w:rPr>
        <w:t>应急保障</w:t>
      </w:r>
      <w:bookmarkEnd w:id="172"/>
    </w:p>
    <w:p w14:paraId="031CAB7A" w14:textId="77777777" w:rsidR="00AC6DCC" w:rsidRDefault="00721916">
      <w:pPr>
        <w:spacing w:line="360" w:lineRule="auto"/>
        <w:ind w:firstLineChars="200" w:firstLine="480"/>
        <w:rPr>
          <w:sz w:val="24"/>
          <w:szCs w:val="24"/>
          <w:lang w:eastAsia="zh-CN"/>
        </w:rPr>
      </w:pPr>
      <w:r>
        <w:rPr>
          <w:sz w:val="24"/>
          <w:szCs w:val="24"/>
          <w:lang w:eastAsia="zh-CN"/>
        </w:rPr>
        <w:t>包括人力资源保障、资金保障、物资保障、医疗卫生保障、交通运输保障、</w:t>
      </w:r>
    </w:p>
    <w:p w14:paraId="7DEB1F83" w14:textId="77777777" w:rsidR="00AC6DCC" w:rsidRDefault="00721916">
      <w:pPr>
        <w:spacing w:line="360" w:lineRule="auto"/>
        <w:rPr>
          <w:sz w:val="24"/>
          <w:szCs w:val="24"/>
          <w:lang w:eastAsia="zh-CN"/>
        </w:rPr>
      </w:pPr>
      <w:r>
        <w:rPr>
          <w:sz w:val="24"/>
          <w:szCs w:val="24"/>
          <w:lang w:eastAsia="zh-CN"/>
        </w:rPr>
        <w:t>通信与信息保障、科技支撑等。</w:t>
      </w:r>
    </w:p>
    <w:p w14:paraId="4024EDA3" w14:textId="77777777" w:rsidR="00AC6DCC" w:rsidRDefault="00721916">
      <w:pPr>
        <w:pStyle w:val="2"/>
        <w:rPr>
          <w:lang w:eastAsia="zh-CN"/>
        </w:rPr>
      </w:pPr>
      <w:bookmarkStart w:id="173" w:name="bookmark82"/>
      <w:bookmarkStart w:id="174" w:name="_Toc157410835"/>
      <w:bookmarkEnd w:id="173"/>
      <w:r>
        <w:rPr>
          <w:lang w:eastAsia="zh-CN"/>
        </w:rPr>
        <w:t xml:space="preserve">7.1 </w:t>
      </w:r>
      <w:r>
        <w:rPr>
          <w:lang w:eastAsia="zh-CN"/>
        </w:rPr>
        <w:t>人力资源保障</w:t>
      </w:r>
      <w:bookmarkEnd w:id="174"/>
    </w:p>
    <w:p w14:paraId="63BD5929" w14:textId="77777777" w:rsidR="00AC6DCC" w:rsidRDefault="00721916">
      <w:pPr>
        <w:spacing w:line="360" w:lineRule="auto"/>
        <w:ind w:firstLineChars="200" w:firstLine="480"/>
        <w:rPr>
          <w:sz w:val="24"/>
          <w:szCs w:val="24"/>
          <w:lang w:eastAsia="zh-CN"/>
        </w:rPr>
      </w:pPr>
      <w:r>
        <w:rPr>
          <w:sz w:val="24"/>
          <w:szCs w:val="24"/>
          <w:lang w:eastAsia="zh-CN"/>
        </w:rPr>
        <w:t>我司本着统筹计划、合理布点的原则，</w:t>
      </w:r>
      <w:r>
        <w:rPr>
          <w:sz w:val="24"/>
          <w:szCs w:val="24"/>
          <w:lang w:eastAsia="zh-CN"/>
        </w:rPr>
        <w:t xml:space="preserve"> </w:t>
      </w:r>
      <w:r>
        <w:rPr>
          <w:sz w:val="24"/>
          <w:szCs w:val="24"/>
          <w:lang w:eastAsia="zh-CN"/>
        </w:rPr>
        <w:t>根据厂部应急工作的需要成立了应急</w:t>
      </w:r>
      <w:r>
        <w:rPr>
          <w:sz w:val="24"/>
          <w:szCs w:val="24"/>
          <w:lang w:eastAsia="zh-CN"/>
        </w:rPr>
        <w:t xml:space="preserve"> </w:t>
      </w:r>
      <w:r>
        <w:rPr>
          <w:sz w:val="24"/>
          <w:szCs w:val="24"/>
          <w:lang w:eastAsia="zh-CN"/>
        </w:rPr>
        <w:t>指挥领导小组，</w:t>
      </w:r>
      <w:r>
        <w:rPr>
          <w:sz w:val="24"/>
          <w:szCs w:val="24"/>
          <w:lang w:eastAsia="zh-CN"/>
        </w:rPr>
        <w:t xml:space="preserve"> </w:t>
      </w:r>
      <w:r>
        <w:rPr>
          <w:sz w:val="24"/>
          <w:szCs w:val="24"/>
          <w:lang w:eastAsia="zh-CN"/>
        </w:rPr>
        <w:t>应急指挥领导小组包括：物资供应后勤组、抢险救援组、疏散警</w:t>
      </w:r>
    </w:p>
    <w:p w14:paraId="721256A7" w14:textId="77777777" w:rsidR="00AC6DCC" w:rsidRDefault="00721916">
      <w:pPr>
        <w:spacing w:line="360" w:lineRule="auto"/>
        <w:rPr>
          <w:sz w:val="24"/>
          <w:szCs w:val="24"/>
          <w:lang w:eastAsia="zh-CN"/>
        </w:rPr>
      </w:pPr>
      <w:r>
        <w:rPr>
          <w:sz w:val="24"/>
          <w:szCs w:val="24"/>
          <w:lang w:eastAsia="zh-CN"/>
        </w:rPr>
        <w:t>戒组、通信联络组、环境监测组、事</w:t>
      </w:r>
      <w:r>
        <w:rPr>
          <w:sz w:val="24"/>
          <w:szCs w:val="24"/>
          <w:lang w:eastAsia="zh-CN"/>
        </w:rPr>
        <w:t>故调查与善后处理组。</w:t>
      </w:r>
    </w:p>
    <w:p w14:paraId="44933FED" w14:textId="77777777" w:rsidR="00AC6DCC" w:rsidRDefault="00721916">
      <w:pPr>
        <w:spacing w:line="360" w:lineRule="auto"/>
        <w:ind w:firstLineChars="200" w:firstLine="480"/>
        <w:rPr>
          <w:sz w:val="24"/>
          <w:szCs w:val="24"/>
          <w:lang w:eastAsia="zh-CN"/>
        </w:rPr>
      </w:pPr>
      <w:r>
        <w:rPr>
          <w:sz w:val="24"/>
          <w:szCs w:val="24"/>
          <w:lang w:eastAsia="zh-CN"/>
        </w:rPr>
        <w:lastRenderedPageBreak/>
        <w:t>我司整合厂部现有应急资源，加强应急队伍的业务培训和应急演练，建立了</w:t>
      </w:r>
      <w:r>
        <w:rPr>
          <w:sz w:val="24"/>
          <w:szCs w:val="24"/>
          <w:lang w:eastAsia="zh-CN"/>
        </w:rPr>
        <w:t xml:space="preserve"> </w:t>
      </w:r>
      <w:r>
        <w:rPr>
          <w:sz w:val="24"/>
          <w:szCs w:val="24"/>
          <w:lang w:eastAsia="zh-CN"/>
        </w:rPr>
        <w:t>联动协调机制，提高装备水平。各应急响应队伍队长可随时调动厂部其他人员充</w:t>
      </w:r>
    </w:p>
    <w:p w14:paraId="6008394B" w14:textId="77777777" w:rsidR="00AC6DCC" w:rsidRDefault="00721916">
      <w:pPr>
        <w:spacing w:line="360" w:lineRule="auto"/>
        <w:rPr>
          <w:sz w:val="24"/>
          <w:szCs w:val="24"/>
          <w:lang w:eastAsia="zh-CN"/>
        </w:rPr>
      </w:pPr>
      <w:r>
        <w:rPr>
          <w:sz w:val="24"/>
          <w:szCs w:val="24"/>
          <w:lang w:eastAsia="zh-CN"/>
        </w:rPr>
        <w:t>实到抢险队伍中。</w:t>
      </w:r>
    </w:p>
    <w:p w14:paraId="368AD60D" w14:textId="77777777" w:rsidR="00AC6DCC" w:rsidRDefault="00721916">
      <w:pPr>
        <w:pStyle w:val="2"/>
        <w:rPr>
          <w:lang w:eastAsia="zh-CN"/>
        </w:rPr>
      </w:pPr>
      <w:bookmarkStart w:id="175" w:name="bookmark83"/>
      <w:bookmarkStart w:id="176" w:name="_Toc157410836"/>
      <w:bookmarkEnd w:id="175"/>
      <w:r>
        <w:rPr>
          <w:lang w:eastAsia="zh-CN"/>
        </w:rPr>
        <w:t xml:space="preserve">7.2  </w:t>
      </w:r>
      <w:r>
        <w:rPr>
          <w:lang w:eastAsia="zh-CN"/>
        </w:rPr>
        <w:t>资金保障</w:t>
      </w:r>
      <w:bookmarkEnd w:id="176"/>
    </w:p>
    <w:p w14:paraId="07428878" w14:textId="77777777" w:rsidR="00AC6DCC" w:rsidRDefault="00721916">
      <w:pPr>
        <w:spacing w:line="360" w:lineRule="auto"/>
        <w:ind w:firstLineChars="200" w:firstLine="480"/>
        <w:rPr>
          <w:sz w:val="24"/>
          <w:szCs w:val="24"/>
          <w:lang w:eastAsia="zh-CN"/>
        </w:rPr>
      </w:pPr>
      <w:r>
        <w:rPr>
          <w:sz w:val="24"/>
          <w:szCs w:val="24"/>
          <w:lang w:eastAsia="zh-CN"/>
        </w:rPr>
        <w:t>我司突发环境事件的安全投入费用中，</w:t>
      </w:r>
      <w:r>
        <w:rPr>
          <w:sz w:val="24"/>
          <w:szCs w:val="24"/>
          <w:lang w:eastAsia="zh-CN"/>
        </w:rPr>
        <w:t xml:space="preserve"> </w:t>
      </w:r>
      <w:r>
        <w:rPr>
          <w:sz w:val="24"/>
          <w:szCs w:val="24"/>
          <w:lang w:eastAsia="zh-CN"/>
        </w:rPr>
        <w:t>单列应急救援专项费用，</w:t>
      </w:r>
      <w:r>
        <w:rPr>
          <w:sz w:val="24"/>
          <w:szCs w:val="24"/>
          <w:lang w:eastAsia="zh-CN"/>
        </w:rPr>
        <w:t xml:space="preserve"> </w:t>
      </w:r>
      <w:r>
        <w:rPr>
          <w:sz w:val="24"/>
          <w:szCs w:val="24"/>
          <w:lang w:eastAsia="zh-CN"/>
        </w:rPr>
        <w:t>用于应急预</w:t>
      </w:r>
      <w:r>
        <w:rPr>
          <w:sz w:val="24"/>
          <w:szCs w:val="24"/>
          <w:lang w:eastAsia="zh-CN"/>
        </w:rPr>
        <w:t xml:space="preserve"> </w:t>
      </w:r>
      <w:r>
        <w:rPr>
          <w:sz w:val="24"/>
          <w:szCs w:val="24"/>
          <w:lang w:eastAsia="zh-CN"/>
        </w:rPr>
        <w:t>案的演练、应急物资装备的采购及应急状态时的应急经费。应急救援办公室每年</w:t>
      </w:r>
      <w:r>
        <w:rPr>
          <w:sz w:val="24"/>
          <w:szCs w:val="24"/>
          <w:lang w:eastAsia="zh-CN"/>
        </w:rPr>
        <w:t xml:space="preserve"> </w:t>
      </w:r>
      <w:r>
        <w:rPr>
          <w:sz w:val="24"/>
          <w:szCs w:val="24"/>
          <w:lang w:eastAsia="zh-CN"/>
        </w:rPr>
        <w:t>对应急救援费用进行预算，</w:t>
      </w:r>
      <w:r>
        <w:rPr>
          <w:sz w:val="24"/>
          <w:szCs w:val="24"/>
          <w:lang w:eastAsia="zh-CN"/>
        </w:rPr>
        <w:t xml:space="preserve"> </w:t>
      </w:r>
      <w:r>
        <w:rPr>
          <w:sz w:val="24"/>
          <w:szCs w:val="24"/>
          <w:lang w:eastAsia="zh-CN"/>
        </w:rPr>
        <w:t>并上报公司财务部留出应急经费。公司每年设置应急</w:t>
      </w:r>
      <w:r>
        <w:rPr>
          <w:sz w:val="24"/>
          <w:szCs w:val="24"/>
          <w:lang w:eastAsia="zh-CN"/>
        </w:rPr>
        <w:t xml:space="preserve"> </w:t>
      </w:r>
      <w:r>
        <w:rPr>
          <w:sz w:val="24"/>
          <w:szCs w:val="24"/>
          <w:lang w:eastAsia="zh-CN"/>
        </w:rPr>
        <w:t>专项资金，</w:t>
      </w:r>
      <w:r>
        <w:rPr>
          <w:sz w:val="24"/>
          <w:szCs w:val="24"/>
          <w:lang w:eastAsia="zh-CN"/>
        </w:rPr>
        <w:t xml:space="preserve"> </w:t>
      </w:r>
      <w:r>
        <w:rPr>
          <w:sz w:val="24"/>
          <w:szCs w:val="24"/>
          <w:lang w:eastAsia="zh-CN"/>
        </w:rPr>
        <w:t>应急费用专款专用，</w:t>
      </w:r>
      <w:r>
        <w:rPr>
          <w:sz w:val="24"/>
          <w:szCs w:val="24"/>
          <w:lang w:eastAsia="zh-CN"/>
        </w:rPr>
        <w:t xml:space="preserve"> </w:t>
      </w:r>
      <w:r>
        <w:rPr>
          <w:sz w:val="24"/>
          <w:szCs w:val="24"/>
          <w:lang w:eastAsia="zh-CN"/>
        </w:rPr>
        <w:t>不得以任何理由或方式截留、挤占、挪用，</w:t>
      </w:r>
      <w:r>
        <w:rPr>
          <w:sz w:val="24"/>
          <w:szCs w:val="24"/>
          <w:lang w:eastAsia="zh-CN"/>
        </w:rPr>
        <w:t xml:space="preserve"> </w:t>
      </w:r>
      <w:r>
        <w:rPr>
          <w:sz w:val="24"/>
          <w:szCs w:val="24"/>
          <w:lang w:eastAsia="zh-CN"/>
        </w:rPr>
        <w:t>确保应急状态时应急经费</w:t>
      </w:r>
      <w:r>
        <w:rPr>
          <w:sz w:val="24"/>
          <w:szCs w:val="24"/>
          <w:lang w:eastAsia="zh-CN"/>
        </w:rPr>
        <w:t>的及时到位。</w:t>
      </w:r>
    </w:p>
    <w:p w14:paraId="1E7A0B9C" w14:textId="77777777" w:rsidR="00AC6DCC" w:rsidRDefault="00721916">
      <w:pPr>
        <w:spacing w:line="360" w:lineRule="auto"/>
        <w:ind w:firstLineChars="200" w:firstLine="480"/>
        <w:rPr>
          <w:sz w:val="24"/>
          <w:szCs w:val="24"/>
          <w:lang w:eastAsia="zh-CN"/>
        </w:rPr>
      </w:pPr>
      <w:r>
        <w:rPr>
          <w:sz w:val="24"/>
          <w:szCs w:val="24"/>
          <w:lang w:eastAsia="zh-CN"/>
        </w:rPr>
        <w:t>经费的使用范围，主要包括以下几方面：</w:t>
      </w:r>
    </w:p>
    <w:p w14:paraId="4B1C12FF"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）培训费：开展日常救援训练所需费用。</w:t>
      </w:r>
    </w:p>
    <w:p w14:paraId="0F11AAB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）资料费：指培训资料、教材等购置费用。</w:t>
      </w:r>
    </w:p>
    <w:p w14:paraId="33CFCFE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）应急设备购置费：应急救援设备、设施，应急救援器材的购置费用。</w:t>
      </w:r>
    </w:p>
    <w:p w14:paraId="4668AAF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）技术装备维修费：指救援队员装备、救援设备、设施的日常保养、维</w:t>
      </w:r>
    </w:p>
    <w:p w14:paraId="38728BFC" w14:textId="77777777" w:rsidR="00AC6DCC" w:rsidRDefault="00721916">
      <w:pPr>
        <w:spacing w:line="360" w:lineRule="auto"/>
        <w:rPr>
          <w:sz w:val="24"/>
          <w:szCs w:val="24"/>
          <w:lang w:eastAsia="zh-CN"/>
        </w:rPr>
      </w:pPr>
      <w:r>
        <w:rPr>
          <w:sz w:val="24"/>
          <w:szCs w:val="24"/>
          <w:lang w:eastAsia="zh-CN"/>
        </w:rPr>
        <w:t>修费用。</w:t>
      </w:r>
    </w:p>
    <w:p w14:paraId="1D71116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）应急救援过程中的费用。</w:t>
      </w:r>
    </w:p>
    <w:p w14:paraId="15B446A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）其他费用。</w:t>
      </w:r>
    </w:p>
    <w:p w14:paraId="40071FAD" w14:textId="77777777" w:rsidR="00AC6DCC" w:rsidRDefault="00721916">
      <w:pPr>
        <w:pStyle w:val="2"/>
        <w:rPr>
          <w:lang w:eastAsia="zh-CN"/>
        </w:rPr>
      </w:pPr>
      <w:bookmarkStart w:id="177" w:name="bookmark84"/>
      <w:bookmarkStart w:id="178" w:name="_Toc157410837"/>
      <w:bookmarkEnd w:id="177"/>
      <w:r>
        <w:rPr>
          <w:lang w:eastAsia="zh-CN"/>
        </w:rPr>
        <w:t xml:space="preserve">7.3  </w:t>
      </w:r>
      <w:r>
        <w:rPr>
          <w:lang w:eastAsia="zh-CN"/>
        </w:rPr>
        <w:t>物资保障</w:t>
      </w:r>
      <w:bookmarkEnd w:id="178"/>
    </w:p>
    <w:p w14:paraId="6C5713BA" w14:textId="77777777" w:rsidR="00AC6DCC" w:rsidRDefault="00721916">
      <w:pPr>
        <w:spacing w:line="360" w:lineRule="auto"/>
        <w:rPr>
          <w:sz w:val="24"/>
          <w:szCs w:val="24"/>
          <w:lang w:eastAsia="zh-CN"/>
        </w:rPr>
      </w:pPr>
      <w:r>
        <w:rPr>
          <w:sz w:val="24"/>
          <w:szCs w:val="24"/>
          <w:lang w:eastAsia="zh-CN"/>
        </w:rPr>
        <w:t>依据本预案应急处置的需求，</w:t>
      </w:r>
      <w:r>
        <w:rPr>
          <w:sz w:val="24"/>
          <w:szCs w:val="24"/>
          <w:lang w:eastAsia="zh-CN"/>
        </w:rPr>
        <w:t xml:space="preserve"> </w:t>
      </w:r>
      <w:r>
        <w:rPr>
          <w:sz w:val="24"/>
          <w:szCs w:val="24"/>
          <w:lang w:eastAsia="zh-CN"/>
        </w:rPr>
        <w:t>建立以应急中心为主体的应急物资储备和社会</w:t>
      </w:r>
    </w:p>
    <w:p w14:paraId="639CA547" w14:textId="77777777" w:rsidR="00AC6DCC" w:rsidRDefault="00721916">
      <w:pPr>
        <w:spacing w:line="360" w:lineRule="auto"/>
        <w:rPr>
          <w:sz w:val="24"/>
          <w:szCs w:val="24"/>
          <w:lang w:eastAsia="zh-CN"/>
        </w:rPr>
      </w:pPr>
      <w:r>
        <w:rPr>
          <w:sz w:val="24"/>
          <w:szCs w:val="24"/>
          <w:lang w:eastAsia="zh-CN"/>
        </w:rPr>
        <w:t>救援物资为辅助的应急物资供应保障体系，</w:t>
      </w:r>
      <w:r>
        <w:rPr>
          <w:sz w:val="24"/>
          <w:szCs w:val="24"/>
          <w:lang w:eastAsia="zh-CN"/>
        </w:rPr>
        <w:t xml:space="preserve"> </w:t>
      </w:r>
      <w:r>
        <w:rPr>
          <w:sz w:val="24"/>
          <w:szCs w:val="24"/>
          <w:lang w:eastAsia="zh-CN"/>
        </w:rPr>
        <w:t>完善应急物资储备的联动机制，</w:t>
      </w:r>
      <w:r>
        <w:rPr>
          <w:sz w:val="24"/>
          <w:szCs w:val="24"/>
          <w:lang w:eastAsia="zh-CN"/>
        </w:rPr>
        <w:t xml:space="preserve"> </w:t>
      </w:r>
      <w:r>
        <w:rPr>
          <w:sz w:val="24"/>
          <w:szCs w:val="24"/>
          <w:lang w:eastAsia="zh-CN"/>
        </w:rPr>
        <w:t>在应</w:t>
      </w:r>
    </w:p>
    <w:p w14:paraId="0B7D856A" w14:textId="77777777" w:rsidR="00AC6DCC" w:rsidRDefault="00721916">
      <w:pPr>
        <w:spacing w:line="360" w:lineRule="auto"/>
        <w:rPr>
          <w:sz w:val="24"/>
          <w:szCs w:val="24"/>
          <w:lang w:eastAsia="zh-CN"/>
        </w:rPr>
      </w:pPr>
      <w:r>
        <w:rPr>
          <w:sz w:val="24"/>
          <w:szCs w:val="24"/>
          <w:lang w:eastAsia="zh-CN"/>
        </w:rPr>
        <w:t>急状态下，由应急指挥小组统一调配使用。</w:t>
      </w:r>
    </w:p>
    <w:p w14:paraId="6973E735" w14:textId="77777777" w:rsidR="00AC6DCC" w:rsidRDefault="00721916">
      <w:pPr>
        <w:spacing w:line="360" w:lineRule="auto"/>
        <w:rPr>
          <w:sz w:val="24"/>
          <w:szCs w:val="24"/>
          <w:lang w:eastAsia="zh-CN"/>
        </w:rPr>
      </w:pPr>
      <w:r>
        <w:rPr>
          <w:sz w:val="24"/>
          <w:szCs w:val="24"/>
          <w:lang w:eastAsia="zh-CN"/>
        </w:rPr>
        <w:t>所有应急设备、器材有专人管理，</w:t>
      </w:r>
      <w:r>
        <w:rPr>
          <w:sz w:val="24"/>
          <w:szCs w:val="24"/>
          <w:lang w:eastAsia="zh-CN"/>
        </w:rPr>
        <w:t xml:space="preserve"> </w:t>
      </w:r>
      <w:r>
        <w:rPr>
          <w:sz w:val="24"/>
          <w:szCs w:val="24"/>
          <w:lang w:eastAsia="zh-CN"/>
        </w:rPr>
        <w:t>保证完好有效、随时可用。建立应急设备、</w:t>
      </w:r>
      <w:r>
        <w:rPr>
          <w:sz w:val="24"/>
          <w:szCs w:val="24"/>
          <w:lang w:eastAsia="zh-CN"/>
        </w:rPr>
        <w:t xml:space="preserve"> </w:t>
      </w:r>
      <w:r>
        <w:rPr>
          <w:sz w:val="24"/>
          <w:szCs w:val="24"/>
          <w:lang w:eastAsia="zh-CN"/>
        </w:rPr>
        <w:t>器材台帐，</w:t>
      </w:r>
      <w:r>
        <w:rPr>
          <w:sz w:val="24"/>
          <w:szCs w:val="24"/>
          <w:lang w:eastAsia="zh-CN"/>
        </w:rPr>
        <w:t xml:space="preserve"> </w:t>
      </w:r>
      <w:r>
        <w:rPr>
          <w:sz w:val="24"/>
          <w:szCs w:val="24"/>
          <w:lang w:eastAsia="zh-CN"/>
        </w:rPr>
        <w:t>记录所有设备、器材名称、型号、数量、所在位置、有效期限，</w:t>
      </w:r>
      <w:r>
        <w:rPr>
          <w:sz w:val="24"/>
          <w:szCs w:val="24"/>
          <w:lang w:eastAsia="zh-CN"/>
        </w:rPr>
        <w:t xml:space="preserve"> </w:t>
      </w:r>
      <w:r>
        <w:rPr>
          <w:sz w:val="24"/>
          <w:szCs w:val="24"/>
          <w:lang w:eastAsia="zh-CN"/>
        </w:rPr>
        <w:t>还应</w:t>
      </w:r>
      <w:r>
        <w:rPr>
          <w:sz w:val="24"/>
          <w:szCs w:val="24"/>
          <w:lang w:eastAsia="zh-CN"/>
        </w:rPr>
        <w:t xml:space="preserve"> </w:t>
      </w:r>
      <w:r>
        <w:rPr>
          <w:sz w:val="24"/>
          <w:szCs w:val="24"/>
          <w:lang w:eastAsia="zh-CN"/>
        </w:rPr>
        <w:t>有管理人员姓名，</w:t>
      </w:r>
      <w:r>
        <w:rPr>
          <w:sz w:val="24"/>
          <w:szCs w:val="24"/>
          <w:lang w:eastAsia="zh-CN"/>
        </w:rPr>
        <w:t xml:space="preserve"> </w:t>
      </w:r>
      <w:r>
        <w:rPr>
          <w:sz w:val="24"/>
          <w:szCs w:val="24"/>
          <w:lang w:eastAsia="zh-CN"/>
        </w:rPr>
        <w:t>联系电话。随时更换失效、过期的器材，</w:t>
      </w:r>
      <w:r>
        <w:rPr>
          <w:sz w:val="24"/>
          <w:szCs w:val="24"/>
          <w:lang w:eastAsia="zh-CN"/>
        </w:rPr>
        <w:t xml:space="preserve"> </w:t>
      </w:r>
      <w:r>
        <w:rPr>
          <w:sz w:val="24"/>
          <w:szCs w:val="24"/>
          <w:lang w:eastAsia="zh-CN"/>
        </w:rPr>
        <w:t>并有相应的跟踪检查制度和措施。</w:t>
      </w:r>
    </w:p>
    <w:p w14:paraId="1E79C2D5" w14:textId="77777777" w:rsidR="00AC6DCC" w:rsidRDefault="00721916">
      <w:pPr>
        <w:pStyle w:val="2"/>
        <w:rPr>
          <w:lang w:eastAsia="zh-CN"/>
        </w:rPr>
      </w:pPr>
      <w:bookmarkStart w:id="179" w:name="bookmark85"/>
      <w:bookmarkStart w:id="180" w:name="_Toc157410838"/>
      <w:bookmarkEnd w:id="179"/>
      <w:r>
        <w:rPr>
          <w:lang w:eastAsia="zh-CN"/>
        </w:rPr>
        <w:t xml:space="preserve">7.4  </w:t>
      </w:r>
      <w:r>
        <w:rPr>
          <w:lang w:eastAsia="zh-CN"/>
        </w:rPr>
        <w:t>通信与信息保障</w:t>
      </w:r>
      <w:bookmarkEnd w:id="180"/>
    </w:p>
    <w:p w14:paraId="40343268" w14:textId="77777777" w:rsidR="00AC6DCC" w:rsidRDefault="00721916">
      <w:pPr>
        <w:spacing w:line="360" w:lineRule="auto"/>
        <w:ind w:firstLineChars="200" w:firstLine="480"/>
        <w:rPr>
          <w:sz w:val="24"/>
          <w:szCs w:val="24"/>
          <w:lang w:eastAsia="zh-CN"/>
        </w:rPr>
      </w:pPr>
      <w:r>
        <w:rPr>
          <w:sz w:val="24"/>
          <w:szCs w:val="24"/>
          <w:lang w:eastAsia="zh-CN"/>
        </w:rPr>
        <w:t>应急救援队伍相关人员熟悉应急参与部门、人员的联系方式，以及能快速通知上级应急单位和外部应急机构的通讯信息。整个厂区采用电话报警的方式。</w:t>
      </w:r>
    </w:p>
    <w:p w14:paraId="2D7E8F2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）建立应急人员通讯录，定期确认各联络电话，及时更新；</w:t>
      </w:r>
    </w:p>
    <w:p w14:paraId="6B45CC89"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2</w:t>
      </w:r>
      <w:r>
        <w:rPr>
          <w:sz w:val="24"/>
          <w:szCs w:val="24"/>
          <w:lang w:eastAsia="zh-CN"/>
        </w:rPr>
        <w:t>）各岗位、人</w:t>
      </w:r>
      <w:r>
        <w:rPr>
          <w:sz w:val="24"/>
          <w:szCs w:val="24"/>
          <w:lang w:eastAsia="zh-CN"/>
        </w:rPr>
        <w:t>员负责维护配备使用的电话，确保完好；</w:t>
      </w:r>
    </w:p>
    <w:p w14:paraId="6FC4A505"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）各应急工作组组长或主要应急负责人手机必须保持</w:t>
      </w:r>
      <w:r>
        <w:rPr>
          <w:sz w:val="24"/>
          <w:szCs w:val="24"/>
          <w:lang w:eastAsia="zh-CN"/>
        </w:rPr>
        <w:t>24</w:t>
      </w:r>
      <w:r>
        <w:rPr>
          <w:sz w:val="24"/>
          <w:szCs w:val="24"/>
          <w:lang w:eastAsia="zh-CN"/>
        </w:rPr>
        <w:t>小时开机，号码如有变更，应及时通知环境应急办进行更新。</w:t>
      </w:r>
    </w:p>
    <w:p w14:paraId="65FB9764" w14:textId="77777777" w:rsidR="00AC6DCC" w:rsidRDefault="00721916">
      <w:pPr>
        <w:pStyle w:val="2"/>
        <w:rPr>
          <w:lang w:eastAsia="zh-CN"/>
        </w:rPr>
      </w:pPr>
      <w:bookmarkStart w:id="181" w:name="bookmark86"/>
      <w:bookmarkStart w:id="182" w:name="_Toc157410839"/>
      <w:bookmarkEnd w:id="181"/>
      <w:r>
        <w:rPr>
          <w:lang w:eastAsia="zh-CN"/>
        </w:rPr>
        <w:t xml:space="preserve">7.5  </w:t>
      </w:r>
      <w:r>
        <w:rPr>
          <w:lang w:eastAsia="zh-CN"/>
        </w:rPr>
        <w:t>交通运输保障</w:t>
      </w:r>
      <w:bookmarkEnd w:id="182"/>
    </w:p>
    <w:p w14:paraId="7FEBCACA" w14:textId="77777777" w:rsidR="00AC6DCC" w:rsidRDefault="00721916">
      <w:pPr>
        <w:spacing w:line="360" w:lineRule="auto"/>
        <w:ind w:firstLineChars="200" w:firstLine="480"/>
        <w:rPr>
          <w:sz w:val="24"/>
          <w:szCs w:val="24"/>
          <w:lang w:eastAsia="zh-CN"/>
        </w:rPr>
      </w:pPr>
      <w:r>
        <w:rPr>
          <w:sz w:val="24"/>
          <w:szCs w:val="24"/>
          <w:lang w:eastAsia="zh-CN"/>
        </w:rPr>
        <w:t>厂内配备有运输车辆，一旦因突发环境事故造成人员受伤，所有车辆应无条件优先满足应急救援所需。应急救援需要使用的交通运输工具由后勤负责人赖永</w:t>
      </w:r>
    </w:p>
    <w:p w14:paraId="13CFA411" w14:textId="77777777" w:rsidR="00AC6DCC" w:rsidRDefault="00721916">
      <w:pPr>
        <w:spacing w:line="360" w:lineRule="auto"/>
        <w:rPr>
          <w:sz w:val="24"/>
          <w:szCs w:val="24"/>
          <w:lang w:eastAsia="zh-CN"/>
        </w:rPr>
      </w:pPr>
      <w:r>
        <w:rPr>
          <w:sz w:val="24"/>
          <w:szCs w:val="24"/>
          <w:lang w:eastAsia="zh-CN"/>
        </w:rPr>
        <w:t>生（联系方式：</w:t>
      </w:r>
      <w:r>
        <w:rPr>
          <w:sz w:val="24"/>
          <w:szCs w:val="24"/>
          <w:lang w:eastAsia="zh-CN"/>
        </w:rPr>
        <w:t xml:space="preserve"> 13850007952</w:t>
      </w:r>
      <w:r>
        <w:rPr>
          <w:sz w:val="24"/>
          <w:szCs w:val="24"/>
          <w:lang w:eastAsia="zh-CN"/>
        </w:rPr>
        <w:t>）负责。</w:t>
      </w:r>
    </w:p>
    <w:p w14:paraId="1FD5DD3F" w14:textId="77777777" w:rsidR="00AC6DCC" w:rsidRDefault="00721916">
      <w:pPr>
        <w:spacing w:line="360" w:lineRule="auto"/>
        <w:ind w:firstLineChars="200" w:firstLine="480"/>
        <w:rPr>
          <w:lang w:eastAsia="zh-CN"/>
        </w:rPr>
      </w:pPr>
      <w:r>
        <w:rPr>
          <w:sz w:val="24"/>
          <w:szCs w:val="24"/>
          <w:lang w:eastAsia="zh-CN"/>
        </w:rPr>
        <w:t>若出现数量较大的运输要求，</w:t>
      </w:r>
      <w:r>
        <w:rPr>
          <w:sz w:val="24"/>
          <w:szCs w:val="24"/>
          <w:lang w:eastAsia="zh-CN"/>
        </w:rPr>
        <w:t xml:space="preserve"> </w:t>
      </w:r>
      <w:r>
        <w:rPr>
          <w:sz w:val="24"/>
          <w:szCs w:val="24"/>
          <w:lang w:eastAsia="zh-CN"/>
        </w:rPr>
        <w:t>必须联系周边企业和消防单位、</w:t>
      </w:r>
      <w:r>
        <w:rPr>
          <w:sz w:val="24"/>
          <w:szCs w:val="24"/>
          <w:lang w:eastAsia="zh-CN"/>
        </w:rPr>
        <w:t xml:space="preserve">120 </w:t>
      </w:r>
      <w:r>
        <w:rPr>
          <w:sz w:val="24"/>
          <w:szCs w:val="24"/>
          <w:lang w:eastAsia="zh-CN"/>
        </w:rPr>
        <w:t>急救中心、</w:t>
      </w:r>
      <w:r>
        <w:rPr>
          <w:sz w:val="24"/>
          <w:szCs w:val="24"/>
          <w:lang w:eastAsia="zh-CN"/>
        </w:rPr>
        <w:t xml:space="preserve">110 </w:t>
      </w:r>
      <w:r>
        <w:rPr>
          <w:sz w:val="24"/>
          <w:szCs w:val="24"/>
          <w:lang w:eastAsia="zh-CN"/>
        </w:rPr>
        <w:t>报警中心配合。</w:t>
      </w:r>
    </w:p>
    <w:p w14:paraId="01C7F801" w14:textId="1818F212" w:rsidR="00AC6DCC" w:rsidRPr="00C77125" w:rsidRDefault="00721916" w:rsidP="00C77125">
      <w:pPr>
        <w:pStyle w:val="1"/>
        <w:rPr>
          <w:lang w:eastAsia="zh-CN"/>
        </w:rPr>
      </w:pPr>
      <w:bookmarkStart w:id="183" w:name="bookmark88"/>
      <w:bookmarkStart w:id="184" w:name="bookmark87"/>
      <w:bookmarkStart w:id="185" w:name="_Toc157410840"/>
      <w:bookmarkEnd w:id="183"/>
      <w:bookmarkEnd w:id="184"/>
      <w:r w:rsidRPr="00C77125">
        <w:rPr>
          <w:lang w:eastAsia="zh-CN"/>
        </w:rPr>
        <w:t xml:space="preserve">8  </w:t>
      </w:r>
      <w:r w:rsidRPr="00C77125">
        <w:rPr>
          <w:lang w:eastAsia="zh-CN"/>
        </w:rPr>
        <w:t>监督管理</w:t>
      </w:r>
      <w:bookmarkEnd w:id="185"/>
    </w:p>
    <w:p w14:paraId="6F81EFD0" w14:textId="77777777" w:rsidR="00AC6DCC" w:rsidRDefault="00721916">
      <w:pPr>
        <w:pStyle w:val="2"/>
        <w:rPr>
          <w:lang w:eastAsia="zh-CN"/>
        </w:rPr>
      </w:pPr>
      <w:bookmarkStart w:id="186" w:name="bookmark89"/>
      <w:bookmarkStart w:id="187" w:name="_Toc157410841"/>
      <w:bookmarkEnd w:id="186"/>
      <w:r>
        <w:rPr>
          <w:lang w:eastAsia="zh-CN"/>
        </w:rPr>
        <w:t xml:space="preserve">8.1  </w:t>
      </w:r>
      <w:r>
        <w:rPr>
          <w:lang w:eastAsia="zh-CN"/>
        </w:rPr>
        <w:t>应急演练计划</w:t>
      </w:r>
      <w:bookmarkEnd w:id="187"/>
    </w:p>
    <w:p w14:paraId="66D9FA45" w14:textId="77777777" w:rsidR="00AC6DCC" w:rsidRDefault="00721916">
      <w:pPr>
        <w:pStyle w:val="3"/>
        <w:rPr>
          <w:lang w:eastAsia="zh-CN"/>
        </w:rPr>
      </w:pPr>
      <w:bookmarkStart w:id="188" w:name="_Toc157410842"/>
      <w:r>
        <w:rPr>
          <w:lang w:eastAsia="zh-CN"/>
        </w:rPr>
        <w:t xml:space="preserve">8.1.1  </w:t>
      </w:r>
      <w:r>
        <w:rPr>
          <w:lang w:eastAsia="zh-CN"/>
        </w:rPr>
        <w:t>应急演练的类型</w:t>
      </w:r>
      <w:bookmarkEnd w:id="188"/>
    </w:p>
    <w:p w14:paraId="536315A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）桌面演练：</w:t>
      </w:r>
      <w:r>
        <w:rPr>
          <w:sz w:val="24"/>
          <w:szCs w:val="24"/>
          <w:lang w:eastAsia="zh-CN"/>
        </w:rPr>
        <w:t xml:space="preserve"> </w:t>
      </w:r>
      <w:r>
        <w:rPr>
          <w:sz w:val="24"/>
          <w:szCs w:val="24"/>
          <w:lang w:eastAsia="zh-CN"/>
        </w:rPr>
        <w:t>按照预案要求讨论紧急情况时采取的行动，应急救援指挥部和救援小组负责人及关键岗位人员参加。</w:t>
      </w:r>
    </w:p>
    <w:p w14:paraId="1B41EFA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）功能演练：</w:t>
      </w:r>
      <w:r>
        <w:rPr>
          <w:sz w:val="24"/>
          <w:szCs w:val="24"/>
          <w:lang w:eastAsia="zh-CN"/>
        </w:rPr>
        <w:t xml:space="preserve"> </w:t>
      </w:r>
      <w:r>
        <w:rPr>
          <w:sz w:val="24"/>
          <w:szCs w:val="24"/>
          <w:lang w:eastAsia="zh-CN"/>
        </w:rPr>
        <w:t>针对某项应急响应行动举行演练活动，</w:t>
      </w:r>
      <w:r>
        <w:rPr>
          <w:sz w:val="24"/>
          <w:szCs w:val="24"/>
          <w:lang w:eastAsia="zh-CN"/>
        </w:rPr>
        <w:t xml:space="preserve"> </w:t>
      </w:r>
      <w:r>
        <w:rPr>
          <w:sz w:val="24"/>
          <w:szCs w:val="24"/>
          <w:lang w:eastAsia="zh-CN"/>
        </w:rPr>
        <w:t>一般可在事故应急救援指挥部进行，也可现场演练。</w:t>
      </w:r>
    </w:p>
    <w:p w14:paraId="4B9285B2" w14:textId="77777777" w:rsidR="00AC6DCC" w:rsidRDefault="00721916">
      <w:pPr>
        <w:spacing w:before="47" w:line="360" w:lineRule="auto"/>
        <w:ind w:left="132" w:firstLineChars="200" w:firstLine="480"/>
        <w:rPr>
          <w:rFonts w:ascii="宋体" w:hAnsi="宋体" w:cs="宋体"/>
          <w:sz w:val="24"/>
          <w:szCs w:val="24"/>
          <w:lang w:eastAsia="zh-CN"/>
        </w:rPr>
      </w:pPr>
      <w:r>
        <w:rPr>
          <w:sz w:val="24"/>
          <w:szCs w:val="24"/>
          <w:lang w:eastAsia="zh-CN"/>
        </w:rPr>
        <w:t>（</w:t>
      </w:r>
      <w:r>
        <w:rPr>
          <w:sz w:val="24"/>
          <w:szCs w:val="24"/>
          <w:lang w:eastAsia="zh-CN"/>
        </w:rPr>
        <w:t>3</w:t>
      </w:r>
      <w:r>
        <w:rPr>
          <w:sz w:val="24"/>
          <w:szCs w:val="24"/>
          <w:lang w:eastAsia="zh-CN"/>
        </w:rPr>
        <w:t>）全面演练：</w:t>
      </w:r>
      <w:r>
        <w:rPr>
          <w:sz w:val="24"/>
          <w:szCs w:val="24"/>
          <w:lang w:eastAsia="zh-CN"/>
        </w:rPr>
        <w:t xml:space="preserve"> </w:t>
      </w:r>
      <w:r>
        <w:rPr>
          <w:sz w:val="24"/>
          <w:szCs w:val="24"/>
          <w:lang w:eastAsia="zh-CN"/>
        </w:rPr>
        <w:t>针对本预案全部或大部分应急响应功能，检验评价应急小</w:t>
      </w:r>
      <w:r>
        <w:rPr>
          <w:rFonts w:ascii="宋体" w:hAnsi="宋体" w:cs="宋体"/>
          <w:spacing w:val="-6"/>
          <w:sz w:val="24"/>
          <w:szCs w:val="24"/>
          <w:lang w:eastAsia="zh-CN"/>
        </w:rPr>
        <w:t>组应急行动能力。</w:t>
      </w:r>
    </w:p>
    <w:p w14:paraId="4F1FDCD3" w14:textId="77777777" w:rsidR="00AC6DCC" w:rsidRDefault="00721916">
      <w:pPr>
        <w:pStyle w:val="3"/>
        <w:rPr>
          <w:lang w:eastAsia="zh-CN"/>
        </w:rPr>
      </w:pPr>
      <w:bookmarkStart w:id="189" w:name="bookmark90"/>
      <w:bookmarkStart w:id="190" w:name="_Toc157410843"/>
      <w:bookmarkEnd w:id="189"/>
      <w:r>
        <w:rPr>
          <w:lang w:eastAsia="zh-CN"/>
        </w:rPr>
        <w:t xml:space="preserve">8.1.2  </w:t>
      </w:r>
      <w:r>
        <w:rPr>
          <w:lang w:eastAsia="zh-CN"/>
        </w:rPr>
        <w:t>应急演练的参与人员</w:t>
      </w:r>
      <w:bookmarkEnd w:id="190"/>
    </w:p>
    <w:p w14:paraId="1467585B" w14:textId="77777777" w:rsidR="00AC6DCC" w:rsidRDefault="00721916">
      <w:pPr>
        <w:spacing w:line="360" w:lineRule="auto"/>
        <w:ind w:firstLineChars="200" w:firstLine="480"/>
        <w:rPr>
          <w:sz w:val="24"/>
          <w:szCs w:val="24"/>
          <w:lang w:eastAsia="zh-CN"/>
        </w:rPr>
      </w:pPr>
      <w:r>
        <w:rPr>
          <w:sz w:val="24"/>
          <w:szCs w:val="24"/>
          <w:lang w:eastAsia="zh-CN"/>
        </w:rPr>
        <w:t>参演人员：在应急组织中承担具体任务的人员。</w:t>
      </w:r>
    </w:p>
    <w:p w14:paraId="5BB55C65" w14:textId="77777777" w:rsidR="00AC6DCC" w:rsidRDefault="00721916">
      <w:pPr>
        <w:spacing w:line="360" w:lineRule="auto"/>
        <w:ind w:firstLineChars="200" w:firstLine="480"/>
        <w:rPr>
          <w:sz w:val="24"/>
          <w:szCs w:val="24"/>
          <w:lang w:eastAsia="zh-CN"/>
        </w:rPr>
      </w:pPr>
      <w:r>
        <w:rPr>
          <w:sz w:val="24"/>
          <w:szCs w:val="24"/>
          <w:lang w:eastAsia="zh-CN"/>
        </w:rPr>
        <w:t>控制人员：控制时间进度的人员。</w:t>
      </w:r>
    </w:p>
    <w:p w14:paraId="57A67784" w14:textId="77777777" w:rsidR="00AC6DCC" w:rsidRDefault="00721916">
      <w:pPr>
        <w:spacing w:line="360" w:lineRule="auto"/>
        <w:ind w:firstLineChars="200" w:firstLine="480"/>
        <w:rPr>
          <w:sz w:val="24"/>
          <w:szCs w:val="24"/>
          <w:lang w:eastAsia="zh-CN"/>
        </w:rPr>
      </w:pPr>
      <w:r>
        <w:rPr>
          <w:sz w:val="24"/>
          <w:szCs w:val="24"/>
          <w:lang w:eastAsia="zh-CN"/>
        </w:rPr>
        <w:t>模拟人员：演练过程中扮演或代替应急组织和部门的人员。</w:t>
      </w:r>
    </w:p>
    <w:p w14:paraId="2843E137" w14:textId="77777777" w:rsidR="00AC6DCC" w:rsidRDefault="00721916">
      <w:pPr>
        <w:spacing w:line="360" w:lineRule="auto"/>
        <w:ind w:firstLineChars="200" w:firstLine="480"/>
        <w:rPr>
          <w:sz w:val="24"/>
          <w:szCs w:val="24"/>
          <w:lang w:eastAsia="zh-CN"/>
        </w:rPr>
      </w:pPr>
      <w:r>
        <w:rPr>
          <w:sz w:val="24"/>
          <w:szCs w:val="24"/>
          <w:lang w:eastAsia="zh-CN"/>
        </w:rPr>
        <w:t>评价人员：对演练进展情况予以记录的人员。</w:t>
      </w:r>
    </w:p>
    <w:p w14:paraId="4F23C1C9" w14:textId="77777777" w:rsidR="00AC6DCC" w:rsidRDefault="00721916">
      <w:pPr>
        <w:spacing w:line="360" w:lineRule="auto"/>
        <w:ind w:firstLineChars="200" w:firstLine="480"/>
        <w:rPr>
          <w:sz w:val="24"/>
          <w:szCs w:val="24"/>
          <w:lang w:eastAsia="zh-CN"/>
        </w:rPr>
      </w:pPr>
      <w:r>
        <w:rPr>
          <w:sz w:val="24"/>
          <w:szCs w:val="24"/>
          <w:lang w:eastAsia="zh-CN"/>
        </w:rPr>
        <w:t>观模人员：来自有关部门、外部机构及观众。</w:t>
      </w:r>
    </w:p>
    <w:p w14:paraId="29CE2ED0" w14:textId="77777777" w:rsidR="00AC6DCC" w:rsidRDefault="00721916">
      <w:pPr>
        <w:pStyle w:val="3"/>
        <w:rPr>
          <w:lang w:eastAsia="zh-CN"/>
        </w:rPr>
      </w:pPr>
      <w:bookmarkStart w:id="191" w:name="bookmark91"/>
      <w:bookmarkStart w:id="192" w:name="_Toc157410844"/>
      <w:bookmarkEnd w:id="191"/>
      <w:r>
        <w:rPr>
          <w:lang w:eastAsia="zh-CN"/>
        </w:rPr>
        <w:t xml:space="preserve">8.1.3  </w:t>
      </w:r>
      <w:r>
        <w:rPr>
          <w:lang w:eastAsia="zh-CN"/>
        </w:rPr>
        <w:t>演练的频次及范围</w:t>
      </w:r>
      <w:bookmarkEnd w:id="192"/>
    </w:p>
    <w:p w14:paraId="65E69F8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）公司桌面演练一年进行两次，参加演练的对象为应急救援指挥部和救援小组负责人及关键岗位人员。</w:t>
      </w:r>
    </w:p>
    <w:p w14:paraId="5B82E033"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2</w:t>
      </w:r>
      <w:r>
        <w:rPr>
          <w:sz w:val="24"/>
          <w:szCs w:val="24"/>
          <w:lang w:eastAsia="zh-CN"/>
        </w:rPr>
        <w:t>）现场演练一年进行一次，针对本预案全部或大部分应急响应功能，检验评价应急小组应急行动能力和全厂职工的应急能力。现场演练周期见下表</w:t>
      </w:r>
      <w:r>
        <w:rPr>
          <w:sz w:val="24"/>
          <w:szCs w:val="24"/>
          <w:lang w:eastAsia="zh-CN"/>
        </w:rPr>
        <w:t xml:space="preserve"> 8-1</w:t>
      </w:r>
      <w:r>
        <w:rPr>
          <w:sz w:val="24"/>
          <w:szCs w:val="24"/>
          <w:lang w:eastAsia="zh-CN"/>
        </w:rPr>
        <w:t>。</w:t>
      </w:r>
    </w:p>
    <w:p w14:paraId="46DFDC6B" w14:textId="77777777" w:rsidR="00AC6DCC" w:rsidRDefault="00721916">
      <w:pPr>
        <w:spacing w:before="183" w:line="220" w:lineRule="auto"/>
        <w:ind w:left="2888"/>
        <w:rPr>
          <w:lang w:eastAsia="zh-CN"/>
        </w:rPr>
      </w:pPr>
      <w:r>
        <w:rPr>
          <w:rFonts w:ascii="宋体" w:hAnsi="宋体" w:cs="宋体"/>
          <w:b/>
          <w:bCs/>
          <w:spacing w:val="-2"/>
          <w:sz w:val="24"/>
          <w:szCs w:val="24"/>
          <w:lang w:eastAsia="zh-CN"/>
        </w:rPr>
        <w:t>表</w:t>
      </w:r>
      <w:r>
        <w:rPr>
          <w:rFonts w:ascii="宋体" w:hAnsi="宋体" w:cs="宋体"/>
          <w:spacing w:val="-50"/>
          <w:sz w:val="24"/>
          <w:szCs w:val="24"/>
          <w:lang w:eastAsia="zh-CN"/>
        </w:rPr>
        <w:t xml:space="preserve"> </w:t>
      </w:r>
      <w:r>
        <w:rPr>
          <w:rFonts w:eastAsia="Times New Roman"/>
          <w:b/>
          <w:bCs/>
          <w:spacing w:val="-2"/>
          <w:sz w:val="24"/>
          <w:szCs w:val="24"/>
          <w:lang w:eastAsia="zh-CN"/>
        </w:rPr>
        <w:t xml:space="preserve">8-1    </w:t>
      </w:r>
      <w:r>
        <w:rPr>
          <w:rFonts w:ascii="宋体" w:hAnsi="宋体" w:cs="宋体"/>
          <w:b/>
          <w:bCs/>
          <w:spacing w:val="-2"/>
          <w:sz w:val="24"/>
          <w:szCs w:val="24"/>
          <w:lang w:eastAsia="zh-CN"/>
        </w:rPr>
        <w:t>现场演练周期安排</w:t>
      </w:r>
    </w:p>
    <w:tbl>
      <w:tblPr>
        <w:tblStyle w:val="TableNormal"/>
        <w:tblW w:w="8538" w:type="dxa"/>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092"/>
        <w:gridCol w:w="4446"/>
      </w:tblGrid>
      <w:tr w:rsidR="00AC6DCC" w14:paraId="77FFDE29" w14:textId="77777777">
        <w:trPr>
          <w:trHeight w:val="341"/>
        </w:trPr>
        <w:tc>
          <w:tcPr>
            <w:tcW w:w="4092" w:type="dxa"/>
            <w:tcBorders>
              <w:top w:val="single" w:sz="10" w:space="0" w:color="000000"/>
              <w:left w:val="nil"/>
            </w:tcBorders>
          </w:tcPr>
          <w:p w14:paraId="1517D130" w14:textId="77777777" w:rsidR="00AC6DCC" w:rsidRDefault="00721916">
            <w:pPr>
              <w:pStyle w:val="TableText"/>
              <w:spacing w:before="66" w:line="221" w:lineRule="auto"/>
              <w:ind w:left="1638"/>
              <w:rPr>
                <w:sz w:val="21"/>
                <w:szCs w:val="21"/>
              </w:rPr>
            </w:pPr>
            <w:r>
              <w:rPr>
                <w:spacing w:val="-2"/>
                <w:sz w:val="21"/>
                <w:szCs w:val="21"/>
              </w:rPr>
              <w:t>紧急应变演习</w:t>
            </w:r>
          </w:p>
        </w:tc>
        <w:tc>
          <w:tcPr>
            <w:tcW w:w="4446" w:type="dxa"/>
            <w:tcBorders>
              <w:top w:val="single" w:sz="10" w:space="0" w:color="000000"/>
              <w:right w:val="nil"/>
            </w:tcBorders>
          </w:tcPr>
          <w:p w14:paraId="4DC0C985" w14:textId="77777777" w:rsidR="00AC6DCC" w:rsidRDefault="00721916">
            <w:pPr>
              <w:pStyle w:val="TableText"/>
              <w:spacing w:before="66" w:line="221" w:lineRule="auto"/>
              <w:ind w:left="2010"/>
              <w:rPr>
                <w:sz w:val="21"/>
                <w:szCs w:val="21"/>
              </w:rPr>
            </w:pPr>
            <w:r>
              <w:rPr>
                <w:spacing w:val="-2"/>
                <w:sz w:val="21"/>
                <w:szCs w:val="21"/>
              </w:rPr>
              <w:t>每年一次</w:t>
            </w:r>
          </w:p>
        </w:tc>
      </w:tr>
      <w:tr w:rsidR="00AC6DCC" w14:paraId="6B197B47" w14:textId="77777777">
        <w:trPr>
          <w:trHeight w:val="337"/>
        </w:trPr>
        <w:tc>
          <w:tcPr>
            <w:tcW w:w="4092" w:type="dxa"/>
            <w:tcBorders>
              <w:left w:val="nil"/>
            </w:tcBorders>
          </w:tcPr>
          <w:p w14:paraId="2DFACBD9" w14:textId="77777777" w:rsidR="00AC6DCC" w:rsidRDefault="00721916">
            <w:pPr>
              <w:pStyle w:val="TableText"/>
              <w:spacing w:before="71" w:line="221" w:lineRule="auto"/>
              <w:ind w:left="1638"/>
              <w:rPr>
                <w:sz w:val="21"/>
                <w:szCs w:val="21"/>
              </w:rPr>
            </w:pPr>
            <w:r>
              <w:rPr>
                <w:spacing w:val="-2"/>
                <w:sz w:val="21"/>
                <w:szCs w:val="21"/>
              </w:rPr>
              <w:t>紧急救援演习</w:t>
            </w:r>
          </w:p>
        </w:tc>
        <w:tc>
          <w:tcPr>
            <w:tcW w:w="4446" w:type="dxa"/>
            <w:tcBorders>
              <w:right w:val="nil"/>
            </w:tcBorders>
          </w:tcPr>
          <w:p w14:paraId="096B0E8A" w14:textId="77777777" w:rsidR="00AC6DCC" w:rsidRDefault="00721916">
            <w:pPr>
              <w:pStyle w:val="TableText"/>
              <w:spacing w:before="71" w:line="221" w:lineRule="auto"/>
              <w:ind w:left="2010"/>
              <w:rPr>
                <w:sz w:val="21"/>
                <w:szCs w:val="21"/>
              </w:rPr>
            </w:pPr>
            <w:r>
              <w:rPr>
                <w:spacing w:val="-2"/>
                <w:sz w:val="21"/>
                <w:szCs w:val="21"/>
              </w:rPr>
              <w:t>每年一次</w:t>
            </w:r>
          </w:p>
        </w:tc>
      </w:tr>
      <w:tr w:rsidR="00AC6DCC" w14:paraId="5A50AB74" w14:textId="77777777">
        <w:trPr>
          <w:trHeight w:val="361"/>
        </w:trPr>
        <w:tc>
          <w:tcPr>
            <w:tcW w:w="4092" w:type="dxa"/>
            <w:tcBorders>
              <w:left w:val="nil"/>
              <w:bottom w:val="single" w:sz="10" w:space="0" w:color="000000"/>
            </w:tcBorders>
          </w:tcPr>
          <w:p w14:paraId="4B9B4702" w14:textId="77777777" w:rsidR="00AC6DCC" w:rsidRDefault="00721916">
            <w:pPr>
              <w:pStyle w:val="TableText"/>
              <w:spacing w:before="79" w:line="221" w:lineRule="auto"/>
              <w:ind w:left="1638"/>
              <w:rPr>
                <w:sz w:val="21"/>
                <w:szCs w:val="21"/>
              </w:rPr>
            </w:pPr>
            <w:r>
              <w:rPr>
                <w:spacing w:val="-2"/>
                <w:sz w:val="21"/>
                <w:szCs w:val="21"/>
              </w:rPr>
              <w:t>紧急疏散演习</w:t>
            </w:r>
          </w:p>
        </w:tc>
        <w:tc>
          <w:tcPr>
            <w:tcW w:w="4446" w:type="dxa"/>
            <w:tcBorders>
              <w:bottom w:val="single" w:sz="10" w:space="0" w:color="000000"/>
              <w:right w:val="nil"/>
            </w:tcBorders>
          </w:tcPr>
          <w:p w14:paraId="1EFFE714" w14:textId="77777777" w:rsidR="00AC6DCC" w:rsidRDefault="00721916">
            <w:pPr>
              <w:pStyle w:val="TableText"/>
              <w:spacing w:before="79" w:line="221" w:lineRule="auto"/>
              <w:ind w:left="2010"/>
              <w:rPr>
                <w:sz w:val="21"/>
                <w:szCs w:val="21"/>
              </w:rPr>
            </w:pPr>
            <w:r>
              <w:rPr>
                <w:spacing w:val="-2"/>
                <w:sz w:val="21"/>
                <w:szCs w:val="21"/>
              </w:rPr>
              <w:t>每年一次</w:t>
            </w:r>
          </w:p>
        </w:tc>
      </w:tr>
    </w:tbl>
    <w:p w14:paraId="63CE5C07" w14:textId="77777777" w:rsidR="00AC6DCC" w:rsidRDefault="00721916">
      <w:pPr>
        <w:spacing w:before="29" w:line="221" w:lineRule="auto"/>
        <w:ind w:left="130"/>
        <w:rPr>
          <w:rFonts w:ascii="宋体" w:hAnsi="宋体" w:cs="宋体"/>
          <w:lang w:eastAsia="zh-CN"/>
        </w:rPr>
      </w:pPr>
      <w:r>
        <w:rPr>
          <w:rFonts w:ascii="宋体" w:hAnsi="宋体" w:cs="宋体"/>
          <w:spacing w:val="-4"/>
          <w:lang w:eastAsia="zh-CN"/>
        </w:rPr>
        <w:t>备注：</w:t>
      </w:r>
      <w:r>
        <w:rPr>
          <w:rFonts w:ascii="宋体" w:hAnsi="宋体" w:cs="宋体"/>
          <w:spacing w:val="-4"/>
          <w:lang w:eastAsia="zh-CN"/>
        </w:rPr>
        <w:t xml:space="preserve"> </w:t>
      </w:r>
      <w:r>
        <w:rPr>
          <w:rFonts w:ascii="宋体" w:hAnsi="宋体" w:cs="宋体"/>
          <w:spacing w:val="-4"/>
          <w:lang w:eastAsia="zh-CN"/>
        </w:rPr>
        <w:t>认真做好应急预案演练的记录工作，并交于办公室作为考核及分析之用。</w:t>
      </w:r>
    </w:p>
    <w:p w14:paraId="7EAD5F0B" w14:textId="77777777" w:rsidR="00AC6DCC" w:rsidRDefault="00721916">
      <w:pPr>
        <w:pStyle w:val="3"/>
        <w:rPr>
          <w:lang w:eastAsia="zh-CN"/>
        </w:rPr>
      </w:pPr>
      <w:bookmarkStart w:id="193" w:name="bookmark92"/>
      <w:bookmarkStart w:id="194" w:name="_Toc157410845"/>
      <w:bookmarkEnd w:id="193"/>
      <w:r>
        <w:rPr>
          <w:lang w:eastAsia="zh-CN"/>
        </w:rPr>
        <w:t xml:space="preserve">8.1.4  </w:t>
      </w:r>
      <w:r>
        <w:rPr>
          <w:lang w:eastAsia="zh-CN"/>
        </w:rPr>
        <w:t>演习的评价、总结与追踪</w:t>
      </w:r>
      <w:bookmarkEnd w:id="194"/>
    </w:p>
    <w:p w14:paraId="5C24156A" w14:textId="77777777" w:rsidR="00AC6DCC" w:rsidRDefault="00721916">
      <w:pPr>
        <w:spacing w:line="360" w:lineRule="auto"/>
        <w:ind w:firstLineChars="200" w:firstLine="480"/>
        <w:rPr>
          <w:sz w:val="24"/>
          <w:szCs w:val="24"/>
          <w:lang w:eastAsia="zh-CN"/>
        </w:rPr>
      </w:pPr>
      <w:r>
        <w:rPr>
          <w:sz w:val="24"/>
          <w:szCs w:val="24"/>
          <w:lang w:eastAsia="zh-CN"/>
        </w:rPr>
        <w:t>应急演练结束后，应急救援指挥部要组织各分队对应急演练过程进行讨论，</w:t>
      </w:r>
      <w:r>
        <w:rPr>
          <w:sz w:val="24"/>
          <w:szCs w:val="24"/>
          <w:lang w:eastAsia="zh-CN"/>
        </w:rPr>
        <w:t xml:space="preserve"> </w:t>
      </w:r>
      <w:r>
        <w:rPr>
          <w:sz w:val="24"/>
          <w:szCs w:val="24"/>
          <w:lang w:eastAsia="zh-CN"/>
        </w:rPr>
        <w:t>分析演练过程中的得失，</w:t>
      </w:r>
      <w:r>
        <w:rPr>
          <w:sz w:val="24"/>
          <w:szCs w:val="24"/>
          <w:lang w:eastAsia="zh-CN"/>
        </w:rPr>
        <w:t xml:space="preserve"> </w:t>
      </w:r>
      <w:r>
        <w:rPr>
          <w:sz w:val="24"/>
          <w:szCs w:val="24"/>
          <w:lang w:eastAsia="zh-CN"/>
        </w:rPr>
        <w:t>在讨论的基础上得出结论，</w:t>
      </w:r>
      <w:r>
        <w:rPr>
          <w:sz w:val="24"/>
          <w:szCs w:val="24"/>
          <w:lang w:eastAsia="zh-CN"/>
        </w:rPr>
        <w:t xml:space="preserve"> </w:t>
      </w:r>
      <w:r>
        <w:rPr>
          <w:sz w:val="24"/>
          <w:szCs w:val="24"/>
          <w:lang w:eastAsia="zh-CN"/>
        </w:rPr>
        <w:t>根据结论修改应急预案，</w:t>
      </w:r>
      <w:r>
        <w:rPr>
          <w:sz w:val="24"/>
          <w:szCs w:val="24"/>
          <w:lang w:eastAsia="zh-CN"/>
        </w:rPr>
        <w:t xml:space="preserve"> </w:t>
      </w:r>
      <w:r>
        <w:rPr>
          <w:sz w:val="24"/>
          <w:szCs w:val="24"/>
          <w:lang w:eastAsia="zh-CN"/>
        </w:rPr>
        <w:t>提高应急预案的可操作性和科学合理性。</w:t>
      </w:r>
    </w:p>
    <w:p w14:paraId="6F567D6A" w14:textId="77777777" w:rsidR="00AC6DCC" w:rsidRDefault="00721916">
      <w:pPr>
        <w:spacing w:line="360" w:lineRule="auto"/>
        <w:ind w:firstLineChars="200" w:firstLine="480"/>
        <w:rPr>
          <w:sz w:val="24"/>
          <w:szCs w:val="24"/>
          <w:lang w:eastAsia="zh-CN"/>
        </w:rPr>
      </w:pPr>
      <w:r>
        <w:rPr>
          <w:sz w:val="24"/>
          <w:szCs w:val="24"/>
          <w:lang w:eastAsia="zh-CN"/>
        </w:rPr>
        <w:t>最后应急救援指挥部对本次演练的目的、意义、过程、结果、收获做出评价，并记录在案。</w:t>
      </w:r>
    </w:p>
    <w:p w14:paraId="641639A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）应急演习的评价</w:t>
      </w:r>
    </w:p>
    <w:p w14:paraId="43AE961B" w14:textId="77777777" w:rsidR="00AC6DCC" w:rsidRDefault="00721916">
      <w:pPr>
        <w:spacing w:line="360" w:lineRule="auto"/>
        <w:ind w:firstLineChars="200" w:firstLine="480"/>
        <w:rPr>
          <w:sz w:val="24"/>
          <w:szCs w:val="24"/>
          <w:lang w:eastAsia="zh-CN"/>
        </w:rPr>
      </w:pPr>
      <w:r>
        <w:rPr>
          <w:sz w:val="24"/>
          <w:szCs w:val="24"/>
          <w:lang w:eastAsia="zh-CN"/>
        </w:rPr>
        <w:t>演习评价的目的是确定演习是否达到演习目标要求，检验各应急组织指挥人员及应急响应人员完成任务的能力。</w:t>
      </w:r>
    </w:p>
    <w:p w14:paraId="1BC16CD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）应急演习总结与追踪</w:t>
      </w:r>
    </w:p>
    <w:p w14:paraId="667A3911" w14:textId="77777777" w:rsidR="00AC6DCC" w:rsidRDefault="00721916">
      <w:pPr>
        <w:spacing w:line="360" w:lineRule="auto"/>
        <w:ind w:firstLineChars="200" w:firstLine="480"/>
        <w:rPr>
          <w:sz w:val="24"/>
          <w:szCs w:val="24"/>
          <w:lang w:eastAsia="zh-CN"/>
        </w:rPr>
      </w:pPr>
      <w:r>
        <w:rPr>
          <w:sz w:val="24"/>
          <w:szCs w:val="24"/>
          <w:lang w:eastAsia="zh-CN"/>
        </w:rPr>
        <w:t>演练总结是指通过评价演练过程，发现应急救援体系、应急预案、应急执行程序或应急组织中存在的问题。通过演练地点和关键岗位上的评价人员，发现和找出不足项、整理项和改进项。</w:t>
      </w:r>
    </w:p>
    <w:p w14:paraId="79EC38C2" w14:textId="77777777" w:rsidR="00AC6DCC" w:rsidRDefault="00721916">
      <w:pPr>
        <w:spacing w:line="360" w:lineRule="auto"/>
        <w:ind w:firstLineChars="200" w:firstLine="480"/>
        <w:rPr>
          <w:sz w:val="24"/>
          <w:szCs w:val="24"/>
          <w:lang w:eastAsia="zh-CN"/>
        </w:rPr>
      </w:pPr>
      <w:r>
        <w:rPr>
          <w:sz w:val="24"/>
          <w:szCs w:val="24"/>
          <w:lang w:eastAsia="zh-CN"/>
        </w:rPr>
        <w:t>不足项：主要针对应急预案编制要素来发现问题，如在应急学习过程中，职</w:t>
      </w:r>
      <w:r>
        <w:rPr>
          <w:sz w:val="24"/>
          <w:szCs w:val="24"/>
          <w:lang w:eastAsia="zh-CN"/>
        </w:rPr>
        <w:t xml:space="preserve"> </w:t>
      </w:r>
      <w:r>
        <w:rPr>
          <w:sz w:val="24"/>
          <w:szCs w:val="24"/>
          <w:lang w:eastAsia="zh-CN"/>
        </w:rPr>
        <w:t>责不明确、应急资源不足、事故报告不及时、救援行动尽缓、处理措施难以实施，</w:t>
      </w:r>
      <w:r>
        <w:rPr>
          <w:sz w:val="24"/>
          <w:szCs w:val="24"/>
          <w:lang w:eastAsia="zh-CN"/>
        </w:rPr>
        <w:t xml:space="preserve"> </w:t>
      </w:r>
      <w:r>
        <w:rPr>
          <w:sz w:val="24"/>
          <w:szCs w:val="24"/>
          <w:lang w:eastAsia="zh-CN"/>
        </w:rPr>
        <w:t>涉及人员的伤亡及污染的进一步扩大等。对于不足项，应在规定的时间内予以纠正，并给出纠正措施建议和完成时限。</w:t>
      </w:r>
    </w:p>
    <w:p w14:paraId="764A66C8" w14:textId="77777777" w:rsidR="00AC6DCC" w:rsidRDefault="00721916">
      <w:pPr>
        <w:spacing w:line="360" w:lineRule="auto"/>
        <w:ind w:firstLineChars="200" w:firstLine="480"/>
        <w:rPr>
          <w:sz w:val="24"/>
          <w:szCs w:val="24"/>
          <w:lang w:eastAsia="zh-CN"/>
        </w:rPr>
      </w:pPr>
      <w:r>
        <w:rPr>
          <w:sz w:val="24"/>
          <w:szCs w:val="24"/>
          <w:lang w:eastAsia="zh-CN"/>
        </w:rPr>
        <w:t>整改项：对人们生命安全健康构成威胁，污染虽然得到控制，但不能消除。整改项相应在下次演练时予以纠正</w:t>
      </w:r>
      <w:r>
        <w:rPr>
          <w:sz w:val="24"/>
          <w:szCs w:val="24"/>
          <w:lang w:eastAsia="zh-CN"/>
        </w:rPr>
        <w:t>。</w:t>
      </w:r>
    </w:p>
    <w:p w14:paraId="1F55EDAF" w14:textId="77777777" w:rsidR="00AC6DCC" w:rsidRDefault="00721916">
      <w:pPr>
        <w:spacing w:line="360" w:lineRule="auto"/>
        <w:ind w:firstLineChars="200" w:firstLine="480"/>
        <w:rPr>
          <w:sz w:val="24"/>
          <w:szCs w:val="24"/>
          <w:lang w:eastAsia="zh-CN"/>
        </w:rPr>
      </w:pPr>
      <w:r>
        <w:rPr>
          <w:sz w:val="24"/>
          <w:szCs w:val="24"/>
          <w:lang w:eastAsia="zh-CN"/>
        </w:rPr>
        <w:t>演练追踪是指在演练结束后，提交演练报告，对演练情况的详细说明和对该次演练的评价，对发现的有价值的部分汇总并做好记录，对不完善的地方提出建议，对演练发布的不足项和整改项的纠正过程实时追踪，监督检查纠正措施的进展情况。将预案提高到一个新的水平。</w:t>
      </w:r>
    </w:p>
    <w:p w14:paraId="3E8C231F" w14:textId="77777777" w:rsidR="00AC6DCC" w:rsidRDefault="00721916">
      <w:pPr>
        <w:pStyle w:val="2"/>
        <w:rPr>
          <w:lang w:eastAsia="zh-CN"/>
        </w:rPr>
      </w:pPr>
      <w:bookmarkStart w:id="195" w:name="bookmark93"/>
      <w:bookmarkStart w:id="196" w:name="bookmark94"/>
      <w:bookmarkStart w:id="197" w:name="_Toc157410846"/>
      <w:bookmarkEnd w:id="195"/>
      <w:bookmarkEnd w:id="196"/>
      <w:r>
        <w:rPr>
          <w:lang w:eastAsia="zh-CN"/>
        </w:rPr>
        <w:lastRenderedPageBreak/>
        <w:t xml:space="preserve">8.2  </w:t>
      </w:r>
      <w:r>
        <w:rPr>
          <w:lang w:eastAsia="zh-CN"/>
        </w:rPr>
        <w:t>宣教培训</w:t>
      </w:r>
      <w:bookmarkEnd w:id="197"/>
    </w:p>
    <w:p w14:paraId="212C4038" w14:textId="77777777" w:rsidR="00AC6DCC" w:rsidRDefault="00721916">
      <w:pPr>
        <w:pStyle w:val="3"/>
        <w:rPr>
          <w:lang w:eastAsia="zh-CN"/>
        </w:rPr>
      </w:pPr>
      <w:bookmarkStart w:id="198" w:name="_Toc157410847"/>
      <w:r>
        <w:rPr>
          <w:lang w:eastAsia="zh-CN"/>
        </w:rPr>
        <w:t xml:space="preserve">8.2.1  </w:t>
      </w:r>
      <w:r>
        <w:rPr>
          <w:lang w:eastAsia="zh-CN"/>
        </w:rPr>
        <w:t>应急指挥人员主要培训内容</w:t>
      </w:r>
      <w:bookmarkEnd w:id="198"/>
    </w:p>
    <w:p w14:paraId="39A863A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）应急管理知识；</w:t>
      </w:r>
    </w:p>
    <w:p w14:paraId="0C04108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）国家应急管理法律法规要求；</w:t>
      </w:r>
    </w:p>
    <w:p w14:paraId="12FAE57C"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）信息披露技能；</w:t>
      </w:r>
    </w:p>
    <w:p w14:paraId="3E4282B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）危机应急过程的职责和机构设置；</w:t>
      </w:r>
    </w:p>
    <w:p w14:paraId="189E6B7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）主要的应急处理程序等。</w:t>
      </w:r>
    </w:p>
    <w:p w14:paraId="108CC5A4" w14:textId="77777777" w:rsidR="00AC6DCC" w:rsidRDefault="00721916">
      <w:pPr>
        <w:pStyle w:val="3"/>
        <w:rPr>
          <w:lang w:eastAsia="zh-CN"/>
        </w:rPr>
      </w:pPr>
      <w:bookmarkStart w:id="199" w:name="bookmark95"/>
      <w:bookmarkStart w:id="200" w:name="_Toc157410848"/>
      <w:bookmarkEnd w:id="199"/>
      <w:r>
        <w:rPr>
          <w:lang w:eastAsia="zh-CN"/>
        </w:rPr>
        <w:t xml:space="preserve">8.2.2  </w:t>
      </w:r>
      <w:r>
        <w:rPr>
          <w:lang w:eastAsia="zh-CN"/>
        </w:rPr>
        <w:t>应急救援人员主要培训内容</w:t>
      </w:r>
      <w:bookmarkEnd w:id="200"/>
    </w:p>
    <w:p w14:paraId="0386D42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）如何识别危险；</w:t>
      </w:r>
    </w:p>
    <w:p w14:paraId="6685E97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）危险物质泄漏控制措施；</w:t>
      </w:r>
    </w:p>
    <w:p w14:paraId="3A5B038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）各种应急设备的使用方法；</w:t>
      </w:r>
    </w:p>
    <w:p w14:paraId="50A4195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）防护用品的佩戴、使用；</w:t>
      </w:r>
    </w:p>
    <w:p w14:paraId="426C94F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）如何安全疏散人群等；</w:t>
      </w:r>
    </w:p>
    <w:p w14:paraId="5A9AAAD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）如何使用灭火器及灭火步骤训练。</w:t>
      </w:r>
    </w:p>
    <w:p w14:paraId="7A987994" w14:textId="77777777" w:rsidR="00AC6DCC" w:rsidRDefault="00721916">
      <w:pPr>
        <w:pStyle w:val="3"/>
        <w:rPr>
          <w:lang w:eastAsia="zh-CN"/>
        </w:rPr>
      </w:pPr>
      <w:bookmarkStart w:id="201" w:name="bookmark96"/>
      <w:bookmarkStart w:id="202" w:name="_Toc157410849"/>
      <w:bookmarkEnd w:id="201"/>
      <w:r>
        <w:rPr>
          <w:lang w:eastAsia="zh-CN"/>
        </w:rPr>
        <w:t xml:space="preserve">8.2.3  </w:t>
      </w:r>
      <w:r>
        <w:rPr>
          <w:lang w:eastAsia="zh-CN"/>
        </w:rPr>
        <w:t>监测人员主要培训内容</w:t>
      </w:r>
      <w:bookmarkEnd w:id="202"/>
    </w:p>
    <w:p w14:paraId="467D188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）环境监测技术规范；</w:t>
      </w:r>
    </w:p>
    <w:p w14:paraId="4823C7B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）应急监测的基本方法；</w:t>
      </w:r>
    </w:p>
    <w:p w14:paraId="1FB29AC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）监测布点和频次基本原则；</w:t>
      </w:r>
    </w:p>
    <w:p w14:paraId="21E91E4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）现场监测人员自身防护的需求；</w:t>
      </w:r>
    </w:p>
    <w:p w14:paraId="073AB2E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）应急监测设备、耗材和试剂的日常维护和保养等。</w:t>
      </w:r>
    </w:p>
    <w:p w14:paraId="71ED209A" w14:textId="77777777" w:rsidR="00AC6DCC" w:rsidRDefault="00721916">
      <w:pPr>
        <w:pStyle w:val="3"/>
        <w:rPr>
          <w:lang w:eastAsia="zh-CN"/>
        </w:rPr>
      </w:pPr>
      <w:bookmarkStart w:id="203" w:name="bookmark97"/>
      <w:bookmarkStart w:id="204" w:name="_Toc157410850"/>
      <w:bookmarkEnd w:id="203"/>
      <w:r>
        <w:rPr>
          <w:lang w:eastAsia="zh-CN"/>
        </w:rPr>
        <w:t xml:space="preserve">8.2.4  </w:t>
      </w:r>
      <w:r>
        <w:rPr>
          <w:lang w:eastAsia="zh-CN"/>
        </w:rPr>
        <w:t>公司员工主要培训内容</w:t>
      </w:r>
      <w:bookmarkEnd w:id="204"/>
    </w:p>
    <w:p w14:paraId="31089CFF"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）潜在的危险事故及其后果；</w:t>
      </w:r>
    </w:p>
    <w:p w14:paraId="327BAF9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）事故警报与通知的规定；</w:t>
      </w:r>
    </w:p>
    <w:p w14:paraId="4E0BFC3C"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）灭火器的使用及灭火步骤训练；</w:t>
      </w:r>
    </w:p>
    <w:p w14:paraId="3CD8757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）基本个人防护知识；</w:t>
      </w:r>
    </w:p>
    <w:p w14:paraId="571F571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）撤离的组织、方法和程序；</w:t>
      </w:r>
    </w:p>
    <w:p w14:paraId="685D90D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）在污染区行动时必须遵守的规则；</w:t>
      </w:r>
    </w:p>
    <w:p w14:paraId="688A160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7</w:t>
      </w:r>
      <w:r>
        <w:rPr>
          <w:sz w:val="24"/>
          <w:szCs w:val="24"/>
          <w:lang w:eastAsia="zh-CN"/>
        </w:rPr>
        <w:t>）自救与互救的基本常识。</w:t>
      </w:r>
    </w:p>
    <w:p w14:paraId="147C7599" w14:textId="77777777" w:rsidR="00AC6DCC" w:rsidRDefault="00721916">
      <w:pPr>
        <w:pStyle w:val="3"/>
        <w:rPr>
          <w:lang w:eastAsia="zh-CN"/>
        </w:rPr>
      </w:pPr>
      <w:bookmarkStart w:id="205" w:name="bookmark98"/>
      <w:bookmarkStart w:id="206" w:name="_Toc157410851"/>
      <w:bookmarkEnd w:id="205"/>
      <w:r>
        <w:rPr>
          <w:lang w:eastAsia="zh-CN"/>
        </w:rPr>
        <w:lastRenderedPageBreak/>
        <w:t xml:space="preserve">8.2.5  </w:t>
      </w:r>
      <w:r>
        <w:rPr>
          <w:lang w:eastAsia="zh-CN"/>
        </w:rPr>
        <w:t>外部公众主要培训内容</w:t>
      </w:r>
      <w:bookmarkEnd w:id="206"/>
    </w:p>
    <w:p w14:paraId="05B81AA5"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）了解危险化学品的特性；</w:t>
      </w:r>
    </w:p>
    <w:p w14:paraId="02E2D7EE" w14:textId="77777777" w:rsidR="00AC6DCC" w:rsidRDefault="00721916">
      <w:pPr>
        <w:spacing w:line="360" w:lineRule="auto"/>
        <w:ind w:firstLineChars="200" w:firstLine="480"/>
        <w:rPr>
          <w:sz w:val="24"/>
          <w:szCs w:val="24"/>
        </w:rPr>
      </w:pPr>
      <w:r>
        <w:rPr>
          <w:sz w:val="24"/>
          <w:szCs w:val="24"/>
        </w:rPr>
        <w:t>（</w:t>
      </w:r>
      <w:r>
        <w:rPr>
          <w:sz w:val="24"/>
          <w:szCs w:val="24"/>
        </w:rPr>
        <w:t>2</w:t>
      </w:r>
      <w:r>
        <w:rPr>
          <w:sz w:val="24"/>
          <w:szCs w:val="24"/>
        </w:rPr>
        <w:t>）了解急救的方式；</w:t>
      </w:r>
    </w:p>
    <w:p w14:paraId="53826A7A" w14:textId="77777777" w:rsidR="00AC6DCC" w:rsidRDefault="00721916">
      <w:pPr>
        <w:spacing w:line="360" w:lineRule="auto"/>
        <w:ind w:firstLineChars="200" w:firstLine="480"/>
        <w:rPr>
          <w:sz w:val="24"/>
          <w:szCs w:val="24"/>
        </w:rPr>
      </w:pPr>
      <w:r>
        <w:rPr>
          <w:sz w:val="24"/>
          <w:szCs w:val="24"/>
        </w:rPr>
        <w:t>（</w:t>
      </w:r>
      <w:r>
        <w:rPr>
          <w:sz w:val="24"/>
          <w:szCs w:val="24"/>
        </w:rPr>
        <w:t>3</w:t>
      </w:r>
      <w:r>
        <w:rPr>
          <w:sz w:val="24"/>
          <w:szCs w:val="24"/>
        </w:rPr>
        <w:t>）了解疏散逃生的方式。</w:t>
      </w:r>
    </w:p>
    <w:p w14:paraId="4D3B99D2" w14:textId="77777777" w:rsidR="00AC6DCC" w:rsidRDefault="00721916">
      <w:pPr>
        <w:pStyle w:val="2"/>
        <w:rPr>
          <w:lang w:eastAsia="zh-CN"/>
        </w:rPr>
      </w:pPr>
      <w:bookmarkStart w:id="207" w:name="bookmark100"/>
      <w:bookmarkStart w:id="208" w:name="bookmark99"/>
      <w:bookmarkStart w:id="209" w:name="_Toc157410852"/>
      <w:bookmarkEnd w:id="207"/>
      <w:bookmarkEnd w:id="208"/>
      <w:r>
        <w:rPr>
          <w:lang w:eastAsia="zh-CN"/>
        </w:rPr>
        <w:t xml:space="preserve">8.3  </w:t>
      </w:r>
      <w:r>
        <w:rPr>
          <w:lang w:eastAsia="zh-CN"/>
        </w:rPr>
        <w:t>责任与奖惩</w:t>
      </w:r>
      <w:bookmarkEnd w:id="209"/>
    </w:p>
    <w:p w14:paraId="0288F36C" w14:textId="77777777" w:rsidR="00AC6DCC" w:rsidRDefault="00721916">
      <w:pPr>
        <w:pStyle w:val="3"/>
        <w:rPr>
          <w:lang w:eastAsia="zh-CN"/>
        </w:rPr>
      </w:pPr>
      <w:bookmarkStart w:id="210" w:name="_Toc157410853"/>
      <w:r>
        <w:rPr>
          <w:lang w:eastAsia="zh-CN"/>
        </w:rPr>
        <w:t xml:space="preserve">8.3.1  </w:t>
      </w:r>
      <w:r>
        <w:rPr>
          <w:lang w:eastAsia="zh-CN"/>
        </w:rPr>
        <w:t>奖励</w:t>
      </w:r>
      <w:bookmarkEnd w:id="210"/>
    </w:p>
    <w:p w14:paraId="5AEF1973" w14:textId="77777777" w:rsidR="00AC6DCC" w:rsidRDefault="00721916">
      <w:pPr>
        <w:spacing w:line="360" w:lineRule="auto"/>
        <w:ind w:firstLineChars="200" w:firstLine="480"/>
        <w:rPr>
          <w:sz w:val="24"/>
          <w:szCs w:val="24"/>
          <w:lang w:eastAsia="zh-CN"/>
        </w:rPr>
      </w:pPr>
      <w:r>
        <w:rPr>
          <w:sz w:val="24"/>
          <w:szCs w:val="24"/>
          <w:lang w:eastAsia="zh-CN"/>
        </w:rPr>
        <w:t>在突发事件应急救援工作中有下列表现之一的部门和个人应给予表彰奖励。</w:t>
      </w:r>
    </w:p>
    <w:p w14:paraId="21B038D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）奖励条件</w:t>
      </w:r>
    </w:p>
    <w:p w14:paraId="0081FF81"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出色完成应急处置任务，成绩显著；</w:t>
      </w:r>
    </w:p>
    <w:p w14:paraId="1633B874"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抢排险事故或者抢救人员有功，</w:t>
      </w:r>
      <w:r>
        <w:rPr>
          <w:sz w:val="24"/>
          <w:szCs w:val="24"/>
          <w:lang w:eastAsia="zh-CN"/>
        </w:rPr>
        <w:t xml:space="preserve"> </w:t>
      </w:r>
      <w:r>
        <w:rPr>
          <w:sz w:val="24"/>
          <w:szCs w:val="24"/>
          <w:lang w:eastAsia="zh-CN"/>
        </w:rPr>
        <w:t>使企业和职工生命财产免受损失或减少损</w:t>
      </w:r>
    </w:p>
    <w:p w14:paraId="593803A5" w14:textId="77777777" w:rsidR="00AC6DCC" w:rsidRDefault="00721916">
      <w:pPr>
        <w:spacing w:line="360" w:lineRule="auto"/>
        <w:rPr>
          <w:sz w:val="24"/>
          <w:szCs w:val="24"/>
          <w:lang w:eastAsia="zh-CN"/>
        </w:rPr>
      </w:pPr>
      <w:r>
        <w:rPr>
          <w:sz w:val="24"/>
          <w:szCs w:val="24"/>
          <w:lang w:eastAsia="zh-CN"/>
        </w:rPr>
        <w:t>失；</w:t>
      </w:r>
    </w:p>
    <w:p w14:paraId="54F0BD8D"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对应急救援工作提出重大建议，且实施效果显著；</w:t>
      </w:r>
    </w:p>
    <w:p w14:paraId="32A49BE5"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有其他特殊贡献。</w:t>
      </w:r>
    </w:p>
    <w:p w14:paraId="6FFD799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）奖励办法</w:t>
      </w:r>
    </w:p>
    <w:p w14:paraId="6A2E175A"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给予一定物质、薪资奖励；</w:t>
      </w:r>
    </w:p>
    <w:p w14:paraId="0542C9D1"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安排带薪休养、休假；</w:t>
      </w:r>
    </w:p>
    <w:p w14:paraId="6E44FC8A"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评先进、劳模。</w:t>
      </w:r>
    </w:p>
    <w:p w14:paraId="67991B03" w14:textId="77777777" w:rsidR="00AC6DCC" w:rsidRDefault="00721916">
      <w:pPr>
        <w:pStyle w:val="3"/>
        <w:rPr>
          <w:lang w:eastAsia="zh-CN"/>
        </w:rPr>
      </w:pPr>
      <w:bookmarkStart w:id="211" w:name="bookmark101"/>
      <w:bookmarkStart w:id="212" w:name="_Toc157410854"/>
      <w:bookmarkEnd w:id="211"/>
      <w:r>
        <w:rPr>
          <w:lang w:eastAsia="zh-CN"/>
        </w:rPr>
        <w:t xml:space="preserve">8.3.2  </w:t>
      </w:r>
      <w:r>
        <w:rPr>
          <w:lang w:eastAsia="zh-CN"/>
        </w:rPr>
        <w:t>责任追究</w:t>
      </w:r>
      <w:bookmarkEnd w:id="212"/>
    </w:p>
    <w:p w14:paraId="77AE3D0B" w14:textId="77777777" w:rsidR="00AC6DCC" w:rsidRDefault="00721916">
      <w:pPr>
        <w:spacing w:line="360" w:lineRule="auto"/>
        <w:ind w:firstLineChars="200" w:firstLine="480"/>
        <w:rPr>
          <w:sz w:val="24"/>
          <w:szCs w:val="24"/>
          <w:lang w:eastAsia="zh-CN"/>
        </w:rPr>
      </w:pPr>
      <w:r>
        <w:rPr>
          <w:sz w:val="24"/>
          <w:szCs w:val="24"/>
          <w:lang w:eastAsia="zh-CN"/>
        </w:rPr>
        <w:t>在应急救援工作中有下列行为之一的，</w:t>
      </w:r>
      <w:r>
        <w:rPr>
          <w:sz w:val="24"/>
          <w:szCs w:val="24"/>
          <w:lang w:eastAsia="zh-CN"/>
        </w:rPr>
        <w:t xml:space="preserve"> </w:t>
      </w:r>
      <w:r>
        <w:rPr>
          <w:sz w:val="24"/>
          <w:szCs w:val="24"/>
          <w:lang w:eastAsia="zh-CN"/>
        </w:rPr>
        <w:t>按照法律、法规及有关规定，</w:t>
      </w:r>
      <w:r>
        <w:rPr>
          <w:sz w:val="24"/>
          <w:szCs w:val="24"/>
          <w:lang w:eastAsia="zh-CN"/>
        </w:rPr>
        <w:t xml:space="preserve"> </w:t>
      </w:r>
      <w:r>
        <w:rPr>
          <w:sz w:val="24"/>
          <w:szCs w:val="24"/>
          <w:lang w:eastAsia="zh-CN"/>
        </w:rPr>
        <w:t>对有关责任人员在管辖范围内进行行政处分；</w:t>
      </w:r>
      <w:r>
        <w:rPr>
          <w:sz w:val="24"/>
          <w:szCs w:val="24"/>
          <w:lang w:eastAsia="zh-CN"/>
        </w:rPr>
        <w:t xml:space="preserve"> </w:t>
      </w:r>
      <w:r>
        <w:rPr>
          <w:sz w:val="24"/>
          <w:szCs w:val="24"/>
          <w:lang w:eastAsia="zh-CN"/>
        </w:rPr>
        <w:t>违反治安管理行为的，</w:t>
      </w:r>
      <w:r>
        <w:rPr>
          <w:sz w:val="24"/>
          <w:szCs w:val="24"/>
          <w:lang w:eastAsia="zh-CN"/>
        </w:rPr>
        <w:t xml:space="preserve"> </w:t>
      </w:r>
      <w:r>
        <w:rPr>
          <w:sz w:val="24"/>
          <w:szCs w:val="24"/>
          <w:lang w:eastAsia="zh-CN"/>
        </w:rPr>
        <w:t>由公安机关依照有关规定处罚；构成犯罪的，由司法机关追究刑事责任。</w:t>
      </w:r>
    </w:p>
    <w:p w14:paraId="7268D1F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）惩罚条件</w:t>
      </w:r>
    </w:p>
    <w:p w14:paraId="3A4C046A"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造成事故的相关责任人；</w:t>
      </w:r>
    </w:p>
    <w:p w14:paraId="115230F3"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不按事故应急预案进行救援，拒绝履行应急准备义务；</w:t>
      </w:r>
    </w:p>
    <w:p w14:paraId="192C96F9"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不及时报告事故事实情况，延误处置时机；</w:t>
      </w:r>
    </w:p>
    <w:p w14:paraId="5EA886E0"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不服</w:t>
      </w:r>
      <w:r>
        <w:rPr>
          <w:sz w:val="24"/>
          <w:szCs w:val="24"/>
          <w:lang w:eastAsia="zh-CN"/>
        </w:rPr>
        <w:t>从应急救援指挥部的命令和指挥，</w:t>
      </w:r>
      <w:r>
        <w:rPr>
          <w:sz w:val="24"/>
          <w:szCs w:val="24"/>
          <w:lang w:eastAsia="zh-CN"/>
        </w:rPr>
        <w:t xml:space="preserve"> </w:t>
      </w:r>
      <w:r>
        <w:rPr>
          <w:sz w:val="24"/>
          <w:szCs w:val="24"/>
          <w:lang w:eastAsia="zh-CN"/>
        </w:rPr>
        <w:t>在应急响应时临阵脱逃，</w:t>
      </w:r>
      <w:r>
        <w:rPr>
          <w:sz w:val="24"/>
          <w:szCs w:val="24"/>
          <w:lang w:eastAsia="zh-CN"/>
        </w:rPr>
        <w:t xml:space="preserve"> </w:t>
      </w:r>
      <w:r>
        <w:rPr>
          <w:sz w:val="24"/>
          <w:szCs w:val="24"/>
          <w:lang w:eastAsia="zh-CN"/>
        </w:rPr>
        <w:t>借故逃避、逃匿，擅离职守，情节恶劣的；</w:t>
      </w:r>
    </w:p>
    <w:p w14:paraId="024B36F7" w14:textId="77777777" w:rsidR="00AC6DCC" w:rsidRDefault="00721916">
      <w:pPr>
        <w:spacing w:line="360" w:lineRule="auto"/>
        <w:ind w:firstLineChars="200" w:firstLine="480"/>
        <w:rPr>
          <w:sz w:val="24"/>
          <w:szCs w:val="24"/>
          <w:lang w:eastAsia="zh-CN"/>
        </w:rPr>
      </w:pPr>
      <w:r>
        <w:rPr>
          <w:sz w:val="24"/>
          <w:szCs w:val="24"/>
          <w:lang w:eastAsia="zh-CN"/>
        </w:rPr>
        <w:t>⑤</w:t>
      </w:r>
      <w:r>
        <w:rPr>
          <w:sz w:val="24"/>
          <w:szCs w:val="24"/>
          <w:lang w:eastAsia="zh-CN"/>
        </w:rPr>
        <w:t>阻碍、干涉事故调查工作，</w:t>
      </w:r>
      <w:r>
        <w:rPr>
          <w:sz w:val="24"/>
          <w:szCs w:val="24"/>
          <w:lang w:eastAsia="zh-CN"/>
        </w:rPr>
        <w:t xml:space="preserve"> </w:t>
      </w:r>
      <w:r>
        <w:rPr>
          <w:sz w:val="24"/>
          <w:szCs w:val="24"/>
          <w:lang w:eastAsia="zh-CN"/>
        </w:rPr>
        <w:t>拒绝调查取证或者伪造、恶意破坏现场，</w:t>
      </w:r>
      <w:r>
        <w:rPr>
          <w:sz w:val="24"/>
          <w:szCs w:val="24"/>
          <w:lang w:eastAsia="zh-CN"/>
        </w:rPr>
        <w:t xml:space="preserve"> </w:t>
      </w:r>
      <w:r>
        <w:rPr>
          <w:sz w:val="24"/>
          <w:szCs w:val="24"/>
          <w:lang w:eastAsia="zh-CN"/>
        </w:rPr>
        <w:t>作伪证或指使他人作伪证的；</w:t>
      </w:r>
    </w:p>
    <w:p w14:paraId="1A885150" w14:textId="77777777" w:rsidR="00AC6DCC" w:rsidRDefault="00721916">
      <w:pPr>
        <w:spacing w:line="360" w:lineRule="auto"/>
        <w:ind w:firstLineChars="200" w:firstLine="480"/>
        <w:rPr>
          <w:sz w:val="24"/>
          <w:szCs w:val="24"/>
          <w:lang w:eastAsia="zh-CN"/>
        </w:rPr>
      </w:pPr>
      <w:r>
        <w:rPr>
          <w:sz w:val="24"/>
          <w:szCs w:val="24"/>
          <w:lang w:eastAsia="zh-CN"/>
        </w:rPr>
        <w:lastRenderedPageBreak/>
        <w:t>⑥</w:t>
      </w:r>
      <w:r>
        <w:rPr>
          <w:sz w:val="24"/>
          <w:szCs w:val="24"/>
          <w:lang w:eastAsia="zh-CN"/>
        </w:rPr>
        <w:t>发生事故造成人员伤亡和他人财产损失，</w:t>
      </w:r>
      <w:r>
        <w:rPr>
          <w:sz w:val="24"/>
          <w:szCs w:val="24"/>
          <w:lang w:eastAsia="zh-CN"/>
        </w:rPr>
        <w:t xml:space="preserve"> </w:t>
      </w:r>
      <w:r>
        <w:rPr>
          <w:sz w:val="24"/>
          <w:szCs w:val="24"/>
          <w:lang w:eastAsia="zh-CN"/>
        </w:rPr>
        <w:t>拒不依法承担责任或负责人逃匿的；</w:t>
      </w:r>
    </w:p>
    <w:p w14:paraId="7AA42AA6" w14:textId="77777777" w:rsidR="00AC6DCC" w:rsidRDefault="00721916">
      <w:pPr>
        <w:spacing w:line="360" w:lineRule="auto"/>
        <w:ind w:firstLineChars="200" w:firstLine="480"/>
        <w:rPr>
          <w:sz w:val="24"/>
          <w:szCs w:val="24"/>
          <w:lang w:eastAsia="zh-CN"/>
        </w:rPr>
      </w:pPr>
      <w:r>
        <w:rPr>
          <w:sz w:val="24"/>
          <w:szCs w:val="24"/>
          <w:lang w:eastAsia="zh-CN"/>
        </w:rPr>
        <w:t>⑦</w:t>
      </w:r>
      <w:r>
        <w:rPr>
          <w:sz w:val="24"/>
          <w:szCs w:val="24"/>
          <w:lang w:eastAsia="zh-CN"/>
        </w:rPr>
        <w:t>盗窃、挪用、贪污应急救援资金或物资；</w:t>
      </w:r>
    </w:p>
    <w:p w14:paraId="0705292E" w14:textId="77777777" w:rsidR="00AC6DCC" w:rsidRDefault="00721916">
      <w:pPr>
        <w:spacing w:line="360" w:lineRule="auto"/>
        <w:ind w:firstLineChars="200" w:firstLine="480"/>
        <w:rPr>
          <w:sz w:val="24"/>
          <w:szCs w:val="24"/>
          <w:lang w:eastAsia="zh-CN"/>
        </w:rPr>
      </w:pPr>
      <w:r>
        <w:rPr>
          <w:sz w:val="24"/>
          <w:szCs w:val="24"/>
          <w:lang w:eastAsia="zh-CN"/>
        </w:rPr>
        <w:t>⑧</w:t>
      </w:r>
      <w:r>
        <w:rPr>
          <w:sz w:val="24"/>
          <w:szCs w:val="24"/>
          <w:lang w:eastAsia="zh-CN"/>
        </w:rPr>
        <w:t>阻碍应急救援人员依法执行任务或进行破坏活动；</w:t>
      </w:r>
    </w:p>
    <w:p w14:paraId="6C097B63" w14:textId="77777777" w:rsidR="00AC6DCC" w:rsidRDefault="00721916">
      <w:pPr>
        <w:spacing w:line="360" w:lineRule="auto"/>
        <w:ind w:firstLineChars="200" w:firstLine="480"/>
        <w:rPr>
          <w:sz w:val="24"/>
          <w:szCs w:val="24"/>
          <w:lang w:eastAsia="zh-CN"/>
        </w:rPr>
      </w:pPr>
      <w:r>
        <w:rPr>
          <w:sz w:val="24"/>
          <w:szCs w:val="24"/>
          <w:lang w:eastAsia="zh-CN"/>
        </w:rPr>
        <w:t>⑨</w:t>
      </w:r>
      <w:r>
        <w:rPr>
          <w:sz w:val="24"/>
          <w:szCs w:val="24"/>
          <w:lang w:eastAsia="zh-CN"/>
        </w:rPr>
        <w:t>散布谣言、扰乱社会秩序；</w:t>
      </w:r>
    </w:p>
    <w:p w14:paraId="42CF6F37" w14:textId="77777777" w:rsidR="00AC6DCC" w:rsidRDefault="00721916">
      <w:pPr>
        <w:spacing w:line="360" w:lineRule="auto"/>
        <w:ind w:firstLineChars="200" w:firstLine="480"/>
        <w:rPr>
          <w:sz w:val="24"/>
          <w:szCs w:val="24"/>
          <w:lang w:eastAsia="zh-CN"/>
        </w:rPr>
      </w:pPr>
      <w:r>
        <w:rPr>
          <w:sz w:val="24"/>
          <w:szCs w:val="24"/>
          <w:lang w:eastAsia="zh-CN"/>
        </w:rPr>
        <w:t>⑩</w:t>
      </w:r>
      <w:r>
        <w:rPr>
          <w:sz w:val="24"/>
          <w:szCs w:val="24"/>
          <w:lang w:eastAsia="zh-CN"/>
        </w:rPr>
        <w:t>有其他危害应急救援工作行为。</w:t>
      </w:r>
    </w:p>
    <w:p w14:paraId="2AEA5A56"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）惩罚办法</w:t>
      </w:r>
    </w:p>
    <w:p w14:paraId="7B986869"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警告、记大过、留厂察看等；</w:t>
      </w:r>
    </w:p>
    <w:p w14:paraId="20EA75D0"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降职、解聘等；</w:t>
      </w:r>
    </w:p>
    <w:p w14:paraId="5DB6752B"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触犯法律的移送法办。</w:t>
      </w:r>
    </w:p>
    <w:p w14:paraId="3BB9CCD6" w14:textId="77777777" w:rsidR="00AC6DCC" w:rsidRDefault="00721916">
      <w:pPr>
        <w:pStyle w:val="1"/>
        <w:rPr>
          <w:lang w:eastAsia="zh-CN"/>
        </w:rPr>
      </w:pPr>
      <w:bookmarkStart w:id="213" w:name="bookmark103"/>
      <w:bookmarkStart w:id="214" w:name="bookmark102"/>
      <w:bookmarkStart w:id="215" w:name="_Toc157410855"/>
      <w:bookmarkEnd w:id="213"/>
      <w:bookmarkEnd w:id="214"/>
      <w:r>
        <w:rPr>
          <w:lang w:eastAsia="zh-CN"/>
        </w:rPr>
        <w:t xml:space="preserve">9  </w:t>
      </w:r>
      <w:r>
        <w:rPr>
          <w:lang w:eastAsia="zh-CN"/>
        </w:rPr>
        <w:t>附则</w:t>
      </w:r>
      <w:bookmarkEnd w:id="215"/>
    </w:p>
    <w:p w14:paraId="61F3FBE4" w14:textId="77777777" w:rsidR="00AC6DCC" w:rsidRDefault="00721916">
      <w:pPr>
        <w:pStyle w:val="2"/>
        <w:rPr>
          <w:lang w:eastAsia="zh-CN"/>
        </w:rPr>
      </w:pPr>
      <w:bookmarkStart w:id="216" w:name="_Toc157410856"/>
      <w:r>
        <w:rPr>
          <w:lang w:eastAsia="zh-CN"/>
        </w:rPr>
        <w:t xml:space="preserve">9.1  </w:t>
      </w:r>
      <w:r>
        <w:rPr>
          <w:lang w:eastAsia="zh-CN"/>
        </w:rPr>
        <w:t>名词术语</w:t>
      </w:r>
      <w:bookmarkEnd w:id="216"/>
    </w:p>
    <w:p w14:paraId="681344F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）预案：根据预测发生突发环境事件的类别、环境危害的性质和程度，而制定的处置方案。</w:t>
      </w:r>
    </w:p>
    <w:p w14:paraId="4649FAE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）分级：按照突发环境事件的严重性、紧急程度及危害程度划分的级别。</w:t>
      </w:r>
    </w:p>
    <w:p w14:paraId="1F2BE9E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）环境事件：是指由于违反环境保护法律法规的经济、社会活动与行为，以及意外因素的影响或不可抗拒的自然灾害等原因致使环境受到污染，</w:t>
      </w:r>
      <w:r>
        <w:rPr>
          <w:sz w:val="24"/>
          <w:szCs w:val="24"/>
          <w:lang w:eastAsia="zh-CN"/>
        </w:rPr>
        <w:t xml:space="preserve"> </w:t>
      </w:r>
      <w:r>
        <w:rPr>
          <w:sz w:val="24"/>
          <w:szCs w:val="24"/>
          <w:lang w:eastAsia="zh-CN"/>
        </w:rPr>
        <w:t>人体健康受到危害，社会经济与人民群众财产受到损失，</w:t>
      </w:r>
      <w:r>
        <w:rPr>
          <w:sz w:val="24"/>
          <w:szCs w:val="24"/>
          <w:lang w:eastAsia="zh-CN"/>
        </w:rPr>
        <w:t xml:space="preserve"> </w:t>
      </w:r>
      <w:r>
        <w:rPr>
          <w:sz w:val="24"/>
          <w:szCs w:val="24"/>
          <w:lang w:eastAsia="zh-CN"/>
        </w:rPr>
        <w:t>造成不良社会影响的突发性事件。</w:t>
      </w:r>
    </w:p>
    <w:p w14:paraId="72B834C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）突发环境事件：指突然发生，造成或者造成人员伤亡、财产损失和对同安区当地经济社会稳定、政治安定构成重大威胁和损害，</w:t>
      </w:r>
      <w:r>
        <w:rPr>
          <w:sz w:val="24"/>
          <w:szCs w:val="24"/>
          <w:lang w:eastAsia="zh-CN"/>
        </w:rPr>
        <w:t xml:space="preserve"> </w:t>
      </w:r>
      <w:r>
        <w:rPr>
          <w:sz w:val="24"/>
          <w:szCs w:val="24"/>
          <w:lang w:eastAsia="zh-CN"/>
        </w:rPr>
        <w:t>有重大社会影响的涉</w:t>
      </w:r>
    </w:p>
    <w:p w14:paraId="1FCDA08B" w14:textId="77777777" w:rsidR="00AC6DCC" w:rsidRDefault="00721916">
      <w:pPr>
        <w:spacing w:line="360" w:lineRule="auto"/>
        <w:rPr>
          <w:sz w:val="24"/>
          <w:szCs w:val="24"/>
          <w:lang w:eastAsia="zh-CN"/>
        </w:rPr>
      </w:pPr>
      <w:r>
        <w:rPr>
          <w:sz w:val="24"/>
          <w:szCs w:val="24"/>
          <w:lang w:eastAsia="zh-CN"/>
        </w:rPr>
        <w:t>及公共安全的环境事件。</w:t>
      </w:r>
    </w:p>
    <w:p w14:paraId="2E94BDD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环境风险源：指发生突发环境事件并对周边环境造成危害的环境因素，环境风险源的危险程度由所涉及的危险物质的特性（物质危险性和物质的量）、危险物质存在的安全状态、所处的周边环境状况三个要素决定。</w:t>
      </w:r>
    </w:p>
    <w:p w14:paraId="1B44275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）危险化学品：</w:t>
      </w:r>
      <w:r>
        <w:rPr>
          <w:sz w:val="24"/>
          <w:szCs w:val="24"/>
          <w:lang w:eastAsia="zh-CN"/>
        </w:rPr>
        <w:t xml:space="preserve"> </w:t>
      </w:r>
      <w:r>
        <w:rPr>
          <w:sz w:val="24"/>
          <w:szCs w:val="24"/>
          <w:lang w:eastAsia="zh-CN"/>
        </w:rPr>
        <w:t>指具有毒害、腐蚀、爆炸、燃烧、助燃等性质，对人体、设施、环境具有危害的剧毒化学品和其他化学品。</w:t>
      </w:r>
    </w:p>
    <w:p w14:paraId="20A70C7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7</w:t>
      </w:r>
      <w:r>
        <w:rPr>
          <w:sz w:val="24"/>
          <w:szCs w:val="24"/>
          <w:lang w:eastAsia="zh-CN"/>
        </w:rPr>
        <w:t>）环境应急：针对或已发生的突发环境事件需要立即采取某些超出正常工作程序的行动，以避免事件发生或减轻事件后果的状态，</w:t>
      </w:r>
      <w:r>
        <w:rPr>
          <w:sz w:val="24"/>
          <w:szCs w:val="24"/>
          <w:lang w:eastAsia="zh-CN"/>
        </w:rPr>
        <w:t xml:space="preserve"> </w:t>
      </w:r>
      <w:r>
        <w:rPr>
          <w:sz w:val="24"/>
          <w:szCs w:val="24"/>
          <w:lang w:eastAsia="zh-CN"/>
        </w:rPr>
        <w:t>也称为紧急状态；同时也泛指立即采取超</w:t>
      </w:r>
      <w:r>
        <w:rPr>
          <w:sz w:val="24"/>
          <w:szCs w:val="24"/>
          <w:lang w:eastAsia="zh-CN"/>
        </w:rPr>
        <w:t>出正常工作程序的行动。</w:t>
      </w:r>
    </w:p>
    <w:p w14:paraId="439586AC"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8</w:t>
      </w:r>
      <w:r>
        <w:rPr>
          <w:sz w:val="24"/>
          <w:szCs w:val="24"/>
          <w:lang w:eastAsia="zh-CN"/>
        </w:rPr>
        <w:t>）应急监测：环境应急情况下，为发现和查明环境污染情况和污染范围而进行的环境监测。包括定点监测和动态监测。</w:t>
      </w:r>
    </w:p>
    <w:p w14:paraId="5A5C47B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9</w:t>
      </w:r>
      <w:r>
        <w:rPr>
          <w:sz w:val="24"/>
          <w:szCs w:val="24"/>
          <w:lang w:eastAsia="zh-CN"/>
        </w:rPr>
        <w:t>）应急处置：指在发生突发环境事件时，采取的消除、减少事故危害和防止事态恶化，最大限度降低环境影响的措施。</w:t>
      </w:r>
    </w:p>
    <w:p w14:paraId="2138A335"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10</w:t>
      </w:r>
      <w:r>
        <w:rPr>
          <w:sz w:val="24"/>
          <w:szCs w:val="24"/>
          <w:lang w:eastAsia="zh-CN"/>
        </w:rPr>
        <w:t>）应急演习：为检验应急计划的有效性、应急准备的完善性、应急响应能力的适应性和应急人员的协同性而进行的一种模拟应急响应的实践活动，</w:t>
      </w:r>
      <w:r>
        <w:rPr>
          <w:sz w:val="24"/>
          <w:szCs w:val="24"/>
          <w:lang w:eastAsia="zh-CN"/>
        </w:rPr>
        <w:t xml:space="preserve"> </w:t>
      </w:r>
      <w:r>
        <w:rPr>
          <w:sz w:val="24"/>
          <w:szCs w:val="24"/>
          <w:lang w:eastAsia="zh-CN"/>
        </w:rPr>
        <w:t>根据</w:t>
      </w:r>
      <w:r>
        <w:rPr>
          <w:sz w:val="24"/>
          <w:szCs w:val="24"/>
          <w:lang w:eastAsia="zh-CN"/>
        </w:rPr>
        <w:t xml:space="preserve"> </w:t>
      </w:r>
      <w:r>
        <w:rPr>
          <w:sz w:val="24"/>
          <w:szCs w:val="24"/>
          <w:lang w:eastAsia="zh-CN"/>
        </w:rPr>
        <w:t>所涉及的内容和范围的不同，可分为单项演习（演练）</w:t>
      </w:r>
      <w:r>
        <w:rPr>
          <w:sz w:val="24"/>
          <w:szCs w:val="24"/>
          <w:lang w:eastAsia="zh-CN"/>
        </w:rPr>
        <w:t xml:space="preserve"> </w:t>
      </w:r>
      <w:r>
        <w:rPr>
          <w:sz w:val="24"/>
          <w:szCs w:val="24"/>
          <w:lang w:eastAsia="zh-CN"/>
        </w:rPr>
        <w:t>、综合演习和应急救援指</w:t>
      </w:r>
    </w:p>
    <w:p w14:paraId="14D9ECAB" w14:textId="77777777" w:rsidR="00AC6DCC" w:rsidRDefault="00721916">
      <w:pPr>
        <w:spacing w:line="360" w:lineRule="auto"/>
        <w:rPr>
          <w:sz w:val="24"/>
          <w:szCs w:val="24"/>
          <w:lang w:eastAsia="zh-CN"/>
        </w:rPr>
      </w:pPr>
      <w:r>
        <w:rPr>
          <w:sz w:val="24"/>
          <w:szCs w:val="24"/>
          <w:lang w:eastAsia="zh-CN"/>
        </w:rPr>
        <w:t>挥部、现场应急组织联合进行的联合演习。</w:t>
      </w:r>
    </w:p>
    <w:p w14:paraId="0759096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11</w:t>
      </w:r>
      <w:r>
        <w:rPr>
          <w:sz w:val="24"/>
          <w:szCs w:val="24"/>
          <w:lang w:eastAsia="zh-CN"/>
        </w:rPr>
        <w:t>）四不</w:t>
      </w:r>
      <w:r>
        <w:rPr>
          <w:sz w:val="24"/>
          <w:szCs w:val="24"/>
          <w:lang w:eastAsia="zh-CN"/>
        </w:rPr>
        <w:t>放过：</w:t>
      </w:r>
      <w:r>
        <w:rPr>
          <w:sz w:val="24"/>
          <w:szCs w:val="24"/>
          <w:lang w:eastAsia="zh-CN"/>
        </w:rPr>
        <w:t xml:space="preserve"> </w:t>
      </w:r>
      <w:r>
        <w:rPr>
          <w:sz w:val="24"/>
          <w:szCs w:val="24"/>
          <w:lang w:eastAsia="zh-CN"/>
        </w:rPr>
        <w:t>即事故原因未查清不放过；</w:t>
      </w:r>
      <w:r>
        <w:rPr>
          <w:sz w:val="24"/>
          <w:szCs w:val="24"/>
          <w:lang w:eastAsia="zh-CN"/>
        </w:rPr>
        <w:t xml:space="preserve"> </w:t>
      </w:r>
      <w:r>
        <w:rPr>
          <w:sz w:val="24"/>
          <w:szCs w:val="24"/>
          <w:lang w:eastAsia="zh-CN"/>
        </w:rPr>
        <w:t>事故责任人未受到处理不放过；事故责任人和周围群众没有受到教育不放过；</w:t>
      </w:r>
      <w:r>
        <w:rPr>
          <w:sz w:val="24"/>
          <w:szCs w:val="24"/>
          <w:lang w:eastAsia="zh-CN"/>
        </w:rPr>
        <w:t xml:space="preserve"> </w:t>
      </w:r>
      <w:r>
        <w:rPr>
          <w:sz w:val="24"/>
          <w:szCs w:val="24"/>
          <w:lang w:eastAsia="zh-CN"/>
        </w:rPr>
        <w:t>事故没有制订切实可行的整改措施不放过。</w:t>
      </w:r>
    </w:p>
    <w:p w14:paraId="7DC99CFC" w14:textId="77777777" w:rsidR="00AC6DCC" w:rsidRDefault="00721916">
      <w:pPr>
        <w:pStyle w:val="2"/>
        <w:rPr>
          <w:lang w:eastAsia="zh-CN"/>
        </w:rPr>
      </w:pPr>
      <w:bookmarkStart w:id="217" w:name="bookmark104"/>
      <w:bookmarkStart w:id="218" w:name="_Toc157410857"/>
      <w:bookmarkEnd w:id="217"/>
      <w:r>
        <w:rPr>
          <w:lang w:eastAsia="zh-CN"/>
        </w:rPr>
        <w:t xml:space="preserve">9.2  </w:t>
      </w:r>
      <w:r>
        <w:rPr>
          <w:lang w:eastAsia="zh-CN"/>
        </w:rPr>
        <w:t>预案解释</w:t>
      </w:r>
      <w:bookmarkEnd w:id="218"/>
    </w:p>
    <w:p w14:paraId="3A986C14" w14:textId="77777777" w:rsidR="00AC6DCC" w:rsidRDefault="00721916">
      <w:pPr>
        <w:spacing w:line="360" w:lineRule="auto"/>
        <w:ind w:firstLineChars="200" w:firstLine="480"/>
        <w:rPr>
          <w:sz w:val="24"/>
          <w:szCs w:val="24"/>
          <w:lang w:eastAsia="zh-CN"/>
        </w:rPr>
      </w:pPr>
      <w:r>
        <w:rPr>
          <w:sz w:val="24"/>
          <w:szCs w:val="24"/>
          <w:lang w:eastAsia="zh-CN"/>
        </w:rPr>
        <w:t>本预案由厦门金鹭特种合金有限公司制定，</w:t>
      </w:r>
      <w:r>
        <w:rPr>
          <w:sz w:val="24"/>
          <w:szCs w:val="24"/>
          <w:lang w:eastAsia="zh-CN"/>
        </w:rPr>
        <w:t xml:space="preserve"> </w:t>
      </w:r>
      <w:r>
        <w:rPr>
          <w:sz w:val="24"/>
          <w:szCs w:val="24"/>
          <w:lang w:eastAsia="zh-CN"/>
        </w:rPr>
        <w:t>本预案最终解释权归厦门金鹭特种合金有限公司。</w:t>
      </w:r>
    </w:p>
    <w:p w14:paraId="047710EA" w14:textId="77777777" w:rsidR="00AC6DCC" w:rsidRDefault="00721916">
      <w:pPr>
        <w:spacing w:before="59" w:line="220" w:lineRule="auto"/>
        <w:ind w:left="21"/>
        <w:outlineLvl w:val="0"/>
        <w:rPr>
          <w:rFonts w:ascii="宋体" w:hAnsi="宋体" w:cs="宋体"/>
          <w:sz w:val="30"/>
          <w:szCs w:val="30"/>
          <w:lang w:eastAsia="zh-CN"/>
        </w:rPr>
      </w:pPr>
      <w:bookmarkStart w:id="219" w:name="bookmark105"/>
      <w:bookmarkStart w:id="220" w:name="_Toc157410858"/>
      <w:bookmarkEnd w:id="219"/>
      <w:r>
        <w:rPr>
          <w:rFonts w:eastAsia="Times New Roman"/>
          <w:b/>
          <w:bCs/>
          <w:spacing w:val="-3"/>
          <w:sz w:val="30"/>
          <w:szCs w:val="30"/>
          <w:lang w:eastAsia="zh-CN"/>
        </w:rPr>
        <w:t xml:space="preserve">9.3  </w:t>
      </w:r>
      <w:r>
        <w:rPr>
          <w:rFonts w:ascii="宋体" w:hAnsi="宋体" w:cs="宋体"/>
          <w:b/>
          <w:bCs/>
          <w:spacing w:val="-3"/>
          <w:sz w:val="30"/>
          <w:szCs w:val="30"/>
          <w:lang w:eastAsia="zh-CN"/>
        </w:rPr>
        <w:t>修订情况和实施日期</w:t>
      </w:r>
      <w:bookmarkEnd w:id="220"/>
    </w:p>
    <w:p w14:paraId="66D085B8" w14:textId="77777777" w:rsidR="00AC6DCC" w:rsidRDefault="00721916">
      <w:pPr>
        <w:spacing w:line="360" w:lineRule="auto"/>
        <w:ind w:firstLineChars="200" w:firstLine="480"/>
        <w:rPr>
          <w:sz w:val="24"/>
          <w:szCs w:val="24"/>
          <w:lang w:eastAsia="zh-CN"/>
        </w:rPr>
      </w:pPr>
      <w:r>
        <w:rPr>
          <w:sz w:val="24"/>
          <w:szCs w:val="24"/>
          <w:lang w:eastAsia="zh-CN"/>
        </w:rPr>
        <w:t>《厦门金鹭特种合金有限公司突发环境事件应急预案》（</w:t>
      </w:r>
      <w:r>
        <w:rPr>
          <w:rFonts w:hint="eastAsia"/>
          <w:sz w:val="24"/>
          <w:szCs w:val="24"/>
          <w:lang w:eastAsia="zh-CN"/>
        </w:rPr>
        <w:t>JL-GJYYGLB-</w:t>
      </w:r>
      <w:r>
        <w:rPr>
          <w:sz w:val="24"/>
          <w:szCs w:val="24"/>
          <w:lang w:eastAsia="zh-CN"/>
        </w:rPr>
        <w:t>3</w:t>
      </w:r>
      <w:r>
        <w:rPr>
          <w:rFonts w:hint="eastAsia"/>
          <w:sz w:val="24"/>
          <w:szCs w:val="24"/>
          <w:lang w:eastAsia="zh-CN"/>
        </w:rPr>
        <w:t>.0</w:t>
      </w:r>
      <w:r>
        <w:rPr>
          <w:sz w:val="24"/>
          <w:szCs w:val="24"/>
          <w:lang w:eastAsia="zh-CN"/>
        </w:rPr>
        <w:t>）已到期，故重新修订预案形成本预案（版本号为</w:t>
      </w:r>
      <w:r>
        <w:rPr>
          <w:sz w:val="24"/>
          <w:szCs w:val="24"/>
          <w:lang w:eastAsia="zh-CN"/>
        </w:rPr>
        <w:t xml:space="preserve"> </w:t>
      </w:r>
      <w:r>
        <w:rPr>
          <w:rFonts w:hint="eastAsia"/>
          <w:sz w:val="24"/>
          <w:szCs w:val="24"/>
          <w:lang w:eastAsia="zh-CN"/>
        </w:rPr>
        <w:t>JL-GJYYGLB-4.0</w:t>
      </w:r>
      <w:r>
        <w:rPr>
          <w:sz w:val="24"/>
          <w:szCs w:val="24"/>
          <w:lang w:eastAsia="zh-CN"/>
        </w:rPr>
        <w:t>），</w:t>
      </w:r>
      <w:r>
        <w:rPr>
          <w:sz w:val="24"/>
          <w:szCs w:val="24"/>
          <w:lang w:eastAsia="zh-CN"/>
        </w:rPr>
        <w:t xml:space="preserve"> </w:t>
      </w:r>
      <w:r>
        <w:rPr>
          <w:sz w:val="24"/>
          <w:szCs w:val="24"/>
          <w:lang w:eastAsia="zh-CN"/>
        </w:rPr>
        <w:t>本预案自印发之日起开始正式实施生效。</w:t>
      </w:r>
    </w:p>
    <w:p w14:paraId="68A6E432" w14:textId="77777777" w:rsidR="00AC6DCC" w:rsidRDefault="00721916">
      <w:pPr>
        <w:spacing w:line="360" w:lineRule="auto"/>
        <w:ind w:firstLineChars="200" w:firstLine="480"/>
        <w:rPr>
          <w:sz w:val="24"/>
          <w:szCs w:val="24"/>
          <w:lang w:eastAsia="zh-CN"/>
        </w:rPr>
      </w:pPr>
      <w:r>
        <w:rPr>
          <w:sz w:val="24"/>
          <w:szCs w:val="24"/>
          <w:lang w:eastAsia="zh-CN"/>
        </w:rPr>
        <w:t>本应急预案由各应急救援小组各执一份，</w:t>
      </w:r>
      <w:r>
        <w:rPr>
          <w:sz w:val="24"/>
          <w:szCs w:val="24"/>
          <w:lang w:eastAsia="zh-CN"/>
        </w:rPr>
        <w:t>并报厦门市同安生态环境局备案。原则上每</w:t>
      </w:r>
      <w:r>
        <w:rPr>
          <w:sz w:val="24"/>
          <w:szCs w:val="24"/>
          <w:lang w:eastAsia="zh-CN"/>
        </w:rPr>
        <w:t>3</w:t>
      </w:r>
      <w:r>
        <w:rPr>
          <w:sz w:val="24"/>
          <w:szCs w:val="24"/>
          <w:lang w:eastAsia="zh-CN"/>
        </w:rPr>
        <w:t>年组织一次环境风险应急预案的修订。因以下原因出现不符合时，应及时对应急预案进行相应的修订：</w:t>
      </w:r>
    </w:p>
    <w:p w14:paraId="658D31C5"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）生产工艺和技术发生变更时；</w:t>
      </w:r>
    </w:p>
    <w:p w14:paraId="74BB4A1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）周围环境发生变化，形成新的重大危险源时；</w:t>
      </w:r>
    </w:p>
    <w:p w14:paraId="5015B03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）应急组织指挥体系或职责发生调整时；</w:t>
      </w:r>
    </w:p>
    <w:p w14:paraId="6B16FF6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）新法律法规、标准的颁布实施；</w:t>
      </w:r>
    </w:p>
    <w:p w14:paraId="6C5029AA"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）相关法律法规、标准的修订；</w:t>
      </w:r>
    </w:p>
    <w:p w14:paraId="5A5B61A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）预案演练或事故应急处置中发现不符合项；</w:t>
      </w:r>
    </w:p>
    <w:p w14:paraId="7EBE507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7</w:t>
      </w:r>
      <w:r>
        <w:rPr>
          <w:sz w:val="24"/>
          <w:szCs w:val="24"/>
          <w:lang w:eastAsia="zh-CN"/>
        </w:rPr>
        <w:t>）应急预案管理部门要求修订时；</w:t>
      </w:r>
    </w:p>
    <w:p w14:paraId="66217DF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8</w:t>
      </w:r>
      <w:r>
        <w:rPr>
          <w:sz w:val="24"/>
          <w:szCs w:val="24"/>
          <w:lang w:eastAsia="zh-CN"/>
        </w:rPr>
        <w:t>）其它原因。</w:t>
      </w:r>
    </w:p>
    <w:p w14:paraId="2DE9F7BF" w14:textId="77777777" w:rsidR="00AC6DCC" w:rsidRDefault="00721916">
      <w:pPr>
        <w:spacing w:line="360" w:lineRule="auto"/>
        <w:ind w:firstLineChars="200" w:firstLine="480"/>
        <w:rPr>
          <w:sz w:val="24"/>
          <w:szCs w:val="24"/>
          <w:lang w:eastAsia="zh-CN"/>
        </w:rPr>
      </w:pPr>
      <w:r>
        <w:rPr>
          <w:sz w:val="24"/>
          <w:szCs w:val="24"/>
          <w:lang w:eastAsia="zh-CN"/>
        </w:rPr>
        <w:lastRenderedPageBreak/>
        <w:t>原则上预案附件每季度查核一次，</w:t>
      </w:r>
      <w:r>
        <w:rPr>
          <w:sz w:val="24"/>
          <w:szCs w:val="24"/>
          <w:lang w:eastAsia="zh-CN"/>
        </w:rPr>
        <w:t xml:space="preserve"> </w:t>
      </w:r>
      <w:r>
        <w:rPr>
          <w:sz w:val="24"/>
          <w:szCs w:val="24"/>
          <w:lang w:eastAsia="zh-CN"/>
        </w:rPr>
        <w:t>以改进和完善其功能完整和实用性，</w:t>
      </w:r>
      <w:r>
        <w:rPr>
          <w:sz w:val="24"/>
          <w:szCs w:val="24"/>
          <w:lang w:eastAsia="zh-CN"/>
        </w:rPr>
        <w:t xml:space="preserve"> </w:t>
      </w:r>
      <w:r>
        <w:rPr>
          <w:sz w:val="24"/>
          <w:szCs w:val="24"/>
          <w:lang w:eastAsia="zh-CN"/>
        </w:rPr>
        <w:t>注意核查易随时间而改变的内容，如：</w:t>
      </w:r>
    </w:p>
    <w:p w14:paraId="03D228C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）组织机构及成员</w:t>
      </w:r>
    </w:p>
    <w:p w14:paraId="30729A8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）电话号码</w:t>
      </w:r>
    </w:p>
    <w:p w14:paraId="379F172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）联络人</w:t>
      </w:r>
    </w:p>
    <w:p w14:paraId="6D47A1B5"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）消防器材、应急物资数量及放置地点</w:t>
      </w:r>
    </w:p>
    <w:p w14:paraId="70139097" w14:textId="77777777" w:rsidR="00AC6DCC" w:rsidRDefault="00721916">
      <w:pPr>
        <w:spacing w:line="360" w:lineRule="auto"/>
        <w:ind w:firstLineChars="200" w:firstLine="480"/>
        <w:rPr>
          <w:sz w:val="24"/>
          <w:szCs w:val="24"/>
          <w:lang w:eastAsia="zh-CN"/>
        </w:rPr>
      </w:pPr>
      <w:r>
        <w:rPr>
          <w:sz w:val="24"/>
          <w:szCs w:val="24"/>
          <w:lang w:eastAsia="zh-CN"/>
        </w:rPr>
        <w:t>预案的修订由</w:t>
      </w:r>
      <w:r>
        <w:rPr>
          <w:rFonts w:hint="eastAsia"/>
          <w:sz w:val="24"/>
          <w:szCs w:val="24"/>
          <w:lang w:eastAsia="zh-CN"/>
        </w:rPr>
        <w:t>安环部</w:t>
      </w:r>
      <w:r>
        <w:rPr>
          <w:sz w:val="24"/>
          <w:szCs w:val="24"/>
          <w:lang w:eastAsia="zh-CN"/>
        </w:rPr>
        <w:t>负责。</w:t>
      </w:r>
    </w:p>
    <w:p w14:paraId="399EEA2A" w14:textId="77777777" w:rsidR="00AC6DCC" w:rsidRDefault="00721916">
      <w:pPr>
        <w:spacing w:line="360" w:lineRule="auto"/>
        <w:ind w:firstLineChars="200" w:firstLine="480"/>
        <w:rPr>
          <w:sz w:val="24"/>
          <w:szCs w:val="24"/>
          <w:lang w:eastAsia="zh-CN"/>
        </w:rPr>
      </w:pPr>
      <w:r>
        <w:rPr>
          <w:sz w:val="24"/>
          <w:szCs w:val="24"/>
          <w:lang w:eastAsia="zh-CN"/>
        </w:rPr>
        <w:t>预案附件的更新由副总指挥负责。预案主体内容若有更动，</w:t>
      </w:r>
      <w:r>
        <w:rPr>
          <w:sz w:val="24"/>
          <w:szCs w:val="24"/>
          <w:lang w:eastAsia="zh-CN"/>
        </w:rPr>
        <w:t xml:space="preserve"> </w:t>
      </w:r>
      <w:r>
        <w:rPr>
          <w:sz w:val="24"/>
          <w:szCs w:val="24"/>
          <w:lang w:eastAsia="zh-CN"/>
        </w:rPr>
        <w:t>需经应急总指挥审核并由协理批准后实施。预案改动后，需发布并知会与本预案相关的人员。</w:t>
      </w:r>
    </w:p>
    <w:p w14:paraId="208A2A19" w14:textId="77777777" w:rsidR="00AC6DCC" w:rsidRDefault="00AC6DCC">
      <w:pPr>
        <w:spacing w:line="360" w:lineRule="auto"/>
        <w:rPr>
          <w:sz w:val="24"/>
          <w:szCs w:val="24"/>
          <w:lang w:eastAsia="zh-CN"/>
        </w:rPr>
        <w:sectPr w:rsidR="00AC6DCC" w:rsidSect="00180F48">
          <w:footerReference w:type="default" r:id="rId28"/>
          <w:pgSz w:w="11905" w:h="16838"/>
          <w:pgMar w:top="1440" w:right="1689" w:bottom="1440" w:left="1689" w:header="0" w:footer="567" w:gutter="0"/>
          <w:cols w:space="0"/>
        </w:sectPr>
      </w:pPr>
    </w:p>
    <w:p w14:paraId="6F7DB694" w14:textId="77777777" w:rsidR="00AC6DCC" w:rsidRDefault="00721916">
      <w:pPr>
        <w:pStyle w:val="2"/>
        <w:rPr>
          <w:lang w:eastAsia="zh-CN"/>
        </w:rPr>
      </w:pPr>
      <w:bookmarkStart w:id="221" w:name="_Toc157410859"/>
      <w:bookmarkStart w:id="222" w:name="_Toc532369390"/>
      <w:bookmarkStart w:id="223" w:name="_Toc20053"/>
      <w:bookmarkStart w:id="224" w:name="_Toc9251"/>
      <w:r>
        <w:rPr>
          <w:rFonts w:hint="eastAsia"/>
          <w:lang w:eastAsia="zh-CN"/>
        </w:rPr>
        <w:lastRenderedPageBreak/>
        <w:t>附件</w:t>
      </w:r>
      <w:r>
        <w:rPr>
          <w:lang w:eastAsia="zh-CN"/>
        </w:rPr>
        <w:t>1</w:t>
      </w:r>
      <w:r>
        <w:rPr>
          <w:rFonts w:hint="eastAsia"/>
          <w:lang w:eastAsia="zh-CN"/>
        </w:rPr>
        <w:t xml:space="preserve"> </w:t>
      </w:r>
      <w:r>
        <w:rPr>
          <w:rFonts w:hint="eastAsia"/>
          <w:lang w:eastAsia="zh-CN"/>
        </w:rPr>
        <w:t>相关单位和人员通讯录</w:t>
      </w:r>
      <w:bookmarkEnd w:id="221"/>
    </w:p>
    <w:p w14:paraId="44D24021" w14:textId="77777777" w:rsidR="00AC6DCC" w:rsidRDefault="00721916">
      <w:pPr>
        <w:spacing w:line="360" w:lineRule="auto"/>
        <w:jc w:val="center"/>
        <w:rPr>
          <w:rFonts w:ascii="宋体" w:hAnsi="宋体"/>
          <w:b/>
          <w:sz w:val="24"/>
          <w:szCs w:val="24"/>
        </w:rPr>
      </w:pPr>
      <w:r>
        <w:rPr>
          <w:rFonts w:ascii="宋体" w:hAnsi="宋体" w:hint="eastAsia"/>
          <w:b/>
          <w:sz w:val="24"/>
          <w:szCs w:val="24"/>
        </w:rPr>
        <w:t>企业内部应急联系方式</w:t>
      </w:r>
    </w:p>
    <w:tbl>
      <w:tblPr>
        <w:tblStyle w:val="TableNormal"/>
        <w:tblW w:w="8080" w:type="dxa"/>
        <w:tblInd w:w="0" w:type="dxa"/>
        <w:tblBorders>
          <w:top w:val="single" w:sz="12" w:space="0" w:color="000000"/>
          <w:bottom w:val="single" w:sz="12" w:space="0" w:color="auto"/>
          <w:insideH w:val="single" w:sz="2" w:space="0" w:color="000000"/>
          <w:insideV w:val="single" w:sz="2" w:space="0" w:color="000000"/>
        </w:tblBorders>
        <w:tblLayout w:type="fixed"/>
        <w:tblLook w:val="04A0" w:firstRow="1" w:lastRow="0" w:firstColumn="1" w:lastColumn="0" w:noHBand="0" w:noVBand="1"/>
      </w:tblPr>
      <w:tblGrid>
        <w:gridCol w:w="1843"/>
        <w:gridCol w:w="1559"/>
        <w:gridCol w:w="1701"/>
        <w:gridCol w:w="2977"/>
      </w:tblGrid>
      <w:tr w:rsidR="00AC6DCC" w14:paraId="75E9F5BF" w14:textId="77777777">
        <w:trPr>
          <w:trHeight w:val="555"/>
        </w:trPr>
        <w:tc>
          <w:tcPr>
            <w:tcW w:w="1843" w:type="dxa"/>
          </w:tcPr>
          <w:p w14:paraId="50F30F46" w14:textId="77777777" w:rsidR="00AC6DCC" w:rsidRDefault="00721916">
            <w:pPr>
              <w:pStyle w:val="TableText"/>
              <w:spacing w:before="35" w:line="224" w:lineRule="auto"/>
              <w:ind w:left="164" w:right="136" w:hanging="3"/>
              <w:rPr>
                <w:sz w:val="21"/>
                <w:szCs w:val="21"/>
              </w:rPr>
            </w:pPr>
            <w:r>
              <w:rPr>
                <w:b/>
                <w:bCs/>
                <w:spacing w:val="-4"/>
                <w:sz w:val="21"/>
                <w:szCs w:val="21"/>
              </w:rPr>
              <w:t>应急组</w:t>
            </w:r>
            <w:r>
              <w:rPr>
                <w:sz w:val="21"/>
                <w:szCs w:val="21"/>
              </w:rPr>
              <w:t xml:space="preserve"> </w:t>
            </w:r>
            <w:r>
              <w:rPr>
                <w:b/>
                <w:bCs/>
                <w:spacing w:val="-5"/>
                <w:sz w:val="21"/>
                <w:szCs w:val="21"/>
              </w:rPr>
              <w:t>织机构</w:t>
            </w:r>
          </w:p>
        </w:tc>
        <w:tc>
          <w:tcPr>
            <w:tcW w:w="1559" w:type="dxa"/>
          </w:tcPr>
          <w:p w14:paraId="179DCFBE" w14:textId="77777777" w:rsidR="00AC6DCC" w:rsidRDefault="00721916">
            <w:pPr>
              <w:pStyle w:val="TableText"/>
              <w:spacing w:before="169" w:line="221" w:lineRule="auto"/>
              <w:ind w:left="265"/>
              <w:rPr>
                <w:sz w:val="21"/>
                <w:szCs w:val="21"/>
              </w:rPr>
            </w:pPr>
            <w:r>
              <w:rPr>
                <w:b/>
                <w:bCs/>
                <w:spacing w:val="-4"/>
                <w:sz w:val="21"/>
                <w:szCs w:val="21"/>
              </w:rPr>
              <w:t>姓名</w:t>
            </w:r>
          </w:p>
        </w:tc>
        <w:tc>
          <w:tcPr>
            <w:tcW w:w="1701" w:type="dxa"/>
            <w:vAlign w:val="center"/>
          </w:tcPr>
          <w:p w14:paraId="1C37614D" w14:textId="77777777" w:rsidR="00AC6DCC" w:rsidRDefault="00721916">
            <w:pPr>
              <w:pStyle w:val="TableText"/>
              <w:spacing w:before="169" w:line="221" w:lineRule="auto"/>
              <w:jc w:val="center"/>
              <w:rPr>
                <w:sz w:val="21"/>
                <w:szCs w:val="21"/>
              </w:rPr>
            </w:pPr>
            <w:r>
              <w:rPr>
                <w:b/>
                <w:bCs/>
                <w:spacing w:val="-5"/>
                <w:sz w:val="21"/>
                <w:szCs w:val="21"/>
              </w:rPr>
              <w:t>公司职务</w:t>
            </w:r>
          </w:p>
        </w:tc>
        <w:tc>
          <w:tcPr>
            <w:tcW w:w="2977" w:type="dxa"/>
            <w:vAlign w:val="center"/>
          </w:tcPr>
          <w:p w14:paraId="139C8012" w14:textId="77777777" w:rsidR="00AC6DCC" w:rsidRDefault="00721916">
            <w:pPr>
              <w:pStyle w:val="TableText"/>
              <w:spacing w:before="170" w:line="222" w:lineRule="auto"/>
              <w:jc w:val="center"/>
              <w:rPr>
                <w:sz w:val="21"/>
                <w:szCs w:val="21"/>
              </w:rPr>
            </w:pPr>
            <w:r>
              <w:rPr>
                <w:b/>
                <w:bCs/>
                <w:spacing w:val="-4"/>
                <w:sz w:val="21"/>
                <w:szCs w:val="21"/>
              </w:rPr>
              <w:t>联系方式</w:t>
            </w:r>
          </w:p>
        </w:tc>
      </w:tr>
      <w:tr w:rsidR="00AC6DCC" w14:paraId="0A6BB910" w14:textId="77777777">
        <w:trPr>
          <w:trHeight w:val="628"/>
        </w:trPr>
        <w:tc>
          <w:tcPr>
            <w:tcW w:w="1843" w:type="dxa"/>
            <w:vAlign w:val="center"/>
          </w:tcPr>
          <w:p w14:paraId="2B859DF8" w14:textId="77777777" w:rsidR="00AC6DCC" w:rsidRDefault="00721916">
            <w:pPr>
              <w:jc w:val="center"/>
              <w:rPr>
                <w:lang w:eastAsia="zh-CN"/>
              </w:rPr>
            </w:pPr>
            <w:r>
              <w:rPr>
                <w:lang w:eastAsia="zh-CN"/>
              </w:rPr>
              <w:t>应急救援指挥部</w:t>
            </w:r>
            <w:r>
              <w:rPr>
                <w:lang w:eastAsia="zh-CN"/>
              </w:rPr>
              <w:t>-</w:t>
            </w:r>
            <w:r>
              <w:rPr>
                <w:lang w:eastAsia="zh-CN"/>
              </w:rPr>
              <w:t>总指挥</w:t>
            </w:r>
          </w:p>
        </w:tc>
        <w:tc>
          <w:tcPr>
            <w:tcW w:w="1559" w:type="dxa"/>
            <w:vAlign w:val="center"/>
          </w:tcPr>
          <w:p w14:paraId="4009F70E" w14:textId="77777777" w:rsidR="00AC6DCC" w:rsidRDefault="00721916">
            <w:pPr>
              <w:jc w:val="center"/>
            </w:pPr>
            <w:r>
              <w:t>邹建平</w:t>
            </w:r>
          </w:p>
        </w:tc>
        <w:tc>
          <w:tcPr>
            <w:tcW w:w="1701" w:type="dxa"/>
            <w:vAlign w:val="center"/>
          </w:tcPr>
          <w:p w14:paraId="5957A442" w14:textId="77777777" w:rsidR="00AC6DCC" w:rsidRDefault="00721916">
            <w:pPr>
              <w:jc w:val="center"/>
            </w:pPr>
            <w:r>
              <w:t>公司副总经理</w:t>
            </w:r>
          </w:p>
        </w:tc>
        <w:tc>
          <w:tcPr>
            <w:tcW w:w="2977" w:type="dxa"/>
            <w:vAlign w:val="center"/>
          </w:tcPr>
          <w:p w14:paraId="12455F75" w14:textId="77777777" w:rsidR="00AC6DCC" w:rsidRDefault="00721916">
            <w:pPr>
              <w:jc w:val="center"/>
            </w:pPr>
            <w:r>
              <w:t>13950132612</w:t>
            </w:r>
          </w:p>
        </w:tc>
      </w:tr>
      <w:tr w:rsidR="00AC6DCC" w14:paraId="556A51A3" w14:textId="77777777">
        <w:trPr>
          <w:trHeight w:val="377"/>
        </w:trPr>
        <w:tc>
          <w:tcPr>
            <w:tcW w:w="1843" w:type="dxa"/>
            <w:vAlign w:val="center"/>
          </w:tcPr>
          <w:p w14:paraId="61A75F12" w14:textId="77777777" w:rsidR="00AC6DCC" w:rsidRDefault="00721916">
            <w:pPr>
              <w:jc w:val="center"/>
              <w:rPr>
                <w:lang w:eastAsia="zh-CN"/>
              </w:rPr>
            </w:pPr>
            <w:r>
              <w:rPr>
                <w:lang w:eastAsia="zh-CN"/>
              </w:rPr>
              <w:t>应急救</w:t>
            </w:r>
            <w:r>
              <w:rPr>
                <w:lang w:eastAsia="zh-CN"/>
              </w:rPr>
              <w:t xml:space="preserve"> </w:t>
            </w:r>
            <w:r>
              <w:rPr>
                <w:lang w:eastAsia="zh-CN"/>
              </w:rPr>
              <w:t>援指挥</w:t>
            </w:r>
            <w:r>
              <w:rPr>
                <w:lang w:eastAsia="zh-CN"/>
              </w:rPr>
              <w:t xml:space="preserve"> </w:t>
            </w:r>
            <w:r>
              <w:rPr>
                <w:lang w:eastAsia="zh-CN"/>
              </w:rPr>
              <w:t>部</w:t>
            </w:r>
            <w:r>
              <w:rPr>
                <w:lang w:eastAsia="zh-CN"/>
              </w:rPr>
              <w:t>-</w:t>
            </w:r>
            <w:r>
              <w:rPr>
                <w:lang w:eastAsia="zh-CN"/>
              </w:rPr>
              <w:t>副总指挥</w:t>
            </w:r>
          </w:p>
        </w:tc>
        <w:tc>
          <w:tcPr>
            <w:tcW w:w="1559" w:type="dxa"/>
            <w:vAlign w:val="center"/>
          </w:tcPr>
          <w:p w14:paraId="6CF72195" w14:textId="77777777" w:rsidR="00AC6DCC" w:rsidRDefault="00721916">
            <w:pPr>
              <w:jc w:val="center"/>
            </w:pPr>
            <w:r>
              <w:t>叶铭利</w:t>
            </w:r>
          </w:p>
        </w:tc>
        <w:tc>
          <w:tcPr>
            <w:tcW w:w="1701" w:type="dxa"/>
            <w:vAlign w:val="center"/>
          </w:tcPr>
          <w:p w14:paraId="5FD04E7B" w14:textId="77777777" w:rsidR="00AC6DCC" w:rsidRDefault="00721916">
            <w:pPr>
              <w:jc w:val="center"/>
            </w:pPr>
            <w:r>
              <w:t>安环部经理</w:t>
            </w:r>
          </w:p>
        </w:tc>
        <w:tc>
          <w:tcPr>
            <w:tcW w:w="2977" w:type="dxa"/>
            <w:vAlign w:val="center"/>
          </w:tcPr>
          <w:p w14:paraId="555FC08A" w14:textId="77777777" w:rsidR="00AC6DCC" w:rsidRDefault="00721916">
            <w:pPr>
              <w:jc w:val="center"/>
            </w:pPr>
            <w:r>
              <w:t>18030201728</w:t>
            </w:r>
          </w:p>
        </w:tc>
      </w:tr>
      <w:tr w:rsidR="00AC6DCC" w14:paraId="312A95C5" w14:textId="77777777">
        <w:trPr>
          <w:trHeight w:val="377"/>
        </w:trPr>
        <w:tc>
          <w:tcPr>
            <w:tcW w:w="1843" w:type="dxa"/>
            <w:vAlign w:val="center"/>
          </w:tcPr>
          <w:p w14:paraId="6ACABC72" w14:textId="77777777" w:rsidR="00AC6DCC" w:rsidRDefault="00721916">
            <w:pPr>
              <w:jc w:val="center"/>
              <w:rPr>
                <w:lang w:eastAsia="zh-CN"/>
              </w:rPr>
            </w:pPr>
            <w:r>
              <w:rPr>
                <w:rFonts w:hint="eastAsia"/>
                <w:lang w:eastAsia="zh-CN"/>
              </w:rPr>
              <w:t>应急办公室</w:t>
            </w:r>
          </w:p>
        </w:tc>
        <w:tc>
          <w:tcPr>
            <w:tcW w:w="6237" w:type="dxa"/>
            <w:gridSpan w:val="3"/>
            <w:vAlign w:val="center"/>
          </w:tcPr>
          <w:p w14:paraId="7EAC4045" w14:textId="77777777" w:rsidR="00AC6DCC" w:rsidRDefault="00721916">
            <w:pPr>
              <w:jc w:val="center"/>
            </w:pPr>
            <w:r>
              <w:rPr>
                <w:rFonts w:hint="eastAsia"/>
                <w:lang w:eastAsia="zh-CN"/>
              </w:rPr>
              <w:t>全体员工</w:t>
            </w:r>
          </w:p>
        </w:tc>
      </w:tr>
      <w:tr w:rsidR="00AC6DCC" w14:paraId="5D6D28FE" w14:textId="77777777">
        <w:trPr>
          <w:trHeight w:val="377"/>
        </w:trPr>
        <w:tc>
          <w:tcPr>
            <w:tcW w:w="1843" w:type="dxa"/>
            <w:vMerge w:val="restart"/>
            <w:vAlign w:val="center"/>
          </w:tcPr>
          <w:p w14:paraId="49C08666" w14:textId="77777777" w:rsidR="00AC6DCC" w:rsidRDefault="00721916">
            <w:pPr>
              <w:jc w:val="center"/>
              <w:rPr>
                <w:lang w:eastAsia="zh-CN"/>
              </w:rPr>
            </w:pPr>
            <w:r>
              <w:t>物资后勤供应组</w:t>
            </w:r>
          </w:p>
        </w:tc>
        <w:tc>
          <w:tcPr>
            <w:tcW w:w="1559" w:type="dxa"/>
            <w:vAlign w:val="center"/>
          </w:tcPr>
          <w:p w14:paraId="79F0DD1B" w14:textId="77777777" w:rsidR="00AC6DCC" w:rsidRDefault="00721916">
            <w:pPr>
              <w:jc w:val="center"/>
              <w:rPr>
                <w:lang w:eastAsia="zh-CN"/>
              </w:rPr>
            </w:pPr>
            <w:r>
              <w:t>赖永生</w:t>
            </w:r>
          </w:p>
        </w:tc>
        <w:tc>
          <w:tcPr>
            <w:tcW w:w="1701" w:type="dxa"/>
            <w:vAlign w:val="center"/>
          </w:tcPr>
          <w:p w14:paraId="285F3DC9" w14:textId="77777777" w:rsidR="00AC6DCC" w:rsidRDefault="00721916">
            <w:pPr>
              <w:jc w:val="center"/>
              <w:rPr>
                <w:lang w:eastAsia="zh-CN"/>
              </w:rPr>
            </w:pPr>
            <w:r>
              <w:t>安全员</w:t>
            </w:r>
          </w:p>
        </w:tc>
        <w:tc>
          <w:tcPr>
            <w:tcW w:w="2977" w:type="dxa"/>
            <w:vAlign w:val="center"/>
          </w:tcPr>
          <w:p w14:paraId="68D20DED" w14:textId="77777777" w:rsidR="00AC6DCC" w:rsidRDefault="00721916">
            <w:pPr>
              <w:jc w:val="center"/>
              <w:rPr>
                <w:lang w:eastAsia="zh-CN"/>
              </w:rPr>
            </w:pPr>
            <w:r>
              <w:t>13850007952</w:t>
            </w:r>
          </w:p>
        </w:tc>
      </w:tr>
      <w:tr w:rsidR="00AC6DCC" w14:paraId="27976DA5" w14:textId="77777777">
        <w:trPr>
          <w:trHeight w:val="377"/>
        </w:trPr>
        <w:tc>
          <w:tcPr>
            <w:tcW w:w="1843" w:type="dxa"/>
            <w:vMerge/>
            <w:vAlign w:val="center"/>
          </w:tcPr>
          <w:p w14:paraId="3FCA87B1" w14:textId="77777777" w:rsidR="00AC6DCC" w:rsidRDefault="00AC6DCC">
            <w:pPr>
              <w:jc w:val="center"/>
              <w:rPr>
                <w:lang w:eastAsia="zh-CN"/>
              </w:rPr>
            </w:pPr>
          </w:p>
        </w:tc>
        <w:tc>
          <w:tcPr>
            <w:tcW w:w="1559" w:type="dxa"/>
            <w:vAlign w:val="center"/>
          </w:tcPr>
          <w:p w14:paraId="57C46EF6" w14:textId="77777777" w:rsidR="00AC6DCC" w:rsidRDefault="00721916">
            <w:pPr>
              <w:jc w:val="center"/>
              <w:rPr>
                <w:lang w:eastAsia="zh-CN"/>
              </w:rPr>
            </w:pPr>
            <w:r>
              <w:t>陈德才</w:t>
            </w:r>
          </w:p>
        </w:tc>
        <w:tc>
          <w:tcPr>
            <w:tcW w:w="1701" w:type="dxa"/>
            <w:vAlign w:val="center"/>
          </w:tcPr>
          <w:p w14:paraId="25E1AF28" w14:textId="77777777" w:rsidR="00AC6DCC" w:rsidRDefault="00721916">
            <w:pPr>
              <w:jc w:val="center"/>
              <w:rPr>
                <w:lang w:eastAsia="zh-CN"/>
              </w:rPr>
            </w:pPr>
            <w:r>
              <w:t>安全员</w:t>
            </w:r>
          </w:p>
        </w:tc>
        <w:tc>
          <w:tcPr>
            <w:tcW w:w="2977" w:type="dxa"/>
            <w:vAlign w:val="center"/>
          </w:tcPr>
          <w:p w14:paraId="5E095890" w14:textId="77777777" w:rsidR="00AC6DCC" w:rsidRDefault="00721916">
            <w:pPr>
              <w:jc w:val="center"/>
              <w:rPr>
                <w:lang w:eastAsia="zh-CN"/>
              </w:rPr>
            </w:pPr>
            <w:r>
              <w:t>13950129478</w:t>
            </w:r>
          </w:p>
        </w:tc>
      </w:tr>
      <w:tr w:rsidR="00AC6DCC" w14:paraId="3F44B7A5" w14:textId="77777777">
        <w:trPr>
          <w:trHeight w:val="377"/>
        </w:trPr>
        <w:tc>
          <w:tcPr>
            <w:tcW w:w="1843" w:type="dxa"/>
            <w:vMerge/>
            <w:vAlign w:val="center"/>
          </w:tcPr>
          <w:p w14:paraId="77562AE7" w14:textId="77777777" w:rsidR="00AC6DCC" w:rsidRDefault="00AC6DCC">
            <w:pPr>
              <w:jc w:val="center"/>
              <w:rPr>
                <w:lang w:eastAsia="zh-CN"/>
              </w:rPr>
            </w:pPr>
          </w:p>
        </w:tc>
        <w:tc>
          <w:tcPr>
            <w:tcW w:w="1559" w:type="dxa"/>
            <w:vAlign w:val="center"/>
          </w:tcPr>
          <w:p w14:paraId="3FB8E990" w14:textId="77777777" w:rsidR="00AC6DCC" w:rsidRDefault="00721916">
            <w:pPr>
              <w:jc w:val="center"/>
              <w:rPr>
                <w:lang w:eastAsia="zh-CN"/>
              </w:rPr>
            </w:pPr>
            <w:r>
              <w:t>方兵</w:t>
            </w:r>
          </w:p>
        </w:tc>
        <w:tc>
          <w:tcPr>
            <w:tcW w:w="1701" w:type="dxa"/>
            <w:vAlign w:val="center"/>
          </w:tcPr>
          <w:p w14:paraId="33E506B7" w14:textId="77777777" w:rsidR="00AC6DCC" w:rsidRDefault="00721916">
            <w:pPr>
              <w:jc w:val="center"/>
              <w:rPr>
                <w:lang w:eastAsia="zh-CN"/>
              </w:rPr>
            </w:pPr>
            <w:r>
              <w:t>安全员</w:t>
            </w:r>
          </w:p>
        </w:tc>
        <w:tc>
          <w:tcPr>
            <w:tcW w:w="2977" w:type="dxa"/>
            <w:vAlign w:val="center"/>
          </w:tcPr>
          <w:p w14:paraId="743F664E" w14:textId="77777777" w:rsidR="00AC6DCC" w:rsidRDefault="00721916">
            <w:pPr>
              <w:jc w:val="center"/>
              <w:rPr>
                <w:lang w:eastAsia="zh-CN"/>
              </w:rPr>
            </w:pPr>
            <w:r>
              <w:t>13860118318</w:t>
            </w:r>
          </w:p>
        </w:tc>
      </w:tr>
      <w:tr w:rsidR="00AC6DCC" w14:paraId="799D5E9B" w14:textId="77777777">
        <w:trPr>
          <w:trHeight w:val="377"/>
        </w:trPr>
        <w:tc>
          <w:tcPr>
            <w:tcW w:w="1843" w:type="dxa"/>
            <w:vMerge w:val="restart"/>
            <w:vAlign w:val="center"/>
          </w:tcPr>
          <w:p w14:paraId="4A4611C7" w14:textId="77777777" w:rsidR="00AC6DCC" w:rsidRDefault="00721916">
            <w:pPr>
              <w:jc w:val="center"/>
              <w:rPr>
                <w:lang w:eastAsia="zh-CN"/>
              </w:rPr>
            </w:pPr>
            <w:r>
              <w:t>抢险救援组</w:t>
            </w:r>
          </w:p>
        </w:tc>
        <w:tc>
          <w:tcPr>
            <w:tcW w:w="1559" w:type="dxa"/>
            <w:vAlign w:val="center"/>
          </w:tcPr>
          <w:p w14:paraId="7D24DB27" w14:textId="77777777" w:rsidR="00AC6DCC" w:rsidRDefault="00721916">
            <w:pPr>
              <w:jc w:val="center"/>
              <w:rPr>
                <w:lang w:eastAsia="zh-CN"/>
              </w:rPr>
            </w:pPr>
            <w:r>
              <w:t>何冯斌</w:t>
            </w:r>
          </w:p>
        </w:tc>
        <w:tc>
          <w:tcPr>
            <w:tcW w:w="1701" w:type="dxa"/>
            <w:vAlign w:val="center"/>
          </w:tcPr>
          <w:p w14:paraId="09F85B89" w14:textId="77777777" w:rsidR="00AC6DCC" w:rsidRDefault="00721916">
            <w:pPr>
              <w:jc w:val="center"/>
              <w:rPr>
                <w:lang w:eastAsia="zh-CN"/>
              </w:rPr>
            </w:pPr>
            <w:r>
              <w:t>安全员</w:t>
            </w:r>
          </w:p>
        </w:tc>
        <w:tc>
          <w:tcPr>
            <w:tcW w:w="2977" w:type="dxa"/>
            <w:vAlign w:val="center"/>
          </w:tcPr>
          <w:p w14:paraId="17DC4DB2" w14:textId="77777777" w:rsidR="00AC6DCC" w:rsidRDefault="00721916">
            <w:pPr>
              <w:jc w:val="center"/>
              <w:rPr>
                <w:lang w:eastAsia="zh-CN"/>
              </w:rPr>
            </w:pPr>
            <w:r>
              <w:t>13600958130</w:t>
            </w:r>
          </w:p>
        </w:tc>
      </w:tr>
      <w:tr w:rsidR="00AC6DCC" w14:paraId="646B4FB4" w14:textId="77777777">
        <w:trPr>
          <w:trHeight w:val="377"/>
        </w:trPr>
        <w:tc>
          <w:tcPr>
            <w:tcW w:w="1843" w:type="dxa"/>
            <w:vMerge/>
            <w:vAlign w:val="center"/>
          </w:tcPr>
          <w:p w14:paraId="25436250" w14:textId="77777777" w:rsidR="00AC6DCC" w:rsidRDefault="00AC6DCC">
            <w:pPr>
              <w:jc w:val="center"/>
              <w:rPr>
                <w:lang w:eastAsia="zh-CN"/>
              </w:rPr>
            </w:pPr>
          </w:p>
        </w:tc>
        <w:tc>
          <w:tcPr>
            <w:tcW w:w="1559" w:type="dxa"/>
            <w:vAlign w:val="center"/>
          </w:tcPr>
          <w:p w14:paraId="251F503C" w14:textId="77777777" w:rsidR="00AC6DCC" w:rsidRDefault="00721916">
            <w:pPr>
              <w:jc w:val="center"/>
              <w:rPr>
                <w:lang w:eastAsia="zh-CN"/>
              </w:rPr>
            </w:pPr>
            <w:r>
              <w:t>卢俊发</w:t>
            </w:r>
          </w:p>
        </w:tc>
        <w:tc>
          <w:tcPr>
            <w:tcW w:w="1701" w:type="dxa"/>
            <w:vAlign w:val="center"/>
          </w:tcPr>
          <w:p w14:paraId="3D55D7FA" w14:textId="77777777" w:rsidR="00AC6DCC" w:rsidRDefault="00721916">
            <w:pPr>
              <w:jc w:val="center"/>
              <w:rPr>
                <w:lang w:eastAsia="zh-CN"/>
              </w:rPr>
            </w:pPr>
            <w:r>
              <w:t>安全员</w:t>
            </w:r>
          </w:p>
        </w:tc>
        <w:tc>
          <w:tcPr>
            <w:tcW w:w="2977" w:type="dxa"/>
            <w:vAlign w:val="center"/>
          </w:tcPr>
          <w:p w14:paraId="214B64EB" w14:textId="77777777" w:rsidR="00AC6DCC" w:rsidRDefault="00721916">
            <w:pPr>
              <w:jc w:val="center"/>
              <w:rPr>
                <w:lang w:eastAsia="zh-CN"/>
              </w:rPr>
            </w:pPr>
            <w:r>
              <w:t>13860102130</w:t>
            </w:r>
          </w:p>
        </w:tc>
      </w:tr>
      <w:tr w:rsidR="00AC6DCC" w14:paraId="092B4DDA" w14:textId="77777777">
        <w:trPr>
          <w:trHeight w:val="377"/>
        </w:trPr>
        <w:tc>
          <w:tcPr>
            <w:tcW w:w="1843" w:type="dxa"/>
            <w:vMerge/>
            <w:vAlign w:val="center"/>
          </w:tcPr>
          <w:p w14:paraId="03DD9F69" w14:textId="77777777" w:rsidR="00AC6DCC" w:rsidRDefault="00AC6DCC">
            <w:pPr>
              <w:jc w:val="center"/>
              <w:rPr>
                <w:lang w:eastAsia="zh-CN"/>
              </w:rPr>
            </w:pPr>
          </w:p>
        </w:tc>
        <w:tc>
          <w:tcPr>
            <w:tcW w:w="1559" w:type="dxa"/>
            <w:vAlign w:val="center"/>
          </w:tcPr>
          <w:p w14:paraId="68392BA6" w14:textId="77777777" w:rsidR="00AC6DCC" w:rsidRDefault="00721916">
            <w:pPr>
              <w:jc w:val="center"/>
              <w:rPr>
                <w:lang w:eastAsia="zh-CN"/>
              </w:rPr>
            </w:pPr>
            <w:r>
              <w:t>张国灿</w:t>
            </w:r>
          </w:p>
        </w:tc>
        <w:tc>
          <w:tcPr>
            <w:tcW w:w="1701" w:type="dxa"/>
            <w:vAlign w:val="center"/>
          </w:tcPr>
          <w:p w14:paraId="744C7B75" w14:textId="77777777" w:rsidR="00AC6DCC" w:rsidRDefault="00721916">
            <w:pPr>
              <w:jc w:val="center"/>
              <w:rPr>
                <w:lang w:eastAsia="zh-CN"/>
              </w:rPr>
            </w:pPr>
            <w:r>
              <w:t>安全员</w:t>
            </w:r>
          </w:p>
        </w:tc>
        <w:tc>
          <w:tcPr>
            <w:tcW w:w="2977" w:type="dxa"/>
            <w:vAlign w:val="center"/>
          </w:tcPr>
          <w:p w14:paraId="352936E2" w14:textId="77777777" w:rsidR="00AC6DCC" w:rsidRDefault="00721916">
            <w:pPr>
              <w:jc w:val="center"/>
              <w:rPr>
                <w:lang w:eastAsia="zh-CN"/>
              </w:rPr>
            </w:pPr>
            <w:r>
              <w:t>13850015235</w:t>
            </w:r>
          </w:p>
        </w:tc>
      </w:tr>
      <w:tr w:rsidR="00AC6DCC" w14:paraId="3D414739" w14:textId="77777777">
        <w:trPr>
          <w:trHeight w:val="377"/>
        </w:trPr>
        <w:tc>
          <w:tcPr>
            <w:tcW w:w="1843" w:type="dxa"/>
            <w:vMerge/>
            <w:vAlign w:val="center"/>
          </w:tcPr>
          <w:p w14:paraId="5D565E30" w14:textId="77777777" w:rsidR="00AC6DCC" w:rsidRDefault="00AC6DCC">
            <w:pPr>
              <w:jc w:val="center"/>
              <w:rPr>
                <w:lang w:eastAsia="zh-CN"/>
              </w:rPr>
            </w:pPr>
          </w:p>
        </w:tc>
        <w:tc>
          <w:tcPr>
            <w:tcW w:w="1559" w:type="dxa"/>
            <w:vAlign w:val="center"/>
          </w:tcPr>
          <w:p w14:paraId="556847E7" w14:textId="77777777" w:rsidR="00AC6DCC" w:rsidRDefault="00721916">
            <w:pPr>
              <w:jc w:val="center"/>
              <w:rPr>
                <w:lang w:eastAsia="zh-CN"/>
              </w:rPr>
            </w:pPr>
            <w:r>
              <w:t>洪世发</w:t>
            </w:r>
          </w:p>
        </w:tc>
        <w:tc>
          <w:tcPr>
            <w:tcW w:w="1701" w:type="dxa"/>
            <w:vAlign w:val="center"/>
          </w:tcPr>
          <w:p w14:paraId="1C9B5B69" w14:textId="77777777" w:rsidR="00AC6DCC" w:rsidRDefault="00721916">
            <w:pPr>
              <w:jc w:val="center"/>
              <w:rPr>
                <w:lang w:eastAsia="zh-CN"/>
              </w:rPr>
            </w:pPr>
            <w:r>
              <w:t>安全员</w:t>
            </w:r>
          </w:p>
        </w:tc>
        <w:tc>
          <w:tcPr>
            <w:tcW w:w="2977" w:type="dxa"/>
            <w:vAlign w:val="center"/>
          </w:tcPr>
          <w:p w14:paraId="0F0E939A" w14:textId="77777777" w:rsidR="00AC6DCC" w:rsidRDefault="00721916">
            <w:pPr>
              <w:jc w:val="center"/>
              <w:rPr>
                <w:lang w:eastAsia="zh-CN"/>
              </w:rPr>
            </w:pPr>
            <w:r>
              <w:t>13656011208</w:t>
            </w:r>
          </w:p>
        </w:tc>
      </w:tr>
      <w:tr w:rsidR="00AC6DCC" w14:paraId="066BC106" w14:textId="77777777">
        <w:trPr>
          <w:trHeight w:val="377"/>
        </w:trPr>
        <w:tc>
          <w:tcPr>
            <w:tcW w:w="1843" w:type="dxa"/>
            <w:vMerge w:val="restart"/>
            <w:vAlign w:val="center"/>
          </w:tcPr>
          <w:p w14:paraId="0C562C1A" w14:textId="77777777" w:rsidR="00AC6DCC" w:rsidRDefault="00721916">
            <w:pPr>
              <w:jc w:val="center"/>
              <w:rPr>
                <w:lang w:eastAsia="zh-CN"/>
              </w:rPr>
            </w:pPr>
            <w:r>
              <w:t>疏散警戒组</w:t>
            </w:r>
          </w:p>
        </w:tc>
        <w:tc>
          <w:tcPr>
            <w:tcW w:w="1559" w:type="dxa"/>
            <w:vAlign w:val="center"/>
          </w:tcPr>
          <w:p w14:paraId="60E6A57B" w14:textId="77777777" w:rsidR="00AC6DCC" w:rsidRDefault="00721916">
            <w:pPr>
              <w:jc w:val="center"/>
              <w:rPr>
                <w:lang w:eastAsia="zh-CN"/>
              </w:rPr>
            </w:pPr>
            <w:r>
              <w:t>黄锦斌</w:t>
            </w:r>
          </w:p>
        </w:tc>
        <w:tc>
          <w:tcPr>
            <w:tcW w:w="1701" w:type="dxa"/>
            <w:vAlign w:val="center"/>
          </w:tcPr>
          <w:p w14:paraId="0B6736D4" w14:textId="77777777" w:rsidR="00AC6DCC" w:rsidRDefault="00721916">
            <w:pPr>
              <w:jc w:val="center"/>
              <w:rPr>
                <w:lang w:eastAsia="zh-CN"/>
              </w:rPr>
            </w:pPr>
            <w:r>
              <w:t>安全员</w:t>
            </w:r>
          </w:p>
        </w:tc>
        <w:tc>
          <w:tcPr>
            <w:tcW w:w="2977" w:type="dxa"/>
            <w:vAlign w:val="center"/>
          </w:tcPr>
          <w:p w14:paraId="11AF2003" w14:textId="77777777" w:rsidR="00AC6DCC" w:rsidRDefault="00721916">
            <w:pPr>
              <w:jc w:val="center"/>
              <w:rPr>
                <w:lang w:eastAsia="zh-CN"/>
              </w:rPr>
            </w:pPr>
            <w:r>
              <w:t>13859903860</w:t>
            </w:r>
          </w:p>
        </w:tc>
      </w:tr>
      <w:tr w:rsidR="00AC6DCC" w14:paraId="3D3A580F" w14:textId="77777777">
        <w:trPr>
          <w:trHeight w:val="377"/>
        </w:trPr>
        <w:tc>
          <w:tcPr>
            <w:tcW w:w="1843" w:type="dxa"/>
            <w:vMerge/>
            <w:vAlign w:val="center"/>
          </w:tcPr>
          <w:p w14:paraId="6ED8C3EA" w14:textId="77777777" w:rsidR="00AC6DCC" w:rsidRDefault="00AC6DCC">
            <w:pPr>
              <w:jc w:val="center"/>
              <w:rPr>
                <w:lang w:eastAsia="zh-CN"/>
              </w:rPr>
            </w:pPr>
          </w:p>
        </w:tc>
        <w:tc>
          <w:tcPr>
            <w:tcW w:w="1559" w:type="dxa"/>
            <w:vAlign w:val="center"/>
          </w:tcPr>
          <w:p w14:paraId="0CE0E5D1" w14:textId="77777777" w:rsidR="00AC6DCC" w:rsidRDefault="00721916">
            <w:pPr>
              <w:jc w:val="center"/>
              <w:rPr>
                <w:lang w:eastAsia="zh-CN"/>
              </w:rPr>
            </w:pPr>
            <w:r>
              <w:t>陈绍敏</w:t>
            </w:r>
          </w:p>
        </w:tc>
        <w:tc>
          <w:tcPr>
            <w:tcW w:w="1701" w:type="dxa"/>
            <w:vAlign w:val="center"/>
          </w:tcPr>
          <w:p w14:paraId="2ADD3581" w14:textId="77777777" w:rsidR="00AC6DCC" w:rsidRDefault="00721916">
            <w:pPr>
              <w:jc w:val="center"/>
              <w:rPr>
                <w:lang w:eastAsia="zh-CN"/>
              </w:rPr>
            </w:pPr>
            <w:r>
              <w:t>保安</w:t>
            </w:r>
          </w:p>
        </w:tc>
        <w:tc>
          <w:tcPr>
            <w:tcW w:w="2977" w:type="dxa"/>
            <w:vAlign w:val="center"/>
          </w:tcPr>
          <w:p w14:paraId="035A60A5" w14:textId="77777777" w:rsidR="00AC6DCC" w:rsidRDefault="00721916">
            <w:pPr>
              <w:jc w:val="center"/>
              <w:rPr>
                <w:lang w:eastAsia="zh-CN"/>
              </w:rPr>
            </w:pPr>
            <w:r>
              <w:t>13110590629</w:t>
            </w:r>
          </w:p>
        </w:tc>
      </w:tr>
      <w:tr w:rsidR="00AC6DCC" w14:paraId="5318A9F2" w14:textId="77777777">
        <w:trPr>
          <w:trHeight w:val="377"/>
        </w:trPr>
        <w:tc>
          <w:tcPr>
            <w:tcW w:w="1843" w:type="dxa"/>
            <w:vMerge w:val="restart"/>
            <w:vAlign w:val="center"/>
          </w:tcPr>
          <w:p w14:paraId="0251012F" w14:textId="77777777" w:rsidR="00AC6DCC" w:rsidRDefault="00721916">
            <w:pPr>
              <w:jc w:val="center"/>
              <w:rPr>
                <w:lang w:eastAsia="zh-CN"/>
              </w:rPr>
            </w:pPr>
            <w:r>
              <w:t>通信联络组</w:t>
            </w:r>
          </w:p>
        </w:tc>
        <w:tc>
          <w:tcPr>
            <w:tcW w:w="1559" w:type="dxa"/>
            <w:vAlign w:val="center"/>
          </w:tcPr>
          <w:p w14:paraId="78A7115B" w14:textId="77777777" w:rsidR="00AC6DCC" w:rsidRDefault="00721916">
            <w:pPr>
              <w:jc w:val="center"/>
              <w:rPr>
                <w:lang w:eastAsia="zh-CN"/>
              </w:rPr>
            </w:pPr>
            <w:r>
              <w:t>白祥跃</w:t>
            </w:r>
          </w:p>
        </w:tc>
        <w:tc>
          <w:tcPr>
            <w:tcW w:w="1701" w:type="dxa"/>
            <w:vAlign w:val="center"/>
          </w:tcPr>
          <w:p w14:paraId="3C51D37C" w14:textId="77777777" w:rsidR="00AC6DCC" w:rsidRDefault="00721916">
            <w:pPr>
              <w:jc w:val="center"/>
              <w:rPr>
                <w:lang w:eastAsia="zh-CN"/>
              </w:rPr>
            </w:pPr>
            <w:r>
              <w:t>保安班长</w:t>
            </w:r>
          </w:p>
        </w:tc>
        <w:tc>
          <w:tcPr>
            <w:tcW w:w="2977" w:type="dxa"/>
            <w:vAlign w:val="center"/>
          </w:tcPr>
          <w:p w14:paraId="2A2B1D88" w14:textId="77777777" w:rsidR="00AC6DCC" w:rsidRDefault="00721916">
            <w:pPr>
              <w:jc w:val="center"/>
              <w:rPr>
                <w:lang w:eastAsia="zh-CN"/>
              </w:rPr>
            </w:pPr>
            <w:r>
              <w:t>18030201028</w:t>
            </w:r>
          </w:p>
        </w:tc>
      </w:tr>
      <w:tr w:rsidR="00AC6DCC" w14:paraId="7590FF19" w14:textId="77777777">
        <w:trPr>
          <w:trHeight w:val="377"/>
        </w:trPr>
        <w:tc>
          <w:tcPr>
            <w:tcW w:w="1843" w:type="dxa"/>
            <w:vMerge/>
            <w:vAlign w:val="center"/>
          </w:tcPr>
          <w:p w14:paraId="743C83F3" w14:textId="77777777" w:rsidR="00AC6DCC" w:rsidRDefault="00AC6DCC">
            <w:pPr>
              <w:jc w:val="center"/>
              <w:rPr>
                <w:lang w:eastAsia="zh-CN"/>
              </w:rPr>
            </w:pPr>
          </w:p>
        </w:tc>
        <w:tc>
          <w:tcPr>
            <w:tcW w:w="1559" w:type="dxa"/>
            <w:vAlign w:val="center"/>
          </w:tcPr>
          <w:p w14:paraId="509EF5B7" w14:textId="77777777" w:rsidR="00AC6DCC" w:rsidRDefault="00721916">
            <w:pPr>
              <w:jc w:val="center"/>
              <w:rPr>
                <w:lang w:eastAsia="zh-CN"/>
              </w:rPr>
            </w:pPr>
            <w:r>
              <w:t>党旭</w:t>
            </w:r>
          </w:p>
        </w:tc>
        <w:tc>
          <w:tcPr>
            <w:tcW w:w="1701" w:type="dxa"/>
            <w:vAlign w:val="center"/>
          </w:tcPr>
          <w:p w14:paraId="7D4551CE" w14:textId="77777777" w:rsidR="00AC6DCC" w:rsidRDefault="00721916">
            <w:pPr>
              <w:jc w:val="center"/>
              <w:rPr>
                <w:lang w:eastAsia="zh-CN"/>
              </w:rPr>
            </w:pPr>
            <w:r>
              <w:t>保安组长</w:t>
            </w:r>
          </w:p>
        </w:tc>
        <w:tc>
          <w:tcPr>
            <w:tcW w:w="2977" w:type="dxa"/>
            <w:vAlign w:val="center"/>
          </w:tcPr>
          <w:p w14:paraId="6760545A" w14:textId="77777777" w:rsidR="00AC6DCC" w:rsidRDefault="00721916">
            <w:pPr>
              <w:jc w:val="center"/>
              <w:rPr>
                <w:lang w:eastAsia="zh-CN"/>
              </w:rPr>
            </w:pPr>
            <w:r>
              <w:t>13515963901</w:t>
            </w:r>
          </w:p>
        </w:tc>
      </w:tr>
      <w:tr w:rsidR="00AC6DCC" w14:paraId="70990C95" w14:textId="77777777">
        <w:trPr>
          <w:trHeight w:val="377"/>
        </w:trPr>
        <w:tc>
          <w:tcPr>
            <w:tcW w:w="1843" w:type="dxa"/>
            <w:vMerge w:val="restart"/>
            <w:vAlign w:val="center"/>
          </w:tcPr>
          <w:p w14:paraId="56974C54" w14:textId="77777777" w:rsidR="00AC6DCC" w:rsidRDefault="00721916">
            <w:pPr>
              <w:jc w:val="center"/>
              <w:rPr>
                <w:lang w:eastAsia="zh-CN"/>
              </w:rPr>
            </w:pPr>
            <w:r>
              <w:t>环境监测组</w:t>
            </w:r>
          </w:p>
        </w:tc>
        <w:tc>
          <w:tcPr>
            <w:tcW w:w="1559" w:type="dxa"/>
            <w:vAlign w:val="center"/>
          </w:tcPr>
          <w:p w14:paraId="0558223D" w14:textId="77777777" w:rsidR="00AC6DCC" w:rsidRDefault="00721916">
            <w:pPr>
              <w:jc w:val="center"/>
            </w:pPr>
            <w:r>
              <w:t>林惠芳</w:t>
            </w:r>
          </w:p>
        </w:tc>
        <w:tc>
          <w:tcPr>
            <w:tcW w:w="1701" w:type="dxa"/>
            <w:vAlign w:val="center"/>
          </w:tcPr>
          <w:p w14:paraId="21262AF8" w14:textId="77777777" w:rsidR="00AC6DCC" w:rsidRDefault="00721916">
            <w:pPr>
              <w:jc w:val="center"/>
            </w:pPr>
            <w:r>
              <w:t>环保工程</w:t>
            </w:r>
            <w:r>
              <w:t xml:space="preserve"> </w:t>
            </w:r>
            <w:r>
              <w:t>师</w:t>
            </w:r>
          </w:p>
        </w:tc>
        <w:tc>
          <w:tcPr>
            <w:tcW w:w="2977" w:type="dxa"/>
            <w:vAlign w:val="center"/>
          </w:tcPr>
          <w:p w14:paraId="504B3765" w14:textId="77777777" w:rsidR="00AC6DCC" w:rsidRDefault="00721916">
            <w:pPr>
              <w:jc w:val="center"/>
            </w:pPr>
            <w:r>
              <w:t>15960350498</w:t>
            </w:r>
          </w:p>
        </w:tc>
      </w:tr>
      <w:tr w:rsidR="00AC6DCC" w14:paraId="32BCBED3" w14:textId="77777777">
        <w:trPr>
          <w:trHeight w:val="377"/>
        </w:trPr>
        <w:tc>
          <w:tcPr>
            <w:tcW w:w="1843" w:type="dxa"/>
            <w:vMerge/>
            <w:vAlign w:val="center"/>
          </w:tcPr>
          <w:p w14:paraId="3A84A9BD" w14:textId="77777777" w:rsidR="00AC6DCC" w:rsidRDefault="00AC6DCC">
            <w:pPr>
              <w:jc w:val="center"/>
              <w:rPr>
                <w:lang w:eastAsia="zh-CN"/>
              </w:rPr>
            </w:pPr>
          </w:p>
        </w:tc>
        <w:tc>
          <w:tcPr>
            <w:tcW w:w="1559" w:type="dxa"/>
            <w:vAlign w:val="center"/>
          </w:tcPr>
          <w:p w14:paraId="0E708A02" w14:textId="77777777" w:rsidR="00AC6DCC" w:rsidRDefault="00721916">
            <w:pPr>
              <w:jc w:val="center"/>
            </w:pPr>
            <w:r>
              <w:t>梁成宝</w:t>
            </w:r>
          </w:p>
        </w:tc>
        <w:tc>
          <w:tcPr>
            <w:tcW w:w="1701" w:type="dxa"/>
            <w:vAlign w:val="center"/>
          </w:tcPr>
          <w:p w14:paraId="0E6B3A1C" w14:textId="77777777" w:rsidR="00AC6DCC" w:rsidRDefault="00721916">
            <w:pPr>
              <w:jc w:val="center"/>
            </w:pPr>
            <w:r>
              <w:t>安全员</w:t>
            </w:r>
          </w:p>
        </w:tc>
        <w:tc>
          <w:tcPr>
            <w:tcW w:w="2977" w:type="dxa"/>
            <w:vAlign w:val="center"/>
          </w:tcPr>
          <w:p w14:paraId="42A0ED4F" w14:textId="77777777" w:rsidR="00AC6DCC" w:rsidRDefault="00721916">
            <w:pPr>
              <w:jc w:val="center"/>
            </w:pPr>
            <w:r>
              <w:t>15159217311</w:t>
            </w:r>
          </w:p>
        </w:tc>
      </w:tr>
      <w:tr w:rsidR="00AC6DCC" w14:paraId="0ED08225" w14:textId="77777777">
        <w:trPr>
          <w:trHeight w:val="377"/>
        </w:trPr>
        <w:tc>
          <w:tcPr>
            <w:tcW w:w="1843" w:type="dxa"/>
            <w:vMerge w:val="restart"/>
            <w:vAlign w:val="center"/>
          </w:tcPr>
          <w:p w14:paraId="0DF1774D" w14:textId="77777777" w:rsidR="00AC6DCC" w:rsidRDefault="00721916">
            <w:pPr>
              <w:jc w:val="center"/>
              <w:rPr>
                <w:lang w:eastAsia="zh-CN"/>
              </w:rPr>
            </w:pPr>
            <w:r>
              <w:rPr>
                <w:lang w:eastAsia="zh-CN"/>
              </w:rPr>
              <w:t>事故调查与善后处理组</w:t>
            </w:r>
          </w:p>
        </w:tc>
        <w:tc>
          <w:tcPr>
            <w:tcW w:w="1559" w:type="dxa"/>
            <w:vAlign w:val="center"/>
          </w:tcPr>
          <w:p w14:paraId="037A85DD" w14:textId="77777777" w:rsidR="00AC6DCC" w:rsidRDefault="00721916">
            <w:pPr>
              <w:jc w:val="center"/>
            </w:pPr>
            <w:r>
              <w:t>叶铭利</w:t>
            </w:r>
          </w:p>
        </w:tc>
        <w:tc>
          <w:tcPr>
            <w:tcW w:w="1701" w:type="dxa"/>
            <w:vAlign w:val="center"/>
          </w:tcPr>
          <w:p w14:paraId="0E6E2E4E" w14:textId="77777777" w:rsidR="00AC6DCC" w:rsidRDefault="00721916">
            <w:pPr>
              <w:jc w:val="center"/>
            </w:pPr>
            <w:r>
              <w:t>安环部经理</w:t>
            </w:r>
          </w:p>
        </w:tc>
        <w:tc>
          <w:tcPr>
            <w:tcW w:w="2977" w:type="dxa"/>
            <w:vAlign w:val="center"/>
          </w:tcPr>
          <w:p w14:paraId="33F31099" w14:textId="77777777" w:rsidR="00AC6DCC" w:rsidRDefault="00721916">
            <w:pPr>
              <w:jc w:val="center"/>
            </w:pPr>
            <w:r>
              <w:t>18030201728</w:t>
            </w:r>
          </w:p>
        </w:tc>
      </w:tr>
      <w:tr w:rsidR="00AC6DCC" w14:paraId="37E7A474" w14:textId="77777777">
        <w:trPr>
          <w:trHeight w:val="377"/>
        </w:trPr>
        <w:tc>
          <w:tcPr>
            <w:tcW w:w="1843" w:type="dxa"/>
            <w:vMerge/>
          </w:tcPr>
          <w:p w14:paraId="701D80A2" w14:textId="77777777" w:rsidR="00AC6DCC" w:rsidRDefault="00AC6DCC">
            <w:pPr>
              <w:jc w:val="center"/>
              <w:rPr>
                <w:lang w:eastAsia="zh-CN"/>
              </w:rPr>
            </w:pPr>
          </w:p>
        </w:tc>
        <w:tc>
          <w:tcPr>
            <w:tcW w:w="1559" w:type="dxa"/>
            <w:vAlign w:val="center"/>
          </w:tcPr>
          <w:p w14:paraId="36DCB3B9" w14:textId="77777777" w:rsidR="00AC6DCC" w:rsidRDefault="00721916">
            <w:pPr>
              <w:jc w:val="center"/>
            </w:pPr>
            <w:r>
              <w:t>吴烨德</w:t>
            </w:r>
          </w:p>
        </w:tc>
        <w:tc>
          <w:tcPr>
            <w:tcW w:w="1701" w:type="dxa"/>
            <w:vAlign w:val="center"/>
          </w:tcPr>
          <w:p w14:paraId="4BE79733" w14:textId="77777777" w:rsidR="00AC6DCC" w:rsidRDefault="00721916">
            <w:pPr>
              <w:jc w:val="center"/>
            </w:pPr>
            <w:r>
              <w:t>环保工程师</w:t>
            </w:r>
          </w:p>
        </w:tc>
        <w:tc>
          <w:tcPr>
            <w:tcW w:w="2977" w:type="dxa"/>
            <w:vAlign w:val="center"/>
          </w:tcPr>
          <w:p w14:paraId="0EA054F3" w14:textId="77777777" w:rsidR="00AC6DCC" w:rsidRDefault="00721916">
            <w:pPr>
              <w:jc w:val="center"/>
            </w:pPr>
            <w:r>
              <w:t>13779951841</w:t>
            </w:r>
          </w:p>
        </w:tc>
      </w:tr>
      <w:tr w:rsidR="00AC6DCC" w14:paraId="5A25D950" w14:textId="77777777">
        <w:trPr>
          <w:trHeight w:val="377"/>
        </w:trPr>
        <w:tc>
          <w:tcPr>
            <w:tcW w:w="1843" w:type="dxa"/>
            <w:vMerge/>
          </w:tcPr>
          <w:p w14:paraId="4C9CB621" w14:textId="77777777" w:rsidR="00AC6DCC" w:rsidRDefault="00AC6DCC">
            <w:pPr>
              <w:jc w:val="center"/>
              <w:rPr>
                <w:lang w:eastAsia="zh-CN"/>
              </w:rPr>
            </w:pPr>
          </w:p>
        </w:tc>
        <w:tc>
          <w:tcPr>
            <w:tcW w:w="1559" w:type="dxa"/>
            <w:vAlign w:val="center"/>
          </w:tcPr>
          <w:p w14:paraId="3303EE79" w14:textId="77777777" w:rsidR="00AC6DCC" w:rsidRDefault="00721916">
            <w:pPr>
              <w:jc w:val="center"/>
            </w:pPr>
            <w:r>
              <w:t>李亮</w:t>
            </w:r>
          </w:p>
        </w:tc>
        <w:tc>
          <w:tcPr>
            <w:tcW w:w="1701" w:type="dxa"/>
            <w:vAlign w:val="center"/>
          </w:tcPr>
          <w:p w14:paraId="38E073AC" w14:textId="77777777" w:rsidR="00AC6DCC" w:rsidRDefault="00721916">
            <w:pPr>
              <w:jc w:val="center"/>
            </w:pPr>
            <w:r>
              <w:t>安全工程</w:t>
            </w:r>
            <w:r>
              <w:t xml:space="preserve"> </w:t>
            </w:r>
            <w:r>
              <w:t>师</w:t>
            </w:r>
          </w:p>
        </w:tc>
        <w:tc>
          <w:tcPr>
            <w:tcW w:w="2977" w:type="dxa"/>
            <w:vAlign w:val="center"/>
          </w:tcPr>
          <w:p w14:paraId="15C24D8D" w14:textId="77777777" w:rsidR="00AC6DCC" w:rsidRDefault="00721916">
            <w:pPr>
              <w:jc w:val="center"/>
            </w:pPr>
            <w:r>
              <w:t>13600972036</w:t>
            </w:r>
          </w:p>
        </w:tc>
      </w:tr>
      <w:tr w:rsidR="00AC6DCC" w14:paraId="2DFF5A38" w14:textId="77777777">
        <w:trPr>
          <w:trHeight w:val="377"/>
        </w:trPr>
        <w:tc>
          <w:tcPr>
            <w:tcW w:w="1843" w:type="dxa"/>
            <w:vMerge/>
          </w:tcPr>
          <w:p w14:paraId="790EA9A7" w14:textId="77777777" w:rsidR="00AC6DCC" w:rsidRDefault="00AC6DCC">
            <w:pPr>
              <w:jc w:val="center"/>
              <w:rPr>
                <w:lang w:eastAsia="zh-CN"/>
              </w:rPr>
            </w:pPr>
          </w:p>
        </w:tc>
        <w:tc>
          <w:tcPr>
            <w:tcW w:w="1559" w:type="dxa"/>
            <w:vAlign w:val="center"/>
          </w:tcPr>
          <w:p w14:paraId="428F5278" w14:textId="77777777" w:rsidR="00AC6DCC" w:rsidRDefault="00721916">
            <w:pPr>
              <w:jc w:val="center"/>
            </w:pPr>
            <w:r>
              <w:t>林彩妹</w:t>
            </w:r>
          </w:p>
        </w:tc>
        <w:tc>
          <w:tcPr>
            <w:tcW w:w="1701" w:type="dxa"/>
            <w:vAlign w:val="center"/>
          </w:tcPr>
          <w:p w14:paraId="0F5BA787" w14:textId="77777777" w:rsidR="00AC6DCC" w:rsidRDefault="00721916">
            <w:pPr>
              <w:jc w:val="center"/>
            </w:pPr>
            <w:r>
              <w:t>安全员</w:t>
            </w:r>
          </w:p>
        </w:tc>
        <w:tc>
          <w:tcPr>
            <w:tcW w:w="2977" w:type="dxa"/>
            <w:vAlign w:val="center"/>
          </w:tcPr>
          <w:p w14:paraId="4A36A907" w14:textId="77777777" w:rsidR="00AC6DCC" w:rsidRDefault="00721916">
            <w:pPr>
              <w:jc w:val="center"/>
            </w:pPr>
            <w:r>
              <w:t>15980929213</w:t>
            </w:r>
          </w:p>
        </w:tc>
      </w:tr>
    </w:tbl>
    <w:p w14:paraId="3834E6AB" w14:textId="77777777" w:rsidR="00AC6DCC" w:rsidRDefault="00AC6DCC">
      <w:pPr>
        <w:spacing w:line="360" w:lineRule="auto"/>
        <w:jc w:val="center"/>
        <w:rPr>
          <w:b/>
          <w:sz w:val="24"/>
          <w:szCs w:val="24"/>
        </w:rPr>
      </w:pPr>
    </w:p>
    <w:p w14:paraId="6081FD2B" w14:textId="77777777" w:rsidR="00AC6DCC" w:rsidRDefault="00721916">
      <w:pPr>
        <w:spacing w:line="360" w:lineRule="auto"/>
        <w:jc w:val="center"/>
        <w:rPr>
          <w:rFonts w:ascii="宋体" w:hAnsi="宋体"/>
          <w:b/>
          <w:sz w:val="24"/>
          <w:szCs w:val="24"/>
        </w:rPr>
      </w:pPr>
      <w:r>
        <w:rPr>
          <w:rFonts w:ascii="宋体" w:hAnsi="宋体" w:hint="eastAsia"/>
          <w:b/>
          <w:sz w:val="24"/>
          <w:szCs w:val="24"/>
        </w:rPr>
        <w:t>外部应急资源通讯录</w:t>
      </w:r>
    </w:p>
    <w:tbl>
      <w:tblPr>
        <w:tblStyle w:val="af"/>
        <w:tblW w:w="8522" w:type="dxa"/>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668"/>
        <w:gridCol w:w="4013"/>
        <w:gridCol w:w="2841"/>
      </w:tblGrid>
      <w:tr w:rsidR="00AC6DCC" w14:paraId="0AFA8346" w14:textId="77777777">
        <w:trPr>
          <w:tblHeader/>
          <w:jc w:val="center"/>
        </w:trPr>
        <w:tc>
          <w:tcPr>
            <w:tcW w:w="1668" w:type="dxa"/>
            <w:vAlign w:val="center"/>
          </w:tcPr>
          <w:p w14:paraId="75DA4CA9" w14:textId="77777777" w:rsidR="00AC6DCC" w:rsidRDefault="00721916">
            <w:pPr>
              <w:jc w:val="center"/>
              <w:rPr>
                <w:b/>
                <w:color w:val="000000" w:themeColor="text1"/>
              </w:rPr>
            </w:pPr>
            <w:r>
              <w:rPr>
                <w:b/>
                <w:color w:val="000000" w:themeColor="text1"/>
              </w:rPr>
              <w:t>分类</w:t>
            </w:r>
          </w:p>
        </w:tc>
        <w:tc>
          <w:tcPr>
            <w:tcW w:w="4013" w:type="dxa"/>
            <w:vAlign w:val="center"/>
          </w:tcPr>
          <w:p w14:paraId="52BBDAC4" w14:textId="77777777" w:rsidR="00AC6DCC" w:rsidRDefault="00721916">
            <w:pPr>
              <w:jc w:val="center"/>
              <w:rPr>
                <w:b/>
                <w:color w:val="000000" w:themeColor="text1"/>
              </w:rPr>
            </w:pPr>
            <w:r>
              <w:rPr>
                <w:b/>
                <w:color w:val="000000" w:themeColor="text1"/>
              </w:rPr>
              <w:t>单位</w:t>
            </w:r>
          </w:p>
        </w:tc>
        <w:tc>
          <w:tcPr>
            <w:tcW w:w="2841" w:type="dxa"/>
            <w:vAlign w:val="center"/>
          </w:tcPr>
          <w:p w14:paraId="0BC47649" w14:textId="77777777" w:rsidR="00AC6DCC" w:rsidRDefault="00721916">
            <w:pPr>
              <w:jc w:val="center"/>
              <w:rPr>
                <w:b/>
                <w:color w:val="000000" w:themeColor="text1"/>
              </w:rPr>
            </w:pPr>
            <w:r>
              <w:rPr>
                <w:b/>
                <w:color w:val="000000" w:themeColor="text1"/>
              </w:rPr>
              <w:t>联系电话</w:t>
            </w:r>
          </w:p>
        </w:tc>
      </w:tr>
      <w:tr w:rsidR="00AC6DCC" w14:paraId="79345627" w14:textId="77777777">
        <w:trPr>
          <w:jc w:val="center"/>
        </w:trPr>
        <w:tc>
          <w:tcPr>
            <w:tcW w:w="1668" w:type="dxa"/>
            <w:vAlign w:val="center"/>
          </w:tcPr>
          <w:p w14:paraId="478AC31C" w14:textId="77777777" w:rsidR="00AC6DCC" w:rsidRDefault="00721916">
            <w:pPr>
              <w:jc w:val="center"/>
              <w:rPr>
                <w:color w:val="000000" w:themeColor="text1"/>
              </w:rPr>
            </w:pPr>
            <w:r>
              <w:rPr>
                <w:color w:val="000000" w:themeColor="text1"/>
              </w:rPr>
              <w:t>政府</w:t>
            </w:r>
          </w:p>
        </w:tc>
        <w:tc>
          <w:tcPr>
            <w:tcW w:w="4013" w:type="dxa"/>
            <w:vAlign w:val="center"/>
          </w:tcPr>
          <w:p w14:paraId="316BE93B" w14:textId="77777777" w:rsidR="00AC6DCC" w:rsidRDefault="00721916">
            <w:pPr>
              <w:jc w:val="center"/>
              <w:rPr>
                <w:color w:val="000000" w:themeColor="text1"/>
              </w:rPr>
            </w:pPr>
            <w:r>
              <w:rPr>
                <w:rFonts w:cs="宋体" w:hint="eastAsia"/>
                <w:color w:val="000000" w:themeColor="text1"/>
              </w:rPr>
              <w:t>同安区政府值班室</w:t>
            </w:r>
          </w:p>
        </w:tc>
        <w:tc>
          <w:tcPr>
            <w:tcW w:w="2841" w:type="dxa"/>
            <w:vAlign w:val="center"/>
          </w:tcPr>
          <w:p w14:paraId="13DF5108" w14:textId="77777777" w:rsidR="00AC6DCC" w:rsidRDefault="00721916">
            <w:pPr>
              <w:jc w:val="center"/>
              <w:rPr>
                <w:color w:val="000000" w:themeColor="text1"/>
              </w:rPr>
            </w:pPr>
            <w:r>
              <w:rPr>
                <w:color w:val="000000" w:themeColor="text1"/>
              </w:rPr>
              <w:t>0592-7022243</w:t>
            </w:r>
          </w:p>
        </w:tc>
      </w:tr>
      <w:tr w:rsidR="00AC6DCC" w14:paraId="525E5A40" w14:textId="77777777">
        <w:trPr>
          <w:jc w:val="center"/>
        </w:trPr>
        <w:tc>
          <w:tcPr>
            <w:tcW w:w="1668" w:type="dxa"/>
            <w:vMerge w:val="restart"/>
            <w:vAlign w:val="center"/>
          </w:tcPr>
          <w:p w14:paraId="67DA037C" w14:textId="77777777" w:rsidR="00AC6DCC" w:rsidRDefault="00721916">
            <w:pPr>
              <w:jc w:val="center"/>
              <w:rPr>
                <w:color w:val="000000" w:themeColor="text1"/>
              </w:rPr>
            </w:pPr>
            <w:r>
              <w:rPr>
                <w:color w:val="000000" w:themeColor="text1"/>
              </w:rPr>
              <w:t>消防</w:t>
            </w:r>
          </w:p>
        </w:tc>
        <w:tc>
          <w:tcPr>
            <w:tcW w:w="4013" w:type="dxa"/>
            <w:vAlign w:val="center"/>
          </w:tcPr>
          <w:p w14:paraId="31C4ACDA" w14:textId="77777777" w:rsidR="00AC6DCC" w:rsidRDefault="00721916">
            <w:pPr>
              <w:jc w:val="center"/>
              <w:rPr>
                <w:color w:val="000000" w:themeColor="text1"/>
              </w:rPr>
            </w:pPr>
            <w:r>
              <w:rPr>
                <w:rFonts w:cs="宋体" w:hint="eastAsia"/>
                <w:color w:val="000000" w:themeColor="text1"/>
              </w:rPr>
              <w:t>火警</w:t>
            </w:r>
          </w:p>
        </w:tc>
        <w:tc>
          <w:tcPr>
            <w:tcW w:w="2841" w:type="dxa"/>
            <w:vAlign w:val="center"/>
          </w:tcPr>
          <w:p w14:paraId="6127E3E3" w14:textId="77777777" w:rsidR="00AC6DCC" w:rsidRDefault="00721916">
            <w:pPr>
              <w:jc w:val="center"/>
              <w:rPr>
                <w:color w:val="000000" w:themeColor="text1"/>
              </w:rPr>
            </w:pPr>
            <w:r>
              <w:rPr>
                <w:color w:val="000000" w:themeColor="text1"/>
              </w:rPr>
              <w:t>119</w:t>
            </w:r>
          </w:p>
        </w:tc>
      </w:tr>
      <w:tr w:rsidR="00AC6DCC" w14:paraId="29E1DBBC" w14:textId="77777777">
        <w:trPr>
          <w:jc w:val="center"/>
        </w:trPr>
        <w:tc>
          <w:tcPr>
            <w:tcW w:w="1668" w:type="dxa"/>
            <w:vMerge/>
            <w:vAlign w:val="center"/>
          </w:tcPr>
          <w:p w14:paraId="08B91A7A" w14:textId="77777777" w:rsidR="00AC6DCC" w:rsidRDefault="00AC6DCC">
            <w:pPr>
              <w:jc w:val="center"/>
              <w:rPr>
                <w:color w:val="000000" w:themeColor="text1"/>
              </w:rPr>
            </w:pPr>
          </w:p>
        </w:tc>
        <w:tc>
          <w:tcPr>
            <w:tcW w:w="4013" w:type="dxa"/>
            <w:vAlign w:val="center"/>
          </w:tcPr>
          <w:p w14:paraId="403969E6" w14:textId="77777777" w:rsidR="00AC6DCC" w:rsidRDefault="00721916">
            <w:pPr>
              <w:jc w:val="center"/>
              <w:rPr>
                <w:color w:val="000000" w:themeColor="text1"/>
              </w:rPr>
            </w:pPr>
            <w:r>
              <w:rPr>
                <w:rFonts w:cs="宋体" w:hint="eastAsia"/>
                <w:color w:val="000000" w:themeColor="text1"/>
              </w:rPr>
              <w:t>厦门市公安消防支队</w:t>
            </w:r>
          </w:p>
        </w:tc>
        <w:tc>
          <w:tcPr>
            <w:tcW w:w="2841" w:type="dxa"/>
            <w:vAlign w:val="center"/>
          </w:tcPr>
          <w:p w14:paraId="75A08381" w14:textId="77777777" w:rsidR="00AC6DCC" w:rsidRDefault="00721916">
            <w:pPr>
              <w:jc w:val="center"/>
              <w:rPr>
                <w:color w:val="000000" w:themeColor="text1"/>
              </w:rPr>
            </w:pPr>
            <w:r>
              <w:rPr>
                <w:color w:val="000000" w:themeColor="text1"/>
              </w:rPr>
              <w:t>0592-5302222</w:t>
            </w:r>
          </w:p>
        </w:tc>
      </w:tr>
      <w:tr w:rsidR="00AC6DCC" w14:paraId="38B5C957" w14:textId="77777777">
        <w:trPr>
          <w:jc w:val="center"/>
        </w:trPr>
        <w:tc>
          <w:tcPr>
            <w:tcW w:w="1668" w:type="dxa"/>
            <w:vMerge/>
            <w:vAlign w:val="center"/>
          </w:tcPr>
          <w:p w14:paraId="58B7761D" w14:textId="77777777" w:rsidR="00AC6DCC" w:rsidRDefault="00AC6DCC">
            <w:pPr>
              <w:jc w:val="center"/>
              <w:rPr>
                <w:color w:val="000000" w:themeColor="text1"/>
              </w:rPr>
            </w:pPr>
          </w:p>
        </w:tc>
        <w:tc>
          <w:tcPr>
            <w:tcW w:w="4013" w:type="dxa"/>
            <w:vAlign w:val="center"/>
          </w:tcPr>
          <w:p w14:paraId="113B26EE" w14:textId="77777777" w:rsidR="00AC6DCC" w:rsidRDefault="00721916">
            <w:pPr>
              <w:jc w:val="center"/>
              <w:rPr>
                <w:color w:val="000000" w:themeColor="text1"/>
              </w:rPr>
            </w:pPr>
            <w:r>
              <w:rPr>
                <w:rFonts w:cs="宋体" w:hint="eastAsia"/>
                <w:color w:val="000000" w:themeColor="text1"/>
              </w:rPr>
              <w:t>同安区消防大队</w:t>
            </w:r>
          </w:p>
        </w:tc>
        <w:tc>
          <w:tcPr>
            <w:tcW w:w="2841" w:type="dxa"/>
            <w:vAlign w:val="center"/>
          </w:tcPr>
          <w:p w14:paraId="25513D9F" w14:textId="77777777" w:rsidR="00AC6DCC" w:rsidRDefault="00721916">
            <w:pPr>
              <w:jc w:val="center"/>
              <w:rPr>
                <w:color w:val="000000" w:themeColor="text1"/>
              </w:rPr>
            </w:pPr>
            <w:r>
              <w:rPr>
                <w:color w:val="000000" w:themeColor="text1"/>
              </w:rPr>
              <w:t>0592-7232119</w:t>
            </w:r>
          </w:p>
        </w:tc>
      </w:tr>
      <w:tr w:rsidR="00AC6DCC" w14:paraId="112B9031" w14:textId="77777777">
        <w:trPr>
          <w:jc w:val="center"/>
        </w:trPr>
        <w:tc>
          <w:tcPr>
            <w:tcW w:w="1668" w:type="dxa"/>
            <w:vMerge w:val="restart"/>
            <w:vAlign w:val="center"/>
          </w:tcPr>
          <w:p w14:paraId="30F9DA82" w14:textId="77777777" w:rsidR="00AC6DCC" w:rsidRDefault="00721916">
            <w:pPr>
              <w:jc w:val="center"/>
              <w:rPr>
                <w:color w:val="000000" w:themeColor="text1"/>
              </w:rPr>
            </w:pPr>
            <w:r>
              <w:rPr>
                <w:rFonts w:hint="eastAsia"/>
                <w:color w:val="000000" w:themeColor="text1"/>
              </w:rPr>
              <w:t>应急管理</w:t>
            </w:r>
          </w:p>
        </w:tc>
        <w:tc>
          <w:tcPr>
            <w:tcW w:w="4013" w:type="dxa"/>
            <w:vAlign w:val="center"/>
          </w:tcPr>
          <w:p w14:paraId="7C408723" w14:textId="77777777" w:rsidR="00AC6DCC" w:rsidRDefault="00721916">
            <w:pPr>
              <w:jc w:val="center"/>
              <w:rPr>
                <w:color w:val="000000" w:themeColor="text1"/>
              </w:rPr>
            </w:pPr>
            <w:r>
              <w:rPr>
                <w:rFonts w:cs="宋体" w:hint="eastAsia"/>
                <w:color w:val="000000" w:themeColor="text1"/>
              </w:rPr>
              <w:t>同安区应急管理局</w:t>
            </w:r>
          </w:p>
        </w:tc>
        <w:tc>
          <w:tcPr>
            <w:tcW w:w="2841" w:type="dxa"/>
            <w:vAlign w:val="center"/>
          </w:tcPr>
          <w:p w14:paraId="528D48B8" w14:textId="77777777" w:rsidR="00AC6DCC" w:rsidRDefault="00721916">
            <w:pPr>
              <w:jc w:val="center"/>
              <w:rPr>
                <w:color w:val="000000" w:themeColor="text1"/>
              </w:rPr>
            </w:pPr>
            <w:r>
              <w:rPr>
                <w:color w:val="000000" w:themeColor="text1"/>
              </w:rPr>
              <w:t>0592-7316132</w:t>
            </w:r>
          </w:p>
        </w:tc>
      </w:tr>
      <w:tr w:rsidR="00AC6DCC" w14:paraId="7568A06D" w14:textId="77777777">
        <w:trPr>
          <w:jc w:val="center"/>
        </w:trPr>
        <w:tc>
          <w:tcPr>
            <w:tcW w:w="1668" w:type="dxa"/>
            <w:vMerge/>
            <w:vAlign w:val="center"/>
          </w:tcPr>
          <w:p w14:paraId="4F475701" w14:textId="77777777" w:rsidR="00AC6DCC" w:rsidRDefault="00AC6DCC">
            <w:pPr>
              <w:jc w:val="center"/>
              <w:rPr>
                <w:color w:val="000000" w:themeColor="text1"/>
              </w:rPr>
            </w:pPr>
          </w:p>
        </w:tc>
        <w:tc>
          <w:tcPr>
            <w:tcW w:w="4013" w:type="dxa"/>
            <w:vAlign w:val="center"/>
          </w:tcPr>
          <w:p w14:paraId="7EE1ABD5" w14:textId="77777777" w:rsidR="00AC6DCC" w:rsidRDefault="00721916">
            <w:pPr>
              <w:jc w:val="center"/>
              <w:rPr>
                <w:color w:val="000000" w:themeColor="text1"/>
              </w:rPr>
            </w:pPr>
            <w:r>
              <w:rPr>
                <w:rFonts w:cs="宋体" w:hint="eastAsia"/>
                <w:color w:val="000000" w:themeColor="text1"/>
              </w:rPr>
              <w:t>厦门市应急管理局</w:t>
            </w:r>
          </w:p>
        </w:tc>
        <w:tc>
          <w:tcPr>
            <w:tcW w:w="2841" w:type="dxa"/>
            <w:vAlign w:val="center"/>
          </w:tcPr>
          <w:p w14:paraId="328A0EDA" w14:textId="77777777" w:rsidR="00AC6DCC" w:rsidRDefault="00721916">
            <w:pPr>
              <w:jc w:val="center"/>
              <w:rPr>
                <w:color w:val="000000" w:themeColor="text1"/>
              </w:rPr>
            </w:pPr>
            <w:r>
              <w:rPr>
                <w:color w:val="000000" w:themeColor="text1"/>
              </w:rPr>
              <w:t>0592-2035555</w:t>
            </w:r>
          </w:p>
        </w:tc>
      </w:tr>
      <w:tr w:rsidR="00AC6DCC" w14:paraId="0884E666" w14:textId="77777777">
        <w:trPr>
          <w:jc w:val="center"/>
        </w:trPr>
        <w:tc>
          <w:tcPr>
            <w:tcW w:w="1668" w:type="dxa"/>
            <w:vMerge/>
            <w:vAlign w:val="center"/>
          </w:tcPr>
          <w:p w14:paraId="49DF70A1" w14:textId="77777777" w:rsidR="00AC6DCC" w:rsidRDefault="00AC6DCC">
            <w:pPr>
              <w:jc w:val="center"/>
              <w:rPr>
                <w:color w:val="000000" w:themeColor="text1"/>
              </w:rPr>
            </w:pPr>
          </w:p>
        </w:tc>
        <w:tc>
          <w:tcPr>
            <w:tcW w:w="4013" w:type="dxa"/>
            <w:vAlign w:val="center"/>
          </w:tcPr>
          <w:p w14:paraId="1BF0B438" w14:textId="77777777" w:rsidR="00AC6DCC" w:rsidRDefault="00721916">
            <w:pPr>
              <w:jc w:val="center"/>
              <w:rPr>
                <w:color w:val="000000" w:themeColor="text1"/>
                <w:lang w:eastAsia="zh-CN"/>
              </w:rPr>
            </w:pPr>
            <w:r>
              <w:rPr>
                <w:rFonts w:cs="宋体" w:hint="eastAsia"/>
                <w:color w:val="000000" w:themeColor="text1"/>
                <w:lang w:eastAsia="zh-CN"/>
              </w:rPr>
              <w:t>厦门市重大危险源监控中心</w:t>
            </w:r>
          </w:p>
        </w:tc>
        <w:tc>
          <w:tcPr>
            <w:tcW w:w="2841" w:type="dxa"/>
            <w:vAlign w:val="center"/>
          </w:tcPr>
          <w:p w14:paraId="7C3E991D" w14:textId="77777777" w:rsidR="00AC6DCC" w:rsidRDefault="00721916">
            <w:pPr>
              <w:jc w:val="center"/>
              <w:rPr>
                <w:color w:val="000000" w:themeColor="text1"/>
              </w:rPr>
            </w:pPr>
            <w:r>
              <w:rPr>
                <w:color w:val="000000" w:themeColor="text1"/>
              </w:rPr>
              <w:t>0592-2699967</w:t>
            </w:r>
          </w:p>
        </w:tc>
      </w:tr>
      <w:tr w:rsidR="00AC6DCC" w14:paraId="585B4F0A" w14:textId="77777777">
        <w:trPr>
          <w:jc w:val="center"/>
        </w:trPr>
        <w:tc>
          <w:tcPr>
            <w:tcW w:w="1668" w:type="dxa"/>
            <w:vMerge w:val="restart"/>
            <w:vAlign w:val="center"/>
          </w:tcPr>
          <w:p w14:paraId="6D878A14" w14:textId="77777777" w:rsidR="00AC6DCC" w:rsidRDefault="00721916">
            <w:pPr>
              <w:jc w:val="center"/>
              <w:rPr>
                <w:color w:val="000000" w:themeColor="text1"/>
              </w:rPr>
            </w:pPr>
            <w:r>
              <w:rPr>
                <w:rFonts w:hint="eastAsia"/>
                <w:color w:val="000000" w:themeColor="text1"/>
              </w:rPr>
              <w:t>生态环境</w:t>
            </w:r>
          </w:p>
        </w:tc>
        <w:tc>
          <w:tcPr>
            <w:tcW w:w="4013" w:type="dxa"/>
            <w:vAlign w:val="center"/>
          </w:tcPr>
          <w:p w14:paraId="03C915DC" w14:textId="77777777" w:rsidR="00AC6DCC" w:rsidRDefault="00721916">
            <w:pPr>
              <w:jc w:val="center"/>
              <w:rPr>
                <w:color w:val="000000" w:themeColor="text1"/>
              </w:rPr>
            </w:pPr>
            <w:r>
              <w:rPr>
                <w:rFonts w:cs="宋体" w:hint="eastAsia"/>
                <w:color w:val="000000" w:themeColor="text1"/>
              </w:rPr>
              <w:t>生态环境专线</w:t>
            </w:r>
          </w:p>
        </w:tc>
        <w:tc>
          <w:tcPr>
            <w:tcW w:w="2841" w:type="dxa"/>
            <w:vAlign w:val="center"/>
          </w:tcPr>
          <w:p w14:paraId="54583E4F" w14:textId="77777777" w:rsidR="00AC6DCC" w:rsidRDefault="00721916">
            <w:pPr>
              <w:jc w:val="center"/>
              <w:rPr>
                <w:color w:val="000000" w:themeColor="text1"/>
              </w:rPr>
            </w:pPr>
            <w:r>
              <w:rPr>
                <w:color w:val="000000" w:themeColor="text1"/>
              </w:rPr>
              <w:t>12369</w:t>
            </w:r>
          </w:p>
        </w:tc>
      </w:tr>
      <w:tr w:rsidR="00AC6DCC" w14:paraId="73707505" w14:textId="77777777">
        <w:trPr>
          <w:jc w:val="center"/>
        </w:trPr>
        <w:tc>
          <w:tcPr>
            <w:tcW w:w="1668" w:type="dxa"/>
            <w:vMerge/>
            <w:vAlign w:val="center"/>
          </w:tcPr>
          <w:p w14:paraId="41F41384" w14:textId="77777777" w:rsidR="00AC6DCC" w:rsidRDefault="00AC6DCC">
            <w:pPr>
              <w:jc w:val="center"/>
              <w:rPr>
                <w:color w:val="000000" w:themeColor="text1"/>
              </w:rPr>
            </w:pPr>
          </w:p>
        </w:tc>
        <w:tc>
          <w:tcPr>
            <w:tcW w:w="4013" w:type="dxa"/>
            <w:vAlign w:val="center"/>
          </w:tcPr>
          <w:p w14:paraId="4B9D8379" w14:textId="77777777" w:rsidR="00AC6DCC" w:rsidRDefault="00721916">
            <w:pPr>
              <w:jc w:val="center"/>
              <w:rPr>
                <w:rFonts w:cs="宋体"/>
                <w:color w:val="000000" w:themeColor="text1"/>
              </w:rPr>
            </w:pPr>
            <w:r>
              <w:rPr>
                <w:rFonts w:cs="宋体" w:hint="eastAsia"/>
                <w:color w:val="000000" w:themeColor="text1"/>
              </w:rPr>
              <w:t>同安生态环境局</w:t>
            </w:r>
          </w:p>
        </w:tc>
        <w:tc>
          <w:tcPr>
            <w:tcW w:w="2841" w:type="dxa"/>
            <w:vAlign w:val="center"/>
          </w:tcPr>
          <w:p w14:paraId="74C98E99" w14:textId="77777777" w:rsidR="00AC6DCC" w:rsidRDefault="00721916">
            <w:pPr>
              <w:jc w:val="center"/>
              <w:rPr>
                <w:color w:val="000000" w:themeColor="text1"/>
              </w:rPr>
            </w:pPr>
            <w:r>
              <w:rPr>
                <w:color w:val="000000" w:themeColor="text1"/>
              </w:rPr>
              <w:t>0592-7220398</w:t>
            </w:r>
          </w:p>
        </w:tc>
      </w:tr>
      <w:tr w:rsidR="00AC6DCC" w14:paraId="34EF138D" w14:textId="77777777">
        <w:trPr>
          <w:jc w:val="center"/>
        </w:trPr>
        <w:tc>
          <w:tcPr>
            <w:tcW w:w="1668" w:type="dxa"/>
            <w:vMerge w:val="restart"/>
            <w:vAlign w:val="center"/>
          </w:tcPr>
          <w:p w14:paraId="3C464152" w14:textId="77777777" w:rsidR="00AC6DCC" w:rsidRDefault="00721916">
            <w:pPr>
              <w:jc w:val="center"/>
              <w:rPr>
                <w:color w:val="000000" w:themeColor="text1"/>
              </w:rPr>
            </w:pPr>
            <w:r>
              <w:rPr>
                <w:color w:val="000000" w:themeColor="text1"/>
              </w:rPr>
              <w:t>监测</w:t>
            </w:r>
          </w:p>
        </w:tc>
        <w:tc>
          <w:tcPr>
            <w:tcW w:w="4013" w:type="dxa"/>
            <w:vAlign w:val="center"/>
          </w:tcPr>
          <w:p w14:paraId="6E44AE0B" w14:textId="77777777" w:rsidR="00AC6DCC" w:rsidRDefault="00721916">
            <w:pPr>
              <w:jc w:val="center"/>
              <w:rPr>
                <w:rFonts w:cs="宋体"/>
                <w:color w:val="000000" w:themeColor="text1"/>
                <w:lang w:eastAsia="zh-CN"/>
              </w:rPr>
            </w:pPr>
            <w:r>
              <w:rPr>
                <w:rFonts w:cs="宋体" w:hint="eastAsia"/>
                <w:color w:val="000000" w:themeColor="text1"/>
                <w:lang w:eastAsia="zh-CN"/>
              </w:rPr>
              <w:t>福建省环安检测评价有限公司</w:t>
            </w:r>
          </w:p>
        </w:tc>
        <w:tc>
          <w:tcPr>
            <w:tcW w:w="2841" w:type="dxa"/>
            <w:vAlign w:val="center"/>
          </w:tcPr>
          <w:p w14:paraId="5BD5D23B" w14:textId="77777777" w:rsidR="00AC6DCC" w:rsidRDefault="00721916">
            <w:pPr>
              <w:jc w:val="center"/>
              <w:rPr>
                <w:color w:val="000000" w:themeColor="text1"/>
              </w:rPr>
            </w:pPr>
            <w:r>
              <w:rPr>
                <w:rFonts w:hint="eastAsia"/>
                <w:color w:val="000000" w:themeColor="text1"/>
              </w:rPr>
              <w:t>0592-5</w:t>
            </w:r>
            <w:r>
              <w:rPr>
                <w:color w:val="000000" w:themeColor="text1"/>
              </w:rPr>
              <w:t>556003</w:t>
            </w:r>
          </w:p>
        </w:tc>
      </w:tr>
      <w:tr w:rsidR="00AC6DCC" w14:paraId="7DD93066" w14:textId="77777777">
        <w:trPr>
          <w:jc w:val="center"/>
        </w:trPr>
        <w:tc>
          <w:tcPr>
            <w:tcW w:w="1668" w:type="dxa"/>
            <w:vMerge/>
            <w:vAlign w:val="center"/>
          </w:tcPr>
          <w:p w14:paraId="52CDD433" w14:textId="77777777" w:rsidR="00AC6DCC" w:rsidRDefault="00AC6DCC">
            <w:pPr>
              <w:jc w:val="center"/>
              <w:rPr>
                <w:color w:val="000000" w:themeColor="text1"/>
              </w:rPr>
            </w:pPr>
          </w:p>
        </w:tc>
        <w:tc>
          <w:tcPr>
            <w:tcW w:w="4013" w:type="dxa"/>
            <w:vAlign w:val="center"/>
          </w:tcPr>
          <w:p w14:paraId="3D528969" w14:textId="77777777" w:rsidR="00AC6DCC" w:rsidRDefault="00721916">
            <w:pPr>
              <w:jc w:val="center"/>
              <w:rPr>
                <w:rFonts w:cs="宋体"/>
                <w:color w:val="000000" w:themeColor="text1"/>
                <w:lang w:eastAsia="zh-CN"/>
              </w:rPr>
            </w:pPr>
            <w:r>
              <w:rPr>
                <w:rFonts w:cs="宋体" w:hint="eastAsia"/>
                <w:color w:val="000000" w:themeColor="text1"/>
                <w:lang w:eastAsia="zh-CN"/>
              </w:rPr>
              <w:t>厦门市环境监测中心站</w:t>
            </w:r>
          </w:p>
        </w:tc>
        <w:tc>
          <w:tcPr>
            <w:tcW w:w="2841" w:type="dxa"/>
            <w:vAlign w:val="center"/>
          </w:tcPr>
          <w:p w14:paraId="226E55AA" w14:textId="77777777" w:rsidR="00AC6DCC" w:rsidRDefault="00721916">
            <w:pPr>
              <w:jc w:val="center"/>
              <w:rPr>
                <w:color w:val="000000" w:themeColor="text1"/>
              </w:rPr>
            </w:pPr>
            <w:r>
              <w:rPr>
                <w:rFonts w:hint="eastAsia"/>
                <w:color w:val="000000" w:themeColor="text1"/>
              </w:rPr>
              <w:t>0592-2220704</w:t>
            </w:r>
          </w:p>
        </w:tc>
      </w:tr>
      <w:tr w:rsidR="00AC6DCC" w14:paraId="63CF85B9" w14:textId="77777777">
        <w:trPr>
          <w:jc w:val="center"/>
        </w:trPr>
        <w:tc>
          <w:tcPr>
            <w:tcW w:w="1668" w:type="dxa"/>
            <w:vMerge w:val="restart"/>
            <w:vAlign w:val="center"/>
          </w:tcPr>
          <w:p w14:paraId="1022AA80" w14:textId="77777777" w:rsidR="00AC6DCC" w:rsidRDefault="00721916">
            <w:pPr>
              <w:jc w:val="center"/>
              <w:rPr>
                <w:color w:val="000000" w:themeColor="text1"/>
              </w:rPr>
            </w:pPr>
            <w:r>
              <w:rPr>
                <w:color w:val="000000" w:themeColor="text1"/>
              </w:rPr>
              <w:t>医院</w:t>
            </w:r>
          </w:p>
        </w:tc>
        <w:tc>
          <w:tcPr>
            <w:tcW w:w="4013" w:type="dxa"/>
            <w:vAlign w:val="center"/>
          </w:tcPr>
          <w:p w14:paraId="1CF3A447" w14:textId="77777777" w:rsidR="00AC6DCC" w:rsidRDefault="00721916">
            <w:pPr>
              <w:jc w:val="center"/>
              <w:rPr>
                <w:color w:val="000000" w:themeColor="text1"/>
              </w:rPr>
            </w:pPr>
            <w:r>
              <w:rPr>
                <w:rFonts w:cs="宋体" w:hint="eastAsia"/>
                <w:color w:val="000000" w:themeColor="text1"/>
              </w:rPr>
              <w:t>同安区妇幼保健医院</w:t>
            </w:r>
          </w:p>
        </w:tc>
        <w:tc>
          <w:tcPr>
            <w:tcW w:w="2841" w:type="dxa"/>
            <w:vAlign w:val="center"/>
          </w:tcPr>
          <w:p w14:paraId="49F1FEF9" w14:textId="77777777" w:rsidR="00AC6DCC" w:rsidRDefault="00721916">
            <w:pPr>
              <w:jc w:val="center"/>
              <w:rPr>
                <w:color w:val="000000" w:themeColor="text1"/>
              </w:rPr>
            </w:pPr>
            <w:r>
              <w:rPr>
                <w:color w:val="000000" w:themeColor="text1"/>
              </w:rPr>
              <w:t>0592-7138070</w:t>
            </w:r>
          </w:p>
        </w:tc>
      </w:tr>
      <w:tr w:rsidR="00AC6DCC" w14:paraId="4A0E2C47" w14:textId="77777777">
        <w:trPr>
          <w:jc w:val="center"/>
        </w:trPr>
        <w:tc>
          <w:tcPr>
            <w:tcW w:w="1668" w:type="dxa"/>
            <w:vMerge/>
            <w:vAlign w:val="center"/>
          </w:tcPr>
          <w:p w14:paraId="2B4A004C" w14:textId="77777777" w:rsidR="00AC6DCC" w:rsidRDefault="00AC6DCC">
            <w:pPr>
              <w:jc w:val="center"/>
              <w:rPr>
                <w:color w:val="000000" w:themeColor="text1"/>
              </w:rPr>
            </w:pPr>
          </w:p>
        </w:tc>
        <w:tc>
          <w:tcPr>
            <w:tcW w:w="4013" w:type="dxa"/>
            <w:vAlign w:val="center"/>
          </w:tcPr>
          <w:p w14:paraId="50FA2146" w14:textId="77777777" w:rsidR="00AC6DCC" w:rsidRDefault="00721916">
            <w:pPr>
              <w:jc w:val="center"/>
              <w:rPr>
                <w:color w:val="000000" w:themeColor="text1"/>
              </w:rPr>
            </w:pPr>
            <w:r>
              <w:rPr>
                <w:rFonts w:cs="宋体" w:hint="eastAsia"/>
                <w:color w:val="000000" w:themeColor="text1"/>
              </w:rPr>
              <w:t>厦门第三医院</w:t>
            </w:r>
          </w:p>
        </w:tc>
        <w:tc>
          <w:tcPr>
            <w:tcW w:w="2841" w:type="dxa"/>
            <w:vAlign w:val="center"/>
          </w:tcPr>
          <w:p w14:paraId="26DB6714" w14:textId="77777777" w:rsidR="00AC6DCC" w:rsidRDefault="00721916">
            <w:pPr>
              <w:jc w:val="center"/>
              <w:rPr>
                <w:color w:val="000000" w:themeColor="text1"/>
              </w:rPr>
            </w:pPr>
            <w:r>
              <w:rPr>
                <w:color w:val="000000" w:themeColor="text1"/>
              </w:rPr>
              <w:t>0592-7197888</w:t>
            </w:r>
          </w:p>
        </w:tc>
      </w:tr>
      <w:tr w:rsidR="00AC6DCC" w14:paraId="30753E67" w14:textId="77777777">
        <w:trPr>
          <w:jc w:val="center"/>
        </w:trPr>
        <w:tc>
          <w:tcPr>
            <w:tcW w:w="1668" w:type="dxa"/>
            <w:vMerge w:val="restart"/>
            <w:vAlign w:val="center"/>
          </w:tcPr>
          <w:p w14:paraId="1CC57A9C" w14:textId="77777777" w:rsidR="00AC6DCC" w:rsidRDefault="00721916">
            <w:pPr>
              <w:jc w:val="center"/>
              <w:rPr>
                <w:color w:val="000000" w:themeColor="text1"/>
              </w:rPr>
            </w:pPr>
            <w:r>
              <w:rPr>
                <w:color w:val="000000" w:themeColor="text1"/>
              </w:rPr>
              <w:t>卫生</w:t>
            </w:r>
          </w:p>
        </w:tc>
        <w:tc>
          <w:tcPr>
            <w:tcW w:w="4013" w:type="dxa"/>
            <w:vAlign w:val="center"/>
          </w:tcPr>
          <w:p w14:paraId="5EFD6BD7" w14:textId="77777777" w:rsidR="00AC6DCC" w:rsidRDefault="00721916">
            <w:pPr>
              <w:jc w:val="center"/>
              <w:rPr>
                <w:color w:val="000000" w:themeColor="text1"/>
              </w:rPr>
            </w:pPr>
            <w:r>
              <w:rPr>
                <w:rFonts w:cs="宋体" w:hint="eastAsia"/>
                <w:color w:val="000000" w:themeColor="text1"/>
              </w:rPr>
              <w:t>同安区卫生监督所</w:t>
            </w:r>
          </w:p>
        </w:tc>
        <w:tc>
          <w:tcPr>
            <w:tcW w:w="2841" w:type="dxa"/>
            <w:vAlign w:val="center"/>
          </w:tcPr>
          <w:p w14:paraId="3B1F07A6" w14:textId="77777777" w:rsidR="00AC6DCC" w:rsidRDefault="00721916">
            <w:pPr>
              <w:jc w:val="center"/>
              <w:rPr>
                <w:color w:val="000000" w:themeColor="text1"/>
              </w:rPr>
            </w:pPr>
            <w:r>
              <w:rPr>
                <w:color w:val="000000" w:themeColor="text1"/>
              </w:rPr>
              <w:t>0592-7036872</w:t>
            </w:r>
          </w:p>
        </w:tc>
      </w:tr>
      <w:tr w:rsidR="00AC6DCC" w14:paraId="3977EDB2" w14:textId="77777777">
        <w:trPr>
          <w:jc w:val="center"/>
        </w:trPr>
        <w:tc>
          <w:tcPr>
            <w:tcW w:w="1668" w:type="dxa"/>
            <w:vMerge/>
            <w:vAlign w:val="center"/>
          </w:tcPr>
          <w:p w14:paraId="1CE7B9C1" w14:textId="77777777" w:rsidR="00AC6DCC" w:rsidRDefault="00AC6DCC">
            <w:pPr>
              <w:jc w:val="center"/>
              <w:rPr>
                <w:color w:val="000000" w:themeColor="text1"/>
              </w:rPr>
            </w:pPr>
          </w:p>
        </w:tc>
        <w:tc>
          <w:tcPr>
            <w:tcW w:w="4013" w:type="dxa"/>
            <w:vAlign w:val="center"/>
          </w:tcPr>
          <w:p w14:paraId="00CDEDC5" w14:textId="77777777" w:rsidR="00AC6DCC" w:rsidRDefault="00721916">
            <w:pPr>
              <w:jc w:val="center"/>
              <w:rPr>
                <w:color w:val="000000" w:themeColor="text1"/>
                <w:lang w:eastAsia="zh-CN"/>
              </w:rPr>
            </w:pPr>
            <w:r>
              <w:rPr>
                <w:rFonts w:cs="宋体" w:hint="eastAsia"/>
                <w:color w:val="000000" w:themeColor="text1"/>
                <w:lang w:eastAsia="zh-CN"/>
              </w:rPr>
              <w:t>厦门市疾病预防控制中心</w:t>
            </w:r>
          </w:p>
        </w:tc>
        <w:tc>
          <w:tcPr>
            <w:tcW w:w="2841" w:type="dxa"/>
            <w:vAlign w:val="center"/>
          </w:tcPr>
          <w:p w14:paraId="77274B12" w14:textId="77777777" w:rsidR="00AC6DCC" w:rsidRDefault="00721916">
            <w:pPr>
              <w:jc w:val="center"/>
              <w:rPr>
                <w:color w:val="000000" w:themeColor="text1"/>
              </w:rPr>
            </w:pPr>
            <w:r>
              <w:rPr>
                <w:color w:val="000000" w:themeColor="text1"/>
              </w:rPr>
              <w:t>0592-7316252</w:t>
            </w:r>
          </w:p>
        </w:tc>
      </w:tr>
      <w:tr w:rsidR="00AC6DCC" w14:paraId="4D8B3E51" w14:textId="77777777">
        <w:trPr>
          <w:jc w:val="center"/>
        </w:trPr>
        <w:tc>
          <w:tcPr>
            <w:tcW w:w="1668" w:type="dxa"/>
            <w:vMerge w:val="restart"/>
            <w:vAlign w:val="center"/>
          </w:tcPr>
          <w:p w14:paraId="48E6AA4B" w14:textId="77777777" w:rsidR="00AC6DCC" w:rsidRDefault="00721916">
            <w:pPr>
              <w:jc w:val="center"/>
              <w:rPr>
                <w:color w:val="000000" w:themeColor="text1"/>
              </w:rPr>
            </w:pPr>
            <w:r>
              <w:rPr>
                <w:color w:val="000000" w:themeColor="text1"/>
              </w:rPr>
              <w:t>周边企业及村庄</w:t>
            </w:r>
          </w:p>
        </w:tc>
        <w:tc>
          <w:tcPr>
            <w:tcW w:w="4013" w:type="dxa"/>
            <w:vAlign w:val="center"/>
          </w:tcPr>
          <w:p w14:paraId="541FD6E9" w14:textId="77777777" w:rsidR="00AC6DCC" w:rsidRDefault="00721916">
            <w:pPr>
              <w:jc w:val="center"/>
              <w:rPr>
                <w:rFonts w:cs="宋体"/>
                <w:color w:val="000000" w:themeColor="text1"/>
                <w:lang w:eastAsia="zh-CN"/>
              </w:rPr>
            </w:pPr>
            <w:r>
              <w:rPr>
                <w:rFonts w:cs="宋体"/>
                <w:color w:val="000000" w:themeColor="text1"/>
                <w:lang w:eastAsia="zh-CN"/>
              </w:rPr>
              <w:t>施耐德电器信息技术（厦门）有限公司</w:t>
            </w:r>
          </w:p>
        </w:tc>
        <w:tc>
          <w:tcPr>
            <w:tcW w:w="2841" w:type="dxa"/>
            <w:vAlign w:val="center"/>
          </w:tcPr>
          <w:p w14:paraId="6484966A" w14:textId="77777777" w:rsidR="00AC6DCC" w:rsidRDefault="00721916">
            <w:pPr>
              <w:jc w:val="center"/>
              <w:rPr>
                <w:color w:val="000000" w:themeColor="text1"/>
              </w:rPr>
            </w:pPr>
            <w:r>
              <w:rPr>
                <w:rFonts w:hint="eastAsia"/>
                <w:color w:val="000000" w:themeColor="text1"/>
              </w:rPr>
              <w:t>15811062203</w:t>
            </w:r>
          </w:p>
        </w:tc>
      </w:tr>
      <w:tr w:rsidR="00AC6DCC" w14:paraId="226B16A9" w14:textId="77777777">
        <w:trPr>
          <w:jc w:val="center"/>
        </w:trPr>
        <w:tc>
          <w:tcPr>
            <w:tcW w:w="1668" w:type="dxa"/>
            <w:vMerge/>
            <w:vAlign w:val="center"/>
          </w:tcPr>
          <w:p w14:paraId="71E29326" w14:textId="77777777" w:rsidR="00AC6DCC" w:rsidRDefault="00AC6DCC">
            <w:pPr>
              <w:jc w:val="center"/>
              <w:rPr>
                <w:color w:val="000000" w:themeColor="text1"/>
              </w:rPr>
            </w:pPr>
          </w:p>
        </w:tc>
        <w:tc>
          <w:tcPr>
            <w:tcW w:w="4013" w:type="dxa"/>
            <w:vAlign w:val="center"/>
          </w:tcPr>
          <w:p w14:paraId="1C33FDF6" w14:textId="77777777" w:rsidR="00AC6DCC" w:rsidRDefault="00721916">
            <w:pPr>
              <w:jc w:val="center"/>
              <w:rPr>
                <w:rFonts w:cs="宋体"/>
                <w:color w:val="000000" w:themeColor="text1"/>
                <w:lang w:eastAsia="zh-CN"/>
              </w:rPr>
            </w:pPr>
            <w:r>
              <w:rPr>
                <w:rFonts w:cs="宋体"/>
                <w:color w:val="000000" w:themeColor="text1"/>
                <w:lang w:eastAsia="zh-CN"/>
              </w:rPr>
              <w:t>厦门北大泰普科技有限公司</w:t>
            </w:r>
          </w:p>
        </w:tc>
        <w:tc>
          <w:tcPr>
            <w:tcW w:w="2841" w:type="dxa"/>
            <w:vAlign w:val="center"/>
          </w:tcPr>
          <w:p w14:paraId="11A2823D" w14:textId="77777777" w:rsidR="00AC6DCC" w:rsidRDefault="00721916">
            <w:pPr>
              <w:jc w:val="center"/>
              <w:rPr>
                <w:color w:val="000000" w:themeColor="text1"/>
              </w:rPr>
            </w:pPr>
            <w:r>
              <w:rPr>
                <w:color w:val="000000" w:themeColor="text1"/>
              </w:rPr>
              <w:t>0592-</w:t>
            </w:r>
            <w:r>
              <w:rPr>
                <w:rFonts w:hint="eastAsia"/>
                <w:color w:val="000000" w:themeColor="text1"/>
              </w:rPr>
              <w:t>7895505</w:t>
            </w:r>
          </w:p>
        </w:tc>
      </w:tr>
      <w:tr w:rsidR="00AC6DCC" w14:paraId="57CEB2FF" w14:textId="77777777">
        <w:trPr>
          <w:jc w:val="center"/>
        </w:trPr>
        <w:tc>
          <w:tcPr>
            <w:tcW w:w="1668" w:type="dxa"/>
            <w:vMerge/>
            <w:vAlign w:val="center"/>
          </w:tcPr>
          <w:p w14:paraId="0151033A" w14:textId="77777777" w:rsidR="00AC6DCC" w:rsidRDefault="00AC6DCC">
            <w:pPr>
              <w:jc w:val="center"/>
              <w:rPr>
                <w:color w:val="000000" w:themeColor="text1"/>
              </w:rPr>
            </w:pPr>
          </w:p>
        </w:tc>
        <w:tc>
          <w:tcPr>
            <w:tcW w:w="4013" w:type="dxa"/>
            <w:vAlign w:val="center"/>
          </w:tcPr>
          <w:p w14:paraId="1BF57388" w14:textId="77777777" w:rsidR="00AC6DCC" w:rsidRDefault="00721916">
            <w:pPr>
              <w:jc w:val="center"/>
              <w:rPr>
                <w:rFonts w:cs="宋体"/>
                <w:color w:val="000000" w:themeColor="text1"/>
                <w:lang w:eastAsia="zh-CN"/>
              </w:rPr>
            </w:pPr>
            <w:r>
              <w:rPr>
                <w:rFonts w:cs="宋体"/>
                <w:color w:val="000000" w:themeColor="text1"/>
                <w:lang w:eastAsia="zh-CN"/>
              </w:rPr>
              <w:t>厦门特伦生物药业有限公司</w:t>
            </w:r>
          </w:p>
        </w:tc>
        <w:tc>
          <w:tcPr>
            <w:tcW w:w="2841" w:type="dxa"/>
            <w:vAlign w:val="center"/>
          </w:tcPr>
          <w:p w14:paraId="325DE95F" w14:textId="77777777" w:rsidR="00AC6DCC" w:rsidRDefault="00721916">
            <w:pPr>
              <w:jc w:val="center"/>
              <w:rPr>
                <w:color w:val="000000" w:themeColor="text1"/>
              </w:rPr>
            </w:pPr>
            <w:r>
              <w:rPr>
                <w:color w:val="000000" w:themeColor="text1"/>
              </w:rPr>
              <w:t>0592</w:t>
            </w:r>
            <w:r>
              <w:rPr>
                <w:rFonts w:hint="eastAsia"/>
                <w:color w:val="000000" w:themeColor="text1"/>
              </w:rPr>
              <w:t>7895000</w:t>
            </w:r>
          </w:p>
        </w:tc>
      </w:tr>
      <w:tr w:rsidR="00AC6DCC" w14:paraId="59D1E07A" w14:textId="77777777">
        <w:trPr>
          <w:jc w:val="center"/>
        </w:trPr>
        <w:tc>
          <w:tcPr>
            <w:tcW w:w="1668" w:type="dxa"/>
            <w:vMerge/>
            <w:vAlign w:val="center"/>
          </w:tcPr>
          <w:p w14:paraId="2FB5BBCA" w14:textId="77777777" w:rsidR="00AC6DCC" w:rsidRDefault="00AC6DCC">
            <w:pPr>
              <w:jc w:val="center"/>
              <w:rPr>
                <w:color w:val="000000" w:themeColor="text1"/>
              </w:rPr>
            </w:pPr>
          </w:p>
        </w:tc>
        <w:tc>
          <w:tcPr>
            <w:tcW w:w="4013" w:type="dxa"/>
            <w:vAlign w:val="center"/>
          </w:tcPr>
          <w:p w14:paraId="69F1F9C4" w14:textId="77777777" w:rsidR="00AC6DCC" w:rsidRDefault="00721916">
            <w:pPr>
              <w:jc w:val="center"/>
              <w:rPr>
                <w:rFonts w:cs="宋体"/>
                <w:bCs/>
                <w:color w:val="000000" w:themeColor="text1"/>
                <w:lang w:eastAsia="zh-CN"/>
              </w:rPr>
            </w:pPr>
            <w:r>
              <w:rPr>
                <w:rFonts w:cs="宋体"/>
                <w:bCs/>
                <w:color w:val="000000" w:themeColor="text1"/>
                <w:lang w:eastAsia="zh-CN"/>
              </w:rPr>
              <w:t>厦门</w:t>
            </w:r>
            <w:r>
              <w:rPr>
                <w:rFonts w:cs="宋体" w:hint="eastAsia"/>
                <w:bCs/>
                <w:color w:val="000000" w:themeColor="text1"/>
                <w:lang w:eastAsia="zh-CN"/>
              </w:rPr>
              <w:t>磐谷生物技术有限公司</w:t>
            </w:r>
          </w:p>
        </w:tc>
        <w:tc>
          <w:tcPr>
            <w:tcW w:w="2841" w:type="dxa"/>
            <w:vAlign w:val="center"/>
          </w:tcPr>
          <w:p w14:paraId="0307B5B0" w14:textId="77777777" w:rsidR="00AC6DCC" w:rsidRDefault="00721916">
            <w:pPr>
              <w:pStyle w:val="22"/>
              <w:jc w:val="center"/>
            </w:pPr>
            <w:r>
              <w:rPr>
                <w:rFonts w:ascii="宋体" w:hAnsi="宋体" w:hint="eastAsia"/>
                <w:spacing w:val="1"/>
              </w:rPr>
              <w:t>陈清祥</w:t>
            </w:r>
            <w:r>
              <w:rPr>
                <w:rFonts w:ascii="宋体" w:hAnsi="宋体" w:hint="eastAsia"/>
                <w:spacing w:val="1"/>
              </w:rPr>
              <w:t xml:space="preserve"> </w:t>
            </w:r>
            <w:r>
              <w:rPr>
                <w:rFonts w:eastAsia="Times New Roman"/>
                <w:spacing w:val="-2"/>
              </w:rPr>
              <w:t>18965115579</w:t>
            </w:r>
          </w:p>
        </w:tc>
      </w:tr>
      <w:tr w:rsidR="00AC6DCC" w14:paraId="7CF1CE13" w14:textId="77777777">
        <w:trPr>
          <w:jc w:val="center"/>
        </w:trPr>
        <w:tc>
          <w:tcPr>
            <w:tcW w:w="1668" w:type="dxa"/>
            <w:vMerge/>
            <w:vAlign w:val="center"/>
          </w:tcPr>
          <w:p w14:paraId="639D835C" w14:textId="77777777" w:rsidR="00AC6DCC" w:rsidRDefault="00AC6DCC">
            <w:pPr>
              <w:jc w:val="center"/>
              <w:rPr>
                <w:color w:val="000000" w:themeColor="text1"/>
              </w:rPr>
            </w:pPr>
          </w:p>
        </w:tc>
        <w:tc>
          <w:tcPr>
            <w:tcW w:w="4013" w:type="dxa"/>
          </w:tcPr>
          <w:p w14:paraId="2CC54580" w14:textId="77777777" w:rsidR="00AC6DCC" w:rsidRDefault="00721916">
            <w:pPr>
              <w:jc w:val="center"/>
              <w:rPr>
                <w:rFonts w:cs="宋体"/>
                <w:color w:val="000000" w:themeColor="text1"/>
              </w:rPr>
            </w:pPr>
            <w:r>
              <w:rPr>
                <w:rFonts w:cs="宋体" w:hint="eastAsia"/>
                <w:color w:val="000000" w:themeColor="text1"/>
              </w:rPr>
              <w:t>西洪塘</w:t>
            </w:r>
            <w:r>
              <w:rPr>
                <w:rFonts w:cs="宋体"/>
                <w:color w:val="000000" w:themeColor="text1"/>
              </w:rPr>
              <w:t>社区</w:t>
            </w:r>
          </w:p>
        </w:tc>
        <w:tc>
          <w:tcPr>
            <w:tcW w:w="2841" w:type="dxa"/>
            <w:vAlign w:val="center"/>
          </w:tcPr>
          <w:p w14:paraId="27081A9D" w14:textId="77777777" w:rsidR="00AC6DCC" w:rsidRDefault="00721916">
            <w:pPr>
              <w:jc w:val="center"/>
              <w:rPr>
                <w:rFonts w:cs="宋体"/>
                <w:color w:val="000000" w:themeColor="text1"/>
              </w:rPr>
            </w:pPr>
            <w:r>
              <w:rPr>
                <w:rFonts w:cs="宋体" w:hint="eastAsia"/>
                <w:color w:val="000000" w:themeColor="text1"/>
              </w:rPr>
              <w:t>彭小勇</w:t>
            </w:r>
            <w:r>
              <w:rPr>
                <w:rFonts w:cs="宋体" w:hint="eastAsia"/>
                <w:color w:val="000000" w:themeColor="text1"/>
              </w:rPr>
              <w:t xml:space="preserve">  13023998837</w:t>
            </w:r>
          </w:p>
        </w:tc>
      </w:tr>
      <w:tr w:rsidR="00AC6DCC" w14:paraId="6DF093BC" w14:textId="77777777">
        <w:trPr>
          <w:jc w:val="center"/>
        </w:trPr>
        <w:tc>
          <w:tcPr>
            <w:tcW w:w="1668" w:type="dxa"/>
            <w:vMerge/>
            <w:vAlign w:val="center"/>
          </w:tcPr>
          <w:p w14:paraId="637BB552" w14:textId="77777777" w:rsidR="00AC6DCC" w:rsidRDefault="00AC6DCC">
            <w:pPr>
              <w:jc w:val="center"/>
              <w:rPr>
                <w:color w:val="000000" w:themeColor="text1"/>
              </w:rPr>
            </w:pPr>
          </w:p>
        </w:tc>
        <w:tc>
          <w:tcPr>
            <w:tcW w:w="4013" w:type="dxa"/>
          </w:tcPr>
          <w:p w14:paraId="1BE805E6" w14:textId="77777777" w:rsidR="00AC6DCC" w:rsidRDefault="00721916">
            <w:pPr>
              <w:jc w:val="center"/>
              <w:rPr>
                <w:rFonts w:cs="宋体"/>
                <w:color w:val="000000" w:themeColor="text1"/>
              </w:rPr>
            </w:pPr>
            <w:r>
              <w:rPr>
                <w:rFonts w:cs="宋体" w:hint="eastAsia"/>
                <w:color w:val="000000" w:themeColor="text1"/>
              </w:rPr>
              <w:t>坂下</w:t>
            </w:r>
          </w:p>
        </w:tc>
        <w:tc>
          <w:tcPr>
            <w:tcW w:w="2841" w:type="dxa"/>
            <w:vAlign w:val="center"/>
          </w:tcPr>
          <w:p w14:paraId="2F370CBE" w14:textId="77777777" w:rsidR="00AC6DCC" w:rsidRDefault="00721916">
            <w:pPr>
              <w:jc w:val="center"/>
              <w:rPr>
                <w:rFonts w:cs="宋体"/>
                <w:color w:val="000000" w:themeColor="text1"/>
              </w:rPr>
            </w:pPr>
            <w:r>
              <w:rPr>
                <w:rFonts w:cs="宋体" w:hint="eastAsia"/>
                <w:color w:val="000000" w:themeColor="text1"/>
              </w:rPr>
              <w:t>张坤旺</w:t>
            </w:r>
            <w:r>
              <w:rPr>
                <w:rFonts w:cs="宋体" w:hint="eastAsia"/>
                <w:color w:val="000000" w:themeColor="text1"/>
              </w:rPr>
              <w:t xml:space="preserve">  13860102106</w:t>
            </w:r>
          </w:p>
        </w:tc>
      </w:tr>
      <w:tr w:rsidR="00AC6DCC" w14:paraId="5ADD708C" w14:textId="77777777">
        <w:trPr>
          <w:jc w:val="center"/>
        </w:trPr>
        <w:tc>
          <w:tcPr>
            <w:tcW w:w="1668" w:type="dxa"/>
            <w:vMerge/>
            <w:vAlign w:val="center"/>
          </w:tcPr>
          <w:p w14:paraId="416094C6" w14:textId="77777777" w:rsidR="00AC6DCC" w:rsidRDefault="00AC6DCC">
            <w:pPr>
              <w:jc w:val="center"/>
              <w:rPr>
                <w:color w:val="000000" w:themeColor="text1"/>
              </w:rPr>
            </w:pPr>
          </w:p>
        </w:tc>
        <w:tc>
          <w:tcPr>
            <w:tcW w:w="4013" w:type="dxa"/>
          </w:tcPr>
          <w:p w14:paraId="313844F9" w14:textId="77777777" w:rsidR="00AC6DCC" w:rsidRDefault="00721916">
            <w:pPr>
              <w:jc w:val="center"/>
              <w:rPr>
                <w:rFonts w:cs="宋体"/>
                <w:color w:val="000000" w:themeColor="text1"/>
              </w:rPr>
            </w:pPr>
            <w:r>
              <w:rPr>
                <w:rFonts w:cs="宋体"/>
                <w:color w:val="000000" w:themeColor="text1"/>
              </w:rPr>
              <w:t>山坪</w:t>
            </w:r>
          </w:p>
        </w:tc>
        <w:tc>
          <w:tcPr>
            <w:tcW w:w="2841" w:type="dxa"/>
            <w:vAlign w:val="center"/>
          </w:tcPr>
          <w:p w14:paraId="56BAE484" w14:textId="77777777" w:rsidR="00AC6DCC" w:rsidRDefault="00721916">
            <w:pPr>
              <w:jc w:val="center"/>
              <w:rPr>
                <w:rFonts w:cs="宋体"/>
                <w:color w:val="000000" w:themeColor="text1"/>
              </w:rPr>
            </w:pPr>
            <w:r>
              <w:rPr>
                <w:rFonts w:cs="宋体" w:hint="eastAsia"/>
                <w:color w:val="000000" w:themeColor="text1"/>
              </w:rPr>
              <w:t>卢俊发</w:t>
            </w:r>
            <w:r>
              <w:rPr>
                <w:rFonts w:cs="宋体" w:hint="eastAsia"/>
                <w:color w:val="000000" w:themeColor="text1"/>
              </w:rPr>
              <w:t xml:space="preserve">  13860102130</w:t>
            </w:r>
          </w:p>
        </w:tc>
      </w:tr>
      <w:tr w:rsidR="00AC6DCC" w14:paraId="406E2278" w14:textId="77777777">
        <w:trPr>
          <w:jc w:val="center"/>
        </w:trPr>
        <w:tc>
          <w:tcPr>
            <w:tcW w:w="1668" w:type="dxa"/>
            <w:vMerge/>
            <w:vAlign w:val="center"/>
          </w:tcPr>
          <w:p w14:paraId="7C338778" w14:textId="77777777" w:rsidR="00AC6DCC" w:rsidRDefault="00AC6DCC">
            <w:pPr>
              <w:jc w:val="center"/>
              <w:rPr>
                <w:color w:val="000000" w:themeColor="text1"/>
              </w:rPr>
            </w:pPr>
          </w:p>
        </w:tc>
        <w:tc>
          <w:tcPr>
            <w:tcW w:w="4013" w:type="dxa"/>
          </w:tcPr>
          <w:p w14:paraId="5FE0F3EA" w14:textId="77777777" w:rsidR="00AC6DCC" w:rsidRDefault="00721916">
            <w:pPr>
              <w:jc w:val="center"/>
              <w:rPr>
                <w:rFonts w:cs="宋体"/>
                <w:color w:val="000000" w:themeColor="text1"/>
              </w:rPr>
            </w:pPr>
            <w:r>
              <w:rPr>
                <w:rFonts w:cs="宋体"/>
                <w:color w:val="000000" w:themeColor="text1"/>
              </w:rPr>
              <w:t>霞尾</w:t>
            </w:r>
          </w:p>
        </w:tc>
        <w:tc>
          <w:tcPr>
            <w:tcW w:w="2841" w:type="dxa"/>
            <w:vAlign w:val="center"/>
          </w:tcPr>
          <w:p w14:paraId="53FA3272" w14:textId="77777777" w:rsidR="00AC6DCC" w:rsidRDefault="00721916">
            <w:pPr>
              <w:jc w:val="center"/>
              <w:rPr>
                <w:rFonts w:cs="宋体"/>
                <w:color w:val="000000" w:themeColor="text1"/>
              </w:rPr>
            </w:pPr>
            <w:r>
              <w:rPr>
                <w:rFonts w:cs="宋体" w:hint="eastAsia"/>
                <w:color w:val="000000" w:themeColor="text1"/>
              </w:rPr>
              <w:t>陈晓毅</w:t>
            </w:r>
            <w:r>
              <w:rPr>
                <w:rFonts w:cs="宋体" w:hint="eastAsia"/>
                <w:color w:val="000000" w:themeColor="text1"/>
              </w:rPr>
              <w:t xml:space="preserve">  13385924035</w:t>
            </w:r>
          </w:p>
        </w:tc>
      </w:tr>
      <w:tr w:rsidR="00AC6DCC" w14:paraId="16478E27" w14:textId="77777777">
        <w:trPr>
          <w:jc w:val="center"/>
        </w:trPr>
        <w:tc>
          <w:tcPr>
            <w:tcW w:w="1668" w:type="dxa"/>
            <w:vMerge w:val="restart"/>
            <w:vAlign w:val="center"/>
          </w:tcPr>
          <w:p w14:paraId="5C2D3460" w14:textId="77777777" w:rsidR="00AC6DCC" w:rsidRDefault="00721916">
            <w:pPr>
              <w:jc w:val="center"/>
              <w:rPr>
                <w:color w:val="000000" w:themeColor="text1"/>
              </w:rPr>
            </w:pPr>
            <w:r>
              <w:rPr>
                <w:color w:val="000000" w:themeColor="text1"/>
              </w:rPr>
              <w:t>其他</w:t>
            </w:r>
          </w:p>
        </w:tc>
        <w:tc>
          <w:tcPr>
            <w:tcW w:w="4013" w:type="dxa"/>
            <w:vAlign w:val="center"/>
          </w:tcPr>
          <w:p w14:paraId="4D3F3E76" w14:textId="77777777" w:rsidR="00AC6DCC" w:rsidRDefault="00721916">
            <w:pPr>
              <w:jc w:val="center"/>
              <w:rPr>
                <w:color w:val="000000" w:themeColor="text1"/>
              </w:rPr>
            </w:pPr>
            <w:r>
              <w:rPr>
                <w:rFonts w:cs="宋体" w:hint="eastAsia"/>
                <w:color w:val="000000" w:themeColor="text1"/>
              </w:rPr>
              <w:t>劳动保障</w:t>
            </w:r>
          </w:p>
        </w:tc>
        <w:tc>
          <w:tcPr>
            <w:tcW w:w="2841" w:type="dxa"/>
            <w:vAlign w:val="center"/>
          </w:tcPr>
          <w:p w14:paraId="0E4C0AD0" w14:textId="77777777" w:rsidR="00AC6DCC" w:rsidRDefault="00721916">
            <w:pPr>
              <w:jc w:val="center"/>
              <w:rPr>
                <w:color w:val="000000" w:themeColor="text1"/>
              </w:rPr>
            </w:pPr>
            <w:r>
              <w:rPr>
                <w:color w:val="000000" w:themeColor="text1"/>
              </w:rPr>
              <w:t>12333</w:t>
            </w:r>
          </w:p>
        </w:tc>
      </w:tr>
      <w:tr w:rsidR="00AC6DCC" w14:paraId="33D2E783" w14:textId="77777777">
        <w:trPr>
          <w:jc w:val="center"/>
        </w:trPr>
        <w:tc>
          <w:tcPr>
            <w:tcW w:w="1668" w:type="dxa"/>
            <w:vMerge/>
            <w:vAlign w:val="center"/>
          </w:tcPr>
          <w:p w14:paraId="522537AC" w14:textId="77777777" w:rsidR="00AC6DCC" w:rsidRDefault="00AC6DCC">
            <w:pPr>
              <w:jc w:val="center"/>
              <w:rPr>
                <w:color w:val="000000" w:themeColor="text1"/>
              </w:rPr>
            </w:pPr>
          </w:p>
        </w:tc>
        <w:tc>
          <w:tcPr>
            <w:tcW w:w="4013" w:type="dxa"/>
            <w:vAlign w:val="center"/>
          </w:tcPr>
          <w:p w14:paraId="78D5A297" w14:textId="77777777" w:rsidR="00AC6DCC" w:rsidRDefault="00721916">
            <w:pPr>
              <w:jc w:val="center"/>
              <w:rPr>
                <w:color w:val="000000" w:themeColor="text1"/>
                <w:lang w:eastAsia="zh-CN"/>
              </w:rPr>
            </w:pPr>
            <w:r>
              <w:rPr>
                <w:rFonts w:cs="宋体" w:hint="eastAsia"/>
                <w:color w:val="000000" w:themeColor="text1"/>
                <w:lang w:eastAsia="zh-CN"/>
              </w:rPr>
              <w:t>同安区劳动和社会保障局</w:t>
            </w:r>
          </w:p>
        </w:tc>
        <w:tc>
          <w:tcPr>
            <w:tcW w:w="2841" w:type="dxa"/>
            <w:vAlign w:val="center"/>
          </w:tcPr>
          <w:p w14:paraId="36CB6448" w14:textId="77777777" w:rsidR="00AC6DCC" w:rsidRDefault="00721916">
            <w:pPr>
              <w:jc w:val="center"/>
              <w:rPr>
                <w:color w:val="000000" w:themeColor="text1"/>
              </w:rPr>
            </w:pPr>
            <w:r>
              <w:rPr>
                <w:color w:val="000000" w:themeColor="text1"/>
              </w:rPr>
              <w:t>0592-7020582</w:t>
            </w:r>
          </w:p>
        </w:tc>
      </w:tr>
    </w:tbl>
    <w:p w14:paraId="3D085FC3" w14:textId="77777777" w:rsidR="00AC6DCC" w:rsidRDefault="00AC6DCC">
      <w:pPr>
        <w:spacing w:line="360" w:lineRule="auto"/>
        <w:jc w:val="center"/>
        <w:rPr>
          <w:b/>
          <w:sz w:val="24"/>
          <w:szCs w:val="24"/>
        </w:rPr>
      </w:pPr>
    </w:p>
    <w:p w14:paraId="054E8726" w14:textId="77777777" w:rsidR="00AC6DCC" w:rsidRDefault="00AC6DCC">
      <w:pPr>
        <w:pStyle w:val="2"/>
        <w:rPr>
          <w:lang w:eastAsia="zh-CN"/>
        </w:rPr>
        <w:sectPr w:rsidR="00AC6DCC" w:rsidSect="00180F48">
          <w:footerReference w:type="default" r:id="rId29"/>
          <w:pgSz w:w="11905" w:h="16838"/>
          <w:pgMar w:top="1440" w:right="1689" w:bottom="1440" w:left="1689" w:header="0" w:footer="567" w:gutter="0"/>
          <w:cols w:space="0"/>
          <w:docGrid w:linePitch="286"/>
        </w:sectPr>
      </w:pPr>
    </w:p>
    <w:p w14:paraId="30A35EF9" w14:textId="77777777" w:rsidR="00AC6DCC" w:rsidRDefault="00721916">
      <w:pPr>
        <w:pStyle w:val="2"/>
        <w:rPr>
          <w:lang w:eastAsia="zh-CN"/>
        </w:rPr>
      </w:pPr>
      <w:bookmarkStart w:id="225" w:name="_Toc157410860"/>
      <w:r>
        <w:rPr>
          <w:rFonts w:hint="eastAsia"/>
          <w:lang w:eastAsia="zh-CN"/>
        </w:rPr>
        <w:lastRenderedPageBreak/>
        <w:t>附件</w:t>
      </w:r>
      <w:r>
        <w:rPr>
          <w:lang w:eastAsia="zh-CN"/>
        </w:rPr>
        <w:t xml:space="preserve">2 </w:t>
      </w:r>
      <w:r>
        <w:rPr>
          <w:lang w:eastAsia="zh-CN"/>
        </w:rPr>
        <w:t>企业突发环境事件处置流程图</w:t>
      </w:r>
      <w:bookmarkEnd w:id="222"/>
      <w:bookmarkEnd w:id="223"/>
      <w:bookmarkEnd w:id="224"/>
      <w:r>
        <w:rPr>
          <w:rFonts w:hint="eastAsia"/>
          <w:noProof/>
          <w:lang w:eastAsia="zh-CN"/>
        </w:rPr>
        <w:drawing>
          <wp:anchor distT="0" distB="0" distL="114300" distR="114300" simplePos="0" relativeHeight="251641344" behindDoc="0" locked="0" layoutInCell="1" allowOverlap="1" wp14:anchorId="03DA46F1" wp14:editId="55C4F52D">
            <wp:simplePos x="0" y="0"/>
            <wp:positionH relativeFrom="column">
              <wp:posOffset>147955</wp:posOffset>
            </wp:positionH>
            <wp:positionV relativeFrom="page">
              <wp:posOffset>1800225</wp:posOffset>
            </wp:positionV>
            <wp:extent cx="5193665" cy="6597015"/>
            <wp:effectExtent l="0" t="0" r="6985" b="3810"/>
            <wp:wrapTopAndBottom/>
            <wp:docPr id="95" name="图片 2012" descr="1514880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012" descr="1514880353(1)"/>
                    <pic:cNvPicPr>
                      <a:picLocks noChangeAspect="1"/>
                    </pic:cNvPicPr>
                  </pic:nvPicPr>
                  <pic:blipFill>
                    <a:blip r:embed="rId30"/>
                    <a:stretch>
                      <a:fillRect/>
                    </a:stretch>
                  </pic:blipFill>
                  <pic:spPr>
                    <a:xfrm>
                      <a:off x="0" y="0"/>
                      <a:ext cx="5193665" cy="6597015"/>
                    </a:xfrm>
                    <a:prstGeom prst="rect">
                      <a:avLst/>
                    </a:prstGeom>
                    <a:noFill/>
                    <a:ln>
                      <a:noFill/>
                    </a:ln>
                  </pic:spPr>
                </pic:pic>
              </a:graphicData>
            </a:graphic>
          </wp:anchor>
        </w:drawing>
      </w:r>
      <w:bookmarkEnd w:id="225"/>
    </w:p>
    <w:p w14:paraId="067F49B5" w14:textId="77777777" w:rsidR="00AC6DCC" w:rsidRDefault="00AC6DCC">
      <w:pPr>
        <w:rPr>
          <w:lang w:eastAsia="zh-CN"/>
        </w:rPr>
        <w:sectPr w:rsidR="00AC6DCC" w:rsidSect="00180F48">
          <w:pgSz w:w="11905" w:h="16838"/>
          <w:pgMar w:top="1440" w:right="1689" w:bottom="1440" w:left="1689" w:header="0" w:footer="567" w:gutter="0"/>
          <w:cols w:space="0"/>
          <w:docGrid w:linePitch="286"/>
        </w:sectPr>
      </w:pPr>
    </w:p>
    <w:p w14:paraId="5C3B50A9" w14:textId="77777777" w:rsidR="00AC6DCC" w:rsidRDefault="00721916">
      <w:pPr>
        <w:pStyle w:val="2"/>
        <w:rPr>
          <w:lang w:eastAsia="zh-CN"/>
        </w:rPr>
      </w:pPr>
      <w:bookmarkStart w:id="226" w:name="_Toc157410861"/>
      <w:r>
        <w:rPr>
          <w:lang w:eastAsia="zh-CN"/>
        </w:rPr>
        <w:lastRenderedPageBreak/>
        <w:t>附件</w:t>
      </w:r>
      <w:r>
        <w:rPr>
          <w:lang w:eastAsia="zh-CN"/>
        </w:rPr>
        <w:t xml:space="preserve">3 </w:t>
      </w:r>
      <w:r>
        <w:rPr>
          <w:lang w:eastAsia="zh-CN"/>
        </w:rPr>
        <w:t>信息接收、处理、上传等标准化格式文本</w:t>
      </w:r>
      <w:bookmarkEnd w:id="226"/>
    </w:p>
    <w:p w14:paraId="6A924E2A" w14:textId="77777777" w:rsidR="00AC6DCC" w:rsidRDefault="00721916">
      <w:pPr>
        <w:spacing w:line="360" w:lineRule="auto"/>
        <w:ind w:firstLine="480"/>
        <w:jc w:val="both"/>
        <w:rPr>
          <w:rFonts w:hAnsi="宋体"/>
          <w:color w:val="auto"/>
          <w:sz w:val="24"/>
          <w:szCs w:val="24"/>
          <w:lang w:eastAsia="zh-CN"/>
        </w:rPr>
      </w:pPr>
      <w:r>
        <w:rPr>
          <w:rFonts w:hAnsi="宋体" w:hint="eastAsia"/>
          <w:color w:val="auto"/>
          <w:sz w:val="24"/>
          <w:szCs w:val="24"/>
          <w:lang w:eastAsia="zh-CN"/>
        </w:rPr>
        <w:t>⑴</w:t>
      </w:r>
      <w:r>
        <w:rPr>
          <w:rFonts w:hAnsi="宋体"/>
          <w:color w:val="auto"/>
          <w:sz w:val="24"/>
          <w:szCs w:val="24"/>
          <w:lang w:eastAsia="zh-CN"/>
        </w:rPr>
        <w:t>突发环境事件接警记录表</w:t>
      </w:r>
    </w:p>
    <w:p w14:paraId="09CD9B3F" w14:textId="77777777" w:rsidR="00AC6DCC" w:rsidRDefault="00721916">
      <w:pPr>
        <w:ind w:firstLine="562"/>
        <w:jc w:val="center"/>
        <w:rPr>
          <w:b/>
          <w:color w:val="auto"/>
          <w:sz w:val="28"/>
          <w:szCs w:val="28"/>
          <w:lang w:eastAsia="zh-CN"/>
        </w:rPr>
      </w:pPr>
      <w:r>
        <w:rPr>
          <w:rFonts w:hAnsi="宋体"/>
          <w:b/>
          <w:color w:val="auto"/>
          <w:sz w:val="28"/>
          <w:szCs w:val="28"/>
          <w:lang w:eastAsia="zh-CN"/>
        </w:rPr>
        <w:t>突发环境事件接警记录表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
        <w:gridCol w:w="1418"/>
        <w:gridCol w:w="803"/>
        <w:gridCol w:w="884"/>
        <w:gridCol w:w="733"/>
        <w:gridCol w:w="1807"/>
        <w:gridCol w:w="448"/>
        <w:gridCol w:w="985"/>
        <w:gridCol w:w="1620"/>
      </w:tblGrid>
      <w:tr w:rsidR="00AC6DCC" w14:paraId="678CC577" w14:textId="77777777">
        <w:trPr>
          <w:trHeight w:val="425"/>
          <w:jc w:val="center"/>
        </w:trPr>
        <w:tc>
          <w:tcPr>
            <w:tcW w:w="1897" w:type="dxa"/>
            <w:gridSpan w:val="2"/>
            <w:vAlign w:val="center"/>
          </w:tcPr>
          <w:p w14:paraId="2FC96846" w14:textId="77777777" w:rsidR="00AC6DCC" w:rsidRDefault="00721916">
            <w:pPr>
              <w:jc w:val="center"/>
              <w:rPr>
                <w:color w:val="auto"/>
                <w:szCs w:val="24"/>
              </w:rPr>
            </w:pPr>
            <w:r>
              <w:rPr>
                <w:rFonts w:hAnsi="宋体"/>
                <w:color w:val="auto"/>
                <w:szCs w:val="24"/>
              </w:rPr>
              <w:t>报警人姓名</w:t>
            </w:r>
          </w:p>
        </w:tc>
        <w:tc>
          <w:tcPr>
            <w:tcW w:w="803" w:type="dxa"/>
            <w:vAlign w:val="center"/>
          </w:tcPr>
          <w:p w14:paraId="5CB21B99" w14:textId="77777777" w:rsidR="00AC6DCC" w:rsidRDefault="00AC6DCC">
            <w:pPr>
              <w:jc w:val="center"/>
              <w:rPr>
                <w:color w:val="auto"/>
                <w:szCs w:val="24"/>
              </w:rPr>
            </w:pPr>
          </w:p>
        </w:tc>
        <w:tc>
          <w:tcPr>
            <w:tcW w:w="1617" w:type="dxa"/>
            <w:gridSpan w:val="2"/>
            <w:vAlign w:val="center"/>
          </w:tcPr>
          <w:p w14:paraId="37D99213" w14:textId="77777777" w:rsidR="00AC6DCC" w:rsidRDefault="00721916">
            <w:pPr>
              <w:jc w:val="center"/>
              <w:rPr>
                <w:color w:val="auto"/>
                <w:szCs w:val="24"/>
              </w:rPr>
            </w:pPr>
            <w:r>
              <w:rPr>
                <w:rFonts w:hAnsi="宋体"/>
                <w:color w:val="auto"/>
                <w:szCs w:val="24"/>
              </w:rPr>
              <w:t>报警人单位</w:t>
            </w:r>
          </w:p>
        </w:tc>
        <w:tc>
          <w:tcPr>
            <w:tcW w:w="1807" w:type="dxa"/>
            <w:vAlign w:val="center"/>
          </w:tcPr>
          <w:p w14:paraId="30C5C669" w14:textId="77777777" w:rsidR="00AC6DCC" w:rsidRDefault="00AC6DCC">
            <w:pPr>
              <w:jc w:val="center"/>
              <w:rPr>
                <w:color w:val="auto"/>
                <w:szCs w:val="24"/>
              </w:rPr>
            </w:pPr>
          </w:p>
        </w:tc>
        <w:tc>
          <w:tcPr>
            <w:tcW w:w="1433" w:type="dxa"/>
            <w:gridSpan w:val="2"/>
            <w:vAlign w:val="center"/>
          </w:tcPr>
          <w:p w14:paraId="2E596603" w14:textId="77777777" w:rsidR="00AC6DCC" w:rsidRDefault="00721916">
            <w:pPr>
              <w:jc w:val="center"/>
              <w:rPr>
                <w:color w:val="auto"/>
                <w:szCs w:val="24"/>
              </w:rPr>
            </w:pPr>
            <w:r>
              <w:rPr>
                <w:rFonts w:hAnsi="宋体"/>
                <w:color w:val="auto"/>
                <w:szCs w:val="24"/>
              </w:rPr>
              <w:t>报警人电话</w:t>
            </w:r>
          </w:p>
        </w:tc>
        <w:tc>
          <w:tcPr>
            <w:tcW w:w="1620" w:type="dxa"/>
            <w:vAlign w:val="center"/>
          </w:tcPr>
          <w:p w14:paraId="36AB5FF3" w14:textId="77777777" w:rsidR="00AC6DCC" w:rsidRDefault="00AC6DCC">
            <w:pPr>
              <w:jc w:val="center"/>
              <w:rPr>
                <w:color w:val="auto"/>
                <w:szCs w:val="24"/>
              </w:rPr>
            </w:pPr>
          </w:p>
        </w:tc>
      </w:tr>
      <w:tr w:rsidR="00AC6DCC" w14:paraId="3395E88F" w14:textId="77777777">
        <w:trPr>
          <w:trHeight w:val="425"/>
          <w:jc w:val="center"/>
        </w:trPr>
        <w:tc>
          <w:tcPr>
            <w:tcW w:w="1897" w:type="dxa"/>
            <w:gridSpan w:val="2"/>
            <w:vAlign w:val="center"/>
          </w:tcPr>
          <w:p w14:paraId="1E805E6B" w14:textId="77777777" w:rsidR="00AC6DCC" w:rsidRDefault="00721916">
            <w:pPr>
              <w:jc w:val="center"/>
              <w:rPr>
                <w:color w:val="auto"/>
                <w:szCs w:val="24"/>
              </w:rPr>
            </w:pPr>
            <w:r>
              <w:rPr>
                <w:rFonts w:hAnsi="宋体"/>
                <w:color w:val="auto"/>
                <w:szCs w:val="24"/>
              </w:rPr>
              <w:t>事件地点</w:t>
            </w:r>
          </w:p>
        </w:tc>
        <w:tc>
          <w:tcPr>
            <w:tcW w:w="803" w:type="dxa"/>
            <w:vAlign w:val="center"/>
          </w:tcPr>
          <w:p w14:paraId="3DB2EFD6" w14:textId="77777777" w:rsidR="00AC6DCC" w:rsidRDefault="00AC6DCC">
            <w:pPr>
              <w:jc w:val="center"/>
              <w:rPr>
                <w:color w:val="auto"/>
                <w:szCs w:val="24"/>
              </w:rPr>
            </w:pPr>
          </w:p>
        </w:tc>
        <w:tc>
          <w:tcPr>
            <w:tcW w:w="1617" w:type="dxa"/>
            <w:gridSpan w:val="2"/>
            <w:vAlign w:val="center"/>
          </w:tcPr>
          <w:p w14:paraId="14A7AABA" w14:textId="77777777" w:rsidR="00AC6DCC" w:rsidRDefault="00721916">
            <w:pPr>
              <w:jc w:val="center"/>
              <w:rPr>
                <w:color w:val="auto"/>
                <w:szCs w:val="24"/>
              </w:rPr>
            </w:pPr>
            <w:r>
              <w:rPr>
                <w:rFonts w:hAnsi="宋体"/>
                <w:color w:val="auto"/>
                <w:szCs w:val="24"/>
              </w:rPr>
              <w:t>发生时间</w:t>
            </w:r>
          </w:p>
        </w:tc>
        <w:tc>
          <w:tcPr>
            <w:tcW w:w="1807" w:type="dxa"/>
            <w:vAlign w:val="center"/>
          </w:tcPr>
          <w:p w14:paraId="7F4D6E12" w14:textId="77777777" w:rsidR="00AC6DCC" w:rsidRDefault="00AC6DCC">
            <w:pPr>
              <w:jc w:val="center"/>
              <w:rPr>
                <w:color w:val="auto"/>
                <w:szCs w:val="24"/>
              </w:rPr>
            </w:pPr>
          </w:p>
        </w:tc>
        <w:tc>
          <w:tcPr>
            <w:tcW w:w="1433" w:type="dxa"/>
            <w:gridSpan w:val="2"/>
            <w:vAlign w:val="center"/>
          </w:tcPr>
          <w:p w14:paraId="588493D6" w14:textId="77777777" w:rsidR="00AC6DCC" w:rsidRDefault="00721916">
            <w:pPr>
              <w:jc w:val="center"/>
              <w:rPr>
                <w:color w:val="auto"/>
                <w:szCs w:val="24"/>
              </w:rPr>
            </w:pPr>
            <w:r>
              <w:rPr>
                <w:rFonts w:hAnsi="宋体"/>
                <w:color w:val="auto"/>
                <w:szCs w:val="24"/>
              </w:rPr>
              <w:t>报警时间</w:t>
            </w:r>
          </w:p>
        </w:tc>
        <w:tc>
          <w:tcPr>
            <w:tcW w:w="1620" w:type="dxa"/>
            <w:vAlign w:val="center"/>
          </w:tcPr>
          <w:p w14:paraId="712856C6" w14:textId="77777777" w:rsidR="00AC6DCC" w:rsidRDefault="00AC6DCC">
            <w:pPr>
              <w:jc w:val="center"/>
              <w:rPr>
                <w:color w:val="auto"/>
                <w:szCs w:val="24"/>
              </w:rPr>
            </w:pPr>
          </w:p>
        </w:tc>
      </w:tr>
      <w:tr w:rsidR="00AC6DCC" w14:paraId="295D311F" w14:textId="77777777">
        <w:trPr>
          <w:trHeight w:val="425"/>
          <w:jc w:val="center"/>
        </w:trPr>
        <w:tc>
          <w:tcPr>
            <w:tcW w:w="1897" w:type="dxa"/>
            <w:gridSpan w:val="2"/>
            <w:vAlign w:val="center"/>
          </w:tcPr>
          <w:p w14:paraId="19078EE4" w14:textId="77777777" w:rsidR="00AC6DCC" w:rsidRDefault="00721916">
            <w:pPr>
              <w:jc w:val="center"/>
              <w:rPr>
                <w:color w:val="auto"/>
                <w:szCs w:val="24"/>
              </w:rPr>
            </w:pPr>
            <w:r>
              <w:rPr>
                <w:rFonts w:hAnsi="宋体"/>
                <w:color w:val="auto"/>
                <w:szCs w:val="24"/>
              </w:rPr>
              <w:t>死亡人数</w:t>
            </w:r>
          </w:p>
        </w:tc>
        <w:tc>
          <w:tcPr>
            <w:tcW w:w="803" w:type="dxa"/>
            <w:vAlign w:val="center"/>
          </w:tcPr>
          <w:p w14:paraId="52018B9B" w14:textId="77777777" w:rsidR="00AC6DCC" w:rsidRDefault="00AC6DCC">
            <w:pPr>
              <w:jc w:val="center"/>
              <w:rPr>
                <w:color w:val="auto"/>
                <w:szCs w:val="24"/>
              </w:rPr>
            </w:pPr>
          </w:p>
        </w:tc>
        <w:tc>
          <w:tcPr>
            <w:tcW w:w="1617" w:type="dxa"/>
            <w:gridSpan w:val="2"/>
            <w:vAlign w:val="center"/>
          </w:tcPr>
          <w:p w14:paraId="20559DCA" w14:textId="77777777" w:rsidR="00AC6DCC" w:rsidRDefault="00721916">
            <w:pPr>
              <w:jc w:val="center"/>
              <w:rPr>
                <w:color w:val="auto"/>
                <w:szCs w:val="24"/>
              </w:rPr>
            </w:pPr>
            <w:r>
              <w:rPr>
                <w:rFonts w:hAnsi="宋体"/>
                <w:color w:val="auto"/>
                <w:szCs w:val="24"/>
              </w:rPr>
              <w:t>受伤人数</w:t>
            </w:r>
          </w:p>
        </w:tc>
        <w:tc>
          <w:tcPr>
            <w:tcW w:w="1807" w:type="dxa"/>
            <w:vAlign w:val="center"/>
          </w:tcPr>
          <w:p w14:paraId="0F93181E" w14:textId="77777777" w:rsidR="00AC6DCC" w:rsidRDefault="00AC6DCC">
            <w:pPr>
              <w:jc w:val="center"/>
              <w:rPr>
                <w:color w:val="auto"/>
                <w:szCs w:val="24"/>
              </w:rPr>
            </w:pPr>
          </w:p>
        </w:tc>
        <w:tc>
          <w:tcPr>
            <w:tcW w:w="1433" w:type="dxa"/>
            <w:gridSpan w:val="2"/>
            <w:vAlign w:val="center"/>
          </w:tcPr>
          <w:p w14:paraId="1910E030" w14:textId="77777777" w:rsidR="00AC6DCC" w:rsidRDefault="00721916">
            <w:pPr>
              <w:jc w:val="center"/>
              <w:rPr>
                <w:color w:val="auto"/>
                <w:szCs w:val="24"/>
              </w:rPr>
            </w:pPr>
            <w:r>
              <w:rPr>
                <w:rFonts w:hAnsi="宋体"/>
                <w:color w:val="auto"/>
                <w:szCs w:val="24"/>
              </w:rPr>
              <w:t>被困人数</w:t>
            </w:r>
          </w:p>
        </w:tc>
        <w:tc>
          <w:tcPr>
            <w:tcW w:w="1620" w:type="dxa"/>
            <w:vAlign w:val="center"/>
          </w:tcPr>
          <w:p w14:paraId="37754823" w14:textId="77777777" w:rsidR="00AC6DCC" w:rsidRDefault="00AC6DCC">
            <w:pPr>
              <w:jc w:val="center"/>
              <w:rPr>
                <w:color w:val="auto"/>
                <w:szCs w:val="24"/>
              </w:rPr>
            </w:pPr>
          </w:p>
        </w:tc>
      </w:tr>
      <w:tr w:rsidR="00AC6DCC" w14:paraId="3E9993A1" w14:textId="77777777">
        <w:trPr>
          <w:trHeight w:val="425"/>
          <w:jc w:val="center"/>
        </w:trPr>
        <w:tc>
          <w:tcPr>
            <w:tcW w:w="1897" w:type="dxa"/>
            <w:gridSpan w:val="2"/>
            <w:vAlign w:val="center"/>
          </w:tcPr>
          <w:p w14:paraId="773233E5" w14:textId="77777777" w:rsidR="00AC6DCC" w:rsidRDefault="00721916">
            <w:pPr>
              <w:jc w:val="center"/>
              <w:rPr>
                <w:color w:val="auto"/>
                <w:szCs w:val="24"/>
              </w:rPr>
            </w:pPr>
            <w:r>
              <w:rPr>
                <w:rFonts w:hAnsi="宋体"/>
                <w:color w:val="auto"/>
                <w:szCs w:val="24"/>
              </w:rPr>
              <w:t>事件措述</w:t>
            </w:r>
          </w:p>
        </w:tc>
        <w:tc>
          <w:tcPr>
            <w:tcW w:w="7280" w:type="dxa"/>
            <w:gridSpan w:val="7"/>
            <w:vAlign w:val="center"/>
          </w:tcPr>
          <w:p w14:paraId="5BFDDCE3" w14:textId="77777777" w:rsidR="00AC6DCC" w:rsidRDefault="00AC6DCC">
            <w:pPr>
              <w:jc w:val="center"/>
              <w:rPr>
                <w:color w:val="auto"/>
                <w:szCs w:val="24"/>
              </w:rPr>
            </w:pPr>
          </w:p>
          <w:p w14:paraId="350FE4AE" w14:textId="77777777" w:rsidR="00AC6DCC" w:rsidRDefault="00AC6DCC">
            <w:pPr>
              <w:jc w:val="center"/>
              <w:rPr>
                <w:color w:val="auto"/>
                <w:szCs w:val="24"/>
              </w:rPr>
            </w:pPr>
          </w:p>
          <w:p w14:paraId="3DC4B67C" w14:textId="77777777" w:rsidR="00AC6DCC" w:rsidRDefault="00AC6DCC">
            <w:pPr>
              <w:jc w:val="center"/>
              <w:rPr>
                <w:color w:val="auto"/>
                <w:szCs w:val="24"/>
              </w:rPr>
            </w:pPr>
          </w:p>
        </w:tc>
      </w:tr>
      <w:tr w:rsidR="00AC6DCC" w14:paraId="6E379CCF" w14:textId="77777777">
        <w:trPr>
          <w:trHeight w:val="425"/>
          <w:jc w:val="center"/>
        </w:trPr>
        <w:tc>
          <w:tcPr>
            <w:tcW w:w="1897" w:type="dxa"/>
            <w:gridSpan w:val="2"/>
            <w:vAlign w:val="center"/>
          </w:tcPr>
          <w:p w14:paraId="24C16680" w14:textId="77777777" w:rsidR="00AC6DCC" w:rsidRDefault="00721916">
            <w:pPr>
              <w:jc w:val="center"/>
              <w:rPr>
                <w:color w:val="auto"/>
                <w:szCs w:val="24"/>
              </w:rPr>
            </w:pPr>
            <w:r>
              <w:rPr>
                <w:rFonts w:hAnsi="宋体"/>
                <w:color w:val="auto"/>
                <w:szCs w:val="24"/>
              </w:rPr>
              <w:t>事件影响范围</w:t>
            </w:r>
          </w:p>
        </w:tc>
        <w:tc>
          <w:tcPr>
            <w:tcW w:w="1687" w:type="dxa"/>
            <w:gridSpan w:val="2"/>
            <w:vAlign w:val="center"/>
          </w:tcPr>
          <w:p w14:paraId="2A85FC44" w14:textId="77777777" w:rsidR="00AC6DCC" w:rsidRDefault="00AC6DCC">
            <w:pPr>
              <w:jc w:val="center"/>
              <w:rPr>
                <w:color w:val="auto"/>
                <w:szCs w:val="24"/>
              </w:rPr>
            </w:pPr>
          </w:p>
        </w:tc>
        <w:tc>
          <w:tcPr>
            <w:tcW w:w="2540" w:type="dxa"/>
            <w:gridSpan w:val="2"/>
            <w:vAlign w:val="center"/>
          </w:tcPr>
          <w:p w14:paraId="712B8648" w14:textId="77777777" w:rsidR="00AC6DCC" w:rsidRDefault="00721916">
            <w:pPr>
              <w:jc w:val="center"/>
              <w:rPr>
                <w:color w:val="auto"/>
                <w:szCs w:val="24"/>
              </w:rPr>
            </w:pPr>
            <w:r>
              <w:rPr>
                <w:rFonts w:hAnsi="宋体"/>
                <w:color w:val="auto"/>
                <w:szCs w:val="24"/>
              </w:rPr>
              <w:t>有无明显的发展趋势</w:t>
            </w:r>
          </w:p>
        </w:tc>
        <w:tc>
          <w:tcPr>
            <w:tcW w:w="3053" w:type="dxa"/>
            <w:gridSpan w:val="3"/>
            <w:vAlign w:val="center"/>
          </w:tcPr>
          <w:p w14:paraId="2DCB603C" w14:textId="77777777" w:rsidR="00AC6DCC" w:rsidRDefault="00AC6DCC">
            <w:pPr>
              <w:jc w:val="center"/>
              <w:rPr>
                <w:color w:val="auto"/>
                <w:szCs w:val="24"/>
              </w:rPr>
            </w:pPr>
          </w:p>
        </w:tc>
      </w:tr>
      <w:tr w:rsidR="00AC6DCC" w14:paraId="520A1D0D" w14:textId="77777777">
        <w:trPr>
          <w:cantSplit/>
          <w:trHeight w:val="4495"/>
          <w:jc w:val="center"/>
        </w:trPr>
        <w:tc>
          <w:tcPr>
            <w:tcW w:w="479" w:type="dxa"/>
            <w:textDirection w:val="tbRlV"/>
            <w:vAlign w:val="center"/>
          </w:tcPr>
          <w:p w14:paraId="6687A82F" w14:textId="77777777" w:rsidR="00AC6DCC" w:rsidRDefault="00721916">
            <w:pPr>
              <w:ind w:left="113" w:right="113"/>
              <w:jc w:val="center"/>
              <w:rPr>
                <w:color w:val="auto"/>
                <w:szCs w:val="24"/>
              </w:rPr>
            </w:pPr>
            <w:r>
              <w:rPr>
                <w:rFonts w:hAnsi="宋体"/>
                <w:color w:val="auto"/>
                <w:szCs w:val="24"/>
              </w:rPr>
              <w:t>事件性质</w:t>
            </w:r>
          </w:p>
        </w:tc>
        <w:tc>
          <w:tcPr>
            <w:tcW w:w="5645" w:type="dxa"/>
            <w:gridSpan w:val="5"/>
            <w:vAlign w:val="center"/>
          </w:tcPr>
          <w:p w14:paraId="7D4BFDFE" w14:textId="77777777" w:rsidR="00AC6DCC" w:rsidRDefault="00721916">
            <w:pPr>
              <w:widowControl w:val="0"/>
              <w:spacing w:line="312" w:lineRule="auto"/>
              <w:rPr>
                <w:bCs/>
                <w:color w:val="auto"/>
                <w:spacing w:val="4"/>
                <w:kern w:val="2"/>
                <w:lang w:eastAsia="zh-CN"/>
              </w:rPr>
            </w:pPr>
            <w:r>
              <w:rPr>
                <w:bCs/>
                <w:color w:val="auto"/>
                <w:spacing w:val="4"/>
                <w:kern w:val="2"/>
                <w:lang w:eastAsia="zh-CN"/>
              </w:rPr>
              <w:t>□</w:t>
            </w:r>
            <w:r>
              <w:rPr>
                <w:rFonts w:hint="eastAsia"/>
                <w:bCs/>
                <w:color w:val="auto"/>
                <w:spacing w:val="4"/>
                <w:kern w:val="2"/>
                <w:lang w:eastAsia="zh-CN"/>
              </w:rPr>
              <w:t>水性</w:t>
            </w:r>
            <w:r>
              <w:rPr>
                <w:rFonts w:hAnsi="宋体" w:hint="eastAsia"/>
                <w:bCs/>
                <w:color w:val="auto"/>
                <w:spacing w:val="4"/>
                <w:kern w:val="2"/>
                <w:lang w:eastAsia="zh-CN"/>
              </w:rPr>
              <w:t>油墨</w:t>
            </w:r>
            <w:r>
              <w:rPr>
                <w:rFonts w:hAnsi="宋体"/>
                <w:bCs/>
                <w:color w:val="auto"/>
                <w:spacing w:val="4"/>
                <w:kern w:val="2"/>
                <w:lang w:eastAsia="zh-CN"/>
              </w:rPr>
              <w:t>泄漏</w:t>
            </w:r>
            <w:r>
              <w:rPr>
                <w:bCs/>
                <w:color w:val="auto"/>
                <w:spacing w:val="4"/>
                <w:kern w:val="2"/>
                <w:lang w:eastAsia="zh-CN"/>
              </w:rPr>
              <w:t xml:space="preserve">      □</w:t>
            </w:r>
            <w:r>
              <w:rPr>
                <w:rFonts w:hAnsi="宋体" w:hint="eastAsia"/>
                <w:bCs/>
                <w:color w:val="auto"/>
                <w:spacing w:val="4"/>
                <w:kern w:val="2"/>
                <w:lang w:eastAsia="zh-CN"/>
              </w:rPr>
              <w:t>油品</w:t>
            </w:r>
            <w:r>
              <w:rPr>
                <w:rFonts w:hAnsi="宋体"/>
                <w:bCs/>
                <w:color w:val="auto"/>
                <w:spacing w:val="4"/>
                <w:kern w:val="2"/>
                <w:lang w:eastAsia="zh-CN"/>
              </w:rPr>
              <w:t>泄漏</w:t>
            </w:r>
            <w:r>
              <w:rPr>
                <w:bCs/>
                <w:color w:val="auto"/>
                <w:spacing w:val="4"/>
                <w:kern w:val="2"/>
                <w:lang w:eastAsia="zh-CN"/>
              </w:rPr>
              <w:t xml:space="preserve">       </w:t>
            </w:r>
            <w:r>
              <w:rPr>
                <w:rFonts w:hint="eastAsia"/>
                <w:bCs/>
                <w:color w:val="auto"/>
                <w:spacing w:val="4"/>
                <w:kern w:val="2"/>
                <w:lang w:eastAsia="zh-CN"/>
              </w:rPr>
              <w:t xml:space="preserve"> </w:t>
            </w:r>
            <w:r>
              <w:rPr>
                <w:bCs/>
                <w:color w:val="auto"/>
                <w:spacing w:val="4"/>
                <w:kern w:val="2"/>
                <w:lang w:eastAsia="zh-CN"/>
              </w:rPr>
              <w:t>□</w:t>
            </w:r>
            <w:r>
              <w:rPr>
                <w:rFonts w:hAnsi="宋体" w:hint="eastAsia"/>
                <w:bCs/>
                <w:color w:val="auto"/>
                <w:spacing w:val="4"/>
                <w:kern w:val="2"/>
                <w:lang w:eastAsia="zh-CN"/>
              </w:rPr>
              <w:t>天然气</w:t>
            </w:r>
            <w:r>
              <w:rPr>
                <w:rFonts w:hAnsi="宋体"/>
                <w:bCs/>
                <w:color w:val="auto"/>
                <w:spacing w:val="4"/>
                <w:kern w:val="2"/>
                <w:lang w:eastAsia="zh-CN"/>
              </w:rPr>
              <w:t>泄漏</w:t>
            </w:r>
          </w:p>
          <w:p w14:paraId="675C0131" w14:textId="77777777" w:rsidR="00AC6DCC" w:rsidRDefault="00721916">
            <w:pPr>
              <w:widowControl w:val="0"/>
              <w:spacing w:line="312" w:lineRule="auto"/>
              <w:rPr>
                <w:bCs/>
                <w:color w:val="auto"/>
                <w:spacing w:val="4"/>
                <w:kern w:val="2"/>
                <w:lang w:eastAsia="zh-CN"/>
              </w:rPr>
            </w:pPr>
            <w:r>
              <w:rPr>
                <w:bCs/>
                <w:color w:val="auto"/>
                <w:spacing w:val="4"/>
                <w:kern w:val="2"/>
                <w:lang w:eastAsia="zh-CN"/>
              </w:rPr>
              <w:t>□</w:t>
            </w:r>
            <w:r>
              <w:rPr>
                <w:rFonts w:hAnsi="宋体" w:hint="eastAsia"/>
                <w:bCs/>
                <w:color w:val="auto"/>
                <w:spacing w:val="4"/>
                <w:kern w:val="2"/>
                <w:lang w:eastAsia="zh-CN"/>
              </w:rPr>
              <w:t>危废</w:t>
            </w:r>
            <w:r>
              <w:rPr>
                <w:rFonts w:hAnsi="宋体"/>
                <w:bCs/>
                <w:color w:val="auto"/>
                <w:spacing w:val="4"/>
                <w:kern w:val="2"/>
                <w:lang w:eastAsia="zh-CN"/>
              </w:rPr>
              <w:t>泄漏</w:t>
            </w:r>
            <w:r>
              <w:rPr>
                <w:bCs/>
                <w:color w:val="auto"/>
                <w:spacing w:val="4"/>
                <w:kern w:val="2"/>
                <w:lang w:eastAsia="zh-CN"/>
              </w:rPr>
              <w:t xml:space="preserve">      </w:t>
            </w:r>
            <w:r>
              <w:rPr>
                <w:rFonts w:hint="eastAsia"/>
                <w:bCs/>
                <w:color w:val="auto"/>
                <w:spacing w:val="4"/>
                <w:kern w:val="2"/>
                <w:lang w:eastAsia="zh-CN"/>
              </w:rPr>
              <w:t xml:space="preserve">    </w:t>
            </w:r>
            <w:r>
              <w:rPr>
                <w:bCs/>
                <w:color w:val="auto"/>
                <w:spacing w:val="4"/>
                <w:kern w:val="2"/>
                <w:lang w:eastAsia="zh-CN"/>
              </w:rPr>
              <w:t>□</w:t>
            </w:r>
            <w:r>
              <w:rPr>
                <w:rFonts w:hAnsi="宋体" w:hint="eastAsia"/>
                <w:bCs/>
                <w:color w:val="auto"/>
                <w:spacing w:val="4"/>
                <w:kern w:val="2"/>
                <w:lang w:eastAsia="zh-CN"/>
              </w:rPr>
              <w:t>火灾、爆炸</w:t>
            </w:r>
            <w:r>
              <w:rPr>
                <w:bCs/>
                <w:color w:val="auto"/>
                <w:spacing w:val="4"/>
                <w:kern w:val="2"/>
                <w:lang w:eastAsia="zh-CN"/>
              </w:rPr>
              <w:t xml:space="preserve">     </w:t>
            </w:r>
            <w:r>
              <w:rPr>
                <w:rFonts w:hint="eastAsia"/>
                <w:bCs/>
                <w:color w:val="auto"/>
                <w:spacing w:val="4"/>
                <w:kern w:val="2"/>
                <w:lang w:eastAsia="zh-CN"/>
              </w:rPr>
              <w:t xml:space="preserve"> </w:t>
            </w:r>
            <w:r>
              <w:rPr>
                <w:bCs/>
                <w:color w:val="auto"/>
                <w:spacing w:val="4"/>
                <w:kern w:val="2"/>
                <w:lang w:eastAsia="zh-CN"/>
              </w:rPr>
              <w:t>□</w:t>
            </w:r>
            <w:r>
              <w:rPr>
                <w:rFonts w:hAnsi="宋体" w:hint="eastAsia"/>
                <w:bCs/>
                <w:color w:val="auto"/>
                <w:spacing w:val="4"/>
                <w:kern w:val="2"/>
                <w:lang w:eastAsia="zh-CN"/>
              </w:rPr>
              <w:t>废水超标排放</w:t>
            </w:r>
          </w:p>
          <w:p w14:paraId="4FA6A1D2" w14:textId="77777777" w:rsidR="00AC6DCC" w:rsidRDefault="00721916">
            <w:pPr>
              <w:widowControl w:val="0"/>
              <w:spacing w:line="312" w:lineRule="auto"/>
              <w:rPr>
                <w:bCs/>
                <w:color w:val="auto"/>
                <w:spacing w:val="4"/>
                <w:kern w:val="2"/>
                <w:lang w:eastAsia="zh-CN"/>
              </w:rPr>
            </w:pPr>
            <w:r>
              <w:rPr>
                <w:bCs/>
                <w:color w:val="auto"/>
                <w:spacing w:val="4"/>
                <w:kern w:val="2"/>
                <w:lang w:eastAsia="zh-CN"/>
              </w:rPr>
              <w:t>□</w:t>
            </w:r>
            <w:r>
              <w:rPr>
                <w:rFonts w:hAnsi="宋体"/>
                <w:color w:val="auto"/>
                <w:spacing w:val="4"/>
                <w:kern w:val="2"/>
                <w:lang w:eastAsia="zh-CN"/>
              </w:rPr>
              <w:t>废水泄漏</w:t>
            </w:r>
            <w:r>
              <w:rPr>
                <w:bCs/>
                <w:color w:val="auto"/>
                <w:spacing w:val="4"/>
                <w:kern w:val="2"/>
                <w:lang w:eastAsia="zh-CN"/>
              </w:rPr>
              <w:t xml:space="preserve">      </w:t>
            </w:r>
            <w:r>
              <w:rPr>
                <w:rFonts w:hint="eastAsia"/>
                <w:bCs/>
                <w:color w:val="auto"/>
                <w:spacing w:val="4"/>
                <w:kern w:val="2"/>
                <w:lang w:eastAsia="zh-CN"/>
              </w:rPr>
              <w:t xml:space="preserve">    </w:t>
            </w:r>
            <w:r>
              <w:rPr>
                <w:bCs/>
                <w:color w:val="auto"/>
                <w:spacing w:val="4"/>
                <w:kern w:val="2"/>
                <w:lang w:eastAsia="zh-CN"/>
              </w:rPr>
              <w:t>□</w:t>
            </w:r>
            <w:r>
              <w:rPr>
                <w:rFonts w:hAnsi="宋体" w:hint="eastAsia"/>
                <w:bCs/>
                <w:color w:val="auto"/>
                <w:spacing w:val="4"/>
                <w:kern w:val="2"/>
                <w:lang w:eastAsia="zh-CN"/>
              </w:rPr>
              <w:t>土壤污染事故</w:t>
            </w:r>
          </w:p>
          <w:p w14:paraId="469ADA24" w14:textId="77777777" w:rsidR="00AC6DCC" w:rsidRDefault="00AC6DCC">
            <w:pPr>
              <w:widowControl w:val="0"/>
              <w:spacing w:line="312" w:lineRule="auto"/>
              <w:jc w:val="both"/>
              <w:rPr>
                <w:color w:val="auto"/>
                <w:spacing w:val="4"/>
                <w:kern w:val="2"/>
                <w:sz w:val="24"/>
                <w:szCs w:val="24"/>
                <w:lang w:eastAsia="zh-CN"/>
              </w:rPr>
            </w:pPr>
          </w:p>
        </w:tc>
        <w:tc>
          <w:tcPr>
            <w:tcW w:w="448" w:type="dxa"/>
            <w:textDirection w:val="tbRlV"/>
            <w:vAlign w:val="center"/>
          </w:tcPr>
          <w:p w14:paraId="3DAF83A6" w14:textId="77777777" w:rsidR="00AC6DCC" w:rsidRDefault="00721916">
            <w:pPr>
              <w:ind w:left="113" w:right="113"/>
              <w:jc w:val="center"/>
              <w:rPr>
                <w:color w:val="auto"/>
                <w:szCs w:val="24"/>
              </w:rPr>
            </w:pPr>
            <w:r>
              <w:rPr>
                <w:rFonts w:hAnsi="宋体"/>
                <w:color w:val="auto"/>
                <w:szCs w:val="24"/>
              </w:rPr>
              <w:t>其他事件性质描述</w:t>
            </w:r>
          </w:p>
        </w:tc>
        <w:tc>
          <w:tcPr>
            <w:tcW w:w="2605" w:type="dxa"/>
            <w:gridSpan w:val="2"/>
          </w:tcPr>
          <w:p w14:paraId="115A58B7" w14:textId="77777777" w:rsidR="00AC6DCC" w:rsidRDefault="00AC6DCC">
            <w:pPr>
              <w:jc w:val="both"/>
              <w:rPr>
                <w:color w:val="auto"/>
                <w:szCs w:val="24"/>
              </w:rPr>
            </w:pPr>
          </w:p>
        </w:tc>
      </w:tr>
      <w:tr w:rsidR="00AC6DCC" w14:paraId="26F05DCE" w14:textId="77777777">
        <w:trPr>
          <w:trHeight w:val="2991"/>
          <w:jc w:val="center"/>
        </w:trPr>
        <w:tc>
          <w:tcPr>
            <w:tcW w:w="9177" w:type="dxa"/>
            <w:gridSpan w:val="9"/>
          </w:tcPr>
          <w:p w14:paraId="69095AE1" w14:textId="77777777" w:rsidR="00AC6DCC" w:rsidRDefault="00721916">
            <w:pPr>
              <w:jc w:val="both"/>
              <w:rPr>
                <w:color w:val="auto"/>
                <w:szCs w:val="24"/>
              </w:rPr>
            </w:pPr>
            <w:r>
              <w:rPr>
                <w:rFonts w:hAnsi="宋体"/>
                <w:color w:val="auto"/>
                <w:szCs w:val="24"/>
              </w:rPr>
              <w:t>接警后的处理记录：</w:t>
            </w:r>
          </w:p>
        </w:tc>
      </w:tr>
    </w:tbl>
    <w:p w14:paraId="6E4B692C" w14:textId="77777777" w:rsidR="00AC6DCC" w:rsidRDefault="00721916">
      <w:pPr>
        <w:widowControl w:val="0"/>
        <w:jc w:val="both"/>
        <w:rPr>
          <w:color w:val="auto"/>
          <w:spacing w:val="4"/>
          <w:kern w:val="2"/>
          <w:sz w:val="24"/>
          <w:szCs w:val="24"/>
          <w:lang w:eastAsia="zh-CN"/>
        </w:rPr>
      </w:pPr>
      <w:r>
        <w:rPr>
          <w:rFonts w:hAnsi="宋体"/>
          <w:color w:val="auto"/>
          <w:spacing w:val="4"/>
          <w:kern w:val="2"/>
          <w:sz w:val="24"/>
          <w:szCs w:val="24"/>
          <w:lang w:eastAsia="zh-CN"/>
        </w:rPr>
        <w:t>接警记录人：</w:t>
      </w:r>
    </w:p>
    <w:p w14:paraId="5E0EA5CF" w14:textId="77777777" w:rsidR="00AC6DCC" w:rsidRDefault="00AC6DCC">
      <w:pPr>
        <w:ind w:firstLine="480"/>
        <w:rPr>
          <w:color w:val="auto"/>
        </w:rPr>
        <w:sectPr w:rsidR="00AC6DCC" w:rsidSect="00180F48">
          <w:headerReference w:type="default" r:id="rId31"/>
          <w:footerReference w:type="default" r:id="rId32"/>
          <w:pgSz w:w="11906" w:h="16838"/>
          <w:pgMar w:top="1418" w:right="1418" w:bottom="1418" w:left="1418" w:header="851" w:footer="992" w:gutter="0"/>
          <w:cols w:space="720"/>
          <w:docGrid w:linePitch="312"/>
        </w:sectPr>
      </w:pPr>
    </w:p>
    <w:p w14:paraId="72FBD488" w14:textId="77777777" w:rsidR="00AC6DCC" w:rsidRDefault="00721916">
      <w:pPr>
        <w:ind w:firstLine="480"/>
        <w:jc w:val="both"/>
        <w:rPr>
          <w:color w:val="auto"/>
          <w:sz w:val="24"/>
          <w:szCs w:val="24"/>
          <w:lang w:eastAsia="zh-CN"/>
        </w:rPr>
      </w:pPr>
      <w:bookmarkStart w:id="227" w:name="_Toc529287915"/>
      <w:r>
        <w:rPr>
          <w:rFonts w:hint="eastAsia"/>
          <w:color w:val="auto"/>
          <w:sz w:val="24"/>
          <w:szCs w:val="24"/>
          <w:lang w:eastAsia="zh-CN"/>
        </w:rPr>
        <w:lastRenderedPageBreak/>
        <w:t>⑵</w:t>
      </w:r>
      <w:r>
        <w:rPr>
          <w:color w:val="auto"/>
          <w:sz w:val="24"/>
          <w:szCs w:val="24"/>
          <w:lang w:eastAsia="zh-CN"/>
        </w:rPr>
        <w:t>突发环境事件信息处理文本</w:t>
      </w:r>
      <w:bookmarkEnd w:id="227"/>
    </w:p>
    <w:p w14:paraId="4215598C" w14:textId="77777777" w:rsidR="00AC6DCC" w:rsidRDefault="00AC6DCC">
      <w:pPr>
        <w:ind w:left="480"/>
        <w:jc w:val="both"/>
        <w:rPr>
          <w:color w:val="auto"/>
          <w:szCs w:val="24"/>
          <w:lang w:eastAsia="zh-CN"/>
        </w:rPr>
      </w:pPr>
    </w:p>
    <w:p w14:paraId="48191851" w14:textId="77777777" w:rsidR="00AC6DCC" w:rsidRDefault="00721916">
      <w:pPr>
        <w:widowControl w:val="0"/>
        <w:spacing w:line="360" w:lineRule="auto"/>
        <w:ind w:firstLineChars="200" w:firstLine="731"/>
        <w:jc w:val="center"/>
        <w:rPr>
          <w:b/>
          <w:color w:val="auto"/>
          <w:spacing w:val="4"/>
          <w:kern w:val="2"/>
          <w:sz w:val="36"/>
          <w:szCs w:val="36"/>
          <w:lang w:eastAsia="zh-CN"/>
        </w:rPr>
      </w:pPr>
      <w:r>
        <w:rPr>
          <w:rFonts w:hAnsi="宋体"/>
          <w:b/>
          <w:color w:val="auto"/>
          <w:spacing w:val="4"/>
          <w:kern w:val="2"/>
          <w:sz w:val="36"/>
          <w:szCs w:val="36"/>
          <w:lang w:eastAsia="zh-CN"/>
        </w:rPr>
        <w:t>启</w:t>
      </w:r>
      <w:r>
        <w:rPr>
          <w:b/>
          <w:color w:val="auto"/>
          <w:spacing w:val="4"/>
          <w:kern w:val="2"/>
          <w:sz w:val="36"/>
          <w:szCs w:val="36"/>
          <w:lang w:eastAsia="zh-CN"/>
        </w:rPr>
        <w:t xml:space="preserve">   </w:t>
      </w:r>
      <w:r>
        <w:rPr>
          <w:rFonts w:hAnsi="宋体"/>
          <w:b/>
          <w:color w:val="auto"/>
          <w:spacing w:val="4"/>
          <w:kern w:val="2"/>
          <w:sz w:val="36"/>
          <w:szCs w:val="36"/>
          <w:lang w:eastAsia="zh-CN"/>
        </w:rPr>
        <w:t>动</w:t>
      </w:r>
      <w:r>
        <w:rPr>
          <w:b/>
          <w:color w:val="auto"/>
          <w:spacing w:val="4"/>
          <w:kern w:val="2"/>
          <w:sz w:val="36"/>
          <w:szCs w:val="36"/>
          <w:lang w:eastAsia="zh-CN"/>
        </w:rPr>
        <w:t xml:space="preserve">   </w:t>
      </w:r>
      <w:r>
        <w:rPr>
          <w:rFonts w:hAnsi="宋体"/>
          <w:b/>
          <w:color w:val="auto"/>
          <w:spacing w:val="4"/>
          <w:kern w:val="2"/>
          <w:sz w:val="36"/>
          <w:szCs w:val="36"/>
          <w:lang w:eastAsia="zh-CN"/>
        </w:rPr>
        <w:t>令</w:t>
      </w:r>
    </w:p>
    <w:p w14:paraId="05C6A7B5" w14:textId="77777777" w:rsidR="00AC6DCC" w:rsidRDefault="00721916">
      <w:pPr>
        <w:spacing w:beforeLines="100" w:before="240" w:line="360" w:lineRule="auto"/>
        <w:ind w:firstLine="560"/>
        <w:jc w:val="both"/>
        <w:rPr>
          <w:sz w:val="28"/>
          <w:szCs w:val="28"/>
          <w:lang w:eastAsia="zh-CN"/>
        </w:rPr>
      </w:pPr>
      <w:r>
        <w:rPr>
          <w:rFonts w:hAnsi="宋体"/>
          <w:sz w:val="28"/>
          <w:szCs w:val="28"/>
          <w:lang w:eastAsia="zh-CN"/>
        </w:rPr>
        <w:t>鉴于公司厂区发生突发环保事件，根据应急预案的设定条件，目前已达到启动</w:t>
      </w:r>
      <w:r>
        <w:rPr>
          <w:sz w:val="28"/>
          <w:szCs w:val="28"/>
          <w:lang w:eastAsia="zh-CN"/>
        </w:rPr>
        <w:t xml:space="preserve">        </w:t>
      </w:r>
      <w:r>
        <w:rPr>
          <w:rFonts w:hAnsi="宋体"/>
          <w:sz w:val="28"/>
          <w:szCs w:val="28"/>
          <w:lang w:eastAsia="zh-CN"/>
        </w:rPr>
        <w:t>级的情况，立即启动</w:t>
      </w:r>
      <w:r>
        <w:rPr>
          <w:sz w:val="28"/>
          <w:szCs w:val="28"/>
          <w:lang w:eastAsia="zh-CN"/>
        </w:rPr>
        <w:t xml:space="preserve">        </w:t>
      </w:r>
      <w:r>
        <w:rPr>
          <w:rFonts w:hAnsi="宋体"/>
          <w:sz w:val="28"/>
          <w:szCs w:val="28"/>
          <w:lang w:eastAsia="zh-CN"/>
        </w:rPr>
        <w:t>级应急响应，启动突发环境事件应急预案。</w:t>
      </w:r>
    </w:p>
    <w:p w14:paraId="311C7AC9" w14:textId="77777777" w:rsidR="00AC6DCC" w:rsidRDefault="00AC6DCC">
      <w:pPr>
        <w:widowControl w:val="0"/>
        <w:spacing w:line="360" w:lineRule="auto"/>
        <w:ind w:firstLineChars="200" w:firstLine="568"/>
        <w:jc w:val="both"/>
        <w:rPr>
          <w:spacing w:val="4"/>
          <w:kern w:val="2"/>
          <w:sz w:val="28"/>
          <w:szCs w:val="28"/>
          <w:lang w:eastAsia="zh-CN"/>
        </w:rPr>
      </w:pPr>
    </w:p>
    <w:p w14:paraId="2C9F350E" w14:textId="77777777" w:rsidR="00AC6DCC" w:rsidRDefault="00AC6DCC">
      <w:pPr>
        <w:widowControl w:val="0"/>
        <w:spacing w:line="360" w:lineRule="auto"/>
        <w:ind w:firstLineChars="200" w:firstLine="568"/>
        <w:jc w:val="both"/>
        <w:rPr>
          <w:spacing w:val="4"/>
          <w:kern w:val="2"/>
          <w:sz w:val="28"/>
          <w:szCs w:val="28"/>
          <w:lang w:eastAsia="zh-CN"/>
        </w:rPr>
      </w:pPr>
    </w:p>
    <w:p w14:paraId="72C3313A" w14:textId="77777777" w:rsidR="00AC6DCC" w:rsidRDefault="00AC6DCC">
      <w:pPr>
        <w:widowControl w:val="0"/>
        <w:spacing w:line="360" w:lineRule="auto"/>
        <w:ind w:firstLineChars="200" w:firstLine="568"/>
        <w:jc w:val="both"/>
        <w:rPr>
          <w:spacing w:val="4"/>
          <w:kern w:val="2"/>
          <w:sz w:val="28"/>
          <w:szCs w:val="28"/>
          <w:lang w:eastAsia="zh-CN"/>
        </w:rPr>
      </w:pPr>
    </w:p>
    <w:p w14:paraId="4544616D" w14:textId="77777777" w:rsidR="00AC6DCC" w:rsidRDefault="00721916">
      <w:pPr>
        <w:widowControl w:val="0"/>
        <w:tabs>
          <w:tab w:val="left" w:pos="4320"/>
        </w:tabs>
        <w:spacing w:line="360" w:lineRule="auto"/>
        <w:ind w:firstLineChars="200" w:firstLine="568"/>
        <w:jc w:val="both"/>
        <w:rPr>
          <w:spacing w:val="4"/>
          <w:kern w:val="2"/>
          <w:sz w:val="28"/>
          <w:szCs w:val="28"/>
          <w:lang w:eastAsia="zh-CN"/>
        </w:rPr>
      </w:pPr>
      <w:r>
        <w:rPr>
          <w:spacing w:val="4"/>
          <w:kern w:val="2"/>
          <w:sz w:val="28"/>
          <w:szCs w:val="28"/>
          <w:lang w:eastAsia="zh-CN"/>
        </w:rPr>
        <w:t xml:space="preserve">                    </w:t>
      </w:r>
      <w:r>
        <w:rPr>
          <w:rFonts w:hAnsi="宋体"/>
          <w:spacing w:val="4"/>
          <w:kern w:val="2"/>
          <w:sz w:val="28"/>
          <w:szCs w:val="28"/>
          <w:lang w:eastAsia="zh-CN"/>
        </w:rPr>
        <w:t>应急指挥</w:t>
      </w:r>
      <w:r>
        <w:rPr>
          <w:rFonts w:hAnsi="宋体" w:hint="eastAsia"/>
          <w:spacing w:val="4"/>
          <w:kern w:val="2"/>
          <w:sz w:val="28"/>
          <w:szCs w:val="28"/>
          <w:lang w:eastAsia="zh-CN"/>
        </w:rPr>
        <w:t>部</w:t>
      </w:r>
      <w:r>
        <w:rPr>
          <w:rFonts w:hAnsi="宋体"/>
          <w:spacing w:val="4"/>
          <w:kern w:val="2"/>
          <w:sz w:val="28"/>
          <w:szCs w:val="28"/>
          <w:lang w:eastAsia="zh-CN"/>
        </w:rPr>
        <w:t>领导小组总指挥：</w:t>
      </w:r>
    </w:p>
    <w:p w14:paraId="6B5A670A" w14:textId="77777777" w:rsidR="00AC6DCC" w:rsidRDefault="00721916">
      <w:pPr>
        <w:widowControl w:val="0"/>
        <w:tabs>
          <w:tab w:val="left" w:pos="4680"/>
        </w:tabs>
        <w:spacing w:line="360" w:lineRule="auto"/>
        <w:ind w:firstLineChars="200" w:firstLine="568"/>
        <w:jc w:val="both"/>
        <w:rPr>
          <w:spacing w:val="4"/>
          <w:kern w:val="2"/>
          <w:sz w:val="28"/>
          <w:szCs w:val="28"/>
          <w:lang w:eastAsia="zh-CN"/>
        </w:rPr>
      </w:pPr>
      <w:r>
        <w:rPr>
          <w:spacing w:val="4"/>
          <w:kern w:val="2"/>
          <w:sz w:val="28"/>
          <w:szCs w:val="28"/>
          <w:lang w:eastAsia="zh-CN"/>
        </w:rPr>
        <w:t xml:space="preserve">                                 </w:t>
      </w:r>
      <w:r>
        <w:rPr>
          <w:rFonts w:hAnsi="宋体"/>
          <w:spacing w:val="4"/>
          <w:kern w:val="2"/>
          <w:sz w:val="28"/>
          <w:szCs w:val="28"/>
          <w:lang w:eastAsia="zh-CN"/>
        </w:rPr>
        <w:t>年</w:t>
      </w:r>
      <w:r>
        <w:rPr>
          <w:spacing w:val="4"/>
          <w:kern w:val="2"/>
          <w:sz w:val="28"/>
          <w:szCs w:val="28"/>
          <w:lang w:eastAsia="zh-CN"/>
        </w:rPr>
        <w:t xml:space="preserve">     </w:t>
      </w:r>
      <w:r>
        <w:rPr>
          <w:rFonts w:hAnsi="宋体"/>
          <w:spacing w:val="4"/>
          <w:kern w:val="2"/>
          <w:sz w:val="28"/>
          <w:szCs w:val="28"/>
          <w:lang w:eastAsia="zh-CN"/>
        </w:rPr>
        <w:t>月</w:t>
      </w:r>
      <w:r>
        <w:rPr>
          <w:spacing w:val="4"/>
          <w:kern w:val="2"/>
          <w:sz w:val="28"/>
          <w:szCs w:val="28"/>
          <w:lang w:eastAsia="zh-CN"/>
        </w:rPr>
        <w:t xml:space="preserve">     </w:t>
      </w:r>
      <w:r>
        <w:rPr>
          <w:rFonts w:hAnsi="宋体"/>
          <w:spacing w:val="4"/>
          <w:kern w:val="2"/>
          <w:sz w:val="28"/>
          <w:szCs w:val="28"/>
          <w:lang w:eastAsia="zh-CN"/>
        </w:rPr>
        <w:t>日</w:t>
      </w:r>
    </w:p>
    <w:p w14:paraId="062FDFAD" w14:textId="77777777" w:rsidR="00AC6DCC" w:rsidRDefault="00AC6DCC">
      <w:pPr>
        <w:widowControl w:val="0"/>
        <w:spacing w:line="360" w:lineRule="auto"/>
        <w:ind w:firstLineChars="200" w:firstLine="731"/>
        <w:jc w:val="center"/>
        <w:rPr>
          <w:b/>
          <w:spacing w:val="4"/>
          <w:kern w:val="2"/>
          <w:sz w:val="36"/>
          <w:szCs w:val="36"/>
          <w:lang w:eastAsia="zh-CN"/>
        </w:rPr>
      </w:pPr>
    </w:p>
    <w:p w14:paraId="75A498D5" w14:textId="77777777" w:rsidR="00AC6DCC" w:rsidRDefault="00AC6DCC">
      <w:pPr>
        <w:widowControl w:val="0"/>
        <w:spacing w:line="360" w:lineRule="auto"/>
        <w:ind w:firstLineChars="200" w:firstLine="731"/>
        <w:jc w:val="center"/>
        <w:rPr>
          <w:b/>
          <w:spacing w:val="4"/>
          <w:kern w:val="2"/>
          <w:sz w:val="36"/>
          <w:szCs w:val="36"/>
          <w:lang w:eastAsia="zh-CN"/>
        </w:rPr>
      </w:pPr>
    </w:p>
    <w:p w14:paraId="46880AEE" w14:textId="77777777" w:rsidR="00AC6DCC" w:rsidRDefault="00AC6DCC">
      <w:pPr>
        <w:widowControl w:val="0"/>
        <w:spacing w:line="360" w:lineRule="auto"/>
        <w:ind w:firstLineChars="200" w:firstLine="731"/>
        <w:jc w:val="center"/>
        <w:rPr>
          <w:b/>
          <w:spacing w:val="4"/>
          <w:kern w:val="2"/>
          <w:sz w:val="36"/>
          <w:szCs w:val="36"/>
          <w:lang w:eastAsia="zh-CN"/>
        </w:rPr>
      </w:pPr>
    </w:p>
    <w:p w14:paraId="6C18277F" w14:textId="77777777" w:rsidR="00AC6DCC" w:rsidRDefault="00721916">
      <w:pPr>
        <w:widowControl w:val="0"/>
        <w:spacing w:line="360" w:lineRule="auto"/>
        <w:ind w:firstLineChars="200" w:firstLine="731"/>
        <w:jc w:val="center"/>
        <w:rPr>
          <w:b/>
          <w:spacing w:val="4"/>
          <w:kern w:val="2"/>
          <w:sz w:val="36"/>
          <w:szCs w:val="36"/>
          <w:lang w:eastAsia="zh-CN"/>
        </w:rPr>
      </w:pPr>
      <w:r>
        <w:rPr>
          <w:rFonts w:hAnsi="宋体"/>
          <w:b/>
          <w:spacing w:val="4"/>
          <w:kern w:val="2"/>
          <w:sz w:val="36"/>
          <w:szCs w:val="36"/>
          <w:lang w:eastAsia="zh-CN"/>
        </w:rPr>
        <w:t>终</w:t>
      </w:r>
      <w:r>
        <w:rPr>
          <w:b/>
          <w:spacing w:val="4"/>
          <w:kern w:val="2"/>
          <w:sz w:val="36"/>
          <w:szCs w:val="36"/>
          <w:lang w:eastAsia="zh-CN"/>
        </w:rPr>
        <w:t xml:space="preserve">   </w:t>
      </w:r>
      <w:r>
        <w:rPr>
          <w:rFonts w:hAnsi="宋体"/>
          <w:b/>
          <w:spacing w:val="4"/>
          <w:kern w:val="2"/>
          <w:sz w:val="36"/>
          <w:szCs w:val="36"/>
          <w:lang w:eastAsia="zh-CN"/>
        </w:rPr>
        <w:t>止</w:t>
      </w:r>
      <w:r>
        <w:rPr>
          <w:b/>
          <w:spacing w:val="4"/>
          <w:kern w:val="2"/>
          <w:sz w:val="36"/>
          <w:szCs w:val="36"/>
          <w:lang w:eastAsia="zh-CN"/>
        </w:rPr>
        <w:t xml:space="preserve">   </w:t>
      </w:r>
      <w:r>
        <w:rPr>
          <w:rFonts w:hAnsi="宋体"/>
          <w:b/>
          <w:spacing w:val="4"/>
          <w:kern w:val="2"/>
          <w:sz w:val="36"/>
          <w:szCs w:val="36"/>
          <w:lang w:eastAsia="zh-CN"/>
        </w:rPr>
        <w:t>令</w:t>
      </w:r>
    </w:p>
    <w:p w14:paraId="75B02793" w14:textId="77777777" w:rsidR="00AC6DCC" w:rsidRDefault="00721916">
      <w:pPr>
        <w:spacing w:beforeLines="100" w:before="240" w:line="360" w:lineRule="auto"/>
        <w:ind w:firstLine="560"/>
        <w:jc w:val="both"/>
        <w:rPr>
          <w:sz w:val="28"/>
          <w:szCs w:val="28"/>
          <w:lang w:eastAsia="zh-CN"/>
        </w:rPr>
      </w:pPr>
      <w:r>
        <w:rPr>
          <w:rFonts w:hAnsi="宋体"/>
          <w:sz w:val="28"/>
          <w:szCs w:val="28"/>
          <w:lang w:eastAsia="zh-CN"/>
        </w:rPr>
        <w:t>鉴于针对突发环境事件应急处置情况，已达到突发环境事件应急预案中所设定的终止条件，经应急指挥部确认，立即终止应急响应，进入后期处置。</w:t>
      </w:r>
    </w:p>
    <w:p w14:paraId="01EB16BC" w14:textId="77777777" w:rsidR="00AC6DCC" w:rsidRDefault="00721916">
      <w:pPr>
        <w:widowControl w:val="0"/>
        <w:spacing w:line="360" w:lineRule="auto"/>
        <w:ind w:firstLineChars="200" w:firstLine="568"/>
        <w:jc w:val="both"/>
        <w:rPr>
          <w:spacing w:val="4"/>
          <w:kern w:val="2"/>
          <w:sz w:val="28"/>
          <w:szCs w:val="28"/>
          <w:lang w:eastAsia="zh-CN"/>
        </w:rPr>
      </w:pPr>
      <w:r>
        <w:rPr>
          <w:spacing w:val="4"/>
          <w:kern w:val="2"/>
          <w:sz w:val="28"/>
          <w:szCs w:val="28"/>
          <w:lang w:eastAsia="zh-CN"/>
        </w:rPr>
        <w:t xml:space="preserve">  </w:t>
      </w:r>
    </w:p>
    <w:p w14:paraId="32D3E62A" w14:textId="77777777" w:rsidR="00AC6DCC" w:rsidRDefault="00AC6DCC">
      <w:pPr>
        <w:widowControl w:val="0"/>
        <w:spacing w:line="360" w:lineRule="auto"/>
        <w:ind w:firstLineChars="200" w:firstLine="568"/>
        <w:jc w:val="both"/>
        <w:rPr>
          <w:spacing w:val="4"/>
          <w:kern w:val="2"/>
          <w:sz w:val="28"/>
          <w:szCs w:val="28"/>
          <w:lang w:eastAsia="zh-CN"/>
        </w:rPr>
      </w:pPr>
    </w:p>
    <w:p w14:paraId="0631B820" w14:textId="77777777" w:rsidR="00AC6DCC" w:rsidRDefault="00AC6DCC">
      <w:pPr>
        <w:widowControl w:val="0"/>
        <w:spacing w:line="360" w:lineRule="auto"/>
        <w:ind w:firstLineChars="200" w:firstLine="568"/>
        <w:jc w:val="both"/>
        <w:rPr>
          <w:spacing w:val="4"/>
          <w:kern w:val="2"/>
          <w:sz w:val="28"/>
          <w:szCs w:val="28"/>
          <w:lang w:eastAsia="zh-CN"/>
        </w:rPr>
      </w:pPr>
    </w:p>
    <w:p w14:paraId="3C714618" w14:textId="77777777" w:rsidR="00AC6DCC" w:rsidRDefault="00AC6DCC">
      <w:pPr>
        <w:widowControl w:val="0"/>
        <w:spacing w:line="360" w:lineRule="auto"/>
        <w:ind w:firstLineChars="200" w:firstLine="568"/>
        <w:jc w:val="both"/>
        <w:rPr>
          <w:spacing w:val="4"/>
          <w:kern w:val="2"/>
          <w:sz w:val="28"/>
          <w:szCs w:val="28"/>
          <w:lang w:eastAsia="zh-CN"/>
        </w:rPr>
      </w:pPr>
    </w:p>
    <w:p w14:paraId="609ACF79" w14:textId="77777777" w:rsidR="00AC6DCC" w:rsidRDefault="00721916">
      <w:pPr>
        <w:widowControl w:val="0"/>
        <w:spacing w:line="360" w:lineRule="auto"/>
        <w:ind w:firstLineChars="200" w:firstLine="568"/>
        <w:jc w:val="right"/>
        <w:rPr>
          <w:spacing w:val="4"/>
          <w:kern w:val="2"/>
          <w:sz w:val="28"/>
          <w:szCs w:val="28"/>
          <w:lang w:eastAsia="zh-CN"/>
        </w:rPr>
      </w:pPr>
      <w:r>
        <w:rPr>
          <w:spacing w:val="4"/>
          <w:kern w:val="2"/>
          <w:sz w:val="28"/>
          <w:szCs w:val="28"/>
          <w:lang w:eastAsia="zh-CN"/>
        </w:rPr>
        <w:t xml:space="preserve">                      </w:t>
      </w:r>
      <w:r>
        <w:rPr>
          <w:rFonts w:hAnsi="宋体"/>
          <w:spacing w:val="4"/>
          <w:kern w:val="2"/>
          <w:sz w:val="28"/>
          <w:szCs w:val="28"/>
          <w:lang w:eastAsia="zh-CN"/>
        </w:rPr>
        <w:t>应急指挥</w:t>
      </w:r>
      <w:r>
        <w:rPr>
          <w:rFonts w:hAnsi="宋体" w:hint="eastAsia"/>
          <w:spacing w:val="4"/>
          <w:kern w:val="2"/>
          <w:sz w:val="28"/>
          <w:szCs w:val="28"/>
          <w:lang w:eastAsia="zh-CN"/>
        </w:rPr>
        <w:t>部</w:t>
      </w:r>
      <w:r>
        <w:rPr>
          <w:rFonts w:hAnsi="宋体"/>
          <w:spacing w:val="4"/>
          <w:kern w:val="2"/>
          <w:sz w:val="28"/>
          <w:szCs w:val="28"/>
          <w:lang w:eastAsia="zh-CN"/>
        </w:rPr>
        <w:t>领导小组总指挥：</w:t>
      </w:r>
    </w:p>
    <w:p w14:paraId="2E163D1C" w14:textId="77777777" w:rsidR="00AC6DCC" w:rsidRDefault="00721916">
      <w:pPr>
        <w:widowControl w:val="0"/>
        <w:spacing w:line="360" w:lineRule="auto"/>
        <w:ind w:firstLineChars="200" w:firstLine="568"/>
        <w:jc w:val="right"/>
        <w:rPr>
          <w:spacing w:val="4"/>
          <w:kern w:val="2"/>
          <w:sz w:val="28"/>
          <w:szCs w:val="28"/>
          <w:lang w:eastAsia="zh-CN"/>
        </w:rPr>
      </w:pPr>
      <w:r>
        <w:rPr>
          <w:spacing w:val="4"/>
          <w:kern w:val="2"/>
          <w:sz w:val="28"/>
          <w:szCs w:val="28"/>
          <w:lang w:eastAsia="zh-CN"/>
        </w:rPr>
        <w:t xml:space="preserve">                               </w:t>
      </w:r>
      <w:r>
        <w:rPr>
          <w:rFonts w:hAnsi="宋体"/>
          <w:spacing w:val="4"/>
          <w:kern w:val="2"/>
          <w:sz w:val="28"/>
          <w:szCs w:val="28"/>
          <w:lang w:eastAsia="zh-CN"/>
        </w:rPr>
        <w:t>年</w:t>
      </w:r>
      <w:r>
        <w:rPr>
          <w:spacing w:val="4"/>
          <w:kern w:val="2"/>
          <w:sz w:val="28"/>
          <w:szCs w:val="28"/>
          <w:lang w:eastAsia="zh-CN"/>
        </w:rPr>
        <w:t xml:space="preserve">     </w:t>
      </w:r>
      <w:r>
        <w:rPr>
          <w:rFonts w:hAnsi="宋体"/>
          <w:spacing w:val="4"/>
          <w:kern w:val="2"/>
          <w:sz w:val="28"/>
          <w:szCs w:val="28"/>
          <w:lang w:eastAsia="zh-CN"/>
        </w:rPr>
        <w:t>月</w:t>
      </w:r>
      <w:r>
        <w:rPr>
          <w:spacing w:val="4"/>
          <w:kern w:val="2"/>
          <w:sz w:val="28"/>
          <w:szCs w:val="28"/>
          <w:lang w:eastAsia="zh-CN"/>
        </w:rPr>
        <w:t xml:space="preserve">     </w:t>
      </w:r>
      <w:r>
        <w:rPr>
          <w:rFonts w:hAnsi="宋体"/>
          <w:spacing w:val="4"/>
          <w:kern w:val="2"/>
          <w:sz w:val="28"/>
          <w:szCs w:val="28"/>
          <w:lang w:eastAsia="zh-CN"/>
        </w:rPr>
        <w:t>日</w:t>
      </w:r>
    </w:p>
    <w:p w14:paraId="26332115" w14:textId="77777777" w:rsidR="00AC6DCC" w:rsidRDefault="00AC6DCC">
      <w:pPr>
        <w:spacing w:line="360" w:lineRule="auto"/>
        <w:ind w:firstLine="480"/>
        <w:rPr>
          <w:lang w:eastAsia="zh-CN"/>
        </w:rPr>
        <w:sectPr w:rsidR="00AC6DCC" w:rsidSect="00180F48">
          <w:type w:val="nextColumn"/>
          <w:pgSz w:w="11906" w:h="16838"/>
          <w:pgMar w:top="1418" w:right="1418" w:bottom="1418" w:left="1418" w:header="851" w:footer="992" w:gutter="0"/>
          <w:cols w:space="720"/>
          <w:docGrid w:linePitch="312"/>
        </w:sectPr>
      </w:pPr>
    </w:p>
    <w:p w14:paraId="1288E82A" w14:textId="77777777" w:rsidR="00AC6DCC" w:rsidRDefault="00721916">
      <w:pPr>
        <w:spacing w:line="360" w:lineRule="auto"/>
        <w:ind w:firstLine="480"/>
        <w:jc w:val="both"/>
        <w:rPr>
          <w:sz w:val="24"/>
          <w:szCs w:val="24"/>
          <w:lang w:eastAsia="zh-CN"/>
        </w:rPr>
      </w:pPr>
      <w:bookmarkStart w:id="228" w:name="_Toc324790131"/>
      <w:r>
        <w:rPr>
          <w:rFonts w:hint="eastAsia"/>
          <w:sz w:val="24"/>
          <w:szCs w:val="24"/>
          <w:lang w:eastAsia="zh-CN"/>
        </w:rPr>
        <w:lastRenderedPageBreak/>
        <w:t>⑶</w:t>
      </w:r>
      <w:r>
        <w:rPr>
          <w:sz w:val="24"/>
          <w:szCs w:val="24"/>
          <w:lang w:eastAsia="zh-CN"/>
        </w:rPr>
        <w:t>突发环境事件信息报告表</w:t>
      </w:r>
    </w:p>
    <w:p w14:paraId="293F5C51" w14:textId="77777777" w:rsidR="00AC6DCC" w:rsidRDefault="00721916">
      <w:pPr>
        <w:spacing w:line="360" w:lineRule="auto"/>
        <w:ind w:firstLine="480"/>
        <w:jc w:val="both"/>
        <w:rPr>
          <w:sz w:val="24"/>
          <w:szCs w:val="24"/>
          <w:lang w:eastAsia="zh-CN"/>
        </w:rPr>
      </w:pPr>
      <w:r>
        <w:rPr>
          <w:rFonts w:hAnsi="宋体" w:hint="eastAsia"/>
          <w:sz w:val="24"/>
          <w:szCs w:val="24"/>
          <w:lang w:eastAsia="zh-CN"/>
        </w:rPr>
        <w:t>厦门金鹭特种合金有限公司</w:t>
      </w:r>
      <w:r>
        <w:rPr>
          <w:rFonts w:hAnsi="宋体"/>
          <w:sz w:val="24"/>
          <w:szCs w:val="24"/>
          <w:lang w:eastAsia="zh-CN"/>
        </w:rPr>
        <w:t>厂区信息上报标准化格式文本见下表。</w:t>
      </w:r>
    </w:p>
    <w:p w14:paraId="7EC546B8" w14:textId="77777777" w:rsidR="00AC6DCC" w:rsidRDefault="00721916">
      <w:pPr>
        <w:jc w:val="center"/>
        <w:rPr>
          <w:b/>
          <w:bCs/>
          <w:szCs w:val="24"/>
        </w:rPr>
      </w:pPr>
      <w:r>
        <w:rPr>
          <w:rFonts w:hAnsi="宋体"/>
          <w:b/>
          <w:bCs/>
          <w:szCs w:val="24"/>
        </w:rPr>
        <w:t>应急信息报告表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68"/>
        <w:gridCol w:w="375"/>
        <w:gridCol w:w="1076"/>
        <w:gridCol w:w="483"/>
        <w:gridCol w:w="855"/>
        <w:gridCol w:w="1190"/>
        <w:gridCol w:w="1236"/>
        <w:gridCol w:w="1822"/>
      </w:tblGrid>
      <w:tr w:rsidR="00AC6DCC" w14:paraId="0CE7DC67" w14:textId="77777777">
        <w:trPr>
          <w:trHeight w:val="491"/>
          <w:jc w:val="center"/>
        </w:trPr>
        <w:tc>
          <w:tcPr>
            <w:tcW w:w="1843" w:type="dxa"/>
            <w:gridSpan w:val="2"/>
            <w:vAlign w:val="center"/>
          </w:tcPr>
          <w:p w14:paraId="713702FE" w14:textId="77777777" w:rsidR="00AC6DCC" w:rsidRDefault="00721916">
            <w:pPr>
              <w:jc w:val="center"/>
            </w:pPr>
            <w:r>
              <w:rPr>
                <w:rFonts w:hAnsi="宋体"/>
              </w:rPr>
              <w:t>发文单位名称</w:t>
            </w:r>
          </w:p>
        </w:tc>
        <w:tc>
          <w:tcPr>
            <w:tcW w:w="6662" w:type="dxa"/>
            <w:gridSpan w:val="6"/>
            <w:vAlign w:val="center"/>
          </w:tcPr>
          <w:p w14:paraId="667AB7BE" w14:textId="77777777" w:rsidR="00AC6DCC" w:rsidRDefault="00AC6DCC">
            <w:pPr>
              <w:jc w:val="both"/>
            </w:pPr>
          </w:p>
        </w:tc>
      </w:tr>
      <w:tr w:rsidR="00AC6DCC" w14:paraId="3884B041" w14:textId="77777777">
        <w:trPr>
          <w:trHeight w:val="419"/>
          <w:jc w:val="center"/>
        </w:trPr>
        <w:tc>
          <w:tcPr>
            <w:tcW w:w="1843" w:type="dxa"/>
            <w:gridSpan w:val="2"/>
            <w:vAlign w:val="center"/>
          </w:tcPr>
          <w:p w14:paraId="35FF0FDE" w14:textId="77777777" w:rsidR="00AC6DCC" w:rsidRDefault="00721916">
            <w:pPr>
              <w:jc w:val="center"/>
            </w:pPr>
            <w:r>
              <w:rPr>
                <w:rFonts w:hAnsi="宋体"/>
              </w:rPr>
              <w:t>发文单位地址</w:t>
            </w:r>
          </w:p>
        </w:tc>
        <w:tc>
          <w:tcPr>
            <w:tcW w:w="6662" w:type="dxa"/>
            <w:gridSpan w:val="6"/>
            <w:vAlign w:val="center"/>
          </w:tcPr>
          <w:p w14:paraId="1510972F" w14:textId="77777777" w:rsidR="00AC6DCC" w:rsidRDefault="00AC6DCC">
            <w:pPr>
              <w:jc w:val="both"/>
            </w:pPr>
          </w:p>
        </w:tc>
      </w:tr>
      <w:tr w:rsidR="00AC6DCC" w14:paraId="1E8D44F4" w14:textId="77777777">
        <w:trPr>
          <w:trHeight w:val="413"/>
          <w:jc w:val="center"/>
        </w:trPr>
        <w:tc>
          <w:tcPr>
            <w:tcW w:w="1843" w:type="dxa"/>
            <w:gridSpan w:val="2"/>
            <w:vAlign w:val="center"/>
          </w:tcPr>
          <w:p w14:paraId="556A80B5" w14:textId="77777777" w:rsidR="00AC6DCC" w:rsidRDefault="00721916">
            <w:pPr>
              <w:jc w:val="center"/>
            </w:pPr>
            <w:r>
              <w:rPr>
                <w:rFonts w:hAnsi="宋体"/>
              </w:rPr>
              <w:t>报告人</w:t>
            </w:r>
          </w:p>
        </w:tc>
        <w:tc>
          <w:tcPr>
            <w:tcW w:w="1559" w:type="dxa"/>
            <w:gridSpan w:val="2"/>
            <w:vAlign w:val="center"/>
          </w:tcPr>
          <w:p w14:paraId="71D88A73" w14:textId="77777777" w:rsidR="00AC6DCC" w:rsidRDefault="00AC6DCC">
            <w:pPr>
              <w:jc w:val="center"/>
            </w:pPr>
          </w:p>
        </w:tc>
        <w:tc>
          <w:tcPr>
            <w:tcW w:w="855" w:type="dxa"/>
            <w:vAlign w:val="center"/>
          </w:tcPr>
          <w:p w14:paraId="1B4450CB" w14:textId="77777777" w:rsidR="00AC6DCC" w:rsidRDefault="00721916">
            <w:pPr>
              <w:jc w:val="center"/>
            </w:pPr>
            <w:r>
              <w:rPr>
                <w:rFonts w:hAnsi="宋体"/>
              </w:rPr>
              <w:t>职</w:t>
            </w:r>
            <w:r>
              <w:t xml:space="preserve"> </w:t>
            </w:r>
            <w:r>
              <w:rPr>
                <w:rFonts w:hAnsi="宋体"/>
              </w:rPr>
              <w:t>务</w:t>
            </w:r>
          </w:p>
        </w:tc>
        <w:tc>
          <w:tcPr>
            <w:tcW w:w="1190" w:type="dxa"/>
            <w:vAlign w:val="center"/>
          </w:tcPr>
          <w:p w14:paraId="26DC4EB2" w14:textId="77777777" w:rsidR="00AC6DCC" w:rsidRDefault="00AC6DCC">
            <w:pPr>
              <w:jc w:val="center"/>
            </w:pPr>
          </w:p>
        </w:tc>
        <w:tc>
          <w:tcPr>
            <w:tcW w:w="1236" w:type="dxa"/>
            <w:vAlign w:val="center"/>
          </w:tcPr>
          <w:p w14:paraId="6CC3B90F" w14:textId="77777777" w:rsidR="00AC6DCC" w:rsidRDefault="00721916">
            <w:pPr>
              <w:jc w:val="center"/>
            </w:pPr>
            <w:r>
              <w:rPr>
                <w:rFonts w:hAnsi="宋体"/>
              </w:rPr>
              <w:t>联系电话</w:t>
            </w:r>
          </w:p>
        </w:tc>
        <w:tc>
          <w:tcPr>
            <w:tcW w:w="1822" w:type="dxa"/>
            <w:vAlign w:val="center"/>
          </w:tcPr>
          <w:p w14:paraId="2B9F6FB5" w14:textId="77777777" w:rsidR="00AC6DCC" w:rsidRDefault="00AC6DCC">
            <w:pPr>
              <w:jc w:val="center"/>
            </w:pPr>
          </w:p>
        </w:tc>
      </w:tr>
      <w:tr w:rsidR="00AC6DCC" w14:paraId="51ABB75F" w14:textId="77777777">
        <w:trPr>
          <w:trHeight w:val="567"/>
          <w:jc w:val="center"/>
        </w:trPr>
        <w:tc>
          <w:tcPr>
            <w:tcW w:w="8505" w:type="dxa"/>
            <w:gridSpan w:val="8"/>
            <w:vAlign w:val="center"/>
          </w:tcPr>
          <w:p w14:paraId="2C9B0215" w14:textId="77777777" w:rsidR="00AC6DCC" w:rsidRDefault="00721916">
            <w:pPr>
              <w:jc w:val="center"/>
              <w:rPr>
                <w:lang w:eastAsia="zh-CN"/>
              </w:rPr>
            </w:pPr>
            <w:r>
              <w:rPr>
                <w:rFonts w:hAnsi="宋体"/>
                <w:lang w:eastAsia="zh-CN"/>
              </w:rPr>
              <w:t>突发环境应急事件基本描述</w:t>
            </w:r>
          </w:p>
        </w:tc>
      </w:tr>
      <w:tr w:rsidR="00AC6DCC" w14:paraId="38FCD544" w14:textId="77777777">
        <w:trPr>
          <w:trHeight w:val="574"/>
          <w:jc w:val="center"/>
        </w:trPr>
        <w:tc>
          <w:tcPr>
            <w:tcW w:w="1468" w:type="dxa"/>
            <w:vAlign w:val="center"/>
          </w:tcPr>
          <w:p w14:paraId="43A685E3" w14:textId="77777777" w:rsidR="00AC6DCC" w:rsidRDefault="00721916">
            <w:pPr>
              <w:jc w:val="center"/>
            </w:pPr>
            <w:r>
              <w:rPr>
                <w:rFonts w:hAnsi="宋体"/>
              </w:rPr>
              <w:t>发生时间</w:t>
            </w:r>
          </w:p>
        </w:tc>
        <w:tc>
          <w:tcPr>
            <w:tcW w:w="7037" w:type="dxa"/>
            <w:gridSpan w:val="7"/>
            <w:vAlign w:val="center"/>
          </w:tcPr>
          <w:p w14:paraId="666B2F27" w14:textId="77777777" w:rsidR="00AC6DCC" w:rsidRDefault="00721916">
            <w:pPr>
              <w:jc w:val="both"/>
            </w:pPr>
            <w:r>
              <w:t xml:space="preserve">           </w:t>
            </w:r>
            <w:r>
              <w:rPr>
                <w:rFonts w:hAnsi="宋体"/>
              </w:rPr>
              <w:t>年</w:t>
            </w:r>
            <w:r>
              <w:t xml:space="preserve">       </w:t>
            </w:r>
            <w:r>
              <w:rPr>
                <w:rFonts w:hAnsi="宋体"/>
              </w:rPr>
              <w:t>月</w:t>
            </w:r>
            <w:r>
              <w:t xml:space="preserve">         </w:t>
            </w:r>
            <w:r>
              <w:rPr>
                <w:rFonts w:hAnsi="宋体"/>
              </w:rPr>
              <w:t>日</w:t>
            </w:r>
            <w:r>
              <w:t xml:space="preserve">         </w:t>
            </w:r>
            <w:r>
              <w:rPr>
                <w:rFonts w:hAnsi="宋体"/>
              </w:rPr>
              <w:t>时</w:t>
            </w:r>
            <w:r>
              <w:t xml:space="preserve">       </w:t>
            </w:r>
            <w:r>
              <w:rPr>
                <w:rFonts w:hAnsi="宋体"/>
              </w:rPr>
              <w:t>分</w:t>
            </w:r>
          </w:p>
        </w:tc>
      </w:tr>
      <w:tr w:rsidR="00AC6DCC" w14:paraId="315CA0A4" w14:textId="77777777">
        <w:trPr>
          <w:trHeight w:val="554"/>
          <w:jc w:val="center"/>
        </w:trPr>
        <w:tc>
          <w:tcPr>
            <w:tcW w:w="1468" w:type="dxa"/>
            <w:vAlign w:val="center"/>
          </w:tcPr>
          <w:p w14:paraId="568E7355" w14:textId="77777777" w:rsidR="00AC6DCC" w:rsidRDefault="00721916">
            <w:pPr>
              <w:jc w:val="center"/>
            </w:pPr>
            <w:r>
              <w:rPr>
                <w:rFonts w:hAnsi="宋体"/>
              </w:rPr>
              <w:t>发生地点</w:t>
            </w:r>
          </w:p>
        </w:tc>
        <w:tc>
          <w:tcPr>
            <w:tcW w:w="7037" w:type="dxa"/>
            <w:gridSpan w:val="7"/>
            <w:vAlign w:val="center"/>
          </w:tcPr>
          <w:p w14:paraId="31EB77B8" w14:textId="77777777" w:rsidR="00AC6DCC" w:rsidRDefault="00AC6DCC">
            <w:pPr>
              <w:jc w:val="both"/>
            </w:pPr>
          </w:p>
        </w:tc>
      </w:tr>
      <w:tr w:rsidR="00AC6DCC" w14:paraId="7AC188E1" w14:textId="77777777">
        <w:trPr>
          <w:trHeight w:val="1132"/>
          <w:jc w:val="center"/>
        </w:trPr>
        <w:tc>
          <w:tcPr>
            <w:tcW w:w="1468" w:type="dxa"/>
            <w:vAlign w:val="center"/>
          </w:tcPr>
          <w:p w14:paraId="498B8267" w14:textId="77777777" w:rsidR="00AC6DCC" w:rsidRDefault="00721916">
            <w:pPr>
              <w:jc w:val="center"/>
            </w:pPr>
            <w:r>
              <w:rPr>
                <w:rFonts w:hAnsi="宋体"/>
              </w:rPr>
              <w:t>事件基本</w:t>
            </w:r>
          </w:p>
          <w:p w14:paraId="0816868F" w14:textId="77777777" w:rsidR="00AC6DCC" w:rsidRDefault="00721916">
            <w:pPr>
              <w:jc w:val="center"/>
            </w:pPr>
            <w:r>
              <w:rPr>
                <w:rFonts w:hAnsi="宋体"/>
              </w:rPr>
              <w:t>描述</w:t>
            </w:r>
          </w:p>
        </w:tc>
        <w:tc>
          <w:tcPr>
            <w:tcW w:w="7037" w:type="dxa"/>
            <w:gridSpan w:val="7"/>
            <w:vAlign w:val="center"/>
          </w:tcPr>
          <w:p w14:paraId="6334C6F5" w14:textId="77777777" w:rsidR="00AC6DCC" w:rsidRDefault="00AC6DCC">
            <w:pPr>
              <w:jc w:val="both"/>
            </w:pPr>
          </w:p>
        </w:tc>
      </w:tr>
      <w:tr w:rsidR="00AC6DCC" w14:paraId="3189605C" w14:textId="77777777">
        <w:trPr>
          <w:trHeight w:val="992"/>
          <w:jc w:val="center"/>
        </w:trPr>
        <w:tc>
          <w:tcPr>
            <w:tcW w:w="1468" w:type="dxa"/>
            <w:vAlign w:val="center"/>
          </w:tcPr>
          <w:p w14:paraId="6DAD24CF" w14:textId="77777777" w:rsidR="00AC6DCC" w:rsidRDefault="00721916">
            <w:pPr>
              <w:jc w:val="center"/>
            </w:pPr>
            <w:r>
              <w:rPr>
                <w:rFonts w:hAnsi="宋体"/>
              </w:rPr>
              <w:t>已采取的</w:t>
            </w:r>
          </w:p>
          <w:p w14:paraId="266A09D1" w14:textId="77777777" w:rsidR="00AC6DCC" w:rsidRDefault="00721916">
            <w:pPr>
              <w:jc w:val="center"/>
            </w:pPr>
            <w:r>
              <w:rPr>
                <w:rFonts w:hAnsi="宋体"/>
              </w:rPr>
              <w:t>措施</w:t>
            </w:r>
          </w:p>
        </w:tc>
        <w:tc>
          <w:tcPr>
            <w:tcW w:w="7037" w:type="dxa"/>
            <w:gridSpan w:val="7"/>
            <w:vAlign w:val="center"/>
          </w:tcPr>
          <w:p w14:paraId="4D077110" w14:textId="77777777" w:rsidR="00AC6DCC" w:rsidRDefault="00AC6DCC">
            <w:pPr>
              <w:jc w:val="both"/>
            </w:pPr>
          </w:p>
        </w:tc>
      </w:tr>
      <w:tr w:rsidR="00AC6DCC" w14:paraId="76C99830" w14:textId="77777777">
        <w:trPr>
          <w:trHeight w:val="1119"/>
          <w:jc w:val="center"/>
        </w:trPr>
        <w:tc>
          <w:tcPr>
            <w:tcW w:w="1468" w:type="dxa"/>
            <w:vAlign w:val="center"/>
          </w:tcPr>
          <w:p w14:paraId="7E427253" w14:textId="77777777" w:rsidR="00AC6DCC" w:rsidRDefault="00721916">
            <w:pPr>
              <w:jc w:val="center"/>
              <w:rPr>
                <w:lang w:eastAsia="zh-CN"/>
              </w:rPr>
            </w:pPr>
            <w:r>
              <w:rPr>
                <w:rFonts w:hAnsi="宋体"/>
                <w:lang w:eastAsia="zh-CN"/>
              </w:rPr>
              <w:t>可能影响的范围与事项</w:t>
            </w:r>
          </w:p>
        </w:tc>
        <w:tc>
          <w:tcPr>
            <w:tcW w:w="7037" w:type="dxa"/>
            <w:gridSpan w:val="7"/>
            <w:vAlign w:val="center"/>
          </w:tcPr>
          <w:p w14:paraId="5628D03D" w14:textId="77777777" w:rsidR="00AC6DCC" w:rsidRDefault="00AC6DCC">
            <w:pPr>
              <w:jc w:val="both"/>
              <w:rPr>
                <w:lang w:eastAsia="zh-CN"/>
              </w:rPr>
            </w:pPr>
          </w:p>
        </w:tc>
      </w:tr>
      <w:tr w:rsidR="00AC6DCC" w14:paraId="699D5CEA" w14:textId="77777777">
        <w:trPr>
          <w:trHeight w:val="1121"/>
          <w:jc w:val="center"/>
        </w:trPr>
        <w:tc>
          <w:tcPr>
            <w:tcW w:w="1468" w:type="dxa"/>
            <w:vAlign w:val="center"/>
          </w:tcPr>
          <w:p w14:paraId="2EE05616" w14:textId="77777777" w:rsidR="00AC6DCC" w:rsidRDefault="00721916">
            <w:pPr>
              <w:jc w:val="center"/>
            </w:pPr>
            <w:r>
              <w:rPr>
                <w:rFonts w:hAnsi="宋体"/>
              </w:rPr>
              <w:t>请求应急联动的内容</w:t>
            </w:r>
          </w:p>
        </w:tc>
        <w:tc>
          <w:tcPr>
            <w:tcW w:w="7037" w:type="dxa"/>
            <w:gridSpan w:val="7"/>
            <w:vAlign w:val="center"/>
          </w:tcPr>
          <w:p w14:paraId="6F534C27" w14:textId="77777777" w:rsidR="00AC6DCC" w:rsidRDefault="00AC6DCC">
            <w:pPr>
              <w:jc w:val="both"/>
            </w:pPr>
          </w:p>
        </w:tc>
      </w:tr>
      <w:tr w:rsidR="00AC6DCC" w14:paraId="31431D94" w14:textId="77777777">
        <w:trPr>
          <w:trHeight w:val="398"/>
          <w:jc w:val="center"/>
        </w:trPr>
        <w:tc>
          <w:tcPr>
            <w:tcW w:w="1468" w:type="dxa"/>
            <w:vAlign w:val="center"/>
          </w:tcPr>
          <w:p w14:paraId="55027AD0" w14:textId="77777777" w:rsidR="00AC6DCC" w:rsidRDefault="00721916">
            <w:pPr>
              <w:jc w:val="center"/>
            </w:pPr>
            <w:r>
              <w:rPr>
                <w:rFonts w:hAnsi="宋体"/>
              </w:rPr>
              <w:t>接收人</w:t>
            </w:r>
          </w:p>
        </w:tc>
        <w:tc>
          <w:tcPr>
            <w:tcW w:w="1451" w:type="dxa"/>
            <w:gridSpan w:val="2"/>
            <w:vAlign w:val="center"/>
          </w:tcPr>
          <w:p w14:paraId="5B2E566D" w14:textId="77777777" w:rsidR="00AC6DCC" w:rsidRDefault="00AC6DCC">
            <w:pPr>
              <w:jc w:val="center"/>
            </w:pPr>
          </w:p>
        </w:tc>
        <w:tc>
          <w:tcPr>
            <w:tcW w:w="1338" w:type="dxa"/>
            <w:gridSpan w:val="2"/>
            <w:vAlign w:val="center"/>
          </w:tcPr>
          <w:p w14:paraId="1BB67DC6" w14:textId="77777777" w:rsidR="00AC6DCC" w:rsidRDefault="00721916">
            <w:pPr>
              <w:jc w:val="center"/>
            </w:pPr>
            <w:r>
              <w:rPr>
                <w:rFonts w:hAnsi="宋体"/>
              </w:rPr>
              <w:t>职</w:t>
            </w:r>
            <w:r>
              <w:t xml:space="preserve"> </w:t>
            </w:r>
            <w:r>
              <w:rPr>
                <w:rFonts w:hAnsi="宋体"/>
              </w:rPr>
              <w:t>务</w:t>
            </w:r>
          </w:p>
        </w:tc>
        <w:tc>
          <w:tcPr>
            <w:tcW w:w="1190" w:type="dxa"/>
            <w:vAlign w:val="center"/>
          </w:tcPr>
          <w:p w14:paraId="4303D72B" w14:textId="77777777" w:rsidR="00AC6DCC" w:rsidRDefault="00AC6DCC">
            <w:pPr>
              <w:jc w:val="center"/>
            </w:pPr>
          </w:p>
        </w:tc>
        <w:tc>
          <w:tcPr>
            <w:tcW w:w="1236" w:type="dxa"/>
            <w:vAlign w:val="center"/>
          </w:tcPr>
          <w:p w14:paraId="056255FB" w14:textId="77777777" w:rsidR="00AC6DCC" w:rsidRDefault="00721916">
            <w:pPr>
              <w:jc w:val="center"/>
            </w:pPr>
            <w:r>
              <w:rPr>
                <w:rFonts w:hAnsi="宋体"/>
              </w:rPr>
              <w:t>联系电话</w:t>
            </w:r>
          </w:p>
        </w:tc>
        <w:tc>
          <w:tcPr>
            <w:tcW w:w="1822" w:type="dxa"/>
            <w:vAlign w:val="center"/>
          </w:tcPr>
          <w:p w14:paraId="28892AFE" w14:textId="77777777" w:rsidR="00AC6DCC" w:rsidRDefault="00AC6DCC">
            <w:pPr>
              <w:jc w:val="center"/>
            </w:pPr>
          </w:p>
        </w:tc>
      </w:tr>
      <w:tr w:rsidR="00AC6DCC" w14:paraId="232AA7A9" w14:textId="77777777">
        <w:trPr>
          <w:trHeight w:val="2889"/>
          <w:jc w:val="center"/>
        </w:trPr>
        <w:tc>
          <w:tcPr>
            <w:tcW w:w="1468" w:type="dxa"/>
            <w:vAlign w:val="center"/>
          </w:tcPr>
          <w:p w14:paraId="76D27F4B" w14:textId="77777777" w:rsidR="00AC6DCC" w:rsidRDefault="00721916">
            <w:pPr>
              <w:jc w:val="center"/>
            </w:pPr>
            <w:r>
              <w:rPr>
                <w:rFonts w:hAnsi="宋体"/>
              </w:rPr>
              <w:t>处置意见</w:t>
            </w:r>
          </w:p>
        </w:tc>
        <w:tc>
          <w:tcPr>
            <w:tcW w:w="7037" w:type="dxa"/>
            <w:gridSpan w:val="7"/>
            <w:vAlign w:val="center"/>
          </w:tcPr>
          <w:p w14:paraId="046A59DC" w14:textId="77777777" w:rsidR="00AC6DCC" w:rsidRDefault="00AC6DCC">
            <w:pPr>
              <w:jc w:val="both"/>
            </w:pPr>
          </w:p>
          <w:p w14:paraId="7F05F8E7" w14:textId="77777777" w:rsidR="00AC6DCC" w:rsidRDefault="00AC6DCC">
            <w:pPr>
              <w:jc w:val="center"/>
            </w:pPr>
          </w:p>
        </w:tc>
      </w:tr>
      <w:tr w:rsidR="00AC6DCC" w14:paraId="507CD119" w14:textId="77777777">
        <w:trPr>
          <w:trHeight w:val="567"/>
          <w:jc w:val="center"/>
        </w:trPr>
        <w:tc>
          <w:tcPr>
            <w:tcW w:w="1468" w:type="dxa"/>
            <w:vAlign w:val="center"/>
          </w:tcPr>
          <w:p w14:paraId="366ECE0B" w14:textId="77777777" w:rsidR="00AC6DCC" w:rsidRDefault="00721916">
            <w:pPr>
              <w:jc w:val="center"/>
            </w:pPr>
            <w:r>
              <w:rPr>
                <w:rFonts w:hAnsi="宋体"/>
              </w:rPr>
              <w:t>签发人</w:t>
            </w:r>
          </w:p>
        </w:tc>
        <w:tc>
          <w:tcPr>
            <w:tcW w:w="1451" w:type="dxa"/>
            <w:gridSpan w:val="2"/>
            <w:vAlign w:val="center"/>
          </w:tcPr>
          <w:p w14:paraId="53E3590E" w14:textId="77777777" w:rsidR="00AC6DCC" w:rsidRDefault="00AC6DCC">
            <w:pPr>
              <w:jc w:val="center"/>
            </w:pPr>
          </w:p>
        </w:tc>
        <w:tc>
          <w:tcPr>
            <w:tcW w:w="1338" w:type="dxa"/>
            <w:gridSpan w:val="2"/>
            <w:vAlign w:val="center"/>
          </w:tcPr>
          <w:p w14:paraId="53DC5EDA" w14:textId="77777777" w:rsidR="00AC6DCC" w:rsidRDefault="00721916">
            <w:pPr>
              <w:jc w:val="center"/>
            </w:pPr>
            <w:r>
              <w:rPr>
                <w:rFonts w:hAnsi="宋体"/>
              </w:rPr>
              <w:t>职</w:t>
            </w:r>
            <w:r>
              <w:t xml:space="preserve"> </w:t>
            </w:r>
            <w:r>
              <w:rPr>
                <w:rFonts w:hAnsi="宋体"/>
              </w:rPr>
              <w:t>务</w:t>
            </w:r>
          </w:p>
        </w:tc>
        <w:tc>
          <w:tcPr>
            <w:tcW w:w="1190" w:type="dxa"/>
            <w:vAlign w:val="center"/>
          </w:tcPr>
          <w:p w14:paraId="482FB932" w14:textId="77777777" w:rsidR="00AC6DCC" w:rsidRDefault="00AC6DCC">
            <w:pPr>
              <w:jc w:val="center"/>
            </w:pPr>
          </w:p>
        </w:tc>
        <w:tc>
          <w:tcPr>
            <w:tcW w:w="1236" w:type="dxa"/>
            <w:vAlign w:val="center"/>
          </w:tcPr>
          <w:p w14:paraId="69E0917F" w14:textId="77777777" w:rsidR="00AC6DCC" w:rsidRDefault="00721916">
            <w:pPr>
              <w:jc w:val="center"/>
            </w:pPr>
            <w:r>
              <w:rPr>
                <w:rFonts w:hAnsi="宋体"/>
              </w:rPr>
              <w:t>联系电话</w:t>
            </w:r>
          </w:p>
        </w:tc>
        <w:tc>
          <w:tcPr>
            <w:tcW w:w="1822" w:type="dxa"/>
            <w:vAlign w:val="center"/>
          </w:tcPr>
          <w:p w14:paraId="673AA946" w14:textId="77777777" w:rsidR="00AC6DCC" w:rsidRDefault="00AC6DCC">
            <w:pPr>
              <w:jc w:val="center"/>
            </w:pPr>
          </w:p>
        </w:tc>
      </w:tr>
    </w:tbl>
    <w:p w14:paraId="5F6E90C9" w14:textId="77777777" w:rsidR="00AC6DCC" w:rsidRDefault="00AC6DCC">
      <w:pPr>
        <w:spacing w:line="360" w:lineRule="auto"/>
        <w:jc w:val="both"/>
        <w:rPr>
          <w:kern w:val="2"/>
          <w:sz w:val="24"/>
          <w:szCs w:val="24"/>
          <w:lang w:eastAsia="zh-CN"/>
        </w:rPr>
      </w:pPr>
    </w:p>
    <w:p w14:paraId="2FB54DA8" w14:textId="77777777" w:rsidR="00AC6DCC" w:rsidRDefault="00AC6DCC">
      <w:pPr>
        <w:ind w:firstLine="480"/>
        <w:sectPr w:rsidR="00AC6DCC" w:rsidSect="00180F48">
          <w:type w:val="nextColumn"/>
          <w:pgSz w:w="11906" w:h="16838"/>
          <w:pgMar w:top="1418" w:right="1418" w:bottom="1418" w:left="1418" w:header="851" w:footer="992" w:gutter="0"/>
          <w:cols w:space="720"/>
          <w:docGrid w:linePitch="312"/>
        </w:sectPr>
      </w:pPr>
    </w:p>
    <w:p w14:paraId="5970E951" w14:textId="77777777" w:rsidR="00AC6DCC" w:rsidRDefault="00721916">
      <w:pPr>
        <w:ind w:firstLine="480"/>
        <w:jc w:val="both"/>
        <w:rPr>
          <w:sz w:val="24"/>
          <w:szCs w:val="24"/>
        </w:rPr>
      </w:pPr>
      <w:bookmarkStart w:id="229" w:name="_Toc529287916"/>
      <w:r>
        <w:rPr>
          <w:rFonts w:hint="eastAsia"/>
          <w:sz w:val="24"/>
          <w:szCs w:val="24"/>
        </w:rPr>
        <w:lastRenderedPageBreak/>
        <w:t>⑷</w:t>
      </w:r>
      <w:r>
        <w:rPr>
          <w:sz w:val="24"/>
          <w:szCs w:val="24"/>
        </w:rPr>
        <w:t>培训记录表</w:t>
      </w:r>
      <w:bookmarkEnd w:id="228"/>
      <w:bookmarkEnd w:id="229"/>
    </w:p>
    <w:p w14:paraId="5BB3A69C" w14:textId="77777777" w:rsidR="00AC6DCC" w:rsidRDefault="00721916">
      <w:pPr>
        <w:jc w:val="center"/>
        <w:rPr>
          <w:b/>
          <w:sz w:val="28"/>
          <w:szCs w:val="28"/>
        </w:rPr>
      </w:pPr>
      <w:r>
        <w:rPr>
          <w:rFonts w:hAnsi="宋体"/>
          <w:b/>
          <w:sz w:val="28"/>
          <w:szCs w:val="28"/>
        </w:rPr>
        <w:t>培训记录表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2"/>
        <w:gridCol w:w="2132"/>
        <w:gridCol w:w="2132"/>
        <w:gridCol w:w="2132"/>
      </w:tblGrid>
      <w:tr w:rsidR="00AC6DCC" w14:paraId="555B25EC" w14:textId="77777777">
        <w:trPr>
          <w:trHeight w:val="454"/>
          <w:jc w:val="center"/>
        </w:trPr>
        <w:tc>
          <w:tcPr>
            <w:tcW w:w="8528" w:type="dxa"/>
            <w:gridSpan w:val="4"/>
            <w:vAlign w:val="center"/>
          </w:tcPr>
          <w:p w14:paraId="160B94E0" w14:textId="77777777" w:rsidR="00AC6DCC" w:rsidRDefault="00721916">
            <w:pPr>
              <w:widowControl w:val="0"/>
              <w:spacing w:line="340" w:lineRule="exact"/>
              <w:jc w:val="center"/>
              <w:rPr>
                <w:kern w:val="2"/>
                <w:sz w:val="24"/>
                <w:szCs w:val="24"/>
                <w:lang w:eastAsia="zh-CN"/>
              </w:rPr>
            </w:pPr>
            <w:r>
              <w:rPr>
                <w:rFonts w:hAnsi="宋体" w:cs="宋体" w:hint="eastAsia"/>
                <w:kern w:val="2"/>
                <w:sz w:val="24"/>
                <w:szCs w:val="24"/>
                <w:lang w:eastAsia="zh-CN"/>
              </w:rPr>
              <w:t>厦门金鹭特种合金有限公司</w:t>
            </w:r>
            <w:r>
              <w:rPr>
                <w:rFonts w:hAnsi="宋体"/>
                <w:kern w:val="2"/>
                <w:sz w:val="24"/>
                <w:szCs w:val="24"/>
                <w:lang w:eastAsia="zh-CN"/>
              </w:rPr>
              <w:t>厂区环保培训记录表</w:t>
            </w:r>
          </w:p>
        </w:tc>
      </w:tr>
      <w:tr w:rsidR="00AC6DCC" w14:paraId="23364689" w14:textId="77777777">
        <w:trPr>
          <w:trHeight w:val="454"/>
          <w:jc w:val="center"/>
        </w:trPr>
        <w:tc>
          <w:tcPr>
            <w:tcW w:w="4264" w:type="dxa"/>
            <w:gridSpan w:val="2"/>
            <w:vAlign w:val="center"/>
          </w:tcPr>
          <w:p w14:paraId="24CAB2B1" w14:textId="77777777" w:rsidR="00AC6DCC" w:rsidRDefault="00721916">
            <w:pPr>
              <w:widowControl w:val="0"/>
              <w:spacing w:line="340" w:lineRule="exact"/>
              <w:jc w:val="both"/>
              <w:rPr>
                <w:kern w:val="2"/>
                <w:sz w:val="24"/>
                <w:szCs w:val="24"/>
                <w:lang w:eastAsia="zh-CN"/>
              </w:rPr>
            </w:pPr>
            <w:r>
              <w:rPr>
                <w:rFonts w:hAnsi="宋体"/>
                <w:kern w:val="2"/>
                <w:sz w:val="24"/>
                <w:szCs w:val="24"/>
                <w:lang w:eastAsia="zh-CN"/>
              </w:rPr>
              <w:t>培训时间：</w:t>
            </w:r>
          </w:p>
        </w:tc>
        <w:tc>
          <w:tcPr>
            <w:tcW w:w="4264" w:type="dxa"/>
            <w:gridSpan w:val="2"/>
            <w:vAlign w:val="center"/>
          </w:tcPr>
          <w:p w14:paraId="0F35EF9E" w14:textId="77777777" w:rsidR="00AC6DCC" w:rsidRDefault="00721916">
            <w:pPr>
              <w:widowControl w:val="0"/>
              <w:spacing w:line="340" w:lineRule="exact"/>
              <w:jc w:val="both"/>
              <w:rPr>
                <w:kern w:val="2"/>
                <w:sz w:val="24"/>
                <w:szCs w:val="24"/>
                <w:lang w:eastAsia="zh-CN"/>
              </w:rPr>
            </w:pPr>
            <w:r>
              <w:rPr>
                <w:rFonts w:hAnsi="宋体"/>
                <w:kern w:val="2"/>
                <w:sz w:val="24"/>
                <w:szCs w:val="24"/>
                <w:lang w:eastAsia="zh-CN"/>
              </w:rPr>
              <w:t>培训地点：</w:t>
            </w:r>
          </w:p>
        </w:tc>
      </w:tr>
      <w:tr w:rsidR="00AC6DCC" w14:paraId="564CA686" w14:textId="77777777">
        <w:trPr>
          <w:trHeight w:val="454"/>
          <w:jc w:val="center"/>
        </w:trPr>
        <w:tc>
          <w:tcPr>
            <w:tcW w:w="8528" w:type="dxa"/>
            <w:gridSpan w:val="4"/>
            <w:vAlign w:val="center"/>
          </w:tcPr>
          <w:p w14:paraId="743CA9D8" w14:textId="77777777" w:rsidR="00AC6DCC" w:rsidRDefault="00721916">
            <w:pPr>
              <w:widowControl w:val="0"/>
              <w:spacing w:line="340" w:lineRule="exact"/>
              <w:jc w:val="both"/>
              <w:rPr>
                <w:kern w:val="2"/>
                <w:sz w:val="24"/>
                <w:szCs w:val="24"/>
                <w:lang w:eastAsia="zh-CN"/>
              </w:rPr>
            </w:pPr>
            <w:r>
              <w:rPr>
                <w:rFonts w:hAnsi="宋体"/>
                <w:kern w:val="2"/>
                <w:sz w:val="24"/>
                <w:szCs w:val="24"/>
                <w:lang w:eastAsia="zh-CN"/>
              </w:rPr>
              <w:t>培训老师：</w:t>
            </w:r>
          </w:p>
        </w:tc>
      </w:tr>
      <w:tr w:rsidR="00AC6DCC" w14:paraId="0CEB0333" w14:textId="77777777">
        <w:trPr>
          <w:trHeight w:val="4174"/>
          <w:jc w:val="center"/>
        </w:trPr>
        <w:tc>
          <w:tcPr>
            <w:tcW w:w="8528" w:type="dxa"/>
            <w:gridSpan w:val="4"/>
          </w:tcPr>
          <w:p w14:paraId="559D419D" w14:textId="77777777" w:rsidR="00AC6DCC" w:rsidRDefault="00721916">
            <w:pPr>
              <w:widowControl w:val="0"/>
              <w:spacing w:line="340" w:lineRule="exact"/>
              <w:jc w:val="both"/>
              <w:rPr>
                <w:kern w:val="2"/>
                <w:sz w:val="24"/>
                <w:szCs w:val="24"/>
                <w:lang w:eastAsia="zh-CN"/>
              </w:rPr>
            </w:pPr>
            <w:r>
              <w:rPr>
                <w:rFonts w:hAnsi="宋体"/>
                <w:kern w:val="2"/>
                <w:sz w:val="24"/>
                <w:szCs w:val="24"/>
                <w:lang w:eastAsia="zh-CN"/>
              </w:rPr>
              <w:t>培训内容：</w:t>
            </w:r>
          </w:p>
        </w:tc>
      </w:tr>
      <w:tr w:rsidR="00AC6DCC" w14:paraId="67F60BBC" w14:textId="77777777">
        <w:trPr>
          <w:trHeight w:val="454"/>
          <w:jc w:val="center"/>
        </w:trPr>
        <w:tc>
          <w:tcPr>
            <w:tcW w:w="2132" w:type="dxa"/>
            <w:vAlign w:val="center"/>
          </w:tcPr>
          <w:p w14:paraId="2EE662DE" w14:textId="77777777" w:rsidR="00AC6DCC" w:rsidRDefault="00721916">
            <w:pPr>
              <w:widowControl w:val="0"/>
              <w:spacing w:line="340" w:lineRule="exact"/>
              <w:jc w:val="center"/>
              <w:rPr>
                <w:kern w:val="2"/>
                <w:sz w:val="24"/>
                <w:szCs w:val="24"/>
                <w:lang w:eastAsia="zh-CN"/>
              </w:rPr>
            </w:pPr>
            <w:r>
              <w:rPr>
                <w:rFonts w:hAnsi="宋体"/>
                <w:kern w:val="2"/>
                <w:sz w:val="24"/>
                <w:szCs w:val="24"/>
                <w:lang w:eastAsia="zh-CN"/>
              </w:rPr>
              <w:t>参加培训人员</w:t>
            </w:r>
          </w:p>
        </w:tc>
        <w:tc>
          <w:tcPr>
            <w:tcW w:w="2132" w:type="dxa"/>
            <w:vAlign w:val="center"/>
          </w:tcPr>
          <w:p w14:paraId="576B9FFC" w14:textId="77777777" w:rsidR="00AC6DCC" w:rsidRDefault="00721916">
            <w:pPr>
              <w:widowControl w:val="0"/>
              <w:spacing w:line="340" w:lineRule="exact"/>
              <w:jc w:val="center"/>
              <w:rPr>
                <w:kern w:val="2"/>
                <w:sz w:val="24"/>
                <w:szCs w:val="24"/>
                <w:lang w:eastAsia="zh-CN"/>
              </w:rPr>
            </w:pPr>
            <w:r>
              <w:rPr>
                <w:rFonts w:hAnsi="宋体"/>
                <w:kern w:val="2"/>
                <w:sz w:val="24"/>
                <w:szCs w:val="24"/>
                <w:lang w:eastAsia="zh-CN"/>
              </w:rPr>
              <w:t>签</w:t>
            </w:r>
            <w:r>
              <w:rPr>
                <w:kern w:val="2"/>
                <w:sz w:val="24"/>
                <w:szCs w:val="24"/>
                <w:lang w:eastAsia="zh-CN"/>
              </w:rPr>
              <w:t xml:space="preserve">   </w:t>
            </w:r>
            <w:r>
              <w:rPr>
                <w:rFonts w:hAnsi="宋体"/>
                <w:kern w:val="2"/>
                <w:sz w:val="24"/>
                <w:szCs w:val="24"/>
                <w:lang w:eastAsia="zh-CN"/>
              </w:rPr>
              <w:t>到</w:t>
            </w:r>
          </w:p>
        </w:tc>
        <w:tc>
          <w:tcPr>
            <w:tcW w:w="2132" w:type="dxa"/>
            <w:vAlign w:val="center"/>
          </w:tcPr>
          <w:p w14:paraId="56E56F5F" w14:textId="77777777" w:rsidR="00AC6DCC" w:rsidRDefault="00721916">
            <w:pPr>
              <w:widowControl w:val="0"/>
              <w:spacing w:line="340" w:lineRule="exact"/>
              <w:jc w:val="center"/>
              <w:rPr>
                <w:kern w:val="2"/>
                <w:sz w:val="24"/>
                <w:szCs w:val="24"/>
                <w:lang w:eastAsia="zh-CN"/>
              </w:rPr>
            </w:pPr>
            <w:r>
              <w:rPr>
                <w:rFonts w:hAnsi="宋体"/>
                <w:kern w:val="2"/>
                <w:sz w:val="24"/>
                <w:szCs w:val="24"/>
                <w:lang w:eastAsia="zh-CN"/>
              </w:rPr>
              <w:t>参加培训人员</w:t>
            </w:r>
          </w:p>
        </w:tc>
        <w:tc>
          <w:tcPr>
            <w:tcW w:w="2132" w:type="dxa"/>
            <w:vAlign w:val="center"/>
          </w:tcPr>
          <w:p w14:paraId="3AEE6DC6" w14:textId="77777777" w:rsidR="00AC6DCC" w:rsidRDefault="00721916">
            <w:pPr>
              <w:widowControl w:val="0"/>
              <w:spacing w:line="340" w:lineRule="exact"/>
              <w:jc w:val="center"/>
              <w:rPr>
                <w:kern w:val="2"/>
                <w:sz w:val="24"/>
                <w:szCs w:val="24"/>
                <w:lang w:eastAsia="zh-CN"/>
              </w:rPr>
            </w:pPr>
            <w:r>
              <w:rPr>
                <w:rFonts w:hAnsi="宋体"/>
                <w:kern w:val="2"/>
                <w:sz w:val="24"/>
                <w:szCs w:val="24"/>
                <w:lang w:eastAsia="zh-CN"/>
              </w:rPr>
              <w:t>签</w:t>
            </w:r>
            <w:r>
              <w:rPr>
                <w:kern w:val="2"/>
                <w:sz w:val="24"/>
                <w:szCs w:val="24"/>
                <w:lang w:eastAsia="zh-CN"/>
              </w:rPr>
              <w:t xml:space="preserve">    </w:t>
            </w:r>
            <w:r>
              <w:rPr>
                <w:rFonts w:hAnsi="宋体"/>
                <w:kern w:val="2"/>
                <w:sz w:val="24"/>
                <w:szCs w:val="24"/>
                <w:lang w:eastAsia="zh-CN"/>
              </w:rPr>
              <w:t>到</w:t>
            </w:r>
          </w:p>
        </w:tc>
      </w:tr>
      <w:tr w:rsidR="00AC6DCC" w14:paraId="743EBB38" w14:textId="77777777">
        <w:trPr>
          <w:trHeight w:val="454"/>
          <w:jc w:val="center"/>
        </w:trPr>
        <w:tc>
          <w:tcPr>
            <w:tcW w:w="2132" w:type="dxa"/>
          </w:tcPr>
          <w:p w14:paraId="652D1E16" w14:textId="77777777" w:rsidR="00AC6DCC" w:rsidRDefault="00AC6DCC">
            <w:pPr>
              <w:widowControl w:val="0"/>
              <w:spacing w:line="340" w:lineRule="exact"/>
              <w:jc w:val="center"/>
              <w:rPr>
                <w:kern w:val="2"/>
                <w:sz w:val="24"/>
                <w:szCs w:val="24"/>
                <w:lang w:eastAsia="zh-CN"/>
              </w:rPr>
            </w:pPr>
          </w:p>
        </w:tc>
        <w:tc>
          <w:tcPr>
            <w:tcW w:w="2132" w:type="dxa"/>
          </w:tcPr>
          <w:p w14:paraId="0EE81653" w14:textId="77777777" w:rsidR="00AC6DCC" w:rsidRDefault="00AC6DCC">
            <w:pPr>
              <w:widowControl w:val="0"/>
              <w:spacing w:line="340" w:lineRule="exact"/>
              <w:jc w:val="center"/>
              <w:rPr>
                <w:kern w:val="2"/>
                <w:sz w:val="24"/>
                <w:szCs w:val="24"/>
                <w:lang w:eastAsia="zh-CN"/>
              </w:rPr>
            </w:pPr>
          </w:p>
        </w:tc>
        <w:tc>
          <w:tcPr>
            <w:tcW w:w="2132" w:type="dxa"/>
          </w:tcPr>
          <w:p w14:paraId="78AD29F1" w14:textId="77777777" w:rsidR="00AC6DCC" w:rsidRDefault="00AC6DCC">
            <w:pPr>
              <w:widowControl w:val="0"/>
              <w:spacing w:line="340" w:lineRule="exact"/>
              <w:jc w:val="center"/>
              <w:rPr>
                <w:kern w:val="2"/>
                <w:sz w:val="24"/>
                <w:szCs w:val="24"/>
                <w:lang w:eastAsia="zh-CN"/>
              </w:rPr>
            </w:pPr>
          </w:p>
        </w:tc>
        <w:tc>
          <w:tcPr>
            <w:tcW w:w="2132" w:type="dxa"/>
          </w:tcPr>
          <w:p w14:paraId="262F00CF" w14:textId="77777777" w:rsidR="00AC6DCC" w:rsidRDefault="00AC6DCC">
            <w:pPr>
              <w:widowControl w:val="0"/>
              <w:spacing w:line="340" w:lineRule="exact"/>
              <w:jc w:val="center"/>
              <w:rPr>
                <w:kern w:val="2"/>
                <w:sz w:val="24"/>
                <w:szCs w:val="24"/>
                <w:lang w:eastAsia="zh-CN"/>
              </w:rPr>
            </w:pPr>
          </w:p>
        </w:tc>
      </w:tr>
      <w:tr w:rsidR="00AC6DCC" w14:paraId="1B36DBFD" w14:textId="77777777">
        <w:trPr>
          <w:trHeight w:val="454"/>
          <w:jc w:val="center"/>
        </w:trPr>
        <w:tc>
          <w:tcPr>
            <w:tcW w:w="2132" w:type="dxa"/>
          </w:tcPr>
          <w:p w14:paraId="25A15220" w14:textId="77777777" w:rsidR="00AC6DCC" w:rsidRDefault="00AC6DCC">
            <w:pPr>
              <w:widowControl w:val="0"/>
              <w:spacing w:line="340" w:lineRule="exact"/>
              <w:jc w:val="center"/>
              <w:rPr>
                <w:kern w:val="2"/>
                <w:sz w:val="24"/>
                <w:szCs w:val="24"/>
                <w:lang w:eastAsia="zh-CN"/>
              </w:rPr>
            </w:pPr>
          </w:p>
        </w:tc>
        <w:tc>
          <w:tcPr>
            <w:tcW w:w="2132" w:type="dxa"/>
          </w:tcPr>
          <w:p w14:paraId="38D855FD" w14:textId="77777777" w:rsidR="00AC6DCC" w:rsidRDefault="00AC6DCC">
            <w:pPr>
              <w:widowControl w:val="0"/>
              <w:spacing w:line="340" w:lineRule="exact"/>
              <w:jc w:val="center"/>
              <w:rPr>
                <w:kern w:val="2"/>
                <w:sz w:val="24"/>
                <w:szCs w:val="24"/>
                <w:lang w:eastAsia="zh-CN"/>
              </w:rPr>
            </w:pPr>
          </w:p>
        </w:tc>
        <w:tc>
          <w:tcPr>
            <w:tcW w:w="2132" w:type="dxa"/>
          </w:tcPr>
          <w:p w14:paraId="5E67A5DF" w14:textId="77777777" w:rsidR="00AC6DCC" w:rsidRDefault="00AC6DCC">
            <w:pPr>
              <w:widowControl w:val="0"/>
              <w:spacing w:line="340" w:lineRule="exact"/>
              <w:jc w:val="center"/>
              <w:rPr>
                <w:kern w:val="2"/>
                <w:sz w:val="24"/>
                <w:szCs w:val="24"/>
                <w:lang w:eastAsia="zh-CN"/>
              </w:rPr>
            </w:pPr>
          </w:p>
        </w:tc>
        <w:tc>
          <w:tcPr>
            <w:tcW w:w="2132" w:type="dxa"/>
          </w:tcPr>
          <w:p w14:paraId="4953497B" w14:textId="77777777" w:rsidR="00AC6DCC" w:rsidRDefault="00AC6DCC">
            <w:pPr>
              <w:widowControl w:val="0"/>
              <w:spacing w:line="340" w:lineRule="exact"/>
              <w:jc w:val="center"/>
              <w:rPr>
                <w:kern w:val="2"/>
                <w:sz w:val="24"/>
                <w:szCs w:val="24"/>
                <w:lang w:eastAsia="zh-CN"/>
              </w:rPr>
            </w:pPr>
          </w:p>
        </w:tc>
      </w:tr>
      <w:tr w:rsidR="00AC6DCC" w14:paraId="1A331301" w14:textId="77777777">
        <w:trPr>
          <w:trHeight w:val="454"/>
          <w:jc w:val="center"/>
        </w:trPr>
        <w:tc>
          <w:tcPr>
            <w:tcW w:w="2132" w:type="dxa"/>
          </w:tcPr>
          <w:p w14:paraId="22A22665" w14:textId="77777777" w:rsidR="00AC6DCC" w:rsidRDefault="00AC6DCC">
            <w:pPr>
              <w:widowControl w:val="0"/>
              <w:spacing w:line="340" w:lineRule="exact"/>
              <w:jc w:val="center"/>
              <w:rPr>
                <w:kern w:val="2"/>
                <w:sz w:val="24"/>
                <w:szCs w:val="24"/>
                <w:lang w:eastAsia="zh-CN"/>
              </w:rPr>
            </w:pPr>
          </w:p>
        </w:tc>
        <w:tc>
          <w:tcPr>
            <w:tcW w:w="2132" w:type="dxa"/>
          </w:tcPr>
          <w:p w14:paraId="41A7ADFC" w14:textId="77777777" w:rsidR="00AC6DCC" w:rsidRDefault="00AC6DCC">
            <w:pPr>
              <w:widowControl w:val="0"/>
              <w:spacing w:line="340" w:lineRule="exact"/>
              <w:jc w:val="center"/>
              <w:rPr>
                <w:kern w:val="2"/>
                <w:sz w:val="24"/>
                <w:szCs w:val="24"/>
                <w:lang w:eastAsia="zh-CN"/>
              </w:rPr>
            </w:pPr>
          </w:p>
        </w:tc>
        <w:tc>
          <w:tcPr>
            <w:tcW w:w="2132" w:type="dxa"/>
          </w:tcPr>
          <w:p w14:paraId="58CA665A" w14:textId="77777777" w:rsidR="00AC6DCC" w:rsidRDefault="00AC6DCC">
            <w:pPr>
              <w:widowControl w:val="0"/>
              <w:spacing w:line="340" w:lineRule="exact"/>
              <w:jc w:val="center"/>
              <w:rPr>
                <w:kern w:val="2"/>
                <w:sz w:val="24"/>
                <w:szCs w:val="24"/>
                <w:lang w:eastAsia="zh-CN"/>
              </w:rPr>
            </w:pPr>
          </w:p>
        </w:tc>
        <w:tc>
          <w:tcPr>
            <w:tcW w:w="2132" w:type="dxa"/>
          </w:tcPr>
          <w:p w14:paraId="67C5614F" w14:textId="77777777" w:rsidR="00AC6DCC" w:rsidRDefault="00AC6DCC">
            <w:pPr>
              <w:widowControl w:val="0"/>
              <w:spacing w:line="340" w:lineRule="exact"/>
              <w:jc w:val="center"/>
              <w:rPr>
                <w:kern w:val="2"/>
                <w:sz w:val="24"/>
                <w:szCs w:val="24"/>
                <w:lang w:eastAsia="zh-CN"/>
              </w:rPr>
            </w:pPr>
          </w:p>
        </w:tc>
      </w:tr>
      <w:tr w:rsidR="00AC6DCC" w14:paraId="6A79E2FB" w14:textId="77777777">
        <w:trPr>
          <w:trHeight w:val="454"/>
          <w:jc w:val="center"/>
        </w:trPr>
        <w:tc>
          <w:tcPr>
            <w:tcW w:w="2132" w:type="dxa"/>
          </w:tcPr>
          <w:p w14:paraId="346CD825" w14:textId="77777777" w:rsidR="00AC6DCC" w:rsidRDefault="00AC6DCC">
            <w:pPr>
              <w:widowControl w:val="0"/>
              <w:spacing w:line="340" w:lineRule="exact"/>
              <w:jc w:val="center"/>
              <w:rPr>
                <w:kern w:val="2"/>
                <w:sz w:val="24"/>
                <w:szCs w:val="24"/>
                <w:lang w:eastAsia="zh-CN"/>
              </w:rPr>
            </w:pPr>
          </w:p>
        </w:tc>
        <w:tc>
          <w:tcPr>
            <w:tcW w:w="2132" w:type="dxa"/>
          </w:tcPr>
          <w:p w14:paraId="4EACC18E" w14:textId="77777777" w:rsidR="00AC6DCC" w:rsidRDefault="00AC6DCC">
            <w:pPr>
              <w:widowControl w:val="0"/>
              <w:spacing w:line="340" w:lineRule="exact"/>
              <w:jc w:val="center"/>
              <w:rPr>
                <w:kern w:val="2"/>
                <w:sz w:val="24"/>
                <w:szCs w:val="24"/>
                <w:lang w:eastAsia="zh-CN"/>
              </w:rPr>
            </w:pPr>
          </w:p>
        </w:tc>
        <w:tc>
          <w:tcPr>
            <w:tcW w:w="2132" w:type="dxa"/>
          </w:tcPr>
          <w:p w14:paraId="548A54AD" w14:textId="77777777" w:rsidR="00AC6DCC" w:rsidRDefault="00AC6DCC">
            <w:pPr>
              <w:widowControl w:val="0"/>
              <w:spacing w:line="340" w:lineRule="exact"/>
              <w:jc w:val="center"/>
              <w:rPr>
                <w:kern w:val="2"/>
                <w:sz w:val="24"/>
                <w:szCs w:val="24"/>
                <w:lang w:eastAsia="zh-CN"/>
              </w:rPr>
            </w:pPr>
          </w:p>
        </w:tc>
        <w:tc>
          <w:tcPr>
            <w:tcW w:w="2132" w:type="dxa"/>
          </w:tcPr>
          <w:p w14:paraId="59DF66DC" w14:textId="77777777" w:rsidR="00AC6DCC" w:rsidRDefault="00AC6DCC">
            <w:pPr>
              <w:widowControl w:val="0"/>
              <w:spacing w:line="340" w:lineRule="exact"/>
              <w:jc w:val="center"/>
              <w:rPr>
                <w:kern w:val="2"/>
                <w:sz w:val="24"/>
                <w:szCs w:val="24"/>
                <w:lang w:eastAsia="zh-CN"/>
              </w:rPr>
            </w:pPr>
          </w:p>
        </w:tc>
      </w:tr>
      <w:tr w:rsidR="00AC6DCC" w14:paraId="333A8D83" w14:textId="77777777">
        <w:trPr>
          <w:trHeight w:val="454"/>
          <w:jc w:val="center"/>
        </w:trPr>
        <w:tc>
          <w:tcPr>
            <w:tcW w:w="2132" w:type="dxa"/>
          </w:tcPr>
          <w:p w14:paraId="6105A7F3" w14:textId="77777777" w:rsidR="00AC6DCC" w:rsidRDefault="00AC6DCC">
            <w:pPr>
              <w:widowControl w:val="0"/>
              <w:spacing w:line="340" w:lineRule="exact"/>
              <w:jc w:val="center"/>
              <w:rPr>
                <w:kern w:val="2"/>
                <w:sz w:val="24"/>
                <w:szCs w:val="24"/>
                <w:lang w:eastAsia="zh-CN"/>
              </w:rPr>
            </w:pPr>
          </w:p>
        </w:tc>
        <w:tc>
          <w:tcPr>
            <w:tcW w:w="2132" w:type="dxa"/>
          </w:tcPr>
          <w:p w14:paraId="3108FD47" w14:textId="77777777" w:rsidR="00AC6DCC" w:rsidRDefault="00AC6DCC">
            <w:pPr>
              <w:widowControl w:val="0"/>
              <w:spacing w:line="340" w:lineRule="exact"/>
              <w:jc w:val="center"/>
              <w:rPr>
                <w:kern w:val="2"/>
                <w:sz w:val="24"/>
                <w:szCs w:val="24"/>
                <w:lang w:eastAsia="zh-CN"/>
              </w:rPr>
            </w:pPr>
          </w:p>
        </w:tc>
        <w:tc>
          <w:tcPr>
            <w:tcW w:w="2132" w:type="dxa"/>
          </w:tcPr>
          <w:p w14:paraId="40E96B21" w14:textId="77777777" w:rsidR="00AC6DCC" w:rsidRDefault="00AC6DCC">
            <w:pPr>
              <w:widowControl w:val="0"/>
              <w:spacing w:line="340" w:lineRule="exact"/>
              <w:jc w:val="center"/>
              <w:rPr>
                <w:kern w:val="2"/>
                <w:sz w:val="24"/>
                <w:szCs w:val="24"/>
                <w:lang w:eastAsia="zh-CN"/>
              </w:rPr>
            </w:pPr>
          </w:p>
        </w:tc>
        <w:tc>
          <w:tcPr>
            <w:tcW w:w="2132" w:type="dxa"/>
          </w:tcPr>
          <w:p w14:paraId="55BF9EC3" w14:textId="77777777" w:rsidR="00AC6DCC" w:rsidRDefault="00AC6DCC">
            <w:pPr>
              <w:widowControl w:val="0"/>
              <w:spacing w:line="340" w:lineRule="exact"/>
              <w:jc w:val="center"/>
              <w:rPr>
                <w:kern w:val="2"/>
                <w:sz w:val="24"/>
                <w:szCs w:val="24"/>
                <w:lang w:eastAsia="zh-CN"/>
              </w:rPr>
            </w:pPr>
          </w:p>
        </w:tc>
      </w:tr>
      <w:tr w:rsidR="00AC6DCC" w14:paraId="0E6E1E16" w14:textId="77777777">
        <w:trPr>
          <w:trHeight w:val="454"/>
          <w:jc w:val="center"/>
        </w:trPr>
        <w:tc>
          <w:tcPr>
            <w:tcW w:w="2132" w:type="dxa"/>
          </w:tcPr>
          <w:p w14:paraId="685398EE" w14:textId="77777777" w:rsidR="00AC6DCC" w:rsidRDefault="00AC6DCC">
            <w:pPr>
              <w:widowControl w:val="0"/>
              <w:spacing w:line="340" w:lineRule="exact"/>
              <w:jc w:val="center"/>
              <w:rPr>
                <w:kern w:val="2"/>
                <w:sz w:val="24"/>
                <w:szCs w:val="24"/>
                <w:lang w:eastAsia="zh-CN"/>
              </w:rPr>
            </w:pPr>
          </w:p>
        </w:tc>
        <w:tc>
          <w:tcPr>
            <w:tcW w:w="2132" w:type="dxa"/>
          </w:tcPr>
          <w:p w14:paraId="6A1EC118" w14:textId="77777777" w:rsidR="00AC6DCC" w:rsidRDefault="00AC6DCC">
            <w:pPr>
              <w:widowControl w:val="0"/>
              <w:spacing w:line="340" w:lineRule="exact"/>
              <w:jc w:val="center"/>
              <w:rPr>
                <w:kern w:val="2"/>
                <w:sz w:val="24"/>
                <w:szCs w:val="24"/>
                <w:lang w:eastAsia="zh-CN"/>
              </w:rPr>
            </w:pPr>
          </w:p>
        </w:tc>
        <w:tc>
          <w:tcPr>
            <w:tcW w:w="2132" w:type="dxa"/>
          </w:tcPr>
          <w:p w14:paraId="38E29F5E" w14:textId="77777777" w:rsidR="00AC6DCC" w:rsidRDefault="00AC6DCC">
            <w:pPr>
              <w:widowControl w:val="0"/>
              <w:spacing w:line="340" w:lineRule="exact"/>
              <w:jc w:val="center"/>
              <w:rPr>
                <w:kern w:val="2"/>
                <w:sz w:val="24"/>
                <w:szCs w:val="24"/>
                <w:lang w:eastAsia="zh-CN"/>
              </w:rPr>
            </w:pPr>
          </w:p>
        </w:tc>
        <w:tc>
          <w:tcPr>
            <w:tcW w:w="2132" w:type="dxa"/>
          </w:tcPr>
          <w:p w14:paraId="6908B755" w14:textId="77777777" w:rsidR="00AC6DCC" w:rsidRDefault="00AC6DCC">
            <w:pPr>
              <w:widowControl w:val="0"/>
              <w:spacing w:line="340" w:lineRule="exact"/>
              <w:jc w:val="center"/>
              <w:rPr>
                <w:kern w:val="2"/>
                <w:sz w:val="24"/>
                <w:szCs w:val="24"/>
                <w:lang w:eastAsia="zh-CN"/>
              </w:rPr>
            </w:pPr>
          </w:p>
        </w:tc>
      </w:tr>
      <w:tr w:rsidR="00AC6DCC" w14:paraId="7B3E9BE8" w14:textId="77777777">
        <w:trPr>
          <w:trHeight w:val="454"/>
          <w:jc w:val="center"/>
        </w:trPr>
        <w:tc>
          <w:tcPr>
            <w:tcW w:w="2132" w:type="dxa"/>
          </w:tcPr>
          <w:p w14:paraId="3184DC2E" w14:textId="77777777" w:rsidR="00AC6DCC" w:rsidRDefault="00AC6DCC">
            <w:pPr>
              <w:widowControl w:val="0"/>
              <w:spacing w:line="340" w:lineRule="exact"/>
              <w:jc w:val="center"/>
              <w:rPr>
                <w:kern w:val="2"/>
                <w:sz w:val="24"/>
                <w:szCs w:val="24"/>
                <w:lang w:eastAsia="zh-CN"/>
              </w:rPr>
            </w:pPr>
          </w:p>
        </w:tc>
        <w:tc>
          <w:tcPr>
            <w:tcW w:w="2132" w:type="dxa"/>
          </w:tcPr>
          <w:p w14:paraId="50FF8E4D" w14:textId="77777777" w:rsidR="00AC6DCC" w:rsidRDefault="00AC6DCC">
            <w:pPr>
              <w:widowControl w:val="0"/>
              <w:spacing w:line="340" w:lineRule="exact"/>
              <w:jc w:val="center"/>
              <w:rPr>
                <w:kern w:val="2"/>
                <w:sz w:val="24"/>
                <w:szCs w:val="24"/>
                <w:lang w:eastAsia="zh-CN"/>
              </w:rPr>
            </w:pPr>
          </w:p>
        </w:tc>
        <w:tc>
          <w:tcPr>
            <w:tcW w:w="2132" w:type="dxa"/>
          </w:tcPr>
          <w:p w14:paraId="770305A6" w14:textId="77777777" w:rsidR="00AC6DCC" w:rsidRDefault="00AC6DCC">
            <w:pPr>
              <w:widowControl w:val="0"/>
              <w:spacing w:line="340" w:lineRule="exact"/>
              <w:jc w:val="center"/>
              <w:rPr>
                <w:kern w:val="2"/>
                <w:sz w:val="24"/>
                <w:szCs w:val="24"/>
                <w:lang w:eastAsia="zh-CN"/>
              </w:rPr>
            </w:pPr>
          </w:p>
        </w:tc>
        <w:tc>
          <w:tcPr>
            <w:tcW w:w="2132" w:type="dxa"/>
          </w:tcPr>
          <w:p w14:paraId="49FC9DCD" w14:textId="77777777" w:rsidR="00AC6DCC" w:rsidRDefault="00AC6DCC">
            <w:pPr>
              <w:widowControl w:val="0"/>
              <w:spacing w:line="340" w:lineRule="exact"/>
              <w:jc w:val="center"/>
              <w:rPr>
                <w:kern w:val="2"/>
                <w:sz w:val="24"/>
                <w:szCs w:val="24"/>
                <w:lang w:eastAsia="zh-CN"/>
              </w:rPr>
            </w:pPr>
          </w:p>
        </w:tc>
      </w:tr>
      <w:tr w:rsidR="00AC6DCC" w14:paraId="1A8B35BA" w14:textId="77777777">
        <w:trPr>
          <w:trHeight w:val="454"/>
          <w:jc w:val="center"/>
        </w:trPr>
        <w:tc>
          <w:tcPr>
            <w:tcW w:w="2132" w:type="dxa"/>
          </w:tcPr>
          <w:p w14:paraId="2BF01CB4" w14:textId="77777777" w:rsidR="00AC6DCC" w:rsidRDefault="00AC6DCC">
            <w:pPr>
              <w:widowControl w:val="0"/>
              <w:spacing w:line="340" w:lineRule="exact"/>
              <w:jc w:val="center"/>
              <w:rPr>
                <w:kern w:val="2"/>
                <w:sz w:val="24"/>
                <w:szCs w:val="24"/>
                <w:lang w:eastAsia="zh-CN"/>
              </w:rPr>
            </w:pPr>
          </w:p>
        </w:tc>
        <w:tc>
          <w:tcPr>
            <w:tcW w:w="2132" w:type="dxa"/>
          </w:tcPr>
          <w:p w14:paraId="3589DDF6" w14:textId="77777777" w:rsidR="00AC6DCC" w:rsidRDefault="00AC6DCC">
            <w:pPr>
              <w:widowControl w:val="0"/>
              <w:spacing w:line="340" w:lineRule="exact"/>
              <w:jc w:val="center"/>
              <w:rPr>
                <w:kern w:val="2"/>
                <w:sz w:val="24"/>
                <w:szCs w:val="24"/>
                <w:lang w:eastAsia="zh-CN"/>
              </w:rPr>
            </w:pPr>
          </w:p>
        </w:tc>
        <w:tc>
          <w:tcPr>
            <w:tcW w:w="2132" w:type="dxa"/>
          </w:tcPr>
          <w:p w14:paraId="05150588" w14:textId="77777777" w:rsidR="00AC6DCC" w:rsidRDefault="00AC6DCC">
            <w:pPr>
              <w:widowControl w:val="0"/>
              <w:spacing w:line="340" w:lineRule="exact"/>
              <w:jc w:val="center"/>
              <w:rPr>
                <w:kern w:val="2"/>
                <w:sz w:val="24"/>
                <w:szCs w:val="24"/>
                <w:lang w:eastAsia="zh-CN"/>
              </w:rPr>
            </w:pPr>
          </w:p>
        </w:tc>
        <w:tc>
          <w:tcPr>
            <w:tcW w:w="2132" w:type="dxa"/>
          </w:tcPr>
          <w:p w14:paraId="1281D9BF" w14:textId="77777777" w:rsidR="00AC6DCC" w:rsidRDefault="00AC6DCC">
            <w:pPr>
              <w:widowControl w:val="0"/>
              <w:spacing w:line="340" w:lineRule="exact"/>
              <w:jc w:val="center"/>
              <w:rPr>
                <w:kern w:val="2"/>
                <w:sz w:val="24"/>
                <w:szCs w:val="24"/>
                <w:lang w:eastAsia="zh-CN"/>
              </w:rPr>
            </w:pPr>
          </w:p>
        </w:tc>
      </w:tr>
      <w:tr w:rsidR="00AC6DCC" w14:paraId="2892824C" w14:textId="77777777">
        <w:trPr>
          <w:trHeight w:val="454"/>
          <w:jc w:val="center"/>
        </w:trPr>
        <w:tc>
          <w:tcPr>
            <w:tcW w:w="2132" w:type="dxa"/>
          </w:tcPr>
          <w:p w14:paraId="6998E308" w14:textId="77777777" w:rsidR="00AC6DCC" w:rsidRDefault="00AC6DCC">
            <w:pPr>
              <w:widowControl w:val="0"/>
              <w:spacing w:line="340" w:lineRule="exact"/>
              <w:jc w:val="center"/>
              <w:rPr>
                <w:kern w:val="2"/>
                <w:sz w:val="24"/>
                <w:szCs w:val="24"/>
                <w:lang w:eastAsia="zh-CN"/>
              </w:rPr>
            </w:pPr>
          </w:p>
        </w:tc>
        <w:tc>
          <w:tcPr>
            <w:tcW w:w="2132" w:type="dxa"/>
          </w:tcPr>
          <w:p w14:paraId="294A882B" w14:textId="77777777" w:rsidR="00AC6DCC" w:rsidRDefault="00AC6DCC">
            <w:pPr>
              <w:widowControl w:val="0"/>
              <w:spacing w:line="340" w:lineRule="exact"/>
              <w:jc w:val="center"/>
              <w:rPr>
                <w:kern w:val="2"/>
                <w:sz w:val="24"/>
                <w:szCs w:val="24"/>
                <w:lang w:eastAsia="zh-CN"/>
              </w:rPr>
            </w:pPr>
          </w:p>
        </w:tc>
        <w:tc>
          <w:tcPr>
            <w:tcW w:w="2132" w:type="dxa"/>
          </w:tcPr>
          <w:p w14:paraId="2B56A06E" w14:textId="77777777" w:rsidR="00AC6DCC" w:rsidRDefault="00AC6DCC">
            <w:pPr>
              <w:widowControl w:val="0"/>
              <w:spacing w:line="340" w:lineRule="exact"/>
              <w:jc w:val="center"/>
              <w:rPr>
                <w:kern w:val="2"/>
                <w:sz w:val="24"/>
                <w:szCs w:val="24"/>
                <w:lang w:eastAsia="zh-CN"/>
              </w:rPr>
            </w:pPr>
          </w:p>
        </w:tc>
        <w:tc>
          <w:tcPr>
            <w:tcW w:w="2132" w:type="dxa"/>
          </w:tcPr>
          <w:p w14:paraId="35556864" w14:textId="77777777" w:rsidR="00AC6DCC" w:rsidRDefault="00AC6DCC">
            <w:pPr>
              <w:widowControl w:val="0"/>
              <w:spacing w:line="340" w:lineRule="exact"/>
              <w:jc w:val="center"/>
              <w:rPr>
                <w:kern w:val="2"/>
                <w:sz w:val="24"/>
                <w:szCs w:val="24"/>
                <w:lang w:eastAsia="zh-CN"/>
              </w:rPr>
            </w:pPr>
          </w:p>
        </w:tc>
      </w:tr>
      <w:tr w:rsidR="00AC6DCC" w14:paraId="50E0BD9E" w14:textId="77777777">
        <w:trPr>
          <w:trHeight w:val="454"/>
          <w:jc w:val="center"/>
        </w:trPr>
        <w:tc>
          <w:tcPr>
            <w:tcW w:w="2132" w:type="dxa"/>
          </w:tcPr>
          <w:p w14:paraId="179D5968" w14:textId="77777777" w:rsidR="00AC6DCC" w:rsidRDefault="00AC6DCC">
            <w:pPr>
              <w:widowControl w:val="0"/>
              <w:spacing w:line="340" w:lineRule="exact"/>
              <w:jc w:val="center"/>
              <w:rPr>
                <w:kern w:val="2"/>
                <w:sz w:val="24"/>
                <w:szCs w:val="24"/>
                <w:lang w:eastAsia="zh-CN"/>
              </w:rPr>
            </w:pPr>
          </w:p>
        </w:tc>
        <w:tc>
          <w:tcPr>
            <w:tcW w:w="2132" w:type="dxa"/>
          </w:tcPr>
          <w:p w14:paraId="0A7B9C50" w14:textId="77777777" w:rsidR="00AC6DCC" w:rsidRDefault="00AC6DCC">
            <w:pPr>
              <w:widowControl w:val="0"/>
              <w:spacing w:line="340" w:lineRule="exact"/>
              <w:jc w:val="center"/>
              <w:rPr>
                <w:kern w:val="2"/>
                <w:sz w:val="24"/>
                <w:szCs w:val="24"/>
                <w:lang w:eastAsia="zh-CN"/>
              </w:rPr>
            </w:pPr>
          </w:p>
        </w:tc>
        <w:tc>
          <w:tcPr>
            <w:tcW w:w="2132" w:type="dxa"/>
          </w:tcPr>
          <w:p w14:paraId="43285F03" w14:textId="77777777" w:rsidR="00AC6DCC" w:rsidRDefault="00AC6DCC">
            <w:pPr>
              <w:widowControl w:val="0"/>
              <w:spacing w:line="340" w:lineRule="exact"/>
              <w:jc w:val="center"/>
              <w:rPr>
                <w:kern w:val="2"/>
                <w:sz w:val="24"/>
                <w:szCs w:val="24"/>
                <w:lang w:eastAsia="zh-CN"/>
              </w:rPr>
            </w:pPr>
          </w:p>
        </w:tc>
        <w:tc>
          <w:tcPr>
            <w:tcW w:w="2132" w:type="dxa"/>
          </w:tcPr>
          <w:p w14:paraId="7ED1C789" w14:textId="77777777" w:rsidR="00AC6DCC" w:rsidRDefault="00AC6DCC">
            <w:pPr>
              <w:widowControl w:val="0"/>
              <w:spacing w:line="340" w:lineRule="exact"/>
              <w:jc w:val="center"/>
              <w:rPr>
                <w:kern w:val="2"/>
                <w:sz w:val="24"/>
                <w:szCs w:val="24"/>
                <w:lang w:eastAsia="zh-CN"/>
              </w:rPr>
            </w:pPr>
          </w:p>
        </w:tc>
      </w:tr>
      <w:tr w:rsidR="00AC6DCC" w14:paraId="6A1553ED" w14:textId="77777777">
        <w:trPr>
          <w:trHeight w:val="454"/>
          <w:jc w:val="center"/>
        </w:trPr>
        <w:tc>
          <w:tcPr>
            <w:tcW w:w="2132" w:type="dxa"/>
          </w:tcPr>
          <w:p w14:paraId="58D73123" w14:textId="77777777" w:rsidR="00AC6DCC" w:rsidRDefault="00AC6DCC">
            <w:pPr>
              <w:widowControl w:val="0"/>
              <w:spacing w:line="340" w:lineRule="exact"/>
              <w:jc w:val="center"/>
              <w:rPr>
                <w:kern w:val="2"/>
                <w:sz w:val="24"/>
                <w:szCs w:val="24"/>
                <w:lang w:eastAsia="zh-CN"/>
              </w:rPr>
            </w:pPr>
          </w:p>
        </w:tc>
        <w:tc>
          <w:tcPr>
            <w:tcW w:w="2132" w:type="dxa"/>
          </w:tcPr>
          <w:p w14:paraId="5284E447" w14:textId="77777777" w:rsidR="00AC6DCC" w:rsidRDefault="00AC6DCC">
            <w:pPr>
              <w:widowControl w:val="0"/>
              <w:spacing w:line="340" w:lineRule="exact"/>
              <w:jc w:val="center"/>
              <w:rPr>
                <w:kern w:val="2"/>
                <w:sz w:val="24"/>
                <w:szCs w:val="24"/>
                <w:lang w:eastAsia="zh-CN"/>
              </w:rPr>
            </w:pPr>
          </w:p>
        </w:tc>
        <w:tc>
          <w:tcPr>
            <w:tcW w:w="2132" w:type="dxa"/>
          </w:tcPr>
          <w:p w14:paraId="4F366C75" w14:textId="77777777" w:rsidR="00AC6DCC" w:rsidRDefault="00AC6DCC">
            <w:pPr>
              <w:widowControl w:val="0"/>
              <w:spacing w:line="340" w:lineRule="exact"/>
              <w:jc w:val="center"/>
              <w:rPr>
                <w:kern w:val="2"/>
                <w:sz w:val="24"/>
                <w:szCs w:val="24"/>
                <w:lang w:eastAsia="zh-CN"/>
              </w:rPr>
            </w:pPr>
          </w:p>
        </w:tc>
        <w:tc>
          <w:tcPr>
            <w:tcW w:w="2132" w:type="dxa"/>
          </w:tcPr>
          <w:p w14:paraId="75EB9739" w14:textId="77777777" w:rsidR="00AC6DCC" w:rsidRDefault="00AC6DCC">
            <w:pPr>
              <w:widowControl w:val="0"/>
              <w:spacing w:line="340" w:lineRule="exact"/>
              <w:jc w:val="center"/>
              <w:rPr>
                <w:kern w:val="2"/>
                <w:sz w:val="24"/>
                <w:szCs w:val="24"/>
                <w:lang w:eastAsia="zh-CN"/>
              </w:rPr>
            </w:pPr>
          </w:p>
        </w:tc>
      </w:tr>
      <w:tr w:rsidR="00AC6DCC" w14:paraId="5E228789" w14:textId="77777777">
        <w:trPr>
          <w:trHeight w:val="454"/>
          <w:jc w:val="center"/>
        </w:trPr>
        <w:tc>
          <w:tcPr>
            <w:tcW w:w="2132" w:type="dxa"/>
          </w:tcPr>
          <w:p w14:paraId="4F418C6E" w14:textId="77777777" w:rsidR="00AC6DCC" w:rsidRDefault="00AC6DCC">
            <w:pPr>
              <w:widowControl w:val="0"/>
              <w:spacing w:line="340" w:lineRule="exact"/>
              <w:jc w:val="center"/>
              <w:rPr>
                <w:kern w:val="2"/>
                <w:sz w:val="24"/>
                <w:szCs w:val="24"/>
                <w:lang w:eastAsia="zh-CN"/>
              </w:rPr>
            </w:pPr>
          </w:p>
        </w:tc>
        <w:tc>
          <w:tcPr>
            <w:tcW w:w="2132" w:type="dxa"/>
          </w:tcPr>
          <w:p w14:paraId="20B52FEE" w14:textId="77777777" w:rsidR="00AC6DCC" w:rsidRDefault="00AC6DCC">
            <w:pPr>
              <w:widowControl w:val="0"/>
              <w:spacing w:line="340" w:lineRule="exact"/>
              <w:jc w:val="center"/>
              <w:rPr>
                <w:kern w:val="2"/>
                <w:sz w:val="24"/>
                <w:szCs w:val="24"/>
                <w:lang w:eastAsia="zh-CN"/>
              </w:rPr>
            </w:pPr>
          </w:p>
        </w:tc>
        <w:tc>
          <w:tcPr>
            <w:tcW w:w="2132" w:type="dxa"/>
          </w:tcPr>
          <w:p w14:paraId="61FC7A60" w14:textId="77777777" w:rsidR="00AC6DCC" w:rsidRDefault="00AC6DCC">
            <w:pPr>
              <w:widowControl w:val="0"/>
              <w:spacing w:line="340" w:lineRule="exact"/>
              <w:jc w:val="center"/>
              <w:rPr>
                <w:kern w:val="2"/>
                <w:sz w:val="24"/>
                <w:szCs w:val="24"/>
                <w:lang w:eastAsia="zh-CN"/>
              </w:rPr>
            </w:pPr>
          </w:p>
        </w:tc>
        <w:tc>
          <w:tcPr>
            <w:tcW w:w="2132" w:type="dxa"/>
          </w:tcPr>
          <w:p w14:paraId="2DEFA891" w14:textId="77777777" w:rsidR="00AC6DCC" w:rsidRDefault="00AC6DCC">
            <w:pPr>
              <w:widowControl w:val="0"/>
              <w:spacing w:line="340" w:lineRule="exact"/>
              <w:jc w:val="center"/>
              <w:rPr>
                <w:kern w:val="2"/>
                <w:sz w:val="24"/>
                <w:szCs w:val="24"/>
                <w:lang w:eastAsia="zh-CN"/>
              </w:rPr>
            </w:pPr>
          </w:p>
        </w:tc>
      </w:tr>
    </w:tbl>
    <w:p w14:paraId="6DB669D5" w14:textId="77777777" w:rsidR="00AC6DCC" w:rsidRDefault="00AC6DCC">
      <w:pPr>
        <w:ind w:firstLine="480"/>
        <w:sectPr w:rsidR="00AC6DCC" w:rsidSect="00180F48">
          <w:type w:val="nextColumn"/>
          <w:pgSz w:w="11906" w:h="16838"/>
          <w:pgMar w:top="1418" w:right="1418" w:bottom="1418" w:left="1418" w:header="851" w:footer="992" w:gutter="0"/>
          <w:cols w:space="720"/>
          <w:docGrid w:linePitch="312"/>
        </w:sectPr>
      </w:pPr>
    </w:p>
    <w:p w14:paraId="0A071322" w14:textId="77777777" w:rsidR="00AC6DCC" w:rsidRDefault="00721916">
      <w:pPr>
        <w:ind w:firstLine="480"/>
        <w:jc w:val="both"/>
        <w:rPr>
          <w:szCs w:val="24"/>
        </w:rPr>
      </w:pPr>
      <w:bookmarkStart w:id="230" w:name="_Toc324790132"/>
      <w:bookmarkStart w:id="231" w:name="_Toc529287917"/>
      <w:r>
        <w:rPr>
          <w:rFonts w:hint="eastAsia"/>
          <w:szCs w:val="24"/>
        </w:rPr>
        <w:lastRenderedPageBreak/>
        <w:t>⑸</w:t>
      </w:r>
      <w:r>
        <w:rPr>
          <w:szCs w:val="24"/>
        </w:rPr>
        <w:t>演练记录表</w:t>
      </w:r>
      <w:bookmarkEnd w:id="230"/>
      <w:bookmarkEnd w:id="231"/>
    </w:p>
    <w:p w14:paraId="4C75B17A" w14:textId="77777777" w:rsidR="00AC6DCC" w:rsidRDefault="00721916">
      <w:pPr>
        <w:jc w:val="center"/>
        <w:rPr>
          <w:b/>
          <w:sz w:val="28"/>
          <w:szCs w:val="28"/>
        </w:rPr>
      </w:pPr>
      <w:r>
        <w:rPr>
          <w:rFonts w:hAnsi="宋体"/>
          <w:b/>
          <w:sz w:val="28"/>
          <w:szCs w:val="28"/>
        </w:rPr>
        <w:t>演练记录表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2"/>
        <w:gridCol w:w="2132"/>
        <w:gridCol w:w="2132"/>
        <w:gridCol w:w="2132"/>
      </w:tblGrid>
      <w:tr w:rsidR="00AC6DCC" w14:paraId="127D074C" w14:textId="77777777">
        <w:trPr>
          <w:trHeight w:val="454"/>
          <w:jc w:val="center"/>
        </w:trPr>
        <w:tc>
          <w:tcPr>
            <w:tcW w:w="8528" w:type="dxa"/>
            <w:gridSpan w:val="4"/>
            <w:vAlign w:val="center"/>
          </w:tcPr>
          <w:p w14:paraId="5A268304" w14:textId="77777777" w:rsidR="00AC6DCC" w:rsidRDefault="00721916">
            <w:pPr>
              <w:widowControl w:val="0"/>
              <w:spacing w:line="340" w:lineRule="exact"/>
              <w:jc w:val="center"/>
              <w:rPr>
                <w:kern w:val="2"/>
                <w:sz w:val="24"/>
                <w:szCs w:val="24"/>
                <w:lang w:eastAsia="zh-CN"/>
              </w:rPr>
            </w:pPr>
            <w:r>
              <w:rPr>
                <w:rFonts w:hAnsi="宋体" w:cs="宋体" w:hint="eastAsia"/>
                <w:kern w:val="2"/>
                <w:sz w:val="24"/>
                <w:szCs w:val="24"/>
                <w:lang w:eastAsia="zh-CN"/>
              </w:rPr>
              <w:t>厦门金鹭特种合金有限公司</w:t>
            </w:r>
            <w:r>
              <w:rPr>
                <w:rFonts w:hAnsi="宋体"/>
                <w:kern w:val="2"/>
                <w:sz w:val="24"/>
                <w:szCs w:val="24"/>
                <w:lang w:eastAsia="zh-CN"/>
              </w:rPr>
              <w:t>厂区环保演练记录表</w:t>
            </w:r>
          </w:p>
        </w:tc>
      </w:tr>
      <w:tr w:rsidR="00AC6DCC" w14:paraId="148F7523" w14:textId="77777777">
        <w:trPr>
          <w:trHeight w:val="454"/>
          <w:jc w:val="center"/>
        </w:trPr>
        <w:tc>
          <w:tcPr>
            <w:tcW w:w="8528" w:type="dxa"/>
            <w:gridSpan w:val="4"/>
            <w:vAlign w:val="center"/>
          </w:tcPr>
          <w:p w14:paraId="618DB617" w14:textId="77777777" w:rsidR="00AC6DCC" w:rsidRDefault="00721916">
            <w:pPr>
              <w:widowControl w:val="0"/>
              <w:spacing w:line="340" w:lineRule="exact"/>
              <w:jc w:val="both"/>
              <w:rPr>
                <w:kern w:val="2"/>
                <w:sz w:val="24"/>
                <w:szCs w:val="24"/>
                <w:lang w:eastAsia="zh-CN"/>
              </w:rPr>
            </w:pPr>
            <w:r>
              <w:rPr>
                <w:rFonts w:hAnsi="宋体"/>
                <w:kern w:val="2"/>
                <w:sz w:val="24"/>
                <w:szCs w:val="24"/>
                <w:lang w:eastAsia="zh-CN"/>
              </w:rPr>
              <w:t>演练目的：</w:t>
            </w:r>
          </w:p>
        </w:tc>
      </w:tr>
      <w:tr w:rsidR="00AC6DCC" w14:paraId="08AD1C2F" w14:textId="77777777">
        <w:trPr>
          <w:trHeight w:val="454"/>
          <w:jc w:val="center"/>
        </w:trPr>
        <w:tc>
          <w:tcPr>
            <w:tcW w:w="4264" w:type="dxa"/>
            <w:gridSpan w:val="2"/>
            <w:vAlign w:val="center"/>
          </w:tcPr>
          <w:p w14:paraId="5E8D7EF4" w14:textId="77777777" w:rsidR="00AC6DCC" w:rsidRDefault="00721916">
            <w:pPr>
              <w:widowControl w:val="0"/>
              <w:spacing w:line="340" w:lineRule="exact"/>
              <w:jc w:val="both"/>
              <w:rPr>
                <w:kern w:val="2"/>
                <w:sz w:val="24"/>
                <w:szCs w:val="24"/>
                <w:lang w:eastAsia="zh-CN"/>
              </w:rPr>
            </w:pPr>
            <w:r>
              <w:rPr>
                <w:rFonts w:hAnsi="宋体"/>
                <w:kern w:val="2"/>
                <w:sz w:val="24"/>
                <w:szCs w:val="24"/>
                <w:lang w:eastAsia="zh-CN"/>
              </w:rPr>
              <w:t>演练时间：</w:t>
            </w:r>
          </w:p>
        </w:tc>
        <w:tc>
          <w:tcPr>
            <w:tcW w:w="4264" w:type="dxa"/>
            <w:gridSpan w:val="2"/>
            <w:vAlign w:val="center"/>
          </w:tcPr>
          <w:p w14:paraId="754C3C2A" w14:textId="77777777" w:rsidR="00AC6DCC" w:rsidRDefault="00721916">
            <w:pPr>
              <w:widowControl w:val="0"/>
              <w:spacing w:line="340" w:lineRule="exact"/>
              <w:jc w:val="both"/>
              <w:rPr>
                <w:kern w:val="2"/>
                <w:sz w:val="24"/>
                <w:szCs w:val="24"/>
                <w:lang w:eastAsia="zh-CN"/>
              </w:rPr>
            </w:pPr>
            <w:r>
              <w:rPr>
                <w:rFonts w:hAnsi="宋体"/>
                <w:kern w:val="2"/>
                <w:sz w:val="24"/>
                <w:szCs w:val="24"/>
                <w:lang w:eastAsia="zh-CN"/>
              </w:rPr>
              <w:t>演练地点：</w:t>
            </w:r>
          </w:p>
        </w:tc>
      </w:tr>
      <w:tr w:rsidR="00AC6DCC" w14:paraId="4679719C" w14:textId="77777777">
        <w:trPr>
          <w:trHeight w:val="454"/>
          <w:jc w:val="center"/>
        </w:trPr>
        <w:tc>
          <w:tcPr>
            <w:tcW w:w="8528" w:type="dxa"/>
            <w:gridSpan w:val="4"/>
            <w:vAlign w:val="center"/>
          </w:tcPr>
          <w:p w14:paraId="741EF38A" w14:textId="77777777" w:rsidR="00AC6DCC" w:rsidRDefault="00721916">
            <w:pPr>
              <w:widowControl w:val="0"/>
              <w:spacing w:line="340" w:lineRule="exact"/>
              <w:jc w:val="both"/>
              <w:rPr>
                <w:kern w:val="2"/>
                <w:sz w:val="24"/>
                <w:szCs w:val="24"/>
                <w:lang w:eastAsia="zh-CN"/>
              </w:rPr>
            </w:pPr>
            <w:r>
              <w:rPr>
                <w:rFonts w:hAnsi="宋体"/>
                <w:kern w:val="2"/>
                <w:sz w:val="24"/>
                <w:szCs w:val="24"/>
                <w:lang w:eastAsia="zh-CN"/>
              </w:rPr>
              <w:t>演练参加人员：</w:t>
            </w:r>
          </w:p>
          <w:p w14:paraId="6271E560" w14:textId="77777777" w:rsidR="00AC6DCC" w:rsidRDefault="00AC6DCC">
            <w:pPr>
              <w:widowControl w:val="0"/>
              <w:spacing w:line="340" w:lineRule="exact"/>
              <w:jc w:val="both"/>
              <w:rPr>
                <w:kern w:val="2"/>
                <w:sz w:val="24"/>
                <w:szCs w:val="24"/>
                <w:lang w:eastAsia="zh-CN"/>
              </w:rPr>
            </w:pPr>
          </w:p>
        </w:tc>
      </w:tr>
      <w:tr w:rsidR="00AC6DCC" w14:paraId="4198A2B8" w14:textId="77777777">
        <w:trPr>
          <w:trHeight w:val="454"/>
          <w:jc w:val="center"/>
        </w:trPr>
        <w:tc>
          <w:tcPr>
            <w:tcW w:w="8528" w:type="dxa"/>
            <w:gridSpan w:val="4"/>
            <w:vAlign w:val="center"/>
          </w:tcPr>
          <w:p w14:paraId="3C08506E" w14:textId="77777777" w:rsidR="00AC6DCC" w:rsidRDefault="00721916">
            <w:pPr>
              <w:widowControl w:val="0"/>
              <w:spacing w:line="340" w:lineRule="exact"/>
              <w:jc w:val="both"/>
              <w:rPr>
                <w:kern w:val="2"/>
                <w:sz w:val="24"/>
                <w:szCs w:val="24"/>
                <w:lang w:eastAsia="zh-CN"/>
              </w:rPr>
            </w:pPr>
            <w:r>
              <w:rPr>
                <w:rFonts w:hAnsi="宋体"/>
                <w:kern w:val="2"/>
                <w:sz w:val="24"/>
                <w:szCs w:val="24"/>
                <w:lang w:eastAsia="zh-CN"/>
              </w:rPr>
              <w:t>演练观摩人员：</w:t>
            </w:r>
          </w:p>
          <w:p w14:paraId="26024EE0" w14:textId="77777777" w:rsidR="00AC6DCC" w:rsidRDefault="00AC6DCC">
            <w:pPr>
              <w:widowControl w:val="0"/>
              <w:spacing w:line="340" w:lineRule="exact"/>
              <w:jc w:val="both"/>
              <w:rPr>
                <w:kern w:val="2"/>
                <w:sz w:val="24"/>
                <w:szCs w:val="24"/>
                <w:lang w:eastAsia="zh-CN"/>
              </w:rPr>
            </w:pPr>
          </w:p>
        </w:tc>
      </w:tr>
      <w:tr w:rsidR="00AC6DCC" w14:paraId="0B1D7727" w14:textId="77777777">
        <w:trPr>
          <w:trHeight w:val="454"/>
          <w:jc w:val="center"/>
        </w:trPr>
        <w:tc>
          <w:tcPr>
            <w:tcW w:w="8528" w:type="dxa"/>
            <w:gridSpan w:val="4"/>
            <w:vAlign w:val="center"/>
          </w:tcPr>
          <w:p w14:paraId="17A7414A" w14:textId="77777777" w:rsidR="00AC6DCC" w:rsidRDefault="00721916">
            <w:pPr>
              <w:widowControl w:val="0"/>
              <w:spacing w:line="340" w:lineRule="exact"/>
              <w:jc w:val="both"/>
              <w:rPr>
                <w:kern w:val="2"/>
                <w:sz w:val="24"/>
                <w:szCs w:val="24"/>
                <w:lang w:eastAsia="zh-CN"/>
              </w:rPr>
            </w:pPr>
            <w:r>
              <w:rPr>
                <w:rFonts w:hAnsi="宋体"/>
                <w:kern w:val="2"/>
                <w:sz w:val="24"/>
                <w:szCs w:val="24"/>
                <w:lang w:eastAsia="zh-CN"/>
              </w:rPr>
              <w:t>演练指挥人员：</w:t>
            </w:r>
          </w:p>
          <w:p w14:paraId="06808290" w14:textId="77777777" w:rsidR="00AC6DCC" w:rsidRDefault="00AC6DCC">
            <w:pPr>
              <w:widowControl w:val="0"/>
              <w:spacing w:line="340" w:lineRule="exact"/>
              <w:jc w:val="both"/>
              <w:rPr>
                <w:kern w:val="2"/>
                <w:sz w:val="24"/>
                <w:szCs w:val="24"/>
                <w:lang w:eastAsia="zh-CN"/>
              </w:rPr>
            </w:pPr>
          </w:p>
        </w:tc>
      </w:tr>
      <w:tr w:rsidR="00AC6DCC" w14:paraId="7578DA00" w14:textId="77777777">
        <w:trPr>
          <w:trHeight w:val="3850"/>
          <w:jc w:val="center"/>
        </w:trPr>
        <w:tc>
          <w:tcPr>
            <w:tcW w:w="8528" w:type="dxa"/>
            <w:gridSpan w:val="4"/>
          </w:tcPr>
          <w:p w14:paraId="0470C66C" w14:textId="77777777" w:rsidR="00AC6DCC" w:rsidRDefault="00721916">
            <w:pPr>
              <w:widowControl w:val="0"/>
              <w:jc w:val="both"/>
              <w:rPr>
                <w:kern w:val="2"/>
                <w:sz w:val="24"/>
                <w:szCs w:val="24"/>
                <w:lang w:eastAsia="zh-CN"/>
              </w:rPr>
            </w:pPr>
            <w:r>
              <w:rPr>
                <w:rFonts w:hAnsi="宋体"/>
                <w:kern w:val="2"/>
                <w:sz w:val="24"/>
                <w:szCs w:val="24"/>
                <w:lang w:eastAsia="zh-CN"/>
              </w:rPr>
              <w:t>演练过程：</w:t>
            </w:r>
          </w:p>
        </w:tc>
      </w:tr>
      <w:tr w:rsidR="00AC6DCC" w14:paraId="73AC145D" w14:textId="77777777">
        <w:trPr>
          <w:trHeight w:val="3564"/>
          <w:jc w:val="center"/>
        </w:trPr>
        <w:tc>
          <w:tcPr>
            <w:tcW w:w="8528" w:type="dxa"/>
            <w:gridSpan w:val="4"/>
          </w:tcPr>
          <w:p w14:paraId="385017C1" w14:textId="77777777" w:rsidR="00AC6DCC" w:rsidRDefault="00721916">
            <w:pPr>
              <w:widowControl w:val="0"/>
              <w:spacing w:line="340" w:lineRule="exact"/>
              <w:jc w:val="both"/>
              <w:rPr>
                <w:kern w:val="2"/>
                <w:sz w:val="24"/>
                <w:szCs w:val="24"/>
                <w:lang w:eastAsia="zh-CN"/>
              </w:rPr>
            </w:pPr>
            <w:r>
              <w:rPr>
                <w:rFonts w:hAnsi="宋体"/>
                <w:kern w:val="2"/>
                <w:sz w:val="24"/>
                <w:szCs w:val="24"/>
                <w:lang w:eastAsia="zh-CN"/>
              </w:rPr>
              <w:t>演练总结：</w:t>
            </w:r>
          </w:p>
        </w:tc>
      </w:tr>
      <w:tr w:rsidR="00AC6DCC" w14:paraId="393E5F05" w14:textId="77777777">
        <w:trPr>
          <w:trHeight w:val="454"/>
          <w:jc w:val="center"/>
        </w:trPr>
        <w:tc>
          <w:tcPr>
            <w:tcW w:w="2132" w:type="dxa"/>
            <w:vAlign w:val="center"/>
          </w:tcPr>
          <w:p w14:paraId="2B96180A" w14:textId="77777777" w:rsidR="00AC6DCC" w:rsidRDefault="00721916">
            <w:pPr>
              <w:widowControl w:val="0"/>
              <w:spacing w:line="264" w:lineRule="auto"/>
              <w:ind w:firstLine="482"/>
              <w:jc w:val="both"/>
              <w:rPr>
                <w:kern w:val="2"/>
                <w:sz w:val="24"/>
                <w:szCs w:val="24"/>
                <w:lang w:eastAsia="zh-CN"/>
              </w:rPr>
            </w:pPr>
            <w:r>
              <w:rPr>
                <w:rFonts w:hAnsi="宋体"/>
                <w:kern w:val="2"/>
                <w:sz w:val="24"/>
                <w:szCs w:val="24"/>
                <w:lang w:eastAsia="zh-CN"/>
              </w:rPr>
              <w:t>记录人：</w:t>
            </w:r>
          </w:p>
        </w:tc>
        <w:tc>
          <w:tcPr>
            <w:tcW w:w="2132" w:type="dxa"/>
            <w:vAlign w:val="center"/>
          </w:tcPr>
          <w:p w14:paraId="382512F9" w14:textId="77777777" w:rsidR="00AC6DCC" w:rsidRDefault="00AC6DCC">
            <w:pPr>
              <w:widowControl w:val="0"/>
              <w:spacing w:line="264" w:lineRule="auto"/>
              <w:ind w:firstLine="482"/>
              <w:jc w:val="both"/>
              <w:rPr>
                <w:kern w:val="2"/>
                <w:sz w:val="24"/>
                <w:szCs w:val="24"/>
                <w:lang w:eastAsia="zh-CN"/>
              </w:rPr>
            </w:pPr>
          </w:p>
        </w:tc>
        <w:tc>
          <w:tcPr>
            <w:tcW w:w="2132" w:type="dxa"/>
            <w:vAlign w:val="center"/>
          </w:tcPr>
          <w:p w14:paraId="01559E0C" w14:textId="77777777" w:rsidR="00AC6DCC" w:rsidRDefault="00721916">
            <w:pPr>
              <w:widowControl w:val="0"/>
              <w:spacing w:line="264" w:lineRule="auto"/>
              <w:ind w:firstLine="482"/>
              <w:jc w:val="both"/>
              <w:rPr>
                <w:kern w:val="2"/>
                <w:sz w:val="24"/>
                <w:szCs w:val="24"/>
                <w:lang w:eastAsia="zh-CN"/>
              </w:rPr>
            </w:pPr>
            <w:r>
              <w:rPr>
                <w:rFonts w:hAnsi="宋体"/>
                <w:kern w:val="2"/>
                <w:sz w:val="24"/>
                <w:szCs w:val="24"/>
                <w:lang w:eastAsia="zh-CN"/>
              </w:rPr>
              <w:t>记录时间：</w:t>
            </w:r>
          </w:p>
        </w:tc>
        <w:tc>
          <w:tcPr>
            <w:tcW w:w="2132" w:type="dxa"/>
          </w:tcPr>
          <w:p w14:paraId="4C9CDFB1" w14:textId="77777777" w:rsidR="00AC6DCC" w:rsidRDefault="00AC6DCC">
            <w:pPr>
              <w:widowControl w:val="0"/>
              <w:spacing w:line="264" w:lineRule="auto"/>
              <w:ind w:firstLine="482"/>
              <w:jc w:val="center"/>
              <w:rPr>
                <w:kern w:val="2"/>
                <w:sz w:val="24"/>
                <w:szCs w:val="24"/>
                <w:lang w:eastAsia="zh-CN"/>
              </w:rPr>
            </w:pPr>
          </w:p>
        </w:tc>
      </w:tr>
    </w:tbl>
    <w:p w14:paraId="28D02054" w14:textId="77777777" w:rsidR="00AC6DCC" w:rsidRDefault="00AC6DCC">
      <w:pPr>
        <w:pStyle w:val="a6"/>
        <w:spacing w:line="393" w:lineRule="auto"/>
      </w:pPr>
    </w:p>
    <w:p w14:paraId="5375045E" w14:textId="77777777" w:rsidR="00AC6DCC" w:rsidRDefault="00AC6DCC">
      <w:bookmarkStart w:id="232" w:name="bookmark199"/>
      <w:bookmarkEnd w:id="232"/>
    </w:p>
    <w:p w14:paraId="4B35596C" w14:textId="77777777" w:rsidR="00AC6DCC" w:rsidRDefault="00AC6DCC"/>
    <w:p w14:paraId="58B464D1" w14:textId="77777777" w:rsidR="00AC6DCC" w:rsidRDefault="00AC6DCC"/>
    <w:p w14:paraId="1B8C84F0" w14:textId="77777777" w:rsidR="00AC6DCC" w:rsidRDefault="00AC6DCC"/>
    <w:p w14:paraId="78D4AAF3" w14:textId="77777777" w:rsidR="00AC6DCC" w:rsidRDefault="00721916">
      <w:pPr>
        <w:pStyle w:val="2"/>
      </w:pPr>
      <w:bookmarkStart w:id="233" w:name="_Toc157410862"/>
      <w:r>
        <w:lastRenderedPageBreak/>
        <w:t>附件</w:t>
      </w:r>
      <w:r>
        <w:t xml:space="preserve">4 </w:t>
      </w:r>
      <w:r>
        <w:t>危废合同</w:t>
      </w:r>
      <w:bookmarkEnd w:id="233"/>
    </w:p>
    <w:p w14:paraId="11AF1C39" w14:textId="77777777" w:rsidR="00AC6DCC" w:rsidRDefault="00721916">
      <w:pPr>
        <w:pStyle w:val="30"/>
        <w:jc w:val="both"/>
        <w:rPr>
          <w:snapToGrid/>
          <w:color w:val="auto"/>
          <w:sz w:val="21"/>
          <w:szCs w:val="21"/>
          <w:lang w:eastAsia="zh-CN"/>
        </w:rPr>
      </w:pPr>
      <w:r>
        <w:rPr>
          <w:noProof/>
          <w:lang w:eastAsia="zh-CN"/>
        </w:rPr>
        <w:drawing>
          <wp:inline distT="0" distB="0" distL="0" distR="0" wp14:anchorId="2109DF47" wp14:editId="12C768BC">
            <wp:extent cx="5715000" cy="7905750"/>
            <wp:effectExtent l="0" t="0" r="0" b="0"/>
            <wp:docPr id="852918247" name="图片 852918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18247" name="图片 8529182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715000" cy="7905750"/>
                    </a:xfrm>
                    <a:prstGeom prst="rect">
                      <a:avLst/>
                    </a:prstGeom>
                    <a:noFill/>
                    <a:ln>
                      <a:noFill/>
                    </a:ln>
                  </pic:spPr>
                </pic:pic>
              </a:graphicData>
            </a:graphic>
          </wp:inline>
        </w:drawing>
      </w:r>
    </w:p>
    <w:p w14:paraId="05DA7893" w14:textId="77777777" w:rsidR="00AC6DCC" w:rsidRDefault="00721916">
      <w:pPr>
        <w:pStyle w:val="a6"/>
        <w:ind w:firstLine="480"/>
        <w:rPr>
          <w:lang w:eastAsia="zh-CN"/>
        </w:rPr>
      </w:pPr>
      <w:r>
        <w:rPr>
          <w:noProof/>
          <w:lang w:eastAsia="zh-CN"/>
        </w:rPr>
        <w:lastRenderedPageBreak/>
        <w:drawing>
          <wp:inline distT="0" distB="0" distL="0" distR="0" wp14:anchorId="0709A1C8" wp14:editId="179032F3">
            <wp:extent cx="5676900" cy="7800975"/>
            <wp:effectExtent l="0" t="0" r="0" b="9525"/>
            <wp:docPr id="17491855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85546" name="图片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676900" cy="7800975"/>
                    </a:xfrm>
                    <a:prstGeom prst="rect">
                      <a:avLst/>
                    </a:prstGeom>
                    <a:noFill/>
                    <a:ln>
                      <a:noFill/>
                    </a:ln>
                  </pic:spPr>
                </pic:pic>
              </a:graphicData>
            </a:graphic>
          </wp:inline>
        </w:drawing>
      </w:r>
      <w:r>
        <w:rPr>
          <w:noProof/>
          <w:lang w:eastAsia="zh-CN"/>
        </w:rPr>
        <w:lastRenderedPageBreak/>
        <w:drawing>
          <wp:inline distT="0" distB="0" distL="0" distR="0" wp14:anchorId="11FF5E16" wp14:editId="0CC92240">
            <wp:extent cx="5610225" cy="7839075"/>
            <wp:effectExtent l="0" t="0" r="9525" b="9525"/>
            <wp:docPr id="12501161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16141" name="图片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610225" cy="7839075"/>
                    </a:xfrm>
                    <a:prstGeom prst="rect">
                      <a:avLst/>
                    </a:prstGeom>
                    <a:noFill/>
                    <a:ln>
                      <a:noFill/>
                    </a:ln>
                  </pic:spPr>
                </pic:pic>
              </a:graphicData>
            </a:graphic>
          </wp:inline>
        </w:drawing>
      </w:r>
      <w:r>
        <w:rPr>
          <w:lang w:eastAsia="zh-CN"/>
        </w:rPr>
        <w:t xml:space="preserve"> </w:t>
      </w:r>
    </w:p>
    <w:p w14:paraId="295045EB" w14:textId="77777777" w:rsidR="00AC6DCC" w:rsidRDefault="00721916">
      <w:pPr>
        <w:pStyle w:val="30"/>
        <w:rPr>
          <w:lang w:eastAsia="zh-CN"/>
        </w:rPr>
      </w:pPr>
      <w:r>
        <w:rPr>
          <w:noProof/>
          <w:lang w:eastAsia="zh-CN"/>
        </w:rPr>
        <w:lastRenderedPageBreak/>
        <w:drawing>
          <wp:inline distT="0" distB="0" distL="0" distR="0" wp14:anchorId="1B33A3D4" wp14:editId="2720C6CC">
            <wp:extent cx="5695950" cy="8048625"/>
            <wp:effectExtent l="0" t="0" r="0" b="9525"/>
            <wp:docPr id="1097226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2652" name="图片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695950" cy="8048625"/>
                    </a:xfrm>
                    <a:prstGeom prst="rect">
                      <a:avLst/>
                    </a:prstGeom>
                    <a:noFill/>
                    <a:ln>
                      <a:noFill/>
                    </a:ln>
                  </pic:spPr>
                </pic:pic>
              </a:graphicData>
            </a:graphic>
          </wp:inline>
        </w:drawing>
      </w:r>
      <w:r>
        <w:rPr>
          <w:noProof/>
          <w:lang w:eastAsia="zh-CN"/>
        </w:rPr>
        <w:lastRenderedPageBreak/>
        <w:drawing>
          <wp:inline distT="0" distB="0" distL="0" distR="0" wp14:anchorId="2F773E3A" wp14:editId="0C9B00CE">
            <wp:extent cx="5715000" cy="8201025"/>
            <wp:effectExtent l="0" t="0" r="0" b="9525"/>
            <wp:docPr id="13559628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962884" name="图片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715000" cy="8201025"/>
                    </a:xfrm>
                    <a:prstGeom prst="rect">
                      <a:avLst/>
                    </a:prstGeom>
                    <a:noFill/>
                    <a:ln>
                      <a:noFill/>
                    </a:ln>
                  </pic:spPr>
                </pic:pic>
              </a:graphicData>
            </a:graphic>
          </wp:inline>
        </w:drawing>
      </w:r>
      <w:r>
        <w:rPr>
          <w:rFonts w:hint="eastAsia"/>
          <w:lang w:eastAsia="zh-CN"/>
        </w:rPr>
        <w:t xml:space="preserve"> </w:t>
      </w:r>
    </w:p>
    <w:p w14:paraId="079709CA" w14:textId="77777777" w:rsidR="00AC6DCC" w:rsidRDefault="00721916">
      <w:pPr>
        <w:pStyle w:val="a4"/>
        <w:ind w:firstLine="0"/>
      </w:pPr>
      <w:r>
        <w:rPr>
          <w:noProof/>
        </w:rPr>
        <w:lastRenderedPageBreak/>
        <w:drawing>
          <wp:inline distT="0" distB="0" distL="0" distR="0" wp14:anchorId="317A881F" wp14:editId="44C4EA53">
            <wp:extent cx="5760720" cy="8140065"/>
            <wp:effectExtent l="0" t="0" r="0" b="0"/>
            <wp:docPr id="8023517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51778" name="图片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760720" cy="8140065"/>
                    </a:xfrm>
                    <a:prstGeom prst="rect">
                      <a:avLst/>
                    </a:prstGeom>
                    <a:noFill/>
                    <a:ln>
                      <a:noFill/>
                    </a:ln>
                  </pic:spPr>
                </pic:pic>
              </a:graphicData>
            </a:graphic>
          </wp:inline>
        </w:drawing>
      </w:r>
      <w:r>
        <w:rPr>
          <w:noProof/>
        </w:rPr>
        <w:lastRenderedPageBreak/>
        <w:drawing>
          <wp:inline distT="0" distB="0" distL="0" distR="0" wp14:anchorId="515E3C8E" wp14:editId="2745FB97">
            <wp:extent cx="5760720" cy="8346440"/>
            <wp:effectExtent l="0" t="0" r="0" b="0"/>
            <wp:docPr id="16054088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08802" name="图片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760720" cy="8346440"/>
                    </a:xfrm>
                    <a:prstGeom prst="rect">
                      <a:avLst/>
                    </a:prstGeom>
                    <a:noFill/>
                    <a:ln>
                      <a:noFill/>
                    </a:ln>
                  </pic:spPr>
                </pic:pic>
              </a:graphicData>
            </a:graphic>
          </wp:inline>
        </w:drawing>
      </w:r>
      <w:r>
        <w:rPr>
          <w:noProof/>
        </w:rPr>
        <w:lastRenderedPageBreak/>
        <w:drawing>
          <wp:inline distT="0" distB="0" distL="0" distR="0" wp14:anchorId="42D187D4" wp14:editId="7B549DCA">
            <wp:extent cx="5760720" cy="8119745"/>
            <wp:effectExtent l="0" t="0" r="0" b="0"/>
            <wp:docPr id="21123826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82661" name="图片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760720" cy="8119745"/>
                    </a:xfrm>
                    <a:prstGeom prst="rect">
                      <a:avLst/>
                    </a:prstGeom>
                    <a:noFill/>
                    <a:ln>
                      <a:noFill/>
                    </a:ln>
                  </pic:spPr>
                </pic:pic>
              </a:graphicData>
            </a:graphic>
          </wp:inline>
        </w:drawing>
      </w:r>
      <w:r>
        <w:rPr>
          <w:noProof/>
        </w:rPr>
        <w:lastRenderedPageBreak/>
        <w:drawing>
          <wp:inline distT="0" distB="0" distL="0" distR="0" wp14:anchorId="78363D0C" wp14:editId="53D10080">
            <wp:extent cx="5760720" cy="7880350"/>
            <wp:effectExtent l="0" t="0" r="0" b="6350"/>
            <wp:docPr id="458780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80867" name="图片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760720" cy="7880350"/>
                    </a:xfrm>
                    <a:prstGeom prst="rect">
                      <a:avLst/>
                    </a:prstGeom>
                    <a:noFill/>
                    <a:ln>
                      <a:noFill/>
                    </a:ln>
                  </pic:spPr>
                </pic:pic>
              </a:graphicData>
            </a:graphic>
          </wp:inline>
        </w:drawing>
      </w:r>
      <w:r>
        <w:t xml:space="preserve"> </w:t>
      </w:r>
    </w:p>
    <w:p w14:paraId="485F2D73" w14:textId="77777777" w:rsidR="00AC6DCC" w:rsidRDefault="00721916">
      <w:pPr>
        <w:ind w:firstLine="480"/>
        <w:rPr>
          <w:lang w:eastAsia="zh-CN"/>
        </w:rPr>
      </w:pPr>
      <w:r>
        <w:rPr>
          <w:lang w:eastAsia="zh-CN"/>
        </w:rPr>
        <w:t xml:space="preserve"> </w:t>
      </w:r>
    </w:p>
    <w:p w14:paraId="065F6EEC" w14:textId="77777777" w:rsidR="00AC6DCC" w:rsidRDefault="00AC6DCC">
      <w:pPr>
        <w:rPr>
          <w:lang w:eastAsia="zh-CN"/>
        </w:rPr>
      </w:pPr>
    </w:p>
    <w:p w14:paraId="162EF48E" w14:textId="77777777" w:rsidR="00AC6DCC" w:rsidRDefault="00AC6DCC">
      <w:pPr>
        <w:pStyle w:val="2"/>
        <w:tabs>
          <w:tab w:val="left" w:pos="1985"/>
        </w:tabs>
        <w:rPr>
          <w:lang w:eastAsia="zh-CN"/>
        </w:rPr>
        <w:sectPr w:rsidR="00AC6DCC" w:rsidSect="00180F48">
          <w:headerReference w:type="default" r:id="rId42"/>
          <w:footerReference w:type="default" r:id="rId43"/>
          <w:pgSz w:w="11906" w:h="16838"/>
          <w:pgMar w:top="1417" w:right="1417" w:bottom="1417" w:left="1417" w:header="851" w:footer="992" w:gutter="0"/>
          <w:cols w:space="720"/>
          <w:docGrid w:type="lines" w:linePitch="336"/>
        </w:sectPr>
      </w:pPr>
      <w:bookmarkStart w:id="234" w:name="bookmark200"/>
      <w:bookmarkEnd w:id="234"/>
    </w:p>
    <w:p w14:paraId="2268B47E" w14:textId="77777777" w:rsidR="00AC6DCC" w:rsidRDefault="00721916">
      <w:pPr>
        <w:pStyle w:val="2"/>
        <w:tabs>
          <w:tab w:val="left" w:pos="1985"/>
        </w:tabs>
        <w:rPr>
          <w:lang w:eastAsia="zh-CN"/>
        </w:rPr>
      </w:pPr>
      <w:bookmarkStart w:id="235" w:name="_Toc157410863"/>
      <w:r>
        <w:rPr>
          <w:lang w:eastAsia="zh-CN"/>
        </w:rPr>
        <w:lastRenderedPageBreak/>
        <w:t>附件</w:t>
      </w:r>
      <w:r>
        <w:rPr>
          <w:lang w:eastAsia="zh-CN"/>
        </w:rPr>
        <w:t>5</w:t>
      </w:r>
      <w:r>
        <w:rPr>
          <w:rFonts w:hint="eastAsia"/>
          <w:lang w:eastAsia="zh-CN"/>
        </w:rPr>
        <w:t xml:space="preserve"> </w:t>
      </w:r>
      <w:r>
        <w:rPr>
          <w:rFonts w:hint="eastAsia"/>
          <w:lang w:eastAsia="zh-CN"/>
        </w:rPr>
        <w:t>应急监测协议</w:t>
      </w:r>
      <w:bookmarkEnd w:id="235"/>
      <w:r>
        <w:rPr>
          <w:rFonts w:hint="eastAsia"/>
          <w:lang w:eastAsia="zh-CN"/>
        </w:rPr>
        <w:t xml:space="preserve"> </w:t>
      </w:r>
    </w:p>
    <w:p w14:paraId="25E11580" w14:textId="77777777" w:rsidR="00AC6DCC" w:rsidRDefault="00721916">
      <w:pPr>
        <w:rPr>
          <w:lang w:eastAsia="zh-CN"/>
        </w:rPr>
      </w:pPr>
      <w:r>
        <w:rPr>
          <w:noProof/>
          <w:lang w:eastAsia="zh-CN"/>
        </w:rPr>
        <w:drawing>
          <wp:inline distT="0" distB="0" distL="114300" distR="114300" wp14:anchorId="140D142E" wp14:editId="54CBEED8">
            <wp:extent cx="5760720" cy="7125970"/>
            <wp:effectExtent l="0" t="0" r="0" b="0"/>
            <wp:docPr id="13967295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29532" name="图片 3"/>
                    <pic:cNvPicPr>
                      <a:picLocks noChangeAspect="1"/>
                    </pic:cNvPicPr>
                  </pic:nvPicPr>
                  <pic:blipFill>
                    <a:blip r:embed="rId44"/>
                    <a:stretch>
                      <a:fillRect/>
                    </a:stretch>
                  </pic:blipFill>
                  <pic:spPr>
                    <a:xfrm>
                      <a:off x="0" y="0"/>
                      <a:ext cx="5760720" cy="7126470"/>
                    </a:xfrm>
                    <a:prstGeom prst="rect">
                      <a:avLst/>
                    </a:prstGeom>
                    <a:noFill/>
                    <a:ln>
                      <a:noFill/>
                    </a:ln>
                  </pic:spPr>
                </pic:pic>
              </a:graphicData>
            </a:graphic>
          </wp:inline>
        </w:drawing>
      </w:r>
    </w:p>
    <w:p w14:paraId="47028D2A" w14:textId="77777777" w:rsidR="00AC6DCC" w:rsidRDefault="00721916">
      <w:pPr>
        <w:rPr>
          <w:lang w:eastAsia="zh-CN"/>
        </w:rPr>
      </w:pPr>
      <w:r>
        <w:rPr>
          <w:noProof/>
          <w:lang w:eastAsia="zh-CN"/>
        </w:rPr>
        <w:lastRenderedPageBreak/>
        <w:drawing>
          <wp:inline distT="0" distB="0" distL="114300" distR="114300" wp14:anchorId="2E96AEE9" wp14:editId="65C0DD56">
            <wp:extent cx="5678805" cy="8032115"/>
            <wp:effectExtent l="0" t="0" r="7620" b="6985"/>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45"/>
                    <a:stretch>
                      <a:fillRect/>
                    </a:stretch>
                  </pic:blipFill>
                  <pic:spPr>
                    <a:xfrm>
                      <a:off x="0" y="0"/>
                      <a:ext cx="5678805" cy="8032115"/>
                    </a:xfrm>
                    <a:prstGeom prst="rect">
                      <a:avLst/>
                    </a:prstGeom>
                    <a:noFill/>
                    <a:ln>
                      <a:noFill/>
                    </a:ln>
                  </pic:spPr>
                </pic:pic>
              </a:graphicData>
            </a:graphic>
          </wp:inline>
        </w:drawing>
      </w:r>
      <w:r>
        <w:rPr>
          <w:noProof/>
          <w:lang w:eastAsia="zh-CN"/>
        </w:rPr>
        <w:lastRenderedPageBreak/>
        <w:drawing>
          <wp:inline distT="0" distB="0" distL="114300" distR="114300" wp14:anchorId="32F80B07" wp14:editId="70CBDCC3">
            <wp:extent cx="5933440" cy="8336915"/>
            <wp:effectExtent l="0" t="0" r="635" b="6985"/>
            <wp:docPr id="1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
                    <pic:cNvPicPr>
                      <a:picLocks noChangeAspect="1"/>
                    </pic:cNvPicPr>
                  </pic:nvPicPr>
                  <pic:blipFill>
                    <a:blip r:embed="rId46"/>
                    <a:stretch>
                      <a:fillRect/>
                    </a:stretch>
                  </pic:blipFill>
                  <pic:spPr>
                    <a:xfrm>
                      <a:off x="0" y="0"/>
                      <a:ext cx="5933440" cy="8336915"/>
                    </a:xfrm>
                    <a:prstGeom prst="rect">
                      <a:avLst/>
                    </a:prstGeom>
                    <a:noFill/>
                    <a:ln>
                      <a:noFill/>
                    </a:ln>
                  </pic:spPr>
                </pic:pic>
              </a:graphicData>
            </a:graphic>
          </wp:inline>
        </w:drawing>
      </w:r>
    </w:p>
    <w:p w14:paraId="47EE70E7" w14:textId="77777777" w:rsidR="00AC6DCC" w:rsidRDefault="00AC6DCC">
      <w:pPr>
        <w:rPr>
          <w:lang w:eastAsia="zh-CN"/>
        </w:rPr>
      </w:pPr>
    </w:p>
    <w:p w14:paraId="216E364C" w14:textId="77777777" w:rsidR="00AC6DCC" w:rsidRDefault="00AC6DCC">
      <w:pPr>
        <w:rPr>
          <w:lang w:eastAsia="zh-CN"/>
        </w:rPr>
      </w:pPr>
    </w:p>
    <w:p w14:paraId="1C25B610" w14:textId="77777777" w:rsidR="00AC6DCC" w:rsidRDefault="00721916">
      <w:pPr>
        <w:pStyle w:val="2"/>
        <w:tabs>
          <w:tab w:val="left" w:pos="1985"/>
        </w:tabs>
        <w:rPr>
          <w:lang w:eastAsia="zh-CN"/>
        </w:rPr>
      </w:pPr>
      <w:bookmarkStart w:id="236" w:name="_Toc157410864"/>
      <w:r>
        <w:rPr>
          <w:lang w:eastAsia="zh-CN"/>
        </w:rPr>
        <w:lastRenderedPageBreak/>
        <w:t>附件</w:t>
      </w:r>
      <w:r>
        <w:rPr>
          <w:lang w:eastAsia="zh-CN"/>
        </w:rPr>
        <w:t>6</w:t>
      </w:r>
      <w:r>
        <w:rPr>
          <w:rFonts w:hint="eastAsia"/>
          <w:lang w:eastAsia="zh-CN"/>
        </w:rPr>
        <w:t xml:space="preserve"> </w:t>
      </w:r>
      <w:r>
        <w:rPr>
          <w:rFonts w:hint="eastAsia"/>
          <w:lang w:eastAsia="zh-CN"/>
        </w:rPr>
        <w:t>应急演练</w:t>
      </w:r>
      <w:bookmarkEnd w:id="236"/>
      <w:r>
        <w:rPr>
          <w:rFonts w:hint="eastAsia"/>
          <w:lang w:eastAsia="zh-CN"/>
        </w:rPr>
        <w:t xml:space="preserve"> </w:t>
      </w:r>
    </w:p>
    <w:p w14:paraId="6DC63CFB" w14:textId="77777777" w:rsidR="00AC6DCC" w:rsidRDefault="00721916">
      <w:r>
        <w:rPr>
          <w:noProof/>
          <w:lang w:eastAsia="zh-CN"/>
        </w:rPr>
        <w:drawing>
          <wp:inline distT="0" distB="0" distL="114300" distR="114300" wp14:anchorId="57E12125" wp14:editId="72C16F77">
            <wp:extent cx="5758180" cy="3347720"/>
            <wp:effectExtent l="0" t="0" r="4445" b="5080"/>
            <wp:docPr id="1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
                    <pic:cNvPicPr>
                      <a:picLocks noChangeAspect="1"/>
                    </pic:cNvPicPr>
                  </pic:nvPicPr>
                  <pic:blipFill>
                    <a:blip r:embed="rId47"/>
                    <a:stretch>
                      <a:fillRect/>
                    </a:stretch>
                  </pic:blipFill>
                  <pic:spPr>
                    <a:xfrm>
                      <a:off x="0" y="0"/>
                      <a:ext cx="5758180" cy="3347720"/>
                    </a:xfrm>
                    <a:prstGeom prst="rect">
                      <a:avLst/>
                    </a:prstGeom>
                    <a:noFill/>
                    <a:ln>
                      <a:noFill/>
                    </a:ln>
                  </pic:spPr>
                </pic:pic>
              </a:graphicData>
            </a:graphic>
          </wp:inline>
        </w:drawing>
      </w:r>
      <w:r>
        <w:rPr>
          <w:noProof/>
          <w:lang w:eastAsia="zh-CN"/>
        </w:rPr>
        <w:drawing>
          <wp:inline distT="0" distB="0" distL="114300" distR="114300" wp14:anchorId="01DE1F12" wp14:editId="415AAC50">
            <wp:extent cx="5755005" cy="3466465"/>
            <wp:effectExtent l="0" t="0" r="7620" b="635"/>
            <wp:docPr id="1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7"/>
                    <pic:cNvPicPr>
                      <a:picLocks noChangeAspect="1"/>
                    </pic:cNvPicPr>
                  </pic:nvPicPr>
                  <pic:blipFill>
                    <a:blip r:embed="rId48"/>
                    <a:stretch>
                      <a:fillRect/>
                    </a:stretch>
                  </pic:blipFill>
                  <pic:spPr>
                    <a:xfrm>
                      <a:off x="0" y="0"/>
                      <a:ext cx="5755005" cy="3466465"/>
                    </a:xfrm>
                    <a:prstGeom prst="rect">
                      <a:avLst/>
                    </a:prstGeom>
                    <a:noFill/>
                    <a:ln>
                      <a:noFill/>
                    </a:ln>
                  </pic:spPr>
                </pic:pic>
              </a:graphicData>
            </a:graphic>
          </wp:inline>
        </w:drawing>
      </w:r>
      <w:r>
        <w:rPr>
          <w:noProof/>
          <w:lang w:eastAsia="zh-CN"/>
        </w:rPr>
        <w:lastRenderedPageBreak/>
        <w:drawing>
          <wp:inline distT="0" distB="0" distL="114300" distR="114300" wp14:anchorId="4E914A70" wp14:editId="36E17F35">
            <wp:extent cx="5664835" cy="3593465"/>
            <wp:effectExtent l="0" t="0" r="2540" b="6985"/>
            <wp:docPr id="1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
                    <pic:cNvPicPr>
                      <a:picLocks noChangeAspect="1"/>
                    </pic:cNvPicPr>
                  </pic:nvPicPr>
                  <pic:blipFill>
                    <a:blip r:embed="rId49"/>
                    <a:stretch>
                      <a:fillRect/>
                    </a:stretch>
                  </pic:blipFill>
                  <pic:spPr>
                    <a:xfrm>
                      <a:off x="0" y="0"/>
                      <a:ext cx="5664835" cy="3593465"/>
                    </a:xfrm>
                    <a:prstGeom prst="rect">
                      <a:avLst/>
                    </a:prstGeom>
                    <a:noFill/>
                    <a:ln>
                      <a:noFill/>
                    </a:ln>
                  </pic:spPr>
                </pic:pic>
              </a:graphicData>
            </a:graphic>
          </wp:inline>
        </w:drawing>
      </w:r>
      <w:r>
        <w:rPr>
          <w:noProof/>
          <w:lang w:eastAsia="zh-CN"/>
        </w:rPr>
        <w:drawing>
          <wp:inline distT="0" distB="0" distL="114300" distR="114300" wp14:anchorId="03D9E9E7" wp14:editId="59EEE7A2">
            <wp:extent cx="5385435" cy="3492500"/>
            <wp:effectExtent l="0" t="0" r="5715" b="3175"/>
            <wp:docPr id="1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9"/>
                    <pic:cNvPicPr>
                      <a:picLocks noChangeAspect="1"/>
                    </pic:cNvPicPr>
                  </pic:nvPicPr>
                  <pic:blipFill>
                    <a:blip r:embed="rId50"/>
                    <a:stretch>
                      <a:fillRect/>
                    </a:stretch>
                  </pic:blipFill>
                  <pic:spPr>
                    <a:xfrm>
                      <a:off x="0" y="0"/>
                      <a:ext cx="5385435" cy="3492500"/>
                    </a:xfrm>
                    <a:prstGeom prst="rect">
                      <a:avLst/>
                    </a:prstGeom>
                    <a:noFill/>
                    <a:ln>
                      <a:noFill/>
                    </a:ln>
                  </pic:spPr>
                </pic:pic>
              </a:graphicData>
            </a:graphic>
          </wp:inline>
        </w:drawing>
      </w:r>
      <w:r>
        <w:rPr>
          <w:noProof/>
          <w:lang w:eastAsia="zh-CN"/>
        </w:rPr>
        <w:lastRenderedPageBreak/>
        <w:drawing>
          <wp:inline distT="0" distB="0" distL="114300" distR="114300" wp14:anchorId="3D390BD7" wp14:editId="508816B7">
            <wp:extent cx="5760085" cy="3547745"/>
            <wp:effectExtent l="0" t="0" r="2540" b="5080"/>
            <wp:docPr id="1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
                    <pic:cNvPicPr>
                      <a:picLocks noChangeAspect="1"/>
                    </pic:cNvPicPr>
                  </pic:nvPicPr>
                  <pic:blipFill>
                    <a:blip r:embed="rId51"/>
                    <a:stretch>
                      <a:fillRect/>
                    </a:stretch>
                  </pic:blipFill>
                  <pic:spPr>
                    <a:xfrm>
                      <a:off x="0" y="0"/>
                      <a:ext cx="5760085" cy="3547745"/>
                    </a:xfrm>
                    <a:prstGeom prst="rect">
                      <a:avLst/>
                    </a:prstGeom>
                    <a:noFill/>
                    <a:ln>
                      <a:noFill/>
                    </a:ln>
                  </pic:spPr>
                </pic:pic>
              </a:graphicData>
            </a:graphic>
          </wp:inline>
        </w:drawing>
      </w:r>
      <w:r>
        <w:rPr>
          <w:noProof/>
          <w:lang w:eastAsia="zh-CN"/>
        </w:rPr>
        <w:drawing>
          <wp:inline distT="0" distB="0" distL="114300" distR="114300" wp14:anchorId="0FDC3BA2" wp14:editId="0EE85E77">
            <wp:extent cx="5754370" cy="3437255"/>
            <wp:effectExtent l="0" t="0" r="8255" b="1270"/>
            <wp:docPr id="1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
                    <pic:cNvPicPr>
                      <a:picLocks noChangeAspect="1"/>
                    </pic:cNvPicPr>
                  </pic:nvPicPr>
                  <pic:blipFill>
                    <a:blip r:embed="rId52"/>
                    <a:stretch>
                      <a:fillRect/>
                    </a:stretch>
                  </pic:blipFill>
                  <pic:spPr>
                    <a:xfrm>
                      <a:off x="0" y="0"/>
                      <a:ext cx="5754370" cy="3437255"/>
                    </a:xfrm>
                    <a:prstGeom prst="rect">
                      <a:avLst/>
                    </a:prstGeom>
                    <a:noFill/>
                    <a:ln>
                      <a:noFill/>
                    </a:ln>
                  </pic:spPr>
                </pic:pic>
              </a:graphicData>
            </a:graphic>
          </wp:inline>
        </w:drawing>
      </w:r>
    </w:p>
    <w:p w14:paraId="691E59B9" w14:textId="77777777" w:rsidR="00AC6DCC" w:rsidRDefault="00AC6DCC">
      <w:pPr>
        <w:rPr>
          <w:lang w:eastAsia="zh-CN"/>
        </w:rPr>
      </w:pPr>
    </w:p>
    <w:p w14:paraId="4C6507D1" w14:textId="77777777" w:rsidR="00AC6DCC" w:rsidRDefault="00AC6DCC">
      <w:pPr>
        <w:rPr>
          <w:lang w:eastAsia="zh-CN"/>
        </w:rPr>
      </w:pPr>
    </w:p>
    <w:p w14:paraId="5AE9AF32" w14:textId="77777777" w:rsidR="00AC6DCC" w:rsidRDefault="00AC6DCC">
      <w:pPr>
        <w:rPr>
          <w:lang w:eastAsia="zh-CN"/>
        </w:rPr>
      </w:pPr>
    </w:p>
    <w:p w14:paraId="51F2FBF0" w14:textId="77777777" w:rsidR="00AC6DCC" w:rsidRDefault="00AC6DCC">
      <w:pPr>
        <w:rPr>
          <w:lang w:eastAsia="zh-CN"/>
        </w:rPr>
      </w:pPr>
    </w:p>
    <w:p w14:paraId="71B7F9CE" w14:textId="77777777" w:rsidR="00AC6DCC" w:rsidRDefault="00AC6DCC">
      <w:pPr>
        <w:rPr>
          <w:lang w:eastAsia="zh-CN"/>
        </w:rPr>
      </w:pPr>
    </w:p>
    <w:p w14:paraId="39F748F3" w14:textId="77777777" w:rsidR="00AC6DCC" w:rsidRDefault="00AC6DCC">
      <w:pPr>
        <w:rPr>
          <w:lang w:eastAsia="zh-CN"/>
        </w:rPr>
      </w:pPr>
    </w:p>
    <w:p w14:paraId="5EB66885" w14:textId="77777777" w:rsidR="00AC6DCC" w:rsidRDefault="00AC6DCC">
      <w:pPr>
        <w:rPr>
          <w:lang w:eastAsia="zh-CN"/>
        </w:rPr>
      </w:pPr>
    </w:p>
    <w:p w14:paraId="16D492C8" w14:textId="77777777" w:rsidR="00AC6DCC" w:rsidRDefault="00AC6DCC">
      <w:pPr>
        <w:rPr>
          <w:lang w:eastAsia="zh-CN"/>
        </w:rPr>
      </w:pPr>
    </w:p>
    <w:p w14:paraId="740FBBAD" w14:textId="77777777" w:rsidR="00AC6DCC" w:rsidRDefault="00AC6DCC">
      <w:pPr>
        <w:rPr>
          <w:lang w:eastAsia="zh-CN"/>
        </w:rPr>
      </w:pPr>
    </w:p>
    <w:p w14:paraId="1A9FBE75" w14:textId="77777777" w:rsidR="00AC6DCC" w:rsidRDefault="00AC6DCC">
      <w:pPr>
        <w:rPr>
          <w:lang w:eastAsia="zh-CN"/>
        </w:rPr>
      </w:pPr>
    </w:p>
    <w:p w14:paraId="7D5A437A" w14:textId="77777777" w:rsidR="00AC6DCC" w:rsidRDefault="00AC6DCC">
      <w:pPr>
        <w:rPr>
          <w:lang w:eastAsia="zh-CN"/>
        </w:rPr>
      </w:pPr>
    </w:p>
    <w:p w14:paraId="0ADB8946" w14:textId="77777777" w:rsidR="00AC6DCC" w:rsidRDefault="00AC6DCC">
      <w:pPr>
        <w:rPr>
          <w:lang w:eastAsia="zh-CN"/>
        </w:rPr>
      </w:pPr>
    </w:p>
    <w:p w14:paraId="232DEFEA" w14:textId="77777777" w:rsidR="00AC6DCC" w:rsidRDefault="00721916">
      <w:pPr>
        <w:pStyle w:val="2"/>
        <w:tabs>
          <w:tab w:val="left" w:pos="1985"/>
        </w:tabs>
        <w:rPr>
          <w:lang w:eastAsia="zh-CN"/>
        </w:rPr>
      </w:pPr>
      <w:bookmarkStart w:id="237" w:name="_Toc157410865"/>
      <w:r>
        <w:rPr>
          <w:lang w:eastAsia="zh-CN"/>
        </w:rPr>
        <w:lastRenderedPageBreak/>
        <w:t>附件</w:t>
      </w:r>
      <w:r>
        <w:rPr>
          <w:lang w:eastAsia="zh-CN"/>
        </w:rPr>
        <w:t>7</w:t>
      </w:r>
      <w:r>
        <w:rPr>
          <w:rFonts w:hint="eastAsia"/>
          <w:lang w:eastAsia="zh-CN"/>
        </w:rPr>
        <w:t xml:space="preserve"> </w:t>
      </w:r>
      <w:r>
        <w:rPr>
          <w:rFonts w:hint="eastAsia"/>
          <w:lang w:eastAsia="zh-CN"/>
        </w:rPr>
        <w:t>应急互助协议</w:t>
      </w:r>
      <w:bookmarkEnd w:id="237"/>
    </w:p>
    <w:p w14:paraId="1A03DB7F" w14:textId="21084B84" w:rsidR="00E509D2" w:rsidRPr="00E509D2" w:rsidRDefault="00E509D2" w:rsidP="00E509D2">
      <w:pPr>
        <w:rPr>
          <w:lang w:eastAsia="zh-CN"/>
        </w:rPr>
      </w:pPr>
      <w:r>
        <w:rPr>
          <w:noProof/>
          <w:snapToGrid/>
          <w:lang w:eastAsia="zh-CN"/>
        </w:rPr>
        <w:drawing>
          <wp:inline distT="0" distB="0" distL="0" distR="0" wp14:anchorId="5645B927" wp14:editId="749825C8">
            <wp:extent cx="5760720" cy="8149590"/>
            <wp:effectExtent l="0" t="0" r="0" b="3810"/>
            <wp:docPr id="11870873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22640" name="图片 25592264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8149590"/>
                    </a:xfrm>
                    <a:prstGeom prst="rect">
                      <a:avLst/>
                    </a:prstGeom>
                  </pic:spPr>
                </pic:pic>
              </a:graphicData>
            </a:graphic>
          </wp:inline>
        </w:drawing>
      </w:r>
    </w:p>
    <w:p w14:paraId="3459A14D" w14:textId="65DA6864" w:rsidR="00AC6DCC" w:rsidRDefault="00E509D2">
      <w:pPr>
        <w:rPr>
          <w:lang w:eastAsia="zh-CN"/>
        </w:rPr>
      </w:pPr>
      <w:r>
        <w:rPr>
          <w:noProof/>
          <w:snapToGrid/>
          <w:lang w:eastAsia="zh-CN"/>
        </w:rPr>
        <w:lastRenderedPageBreak/>
        <w:drawing>
          <wp:inline distT="0" distB="0" distL="0" distR="0" wp14:anchorId="49BA16F1" wp14:editId="2FB602DA">
            <wp:extent cx="5760720" cy="8149590"/>
            <wp:effectExtent l="0" t="0" r="0" b="3810"/>
            <wp:docPr id="13020038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03892" name="图片 130200389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8149590"/>
                    </a:xfrm>
                    <a:prstGeom prst="rect">
                      <a:avLst/>
                    </a:prstGeom>
                  </pic:spPr>
                </pic:pic>
              </a:graphicData>
            </a:graphic>
          </wp:inline>
        </w:drawing>
      </w:r>
      <w:r>
        <w:rPr>
          <w:noProof/>
          <w:snapToGrid/>
          <w:lang w:eastAsia="zh-CN"/>
        </w:rPr>
        <w:lastRenderedPageBreak/>
        <w:drawing>
          <wp:inline distT="0" distB="0" distL="0" distR="0" wp14:anchorId="383F1143" wp14:editId="01944209">
            <wp:extent cx="5760720" cy="8149590"/>
            <wp:effectExtent l="0" t="0" r="0" b="3810"/>
            <wp:docPr id="12804988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98885" name="图片 128049888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8149590"/>
                    </a:xfrm>
                    <a:prstGeom prst="rect">
                      <a:avLst/>
                    </a:prstGeom>
                  </pic:spPr>
                </pic:pic>
              </a:graphicData>
            </a:graphic>
          </wp:inline>
        </w:drawing>
      </w:r>
      <w:r>
        <w:rPr>
          <w:noProof/>
          <w:snapToGrid/>
          <w:lang w:eastAsia="zh-CN"/>
        </w:rPr>
        <w:lastRenderedPageBreak/>
        <w:drawing>
          <wp:inline distT="0" distB="0" distL="0" distR="0" wp14:anchorId="7397A2EC" wp14:editId="4EF0A91B">
            <wp:extent cx="5760720" cy="8149590"/>
            <wp:effectExtent l="0" t="0" r="0" b="3810"/>
            <wp:docPr id="15992486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48678" name="图片 159924867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8149590"/>
                    </a:xfrm>
                    <a:prstGeom prst="rect">
                      <a:avLst/>
                    </a:prstGeom>
                  </pic:spPr>
                </pic:pic>
              </a:graphicData>
            </a:graphic>
          </wp:inline>
        </w:drawing>
      </w:r>
      <w:r>
        <w:rPr>
          <w:noProof/>
          <w:snapToGrid/>
          <w:lang w:eastAsia="zh-CN"/>
        </w:rPr>
        <w:lastRenderedPageBreak/>
        <w:drawing>
          <wp:inline distT="0" distB="0" distL="0" distR="0" wp14:anchorId="4F6981F2" wp14:editId="36BB6A7A">
            <wp:extent cx="5760720" cy="8149590"/>
            <wp:effectExtent l="0" t="0" r="0" b="3810"/>
            <wp:docPr id="12963929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92990" name="图片 129639299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8149590"/>
                    </a:xfrm>
                    <a:prstGeom prst="rect">
                      <a:avLst/>
                    </a:prstGeom>
                  </pic:spPr>
                </pic:pic>
              </a:graphicData>
            </a:graphic>
          </wp:inline>
        </w:drawing>
      </w:r>
      <w:r>
        <w:rPr>
          <w:noProof/>
          <w:snapToGrid/>
          <w:lang w:eastAsia="zh-CN"/>
        </w:rPr>
        <w:lastRenderedPageBreak/>
        <w:drawing>
          <wp:inline distT="0" distB="0" distL="0" distR="0" wp14:anchorId="0D8E9E93" wp14:editId="32DBD65D">
            <wp:extent cx="5760720" cy="8149590"/>
            <wp:effectExtent l="0" t="0" r="0" b="3810"/>
            <wp:docPr id="696011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1162" name="图片 6960116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8149590"/>
                    </a:xfrm>
                    <a:prstGeom prst="rect">
                      <a:avLst/>
                    </a:prstGeom>
                  </pic:spPr>
                </pic:pic>
              </a:graphicData>
            </a:graphic>
          </wp:inline>
        </w:drawing>
      </w:r>
    </w:p>
    <w:p w14:paraId="6D8DD0C6" w14:textId="77777777" w:rsidR="00AC6DCC" w:rsidRDefault="00721916">
      <w:pPr>
        <w:rPr>
          <w:lang w:eastAsia="zh-CN"/>
        </w:rPr>
      </w:pPr>
      <w:r>
        <w:rPr>
          <w:noProof/>
          <w:lang w:eastAsia="zh-CN"/>
        </w:rPr>
        <w:lastRenderedPageBreak/>
        <w:drawing>
          <wp:inline distT="0" distB="0" distL="114300" distR="114300" wp14:anchorId="15037CD8" wp14:editId="41D91BC6">
            <wp:extent cx="5832475" cy="8366125"/>
            <wp:effectExtent l="0" t="0" r="6350" b="635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59"/>
                    <a:stretch>
                      <a:fillRect/>
                    </a:stretch>
                  </pic:blipFill>
                  <pic:spPr>
                    <a:xfrm>
                      <a:off x="0" y="0"/>
                      <a:ext cx="5832475" cy="8366125"/>
                    </a:xfrm>
                    <a:prstGeom prst="rect">
                      <a:avLst/>
                    </a:prstGeom>
                    <a:noFill/>
                    <a:ln>
                      <a:noFill/>
                    </a:ln>
                  </pic:spPr>
                </pic:pic>
              </a:graphicData>
            </a:graphic>
          </wp:inline>
        </w:drawing>
      </w:r>
    </w:p>
    <w:p w14:paraId="748F38E8" w14:textId="77777777" w:rsidR="00AC6DCC" w:rsidRDefault="00AC6DCC">
      <w:pPr>
        <w:rPr>
          <w:lang w:eastAsia="zh-CN"/>
        </w:rPr>
      </w:pPr>
    </w:p>
    <w:p w14:paraId="35871B96" w14:textId="77777777" w:rsidR="00AC6DCC" w:rsidRDefault="00AC6DCC">
      <w:pPr>
        <w:rPr>
          <w:lang w:eastAsia="zh-CN"/>
        </w:rPr>
      </w:pPr>
    </w:p>
    <w:p w14:paraId="1B3A1459" w14:textId="77777777" w:rsidR="00AC6DCC" w:rsidRDefault="00AC6DCC">
      <w:pPr>
        <w:rPr>
          <w:lang w:eastAsia="zh-CN"/>
        </w:rPr>
      </w:pPr>
    </w:p>
    <w:p w14:paraId="1E2B5F6B" w14:textId="77777777" w:rsidR="00AC6DCC" w:rsidRDefault="00721916">
      <w:pPr>
        <w:pStyle w:val="2"/>
        <w:tabs>
          <w:tab w:val="left" w:pos="1985"/>
        </w:tabs>
      </w:pPr>
      <w:bookmarkStart w:id="238" w:name="_Toc20094"/>
      <w:bookmarkStart w:id="239" w:name="_Toc23264"/>
      <w:bookmarkStart w:id="240" w:name="_Toc157410866"/>
      <w:r>
        <w:rPr>
          <w:rFonts w:hint="eastAsia"/>
          <w:lang w:eastAsia="zh-CN"/>
        </w:rPr>
        <w:lastRenderedPageBreak/>
        <w:t>附件</w:t>
      </w:r>
      <w:r>
        <w:rPr>
          <w:lang w:eastAsia="zh-CN"/>
        </w:rPr>
        <w:t>8</w:t>
      </w:r>
      <w:r>
        <w:rPr>
          <w:rFonts w:hint="eastAsia"/>
          <w:lang w:eastAsia="zh-CN"/>
        </w:rPr>
        <w:t xml:space="preserve"> </w:t>
      </w:r>
      <w:r>
        <w:t>各种制度</w:t>
      </w:r>
      <w:bookmarkEnd w:id="238"/>
      <w:bookmarkEnd w:id="239"/>
      <w:bookmarkEnd w:id="240"/>
    </w:p>
    <w:tbl>
      <w:tblPr>
        <w:tblW w:w="0" w:type="auto"/>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32"/>
        <w:gridCol w:w="8256"/>
      </w:tblGrid>
      <w:tr w:rsidR="00AC6DCC" w14:paraId="1E7A184C" w14:textId="77777777">
        <w:trPr>
          <w:trHeight w:val="397"/>
        </w:trPr>
        <w:tc>
          <w:tcPr>
            <w:tcW w:w="1032" w:type="dxa"/>
            <w:vAlign w:val="center"/>
          </w:tcPr>
          <w:p w14:paraId="00F8517C" w14:textId="77777777" w:rsidR="00AC6DCC" w:rsidRDefault="00721916">
            <w:pPr>
              <w:jc w:val="center"/>
              <w:rPr>
                <w:b/>
                <w:bCs/>
              </w:rPr>
            </w:pPr>
            <w:r>
              <w:rPr>
                <w:rFonts w:hint="eastAsia"/>
                <w:b/>
                <w:bCs/>
              </w:rPr>
              <w:t>序号</w:t>
            </w:r>
          </w:p>
        </w:tc>
        <w:tc>
          <w:tcPr>
            <w:tcW w:w="8256" w:type="dxa"/>
            <w:vAlign w:val="center"/>
          </w:tcPr>
          <w:p w14:paraId="515AABB5" w14:textId="77777777" w:rsidR="00AC6DCC" w:rsidRDefault="00721916">
            <w:pPr>
              <w:jc w:val="center"/>
              <w:rPr>
                <w:b/>
                <w:bCs/>
              </w:rPr>
            </w:pPr>
            <w:r>
              <w:rPr>
                <w:rFonts w:hint="eastAsia"/>
                <w:b/>
                <w:bCs/>
              </w:rPr>
              <w:t>制度名称</w:t>
            </w:r>
          </w:p>
        </w:tc>
      </w:tr>
      <w:tr w:rsidR="00AC6DCC" w14:paraId="11F27F08" w14:textId="77777777">
        <w:trPr>
          <w:trHeight w:val="397"/>
        </w:trPr>
        <w:tc>
          <w:tcPr>
            <w:tcW w:w="1032" w:type="dxa"/>
            <w:vAlign w:val="center"/>
          </w:tcPr>
          <w:p w14:paraId="4D02DCDF" w14:textId="77777777" w:rsidR="00AC6DCC" w:rsidRDefault="00721916">
            <w:pPr>
              <w:jc w:val="center"/>
            </w:pPr>
            <w:r>
              <w:rPr>
                <w:rFonts w:hint="eastAsia"/>
              </w:rPr>
              <w:t>1</w:t>
            </w:r>
          </w:p>
        </w:tc>
        <w:tc>
          <w:tcPr>
            <w:tcW w:w="8256" w:type="dxa"/>
            <w:vAlign w:val="center"/>
          </w:tcPr>
          <w:p w14:paraId="01E038DF" w14:textId="77777777" w:rsidR="00AC6DCC" w:rsidRDefault="00721916">
            <w:pPr>
              <w:jc w:val="center"/>
              <w:rPr>
                <w:lang w:eastAsia="zh-CN"/>
              </w:rPr>
            </w:pPr>
            <w:r>
              <w:rPr>
                <w:rFonts w:hint="eastAsia"/>
                <w:lang w:eastAsia="zh-CN"/>
              </w:rPr>
              <w:t>《厦门金鹭特种合金有限公司雨水管理规定》</w:t>
            </w:r>
          </w:p>
        </w:tc>
      </w:tr>
      <w:tr w:rsidR="00AC6DCC" w14:paraId="1CF06375" w14:textId="77777777">
        <w:trPr>
          <w:trHeight w:val="397"/>
        </w:trPr>
        <w:tc>
          <w:tcPr>
            <w:tcW w:w="1032" w:type="dxa"/>
            <w:vAlign w:val="center"/>
          </w:tcPr>
          <w:p w14:paraId="1F001C58" w14:textId="77777777" w:rsidR="00AC6DCC" w:rsidRDefault="00721916">
            <w:pPr>
              <w:jc w:val="center"/>
            </w:pPr>
            <w:r>
              <w:rPr>
                <w:rFonts w:hint="eastAsia"/>
              </w:rPr>
              <w:t>2</w:t>
            </w:r>
          </w:p>
        </w:tc>
        <w:tc>
          <w:tcPr>
            <w:tcW w:w="8256" w:type="dxa"/>
            <w:vAlign w:val="center"/>
          </w:tcPr>
          <w:p w14:paraId="624C1C8E" w14:textId="77777777" w:rsidR="00AC6DCC" w:rsidRDefault="00721916">
            <w:pPr>
              <w:jc w:val="center"/>
              <w:rPr>
                <w:lang w:eastAsia="zh-CN"/>
              </w:rPr>
            </w:pPr>
            <w:r>
              <w:rPr>
                <w:rFonts w:hint="eastAsia"/>
                <w:lang w:eastAsia="zh-CN"/>
              </w:rPr>
              <w:t>《厦门金鹭特种合金有限公司应急准备与响应管理程序》</w:t>
            </w:r>
          </w:p>
        </w:tc>
      </w:tr>
      <w:tr w:rsidR="00AC6DCC" w14:paraId="59D70257" w14:textId="77777777">
        <w:trPr>
          <w:trHeight w:val="397"/>
        </w:trPr>
        <w:tc>
          <w:tcPr>
            <w:tcW w:w="1032" w:type="dxa"/>
            <w:vAlign w:val="center"/>
          </w:tcPr>
          <w:p w14:paraId="4D243A3F" w14:textId="77777777" w:rsidR="00AC6DCC" w:rsidRDefault="00721916">
            <w:pPr>
              <w:jc w:val="center"/>
            </w:pPr>
            <w:r>
              <w:rPr>
                <w:rFonts w:hint="eastAsia"/>
              </w:rPr>
              <w:t>3</w:t>
            </w:r>
          </w:p>
        </w:tc>
        <w:tc>
          <w:tcPr>
            <w:tcW w:w="8256" w:type="dxa"/>
            <w:vAlign w:val="center"/>
          </w:tcPr>
          <w:p w14:paraId="01DB6C51" w14:textId="77777777" w:rsidR="00AC6DCC" w:rsidRDefault="00721916">
            <w:pPr>
              <w:jc w:val="center"/>
              <w:rPr>
                <w:lang w:eastAsia="zh-CN"/>
              </w:rPr>
            </w:pPr>
            <w:r>
              <w:rPr>
                <w:rFonts w:hint="eastAsia"/>
                <w:lang w:eastAsia="zh-CN"/>
              </w:rPr>
              <w:t>《厦门金鹭特种合金有限公司安全检查和隐患治理管理程序》</w:t>
            </w:r>
          </w:p>
        </w:tc>
      </w:tr>
      <w:tr w:rsidR="00AC6DCC" w14:paraId="311B4D99" w14:textId="77777777">
        <w:trPr>
          <w:trHeight w:val="397"/>
        </w:trPr>
        <w:tc>
          <w:tcPr>
            <w:tcW w:w="1032" w:type="dxa"/>
            <w:vAlign w:val="center"/>
          </w:tcPr>
          <w:p w14:paraId="2881B62D" w14:textId="77777777" w:rsidR="00AC6DCC" w:rsidRDefault="00721916">
            <w:pPr>
              <w:jc w:val="center"/>
            </w:pPr>
            <w:r>
              <w:rPr>
                <w:rFonts w:hint="eastAsia"/>
              </w:rPr>
              <w:t>4</w:t>
            </w:r>
          </w:p>
        </w:tc>
        <w:tc>
          <w:tcPr>
            <w:tcW w:w="8256" w:type="dxa"/>
            <w:vAlign w:val="center"/>
          </w:tcPr>
          <w:p w14:paraId="13369C6A" w14:textId="77777777" w:rsidR="00AC6DCC" w:rsidRDefault="00721916">
            <w:pPr>
              <w:jc w:val="center"/>
              <w:rPr>
                <w:lang w:eastAsia="zh-CN"/>
              </w:rPr>
            </w:pPr>
            <w:r>
              <w:rPr>
                <w:rFonts w:hint="eastAsia"/>
                <w:lang w:eastAsia="zh-CN"/>
              </w:rPr>
              <w:t>《厦门金鹭特种合金有限公司生产安全能力、意识和培训管理制度》</w:t>
            </w:r>
          </w:p>
        </w:tc>
      </w:tr>
      <w:tr w:rsidR="00AC6DCC" w14:paraId="492AF4F3" w14:textId="77777777">
        <w:trPr>
          <w:trHeight w:val="397"/>
        </w:trPr>
        <w:tc>
          <w:tcPr>
            <w:tcW w:w="1032" w:type="dxa"/>
            <w:vAlign w:val="center"/>
          </w:tcPr>
          <w:p w14:paraId="7F7CBE2B" w14:textId="77777777" w:rsidR="00AC6DCC" w:rsidRDefault="00721916">
            <w:pPr>
              <w:jc w:val="center"/>
            </w:pPr>
            <w:r>
              <w:rPr>
                <w:rFonts w:hint="eastAsia"/>
              </w:rPr>
              <w:t>5</w:t>
            </w:r>
          </w:p>
        </w:tc>
        <w:tc>
          <w:tcPr>
            <w:tcW w:w="8256" w:type="dxa"/>
            <w:vAlign w:val="center"/>
          </w:tcPr>
          <w:p w14:paraId="6F9884C9" w14:textId="77777777" w:rsidR="00AC6DCC" w:rsidRDefault="00721916">
            <w:pPr>
              <w:jc w:val="center"/>
              <w:rPr>
                <w:lang w:eastAsia="zh-CN"/>
              </w:rPr>
            </w:pPr>
            <w:r>
              <w:rPr>
                <w:rFonts w:hint="eastAsia"/>
                <w:lang w:eastAsia="zh-CN"/>
              </w:rPr>
              <w:t>《厦门金鹭特种合金有限公司安全生产责任制管理制度》</w:t>
            </w:r>
          </w:p>
        </w:tc>
      </w:tr>
      <w:tr w:rsidR="00AC6DCC" w14:paraId="28DBFBB0" w14:textId="77777777">
        <w:trPr>
          <w:trHeight w:val="397"/>
        </w:trPr>
        <w:tc>
          <w:tcPr>
            <w:tcW w:w="1032" w:type="dxa"/>
            <w:vAlign w:val="center"/>
          </w:tcPr>
          <w:p w14:paraId="1003F7B4" w14:textId="77777777" w:rsidR="00AC6DCC" w:rsidRDefault="00721916">
            <w:pPr>
              <w:jc w:val="center"/>
            </w:pPr>
            <w:r>
              <w:rPr>
                <w:rFonts w:hint="eastAsia"/>
              </w:rPr>
              <w:t>6</w:t>
            </w:r>
          </w:p>
        </w:tc>
        <w:tc>
          <w:tcPr>
            <w:tcW w:w="8256" w:type="dxa"/>
            <w:vAlign w:val="center"/>
          </w:tcPr>
          <w:p w14:paraId="03427DAD" w14:textId="77777777" w:rsidR="00AC6DCC" w:rsidRDefault="00721916">
            <w:pPr>
              <w:jc w:val="center"/>
              <w:rPr>
                <w:lang w:eastAsia="zh-CN"/>
              </w:rPr>
            </w:pPr>
            <w:r>
              <w:rPr>
                <w:rFonts w:hint="eastAsia"/>
                <w:lang w:eastAsia="zh-CN"/>
              </w:rPr>
              <w:t>《安全事故的报告处理和备案规定》</w:t>
            </w:r>
          </w:p>
        </w:tc>
      </w:tr>
      <w:tr w:rsidR="00AC6DCC" w14:paraId="485CB59D" w14:textId="77777777">
        <w:trPr>
          <w:trHeight w:val="397"/>
        </w:trPr>
        <w:tc>
          <w:tcPr>
            <w:tcW w:w="1032" w:type="dxa"/>
            <w:vAlign w:val="center"/>
          </w:tcPr>
          <w:p w14:paraId="1A535E5E" w14:textId="77777777" w:rsidR="00AC6DCC" w:rsidRDefault="00721916">
            <w:pPr>
              <w:jc w:val="center"/>
            </w:pPr>
            <w:r>
              <w:rPr>
                <w:rFonts w:hint="eastAsia"/>
              </w:rPr>
              <w:t>7</w:t>
            </w:r>
          </w:p>
        </w:tc>
        <w:tc>
          <w:tcPr>
            <w:tcW w:w="8256" w:type="dxa"/>
            <w:vAlign w:val="center"/>
          </w:tcPr>
          <w:p w14:paraId="0B57F4F3" w14:textId="77777777" w:rsidR="00AC6DCC" w:rsidRDefault="00721916">
            <w:pPr>
              <w:jc w:val="center"/>
              <w:rPr>
                <w:lang w:eastAsia="zh-CN"/>
              </w:rPr>
            </w:pPr>
            <w:r>
              <w:rPr>
                <w:rFonts w:hint="eastAsia"/>
                <w:lang w:eastAsia="zh-CN"/>
              </w:rPr>
              <w:t>《应急预案培训和演练制度》</w:t>
            </w:r>
          </w:p>
        </w:tc>
      </w:tr>
      <w:tr w:rsidR="00AC6DCC" w14:paraId="5F240B85" w14:textId="77777777">
        <w:trPr>
          <w:trHeight w:val="397"/>
        </w:trPr>
        <w:tc>
          <w:tcPr>
            <w:tcW w:w="1032" w:type="dxa"/>
            <w:vAlign w:val="center"/>
          </w:tcPr>
          <w:p w14:paraId="27B02FBD" w14:textId="77777777" w:rsidR="00AC6DCC" w:rsidRDefault="00721916">
            <w:pPr>
              <w:jc w:val="center"/>
            </w:pPr>
            <w:r>
              <w:rPr>
                <w:rFonts w:hint="eastAsia"/>
              </w:rPr>
              <w:t>8</w:t>
            </w:r>
          </w:p>
        </w:tc>
        <w:tc>
          <w:tcPr>
            <w:tcW w:w="8256" w:type="dxa"/>
            <w:vAlign w:val="center"/>
          </w:tcPr>
          <w:p w14:paraId="2D24281F" w14:textId="77777777" w:rsidR="00AC6DCC" w:rsidRDefault="00721916">
            <w:pPr>
              <w:jc w:val="center"/>
              <w:rPr>
                <w:lang w:eastAsia="zh-CN"/>
              </w:rPr>
            </w:pPr>
            <w:r>
              <w:rPr>
                <w:rFonts w:hint="eastAsia"/>
                <w:lang w:eastAsia="zh-CN"/>
              </w:rPr>
              <w:t>《职业病危害防治责任制》</w:t>
            </w:r>
          </w:p>
        </w:tc>
      </w:tr>
      <w:tr w:rsidR="00AC6DCC" w14:paraId="2C722B13" w14:textId="77777777">
        <w:trPr>
          <w:trHeight w:val="397"/>
        </w:trPr>
        <w:tc>
          <w:tcPr>
            <w:tcW w:w="1032" w:type="dxa"/>
            <w:vAlign w:val="center"/>
          </w:tcPr>
          <w:p w14:paraId="04DADA7E" w14:textId="77777777" w:rsidR="00AC6DCC" w:rsidRDefault="00721916">
            <w:pPr>
              <w:jc w:val="center"/>
            </w:pPr>
            <w:r>
              <w:rPr>
                <w:rFonts w:hint="eastAsia"/>
              </w:rPr>
              <w:t>9</w:t>
            </w:r>
          </w:p>
        </w:tc>
        <w:tc>
          <w:tcPr>
            <w:tcW w:w="8256" w:type="dxa"/>
            <w:vAlign w:val="center"/>
          </w:tcPr>
          <w:p w14:paraId="5AFCB9D6" w14:textId="77777777" w:rsidR="00AC6DCC" w:rsidRDefault="00721916">
            <w:pPr>
              <w:jc w:val="center"/>
              <w:rPr>
                <w:lang w:eastAsia="zh-CN"/>
              </w:rPr>
            </w:pPr>
            <w:r>
              <w:rPr>
                <w:rFonts w:hint="eastAsia"/>
                <w:lang w:eastAsia="zh-CN"/>
              </w:rPr>
              <w:t>《氢气泄露管理规定》</w:t>
            </w:r>
          </w:p>
        </w:tc>
      </w:tr>
      <w:tr w:rsidR="00AC6DCC" w14:paraId="026722E7" w14:textId="77777777">
        <w:trPr>
          <w:trHeight w:val="397"/>
        </w:trPr>
        <w:tc>
          <w:tcPr>
            <w:tcW w:w="1032" w:type="dxa"/>
            <w:vAlign w:val="center"/>
          </w:tcPr>
          <w:p w14:paraId="32EB33B2" w14:textId="77777777" w:rsidR="00AC6DCC" w:rsidRDefault="00721916">
            <w:pPr>
              <w:jc w:val="center"/>
              <w:rPr>
                <w:lang w:eastAsia="zh-CN"/>
              </w:rPr>
            </w:pPr>
            <w:r>
              <w:rPr>
                <w:rFonts w:hint="eastAsia"/>
                <w:lang w:eastAsia="zh-CN"/>
              </w:rPr>
              <w:t>10</w:t>
            </w:r>
          </w:p>
        </w:tc>
        <w:tc>
          <w:tcPr>
            <w:tcW w:w="8256" w:type="dxa"/>
            <w:vAlign w:val="center"/>
          </w:tcPr>
          <w:p w14:paraId="042B0B8F" w14:textId="77777777" w:rsidR="00AC6DCC" w:rsidRDefault="00721916">
            <w:pPr>
              <w:jc w:val="center"/>
              <w:rPr>
                <w:lang w:eastAsia="zh-CN"/>
              </w:rPr>
            </w:pPr>
            <w:r>
              <w:rPr>
                <w:rFonts w:hint="eastAsia"/>
                <w:lang w:eastAsia="zh-CN"/>
              </w:rPr>
              <w:t>《环境应急资源管理维护更新等制度》</w:t>
            </w:r>
          </w:p>
        </w:tc>
      </w:tr>
      <w:tr w:rsidR="00AC6DCC" w14:paraId="3633736D" w14:textId="77777777">
        <w:trPr>
          <w:trHeight w:val="397"/>
        </w:trPr>
        <w:tc>
          <w:tcPr>
            <w:tcW w:w="1032" w:type="dxa"/>
            <w:vAlign w:val="center"/>
          </w:tcPr>
          <w:p w14:paraId="49B2A300" w14:textId="77777777" w:rsidR="00AC6DCC" w:rsidRDefault="00721916">
            <w:pPr>
              <w:jc w:val="center"/>
              <w:rPr>
                <w:lang w:eastAsia="zh-CN"/>
              </w:rPr>
            </w:pPr>
            <w:r>
              <w:rPr>
                <w:rFonts w:hint="eastAsia"/>
                <w:lang w:eastAsia="zh-CN"/>
              </w:rPr>
              <w:t>11</w:t>
            </w:r>
          </w:p>
        </w:tc>
        <w:tc>
          <w:tcPr>
            <w:tcW w:w="8256" w:type="dxa"/>
            <w:vAlign w:val="center"/>
          </w:tcPr>
          <w:p w14:paraId="652421D9" w14:textId="77777777" w:rsidR="00AC6DCC" w:rsidRDefault="00721916">
            <w:pPr>
              <w:jc w:val="center"/>
              <w:rPr>
                <w:lang w:eastAsia="zh-CN"/>
              </w:rPr>
            </w:pPr>
            <w:r>
              <w:rPr>
                <w:rFonts w:hint="eastAsia"/>
                <w:lang w:eastAsia="zh-CN"/>
              </w:rPr>
              <w:t>《环境隐患排查治理制度》</w:t>
            </w:r>
          </w:p>
        </w:tc>
      </w:tr>
      <w:tr w:rsidR="00AC6DCC" w14:paraId="390FB663" w14:textId="77777777">
        <w:trPr>
          <w:trHeight w:val="397"/>
        </w:trPr>
        <w:tc>
          <w:tcPr>
            <w:tcW w:w="1032" w:type="dxa"/>
            <w:vAlign w:val="center"/>
          </w:tcPr>
          <w:p w14:paraId="6EDFDE28" w14:textId="77777777" w:rsidR="00AC6DCC" w:rsidRDefault="00721916">
            <w:pPr>
              <w:jc w:val="center"/>
              <w:rPr>
                <w:lang w:eastAsia="zh-CN"/>
              </w:rPr>
            </w:pPr>
            <w:r>
              <w:rPr>
                <w:rFonts w:hint="eastAsia"/>
                <w:lang w:eastAsia="zh-CN"/>
              </w:rPr>
              <w:t>12</w:t>
            </w:r>
          </w:p>
        </w:tc>
        <w:tc>
          <w:tcPr>
            <w:tcW w:w="8256" w:type="dxa"/>
            <w:vAlign w:val="center"/>
          </w:tcPr>
          <w:p w14:paraId="1D5AA243" w14:textId="77777777" w:rsidR="00AC6DCC" w:rsidRDefault="00721916">
            <w:pPr>
              <w:jc w:val="center"/>
              <w:rPr>
                <w:lang w:eastAsia="zh-CN"/>
              </w:rPr>
            </w:pPr>
            <w:r>
              <w:rPr>
                <w:rFonts w:hint="eastAsia"/>
                <w:lang w:eastAsia="zh-CN"/>
              </w:rPr>
              <w:t>《隐患排查分级制度》</w:t>
            </w:r>
          </w:p>
        </w:tc>
      </w:tr>
      <w:tr w:rsidR="00AC6DCC" w14:paraId="50F94D69" w14:textId="77777777">
        <w:trPr>
          <w:trHeight w:val="397"/>
        </w:trPr>
        <w:tc>
          <w:tcPr>
            <w:tcW w:w="1032" w:type="dxa"/>
            <w:vAlign w:val="center"/>
          </w:tcPr>
          <w:p w14:paraId="2AD4C9D6" w14:textId="77777777" w:rsidR="00AC6DCC" w:rsidRDefault="00721916">
            <w:pPr>
              <w:jc w:val="center"/>
              <w:rPr>
                <w:lang w:eastAsia="zh-CN"/>
              </w:rPr>
            </w:pPr>
            <w:r>
              <w:rPr>
                <w:rFonts w:hint="eastAsia"/>
                <w:lang w:eastAsia="zh-CN"/>
              </w:rPr>
              <w:t>13</w:t>
            </w:r>
          </w:p>
        </w:tc>
        <w:tc>
          <w:tcPr>
            <w:tcW w:w="8256" w:type="dxa"/>
            <w:vAlign w:val="center"/>
          </w:tcPr>
          <w:p w14:paraId="404FD05D" w14:textId="77777777" w:rsidR="00AC6DCC" w:rsidRDefault="00721916">
            <w:pPr>
              <w:jc w:val="center"/>
              <w:rPr>
                <w:lang w:eastAsia="zh-CN"/>
              </w:rPr>
            </w:pPr>
            <w:r>
              <w:rPr>
                <w:rFonts w:hint="eastAsia"/>
                <w:lang w:eastAsia="zh-CN"/>
              </w:rPr>
              <w:t>《环境安全隐患分类分级管理规定》</w:t>
            </w:r>
          </w:p>
        </w:tc>
      </w:tr>
      <w:tr w:rsidR="00AC6DCC" w14:paraId="7E59EAAC" w14:textId="77777777">
        <w:trPr>
          <w:trHeight w:val="397"/>
        </w:trPr>
        <w:tc>
          <w:tcPr>
            <w:tcW w:w="1032" w:type="dxa"/>
            <w:vAlign w:val="center"/>
          </w:tcPr>
          <w:p w14:paraId="071B95E1" w14:textId="77777777" w:rsidR="00AC6DCC" w:rsidRDefault="00721916">
            <w:pPr>
              <w:jc w:val="center"/>
              <w:rPr>
                <w:lang w:eastAsia="zh-CN"/>
              </w:rPr>
            </w:pPr>
            <w:r>
              <w:rPr>
                <w:rFonts w:hint="eastAsia"/>
                <w:lang w:eastAsia="zh-CN"/>
              </w:rPr>
              <w:t>14</w:t>
            </w:r>
          </w:p>
        </w:tc>
        <w:tc>
          <w:tcPr>
            <w:tcW w:w="8256" w:type="dxa"/>
            <w:vAlign w:val="center"/>
          </w:tcPr>
          <w:p w14:paraId="48519F52" w14:textId="77777777" w:rsidR="00AC6DCC" w:rsidRDefault="00721916">
            <w:pPr>
              <w:jc w:val="center"/>
              <w:rPr>
                <w:lang w:eastAsia="zh-CN"/>
              </w:rPr>
            </w:pPr>
            <w:r>
              <w:rPr>
                <w:rFonts w:hint="eastAsia"/>
                <w:lang w:eastAsia="zh-CN"/>
              </w:rPr>
              <w:t>《重大环境隐患督办制度》</w:t>
            </w:r>
          </w:p>
        </w:tc>
      </w:tr>
      <w:tr w:rsidR="00AC6DCC" w14:paraId="5EE86FB1" w14:textId="77777777">
        <w:trPr>
          <w:trHeight w:val="397"/>
        </w:trPr>
        <w:tc>
          <w:tcPr>
            <w:tcW w:w="1032" w:type="dxa"/>
            <w:vAlign w:val="center"/>
          </w:tcPr>
          <w:p w14:paraId="5A8CB92D" w14:textId="77777777" w:rsidR="00AC6DCC" w:rsidRDefault="00721916">
            <w:pPr>
              <w:jc w:val="center"/>
              <w:rPr>
                <w:lang w:eastAsia="zh-CN"/>
              </w:rPr>
            </w:pPr>
            <w:r>
              <w:rPr>
                <w:rFonts w:hint="eastAsia"/>
                <w:lang w:eastAsia="zh-CN"/>
              </w:rPr>
              <w:t>15</w:t>
            </w:r>
          </w:p>
        </w:tc>
        <w:tc>
          <w:tcPr>
            <w:tcW w:w="8256" w:type="dxa"/>
            <w:vAlign w:val="center"/>
          </w:tcPr>
          <w:p w14:paraId="63A8D461" w14:textId="77777777" w:rsidR="00AC6DCC" w:rsidRDefault="00721916">
            <w:pPr>
              <w:jc w:val="center"/>
              <w:rPr>
                <w:lang w:eastAsia="zh-CN"/>
              </w:rPr>
            </w:pPr>
            <w:r>
              <w:rPr>
                <w:rFonts w:hint="eastAsia"/>
                <w:lang w:eastAsia="zh-CN"/>
              </w:rPr>
              <w:t>《重大隐患治理方案》</w:t>
            </w:r>
          </w:p>
        </w:tc>
      </w:tr>
    </w:tbl>
    <w:p w14:paraId="1611CD11" w14:textId="77777777" w:rsidR="00AC6DCC" w:rsidRDefault="00AC6DCC">
      <w:pPr>
        <w:pStyle w:val="2"/>
        <w:tabs>
          <w:tab w:val="left" w:pos="1985"/>
        </w:tabs>
        <w:rPr>
          <w:lang w:eastAsia="zh-CN"/>
        </w:rPr>
        <w:sectPr w:rsidR="00AC6DCC" w:rsidSect="00180F48">
          <w:pgSz w:w="11906" w:h="16838"/>
          <w:pgMar w:top="1417" w:right="1417" w:bottom="1417" w:left="1417" w:header="851" w:footer="992" w:gutter="0"/>
          <w:cols w:space="720"/>
          <w:docGrid w:type="lines" w:linePitch="336"/>
        </w:sectPr>
      </w:pPr>
    </w:p>
    <w:p w14:paraId="43F4D101" w14:textId="77777777" w:rsidR="00AC6DCC" w:rsidRDefault="00721916">
      <w:pPr>
        <w:pStyle w:val="2"/>
        <w:tabs>
          <w:tab w:val="left" w:pos="1985"/>
        </w:tabs>
        <w:rPr>
          <w:lang w:eastAsia="zh-CN"/>
        </w:rPr>
      </w:pPr>
      <w:bookmarkStart w:id="241" w:name="_Toc157410867"/>
      <w:r>
        <w:rPr>
          <w:rFonts w:hint="eastAsia"/>
          <w:lang w:eastAsia="zh-CN"/>
        </w:rPr>
        <w:lastRenderedPageBreak/>
        <w:t>附件</w:t>
      </w:r>
      <w:r>
        <w:rPr>
          <w:lang w:eastAsia="zh-CN"/>
        </w:rPr>
        <w:t xml:space="preserve">9 </w:t>
      </w:r>
      <w:r>
        <w:rPr>
          <w:rFonts w:hint="eastAsia"/>
          <w:lang w:eastAsia="zh-CN"/>
        </w:rPr>
        <w:t>相关照片</w:t>
      </w:r>
      <w:bookmarkEnd w:id="241"/>
    </w:p>
    <w:tbl>
      <w:tblPr>
        <w:tblStyle w:val="af"/>
        <w:tblW w:w="0" w:type="auto"/>
        <w:tblLook w:val="04A0" w:firstRow="1" w:lastRow="0" w:firstColumn="1" w:lastColumn="0" w:noHBand="0" w:noVBand="1"/>
      </w:tblPr>
      <w:tblGrid>
        <w:gridCol w:w="4644"/>
        <w:gridCol w:w="4644"/>
      </w:tblGrid>
      <w:tr w:rsidR="00AC6DCC" w14:paraId="68DBB2C0" w14:textId="77777777">
        <w:tc>
          <w:tcPr>
            <w:tcW w:w="4644" w:type="dxa"/>
            <w:vAlign w:val="center"/>
          </w:tcPr>
          <w:p w14:paraId="2202E650" w14:textId="126C9B7E" w:rsidR="00AC6DCC" w:rsidRDefault="00304EA0">
            <w:pPr>
              <w:jc w:val="center"/>
              <w:rPr>
                <w:lang w:eastAsia="zh-CN"/>
              </w:rPr>
            </w:pPr>
            <w:r w:rsidRPr="00304EA0">
              <w:rPr>
                <w:noProof/>
                <w:lang w:eastAsia="zh-CN"/>
              </w:rPr>
              <w:drawing>
                <wp:inline distT="0" distB="0" distL="0" distR="0" wp14:anchorId="685ECE47" wp14:editId="7E3AC151">
                  <wp:extent cx="2406650" cy="1799464"/>
                  <wp:effectExtent l="0" t="0" r="0" b="0"/>
                  <wp:docPr id="12366945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25825" cy="1813801"/>
                          </a:xfrm>
                          <a:prstGeom prst="rect">
                            <a:avLst/>
                          </a:prstGeom>
                          <a:noFill/>
                          <a:ln>
                            <a:noFill/>
                          </a:ln>
                        </pic:spPr>
                      </pic:pic>
                    </a:graphicData>
                  </a:graphic>
                </wp:inline>
              </w:drawing>
            </w:r>
          </w:p>
          <w:p w14:paraId="644A4175" w14:textId="77777777" w:rsidR="00AC6DCC" w:rsidRDefault="00721916">
            <w:pPr>
              <w:jc w:val="center"/>
              <w:rPr>
                <w:b/>
                <w:bCs/>
                <w:lang w:eastAsia="zh-CN"/>
              </w:rPr>
            </w:pPr>
            <w:r>
              <w:rPr>
                <w:rFonts w:hint="eastAsia"/>
                <w:b/>
                <w:bCs/>
                <w:sz w:val="24"/>
                <w:szCs w:val="24"/>
                <w:lang w:eastAsia="zh-CN"/>
              </w:rPr>
              <w:t>事故应急池及标识</w:t>
            </w:r>
          </w:p>
        </w:tc>
        <w:tc>
          <w:tcPr>
            <w:tcW w:w="4644" w:type="dxa"/>
            <w:vAlign w:val="center"/>
          </w:tcPr>
          <w:p w14:paraId="0BFBAAF7" w14:textId="3C4A38F1" w:rsidR="00AC6DCC" w:rsidRPr="00E81DCD" w:rsidRDefault="00721916" w:rsidP="00E81DCD">
            <w:pPr>
              <w:jc w:val="center"/>
            </w:pPr>
            <w:bookmarkStart w:id="242" w:name="_Toc153545745"/>
            <w:r>
              <w:rPr>
                <w:noProof/>
                <w:lang w:eastAsia="zh-CN"/>
              </w:rPr>
              <w:drawing>
                <wp:inline distT="0" distB="0" distL="0" distR="0" wp14:anchorId="65A0CB72" wp14:editId="64A9B991">
                  <wp:extent cx="2400935" cy="1799590"/>
                  <wp:effectExtent l="0" t="0" r="0" b="0"/>
                  <wp:docPr id="10528878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887860" name="图片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bookmarkEnd w:id="242"/>
          </w:p>
          <w:p w14:paraId="50DA7C34" w14:textId="77777777" w:rsidR="00AC6DCC" w:rsidRDefault="00721916">
            <w:pPr>
              <w:jc w:val="center"/>
              <w:rPr>
                <w:b/>
                <w:bCs/>
              </w:rPr>
            </w:pPr>
            <w:r>
              <w:rPr>
                <w:rFonts w:hint="eastAsia"/>
                <w:b/>
                <w:bCs/>
                <w:sz w:val="24"/>
                <w:szCs w:val="24"/>
                <w:lang w:eastAsia="zh-CN"/>
              </w:rPr>
              <w:t>雨水总排口阀门</w:t>
            </w:r>
          </w:p>
        </w:tc>
      </w:tr>
      <w:tr w:rsidR="00AC6DCC" w14:paraId="036DD479" w14:textId="77777777">
        <w:tc>
          <w:tcPr>
            <w:tcW w:w="4644" w:type="dxa"/>
            <w:vAlign w:val="center"/>
          </w:tcPr>
          <w:p w14:paraId="4F65641D" w14:textId="77777777" w:rsidR="00AC6DCC" w:rsidRDefault="00721916">
            <w:pPr>
              <w:jc w:val="center"/>
              <w:rPr>
                <w:lang w:eastAsia="zh-CN"/>
              </w:rPr>
            </w:pPr>
            <w:r>
              <w:rPr>
                <w:noProof/>
                <w:lang w:eastAsia="zh-CN"/>
              </w:rPr>
              <w:drawing>
                <wp:inline distT="0" distB="0" distL="0" distR="0" wp14:anchorId="5E40D1C1" wp14:editId="77BBD065">
                  <wp:extent cx="2400300" cy="1466215"/>
                  <wp:effectExtent l="0" t="0" r="0" b="635"/>
                  <wp:docPr id="18879494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49444" name="图片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407544" cy="1470570"/>
                          </a:xfrm>
                          <a:prstGeom prst="rect">
                            <a:avLst/>
                          </a:prstGeom>
                          <a:noFill/>
                          <a:ln>
                            <a:noFill/>
                          </a:ln>
                        </pic:spPr>
                      </pic:pic>
                    </a:graphicData>
                  </a:graphic>
                </wp:inline>
              </w:drawing>
            </w:r>
          </w:p>
          <w:p w14:paraId="7FBE89BE" w14:textId="77777777" w:rsidR="00AC6DCC" w:rsidRDefault="00721916">
            <w:pPr>
              <w:jc w:val="center"/>
              <w:rPr>
                <w:lang w:eastAsia="zh-CN"/>
              </w:rPr>
            </w:pPr>
            <w:r>
              <w:rPr>
                <w:rFonts w:hint="eastAsia"/>
                <w:b/>
                <w:bCs/>
                <w:sz w:val="24"/>
                <w:szCs w:val="24"/>
                <w:lang w:eastAsia="zh-CN"/>
              </w:rPr>
              <w:t>雨水总排口阀门操作规程</w:t>
            </w:r>
          </w:p>
        </w:tc>
        <w:tc>
          <w:tcPr>
            <w:tcW w:w="4644" w:type="dxa"/>
            <w:vAlign w:val="center"/>
          </w:tcPr>
          <w:p w14:paraId="4BB73CBA" w14:textId="77777777" w:rsidR="00AC6DCC" w:rsidRDefault="00721916">
            <w:pPr>
              <w:jc w:val="center"/>
            </w:pPr>
            <w:bookmarkStart w:id="243" w:name="_Toc153545746"/>
            <w:r>
              <w:rPr>
                <w:noProof/>
                <w:lang w:eastAsia="zh-CN"/>
              </w:rPr>
              <w:drawing>
                <wp:inline distT="0" distB="0" distL="0" distR="0" wp14:anchorId="7B36B97C" wp14:editId="7D76C18E">
                  <wp:extent cx="2400300" cy="1466215"/>
                  <wp:effectExtent l="0" t="0" r="0" b="635"/>
                  <wp:docPr id="4145970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97030" name="图片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406061" cy="1469388"/>
                          </a:xfrm>
                          <a:prstGeom prst="rect">
                            <a:avLst/>
                          </a:prstGeom>
                          <a:noFill/>
                          <a:ln>
                            <a:noFill/>
                          </a:ln>
                        </pic:spPr>
                      </pic:pic>
                    </a:graphicData>
                  </a:graphic>
                </wp:inline>
              </w:drawing>
            </w:r>
            <w:bookmarkEnd w:id="243"/>
          </w:p>
          <w:p w14:paraId="4FA18B67" w14:textId="77777777" w:rsidR="00AC6DCC" w:rsidRDefault="00721916">
            <w:pPr>
              <w:jc w:val="center"/>
              <w:rPr>
                <w:lang w:eastAsia="zh-CN"/>
              </w:rPr>
            </w:pPr>
            <w:r>
              <w:rPr>
                <w:rFonts w:hint="eastAsia"/>
                <w:b/>
                <w:bCs/>
                <w:sz w:val="24"/>
                <w:szCs w:val="24"/>
                <w:lang w:eastAsia="zh-CN"/>
              </w:rPr>
              <w:t>雨水总排口阀门手自一体</w:t>
            </w:r>
          </w:p>
        </w:tc>
      </w:tr>
      <w:tr w:rsidR="00AC6DCC" w14:paraId="210A4BCE" w14:textId="77777777">
        <w:tc>
          <w:tcPr>
            <w:tcW w:w="4644" w:type="dxa"/>
            <w:vAlign w:val="center"/>
          </w:tcPr>
          <w:p w14:paraId="277CE892" w14:textId="77777777" w:rsidR="00AC6DCC" w:rsidRDefault="00721916">
            <w:pPr>
              <w:jc w:val="center"/>
            </w:pPr>
            <w:bookmarkStart w:id="244" w:name="_Toc153528770"/>
            <w:r>
              <w:rPr>
                <w:noProof/>
                <w:lang w:eastAsia="zh-CN"/>
              </w:rPr>
              <mc:AlternateContent>
                <mc:Choice Requires="wps">
                  <w:drawing>
                    <wp:anchor distT="0" distB="0" distL="114300" distR="114300" simplePos="0" relativeHeight="251656704" behindDoc="0" locked="0" layoutInCell="1" allowOverlap="1" wp14:anchorId="4FEC59FF" wp14:editId="47D7B7D1">
                      <wp:simplePos x="0" y="0"/>
                      <wp:positionH relativeFrom="column">
                        <wp:posOffset>180340</wp:posOffset>
                      </wp:positionH>
                      <wp:positionV relativeFrom="paragraph">
                        <wp:posOffset>1057275</wp:posOffset>
                      </wp:positionV>
                      <wp:extent cx="970915" cy="486410"/>
                      <wp:effectExtent l="4445" t="4445" r="5715" b="13970"/>
                      <wp:wrapNone/>
                      <wp:docPr id="115" name="文本框 115"/>
                      <wp:cNvGraphicFramePr/>
                      <a:graphic xmlns:a="http://schemas.openxmlformats.org/drawingml/2006/main">
                        <a:graphicData uri="http://schemas.microsoft.com/office/word/2010/wordprocessingShape">
                          <wps:wsp>
                            <wps:cNvSpPr txBox="1"/>
                            <wps:spPr>
                              <a:xfrm>
                                <a:off x="0" y="0"/>
                                <a:ext cx="970915" cy="4864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7922401" w14:textId="77777777" w:rsidR="00AC6DCC" w:rsidRDefault="00721916">
                                  <w:pPr>
                                    <w:jc w:val="center"/>
                                    <w:rPr>
                                      <w:lang w:eastAsia="zh-CN"/>
                                    </w:rPr>
                                  </w:pPr>
                                  <w:r>
                                    <w:rPr>
                                      <w:rFonts w:hint="eastAsia"/>
                                      <w:lang w:eastAsia="zh-CN"/>
                                    </w:rPr>
                                    <w:t>DA010</w:t>
                                  </w:r>
                                </w:p>
                                <w:p w14:paraId="3C7C3446" w14:textId="77777777" w:rsidR="00AC6DCC" w:rsidRDefault="00721916">
                                  <w:pPr>
                                    <w:pStyle w:val="a6"/>
                                    <w:jc w:val="center"/>
                                    <w:rPr>
                                      <w:rFonts w:eastAsia="宋体"/>
                                      <w:lang w:eastAsia="zh-CN"/>
                                    </w:rPr>
                                  </w:pPr>
                                  <w:r>
                                    <w:rPr>
                                      <w:rFonts w:hint="eastAsia"/>
                                      <w:lang w:eastAsia="zh-CN"/>
                                    </w:rPr>
                                    <w:t>旋风除尘器</w:t>
                                  </w:r>
                                </w:p>
                              </w:txbxContent>
                            </wps:txbx>
                            <wps:bodyPr upright="1"/>
                          </wps:wsp>
                        </a:graphicData>
                      </a:graphic>
                    </wp:anchor>
                  </w:drawing>
                </mc:Choice>
                <mc:Fallback>
                  <w:pict>
                    <v:shape w14:anchorId="4FEC59FF" id="文本框 115" o:spid="_x0000_s1058" type="#_x0000_t202" style="position:absolute;left:0;text-align:left;margin-left:14.2pt;margin-top:83.25pt;width:76.45pt;height:38.3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">
                      <v:textbox>
                        <w:txbxContent>
                          <w:p w14:paraId="77922401" w14:textId="77777777" w:rsidR="00AC6DCC" w:rsidRDefault="00721916">
                            <w:pPr>
                              <w:jc w:val="center"/>
                              <w:rPr>
                                <w:lang w:eastAsia="zh-CN"/>
                              </w:rPr>
                            </w:pPr>
                            <w:r>
                              <w:rPr>
                                <w:rFonts w:hint="eastAsia"/>
                                <w:lang w:eastAsia="zh-CN"/>
                              </w:rPr>
                              <w:t>DA010</w:t>
                            </w:r>
                          </w:p>
                          <w:p w14:paraId="3C7C3446" w14:textId="77777777" w:rsidR="00AC6DCC" w:rsidRDefault="00721916">
                            <w:pPr>
                              <w:pStyle w:val="a6"/>
                              <w:jc w:val="center"/>
                              <w:rPr>
                                <w:rFonts w:eastAsia="宋体"/>
                                <w:lang w:eastAsia="zh-CN"/>
                              </w:rPr>
                            </w:pPr>
                            <w:r>
                              <w:rPr>
                                <w:rFonts w:hint="eastAsia"/>
                                <w:lang w:eastAsia="zh-CN"/>
                              </w:rPr>
                              <w:t>旋风除尘器</w:t>
                            </w:r>
                          </w:p>
                        </w:txbxContent>
                      </v:textbox>
                    </v:shape>
                  </w:pict>
                </mc:Fallback>
              </mc:AlternateContent>
            </w:r>
            <w:r>
              <w:rPr>
                <w:noProof/>
                <w:lang w:eastAsia="zh-CN"/>
              </w:rPr>
              <w:drawing>
                <wp:inline distT="0" distB="0" distL="114300" distR="114300" wp14:anchorId="39F62117" wp14:editId="3260503D">
                  <wp:extent cx="2178685" cy="1798955"/>
                  <wp:effectExtent l="0" t="0" r="0" b="0"/>
                  <wp:docPr id="1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2"/>
                          <pic:cNvPicPr>
                            <a:picLocks noChangeAspect="1"/>
                          </pic:cNvPicPr>
                        </pic:nvPicPr>
                        <pic:blipFill>
                          <a:blip r:embed="rId64"/>
                          <a:stretch>
                            <a:fillRect/>
                          </a:stretch>
                        </pic:blipFill>
                        <pic:spPr>
                          <a:xfrm>
                            <a:off x="0" y="0"/>
                            <a:ext cx="2188986" cy="1807546"/>
                          </a:xfrm>
                          <a:prstGeom prst="rect">
                            <a:avLst/>
                          </a:prstGeom>
                          <a:noFill/>
                          <a:ln>
                            <a:noFill/>
                          </a:ln>
                        </pic:spPr>
                      </pic:pic>
                    </a:graphicData>
                  </a:graphic>
                </wp:inline>
              </w:drawing>
            </w:r>
            <w:bookmarkEnd w:id="244"/>
          </w:p>
          <w:p w14:paraId="7DF2EEDE" w14:textId="77777777" w:rsidR="00AC6DCC" w:rsidRDefault="00721916">
            <w:pPr>
              <w:jc w:val="center"/>
              <w:rPr>
                <w:b/>
                <w:bCs/>
                <w:sz w:val="24"/>
                <w:szCs w:val="24"/>
                <w:lang w:eastAsia="zh-CN"/>
              </w:rPr>
            </w:pPr>
            <w:r>
              <w:rPr>
                <w:rFonts w:hint="eastAsia"/>
                <w:b/>
                <w:bCs/>
                <w:sz w:val="24"/>
                <w:szCs w:val="24"/>
                <w:lang w:eastAsia="zh-CN"/>
              </w:rPr>
              <w:t>航空航天厂房</w:t>
            </w:r>
            <w:r>
              <w:rPr>
                <w:rFonts w:hint="eastAsia"/>
                <w:b/>
                <w:bCs/>
                <w:sz w:val="24"/>
                <w:szCs w:val="24"/>
                <w:lang w:eastAsia="zh-CN"/>
              </w:rPr>
              <w:t xml:space="preserve"> </w:t>
            </w:r>
            <w:r>
              <w:rPr>
                <w:rFonts w:hint="eastAsia"/>
                <w:b/>
                <w:bCs/>
                <w:sz w:val="24"/>
                <w:szCs w:val="24"/>
                <w:lang w:eastAsia="zh-CN"/>
              </w:rPr>
              <w:t>刀片表面喷砂工序</w:t>
            </w:r>
          </w:p>
        </w:tc>
        <w:tc>
          <w:tcPr>
            <w:tcW w:w="4644" w:type="dxa"/>
            <w:vAlign w:val="center"/>
          </w:tcPr>
          <w:p w14:paraId="6BC2C5F0" w14:textId="77777777" w:rsidR="00AC6DCC" w:rsidRDefault="00721916">
            <w:pPr>
              <w:jc w:val="center"/>
            </w:pPr>
            <w:bookmarkStart w:id="245" w:name="_Toc153528771"/>
            <w:bookmarkStart w:id="246" w:name="_Toc153545747"/>
            <w:r>
              <w:rPr>
                <w:noProof/>
                <w:lang w:eastAsia="zh-CN"/>
              </w:rPr>
              <mc:AlternateContent>
                <mc:Choice Requires="wps">
                  <w:drawing>
                    <wp:anchor distT="0" distB="0" distL="114300" distR="114300" simplePos="0" relativeHeight="251659776" behindDoc="0" locked="0" layoutInCell="1" allowOverlap="1" wp14:anchorId="33F308AE" wp14:editId="72204229">
                      <wp:simplePos x="0" y="0"/>
                      <wp:positionH relativeFrom="column">
                        <wp:posOffset>1142365</wp:posOffset>
                      </wp:positionH>
                      <wp:positionV relativeFrom="paragraph">
                        <wp:posOffset>907415</wp:posOffset>
                      </wp:positionV>
                      <wp:extent cx="1330960" cy="486410"/>
                      <wp:effectExtent l="4445" t="4445" r="7620" b="13970"/>
                      <wp:wrapNone/>
                      <wp:docPr id="118" name="文本框 118"/>
                      <wp:cNvGraphicFramePr/>
                      <a:graphic xmlns:a="http://schemas.openxmlformats.org/drawingml/2006/main">
                        <a:graphicData uri="http://schemas.microsoft.com/office/word/2010/wordprocessingShape">
                          <wps:wsp>
                            <wps:cNvSpPr txBox="1"/>
                            <wps:spPr>
                              <a:xfrm>
                                <a:off x="0" y="0"/>
                                <a:ext cx="1330960" cy="4864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2B2B6C6" w14:textId="77777777" w:rsidR="00AC6DCC" w:rsidRDefault="00721916">
                                  <w:pPr>
                                    <w:jc w:val="center"/>
                                    <w:rPr>
                                      <w:lang w:eastAsia="zh-CN"/>
                                    </w:rPr>
                                  </w:pPr>
                                  <w:r>
                                    <w:rPr>
                                      <w:rFonts w:hint="eastAsia"/>
                                      <w:lang w:eastAsia="zh-CN"/>
                                    </w:rPr>
                                    <w:t>DA020</w:t>
                                  </w:r>
                                </w:p>
                                <w:p w14:paraId="7D1AC149" w14:textId="77777777" w:rsidR="00AC6DCC" w:rsidRDefault="00721916">
                                  <w:pPr>
                                    <w:pStyle w:val="a6"/>
                                    <w:jc w:val="center"/>
                                    <w:rPr>
                                      <w:rFonts w:eastAsia="宋体"/>
                                      <w:lang w:eastAsia="zh-CN"/>
                                    </w:rPr>
                                  </w:pPr>
                                  <w:r>
                                    <w:rPr>
                                      <w:rFonts w:hint="eastAsia"/>
                                      <w:lang w:eastAsia="zh-CN"/>
                                    </w:rPr>
                                    <w:t>活性炭</w:t>
                                  </w:r>
                                  <w:r>
                                    <w:rPr>
                                      <w:rFonts w:hint="eastAsia"/>
                                      <w:lang w:eastAsia="zh-CN"/>
                                    </w:rPr>
                                    <w:t>+</w:t>
                                  </w:r>
                                  <w:r>
                                    <w:rPr>
                                      <w:rFonts w:hint="eastAsia"/>
                                      <w:lang w:eastAsia="zh-CN"/>
                                    </w:rPr>
                                    <w:t>催化燃烧</w:t>
                                  </w:r>
                                </w:p>
                              </w:txbxContent>
                            </wps:txbx>
                            <wps:bodyPr upright="1"/>
                          </wps:wsp>
                        </a:graphicData>
                      </a:graphic>
                    </wp:anchor>
                  </w:drawing>
                </mc:Choice>
                <mc:Fallback>
                  <w:pict>
                    <v:shape w14:anchorId="33F308AE" id="文本框 118" o:spid="_x0000_s1059" type="#_x0000_t202" style="position:absolute;left:0;text-align:left;margin-left:89.95pt;margin-top:71.45pt;width:104.8pt;height:38.3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">
                      <v:textbox>
                        <w:txbxContent>
                          <w:p w14:paraId="62B2B6C6" w14:textId="77777777" w:rsidR="00AC6DCC" w:rsidRDefault="00721916">
                            <w:pPr>
                              <w:jc w:val="center"/>
                              <w:rPr>
                                <w:lang w:eastAsia="zh-CN"/>
                              </w:rPr>
                            </w:pPr>
                            <w:r>
                              <w:rPr>
                                <w:rFonts w:hint="eastAsia"/>
                                <w:lang w:eastAsia="zh-CN"/>
                              </w:rPr>
                              <w:t>DA020</w:t>
                            </w:r>
                          </w:p>
                          <w:p w14:paraId="7D1AC149" w14:textId="77777777" w:rsidR="00AC6DCC" w:rsidRDefault="00721916">
                            <w:pPr>
                              <w:pStyle w:val="a6"/>
                              <w:jc w:val="center"/>
                              <w:rPr>
                                <w:rFonts w:eastAsia="宋体"/>
                                <w:lang w:eastAsia="zh-CN"/>
                              </w:rPr>
                            </w:pPr>
                            <w:r>
                              <w:rPr>
                                <w:rFonts w:hint="eastAsia"/>
                                <w:lang w:eastAsia="zh-CN"/>
                              </w:rPr>
                              <w:t>活性炭</w:t>
                            </w:r>
                            <w:r>
                              <w:rPr>
                                <w:rFonts w:hint="eastAsia"/>
                                <w:lang w:eastAsia="zh-CN"/>
                              </w:rPr>
                              <w:t>+</w:t>
                            </w:r>
                            <w:r>
                              <w:rPr>
                                <w:rFonts w:hint="eastAsia"/>
                                <w:lang w:eastAsia="zh-CN"/>
                              </w:rPr>
                              <w:t>催化燃烧</w:t>
                            </w:r>
                          </w:p>
                        </w:txbxContent>
                      </v:textbox>
                    </v:shape>
                  </w:pict>
                </mc:Fallback>
              </mc:AlternateContent>
            </w:r>
            <w:r>
              <w:rPr>
                <w:noProof/>
                <w:lang w:eastAsia="zh-CN"/>
              </w:rPr>
              <w:drawing>
                <wp:inline distT="0" distB="0" distL="114300" distR="114300" wp14:anchorId="6D792CA2" wp14:editId="5CB24334">
                  <wp:extent cx="2392680" cy="1799590"/>
                  <wp:effectExtent l="0" t="0" r="7620" b="0"/>
                  <wp:docPr id="1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3"/>
                          <pic:cNvPicPr>
                            <a:picLocks noChangeAspect="1"/>
                          </pic:cNvPicPr>
                        </pic:nvPicPr>
                        <pic:blipFill>
                          <a:blip r:embed="rId65"/>
                          <a:stretch>
                            <a:fillRect/>
                          </a:stretch>
                        </pic:blipFill>
                        <pic:spPr>
                          <a:xfrm>
                            <a:off x="0" y="0"/>
                            <a:ext cx="2397472" cy="1803018"/>
                          </a:xfrm>
                          <a:prstGeom prst="rect">
                            <a:avLst/>
                          </a:prstGeom>
                          <a:noFill/>
                          <a:ln>
                            <a:noFill/>
                          </a:ln>
                        </pic:spPr>
                      </pic:pic>
                    </a:graphicData>
                  </a:graphic>
                </wp:inline>
              </w:drawing>
            </w:r>
            <w:bookmarkEnd w:id="245"/>
            <w:bookmarkEnd w:id="246"/>
          </w:p>
          <w:p w14:paraId="2A307BCE" w14:textId="77777777" w:rsidR="00AC6DCC" w:rsidRDefault="00721916">
            <w:pPr>
              <w:jc w:val="center"/>
              <w:rPr>
                <w:b/>
                <w:bCs/>
                <w:sz w:val="24"/>
                <w:szCs w:val="24"/>
                <w:lang w:eastAsia="zh-CN"/>
              </w:rPr>
            </w:pPr>
            <w:r>
              <w:rPr>
                <w:rFonts w:hint="eastAsia"/>
                <w:b/>
                <w:bCs/>
                <w:sz w:val="24"/>
                <w:szCs w:val="24"/>
                <w:lang w:eastAsia="zh-CN"/>
              </w:rPr>
              <w:t>航空航天厂房</w:t>
            </w:r>
            <w:r>
              <w:rPr>
                <w:rFonts w:hint="eastAsia"/>
                <w:b/>
                <w:bCs/>
                <w:sz w:val="24"/>
                <w:szCs w:val="24"/>
                <w:lang w:eastAsia="zh-CN"/>
              </w:rPr>
              <w:t xml:space="preserve"> </w:t>
            </w:r>
            <w:r>
              <w:rPr>
                <w:rFonts w:hint="eastAsia"/>
                <w:b/>
                <w:bCs/>
                <w:sz w:val="24"/>
                <w:szCs w:val="24"/>
                <w:lang w:eastAsia="zh-CN"/>
              </w:rPr>
              <w:t>烧结工序</w:t>
            </w:r>
          </w:p>
        </w:tc>
      </w:tr>
      <w:tr w:rsidR="00AC6DCC" w14:paraId="481DC2F8" w14:textId="77777777">
        <w:tc>
          <w:tcPr>
            <w:tcW w:w="4644" w:type="dxa"/>
            <w:vAlign w:val="center"/>
          </w:tcPr>
          <w:p w14:paraId="230AD9A1" w14:textId="77777777" w:rsidR="00AC6DCC" w:rsidRDefault="00721916">
            <w:pPr>
              <w:jc w:val="center"/>
            </w:pPr>
            <w:bookmarkStart w:id="247" w:name="_Toc153528772"/>
            <w:r>
              <w:rPr>
                <w:noProof/>
                <w:lang w:eastAsia="zh-CN"/>
              </w:rPr>
              <w:drawing>
                <wp:inline distT="0" distB="0" distL="114300" distR="114300" wp14:anchorId="3DC90193" wp14:editId="634E3C84">
                  <wp:extent cx="2524125" cy="1887855"/>
                  <wp:effectExtent l="0" t="0" r="0" b="7620"/>
                  <wp:docPr id="1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4"/>
                          <pic:cNvPicPr>
                            <a:picLocks noChangeAspect="1"/>
                          </pic:cNvPicPr>
                        </pic:nvPicPr>
                        <pic:blipFill>
                          <a:blip r:embed="rId66"/>
                          <a:stretch>
                            <a:fillRect/>
                          </a:stretch>
                        </pic:blipFill>
                        <pic:spPr>
                          <a:xfrm>
                            <a:off x="0" y="0"/>
                            <a:ext cx="2524125" cy="1887855"/>
                          </a:xfrm>
                          <a:prstGeom prst="rect">
                            <a:avLst/>
                          </a:prstGeom>
                          <a:noFill/>
                          <a:ln>
                            <a:noFill/>
                          </a:ln>
                        </pic:spPr>
                      </pic:pic>
                    </a:graphicData>
                  </a:graphic>
                </wp:inline>
              </w:drawing>
            </w:r>
            <w:bookmarkEnd w:id="247"/>
          </w:p>
          <w:p w14:paraId="724BCD60" w14:textId="77777777" w:rsidR="00AC6DCC" w:rsidRDefault="00721916">
            <w:pPr>
              <w:jc w:val="center"/>
              <w:rPr>
                <w:b/>
                <w:bCs/>
                <w:sz w:val="24"/>
                <w:szCs w:val="24"/>
                <w:lang w:eastAsia="zh-CN"/>
              </w:rPr>
            </w:pPr>
            <w:r>
              <w:rPr>
                <w:rFonts w:hint="eastAsia"/>
                <w:b/>
                <w:bCs/>
                <w:sz w:val="24"/>
                <w:szCs w:val="24"/>
                <w:lang w:eastAsia="zh-CN"/>
              </w:rPr>
              <w:t>污水处理站</w:t>
            </w:r>
          </w:p>
        </w:tc>
        <w:tc>
          <w:tcPr>
            <w:tcW w:w="4644" w:type="dxa"/>
            <w:vAlign w:val="center"/>
          </w:tcPr>
          <w:p w14:paraId="6112DE8C" w14:textId="77777777" w:rsidR="00AC6DCC" w:rsidRDefault="00721916">
            <w:pPr>
              <w:jc w:val="center"/>
            </w:pPr>
            <w:bookmarkStart w:id="248" w:name="_Toc153545748"/>
            <w:r>
              <w:rPr>
                <w:noProof/>
                <w:lang w:eastAsia="zh-CN"/>
              </w:rPr>
              <w:drawing>
                <wp:inline distT="0" distB="0" distL="0" distR="0" wp14:anchorId="4B74852B" wp14:editId="5025AE11">
                  <wp:extent cx="2400935" cy="1799590"/>
                  <wp:effectExtent l="0" t="0" r="0" b="0"/>
                  <wp:docPr id="10449671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67116" name="图片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bookmarkEnd w:id="248"/>
          </w:p>
          <w:p w14:paraId="2BF098AC" w14:textId="77777777" w:rsidR="00AC6DCC" w:rsidRDefault="00721916">
            <w:pPr>
              <w:jc w:val="center"/>
              <w:rPr>
                <w:sz w:val="24"/>
                <w:szCs w:val="24"/>
                <w:lang w:eastAsia="zh-CN"/>
              </w:rPr>
            </w:pPr>
            <w:r>
              <w:rPr>
                <w:rFonts w:hint="eastAsia"/>
                <w:b/>
                <w:bCs/>
                <w:sz w:val="24"/>
                <w:szCs w:val="24"/>
                <w:lang w:eastAsia="zh-CN"/>
              </w:rPr>
              <w:t>污水处理站现场处置卡</w:t>
            </w:r>
          </w:p>
        </w:tc>
      </w:tr>
      <w:tr w:rsidR="00AC6DCC" w14:paraId="0D6BB183" w14:textId="77777777">
        <w:tc>
          <w:tcPr>
            <w:tcW w:w="4644" w:type="dxa"/>
            <w:vAlign w:val="center"/>
          </w:tcPr>
          <w:p w14:paraId="38CD7EAF" w14:textId="77777777" w:rsidR="00AC6DCC" w:rsidRDefault="00721916">
            <w:pPr>
              <w:jc w:val="center"/>
              <w:rPr>
                <w:b/>
                <w:bCs/>
                <w:sz w:val="24"/>
                <w:szCs w:val="24"/>
              </w:rPr>
            </w:pPr>
            <w:r>
              <w:rPr>
                <w:b/>
                <w:bCs/>
                <w:noProof/>
                <w:sz w:val="24"/>
                <w:szCs w:val="24"/>
                <w:lang w:eastAsia="zh-CN"/>
              </w:rPr>
              <w:lastRenderedPageBreak/>
              <w:drawing>
                <wp:inline distT="0" distB="0" distL="0" distR="0" wp14:anchorId="5093AE26" wp14:editId="4C8CB7D4">
                  <wp:extent cx="2400935" cy="1799590"/>
                  <wp:effectExtent l="0" t="0" r="0" b="0"/>
                  <wp:docPr id="9573344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34405" name="图片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p>
          <w:p w14:paraId="3E81CA34" w14:textId="77777777" w:rsidR="00AC6DCC" w:rsidRDefault="00721916">
            <w:pPr>
              <w:jc w:val="center"/>
              <w:rPr>
                <w:b/>
                <w:bCs/>
                <w:sz w:val="24"/>
                <w:szCs w:val="24"/>
              </w:rPr>
            </w:pPr>
            <w:r>
              <w:rPr>
                <w:rFonts w:hint="eastAsia"/>
                <w:b/>
                <w:bCs/>
                <w:sz w:val="24"/>
                <w:szCs w:val="24"/>
                <w:lang w:eastAsia="zh-CN"/>
              </w:rPr>
              <w:t>化学品仓库</w:t>
            </w:r>
          </w:p>
        </w:tc>
        <w:tc>
          <w:tcPr>
            <w:tcW w:w="4644" w:type="dxa"/>
            <w:vAlign w:val="center"/>
          </w:tcPr>
          <w:p w14:paraId="14370370" w14:textId="77777777" w:rsidR="00AC6DCC" w:rsidRDefault="00721916">
            <w:pPr>
              <w:jc w:val="center"/>
              <w:rPr>
                <w:b/>
                <w:bCs/>
                <w:sz w:val="24"/>
                <w:szCs w:val="24"/>
              </w:rPr>
            </w:pPr>
            <w:bookmarkStart w:id="249" w:name="_Toc153545749"/>
            <w:r>
              <w:rPr>
                <w:b/>
                <w:bCs/>
                <w:noProof/>
                <w:sz w:val="24"/>
                <w:szCs w:val="24"/>
                <w:lang w:eastAsia="zh-CN"/>
              </w:rPr>
              <w:drawing>
                <wp:inline distT="0" distB="0" distL="0" distR="0" wp14:anchorId="4D75198E" wp14:editId="206238C0">
                  <wp:extent cx="2400935" cy="1799590"/>
                  <wp:effectExtent l="0" t="0" r="0" b="0"/>
                  <wp:docPr id="14232497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249765" name="图片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bookmarkEnd w:id="249"/>
          </w:p>
          <w:p w14:paraId="1D8B8B4C" w14:textId="77777777" w:rsidR="00AC6DCC" w:rsidRDefault="00721916">
            <w:pPr>
              <w:jc w:val="center"/>
              <w:rPr>
                <w:b/>
                <w:bCs/>
                <w:sz w:val="24"/>
                <w:szCs w:val="24"/>
                <w:lang w:eastAsia="zh-CN"/>
              </w:rPr>
            </w:pPr>
            <w:r>
              <w:rPr>
                <w:rFonts w:hint="eastAsia"/>
                <w:b/>
                <w:bCs/>
                <w:sz w:val="24"/>
                <w:szCs w:val="24"/>
                <w:lang w:eastAsia="zh-CN"/>
              </w:rPr>
              <w:t>化学品仓库现场处置卡</w:t>
            </w:r>
          </w:p>
        </w:tc>
      </w:tr>
      <w:tr w:rsidR="00AC6DCC" w14:paraId="559C2105" w14:textId="77777777">
        <w:tc>
          <w:tcPr>
            <w:tcW w:w="4644" w:type="dxa"/>
            <w:vAlign w:val="center"/>
          </w:tcPr>
          <w:p w14:paraId="7785AC54" w14:textId="77777777" w:rsidR="00AC6DCC" w:rsidRDefault="00721916">
            <w:pPr>
              <w:jc w:val="center"/>
              <w:rPr>
                <w:b/>
                <w:bCs/>
                <w:sz w:val="24"/>
                <w:szCs w:val="24"/>
              </w:rPr>
            </w:pPr>
            <w:r>
              <w:rPr>
                <w:b/>
                <w:bCs/>
                <w:noProof/>
                <w:sz w:val="24"/>
                <w:szCs w:val="24"/>
                <w:lang w:eastAsia="zh-CN"/>
              </w:rPr>
              <w:drawing>
                <wp:inline distT="0" distB="0" distL="0" distR="0" wp14:anchorId="7327E142" wp14:editId="5BF99411">
                  <wp:extent cx="2400935" cy="1799590"/>
                  <wp:effectExtent l="0" t="0" r="0" b="0"/>
                  <wp:docPr id="1343370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7018" name="图片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p>
          <w:p w14:paraId="5E310621" w14:textId="77777777" w:rsidR="00AC6DCC" w:rsidRDefault="00721916">
            <w:pPr>
              <w:jc w:val="center"/>
              <w:rPr>
                <w:b/>
                <w:bCs/>
                <w:sz w:val="24"/>
                <w:szCs w:val="24"/>
              </w:rPr>
            </w:pPr>
            <w:r>
              <w:rPr>
                <w:rFonts w:hint="eastAsia"/>
                <w:b/>
                <w:bCs/>
                <w:sz w:val="24"/>
                <w:szCs w:val="24"/>
                <w:lang w:eastAsia="zh-CN"/>
              </w:rPr>
              <w:t>油库</w:t>
            </w:r>
          </w:p>
        </w:tc>
        <w:tc>
          <w:tcPr>
            <w:tcW w:w="4644" w:type="dxa"/>
            <w:vAlign w:val="center"/>
          </w:tcPr>
          <w:p w14:paraId="19C50452" w14:textId="77777777" w:rsidR="00AC6DCC" w:rsidRDefault="00721916">
            <w:pPr>
              <w:jc w:val="center"/>
              <w:rPr>
                <w:bCs/>
                <w:sz w:val="24"/>
                <w:szCs w:val="24"/>
              </w:rPr>
            </w:pPr>
            <w:bookmarkStart w:id="250" w:name="_Toc153545750"/>
            <w:r>
              <w:rPr>
                <w:bCs/>
                <w:noProof/>
                <w:sz w:val="24"/>
                <w:szCs w:val="24"/>
                <w:lang w:eastAsia="zh-CN"/>
              </w:rPr>
              <w:drawing>
                <wp:inline distT="0" distB="0" distL="0" distR="0" wp14:anchorId="10B22A05" wp14:editId="1E02AD21">
                  <wp:extent cx="2400935" cy="1799590"/>
                  <wp:effectExtent l="0" t="0" r="0" b="0"/>
                  <wp:docPr id="19434195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419538" name="图片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bookmarkEnd w:id="250"/>
          </w:p>
          <w:p w14:paraId="36437995" w14:textId="77777777" w:rsidR="00AC6DCC" w:rsidRDefault="00721916">
            <w:pPr>
              <w:jc w:val="center"/>
            </w:pPr>
            <w:r>
              <w:rPr>
                <w:rFonts w:hint="eastAsia"/>
                <w:b/>
                <w:bCs/>
                <w:sz w:val="24"/>
                <w:szCs w:val="24"/>
                <w:lang w:eastAsia="zh-CN"/>
              </w:rPr>
              <w:t>液氮、液氩站</w:t>
            </w:r>
          </w:p>
        </w:tc>
      </w:tr>
      <w:tr w:rsidR="00AC6DCC" w14:paraId="2AC3A908" w14:textId="77777777">
        <w:tc>
          <w:tcPr>
            <w:tcW w:w="4644" w:type="dxa"/>
            <w:vAlign w:val="center"/>
          </w:tcPr>
          <w:p w14:paraId="61AB9920" w14:textId="77777777" w:rsidR="00AC6DCC" w:rsidRDefault="00721916">
            <w:pPr>
              <w:jc w:val="center"/>
              <w:rPr>
                <w:b/>
                <w:bCs/>
                <w:sz w:val="24"/>
                <w:szCs w:val="24"/>
              </w:rPr>
            </w:pPr>
            <w:r>
              <w:rPr>
                <w:b/>
                <w:bCs/>
                <w:noProof/>
                <w:sz w:val="24"/>
                <w:szCs w:val="24"/>
                <w:lang w:eastAsia="zh-CN"/>
              </w:rPr>
              <w:drawing>
                <wp:inline distT="0" distB="0" distL="0" distR="0" wp14:anchorId="67B87E03" wp14:editId="2BC72DAE">
                  <wp:extent cx="2400935" cy="1799590"/>
                  <wp:effectExtent l="0" t="0" r="0" b="0"/>
                  <wp:docPr id="15629119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11922" name="图片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p>
          <w:p w14:paraId="0F1E5870" w14:textId="77777777" w:rsidR="00AC6DCC" w:rsidRDefault="00721916">
            <w:pPr>
              <w:jc w:val="center"/>
              <w:rPr>
                <w:b/>
                <w:bCs/>
                <w:sz w:val="24"/>
                <w:szCs w:val="24"/>
              </w:rPr>
            </w:pPr>
            <w:r>
              <w:rPr>
                <w:rFonts w:hint="eastAsia"/>
                <w:b/>
                <w:bCs/>
                <w:sz w:val="24"/>
                <w:szCs w:val="24"/>
                <w:lang w:eastAsia="zh-CN"/>
              </w:rPr>
              <w:t>危废仓库内部</w:t>
            </w:r>
          </w:p>
        </w:tc>
        <w:tc>
          <w:tcPr>
            <w:tcW w:w="4644" w:type="dxa"/>
            <w:vAlign w:val="center"/>
          </w:tcPr>
          <w:p w14:paraId="1A33852D" w14:textId="77777777" w:rsidR="00AC6DCC" w:rsidRDefault="00721916">
            <w:pPr>
              <w:jc w:val="center"/>
              <w:rPr>
                <w:bCs/>
                <w:sz w:val="24"/>
                <w:szCs w:val="24"/>
              </w:rPr>
            </w:pPr>
            <w:bookmarkStart w:id="251" w:name="_Toc153545751"/>
            <w:r>
              <w:rPr>
                <w:bCs/>
                <w:noProof/>
                <w:sz w:val="24"/>
                <w:szCs w:val="24"/>
                <w:lang w:eastAsia="zh-CN"/>
              </w:rPr>
              <w:drawing>
                <wp:inline distT="0" distB="0" distL="0" distR="0" wp14:anchorId="133037F7" wp14:editId="3BDFCAB5">
                  <wp:extent cx="2400935" cy="1799590"/>
                  <wp:effectExtent l="0" t="0" r="0" b="0"/>
                  <wp:docPr id="18949968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996831" name="图片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bookmarkEnd w:id="251"/>
          </w:p>
          <w:p w14:paraId="4588C393" w14:textId="77777777" w:rsidR="00AC6DCC" w:rsidRDefault="00721916">
            <w:pPr>
              <w:jc w:val="center"/>
            </w:pPr>
            <w:r>
              <w:rPr>
                <w:rFonts w:hint="eastAsia"/>
                <w:b/>
                <w:bCs/>
                <w:sz w:val="24"/>
                <w:szCs w:val="24"/>
                <w:lang w:eastAsia="zh-CN"/>
              </w:rPr>
              <w:t>危废仓库</w:t>
            </w:r>
          </w:p>
        </w:tc>
      </w:tr>
      <w:tr w:rsidR="00AC6DCC" w14:paraId="3EE80065" w14:textId="77777777">
        <w:tc>
          <w:tcPr>
            <w:tcW w:w="4644" w:type="dxa"/>
            <w:vAlign w:val="center"/>
          </w:tcPr>
          <w:p w14:paraId="2F386E73" w14:textId="77777777" w:rsidR="00AC6DCC" w:rsidRDefault="00721916">
            <w:pPr>
              <w:jc w:val="center"/>
              <w:rPr>
                <w:b/>
                <w:bCs/>
                <w:sz w:val="24"/>
                <w:szCs w:val="24"/>
              </w:rPr>
            </w:pPr>
            <w:r>
              <w:rPr>
                <w:b/>
                <w:bCs/>
                <w:noProof/>
                <w:sz w:val="24"/>
                <w:szCs w:val="24"/>
                <w:lang w:eastAsia="zh-CN"/>
              </w:rPr>
              <w:drawing>
                <wp:inline distT="0" distB="0" distL="0" distR="0" wp14:anchorId="137062A4" wp14:editId="5984DBBC">
                  <wp:extent cx="2400935" cy="1799590"/>
                  <wp:effectExtent l="0" t="0" r="0" b="0"/>
                  <wp:docPr id="17181803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180345" name="图片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p>
          <w:p w14:paraId="22F203C0" w14:textId="77777777" w:rsidR="00AC6DCC" w:rsidRDefault="00721916">
            <w:pPr>
              <w:jc w:val="center"/>
              <w:rPr>
                <w:b/>
                <w:bCs/>
                <w:sz w:val="24"/>
                <w:szCs w:val="24"/>
                <w:lang w:eastAsia="zh-CN"/>
              </w:rPr>
            </w:pPr>
            <w:r>
              <w:rPr>
                <w:rFonts w:hint="eastAsia"/>
                <w:b/>
                <w:bCs/>
                <w:sz w:val="24"/>
                <w:szCs w:val="24"/>
                <w:lang w:eastAsia="zh-CN"/>
              </w:rPr>
              <w:t>雨水总排口旁微型消防站</w:t>
            </w:r>
          </w:p>
        </w:tc>
        <w:tc>
          <w:tcPr>
            <w:tcW w:w="4644" w:type="dxa"/>
            <w:vAlign w:val="center"/>
          </w:tcPr>
          <w:p w14:paraId="3986ABA6" w14:textId="77777777" w:rsidR="00AC6DCC" w:rsidRDefault="00721916">
            <w:pPr>
              <w:jc w:val="center"/>
              <w:rPr>
                <w:bCs/>
                <w:sz w:val="24"/>
                <w:szCs w:val="24"/>
              </w:rPr>
            </w:pPr>
            <w:bookmarkStart w:id="252" w:name="_Toc153545752"/>
            <w:r>
              <w:rPr>
                <w:bCs/>
                <w:noProof/>
                <w:sz w:val="24"/>
                <w:szCs w:val="24"/>
                <w:lang w:eastAsia="zh-CN"/>
              </w:rPr>
              <w:drawing>
                <wp:inline distT="0" distB="0" distL="0" distR="0" wp14:anchorId="58EE90F0" wp14:editId="533B38A1">
                  <wp:extent cx="2400935" cy="1799590"/>
                  <wp:effectExtent l="0" t="0" r="0" b="0"/>
                  <wp:docPr id="9197111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711101" name="图片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bookmarkEnd w:id="252"/>
          </w:p>
          <w:p w14:paraId="7E73E368" w14:textId="77777777" w:rsidR="00AC6DCC" w:rsidRDefault="00721916">
            <w:pPr>
              <w:jc w:val="center"/>
              <w:rPr>
                <w:lang w:eastAsia="zh-CN"/>
              </w:rPr>
            </w:pPr>
            <w:r>
              <w:rPr>
                <w:rFonts w:hint="eastAsia"/>
                <w:b/>
                <w:bCs/>
                <w:sz w:val="24"/>
                <w:szCs w:val="24"/>
                <w:lang w:eastAsia="zh-CN"/>
              </w:rPr>
              <w:t>危废仓库微型消防站</w:t>
            </w:r>
          </w:p>
        </w:tc>
      </w:tr>
      <w:tr w:rsidR="00AC6DCC" w14:paraId="5685F963" w14:textId="77777777">
        <w:tc>
          <w:tcPr>
            <w:tcW w:w="4644" w:type="dxa"/>
            <w:vAlign w:val="center"/>
          </w:tcPr>
          <w:p w14:paraId="65640705" w14:textId="77777777" w:rsidR="00AC6DCC" w:rsidRDefault="00721916">
            <w:pPr>
              <w:jc w:val="center"/>
              <w:rPr>
                <w:b/>
                <w:bCs/>
                <w:sz w:val="24"/>
                <w:szCs w:val="24"/>
              </w:rPr>
            </w:pPr>
            <w:r>
              <w:rPr>
                <w:b/>
                <w:bCs/>
                <w:noProof/>
                <w:sz w:val="24"/>
                <w:szCs w:val="24"/>
                <w:lang w:eastAsia="zh-CN"/>
              </w:rPr>
              <w:lastRenderedPageBreak/>
              <w:drawing>
                <wp:inline distT="0" distB="0" distL="0" distR="0" wp14:anchorId="21F8527B" wp14:editId="4E80F1EE">
                  <wp:extent cx="2400935" cy="1799590"/>
                  <wp:effectExtent l="0" t="0" r="0" b="0"/>
                  <wp:docPr id="13001641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64110" name="图片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p>
          <w:p w14:paraId="496E2CF9" w14:textId="77777777" w:rsidR="00AC6DCC" w:rsidRDefault="00721916">
            <w:pPr>
              <w:jc w:val="center"/>
              <w:rPr>
                <w:b/>
                <w:bCs/>
                <w:sz w:val="24"/>
                <w:szCs w:val="24"/>
              </w:rPr>
            </w:pPr>
            <w:r>
              <w:rPr>
                <w:rFonts w:hint="eastAsia"/>
                <w:b/>
                <w:bCs/>
                <w:sz w:val="24"/>
                <w:szCs w:val="24"/>
                <w:lang w:eastAsia="zh-CN"/>
              </w:rPr>
              <w:t>特气房</w:t>
            </w:r>
          </w:p>
        </w:tc>
        <w:tc>
          <w:tcPr>
            <w:tcW w:w="4644" w:type="dxa"/>
            <w:vAlign w:val="center"/>
          </w:tcPr>
          <w:p w14:paraId="22C0245A" w14:textId="77777777" w:rsidR="00AC6DCC" w:rsidRDefault="00721916">
            <w:pPr>
              <w:jc w:val="center"/>
              <w:rPr>
                <w:bCs/>
                <w:sz w:val="24"/>
                <w:szCs w:val="24"/>
              </w:rPr>
            </w:pPr>
            <w:bookmarkStart w:id="253" w:name="_Toc153545753"/>
            <w:r>
              <w:rPr>
                <w:bCs/>
                <w:noProof/>
                <w:sz w:val="24"/>
                <w:szCs w:val="24"/>
                <w:lang w:eastAsia="zh-CN"/>
              </w:rPr>
              <w:drawing>
                <wp:inline distT="0" distB="0" distL="0" distR="0" wp14:anchorId="43CE089C" wp14:editId="522D17A5">
                  <wp:extent cx="2400935" cy="1799590"/>
                  <wp:effectExtent l="0" t="0" r="0" b="0"/>
                  <wp:docPr id="10043989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98911" name="图片 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401412" cy="1800000"/>
                          </a:xfrm>
                          <a:prstGeom prst="rect">
                            <a:avLst/>
                          </a:prstGeom>
                          <a:noFill/>
                          <a:ln>
                            <a:noFill/>
                          </a:ln>
                        </pic:spPr>
                      </pic:pic>
                    </a:graphicData>
                  </a:graphic>
                </wp:inline>
              </w:drawing>
            </w:r>
            <w:bookmarkEnd w:id="253"/>
          </w:p>
          <w:p w14:paraId="403F46A5" w14:textId="77777777" w:rsidR="00AC6DCC" w:rsidRDefault="00721916">
            <w:pPr>
              <w:jc w:val="center"/>
              <w:rPr>
                <w:lang w:eastAsia="zh-CN"/>
              </w:rPr>
            </w:pPr>
            <w:r>
              <w:rPr>
                <w:rFonts w:hint="eastAsia"/>
                <w:b/>
                <w:bCs/>
                <w:sz w:val="24"/>
                <w:szCs w:val="24"/>
                <w:lang w:eastAsia="zh-CN"/>
              </w:rPr>
              <w:t>特气房四氯化钛现场处置卡</w:t>
            </w:r>
          </w:p>
        </w:tc>
      </w:tr>
      <w:tr w:rsidR="00304EA0" w14:paraId="409D124C" w14:textId="77777777">
        <w:tc>
          <w:tcPr>
            <w:tcW w:w="4644" w:type="dxa"/>
            <w:vAlign w:val="center"/>
          </w:tcPr>
          <w:p w14:paraId="1F68A3C8" w14:textId="77777777" w:rsidR="00304EA0" w:rsidRDefault="00304EA0">
            <w:pPr>
              <w:jc w:val="center"/>
              <w:rPr>
                <w:b/>
                <w:bCs/>
                <w:noProof/>
                <w:sz w:val="24"/>
                <w:szCs w:val="24"/>
                <w:lang w:eastAsia="zh-CN"/>
              </w:rPr>
            </w:pPr>
            <w:bookmarkStart w:id="254" w:name="_Toc28214"/>
            <w:bookmarkStart w:id="255" w:name="_Toc24783"/>
            <w:r w:rsidRPr="00304EA0">
              <w:rPr>
                <w:b/>
                <w:bCs/>
                <w:noProof/>
                <w:sz w:val="24"/>
                <w:szCs w:val="24"/>
                <w:lang w:eastAsia="zh-CN"/>
              </w:rPr>
              <w:drawing>
                <wp:inline distT="0" distB="0" distL="0" distR="0" wp14:anchorId="3EAFFC17" wp14:editId="1122C70C">
                  <wp:extent cx="2368550" cy="1799464"/>
                  <wp:effectExtent l="0" t="0" r="0" b="0"/>
                  <wp:docPr id="17743243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79331" cy="1807654"/>
                          </a:xfrm>
                          <a:prstGeom prst="rect">
                            <a:avLst/>
                          </a:prstGeom>
                          <a:noFill/>
                          <a:ln>
                            <a:noFill/>
                          </a:ln>
                        </pic:spPr>
                      </pic:pic>
                    </a:graphicData>
                  </a:graphic>
                </wp:inline>
              </w:drawing>
            </w:r>
          </w:p>
          <w:p w14:paraId="1F3E1E07" w14:textId="307BBE33" w:rsidR="00304EA0" w:rsidRDefault="00304EA0">
            <w:pPr>
              <w:jc w:val="center"/>
              <w:rPr>
                <w:b/>
                <w:bCs/>
                <w:noProof/>
                <w:sz w:val="24"/>
                <w:szCs w:val="24"/>
                <w:lang w:eastAsia="zh-CN"/>
              </w:rPr>
            </w:pPr>
            <w:r>
              <w:rPr>
                <w:rFonts w:hint="eastAsia"/>
                <w:b/>
                <w:bCs/>
                <w:noProof/>
                <w:sz w:val="24"/>
                <w:szCs w:val="24"/>
                <w:lang w:eastAsia="zh-CN"/>
              </w:rPr>
              <w:t>应急水囊</w:t>
            </w:r>
            <w:r>
              <w:rPr>
                <w:rFonts w:hint="eastAsia"/>
                <w:b/>
                <w:bCs/>
                <w:noProof/>
                <w:sz w:val="24"/>
                <w:szCs w:val="24"/>
                <w:lang w:eastAsia="zh-CN"/>
              </w:rPr>
              <w:t>6</w:t>
            </w:r>
            <w:r>
              <w:rPr>
                <w:b/>
                <w:bCs/>
                <w:noProof/>
                <w:sz w:val="24"/>
                <w:szCs w:val="24"/>
                <w:lang w:eastAsia="zh-CN"/>
              </w:rPr>
              <w:t>0</w:t>
            </w:r>
            <w:r>
              <w:rPr>
                <w:rFonts w:hint="eastAsia"/>
                <w:b/>
                <w:bCs/>
                <w:noProof/>
                <w:sz w:val="24"/>
                <w:szCs w:val="24"/>
                <w:lang w:eastAsia="zh-CN"/>
              </w:rPr>
              <w:t>m</w:t>
            </w:r>
            <w:r w:rsidRPr="00304EA0">
              <w:rPr>
                <w:b/>
                <w:bCs/>
                <w:noProof/>
                <w:sz w:val="24"/>
                <w:szCs w:val="24"/>
                <w:vertAlign w:val="superscript"/>
                <w:lang w:eastAsia="zh-CN"/>
              </w:rPr>
              <w:t>3</w:t>
            </w:r>
          </w:p>
        </w:tc>
        <w:tc>
          <w:tcPr>
            <w:tcW w:w="4644" w:type="dxa"/>
            <w:vAlign w:val="center"/>
          </w:tcPr>
          <w:p w14:paraId="61B7A87C" w14:textId="77777777" w:rsidR="00304EA0" w:rsidRDefault="00304EA0">
            <w:pPr>
              <w:jc w:val="center"/>
              <w:rPr>
                <w:bCs/>
                <w:noProof/>
                <w:sz w:val="24"/>
                <w:szCs w:val="24"/>
                <w:lang w:eastAsia="zh-CN"/>
              </w:rPr>
            </w:pPr>
            <w:r w:rsidRPr="00304EA0">
              <w:rPr>
                <w:bCs/>
                <w:noProof/>
                <w:sz w:val="24"/>
                <w:szCs w:val="24"/>
                <w:lang w:eastAsia="zh-CN"/>
              </w:rPr>
              <w:drawing>
                <wp:inline distT="0" distB="0" distL="0" distR="0" wp14:anchorId="7B40D0CA" wp14:editId="4E82F5F6">
                  <wp:extent cx="2339975" cy="1799464"/>
                  <wp:effectExtent l="0" t="0" r="3175" b="0"/>
                  <wp:docPr id="9821953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51955" cy="1808677"/>
                          </a:xfrm>
                          <a:prstGeom prst="rect">
                            <a:avLst/>
                          </a:prstGeom>
                          <a:noFill/>
                          <a:ln>
                            <a:noFill/>
                          </a:ln>
                        </pic:spPr>
                      </pic:pic>
                    </a:graphicData>
                  </a:graphic>
                </wp:inline>
              </w:drawing>
            </w:r>
          </w:p>
          <w:p w14:paraId="2D12ADAA" w14:textId="25DA9B42" w:rsidR="000979BA" w:rsidRPr="000979BA" w:rsidRDefault="000979BA">
            <w:pPr>
              <w:jc w:val="center"/>
              <w:rPr>
                <w:b/>
                <w:noProof/>
                <w:sz w:val="24"/>
                <w:szCs w:val="24"/>
                <w:lang w:eastAsia="zh-CN"/>
              </w:rPr>
            </w:pPr>
            <w:r w:rsidRPr="000979BA">
              <w:rPr>
                <w:rFonts w:hint="eastAsia"/>
                <w:b/>
                <w:noProof/>
                <w:sz w:val="24"/>
                <w:szCs w:val="24"/>
                <w:lang w:eastAsia="zh-CN"/>
              </w:rPr>
              <w:t>事故应急池</w:t>
            </w:r>
            <w:r w:rsidRPr="000979BA">
              <w:rPr>
                <w:rFonts w:hint="eastAsia"/>
                <w:b/>
                <w:noProof/>
                <w:sz w:val="24"/>
                <w:szCs w:val="24"/>
                <w:lang w:eastAsia="zh-CN"/>
              </w:rPr>
              <w:t>6 m</w:t>
            </w:r>
            <w:r w:rsidRPr="000979BA">
              <w:rPr>
                <w:b/>
                <w:noProof/>
                <w:sz w:val="24"/>
                <w:szCs w:val="24"/>
                <w:vertAlign w:val="superscript"/>
                <w:lang w:eastAsia="zh-CN"/>
              </w:rPr>
              <w:t>3</w:t>
            </w:r>
          </w:p>
        </w:tc>
      </w:tr>
    </w:tbl>
    <w:p w14:paraId="6CBD35CF" w14:textId="77777777" w:rsidR="00AC6DCC" w:rsidRDefault="00AC6DCC">
      <w:pPr>
        <w:pStyle w:val="2"/>
        <w:tabs>
          <w:tab w:val="left" w:pos="1985"/>
        </w:tabs>
        <w:rPr>
          <w:lang w:eastAsia="zh-CN"/>
        </w:rPr>
        <w:sectPr w:rsidR="00AC6DCC" w:rsidSect="00180F48">
          <w:pgSz w:w="11906" w:h="16838"/>
          <w:pgMar w:top="1417" w:right="1417" w:bottom="1417" w:left="1417" w:header="851" w:footer="992" w:gutter="0"/>
          <w:cols w:space="720"/>
          <w:docGrid w:type="lines" w:linePitch="336"/>
        </w:sectPr>
      </w:pPr>
    </w:p>
    <w:p w14:paraId="31C64727" w14:textId="77777777" w:rsidR="00AC6DCC" w:rsidRDefault="00721916">
      <w:pPr>
        <w:pStyle w:val="2"/>
        <w:tabs>
          <w:tab w:val="left" w:pos="1985"/>
        </w:tabs>
        <w:rPr>
          <w:lang w:eastAsia="zh-CN"/>
        </w:rPr>
      </w:pPr>
      <w:bookmarkStart w:id="256" w:name="_Toc157410868"/>
      <w:r>
        <w:rPr>
          <w:rFonts w:hint="eastAsia"/>
          <w:lang w:eastAsia="zh-CN"/>
        </w:rPr>
        <w:lastRenderedPageBreak/>
        <w:t>附件</w:t>
      </w:r>
      <w:r>
        <w:rPr>
          <w:lang w:eastAsia="zh-CN"/>
        </w:rPr>
        <w:t xml:space="preserve">10 </w:t>
      </w:r>
      <w:r>
        <w:rPr>
          <w:lang w:eastAsia="zh-CN"/>
        </w:rPr>
        <w:t>厂区地理位置</w:t>
      </w:r>
      <w:r>
        <w:rPr>
          <w:rFonts w:hint="eastAsia"/>
          <w:lang w:eastAsia="zh-CN"/>
        </w:rPr>
        <w:t>及</w:t>
      </w:r>
      <w:r>
        <w:rPr>
          <w:lang w:eastAsia="zh-CN"/>
        </w:rPr>
        <w:t>敏感目标示意图</w:t>
      </w:r>
      <w:bookmarkEnd w:id="254"/>
      <w:bookmarkEnd w:id="255"/>
      <w:bookmarkEnd w:id="256"/>
    </w:p>
    <w:p w14:paraId="1EA46DE0" w14:textId="77777777" w:rsidR="00AC6DCC" w:rsidRDefault="00721916">
      <w:pPr>
        <w:ind w:firstLine="480"/>
        <w:rPr>
          <w:lang w:eastAsia="zh-CN"/>
        </w:rPr>
      </w:pPr>
      <w:r>
        <w:rPr>
          <w:noProof/>
          <w:lang w:eastAsia="zh-CN"/>
        </w:rPr>
        <w:drawing>
          <wp:anchor distT="0" distB="0" distL="114300" distR="114300" simplePos="0" relativeHeight="251637248" behindDoc="1" locked="0" layoutInCell="1" allowOverlap="1" wp14:anchorId="26F10004" wp14:editId="36DA719A">
            <wp:simplePos x="0" y="0"/>
            <wp:positionH relativeFrom="column">
              <wp:posOffset>-275590</wp:posOffset>
            </wp:positionH>
            <wp:positionV relativeFrom="paragraph">
              <wp:posOffset>78105</wp:posOffset>
            </wp:positionV>
            <wp:extent cx="6435725" cy="7836535"/>
            <wp:effectExtent l="0" t="0" r="3175" b="2540"/>
            <wp:wrapNone/>
            <wp:docPr id="45" name="图片 1697"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97" descr="111"/>
                    <pic:cNvPicPr>
                      <a:picLocks noChangeAspect="1"/>
                    </pic:cNvPicPr>
                  </pic:nvPicPr>
                  <pic:blipFill>
                    <a:blip r:embed="rId80"/>
                    <a:stretch>
                      <a:fillRect/>
                    </a:stretch>
                  </pic:blipFill>
                  <pic:spPr>
                    <a:xfrm>
                      <a:off x="0" y="0"/>
                      <a:ext cx="6435725" cy="7836535"/>
                    </a:xfrm>
                    <a:prstGeom prst="rect">
                      <a:avLst/>
                    </a:prstGeom>
                    <a:noFill/>
                    <a:ln>
                      <a:noFill/>
                    </a:ln>
                  </pic:spPr>
                </pic:pic>
              </a:graphicData>
            </a:graphic>
          </wp:anchor>
        </w:drawing>
      </w:r>
    </w:p>
    <w:p w14:paraId="2517E186" w14:textId="77777777" w:rsidR="00AC6DCC" w:rsidRDefault="00AC6DCC">
      <w:pPr>
        <w:ind w:firstLine="480"/>
        <w:rPr>
          <w:lang w:eastAsia="zh-CN"/>
        </w:rPr>
      </w:pPr>
    </w:p>
    <w:p w14:paraId="20339F88" w14:textId="77777777" w:rsidR="00AC6DCC" w:rsidRDefault="00AC6DCC">
      <w:pPr>
        <w:ind w:firstLine="480"/>
        <w:rPr>
          <w:lang w:eastAsia="zh-CN"/>
        </w:rPr>
      </w:pPr>
    </w:p>
    <w:p w14:paraId="777BF3AD" w14:textId="77777777" w:rsidR="00AC6DCC" w:rsidRDefault="00AC6DCC">
      <w:pPr>
        <w:ind w:firstLine="480"/>
        <w:rPr>
          <w:lang w:eastAsia="zh-CN"/>
        </w:rPr>
      </w:pPr>
    </w:p>
    <w:p w14:paraId="69403ACB" w14:textId="77777777" w:rsidR="00AC6DCC" w:rsidRDefault="00AC6DCC">
      <w:pPr>
        <w:ind w:firstLine="480"/>
        <w:rPr>
          <w:lang w:eastAsia="zh-CN"/>
        </w:rPr>
      </w:pPr>
    </w:p>
    <w:p w14:paraId="601C5CD4" w14:textId="77777777" w:rsidR="00AC6DCC" w:rsidRDefault="00AC6DCC">
      <w:pPr>
        <w:ind w:firstLine="480"/>
        <w:rPr>
          <w:lang w:eastAsia="zh-CN"/>
        </w:rPr>
      </w:pPr>
    </w:p>
    <w:p w14:paraId="3B221E1D" w14:textId="77777777" w:rsidR="00AC6DCC" w:rsidRDefault="00AC6DCC">
      <w:pPr>
        <w:rPr>
          <w:lang w:eastAsia="zh-CN"/>
        </w:rPr>
      </w:pPr>
    </w:p>
    <w:p w14:paraId="26EA03FF" w14:textId="77777777" w:rsidR="00AC6DCC" w:rsidRDefault="00721916">
      <w:pPr>
        <w:ind w:firstLine="480"/>
        <w:rPr>
          <w:lang w:eastAsia="zh-CN"/>
        </w:rPr>
      </w:pPr>
      <w:r>
        <w:rPr>
          <w:noProof/>
          <w:snapToGrid/>
          <w:lang w:eastAsia="zh-CN"/>
        </w:rPr>
        <mc:AlternateContent>
          <mc:Choice Requires="wps">
            <w:drawing>
              <wp:anchor distT="0" distB="0" distL="114300" distR="114300" simplePos="0" relativeHeight="251657728" behindDoc="0" locked="0" layoutInCell="1" allowOverlap="1" wp14:anchorId="6BC4D2C1" wp14:editId="39B3B7A0">
                <wp:simplePos x="0" y="0"/>
                <wp:positionH relativeFrom="column">
                  <wp:posOffset>3547745</wp:posOffset>
                </wp:positionH>
                <wp:positionV relativeFrom="paragraph">
                  <wp:posOffset>90805</wp:posOffset>
                </wp:positionV>
                <wp:extent cx="2272030" cy="767715"/>
                <wp:effectExtent l="533400" t="0" r="14605" b="584835"/>
                <wp:wrapNone/>
                <wp:docPr id="330399191" name="对话气泡: 圆角矩形 1"/>
                <wp:cNvGraphicFramePr/>
                <a:graphic xmlns:a="http://schemas.openxmlformats.org/drawingml/2006/main">
                  <a:graphicData uri="http://schemas.microsoft.com/office/word/2010/wordprocessingShape">
                    <wps:wsp>
                      <wps:cNvSpPr/>
                      <wps:spPr>
                        <a:xfrm>
                          <a:off x="0" y="0"/>
                          <a:ext cx="2271982" cy="767715"/>
                        </a:xfrm>
                        <a:prstGeom prst="wedgeRoundRectCallout">
                          <a:avLst>
                            <a:gd name="adj1" fmla="val -73054"/>
                            <a:gd name="adj2" fmla="val 123177"/>
                            <a:gd name="adj3" fmla="val 16667"/>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C018C78" w14:textId="77777777" w:rsidR="00AC6DCC" w:rsidRDefault="00721916">
                            <w:pPr>
                              <w:jc w:val="center"/>
                              <w:rPr>
                                <w:b/>
                                <w:bCs/>
                                <w:lang w:eastAsia="zh-CN"/>
                              </w:rPr>
                            </w:pPr>
                            <w:r>
                              <w:rPr>
                                <w:rFonts w:hint="eastAsia"/>
                                <w:b/>
                                <w:bCs/>
                                <w:lang w:eastAsia="zh-CN"/>
                              </w:rPr>
                              <w:t>项目位置</w:t>
                            </w:r>
                          </w:p>
                          <w:p w14:paraId="6276C656" w14:textId="77777777" w:rsidR="00AC6DCC" w:rsidRDefault="00721916">
                            <w:pPr>
                              <w:rPr>
                                <w:b/>
                                <w:bCs/>
                                <w:snapToGrid/>
                                <w:color w:val="auto"/>
                                <w:sz w:val="24"/>
                                <w:szCs w:val="24"/>
                                <w:lang w:eastAsia="zh-CN"/>
                              </w:rPr>
                            </w:pPr>
                            <w:r>
                              <w:rPr>
                                <w:rFonts w:ascii="宋体" w:hAnsi="宋体"/>
                                <w:b/>
                                <w:bCs/>
                                <w:lang w:eastAsia="zh-CN"/>
                              </w:rPr>
                              <w:t>（</w:t>
                            </w:r>
                            <w:r>
                              <w:rPr>
                                <w:b/>
                                <w:bCs/>
                                <w:lang w:eastAsia="zh-CN"/>
                              </w:rPr>
                              <w:t>N24º41′58.0″</w:t>
                            </w:r>
                            <w:r>
                              <w:rPr>
                                <w:rFonts w:ascii="宋体" w:hAnsi="宋体" w:hint="eastAsia"/>
                                <w:b/>
                                <w:bCs/>
                                <w:lang w:eastAsia="zh-CN"/>
                              </w:rPr>
                              <w:t>，</w:t>
                            </w:r>
                            <w:r>
                              <w:rPr>
                                <w:b/>
                                <w:bCs/>
                                <w:lang w:eastAsia="zh-CN"/>
                              </w:rPr>
                              <w:t>E118º08′16.9″</w:t>
                            </w:r>
                            <w:r>
                              <w:rPr>
                                <w:rFonts w:ascii="宋体" w:hAnsi="宋体"/>
                                <w:b/>
                                <w:bCs/>
                                <w:lang w:eastAsia="zh-CN"/>
                              </w:rPr>
                              <w:t>）</w:t>
                            </w:r>
                          </w:p>
                          <w:p w14:paraId="01A3BD11" w14:textId="77777777" w:rsidR="00AC6DCC" w:rsidRDefault="00AC6DCC">
                            <w:pPr>
                              <w:jc w:val="center"/>
                              <w:rPr>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6BC4D2C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1" o:spid="_x0000_s1060" type="#_x0000_t62" style="position:absolute;left:0;text-align:left;margin-left:279.35pt;margin-top:7.15pt;width:178.9pt;height:60.4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" adj="-4980,37406" fillcolor="#4f81bd [3204]" strokecolor="#0a121c [484]" strokeweight="2pt">
                <v:textbox>
                  <w:txbxContent>
                    <w:p w14:paraId="7C018C78" w14:textId="77777777" w:rsidR="00AC6DCC" w:rsidRDefault="00721916">
                      <w:pPr>
                        <w:jc w:val="center"/>
                        <w:rPr>
                          <w:b/>
                          <w:bCs/>
                          <w:lang w:eastAsia="zh-CN"/>
                        </w:rPr>
                      </w:pPr>
                      <w:r>
                        <w:rPr>
                          <w:rFonts w:hint="eastAsia"/>
                          <w:b/>
                          <w:bCs/>
                          <w:lang w:eastAsia="zh-CN"/>
                        </w:rPr>
                        <w:t>项目位置</w:t>
                      </w:r>
                    </w:p>
                    <w:p w14:paraId="6276C656" w14:textId="77777777" w:rsidR="00AC6DCC" w:rsidRDefault="00721916">
                      <w:pPr>
                        <w:rPr>
                          <w:b/>
                          <w:bCs/>
                          <w:snapToGrid/>
                          <w:color w:val="auto"/>
                          <w:sz w:val="24"/>
                          <w:szCs w:val="24"/>
                          <w:lang w:eastAsia="zh-CN"/>
                        </w:rPr>
                      </w:pPr>
                      <w:r>
                        <w:rPr>
                          <w:rFonts w:ascii="宋体" w:hAnsi="宋体"/>
                          <w:b/>
                          <w:bCs/>
                          <w:lang w:eastAsia="zh-CN"/>
                        </w:rPr>
                        <w:t>（</w:t>
                      </w:r>
                      <w:r>
                        <w:rPr>
                          <w:b/>
                          <w:bCs/>
                          <w:lang w:eastAsia="zh-CN"/>
                        </w:rPr>
                        <w:t>N24º41′58.0″</w:t>
                      </w:r>
                      <w:r>
                        <w:rPr>
                          <w:rFonts w:ascii="宋体" w:hAnsi="宋体" w:hint="eastAsia"/>
                          <w:b/>
                          <w:bCs/>
                          <w:lang w:eastAsia="zh-CN"/>
                        </w:rPr>
                        <w:t>，</w:t>
                      </w:r>
                      <w:r>
                        <w:rPr>
                          <w:b/>
                          <w:bCs/>
                          <w:lang w:eastAsia="zh-CN"/>
                        </w:rPr>
                        <w:t>E118º08′16.9″</w:t>
                      </w:r>
                      <w:r>
                        <w:rPr>
                          <w:rFonts w:ascii="宋体" w:hAnsi="宋体"/>
                          <w:b/>
                          <w:bCs/>
                          <w:lang w:eastAsia="zh-CN"/>
                        </w:rPr>
                        <w:t>）</w:t>
                      </w:r>
                    </w:p>
                    <w:p w14:paraId="01A3BD11" w14:textId="77777777" w:rsidR="00AC6DCC" w:rsidRDefault="00AC6DCC">
                      <w:pPr>
                        <w:jc w:val="center"/>
                        <w:rPr>
                          <w:lang w:eastAsia="zh-CN"/>
                        </w:rPr>
                      </w:pPr>
                    </w:p>
                  </w:txbxContent>
                </v:textbox>
              </v:shape>
            </w:pict>
          </mc:Fallback>
        </mc:AlternateContent>
      </w:r>
    </w:p>
    <w:p w14:paraId="7AA80FB8" w14:textId="77777777" w:rsidR="00AC6DCC" w:rsidRDefault="00AC6DCC">
      <w:pPr>
        <w:ind w:firstLine="480"/>
        <w:rPr>
          <w:lang w:eastAsia="zh-CN"/>
        </w:rPr>
      </w:pPr>
    </w:p>
    <w:p w14:paraId="1C700DFE" w14:textId="77777777" w:rsidR="00AC6DCC" w:rsidRDefault="00AC6DCC">
      <w:pPr>
        <w:ind w:firstLine="480"/>
        <w:rPr>
          <w:lang w:eastAsia="zh-CN"/>
        </w:rPr>
      </w:pPr>
    </w:p>
    <w:p w14:paraId="11D57E67" w14:textId="77777777" w:rsidR="00AC6DCC" w:rsidRDefault="00AC6DCC">
      <w:pPr>
        <w:ind w:firstLine="480"/>
        <w:rPr>
          <w:lang w:eastAsia="zh-CN"/>
        </w:rPr>
      </w:pPr>
    </w:p>
    <w:p w14:paraId="465EE094" w14:textId="77777777" w:rsidR="00AC6DCC" w:rsidRDefault="00AC6DCC">
      <w:pPr>
        <w:ind w:firstLine="480"/>
        <w:rPr>
          <w:lang w:eastAsia="zh-CN"/>
        </w:rPr>
      </w:pPr>
    </w:p>
    <w:p w14:paraId="40DA5938" w14:textId="77777777" w:rsidR="00AC6DCC" w:rsidRDefault="00AC6DCC">
      <w:pPr>
        <w:ind w:firstLine="480"/>
        <w:rPr>
          <w:lang w:eastAsia="zh-CN"/>
        </w:rPr>
      </w:pPr>
    </w:p>
    <w:p w14:paraId="139D8FD0" w14:textId="77777777" w:rsidR="00AC6DCC" w:rsidRDefault="00AC6DCC">
      <w:pPr>
        <w:ind w:firstLine="480"/>
        <w:rPr>
          <w:lang w:eastAsia="zh-CN"/>
        </w:rPr>
      </w:pPr>
    </w:p>
    <w:p w14:paraId="1EA2E991" w14:textId="77777777" w:rsidR="00AC6DCC" w:rsidRDefault="00AC6DCC">
      <w:pPr>
        <w:ind w:firstLine="480"/>
        <w:rPr>
          <w:lang w:eastAsia="zh-CN"/>
        </w:rPr>
      </w:pPr>
    </w:p>
    <w:p w14:paraId="6AE732B2" w14:textId="77777777" w:rsidR="00AC6DCC" w:rsidRDefault="00AC6DCC">
      <w:pPr>
        <w:pStyle w:val="2"/>
        <w:tabs>
          <w:tab w:val="left" w:pos="1985"/>
        </w:tabs>
        <w:spacing w:before="168" w:after="168"/>
        <w:rPr>
          <w:lang w:eastAsia="zh-CN"/>
        </w:rPr>
        <w:sectPr w:rsidR="00AC6DCC" w:rsidSect="00180F48">
          <w:pgSz w:w="11906" w:h="16838"/>
          <w:pgMar w:top="1417" w:right="1417" w:bottom="1417" w:left="1417" w:header="851" w:footer="992" w:gutter="0"/>
          <w:cols w:space="720"/>
          <w:docGrid w:type="lines" w:linePitch="336"/>
        </w:sectPr>
      </w:pPr>
    </w:p>
    <w:p w14:paraId="4290BA65" w14:textId="77777777" w:rsidR="00AC6DCC" w:rsidRDefault="00721916">
      <w:pPr>
        <w:pStyle w:val="2"/>
        <w:tabs>
          <w:tab w:val="left" w:pos="1985"/>
        </w:tabs>
        <w:spacing w:before="168" w:after="168"/>
        <w:rPr>
          <w:lang w:eastAsia="zh-CN"/>
        </w:rPr>
      </w:pPr>
      <w:bookmarkStart w:id="257" w:name="_Toc15950"/>
      <w:bookmarkStart w:id="258" w:name="_Toc4361"/>
      <w:bookmarkStart w:id="259" w:name="_Toc157410869"/>
      <w:r>
        <w:rPr>
          <w:rFonts w:hint="eastAsia"/>
          <w:lang w:eastAsia="zh-CN"/>
        </w:rPr>
        <w:lastRenderedPageBreak/>
        <w:t>附件</w:t>
      </w:r>
      <w:r>
        <w:rPr>
          <w:rFonts w:hint="eastAsia"/>
          <w:lang w:eastAsia="zh-CN"/>
        </w:rPr>
        <w:t>1</w:t>
      </w:r>
      <w:r>
        <w:rPr>
          <w:lang w:eastAsia="zh-CN"/>
        </w:rPr>
        <w:t xml:space="preserve">1 </w:t>
      </w:r>
      <w:r>
        <w:rPr>
          <w:rFonts w:hint="eastAsia"/>
          <w:lang w:eastAsia="zh-CN"/>
        </w:rPr>
        <w:t>项目周边环境</w:t>
      </w:r>
      <w:r>
        <w:rPr>
          <w:lang w:eastAsia="zh-CN"/>
        </w:rPr>
        <w:t>示意图</w:t>
      </w:r>
      <w:bookmarkEnd w:id="257"/>
      <w:bookmarkEnd w:id="258"/>
      <w:bookmarkEnd w:id="259"/>
    </w:p>
    <w:p w14:paraId="454B858A" w14:textId="77777777" w:rsidR="00AC6DCC" w:rsidRDefault="00721916">
      <w:pPr>
        <w:rPr>
          <w:snapToGrid/>
          <w:color w:val="auto"/>
          <w:lang w:eastAsia="zh-CN"/>
        </w:rPr>
      </w:pPr>
      <w:r>
        <w:rPr>
          <w:noProof/>
          <w:lang w:eastAsia="zh-CN"/>
        </w:rPr>
        <w:drawing>
          <wp:inline distT="0" distB="0" distL="0" distR="0" wp14:anchorId="4C9B36FF" wp14:editId="7999C075">
            <wp:extent cx="7878445" cy="4827270"/>
            <wp:effectExtent l="0" t="0" r="8255" b="0"/>
            <wp:docPr id="8804082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08221" name="图片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7878445" cy="4827270"/>
                    </a:xfrm>
                    <a:prstGeom prst="rect">
                      <a:avLst/>
                    </a:prstGeom>
                    <a:noFill/>
                    <a:ln>
                      <a:noFill/>
                    </a:ln>
                  </pic:spPr>
                </pic:pic>
              </a:graphicData>
            </a:graphic>
          </wp:inline>
        </w:drawing>
      </w:r>
    </w:p>
    <w:p w14:paraId="7D4ED898" w14:textId="77777777" w:rsidR="00AC6DCC" w:rsidRDefault="00AC6DCC">
      <w:pPr>
        <w:pStyle w:val="21"/>
        <w:ind w:leftChars="0" w:left="0" w:firstLine="0"/>
        <w:rPr>
          <w:lang w:eastAsia="zh-CN"/>
        </w:rPr>
      </w:pPr>
    </w:p>
    <w:p w14:paraId="54D83AC6" w14:textId="77777777" w:rsidR="00AC6DCC" w:rsidRDefault="00AC6DCC">
      <w:pPr>
        <w:pStyle w:val="21"/>
        <w:ind w:firstLineChars="1500" w:firstLine="3600"/>
        <w:rPr>
          <w:lang w:eastAsia="zh-CN"/>
        </w:rPr>
        <w:sectPr w:rsidR="00AC6DCC" w:rsidSect="00180F48">
          <w:pgSz w:w="16783" w:h="11850" w:orient="landscape"/>
          <w:pgMar w:top="1417" w:right="1417" w:bottom="1417" w:left="1417" w:header="851" w:footer="992" w:gutter="0"/>
          <w:cols w:space="720"/>
          <w:docGrid w:type="lines" w:linePitch="336"/>
        </w:sectPr>
      </w:pPr>
    </w:p>
    <w:p w14:paraId="0653AC01" w14:textId="77777777" w:rsidR="00AC6DCC" w:rsidRDefault="00721916">
      <w:pPr>
        <w:pStyle w:val="2"/>
        <w:tabs>
          <w:tab w:val="left" w:pos="1985"/>
        </w:tabs>
        <w:spacing w:before="168" w:after="168"/>
        <w:rPr>
          <w:lang w:eastAsia="zh-CN"/>
        </w:rPr>
      </w:pPr>
      <w:bookmarkStart w:id="260" w:name="_Toc157410870"/>
      <w:bookmarkStart w:id="261" w:name="_Toc28649"/>
      <w:bookmarkStart w:id="262" w:name="_Toc5882"/>
      <w:r>
        <w:rPr>
          <w:rFonts w:hint="eastAsia"/>
          <w:lang w:eastAsia="zh-CN"/>
        </w:rPr>
        <w:lastRenderedPageBreak/>
        <w:t>附件</w:t>
      </w:r>
      <w:r>
        <w:rPr>
          <w:rFonts w:hint="eastAsia"/>
          <w:lang w:eastAsia="zh-CN"/>
        </w:rPr>
        <w:t>1</w:t>
      </w:r>
      <w:r>
        <w:rPr>
          <w:lang w:eastAsia="zh-CN"/>
        </w:rPr>
        <w:t>2</w:t>
      </w:r>
      <w:r>
        <w:rPr>
          <w:rFonts w:hint="eastAsia"/>
          <w:lang w:eastAsia="zh-CN"/>
        </w:rPr>
        <w:t xml:space="preserve"> </w:t>
      </w:r>
      <w:r>
        <w:rPr>
          <w:rFonts w:hint="eastAsia"/>
          <w:lang w:eastAsia="zh-CN"/>
        </w:rPr>
        <w:t>厂内外应急疏散图</w:t>
      </w:r>
      <w:bookmarkEnd w:id="260"/>
    </w:p>
    <w:p w14:paraId="52FA4F52" w14:textId="77777777" w:rsidR="00AC6DCC" w:rsidRDefault="00721916">
      <w:pPr>
        <w:rPr>
          <w:lang w:eastAsia="zh-CN"/>
        </w:rPr>
        <w:sectPr w:rsidR="00AC6DCC" w:rsidSect="00180F48">
          <w:pgSz w:w="11850" w:h="16783"/>
          <w:pgMar w:top="1418" w:right="1418" w:bottom="1418" w:left="1418" w:header="851" w:footer="992" w:gutter="0"/>
          <w:cols w:space="720"/>
          <w:docGrid w:linePitch="336"/>
        </w:sectPr>
      </w:pPr>
      <w:r>
        <w:rPr>
          <w:noProof/>
          <w:lang w:eastAsia="zh-CN"/>
        </w:rPr>
        <w:drawing>
          <wp:inline distT="0" distB="0" distL="0" distR="0" wp14:anchorId="1A7930F5" wp14:editId="3657E293">
            <wp:extent cx="5687695" cy="8110220"/>
            <wp:effectExtent l="0" t="0" r="8255" b="5080"/>
            <wp:docPr id="17495445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544563" name="图片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696561" cy="8123489"/>
                    </a:xfrm>
                    <a:prstGeom prst="rect">
                      <a:avLst/>
                    </a:prstGeom>
                    <a:noFill/>
                    <a:ln>
                      <a:noFill/>
                    </a:ln>
                  </pic:spPr>
                </pic:pic>
              </a:graphicData>
            </a:graphic>
          </wp:inline>
        </w:drawing>
      </w:r>
    </w:p>
    <w:p w14:paraId="67C1D607" w14:textId="77777777" w:rsidR="00AC6DCC" w:rsidRDefault="00721916">
      <w:pPr>
        <w:rPr>
          <w:lang w:eastAsia="zh-CN"/>
        </w:rPr>
      </w:pPr>
      <w:r>
        <w:rPr>
          <w:noProof/>
          <w:snapToGrid/>
          <w:lang w:eastAsia="zh-CN"/>
        </w:rPr>
        <w:lastRenderedPageBreak/>
        <mc:AlternateContent>
          <mc:Choice Requires="wps">
            <w:drawing>
              <wp:anchor distT="0" distB="0" distL="114300" distR="114300" simplePos="0" relativeHeight="251668992" behindDoc="0" locked="0" layoutInCell="1" allowOverlap="1" wp14:anchorId="649BE463" wp14:editId="6E1E5639">
                <wp:simplePos x="0" y="0"/>
                <wp:positionH relativeFrom="column">
                  <wp:posOffset>5772150</wp:posOffset>
                </wp:positionH>
                <wp:positionV relativeFrom="paragraph">
                  <wp:posOffset>3631565</wp:posOffset>
                </wp:positionV>
                <wp:extent cx="628650" cy="194945"/>
                <wp:effectExtent l="26352" t="30798" r="64453" b="45402"/>
                <wp:wrapNone/>
                <wp:docPr id="2145910458" name="箭头: 燕尾形 16"/>
                <wp:cNvGraphicFramePr/>
                <a:graphic xmlns:a="http://schemas.openxmlformats.org/drawingml/2006/main">
                  <a:graphicData uri="http://schemas.microsoft.com/office/word/2010/wordprocessingShape">
                    <wps:wsp>
                      <wps:cNvSpPr/>
                      <wps:spPr>
                        <a:xfrm rot="16799437">
                          <a:off x="0" y="0"/>
                          <a:ext cx="628650" cy="195163"/>
                        </a:xfrm>
                        <a:prstGeom prst="notchedRightArrow">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29ACD77A"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箭头: 燕尾形 16" o:spid="_x0000_s1026" type="#_x0000_t94" style="position:absolute;left:0;text-align:left;margin-left:454.5pt;margin-top:285.95pt;width:49.5pt;height:15.35pt;rotation:-5243495fd;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" adj="18247" fillcolor="#0070c0" strokecolor="#0070c0" strokeweight="2pt"/>
            </w:pict>
          </mc:Fallback>
        </mc:AlternateContent>
      </w:r>
      <w:r>
        <w:rPr>
          <w:noProof/>
          <w:snapToGrid/>
          <w:lang w:eastAsia="zh-CN"/>
        </w:rPr>
        <mc:AlternateContent>
          <mc:Choice Requires="wps">
            <w:drawing>
              <wp:anchor distT="0" distB="0" distL="114300" distR="114300" simplePos="0" relativeHeight="251667968" behindDoc="0" locked="0" layoutInCell="1" allowOverlap="1" wp14:anchorId="44276DE7" wp14:editId="2181080B">
                <wp:simplePos x="0" y="0"/>
                <wp:positionH relativeFrom="column">
                  <wp:posOffset>5991860</wp:posOffset>
                </wp:positionH>
                <wp:positionV relativeFrom="paragraph">
                  <wp:posOffset>2541905</wp:posOffset>
                </wp:positionV>
                <wp:extent cx="628650" cy="194945"/>
                <wp:effectExtent l="26352" t="30798" r="64453" b="45402"/>
                <wp:wrapNone/>
                <wp:docPr id="194625323" name="箭头: 燕尾形 16"/>
                <wp:cNvGraphicFramePr/>
                <a:graphic xmlns:a="http://schemas.openxmlformats.org/drawingml/2006/main">
                  <a:graphicData uri="http://schemas.microsoft.com/office/word/2010/wordprocessingShape">
                    <wps:wsp>
                      <wps:cNvSpPr/>
                      <wps:spPr>
                        <a:xfrm rot="16798289">
                          <a:off x="0" y="0"/>
                          <a:ext cx="628650" cy="195163"/>
                        </a:xfrm>
                        <a:prstGeom prst="notchedRightArrow">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EB25D56" id="箭头: 燕尾形 16" o:spid="_x0000_s1026" type="#_x0000_t94" style="position:absolute;left:0;text-align:left;margin-left:471.8pt;margin-top:200.15pt;width:49.5pt;height:15.35pt;rotation:-5244749fd;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" adj="18247" fillcolor="#0070c0" strokecolor="#0070c0" strokeweight="2pt"/>
            </w:pict>
          </mc:Fallback>
        </mc:AlternateContent>
      </w:r>
      <w:r>
        <w:rPr>
          <w:noProof/>
          <w:snapToGrid/>
          <w:lang w:eastAsia="zh-CN"/>
        </w:rPr>
        <mc:AlternateContent>
          <mc:Choice Requires="wps">
            <w:drawing>
              <wp:anchor distT="0" distB="0" distL="114300" distR="114300" simplePos="0" relativeHeight="251666944" behindDoc="0" locked="0" layoutInCell="1" allowOverlap="1" wp14:anchorId="76E1C6C5" wp14:editId="22228625">
                <wp:simplePos x="0" y="0"/>
                <wp:positionH relativeFrom="column">
                  <wp:posOffset>5572760</wp:posOffset>
                </wp:positionH>
                <wp:positionV relativeFrom="paragraph">
                  <wp:posOffset>4653280</wp:posOffset>
                </wp:positionV>
                <wp:extent cx="628650" cy="194945"/>
                <wp:effectExtent l="64452" t="49848" r="64453" b="26352"/>
                <wp:wrapNone/>
                <wp:docPr id="536815447" name="箭头: 燕尾形 16"/>
                <wp:cNvGraphicFramePr/>
                <a:graphic xmlns:a="http://schemas.openxmlformats.org/drawingml/2006/main">
                  <a:graphicData uri="http://schemas.microsoft.com/office/word/2010/wordprocessingShape">
                    <wps:wsp>
                      <wps:cNvSpPr/>
                      <wps:spPr>
                        <a:xfrm rot="6249567">
                          <a:off x="0" y="0"/>
                          <a:ext cx="628650" cy="195163"/>
                        </a:xfrm>
                        <a:prstGeom prst="notchedRightArrow">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EC38251" id="箭头: 燕尾形 16" o:spid="_x0000_s1026" type="#_x0000_t94" style="position:absolute;left:0;text-align:left;margin-left:438.8pt;margin-top:366.4pt;width:49.5pt;height:15.35pt;rotation:6826194fd;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" adj="18247" fillcolor="#0070c0" strokecolor="#0070c0" strokeweight="2pt"/>
            </w:pict>
          </mc:Fallback>
        </mc:AlternateContent>
      </w:r>
      <w:r>
        <w:rPr>
          <w:noProof/>
          <w:snapToGrid/>
          <w:lang w:eastAsia="zh-CN"/>
        </w:rPr>
        <mc:AlternateContent>
          <mc:Choice Requires="wps">
            <w:drawing>
              <wp:anchor distT="0" distB="0" distL="114300" distR="114300" simplePos="0" relativeHeight="251665920" behindDoc="0" locked="0" layoutInCell="1" allowOverlap="1" wp14:anchorId="06AE0245" wp14:editId="7329B570">
                <wp:simplePos x="0" y="0"/>
                <wp:positionH relativeFrom="column">
                  <wp:posOffset>6271260</wp:posOffset>
                </wp:positionH>
                <wp:positionV relativeFrom="paragraph">
                  <wp:posOffset>4578350</wp:posOffset>
                </wp:positionV>
                <wp:extent cx="628650" cy="194945"/>
                <wp:effectExtent l="38100" t="38100" r="0" b="71755"/>
                <wp:wrapNone/>
                <wp:docPr id="1200839165" name="箭头: 燕尾形 16"/>
                <wp:cNvGraphicFramePr/>
                <a:graphic xmlns:a="http://schemas.openxmlformats.org/drawingml/2006/main">
                  <a:graphicData uri="http://schemas.microsoft.com/office/word/2010/wordprocessingShape">
                    <wps:wsp>
                      <wps:cNvSpPr/>
                      <wps:spPr>
                        <a:xfrm rot="660212">
                          <a:off x="0" y="0"/>
                          <a:ext cx="628650" cy="195163"/>
                        </a:xfrm>
                        <a:prstGeom prst="notchedRightArrow">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FA5E312" id="箭头: 燕尾形 16" o:spid="_x0000_s1026" type="#_x0000_t94" style="position:absolute;left:0;text-align:left;margin-left:493.8pt;margin-top:360.5pt;width:49.5pt;height:15.35pt;rotation:721128fd;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" adj="18247" fillcolor="#0070c0" strokecolor="#0070c0" strokeweight="2pt"/>
            </w:pict>
          </mc:Fallback>
        </mc:AlternateContent>
      </w:r>
      <w:r>
        <w:rPr>
          <w:noProof/>
          <w:snapToGrid/>
          <w:lang w:eastAsia="zh-CN"/>
        </w:rPr>
        <mc:AlternateContent>
          <mc:Choice Requires="wps">
            <w:drawing>
              <wp:anchor distT="0" distB="0" distL="114300" distR="114300" simplePos="0" relativeHeight="251664896" behindDoc="0" locked="0" layoutInCell="1" allowOverlap="1" wp14:anchorId="1246B7F9" wp14:editId="4836A376">
                <wp:simplePos x="0" y="0"/>
                <wp:positionH relativeFrom="column">
                  <wp:posOffset>1375410</wp:posOffset>
                </wp:positionH>
                <wp:positionV relativeFrom="paragraph">
                  <wp:posOffset>4217670</wp:posOffset>
                </wp:positionV>
                <wp:extent cx="628650" cy="194945"/>
                <wp:effectExtent l="64452" t="49848" r="64453" b="26352"/>
                <wp:wrapNone/>
                <wp:docPr id="331556673" name="箭头: 燕尾形 16"/>
                <wp:cNvGraphicFramePr/>
                <a:graphic xmlns:a="http://schemas.openxmlformats.org/drawingml/2006/main">
                  <a:graphicData uri="http://schemas.microsoft.com/office/word/2010/wordprocessingShape">
                    <wps:wsp>
                      <wps:cNvSpPr/>
                      <wps:spPr>
                        <a:xfrm rot="6249567">
                          <a:off x="0" y="0"/>
                          <a:ext cx="628650" cy="195163"/>
                        </a:xfrm>
                        <a:prstGeom prst="notchedRightArrow">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685014E" id="箭头: 燕尾形 16" o:spid="_x0000_s1026" type="#_x0000_t94" style="position:absolute;left:0;text-align:left;margin-left:108.3pt;margin-top:332.1pt;width:49.5pt;height:15.35pt;rotation:6826194fd;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" adj="18247" fillcolor="#0070c0" strokecolor="#0070c0" strokeweight="2pt"/>
            </w:pict>
          </mc:Fallback>
        </mc:AlternateContent>
      </w:r>
      <w:r>
        <w:rPr>
          <w:noProof/>
          <w:snapToGrid/>
          <w:lang w:eastAsia="zh-CN"/>
        </w:rPr>
        <mc:AlternateContent>
          <mc:Choice Requires="wps">
            <w:drawing>
              <wp:anchor distT="0" distB="0" distL="114300" distR="114300" simplePos="0" relativeHeight="251663872" behindDoc="0" locked="0" layoutInCell="1" allowOverlap="1" wp14:anchorId="015CFDC4" wp14:editId="3534DE08">
                <wp:simplePos x="0" y="0"/>
                <wp:positionH relativeFrom="column">
                  <wp:posOffset>585470</wp:posOffset>
                </wp:positionH>
                <wp:positionV relativeFrom="paragraph">
                  <wp:posOffset>3642360</wp:posOffset>
                </wp:positionV>
                <wp:extent cx="628650" cy="194945"/>
                <wp:effectExtent l="19050" t="76200" r="38100" b="33655"/>
                <wp:wrapNone/>
                <wp:docPr id="481722742" name="箭头: 燕尾形 16"/>
                <wp:cNvGraphicFramePr/>
                <a:graphic xmlns:a="http://schemas.openxmlformats.org/drawingml/2006/main">
                  <a:graphicData uri="http://schemas.microsoft.com/office/word/2010/wordprocessingShape">
                    <wps:wsp>
                      <wps:cNvSpPr/>
                      <wps:spPr>
                        <a:xfrm rot="11481316">
                          <a:off x="0" y="0"/>
                          <a:ext cx="628650" cy="195163"/>
                        </a:xfrm>
                        <a:prstGeom prst="notchedRightArrow">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757180D" id="箭头: 燕尾形 16" o:spid="_x0000_s1026" type="#_x0000_t94" style="position:absolute;left:0;text-align:left;margin-left:46.1pt;margin-top:286.8pt;width:49.5pt;height:15.35pt;rotation:-11052301fd;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" adj="18247" fillcolor="#0070c0" strokecolor="#0070c0" strokeweight="2pt"/>
            </w:pict>
          </mc:Fallback>
        </mc:AlternateContent>
      </w:r>
      <w:r>
        <w:rPr>
          <w:noProof/>
          <w:snapToGrid/>
          <w:lang w:eastAsia="zh-CN"/>
        </w:rPr>
        <mc:AlternateContent>
          <mc:Choice Requires="wps">
            <w:drawing>
              <wp:anchor distT="0" distB="0" distL="114300" distR="114300" simplePos="0" relativeHeight="251662848" behindDoc="0" locked="0" layoutInCell="1" allowOverlap="1" wp14:anchorId="34516F1A" wp14:editId="7640F646">
                <wp:simplePos x="0" y="0"/>
                <wp:positionH relativeFrom="column">
                  <wp:posOffset>2312035</wp:posOffset>
                </wp:positionH>
                <wp:positionV relativeFrom="paragraph">
                  <wp:posOffset>3794760</wp:posOffset>
                </wp:positionV>
                <wp:extent cx="628650" cy="194945"/>
                <wp:effectExtent l="19050" t="76200" r="38100" b="33655"/>
                <wp:wrapNone/>
                <wp:docPr id="1770837614" name="箭头: 燕尾形 16"/>
                <wp:cNvGraphicFramePr/>
                <a:graphic xmlns:a="http://schemas.openxmlformats.org/drawingml/2006/main">
                  <a:graphicData uri="http://schemas.microsoft.com/office/word/2010/wordprocessingShape">
                    <wps:wsp>
                      <wps:cNvSpPr/>
                      <wps:spPr>
                        <a:xfrm rot="11481316">
                          <a:off x="0" y="0"/>
                          <a:ext cx="628650" cy="195163"/>
                        </a:xfrm>
                        <a:prstGeom prst="notchedRightArrow">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C2866C5" id="箭头: 燕尾形 16" o:spid="_x0000_s1026" type="#_x0000_t94" style="position:absolute;left:0;text-align:left;margin-left:182.05pt;margin-top:298.8pt;width:49.5pt;height:15.35pt;rotation:-11052301fd;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" adj="18247" fillcolor="#0070c0" strokecolor="#0070c0" strokeweight="2pt"/>
            </w:pict>
          </mc:Fallback>
        </mc:AlternateContent>
      </w:r>
      <w:r>
        <w:rPr>
          <w:noProof/>
          <w:snapToGrid/>
          <w:lang w:eastAsia="zh-CN"/>
        </w:rPr>
        <mc:AlternateContent>
          <mc:Choice Requires="wps">
            <w:drawing>
              <wp:anchor distT="0" distB="0" distL="114300" distR="114300" simplePos="0" relativeHeight="251661824" behindDoc="0" locked="0" layoutInCell="1" allowOverlap="1" wp14:anchorId="6C7679B6" wp14:editId="71F59ACF">
                <wp:simplePos x="0" y="0"/>
                <wp:positionH relativeFrom="column">
                  <wp:posOffset>3328670</wp:posOffset>
                </wp:positionH>
                <wp:positionV relativeFrom="paragraph">
                  <wp:posOffset>3959860</wp:posOffset>
                </wp:positionV>
                <wp:extent cx="628650" cy="194945"/>
                <wp:effectExtent l="19050" t="76200" r="38100" b="33655"/>
                <wp:wrapNone/>
                <wp:docPr id="884914427" name="箭头: 燕尾形 16"/>
                <wp:cNvGraphicFramePr/>
                <a:graphic xmlns:a="http://schemas.openxmlformats.org/drawingml/2006/main">
                  <a:graphicData uri="http://schemas.microsoft.com/office/word/2010/wordprocessingShape">
                    <wps:wsp>
                      <wps:cNvSpPr/>
                      <wps:spPr>
                        <a:xfrm rot="11481316">
                          <a:off x="0" y="0"/>
                          <a:ext cx="628650" cy="195163"/>
                        </a:xfrm>
                        <a:prstGeom prst="notchedRightArrow">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53F9B71" id="箭头: 燕尾形 16" o:spid="_x0000_s1026" type="#_x0000_t94" style="position:absolute;left:0;text-align:left;margin-left:262.1pt;margin-top:311.8pt;width:49.5pt;height:15.35pt;rotation:-11052301fd;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" adj="18247" fillcolor="#0070c0" strokecolor="#0070c0" strokeweight="2pt"/>
            </w:pict>
          </mc:Fallback>
        </mc:AlternateContent>
      </w:r>
      <w:r>
        <w:rPr>
          <w:noProof/>
          <w:snapToGrid/>
          <w:lang w:eastAsia="zh-CN"/>
        </w:rPr>
        <mc:AlternateContent>
          <mc:Choice Requires="wps">
            <w:drawing>
              <wp:anchor distT="0" distB="0" distL="114300" distR="114300" simplePos="0" relativeHeight="251655680" behindDoc="0" locked="0" layoutInCell="1" allowOverlap="1" wp14:anchorId="595357BA" wp14:editId="07399A0E">
                <wp:simplePos x="0" y="0"/>
                <wp:positionH relativeFrom="column">
                  <wp:posOffset>4906645</wp:posOffset>
                </wp:positionH>
                <wp:positionV relativeFrom="paragraph">
                  <wp:posOffset>4272280</wp:posOffset>
                </wp:positionV>
                <wp:extent cx="628650" cy="194945"/>
                <wp:effectExtent l="38100" t="38100" r="0" b="71755"/>
                <wp:wrapNone/>
                <wp:docPr id="1791183240" name="箭头: 燕尾形 16"/>
                <wp:cNvGraphicFramePr/>
                <a:graphic xmlns:a="http://schemas.openxmlformats.org/drawingml/2006/main">
                  <a:graphicData uri="http://schemas.microsoft.com/office/word/2010/wordprocessingShape">
                    <wps:wsp>
                      <wps:cNvSpPr/>
                      <wps:spPr>
                        <a:xfrm rot="660212">
                          <a:off x="0" y="0"/>
                          <a:ext cx="628650" cy="195163"/>
                        </a:xfrm>
                        <a:prstGeom prst="notchedRightArrow">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DB11D11" id="箭头: 燕尾形 16" o:spid="_x0000_s1026" type="#_x0000_t94" style="position:absolute;left:0;text-align:left;margin-left:386.35pt;margin-top:336.4pt;width:49.5pt;height:15.35pt;rotation:721128fd;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" adj="18247" fillcolor="#0070c0" strokecolor="#0070c0" strokeweight="2pt"/>
            </w:pict>
          </mc:Fallback>
        </mc:AlternateContent>
      </w:r>
      <w:r>
        <w:rPr>
          <w:noProof/>
          <w:snapToGrid/>
          <w:lang w:eastAsia="zh-CN"/>
        </w:rPr>
        <mc:AlternateContent>
          <mc:Choice Requires="wps">
            <w:drawing>
              <wp:anchor distT="0" distB="0" distL="114300" distR="114300" simplePos="0" relativeHeight="251654656" behindDoc="0" locked="0" layoutInCell="1" allowOverlap="1" wp14:anchorId="17C2E96A" wp14:editId="3655736B">
                <wp:simplePos x="0" y="0"/>
                <wp:positionH relativeFrom="column">
                  <wp:posOffset>2395220</wp:posOffset>
                </wp:positionH>
                <wp:positionV relativeFrom="paragraph">
                  <wp:posOffset>3328670</wp:posOffset>
                </wp:positionV>
                <wp:extent cx="180975" cy="190500"/>
                <wp:effectExtent l="19050" t="38100" r="47625" b="38100"/>
                <wp:wrapNone/>
                <wp:docPr id="193576470" name="星形: 五角 14"/>
                <wp:cNvGraphicFramePr/>
                <a:graphic xmlns:a="http://schemas.openxmlformats.org/drawingml/2006/main">
                  <a:graphicData uri="http://schemas.microsoft.com/office/word/2010/wordprocessingShape">
                    <wps:wsp>
                      <wps:cNvSpPr/>
                      <wps:spPr>
                        <a:xfrm>
                          <a:off x="0" y="0"/>
                          <a:ext cx="180975" cy="190500"/>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278D71D" id="星形: 五角 14" o:spid="_x0000_s1026" style="position:absolute;left:0;text-align:left;margin-left:188.6pt;margin-top:262.1pt;width:14.25pt;height:15pt;z-index:251654656;visibility:visible;mso-wrap-style:square;mso-wrap-distance-left:9pt;mso-wrap-distance-top:0;mso-wrap-distance-right:9pt;mso-wrap-distance-bottom:0;mso-position-horizontal:absolute;mso-position-horizontal-relative:text;mso-position-vertical:absolute;mso-position-vertical-relative:text;v-text-anchor:middle" coordsize="18097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" path="m,72764r69127,1l90488,r21360,72765l180975,72764r-55925,44971l146412,190500,90488,145528,34563,190500,55925,117735,,72764xe" fillcolor="red" strokecolor="red" strokeweight="2pt">
                <v:path arrowok="t" o:connecttype="custom" o:connectlocs="0,72764;69127,72765;90488,0;111848,72765;180975,72764;125050,117735;146412,190500;90488,145528;34563,190500;55925,117735;0,72764" o:connectangles="0,0,0,0,0,0,0,0,0,0,0"/>
              </v:shape>
            </w:pict>
          </mc:Fallback>
        </mc:AlternateContent>
      </w:r>
      <w:r>
        <w:rPr>
          <w:noProof/>
          <w:snapToGrid/>
          <w:lang w:eastAsia="zh-CN"/>
        </w:rPr>
        <mc:AlternateContent>
          <mc:Choice Requires="wps">
            <w:drawing>
              <wp:anchor distT="0" distB="0" distL="114300" distR="114300" simplePos="0" relativeHeight="251653632" behindDoc="0" locked="0" layoutInCell="1" allowOverlap="1" wp14:anchorId="17CC26B4" wp14:editId="03C1A14B">
                <wp:simplePos x="0" y="0"/>
                <wp:positionH relativeFrom="column">
                  <wp:posOffset>4719320</wp:posOffset>
                </wp:positionH>
                <wp:positionV relativeFrom="paragraph">
                  <wp:posOffset>3795395</wp:posOffset>
                </wp:positionV>
                <wp:extent cx="180975" cy="190500"/>
                <wp:effectExtent l="19050" t="38100" r="47625" b="38100"/>
                <wp:wrapNone/>
                <wp:docPr id="885932581" name="星形: 五角 14"/>
                <wp:cNvGraphicFramePr/>
                <a:graphic xmlns:a="http://schemas.openxmlformats.org/drawingml/2006/main">
                  <a:graphicData uri="http://schemas.microsoft.com/office/word/2010/wordprocessingShape">
                    <wps:wsp>
                      <wps:cNvSpPr/>
                      <wps:spPr>
                        <a:xfrm>
                          <a:off x="0" y="0"/>
                          <a:ext cx="180975" cy="190500"/>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6B0FDCB" id="星形: 五角 14" o:spid="_x0000_s1026" style="position:absolute;left:0;text-align:left;margin-left:371.6pt;margin-top:298.85pt;width:14.25pt;height:15pt;z-index:251653632;visibility:visible;mso-wrap-style:square;mso-wrap-distance-left:9pt;mso-wrap-distance-top:0;mso-wrap-distance-right:9pt;mso-wrap-distance-bottom:0;mso-position-horizontal:absolute;mso-position-horizontal-relative:text;mso-position-vertical:absolute;mso-position-vertical-relative:text;v-text-anchor:middle" coordsize="18097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" path="m,72764r69127,1l90488,r21360,72765l180975,72764r-55925,44971l146412,190500,90488,145528,34563,190500,55925,117735,,72764xe" fillcolor="red" strokecolor="red" strokeweight="2pt">
                <v:path arrowok="t" o:connecttype="custom" o:connectlocs="0,72764;69127,72765;90488,0;111848,72765;180975,72764;125050,117735;146412,190500;90488,145528;34563,190500;55925,117735;0,72764" o:connectangles="0,0,0,0,0,0,0,0,0,0,0"/>
              </v:shape>
            </w:pict>
          </mc:Fallback>
        </mc:AlternateContent>
      </w:r>
      <w:r>
        <w:rPr>
          <w:noProof/>
          <w:snapToGrid/>
          <w:lang w:eastAsia="zh-CN"/>
        </w:rPr>
        <mc:AlternateContent>
          <mc:Choice Requires="wps">
            <w:drawing>
              <wp:anchor distT="0" distB="0" distL="114300" distR="114300" simplePos="0" relativeHeight="251651584" behindDoc="0" locked="0" layoutInCell="1" allowOverlap="1" wp14:anchorId="20AD8356" wp14:editId="3E7903CA">
                <wp:simplePos x="0" y="0"/>
                <wp:positionH relativeFrom="column">
                  <wp:posOffset>3543300</wp:posOffset>
                </wp:positionH>
                <wp:positionV relativeFrom="paragraph">
                  <wp:posOffset>2654935</wp:posOffset>
                </wp:positionV>
                <wp:extent cx="542925" cy="175260"/>
                <wp:effectExtent l="19050" t="76200" r="47625" b="53340"/>
                <wp:wrapNone/>
                <wp:docPr id="1034232120" name="箭头: 燕尾形 13"/>
                <wp:cNvGraphicFramePr/>
                <a:graphic xmlns:a="http://schemas.openxmlformats.org/drawingml/2006/main">
                  <a:graphicData uri="http://schemas.microsoft.com/office/word/2010/wordprocessingShape">
                    <wps:wsp>
                      <wps:cNvSpPr/>
                      <wps:spPr>
                        <a:xfrm rot="11602851">
                          <a:off x="0" y="0"/>
                          <a:ext cx="542925" cy="175570"/>
                        </a:xfrm>
                        <a:prstGeom prst="notchedRigh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B985298" id="箭头: 燕尾形 13" o:spid="_x0000_s1026" type="#_x0000_t94" style="position:absolute;left:0;text-align:left;margin-left:279pt;margin-top:209.05pt;width:42.75pt;height:13.8pt;rotation:-10919553fd;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" adj="18108" fillcolor="red" strokecolor="red" strokeweight="2pt"/>
            </w:pict>
          </mc:Fallback>
        </mc:AlternateContent>
      </w:r>
      <w:r>
        <w:rPr>
          <w:noProof/>
          <w:snapToGrid/>
          <w:lang w:eastAsia="zh-CN"/>
        </w:rPr>
        <mc:AlternateContent>
          <mc:Choice Requires="wps">
            <w:drawing>
              <wp:anchor distT="0" distB="0" distL="114300" distR="114300" simplePos="0" relativeHeight="251652608" behindDoc="0" locked="0" layoutInCell="1" allowOverlap="1" wp14:anchorId="4031ABED" wp14:editId="439344C2">
                <wp:simplePos x="0" y="0"/>
                <wp:positionH relativeFrom="column">
                  <wp:posOffset>5119370</wp:posOffset>
                </wp:positionH>
                <wp:positionV relativeFrom="paragraph">
                  <wp:posOffset>2985770</wp:posOffset>
                </wp:positionV>
                <wp:extent cx="542925" cy="175260"/>
                <wp:effectExtent l="19050" t="76200" r="47625" b="53340"/>
                <wp:wrapNone/>
                <wp:docPr id="111874596" name="箭头: 燕尾形 13"/>
                <wp:cNvGraphicFramePr/>
                <a:graphic xmlns:a="http://schemas.openxmlformats.org/drawingml/2006/main">
                  <a:graphicData uri="http://schemas.microsoft.com/office/word/2010/wordprocessingShape">
                    <wps:wsp>
                      <wps:cNvSpPr/>
                      <wps:spPr>
                        <a:xfrm rot="11694909">
                          <a:off x="0" y="0"/>
                          <a:ext cx="542925" cy="175570"/>
                        </a:xfrm>
                        <a:prstGeom prst="notchedRigh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A95D3EE" id="箭头: 燕尾形 13" o:spid="_x0000_s1026" type="#_x0000_t94" style="position:absolute;left:0;text-align:left;margin-left:403.1pt;margin-top:235.1pt;width:42.75pt;height:13.8pt;rotation:-10819001fd;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" adj="18108" fillcolor="red" strokecolor="red" strokeweight="2pt"/>
            </w:pict>
          </mc:Fallback>
        </mc:AlternateContent>
      </w:r>
      <w:r>
        <w:rPr>
          <w:noProof/>
          <w:snapToGrid/>
          <w:lang w:eastAsia="zh-CN"/>
        </w:rPr>
        <mc:AlternateContent>
          <mc:Choice Requires="wps">
            <w:drawing>
              <wp:anchor distT="0" distB="0" distL="114300" distR="114300" simplePos="0" relativeHeight="251647488" behindDoc="0" locked="0" layoutInCell="1" allowOverlap="1" wp14:anchorId="52FC7BC5" wp14:editId="3AD7E501">
                <wp:simplePos x="0" y="0"/>
                <wp:positionH relativeFrom="column">
                  <wp:posOffset>2164080</wp:posOffset>
                </wp:positionH>
                <wp:positionV relativeFrom="paragraph">
                  <wp:posOffset>2508885</wp:posOffset>
                </wp:positionV>
                <wp:extent cx="542925" cy="175260"/>
                <wp:effectExtent l="12383" t="44767" r="40957" b="21908"/>
                <wp:wrapNone/>
                <wp:docPr id="118209106" name="箭头: 燕尾形 13"/>
                <wp:cNvGraphicFramePr/>
                <a:graphic xmlns:a="http://schemas.openxmlformats.org/drawingml/2006/main">
                  <a:graphicData uri="http://schemas.microsoft.com/office/word/2010/wordprocessingShape">
                    <wps:wsp>
                      <wps:cNvSpPr/>
                      <wps:spPr>
                        <a:xfrm rot="6071328">
                          <a:off x="0" y="0"/>
                          <a:ext cx="542925" cy="175570"/>
                        </a:xfrm>
                        <a:prstGeom prst="notchedRigh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3732068" id="箭头: 燕尾形 13" o:spid="_x0000_s1026" type="#_x0000_t94" style="position:absolute;left:0;text-align:left;margin-left:170.4pt;margin-top:197.55pt;width:42.75pt;height:13.8pt;rotation:6631509fd;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" adj="18108" fillcolor="red" strokecolor="red" strokeweight="2pt"/>
            </w:pict>
          </mc:Fallback>
        </mc:AlternateContent>
      </w:r>
      <w:r>
        <w:rPr>
          <w:noProof/>
          <w:snapToGrid/>
          <w:lang w:eastAsia="zh-CN"/>
        </w:rPr>
        <mc:AlternateContent>
          <mc:Choice Requires="wps">
            <w:drawing>
              <wp:anchor distT="0" distB="0" distL="114300" distR="114300" simplePos="0" relativeHeight="251645440" behindDoc="0" locked="0" layoutInCell="1" allowOverlap="1" wp14:anchorId="1880F3A1" wp14:editId="2A90D7CE">
                <wp:simplePos x="0" y="0"/>
                <wp:positionH relativeFrom="column">
                  <wp:posOffset>5708650</wp:posOffset>
                </wp:positionH>
                <wp:positionV relativeFrom="paragraph">
                  <wp:posOffset>2708910</wp:posOffset>
                </wp:positionV>
                <wp:extent cx="542925" cy="175260"/>
                <wp:effectExtent l="12383" t="44767" r="40957" b="21908"/>
                <wp:wrapNone/>
                <wp:docPr id="852512775" name="箭头: 燕尾形 13"/>
                <wp:cNvGraphicFramePr/>
                <a:graphic xmlns:a="http://schemas.openxmlformats.org/drawingml/2006/main">
                  <a:graphicData uri="http://schemas.microsoft.com/office/word/2010/wordprocessingShape">
                    <wps:wsp>
                      <wps:cNvSpPr/>
                      <wps:spPr>
                        <a:xfrm rot="6071328">
                          <a:off x="0" y="0"/>
                          <a:ext cx="542925" cy="175570"/>
                        </a:xfrm>
                        <a:prstGeom prst="notchedRigh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D6AE80D" id="箭头: 燕尾形 13" o:spid="_x0000_s1026" type="#_x0000_t94" style="position:absolute;left:0;text-align:left;margin-left:449.5pt;margin-top:213.3pt;width:42.75pt;height:13.8pt;rotation:6631509fd;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" adj="18108" fillcolor="red" strokecolor="red" strokeweight="2pt"/>
            </w:pict>
          </mc:Fallback>
        </mc:AlternateContent>
      </w:r>
      <w:r>
        <w:rPr>
          <w:noProof/>
          <w:snapToGrid/>
          <w:lang w:eastAsia="zh-CN"/>
        </w:rPr>
        <mc:AlternateContent>
          <mc:Choice Requires="wps">
            <w:drawing>
              <wp:anchor distT="0" distB="0" distL="114300" distR="114300" simplePos="0" relativeHeight="251640320" behindDoc="0" locked="0" layoutInCell="1" allowOverlap="1" wp14:anchorId="2B87930B" wp14:editId="43DECF56">
                <wp:simplePos x="0" y="0"/>
                <wp:positionH relativeFrom="column">
                  <wp:posOffset>3965575</wp:posOffset>
                </wp:positionH>
                <wp:positionV relativeFrom="paragraph">
                  <wp:posOffset>2404110</wp:posOffset>
                </wp:positionV>
                <wp:extent cx="542925" cy="175260"/>
                <wp:effectExtent l="12383" t="44767" r="40957" b="21908"/>
                <wp:wrapNone/>
                <wp:docPr id="399396387" name="箭头: 燕尾形 13"/>
                <wp:cNvGraphicFramePr/>
                <a:graphic xmlns:a="http://schemas.openxmlformats.org/drawingml/2006/main">
                  <a:graphicData uri="http://schemas.microsoft.com/office/word/2010/wordprocessingShape">
                    <wps:wsp>
                      <wps:cNvSpPr/>
                      <wps:spPr>
                        <a:xfrm rot="6071328">
                          <a:off x="0" y="0"/>
                          <a:ext cx="542925" cy="175570"/>
                        </a:xfrm>
                        <a:prstGeom prst="notchedRigh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7E1BB9C" id="箭头: 燕尾形 13" o:spid="_x0000_s1026" type="#_x0000_t94" style="position:absolute;left:0;text-align:left;margin-left:312.25pt;margin-top:189.3pt;width:42.75pt;height:13.8pt;rotation:6631509fd;z-index:25164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" adj="18108" fillcolor="red" strokecolor="red" strokeweight="2pt"/>
            </w:pict>
          </mc:Fallback>
        </mc:AlternateContent>
      </w:r>
      <w:r>
        <w:rPr>
          <w:noProof/>
          <w:snapToGrid/>
          <w:lang w:eastAsia="zh-CN"/>
        </w:rPr>
        <mc:AlternateContent>
          <mc:Choice Requires="wps">
            <w:drawing>
              <wp:anchor distT="0" distB="0" distL="114300" distR="114300" simplePos="0" relativeHeight="251639296" behindDoc="0" locked="0" layoutInCell="1" allowOverlap="1" wp14:anchorId="064A882E" wp14:editId="705339D7">
                <wp:simplePos x="0" y="0"/>
                <wp:positionH relativeFrom="column">
                  <wp:posOffset>4165600</wp:posOffset>
                </wp:positionH>
                <wp:positionV relativeFrom="paragraph">
                  <wp:posOffset>1239520</wp:posOffset>
                </wp:positionV>
                <wp:extent cx="542925" cy="175260"/>
                <wp:effectExtent l="12383" t="44767" r="40957" b="21908"/>
                <wp:wrapNone/>
                <wp:docPr id="1720451076" name="箭头: 燕尾形 13"/>
                <wp:cNvGraphicFramePr/>
                <a:graphic xmlns:a="http://schemas.openxmlformats.org/drawingml/2006/main">
                  <a:graphicData uri="http://schemas.microsoft.com/office/word/2010/wordprocessingShape">
                    <wps:wsp>
                      <wps:cNvSpPr/>
                      <wps:spPr>
                        <a:xfrm rot="6071328">
                          <a:off x="0" y="0"/>
                          <a:ext cx="542925" cy="175570"/>
                        </a:xfrm>
                        <a:prstGeom prst="notchedRigh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5F0B294" id="箭头: 燕尾形 13" o:spid="_x0000_s1026" type="#_x0000_t94" style="position:absolute;left:0;text-align:left;margin-left:328pt;margin-top:97.6pt;width:42.75pt;height:13.8pt;rotation:6631509fd;z-index:25163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" adj="18108" fillcolor="red" strokecolor="red" strokeweight="2pt"/>
            </w:pict>
          </mc:Fallback>
        </mc:AlternateContent>
      </w:r>
      <w:r>
        <w:rPr>
          <w:noProof/>
          <w:snapToGrid/>
          <w:lang w:eastAsia="zh-CN"/>
        </w:rPr>
        <mc:AlternateContent>
          <mc:Choice Requires="wps">
            <w:drawing>
              <wp:anchor distT="0" distB="0" distL="114300" distR="114300" simplePos="0" relativeHeight="251638272" behindDoc="0" locked="0" layoutInCell="1" allowOverlap="1" wp14:anchorId="4813CA18" wp14:editId="7544ED5F">
                <wp:simplePos x="0" y="0"/>
                <wp:positionH relativeFrom="column">
                  <wp:posOffset>2195195</wp:posOffset>
                </wp:positionH>
                <wp:positionV relativeFrom="paragraph">
                  <wp:posOffset>433070</wp:posOffset>
                </wp:positionV>
                <wp:extent cx="4171950" cy="3924300"/>
                <wp:effectExtent l="0" t="0" r="19050" b="19050"/>
                <wp:wrapNone/>
                <wp:docPr id="1180800761" name="任意多边形: 形状 11"/>
                <wp:cNvGraphicFramePr/>
                <a:graphic xmlns:a="http://schemas.openxmlformats.org/drawingml/2006/main">
                  <a:graphicData uri="http://schemas.microsoft.com/office/word/2010/wordprocessingShape">
                    <wps:wsp>
                      <wps:cNvSpPr/>
                      <wps:spPr>
                        <a:xfrm>
                          <a:off x="0" y="0"/>
                          <a:ext cx="4171950" cy="3924300"/>
                        </a:xfrm>
                        <a:custGeom>
                          <a:avLst/>
                          <a:gdLst>
                            <a:gd name="connsiteX0" fmla="*/ 628650 w 4171950"/>
                            <a:gd name="connsiteY0" fmla="*/ 0 h 3924300"/>
                            <a:gd name="connsiteX1" fmla="*/ 0 w 4171950"/>
                            <a:gd name="connsiteY1" fmla="*/ 3105150 h 3924300"/>
                            <a:gd name="connsiteX2" fmla="*/ 3600450 w 4171950"/>
                            <a:gd name="connsiteY2" fmla="*/ 3924300 h 3924300"/>
                            <a:gd name="connsiteX3" fmla="*/ 4171950 w 4171950"/>
                            <a:gd name="connsiteY3" fmla="*/ 704850 h 3924300"/>
                            <a:gd name="connsiteX4" fmla="*/ 628650 w 4171950"/>
                            <a:gd name="connsiteY4" fmla="*/ 0 h 39243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171950" h="3924300">
                              <a:moveTo>
                                <a:pt x="628650" y="0"/>
                              </a:moveTo>
                              <a:lnTo>
                                <a:pt x="0" y="3105150"/>
                              </a:lnTo>
                              <a:lnTo>
                                <a:pt x="3600450" y="3924300"/>
                              </a:lnTo>
                              <a:lnTo>
                                <a:pt x="4171950" y="704850"/>
                              </a:lnTo>
                              <a:lnTo>
                                <a:pt x="628650" y="0"/>
                              </a:lnTo>
                              <a:close/>
                            </a:path>
                          </a:pathLst>
                        </a:cu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452A71F" w14:textId="77777777" w:rsidR="00AC6DCC" w:rsidRDefault="00AC6DC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813CA18" id="任意多边形: 形状 11" o:spid="_x0000_s1061" style="position:absolute;margin-left:172.85pt;margin-top:34.1pt;width:328.5pt;height:309pt;z-index:251638272;visibility:visible;mso-wrap-style:square;mso-wrap-distance-left:9pt;mso-wrap-distance-top:0;mso-wrap-distance-right:9pt;mso-wrap-distance-bottom:0;mso-position-horizontal:absolute;mso-position-horizontal-relative:text;mso-position-vertical:absolute;mso-position-vertical-relative:text;v-text-anchor:middle" coordsize="4171950,3924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" adj="-11796480,,5400" path="m628650,l,3105150r3600450,819150l4171950,704850,628650,xe" filled="f" strokecolor="red" strokeweight="2pt">
                <v:stroke joinstyle="miter"/>
                <v:formulas/>
                <v:path arrowok="t" o:connecttype="custom" o:connectlocs="628650,0;0,3105150;3600450,3924300;4171950,704850;628650,0" o:connectangles="0,0,0,0,0" textboxrect="0,0,4171950,3924300"/>
                <v:textbox>
                  <w:txbxContent>
                    <w:p w14:paraId="6452A71F" w14:textId="77777777" w:rsidR="00AC6DCC" w:rsidRDefault="00AC6DCC">
                      <w:pPr>
                        <w:jc w:val="center"/>
                      </w:pPr>
                    </w:p>
                  </w:txbxContent>
                </v:textbox>
              </v:shape>
            </w:pict>
          </mc:Fallback>
        </mc:AlternateContent>
      </w:r>
      <w:r>
        <w:rPr>
          <w:noProof/>
          <w:snapToGrid/>
          <w:lang w:eastAsia="zh-CN"/>
        </w:rPr>
        <w:drawing>
          <wp:inline distT="0" distB="0" distL="0" distR="0" wp14:anchorId="497CD197" wp14:editId="548157F5">
            <wp:extent cx="8705850" cy="5076825"/>
            <wp:effectExtent l="0" t="0" r="0" b="9525"/>
            <wp:docPr id="7157337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733705" name="图片 1"/>
                    <pic:cNvPicPr>
                      <a:picLocks noChangeAspect="1"/>
                    </pic:cNvPicPr>
                  </pic:nvPicPr>
                  <pic:blipFill>
                    <a:blip r:embed="rId83"/>
                    <a:stretch>
                      <a:fillRect/>
                    </a:stretch>
                  </pic:blipFill>
                  <pic:spPr>
                    <a:xfrm>
                      <a:off x="0" y="0"/>
                      <a:ext cx="8705850" cy="5076825"/>
                    </a:xfrm>
                    <a:prstGeom prst="rect">
                      <a:avLst/>
                    </a:prstGeom>
                  </pic:spPr>
                </pic:pic>
              </a:graphicData>
            </a:graphic>
          </wp:inline>
        </w:drawing>
      </w:r>
    </w:p>
    <w:p w14:paraId="123CB133" w14:textId="77777777" w:rsidR="00AC6DCC" w:rsidRDefault="00721916">
      <w:pPr>
        <w:jc w:val="center"/>
        <w:rPr>
          <w:b/>
          <w:bCs/>
          <w:sz w:val="24"/>
          <w:szCs w:val="24"/>
          <w:lang w:eastAsia="zh-CN"/>
        </w:rPr>
      </w:pPr>
      <w:r>
        <w:rPr>
          <w:rFonts w:hint="eastAsia"/>
          <w:b/>
          <w:bCs/>
          <w:sz w:val="24"/>
          <w:szCs w:val="24"/>
          <w:lang w:eastAsia="zh-CN"/>
        </w:rPr>
        <w:t>厂区外应急疏散图</w:t>
      </w:r>
    </w:p>
    <w:p w14:paraId="3D669F29" w14:textId="77777777" w:rsidR="00AC6DCC" w:rsidRDefault="00AC6DCC">
      <w:pPr>
        <w:jc w:val="center"/>
        <w:rPr>
          <w:lang w:eastAsia="zh-CN"/>
        </w:rPr>
      </w:pPr>
    </w:p>
    <w:p w14:paraId="24F4B320" w14:textId="77777777" w:rsidR="00AC6DCC" w:rsidRDefault="00AC6DCC">
      <w:pPr>
        <w:pStyle w:val="2"/>
        <w:tabs>
          <w:tab w:val="left" w:pos="1985"/>
        </w:tabs>
        <w:spacing w:before="168" w:after="168"/>
        <w:rPr>
          <w:lang w:eastAsia="zh-CN"/>
        </w:rPr>
        <w:sectPr w:rsidR="00AC6DCC" w:rsidSect="00180F48">
          <w:pgSz w:w="16783" w:h="11850" w:orient="landscape"/>
          <w:pgMar w:top="1418" w:right="1418" w:bottom="1418" w:left="1418" w:header="851" w:footer="964" w:gutter="0"/>
          <w:cols w:space="720"/>
          <w:docGrid w:linePitch="336"/>
        </w:sectPr>
      </w:pPr>
    </w:p>
    <w:p w14:paraId="5A889430" w14:textId="77777777" w:rsidR="00AC6DCC" w:rsidRDefault="00721916">
      <w:pPr>
        <w:pStyle w:val="2"/>
        <w:tabs>
          <w:tab w:val="left" w:pos="1985"/>
        </w:tabs>
        <w:spacing w:before="168" w:after="168"/>
        <w:rPr>
          <w:lang w:eastAsia="zh-CN"/>
        </w:rPr>
      </w:pPr>
      <w:bookmarkStart w:id="263" w:name="_Toc157410871"/>
      <w:r>
        <w:rPr>
          <w:rFonts w:hint="eastAsia"/>
          <w:lang w:eastAsia="zh-CN"/>
        </w:rPr>
        <w:lastRenderedPageBreak/>
        <w:t>附件</w:t>
      </w:r>
      <w:r>
        <w:rPr>
          <w:rFonts w:hint="eastAsia"/>
          <w:lang w:eastAsia="zh-CN"/>
        </w:rPr>
        <w:t>1</w:t>
      </w:r>
      <w:r>
        <w:rPr>
          <w:lang w:eastAsia="zh-CN"/>
        </w:rPr>
        <w:t>3</w:t>
      </w:r>
      <w:r>
        <w:rPr>
          <w:rFonts w:hint="eastAsia"/>
          <w:lang w:eastAsia="zh-CN"/>
        </w:rPr>
        <w:t xml:space="preserve"> </w:t>
      </w:r>
      <w:r>
        <w:rPr>
          <w:rFonts w:hint="eastAsia"/>
          <w:lang w:eastAsia="zh-CN"/>
        </w:rPr>
        <w:t>厂区总平面及风险源布置图</w:t>
      </w:r>
      <w:bookmarkEnd w:id="261"/>
      <w:bookmarkEnd w:id="262"/>
      <w:bookmarkEnd w:id="263"/>
    </w:p>
    <w:p w14:paraId="44A9CCCE" w14:textId="77777777" w:rsidR="00AC6DCC" w:rsidRDefault="00721916">
      <w:pPr>
        <w:rPr>
          <w:snapToGrid/>
          <w:color w:val="auto"/>
          <w:lang w:eastAsia="zh-CN"/>
        </w:rPr>
      </w:pPr>
      <w:r>
        <w:rPr>
          <w:noProof/>
          <w:snapToGrid/>
          <w:lang w:eastAsia="zh-CN"/>
        </w:rPr>
        <mc:AlternateContent>
          <mc:Choice Requires="wps">
            <w:drawing>
              <wp:anchor distT="0" distB="0" distL="114300" distR="114300" simplePos="0" relativeHeight="251670016" behindDoc="0" locked="0" layoutInCell="1" allowOverlap="1" wp14:anchorId="01184480" wp14:editId="1CDECCCF">
                <wp:simplePos x="0" y="0"/>
                <wp:positionH relativeFrom="column">
                  <wp:posOffset>1445895</wp:posOffset>
                </wp:positionH>
                <wp:positionV relativeFrom="paragraph">
                  <wp:posOffset>1908175</wp:posOffset>
                </wp:positionV>
                <wp:extent cx="1501140" cy="335915"/>
                <wp:effectExtent l="0" t="0" r="23495" b="26670"/>
                <wp:wrapNone/>
                <wp:docPr id="1485600857" name="文本框 1"/>
                <wp:cNvGraphicFramePr/>
                <a:graphic xmlns:a="http://schemas.openxmlformats.org/drawingml/2006/main">
                  <a:graphicData uri="http://schemas.microsoft.com/office/word/2010/wordprocessingShape">
                    <wps:wsp>
                      <wps:cNvSpPr txBox="1"/>
                      <wps:spPr>
                        <a:xfrm>
                          <a:off x="0" y="0"/>
                          <a:ext cx="1500996" cy="335867"/>
                        </a:xfrm>
                        <a:prstGeom prst="rect">
                          <a:avLst/>
                        </a:prstGeom>
                        <a:solidFill>
                          <a:schemeClr val="lt1"/>
                        </a:solidFill>
                        <a:ln w="19050">
                          <a:solidFill>
                            <a:schemeClr val="tx1"/>
                          </a:solidFill>
                        </a:ln>
                      </wps:spPr>
                      <wps:txbx>
                        <w:txbxContent>
                          <w:p w14:paraId="6E6B7B95" w14:textId="77777777" w:rsidR="00AC6DCC" w:rsidRDefault="00721916">
                            <w:pPr>
                              <w:jc w:val="center"/>
                              <w:rPr>
                                <w:b/>
                                <w:bCs/>
                                <w:lang w:eastAsia="zh-CN"/>
                              </w:rPr>
                            </w:pPr>
                            <w:r>
                              <w:rPr>
                                <w:rFonts w:hint="eastAsia"/>
                                <w:b/>
                                <w:bCs/>
                                <w:lang w:eastAsia="zh-CN"/>
                              </w:rPr>
                              <w:t>特气房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1184480" id="文本框 1" o:spid="_x0000_s1062" type="#_x0000_t202" style="position:absolute;margin-left:113.85pt;margin-top:150.25pt;width:118.2pt;height:26.4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" fillcolor="white [3201]" strokecolor="black [3213]" strokeweight="1.5pt">
                <v:textbox>
                  <w:txbxContent>
                    <w:p w14:paraId="6E6B7B95" w14:textId="77777777" w:rsidR="00AC6DCC" w:rsidRDefault="00721916">
                      <w:pPr>
                        <w:jc w:val="center"/>
                        <w:rPr>
                          <w:b/>
                          <w:bCs/>
                          <w:lang w:eastAsia="zh-CN"/>
                        </w:rPr>
                      </w:pPr>
                      <w:r>
                        <w:rPr>
                          <w:rFonts w:hint="eastAsia"/>
                          <w:b/>
                          <w:bCs/>
                          <w:lang w:eastAsia="zh-CN"/>
                        </w:rPr>
                        <w:t>特气房</w:t>
                      </w:r>
                    </w:p>
                  </w:txbxContent>
                </v:textbox>
              </v:shape>
            </w:pict>
          </mc:Fallback>
        </mc:AlternateContent>
      </w:r>
      <w:r>
        <w:rPr>
          <w:noProof/>
          <w:snapToGrid/>
          <w:lang w:eastAsia="zh-CN"/>
        </w:rPr>
        <w:drawing>
          <wp:inline distT="0" distB="0" distL="0" distR="0" wp14:anchorId="30D38780" wp14:editId="3E01F508">
            <wp:extent cx="5429250" cy="5810250"/>
            <wp:effectExtent l="0" t="0" r="0" b="0"/>
            <wp:docPr id="279774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74090" name="图片 1"/>
                    <pic:cNvPicPr>
                      <a:picLocks noChangeAspect="1"/>
                    </pic:cNvPicPr>
                  </pic:nvPicPr>
                  <pic:blipFill>
                    <a:blip r:embed="rId84"/>
                    <a:stretch>
                      <a:fillRect/>
                    </a:stretch>
                  </pic:blipFill>
                  <pic:spPr>
                    <a:xfrm>
                      <a:off x="0" y="0"/>
                      <a:ext cx="5429250" cy="5810250"/>
                    </a:xfrm>
                    <a:prstGeom prst="rect">
                      <a:avLst/>
                    </a:prstGeom>
                  </pic:spPr>
                </pic:pic>
              </a:graphicData>
            </a:graphic>
          </wp:inline>
        </w:drawing>
      </w:r>
    </w:p>
    <w:p w14:paraId="4122CCBC" w14:textId="77777777" w:rsidR="00AC6DCC" w:rsidRDefault="00AC6DCC">
      <w:pPr>
        <w:rPr>
          <w:lang w:eastAsia="zh-CN"/>
        </w:rPr>
      </w:pPr>
    </w:p>
    <w:p w14:paraId="6F15103A" w14:textId="77777777" w:rsidR="00AC6DCC" w:rsidRDefault="00AC6DCC">
      <w:pPr>
        <w:rPr>
          <w:lang w:eastAsia="zh-CN"/>
        </w:rPr>
        <w:sectPr w:rsidR="00AC6DCC" w:rsidSect="00180F48">
          <w:pgSz w:w="11850" w:h="16783"/>
          <w:pgMar w:top="1418" w:right="1418" w:bottom="1418" w:left="1418" w:header="851" w:footer="992" w:gutter="0"/>
          <w:cols w:space="720"/>
          <w:docGrid w:linePitch="336"/>
        </w:sectPr>
      </w:pPr>
    </w:p>
    <w:p w14:paraId="161C694C" w14:textId="77777777" w:rsidR="00AC6DCC" w:rsidRDefault="00721916">
      <w:pPr>
        <w:pStyle w:val="2"/>
        <w:numPr>
          <w:ilvl w:val="1"/>
          <w:numId w:val="0"/>
        </w:numPr>
        <w:tabs>
          <w:tab w:val="left" w:pos="576"/>
        </w:tabs>
        <w:spacing w:beforeLines="50" w:before="120"/>
        <w:rPr>
          <w:szCs w:val="24"/>
          <w:lang w:eastAsia="zh-CN"/>
        </w:rPr>
      </w:pPr>
      <w:bookmarkStart w:id="264" w:name="_Toc157410872"/>
      <w:r>
        <w:rPr>
          <w:rFonts w:hint="eastAsia"/>
          <w:szCs w:val="24"/>
          <w:lang w:eastAsia="zh-CN"/>
        </w:rPr>
        <w:lastRenderedPageBreak/>
        <w:t>附件</w:t>
      </w:r>
      <w:r>
        <w:rPr>
          <w:rFonts w:hint="eastAsia"/>
          <w:szCs w:val="24"/>
          <w:lang w:eastAsia="zh-CN"/>
        </w:rPr>
        <w:t>1</w:t>
      </w:r>
      <w:r>
        <w:rPr>
          <w:szCs w:val="24"/>
          <w:lang w:eastAsia="zh-CN"/>
        </w:rPr>
        <w:t xml:space="preserve">4 </w:t>
      </w:r>
      <w:r>
        <w:rPr>
          <w:rFonts w:hint="eastAsia"/>
          <w:szCs w:val="24"/>
          <w:lang w:eastAsia="zh-CN"/>
        </w:rPr>
        <w:t>雨污管网图</w:t>
      </w:r>
      <w:bookmarkEnd w:id="264"/>
    </w:p>
    <w:p w14:paraId="5B00558F" w14:textId="77777777" w:rsidR="00AC6DCC" w:rsidRDefault="00721916">
      <w:pPr>
        <w:rPr>
          <w:snapToGrid/>
          <w:lang w:eastAsia="zh-CN"/>
        </w:rPr>
      </w:pPr>
      <w:r>
        <w:rPr>
          <w:noProof/>
          <w:snapToGrid/>
          <w:lang w:eastAsia="zh-CN"/>
        </w:rPr>
        <mc:AlternateContent>
          <mc:Choice Requires="wps">
            <w:drawing>
              <wp:anchor distT="0" distB="0" distL="114300" distR="114300" simplePos="0" relativeHeight="251660800" behindDoc="0" locked="0" layoutInCell="1" allowOverlap="1" wp14:anchorId="6C220696" wp14:editId="5A971B0D">
                <wp:simplePos x="0" y="0"/>
                <wp:positionH relativeFrom="column">
                  <wp:posOffset>1920240</wp:posOffset>
                </wp:positionH>
                <wp:positionV relativeFrom="paragraph">
                  <wp:posOffset>5449570</wp:posOffset>
                </wp:positionV>
                <wp:extent cx="379730" cy="215900"/>
                <wp:effectExtent l="38100" t="19050" r="20955" b="51435"/>
                <wp:wrapNone/>
                <wp:docPr id="1642658368" name="直接箭头连接符 97"/>
                <wp:cNvGraphicFramePr/>
                <a:graphic xmlns:a="http://schemas.openxmlformats.org/drawingml/2006/main">
                  <a:graphicData uri="http://schemas.microsoft.com/office/word/2010/wordprocessingShape">
                    <wps:wsp>
                      <wps:cNvCnPr/>
                      <wps:spPr>
                        <a:xfrm flipH="1">
                          <a:off x="0" y="0"/>
                          <a:ext cx="379562" cy="215660"/>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44E3C5" id="直接箭头连接符 97" o:spid="_x0000_s1026" type="#_x0000_t32" style="position:absolute;left:0;text-align:left;margin-left:151.2pt;margin-top:429.1pt;width:29.9pt;height:17pt;flip:x;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" strokecolor="#e36c0a [2409]" strokeweight="2.25pt">
                <v:stroke endarrow="block"/>
              </v:shape>
            </w:pict>
          </mc:Fallback>
        </mc:AlternateContent>
      </w:r>
      <w:r>
        <w:rPr>
          <w:noProof/>
          <w:snapToGrid/>
          <w:lang w:eastAsia="zh-CN"/>
        </w:rPr>
        <mc:AlternateContent>
          <mc:Choice Requires="wps">
            <w:drawing>
              <wp:anchor distT="0" distB="0" distL="114300" distR="114300" simplePos="0" relativeHeight="251658752" behindDoc="0" locked="0" layoutInCell="1" allowOverlap="1" wp14:anchorId="39F26A59" wp14:editId="3E9841C7">
                <wp:simplePos x="0" y="0"/>
                <wp:positionH relativeFrom="column">
                  <wp:posOffset>1256030</wp:posOffset>
                </wp:positionH>
                <wp:positionV relativeFrom="paragraph">
                  <wp:posOffset>5595620</wp:posOffset>
                </wp:positionV>
                <wp:extent cx="904875" cy="276225"/>
                <wp:effectExtent l="0" t="0" r="10160" b="10160"/>
                <wp:wrapNone/>
                <wp:docPr id="285524169" name="文本框 96"/>
                <wp:cNvGraphicFramePr/>
                <a:graphic xmlns:a="http://schemas.openxmlformats.org/drawingml/2006/main">
                  <a:graphicData uri="http://schemas.microsoft.com/office/word/2010/wordprocessingShape">
                    <wps:wsp>
                      <wps:cNvSpPr txBox="1"/>
                      <wps:spPr>
                        <a:xfrm>
                          <a:off x="0" y="0"/>
                          <a:ext cx="904839" cy="276045"/>
                        </a:xfrm>
                        <a:prstGeom prst="rect">
                          <a:avLst/>
                        </a:prstGeom>
                        <a:solidFill>
                          <a:schemeClr val="lt1"/>
                        </a:solidFill>
                        <a:ln w="6350">
                          <a:solidFill>
                            <a:prstClr val="black"/>
                          </a:solidFill>
                        </a:ln>
                      </wps:spPr>
                      <wps:txbx>
                        <w:txbxContent>
                          <w:p w14:paraId="04214215" w14:textId="77777777" w:rsidR="00AC6DCC" w:rsidRDefault="00721916">
                            <w:pPr>
                              <w:jc w:val="center"/>
                              <w:rPr>
                                <w:b/>
                                <w:bCs/>
                                <w:lang w:eastAsia="zh-CN"/>
                              </w:rPr>
                            </w:pPr>
                            <w:r>
                              <w:rPr>
                                <w:rFonts w:hint="eastAsia"/>
                                <w:b/>
                                <w:bCs/>
                                <w:lang w:eastAsia="zh-CN"/>
                              </w:rPr>
                              <w:t>应急池</w:t>
                            </w:r>
                            <w:r>
                              <w:rPr>
                                <w:rFonts w:hint="eastAsia"/>
                                <w:b/>
                                <w:bCs/>
                                <w:lang w:eastAsia="zh-CN"/>
                              </w:rPr>
                              <w:t>6</w:t>
                            </w:r>
                            <w:r>
                              <w:rPr>
                                <w:b/>
                                <w:bCs/>
                                <w:lang w:eastAsia="zh-CN"/>
                              </w:rPr>
                              <w:t>m</w:t>
                            </w:r>
                            <w:r>
                              <w:rPr>
                                <w:b/>
                                <w:bCs/>
                                <w:vertAlign w:val="superscript"/>
                                <w:lang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9F26A59" id="文本框 96" o:spid="_x0000_s1063" type="#_x0000_t202" style="position:absolute;margin-left:98.9pt;margin-top:440.6pt;width:71.25pt;height:21.7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" fillcolor="white [3201]" strokeweight=".5pt">
                <v:textbox>
                  <w:txbxContent>
                    <w:p w14:paraId="04214215" w14:textId="77777777" w:rsidR="00AC6DCC" w:rsidRDefault="00721916">
                      <w:pPr>
                        <w:jc w:val="center"/>
                        <w:rPr>
                          <w:b/>
                          <w:bCs/>
                          <w:lang w:eastAsia="zh-CN"/>
                        </w:rPr>
                      </w:pPr>
                      <w:r>
                        <w:rPr>
                          <w:rFonts w:hint="eastAsia"/>
                          <w:b/>
                          <w:bCs/>
                          <w:lang w:eastAsia="zh-CN"/>
                        </w:rPr>
                        <w:t>应急池</w:t>
                      </w:r>
                      <w:r>
                        <w:rPr>
                          <w:rFonts w:hint="eastAsia"/>
                          <w:b/>
                          <w:bCs/>
                          <w:lang w:eastAsia="zh-CN"/>
                        </w:rPr>
                        <w:t>6</w:t>
                      </w:r>
                      <w:r>
                        <w:rPr>
                          <w:b/>
                          <w:bCs/>
                          <w:lang w:eastAsia="zh-CN"/>
                        </w:rPr>
                        <w:t>m</w:t>
                      </w:r>
                      <w:r>
                        <w:rPr>
                          <w:b/>
                          <w:bCs/>
                          <w:vertAlign w:val="superscript"/>
                          <w:lang w:eastAsia="zh-CN"/>
                        </w:rPr>
                        <w:t>3</w:t>
                      </w:r>
                    </w:p>
                  </w:txbxContent>
                </v:textbox>
              </v:shape>
            </w:pict>
          </mc:Fallback>
        </mc:AlternateContent>
      </w:r>
      <w:r>
        <w:rPr>
          <w:noProof/>
          <w:lang w:eastAsia="zh-CN"/>
        </w:rPr>
        <w:drawing>
          <wp:inline distT="0" distB="0" distL="0" distR="0" wp14:anchorId="6065C0A9" wp14:editId="3A9CFB78">
            <wp:extent cx="5723890" cy="6561455"/>
            <wp:effectExtent l="0" t="0" r="0" b="0"/>
            <wp:docPr id="2028073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7322" name="图片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723890" cy="6561455"/>
                    </a:xfrm>
                    <a:prstGeom prst="rect">
                      <a:avLst/>
                    </a:prstGeom>
                    <a:noFill/>
                    <a:ln>
                      <a:noFill/>
                    </a:ln>
                  </pic:spPr>
                </pic:pic>
              </a:graphicData>
            </a:graphic>
          </wp:inline>
        </w:drawing>
      </w:r>
    </w:p>
    <w:p w14:paraId="36DF3DB2" w14:textId="77777777" w:rsidR="00AC6DCC" w:rsidRDefault="00AC6DCC">
      <w:pPr>
        <w:rPr>
          <w:lang w:eastAsia="zh-CN"/>
        </w:rPr>
      </w:pPr>
    </w:p>
    <w:p w14:paraId="2D4E9AF9" w14:textId="77777777" w:rsidR="00AC6DCC" w:rsidRDefault="00AC6DCC">
      <w:pPr>
        <w:rPr>
          <w:lang w:eastAsia="zh-CN"/>
        </w:rPr>
        <w:sectPr w:rsidR="00AC6DCC" w:rsidSect="00180F48">
          <w:pgSz w:w="11850" w:h="16783"/>
          <w:pgMar w:top="1418" w:right="1418" w:bottom="1418" w:left="1418" w:header="851" w:footer="992" w:gutter="0"/>
          <w:cols w:space="720"/>
          <w:docGrid w:linePitch="336"/>
        </w:sectPr>
      </w:pPr>
    </w:p>
    <w:p w14:paraId="3B9C1CF9" w14:textId="77777777" w:rsidR="00AC6DCC" w:rsidRDefault="00721916">
      <w:pPr>
        <w:pStyle w:val="2"/>
        <w:numPr>
          <w:ilvl w:val="1"/>
          <w:numId w:val="0"/>
        </w:numPr>
        <w:tabs>
          <w:tab w:val="left" w:pos="576"/>
        </w:tabs>
        <w:spacing w:beforeLines="50" w:before="120"/>
        <w:rPr>
          <w:szCs w:val="24"/>
          <w:lang w:eastAsia="zh-CN"/>
        </w:rPr>
      </w:pPr>
      <w:bookmarkStart w:id="265" w:name="_Toc27900"/>
      <w:bookmarkStart w:id="266" w:name="_Toc157410873"/>
      <w:r>
        <w:rPr>
          <w:rFonts w:hint="eastAsia"/>
          <w:szCs w:val="24"/>
          <w:lang w:eastAsia="zh-CN"/>
        </w:rPr>
        <w:lastRenderedPageBreak/>
        <w:t>附件</w:t>
      </w:r>
      <w:r>
        <w:rPr>
          <w:rFonts w:hint="eastAsia"/>
          <w:szCs w:val="24"/>
          <w:lang w:eastAsia="zh-CN"/>
        </w:rPr>
        <w:t>1</w:t>
      </w:r>
      <w:r>
        <w:rPr>
          <w:szCs w:val="24"/>
          <w:lang w:eastAsia="zh-CN"/>
        </w:rPr>
        <w:t>5</w:t>
      </w:r>
      <w:r>
        <w:rPr>
          <w:rFonts w:hint="eastAsia"/>
          <w:szCs w:val="24"/>
          <w:lang w:eastAsia="zh-CN"/>
        </w:rPr>
        <w:t xml:space="preserve"> </w:t>
      </w:r>
      <w:r>
        <w:rPr>
          <w:rFonts w:hint="eastAsia"/>
          <w:szCs w:val="24"/>
          <w:lang w:eastAsia="zh-CN"/>
        </w:rPr>
        <w:t>公众意见调查表</w:t>
      </w:r>
      <w:bookmarkEnd w:id="265"/>
      <w:bookmarkEnd w:id="266"/>
    </w:p>
    <w:p w14:paraId="50D95688" w14:textId="3CD98A1B" w:rsidR="00050EFE" w:rsidRPr="00050EFE" w:rsidRDefault="00050EFE" w:rsidP="00050EFE">
      <w:pPr>
        <w:rPr>
          <w:lang w:eastAsia="zh-CN"/>
        </w:rPr>
      </w:pPr>
      <w:r>
        <w:rPr>
          <w:noProof/>
          <w:snapToGrid/>
          <w:lang w:eastAsia="zh-CN"/>
        </w:rPr>
        <w:drawing>
          <wp:inline distT="0" distB="0" distL="0" distR="0" wp14:anchorId="0093FA77" wp14:editId="12F20DBB">
            <wp:extent cx="5723890" cy="8220075"/>
            <wp:effectExtent l="0" t="0" r="0" b="9525"/>
            <wp:docPr id="21192577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10419" name="图片 39581041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23890" cy="8220075"/>
                    </a:xfrm>
                    <a:prstGeom prst="rect">
                      <a:avLst/>
                    </a:prstGeom>
                  </pic:spPr>
                </pic:pic>
              </a:graphicData>
            </a:graphic>
          </wp:inline>
        </w:drawing>
      </w:r>
    </w:p>
    <w:p w14:paraId="6F10401D" w14:textId="1A19C31B" w:rsidR="00AC6DCC" w:rsidRDefault="00050EFE">
      <w:pPr>
        <w:rPr>
          <w:lang w:eastAsia="zh-CN"/>
        </w:rPr>
      </w:pPr>
      <w:r>
        <w:rPr>
          <w:noProof/>
          <w:snapToGrid/>
          <w:lang w:eastAsia="zh-CN"/>
        </w:rPr>
        <w:lastRenderedPageBreak/>
        <w:drawing>
          <wp:inline distT="0" distB="0" distL="0" distR="0" wp14:anchorId="17BEBE3F" wp14:editId="65FC1658">
            <wp:extent cx="5723890" cy="8095615"/>
            <wp:effectExtent l="0" t="0" r="0" b="635"/>
            <wp:docPr id="10259406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40683" name="图片 1025940683"/>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sidR="00666EA4">
        <w:rPr>
          <w:noProof/>
          <w:snapToGrid/>
          <w:lang w:eastAsia="zh-CN"/>
        </w:rPr>
        <w:lastRenderedPageBreak/>
        <w:drawing>
          <wp:inline distT="0" distB="0" distL="0" distR="0" wp14:anchorId="4AE384D6" wp14:editId="3BCB9064">
            <wp:extent cx="5723890" cy="8097520"/>
            <wp:effectExtent l="0" t="0" r="0" b="0"/>
            <wp:docPr id="206357942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79429" name="图片 206357942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23890" cy="8097520"/>
                    </a:xfrm>
                    <a:prstGeom prst="rect">
                      <a:avLst/>
                    </a:prstGeom>
                  </pic:spPr>
                </pic:pic>
              </a:graphicData>
            </a:graphic>
          </wp:inline>
        </w:drawing>
      </w:r>
      <w:r w:rsidR="00666EA4">
        <w:rPr>
          <w:noProof/>
          <w:snapToGrid/>
          <w:lang w:eastAsia="zh-CN"/>
        </w:rPr>
        <w:lastRenderedPageBreak/>
        <w:drawing>
          <wp:inline distT="0" distB="0" distL="0" distR="0" wp14:anchorId="4D32FF0B" wp14:editId="75D65D70">
            <wp:extent cx="5723890" cy="8097520"/>
            <wp:effectExtent l="0" t="0" r="0" b="0"/>
            <wp:docPr id="109619673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96739" name="图片 109619673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23890" cy="8097520"/>
                    </a:xfrm>
                    <a:prstGeom prst="rect">
                      <a:avLst/>
                    </a:prstGeom>
                  </pic:spPr>
                </pic:pic>
              </a:graphicData>
            </a:graphic>
          </wp:inline>
        </w:drawing>
      </w:r>
      <w:r w:rsidR="00666EA4">
        <w:rPr>
          <w:noProof/>
          <w:snapToGrid/>
          <w:lang w:eastAsia="zh-CN"/>
        </w:rPr>
        <w:lastRenderedPageBreak/>
        <w:drawing>
          <wp:inline distT="0" distB="0" distL="0" distR="0" wp14:anchorId="695EB1B5" wp14:editId="2B65A777">
            <wp:extent cx="5723890" cy="8097520"/>
            <wp:effectExtent l="0" t="0" r="0" b="0"/>
            <wp:docPr id="45147268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72680" name="图片 451472680"/>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23890" cy="8097520"/>
                    </a:xfrm>
                    <a:prstGeom prst="rect">
                      <a:avLst/>
                    </a:prstGeom>
                  </pic:spPr>
                </pic:pic>
              </a:graphicData>
            </a:graphic>
          </wp:inline>
        </w:drawing>
      </w:r>
    </w:p>
    <w:p w14:paraId="5D78998F" w14:textId="77777777" w:rsidR="00AC6DCC" w:rsidRDefault="00AC6DCC">
      <w:pPr>
        <w:rPr>
          <w:lang w:eastAsia="zh-CN"/>
        </w:rPr>
        <w:sectPr w:rsidR="00AC6DCC" w:rsidSect="00180F48">
          <w:footerReference w:type="default" r:id="rId91"/>
          <w:pgSz w:w="11850" w:h="16783"/>
          <w:pgMar w:top="1418" w:right="1418" w:bottom="1418" w:left="1418" w:header="0" w:footer="567" w:gutter="0"/>
          <w:cols w:space="0"/>
        </w:sectPr>
      </w:pPr>
    </w:p>
    <w:p w14:paraId="742AB9A4" w14:textId="77777777" w:rsidR="001862A9" w:rsidRDefault="001862A9" w:rsidP="001862A9">
      <w:pPr>
        <w:pStyle w:val="2"/>
        <w:numPr>
          <w:ilvl w:val="1"/>
          <w:numId w:val="0"/>
        </w:numPr>
        <w:tabs>
          <w:tab w:val="left" w:pos="576"/>
        </w:tabs>
        <w:spacing w:beforeLines="50" w:before="120"/>
        <w:rPr>
          <w:szCs w:val="24"/>
          <w:lang w:eastAsia="zh-CN"/>
        </w:rPr>
      </w:pPr>
      <w:bookmarkStart w:id="267" w:name="_Toc157410874"/>
      <w:bookmarkStart w:id="268" w:name="_Toc54962597"/>
      <w:bookmarkStart w:id="269" w:name="_Toc4982"/>
      <w:bookmarkStart w:id="270" w:name="_Toc8721"/>
      <w:bookmarkStart w:id="271" w:name="_Toc54962601"/>
      <w:r>
        <w:rPr>
          <w:rFonts w:hint="eastAsia"/>
          <w:szCs w:val="24"/>
          <w:lang w:eastAsia="zh-CN"/>
        </w:rPr>
        <w:lastRenderedPageBreak/>
        <w:t>附件</w:t>
      </w:r>
      <w:r>
        <w:rPr>
          <w:rFonts w:hint="eastAsia"/>
          <w:szCs w:val="24"/>
          <w:lang w:eastAsia="zh-CN"/>
        </w:rPr>
        <w:t>1</w:t>
      </w:r>
      <w:r>
        <w:rPr>
          <w:szCs w:val="24"/>
          <w:lang w:eastAsia="zh-CN"/>
        </w:rPr>
        <w:t>6</w:t>
      </w:r>
      <w:r>
        <w:rPr>
          <w:rFonts w:hint="eastAsia"/>
          <w:szCs w:val="24"/>
          <w:lang w:eastAsia="zh-CN"/>
        </w:rPr>
        <w:t xml:space="preserve"> </w:t>
      </w:r>
      <w:r>
        <w:rPr>
          <w:rFonts w:hint="eastAsia"/>
          <w:szCs w:val="24"/>
          <w:lang w:eastAsia="zh-CN"/>
        </w:rPr>
        <w:t>应急物资清单</w:t>
      </w:r>
      <w:bookmarkEnd w:id="267"/>
    </w:p>
    <w:tbl>
      <w:tblPr>
        <w:tblW w:w="893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5"/>
        <w:gridCol w:w="1536"/>
        <w:gridCol w:w="678"/>
        <w:gridCol w:w="1107"/>
        <w:gridCol w:w="1107"/>
        <w:gridCol w:w="1107"/>
        <w:gridCol w:w="1107"/>
        <w:gridCol w:w="1192"/>
      </w:tblGrid>
      <w:tr w:rsidR="001862A9" w14:paraId="02724EB9" w14:textId="77777777" w:rsidTr="006C74FC">
        <w:trPr>
          <w:trHeight w:val="340"/>
          <w:jc w:val="center"/>
        </w:trPr>
        <w:tc>
          <w:tcPr>
            <w:tcW w:w="1105" w:type="dxa"/>
            <w:vAlign w:val="center"/>
          </w:tcPr>
          <w:p w14:paraId="2620CB68" w14:textId="77777777" w:rsidR="001862A9" w:rsidRDefault="001862A9" w:rsidP="006C74FC">
            <w:pPr>
              <w:jc w:val="center"/>
              <w:rPr>
                <w:b/>
                <w:bCs/>
              </w:rPr>
            </w:pPr>
            <w:r>
              <w:rPr>
                <w:b/>
                <w:bCs/>
              </w:rPr>
              <w:t>序号</w:t>
            </w:r>
          </w:p>
        </w:tc>
        <w:tc>
          <w:tcPr>
            <w:tcW w:w="1536" w:type="dxa"/>
            <w:vAlign w:val="center"/>
          </w:tcPr>
          <w:p w14:paraId="53280DF3" w14:textId="77777777" w:rsidR="001862A9" w:rsidRDefault="001862A9" w:rsidP="006C74FC">
            <w:pPr>
              <w:jc w:val="center"/>
              <w:rPr>
                <w:b/>
                <w:bCs/>
              </w:rPr>
            </w:pPr>
            <w:r>
              <w:rPr>
                <w:b/>
                <w:bCs/>
              </w:rPr>
              <w:t>名称</w:t>
            </w:r>
          </w:p>
        </w:tc>
        <w:tc>
          <w:tcPr>
            <w:tcW w:w="678" w:type="dxa"/>
            <w:vAlign w:val="center"/>
          </w:tcPr>
          <w:p w14:paraId="42AC13D2" w14:textId="77777777" w:rsidR="001862A9" w:rsidRDefault="001862A9" w:rsidP="006C74FC">
            <w:pPr>
              <w:jc w:val="center"/>
              <w:rPr>
                <w:b/>
                <w:bCs/>
              </w:rPr>
            </w:pPr>
            <w:r>
              <w:rPr>
                <w:b/>
                <w:bCs/>
              </w:rPr>
              <w:t>品牌</w:t>
            </w:r>
          </w:p>
        </w:tc>
        <w:tc>
          <w:tcPr>
            <w:tcW w:w="1107" w:type="dxa"/>
            <w:vAlign w:val="center"/>
          </w:tcPr>
          <w:p w14:paraId="5E813262" w14:textId="77777777" w:rsidR="001862A9" w:rsidRDefault="001862A9" w:rsidP="006C74FC">
            <w:pPr>
              <w:jc w:val="center"/>
              <w:rPr>
                <w:b/>
                <w:bCs/>
              </w:rPr>
            </w:pPr>
            <w:r>
              <w:rPr>
                <w:b/>
                <w:bCs/>
              </w:rPr>
              <w:t>型号</w:t>
            </w:r>
            <w:r>
              <w:rPr>
                <w:b/>
                <w:bCs/>
              </w:rPr>
              <w:t>/</w:t>
            </w:r>
            <w:r>
              <w:rPr>
                <w:b/>
                <w:bCs/>
              </w:rPr>
              <w:t>规格</w:t>
            </w:r>
          </w:p>
        </w:tc>
        <w:tc>
          <w:tcPr>
            <w:tcW w:w="1107" w:type="dxa"/>
            <w:vAlign w:val="center"/>
          </w:tcPr>
          <w:p w14:paraId="1D76C44D" w14:textId="77777777" w:rsidR="001862A9" w:rsidRDefault="001862A9" w:rsidP="006C74FC">
            <w:pPr>
              <w:jc w:val="center"/>
              <w:rPr>
                <w:b/>
                <w:bCs/>
              </w:rPr>
            </w:pPr>
            <w:r>
              <w:rPr>
                <w:b/>
                <w:bCs/>
              </w:rPr>
              <w:t>储备量</w:t>
            </w:r>
          </w:p>
        </w:tc>
        <w:tc>
          <w:tcPr>
            <w:tcW w:w="1107" w:type="dxa"/>
            <w:vAlign w:val="center"/>
          </w:tcPr>
          <w:p w14:paraId="70558A9F" w14:textId="77777777" w:rsidR="001862A9" w:rsidRDefault="001862A9" w:rsidP="006C74FC">
            <w:pPr>
              <w:jc w:val="center"/>
              <w:rPr>
                <w:b/>
                <w:bCs/>
              </w:rPr>
            </w:pPr>
            <w:r>
              <w:rPr>
                <w:b/>
                <w:bCs/>
              </w:rPr>
              <w:t>报废日期</w:t>
            </w:r>
          </w:p>
        </w:tc>
        <w:tc>
          <w:tcPr>
            <w:tcW w:w="1107" w:type="dxa"/>
            <w:vAlign w:val="center"/>
          </w:tcPr>
          <w:p w14:paraId="1CB3EF00" w14:textId="77777777" w:rsidR="001862A9" w:rsidRDefault="001862A9" w:rsidP="006C74FC">
            <w:pPr>
              <w:jc w:val="center"/>
              <w:rPr>
                <w:b/>
                <w:bCs/>
              </w:rPr>
            </w:pPr>
            <w:r>
              <w:rPr>
                <w:b/>
                <w:bCs/>
              </w:rPr>
              <w:t>主要功能</w:t>
            </w:r>
          </w:p>
        </w:tc>
        <w:tc>
          <w:tcPr>
            <w:tcW w:w="1192" w:type="dxa"/>
            <w:vAlign w:val="center"/>
          </w:tcPr>
          <w:p w14:paraId="3DE48294" w14:textId="77777777" w:rsidR="001862A9" w:rsidRDefault="001862A9" w:rsidP="006C74FC">
            <w:pPr>
              <w:jc w:val="center"/>
              <w:rPr>
                <w:b/>
                <w:bCs/>
              </w:rPr>
            </w:pPr>
            <w:r>
              <w:rPr>
                <w:b/>
                <w:bCs/>
              </w:rPr>
              <w:t>贮存位置</w:t>
            </w:r>
          </w:p>
        </w:tc>
      </w:tr>
      <w:tr w:rsidR="001862A9" w14:paraId="20639F0A" w14:textId="77777777" w:rsidTr="006C74FC">
        <w:trPr>
          <w:trHeight w:val="340"/>
          <w:jc w:val="center"/>
        </w:trPr>
        <w:tc>
          <w:tcPr>
            <w:tcW w:w="1105" w:type="dxa"/>
            <w:vAlign w:val="center"/>
          </w:tcPr>
          <w:p w14:paraId="7642B258" w14:textId="77777777" w:rsidR="001862A9" w:rsidRDefault="001862A9" w:rsidP="006C74FC">
            <w:pPr>
              <w:jc w:val="center"/>
            </w:pPr>
            <w:r>
              <w:t>1</w:t>
            </w:r>
          </w:p>
        </w:tc>
        <w:tc>
          <w:tcPr>
            <w:tcW w:w="1536" w:type="dxa"/>
            <w:vAlign w:val="center"/>
          </w:tcPr>
          <w:p w14:paraId="77C0E170" w14:textId="77777777" w:rsidR="001862A9" w:rsidRDefault="001862A9" w:rsidP="006C74FC">
            <w:pPr>
              <w:pStyle w:val="a4"/>
              <w:spacing w:line="240" w:lineRule="auto"/>
              <w:ind w:firstLine="0"/>
              <w:jc w:val="center"/>
              <w:rPr>
                <w:color w:val="auto"/>
              </w:rPr>
            </w:pPr>
            <w:r>
              <w:rPr>
                <w:color w:val="auto"/>
              </w:rPr>
              <w:t>手持式可燃气体探测器</w:t>
            </w:r>
          </w:p>
        </w:tc>
        <w:tc>
          <w:tcPr>
            <w:tcW w:w="678" w:type="dxa"/>
            <w:vAlign w:val="center"/>
          </w:tcPr>
          <w:p w14:paraId="3D958631" w14:textId="77777777" w:rsidR="001862A9" w:rsidRDefault="001862A9" w:rsidP="006C74FC">
            <w:pPr>
              <w:jc w:val="center"/>
              <w:rPr>
                <w:color w:val="auto"/>
              </w:rPr>
            </w:pPr>
            <w:r>
              <w:rPr>
                <w:color w:val="auto"/>
              </w:rPr>
              <w:t>/</w:t>
            </w:r>
          </w:p>
        </w:tc>
        <w:tc>
          <w:tcPr>
            <w:tcW w:w="1107" w:type="dxa"/>
            <w:vAlign w:val="center"/>
          </w:tcPr>
          <w:p w14:paraId="2C49CD0F" w14:textId="77777777" w:rsidR="001862A9" w:rsidRDefault="001862A9" w:rsidP="006C74FC">
            <w:pPr>
              <w:pStyle w:val="a4"/>
              <w:spacing w:line="240" w:lineRule="auto"/>
              <w:rPr>
                <w:color w:val="auto"/>
              </w:rPr>
            </w:pPr>
            <w:r>
              <w:rPr>
                <w:color w:val="auto"/>
              </w:rPr>
              <w:t>标准</w:t>
            </w:r>
          </w:p>
        </w:tc>
        <w:tc>
          <w:tcPr>
            <w:tcW w:w="1107" w:type="dxa"/>
            <w:vAlign w:val="center"/>
          </w:tcPr>
          <w:p w14:paraId="264C8853" w14:textId="77777777" w:rsidR="001862A9" w:rsidRDefault="001862A9" w:rsidP="006C74FC">
            <w:pPr>
              <w:pStyle w:val="a4"/>
              <w:spacing w:line="240" w:lineRule="auto"/>
              <w:rPr>
                <w:color w:val="auto"/>
              </w:rPr>
            </w:pPr>
            <w:r>
              <w:rPr>
                <w:color w:val="auto"/>
              </w:rPr>
              <w:t>2</w:t>
            </w:r>
            <w:r>
              <w:rPr>
                <w:color w:val="auto"/>
              </w:rPr>
              <w:t>个</w:t>
            </w:r>
          </w:p>
        </w:tc>
        <w:tc>
          <w:tcPr>
            <w:tcW w:w="1107" w:type="dxa"/>
            <w:vAlign w:val="center"/>
          </w:tcPr>
          <w:p w14:paraId="6116A3C1" w14:textId="77777777" w:rsidR="001862A9" w:rsidRDefault="001862A9" w:rsidP="006C74FC">
            <w:pPr>
              <w:jc w:val="center"/>
            </w:pPr>
            <w:r>
              <w:t>/</w:t>
            </w:r>
          </w:p>
        </w:tc>
        <w:tc>
          <w:tcPr>
            <w:tcW w:w="1107" w:type="dxa"/>
            <w:vAlign w:val="center"/>
          </w:tcPr>
          <w:p w14:paraId="3C950785" w14:textId="77777777" w:rsidR="001862A9" w:rsidRDefault="001862A9" w:rsidP="006C74FC">
            <w:pPr>
              <w:jc w:val="center"/>
            </w:pPr>
            <w:r>
              <w:t>应急探测</w:t>
            </w:r>
          </w:p>
        </w:tc>
        <w:tc>
          <w:tcPr>
            <w:tcW w:w="1192" w:type="dxa"/>
            <w:vAlign w:val="center"/>
          </w:tcPr>
          <w:p w14:paraId="3C4E3C14" w14:textId="77777777" w:rsidR="001862A9" w:rsidRDefault="001862A9" w:rsidP="006C74FC">
            <w:pPr>
              <w:jc w:val="center"/>
            </w:pPr>
            <w:r>
              <w:t>应急器材室</w:t>
            </w:r>
            <w:r>
              <w:t>/</w:t>
            </w:r>
          </w:p>
        </w:tc>
      </w:tr>
      <w:tr w:rsidR="001862A9" w14:paraId="3FAB485A" w14:textId="77777777" w:rsidTr="006C74FC">
        <w:trPr>
          <w:trHeight w:val="340"/>
          <w:jc w:val="center"/>
        </w:trPr>
        <w:tc>
          <w:tcPr>
            <w:tcW w:w="1105" w:type="dxa"/>
            <w:vAlign w:val="center"/>
          </w:tcPr>
          <w:p w14:paraId="28D8F8F5" w14:textId="77777777" w:rsidR="001862A9" w:rsidRDefault="001862A9" w:rsidP="006C74FC">
            <w:pPr>
              <w:jc w:val="center"/>
            </w:pPr>
            <w:r>
              <w:t>2</w:t>
            </w:r>
          </w:p>
        </w:tc>
        <w:tc>
          <w:tcPr>
            <w:tcW w:w="1536" w:type="dxa"/>
            <w:vAlign w:val="center"/>
          </w:tcPr>
          <w:p w14:paraId="26D39CEE" w14:textId="77777777" w:rsidR="001862A9" w:rsidRDefault="001862A9" w:rsidP="006C74FC">
            <w:pPr>
              <w:pStyle w:val="a4"/>
              <w:spacing w:line="240" w:lineRule="auto"/>
              <w:ind w:firstLine="0"/>
              <w:jc w:val="center"/>
              <w:rPr>
                <w:color w:val="auto"/>
              </w:rPr>
            </w:pPr>
            <w:r>
              <w:rPr>
                <w:color w:val="auto"/>
              </w:rPr>
              <w:t>手持式氢气探测器</w:t>
            </w:r>
          </w:p>
        </w:tc>
        <w:tc>
          <w:tcPr>
            <w:tcW w:w="678" w:type="dxa"/>
            <w:vAlign w:val="center"/>
          </w:tcPr>
          <w:p w14:paraId="1F382CB5" w14:textId="77777777" w:rsidR="001862A9" w:rsidRDefault="001862A9" w:rsidP="006C74FC">
            <w:pPr>
              <w:jc w:val="center"/>
              <w:rPr>
                <w:color w:val="auto"/>
              </w:rPr>
            </w:pPr>
            <w:r>
              <w:rPr>
                <w:color w:val="auto"/>
              </w:rPr>
              <w:t>/</w:t>
            </w:r>
          </w:p>
        </w:tc>
        <w:tc>
          <w:tcPr>
            <w:tcW w:w="1107" w:type="dxa"/>
            <w:vAlign w:val="center"/>
          </w:tcPr>
          <w:p w14:paraId="4917D1DA" w14:textId="77777777" w:rsidR="001862A9" w:rsidRDefault="001862A9" w:rsidP="006C74FC">
            <w:pPr>
              <w:pStyle w:val="a4"/>
              <w:spacing w:line="240" w:lineRule="auto"/>
              <w:rPr>
                <w:color w:val="auto"/>
              </w:rPr>
            </w:pPr>
            <w:r>
              <w:rPr>
                <w:color w:val="auto"/>
              </w:rPr>
              <w:t>标准</w:t>
            </w:r>
          </w:p>
        </w:tc>
        <w:tc>
          <w:tcPr>
            <w:tcW w:w="1107" w:type="dxa"/>
            <w:vAlign w:val="center"/>
          </w:tcPr>
          <w:p w14:paraId="31DA7795" w14:textId="77777777" w:rsidR="001862A9" w:rsidRDefault="001862A9" w:rsidP="006C74FC">
            <w:pPr>
              <w:pStyle w:val="a4"/>
              <w:spacing w:line="240" w:lineRule="auto"/>
              <w:rPr>
                <w:color w:val="auto"/>
              </w:rPr>
            </w:pPr>
            <w:r>
              <w:rPr>
                <w:color w:val="auto"/>
              </w:rPr>
              <w:t>1</w:t>
            </w:r>
            <w:r>
              <w:rPr>
                <w:color w:val="auto"/>
              </w:rPr>
              <w:t>个</w:t>
            </w:r>
          </w:p>
        </w:tc>
        <w:tc>
          <w:tcPr>
            <w:tcW w:w="1107" w:type="dxa"/>
            <w:vAlign w:val="center"/>
          </w:tcPr>
          <w:p w14:paraId="252A4B60" w14:textId="77777777" w:rsidR="001862A9" w:rsidRDefault="001862A9" w:rsidP="006C74FC">
            <w:pPr>
              <w:jc w:val="center"/>
            </w:pPr>
            <w:r>
              <w:t>/</w:t>
            </w:r>
          </w:p>
        </w:tc>
        <w:tc>
          <w:tcPr>
            <w:tcW w:w="1107" w:type="dxa"/>
            <w:vAlign w:val="center"/>
          </w:tcPr>
          <w:p w14:paraId="629A56D9" w14:textId="77777777" w:rsidR="001862A9" w:rsidRDefault="001862A9" w:rsidP="006C74FC">
            <w:pPr>
              <w:jc w:val="center"/>
            </w:pPr>
            <w:r>
              <w:t>应急探测</w:t>
            </w:r>
          </w:p>
        </w:tc>
        <w:tc>
          <w:tcPr>
            <w:tcW w:w="1192" w:type="dxa"/>
            <w:vAlign w:val="center"/>
          </w:tcPr>
          <w:p w14:paraId="5602ACC8" w14:textId="77777777" w:rsidR="001862A9" w:rsidRDefault="001862A9" w:rsidP="006C74FC">
            <w:pPr>
              <w:jc w:val="center"/>
            </w:pPr>
            <w:r>
              <w:t>/</w:t>
            </w:r>
            <w:r>
              <w:t>可转位刀具部</w:t>
            </w:r>
          </w:p>
        </w:tc>
      </w:tr>
      <w:tr w:rsidR="001862A9" w14:paraId="7930BFF3" w14:textId="77777777" w:rsidTr="006C74FC">
        <w:trPr>
          <w:trHeight w:val="340"/>
          <w:jc w:val="center"/>
        </w:trPr>
        <w:tc>
          <w:tcPr>
            <w:tcW w:w="1105" w:type="dxa"/>
            <w:vAlign w:val="center"/>
          </w:tcPr>
          <w:p w14:paraId="29037A6A" w14:textId="77777777" w:rsidR="001862A9" w:rsidRDefault="001862A9" w:rsidP="006C74FC">
            <w:pPr>
              <w:jc w:val="center"/>
            </w:pPr>
            <w:r>
              <w:t>3</w:t>
            </w:r>
          </w:p>
        </w:tc>
        <w:tc>
          <w:tcPr>
            <w:tcW w:w="1536" w:type="dxa"/>
            <w:vAlign w:val="center"/>
          </w:tcPr>
          <w:p w14:paraId="057C068F" w14:textId="77777777" w:rsidR="001862A9" w:rsidRDefault="001862A9" w:rsidP="006C74FC">
            <w:pPr>
              <w:pStyle w:val="a4"/>
              <w:spacing w:line="240" w:lineRule="auto"/>
              <w:rPr>
                <w:color w:val="auto"/>
              </w:rPr>
            </w:pPr>
            <w:r>
              <w:rPr>
                <w:color w:val="auto"/>
              </w:rPr>
              <w:t>消防战斗服</w:t>
            </w:r>
          </w:p>
        </w:tc>
        <w:tc>
          <w:tcPr>
            <w:tcW w:w="678" w:type="dxa"/>
            <w:vAlign w:val="center"/>
          </w:tcPr>
          <w:p w14:paraId="02144B75" w14:textId="77777777" w:rsidR="001862A9" w:rsidRDefault="001862A9" w:rsidP="006C74FC">
            <w:pPr>
              <w:jc w:val="center"/>
              <w:rPr>
                <w:color w:val="auto"/>
              </w:rPr>
            </w:pPr>
            <w:r>
              <w:rPr>
                <w:color w:val="auto"/>
              </w:rPr>
              <w:t>/</w:t>
            </w:r>
          </w:p>
        </w:tc>
        <w:tc>
          <w:tcPr>
            <w:tcW w:w="1107" w:type="dxa"/>
            <w:vAlign w:val="center"/>
          </w:tcPr>
          <w:p w14:paraId="5F9F811F" w14:textId="77777777" w:rsidR="001862A9" w:rsidRDefault="001862A9" w:rsidP="006C74FC">
            <w:pPr>
              <w:pStyle w:val="a4"/>
              <w:spacing w:line="240" w:lineRule="auto"/>
              <w:ind w:firstLine="0"/>
              <w:jc w:val="center"/>
              <w:rPr>
                <w:color w:val="auto"/>
              </w:rPr>
            </w:pPr>
            <w:r>
              <w:rPr>
                <w:color w:val="auto"/>
              </w:rPr>
              <w:t>标准（套）</w:t>
            </w:r>
          </w:p>
        </w:tc>
        <w:tc>
          <w:tcPr>
            <w:tcW w:w="1107" w:type="dxa"/>
            <w:vAlign w:val="center"/>
          </w:tcPr>
          <w:p w14:paraId="05297642" w14:textId="77777777" w:rsidR="001862A9" w:rsidRDefault="001862A9" w:rsidP="006C74FC">
            <w:pPr>
              <w:pStyle w:val="a4"/>
              <w:spacing w:line="240" w:lineRule="auto"/>
              <w:rPr>
                <w:color w:val="auto"/>
              </w:rPr>
            </w:pPr>
            <w:r>
              <w:rPr>
                <w:color w:val="auto"/>
              </w:rPr>
              <w:t>10</w:t>
            </w:r>
            <w:r>
              <w:rPr>
                <w:color w:val="auto"/>
              </w:rPr>
              <w:t>套</w:t>
            </w:r>
          </w:p>
        </w:tc>
        <w:tc>
          <w:tcPr>
            <w:tcW w:w="1107" w:type="dxa"/>
            <w:vAlign w:val="center"/>
          </w:tcPr>
          <w:p w14:paraId="22AA6CFD" w14:textId="77777777" w:rsidR="001862A9" w:rsidRDefault="001862A9" w:rsidP="006C74FC">
            <w:pPr>
              <w:jc w:val="center"/>
            </w:pPr>
            <w:r>
              <w:t>/</w:t>
            </w:r>
          </w:p>
        </w:tc>
        <w:tc>
          <w:tcPr>
            <w:tcW w:w="1107" w:type="dxa"/>
            <w:vAlign w:val="center"/>
          </w:tcPr>
          <w:p w14:paraId="7F23E36C" w14:textId="77777777" w:rsidR="001862A9" w:rsidRDefault="001862A9" w:rsidP="006C74FC">
            <w:pPr>
              <w:jc w:val="center"/>
            </w:pPr>
            <w:r>
              <w:t>消防</w:t>
            </w:r>
          </w:p>
        </w:tc>
        <w:tc>
          <w:tcPr>
            <w:tcW w:w="1192" w:type="dxa"/>
            <w:vAlign w:val="center"/>
          </w:tcPr>
          <w:p w14:paraId="1ED8AB4F" w14:textId="77777777" w:rsidR="001862A9" w:rsidRDefault="001862A9" w:rsidP="006C74FC">
            <w:pPr>
              <w:jc w:val="center"/>
              <w:rPr>
                <w:lang w:eastAsia="zh-CN"/>
              </w:rPr>
            </w:pPr>
            <w:r>
              <w:rPr>
                <w:lang w:eastAsia="zh-CN"/>
              </w:rPr>
              <w:t>微型消防站和应急器材室</w:t>
            </w:r>
            <w:r>
              <w:rPr>
                <w:lang w:eastAsia="zh-CN"/>
              </w:rPr>
              <w:t>/</w:t>
            </w:r>
          </w:p>
        </w:tc>
      </w:tr>
      <w:tr w:rsidR="001862A9" w14:paraId="26F157D6" w14:textId="77777777" w:rsidTr="006C74FC">
        <w:trPr>
          <w:trHeight w:val="384"/>
          <w:jc w:val="center"/>
        </w:trPr>
        <w:tc>
          <w:tcPr>
            <w:tcW w:w="1105" w:type="dxa"/>
            <w:vAlign w:val="center"/>
          </w:tcPr>
          <w:p w14:paraId="5E40CDB4" w14:textId="77777777" w:rsidR="001862A9" w:rsidRDefault="001862A9" w:rsidP="006C74FC">
            <w:pPr>
              <w:jc w:val="center"/>
            </w:pPr>
            <w:r>
              <w:t>4</w:t>
            </w:r>
          </w:p>
        </w:tc>
        <w:tc>
          <w:tcPr>
            <w:tcW w:w="1536" w:type="dxa"/>
            <w:vAlign w:val="center"/>
          </w:tcPr>
          <w:p w14:paraId="7720591D" w14:textId="77777777" w:rsidR="001862A9" w:rsidRDefault="001862A9" w:rsidP="006C74FC">
            <w:pPr>
              <w:pStyle w:val="a4"/>
              <w:spacing w:line="240" w:lineRule="auto"/>
              <w:rPr>
                <w:color w:val="auto"/>
              </w:rPr>
            </w:pPr>
            <w:r>
              <w:rPr>
                <w:color w:val="auto"/>
              </w:rPr>
              <w:t>防化服</w:t>
            </w:r>
          </w:p>
        </w:tc>
        <w:tc>
          <w:tcPr>
            <w:tcW w:w="678" w:type="dxa"/>
            <w:vAlign w:val="center"/>
          </w:tcPr>
          <w:p w14:paraId="2F07AEDD" w14:textId="77777777" w:rsidR="001862A9" w:rsidRDefault="001862A9" w:rsidP="006C74FC">
            <w:pPr>
              <w:jc w:val="center"/>
              <w:rPr>
                <w:color w:val="auto"/>
              </w:rPr>
            </w:pPr>
            <w:r>
              <w:rPr>
                <w:color w:val="auto"/>
              </w:rPr>
              <w:t>/</w:t>
            </w:r>
          </w:p>
        </w:tc>
        <w:tc>
          <w:tcPr>
            <w:tcW w:w="1107" w:type="dxa"/>
            <w:vAlign w:val="center"/>
          </w:tcPr>
          <w:p w14:paraId="54CC1B8B" w14:textId="77777777" w:rsidR="001862A9" w:rsidRDefault="001862A9" w:rsidP="006C74FC">
            <w:pPr>
              <w:pStyle w:val="a4"/>
              <w:spacing w:line="240" w:lineRule="auto"/>
              <w:rPr>
                <w:color w:val="auto"/>
              </w:rPr>
            </w:pPr>
            <w:r>
              <w:rPr>
                <w:color w:val="auto"/>
              </w:rPr>
              <w:t>标准</w:t>
            </w:r>
          </w:p>
        </w:tc>
        <w:tc>
          <w:tcPr>
            <w:tcW w:w="1107" w:type="dxa"/>
            <w:vAlign w:val="center"/>
          </w:tcPr>
          <w:p w14:paraId="3549735F" w14:textId="77777777" w:rsidR="001862A9" w:rsidRDefault="001862A9" w:rsidP="006C74FC">
            <w:pPr>
              <w:pStyle w:val="a4"/>
              <w:spacing w:line="240" w:lineRule="auto"/>
              <w:rPr>
                <w:color w:val="auto"/>
              </w:rPr>
            </w:pPr>
            <w:r>
              <w:rPr>
                <w:color w:val="auto"/>
              </w:rPr>
              <w:t>2</w:t>
            </w:r>
            <w:r>
              <w:rPr>
                <w:color w:val="auto"/>
              </w:rPr>
              <w:t>套</w:t>
            </w:r>
          </w:p>
        </w:tc>
        <w:tc>
          <w:tcPr>
            <w:tcW w:w="1107" w:type="dxa"/>
            <w:vAlign w:val="center"/>
          </w:tcPr>
          <w:p w14:paraId="5DDBCF1D" w14:textId="77777777" w:rsidR="001862A9" w:rsidRDefault="001862A9" w:rsidP="006C74FC">
            <w:pPr>
              <w:jc w:val="center"/>
            </w:pPr>
            <w:r>
              <w:t>/</w:t>
            </w:r>
          </w:p>
        </w:tc>
        <w:tc>
          <w:tcPr>
            <w:tcW w:w="1107" w:type="dxa"/>
            <w:vAlign w:val="center"/>
          </w:tcPr>
          <w:p w14:paraId="54A56FF0" w14:textId="77777777" w:rsidR="001862A9" w:rsidRDefault="001862A9" w:rsidP="006C74FC">
            <w:pPr>
              <w:jc w:val="center"/>
            </w:pPr>
            <w:r>
              <w:t>安全</w:t>
            </w:r>
          </w:p>
        </w:tc>
        <w:tc>
          <w:tcPr>
            <w:tcW w:w="1192" w:type="dxa"/>
            <w:vAlign w:val="center"/>
          </w:tcPr>
          <w:p w14:paraId="69C4334F" w14:textId="77777777" w:rsidR="001862A9" w:rsidRDefault="001862A9" w:rsidP="006C74FC">
            <w:pPr>
              <w:jc w:val="center"/>
              <w:rPr>
                <w:lang w:eastAsia="zh-CN"/>
              </w:rPr>
            </w:pPr>
            <w:r>
              <w:rPr>
                <w:lang w:eastAsia="zh-CN"/>
              </w:rPr>
              <w:t>可转位刀具部应急器材柜</w:t>
            </w:r>
            <w:r>
              <w:rPr>
                <w:lang w:eastAsia="zh-CN"/>
              </w:rPr>
              <w:t>/</w:t>
            </w:r>
          </w:p>
        </w:tc>
      </w:tr>
      <w:tr w:rsidR="001862A9" w14:paraId="0E5BAF6E" w14:textId="77777777" w:rsidTr="006C74FC">
        <w:trPr>
          <w:trHeight w:val="340"/>
          <w:jc w:val="center"/>
        </w:trPr>
        <w:tc>
          <w:tcPr>
            <w:tcW w:w="1105" w:type="dxa"/>
            <w:vAlign w:val="center"/>
          </w:tcPr>
          <w:p w14:paraId="13C36311" w14:textId="77777777" w:rsidR="001862A9" w:rsidRDefault="001862A9" w:rsidP="006C74FC">
            <w:pPr>
              <w:jc w:val="center"/>
            </w:pPr>
            <w:r>
              <w:t>5</w:t>
            </w:r>
          </w:p>
        </w:tc>
        <w:tc>
          <w:tcPr>
            <w:tcW w:w="1536" w:type="dxa"/>
            <w:vAlign w:val="center"/>
          </w:tcPr>
          <w:p w14:paraId="49BC511A" w14:textId="77777777" w:rsidR="001862A9" w:rsidRDefault="001862A9" w:rsidP="006C74FC">
            <w:pPr>
              <w:pStyle w:val="a4"/>
              <w:spacing w:line="240" w:lineRule="auto"/>
              <w:rPr>
                <w:color w:val="auto"/>
              </w:rPr>
            </w:pPr>
            <w:r>
              <w:rPr>
                <w:color w:val="auto"/>
              </w:rPr>
              <w:t>安全帽</w:t>
            </w:r>
          </w:p>
        </w:tc>
        <w:tc>
          <w:tcPr>
            <w:tcW w:w="678" w:type="dxa"/>
            <w:vAlign w:val="center"/>
          </w:tcPr>
          <w:p w14:paraId="588028B0" w14:textId="77777777" w:rsidR="001862A9" w:rsidRDefault="001862A9" w:rsidP="006C74FC">
            <w:pPr>
              <w:jc w:val="center"/>
              <w:rPr>
                <w:color w:val="auto"/>
              </w:rPr>
            </w:pPr>
            <w:r>
              <w:rPr>
                <w:color w:val="auto"/>
              </w:rPr>
              <w:t>/</w:t>
            </w:r>
          </w:p>
        </w:tc>
        <w:tc>
          <w:tcPr>
            <w:tcW w:w="1107" w:type="dxa"/>
            <w:vAlign w:val="center"/>
          </w:tcPr>
          <w:p w14:paraId="47A5C466" w14:textId="77777777" w:rsidR="001862A9" w:rsidRDefault="001862A9" w:rsidP="006C74FC">
            <w:pPr>
              <w:pStyle w:val="a4"/>
              <w:spacing w:line="240" w:lineRule="auto"/>
              <w:rPr>
                <w:color w:val="auto"/>
              </w:rPr>
            </w:pPr>
            <w:r>
              <w:rPr>
                <w:color w:val="auto"/>
              </w:rPr>
              <w:t>标准</w:t>
            </w:r>
          </w:p>
        </w:tc>
        <w:tc>
          <w:tcPr>
            <w:tcW w:w="1107" w:type="dxa"/>
            <w:vAlign w:val="center"/>
          </w:tcPr>
          <w:p w14:paraId="3D6C5C70" w14:textId="77777777" w:rsidR="001862A9" w:rsidRDefault="001862A9" w:rsidP="006C74FC">
            <w:pPr>
              <w:pStyle w:val="a4"/>
              <w:spacing w:line="240" w:lineRule="auto"/>
              <w:rPr>
                <w:color w:val="auto"/>
              </w:rPr>
            </w:pPr>
            <w:r>
              <w:rPr>
                <w:color w:val="auto"/>
              </w:rPr>
              <w:t>20</w:t>
            </w:r>
            <w:r>
              <w:rPr>
                <w:color w:val="auto"/>
              </w:rPr>
              <w:t>个</w:t>
            </w:r>
          </w:p>
        </w:tc>
        <w:tc>
          <w:tcPr>
            <w:tcW w:w="1107" w:type="dxa"/>
            <w:vAlign w:val="center"/>
          </w:tcPr>
          <w:p w14:paraId="0123174C" w14:textId="77777777" w:rsidR="001862A9" w:rsidRDefault="001862A9" w:rsidP="006C74FC">
            <w:pPr>
              <w:jc w:val="center"/>
            </w:pPr>
            <w:r>
              <w:t>/</w:t>
            </w:r>
          </w:p>
        </w:tc>
        <w:tc>
          <w:tcPr>
            <w:tcW w:w="1107" w:type="dxa"/>
            <w:vAlign w:val="center"/>
          </w:tcPr>
          <w:p w14:paraId="3A417396" w14:textId="77777777" w:rsidR="001862A9" w:rsidRDefault="001862A9" w:rsidP="006C74FC">
            <w:pPr>
              <w:jc w:val="center"/>
            </w:pPr>
            <w:r>
              <w:t>安全</w:t>
            </w:r>
          </w:p>
        </w:tc>
        <w:tc>
          <w:tcPr>
            <w:tcW w:w="1192" w:type="dxa"/>
            <w:vAlign w:val="center"/>
          </w:tcPr>
          <w:p w14:paraId="7BFC0513" w14:textId="77777777" w:rsidR="001862A9" w:rsidRDefault="001862A9" w:rsidP="006C74FC">
            <w:pPr>
              <w:jc w:val="center"/>
              <w:rPr>
                <w:lang w:eastAsia="zh-CN"/>
              </w:rPr>
            </w:pPr>
            <w:r>
              <w:rPr>
                <w:lang w:eastAsia="zh-CN"/>
              </w:rPr>
              <w:t>/</w:t>
            </w:r>
            <w:r>
              <w:rPr>
                <w:lang w:eastAsia="zh-CN"/>
              </w:rPr>
              <w:t>微型消防站和应急器材室</w:t>
            </w:r>
          </w:p>
        </w:tc>
      </w:tr>
      <w:tr w:rsidR="001862A9" w14:paraId="1BF6D65A" w14:textId="77777777" w:rsidTr="006C74FC">
        <w:trPr>
          <w:trHeight w:val="340"/>
          <w:jc w:val="center"/>
        </w:trPr>
        <w:tc>
          <w:tcPr>
            <w:tcW w:w="1105" w:type="dxa"/>
            <w:vAlign w:val="center"/>
          </w:tcPr>
          <w:p w14:paraId="6E65B672" w14:textId="77777777" w:rsidR="001862A9" w:rsidRDefault="001862A9" w:rsidP="006C74FC">
            <w:pPr>
              <w:jc w:val="center"/>
            </w:pPr>
            <w:r>
              <w:t>6</w:t>
            </w:r>
          </w:p>
        </w:tc>
        <w:tc>
          <w:tcPr>
            <w:tcW w:w="1536" w:type="dxa"/>
            <w:vAlign w:val="center"/>
          </w:tcPr>
          <w:p w14:paraId="4F15290D" w14:textId="77777777" w:rsidR="001862A9" w:rsidRDefault="001862A9" w:rsidP="006C74FC">
            <w:pPr>
              <w:pStyle w:val="a4"/>
              <w:spacing w:line="240" w:lineRule="auto"/>
              <w:rPr>
                <w:color w:val="auto"/>
              </w:rPr>
            </w:pPr>
            <w:r>
              <w:rPr>
                <w:color w:val="auto"/>
              </w:rPr>
              <w:t>安全带</w:t>
            </w:r>
          </w:p>
        </w:tc>
        <w:tc>
          <w:tcPr>
            <w:tcW w:w="678" w:type="dxa"/>
            <w:vAlign w:val="center"/>
          </w:tcPr>
          <w:p w14:paraId="79D4B874" w14:textId="77777777" w:rsidR="001862A9" w:rsidRDefault="001862A9" w:rsidP="006C74FC">
            <w:pPr>
              <w:jc w:val="center"/>
              <w:rPr>
                <w:color w:val="auto"/>
              </w:rPr>
            </w:pPr>
            <w:r>
              <w:rPr>
                <w:color w:val="auto"/>
              </w:rPr>
              <w:t>/</w:t>
            </w:r>
          </w:p>
        </w:tc>
        <w:tc>
          <w:tcPr>
            <w:tcW w:w="1107" w:type="dxa"/>
            <w:vAlign w:val="center"/>
          </w:tcPr>
          <w:p w14:paraId="70B52715" w14:textId="77777777" w:rsidR="001862A9" w:rsidRDefault="001862A9" w:rsidP="006C74FC">
            <w:pPr>
              <w:pStyle w:val="a4"/>
              <w:spacing w:line="240" w:lineRule="auto"/>
              <w:rPr>
                <w:color w:val="auto"/>
              </w:rPr>
            </w:pPr>
            <w:r>
              <w:rPr>
                <w:color w:val="auto"/>
              </w:rPr>
              <w:t>标准</w:t>
            </w:r>
          </w:p>
        </w:tc>
        <w:tc>
          <w:tcPr>
            <w:tcW w:w="1107" w:type="dxa"/>
            <w:vAlign w:val="center"/>
          </w:tcPr>
          <w:p w14:paraId="70A95506" w14:textId="77777777" w:rsidR="001862A9" w:rsidRDefault="001862A9" w:rsidP="006C74FC">
            <w:pPr>
              <w:pStyle w:val="a4"/>
              <w:spacing w:line="240" w:lineRule="auto"/>
              <w:rPr>
                <w:color w:val="auto"/>
              </w:rPr>
            </w:pPr>
            <w:r>
              <w:rPr>
                <w:color w:val="auto"/>
              </w:rPr>
              <w:t>8</w:t>
            </w:r>
            <w:r>
              <w:rPr>
                <w:color w:val="auto"/>
              </w:rPr>
              <w:t>套</w:t>
            </w:r>
          </w:p>
        </w:tc>
        <w:tc>
          <w:tcPr>
            <w:tcW w:w="1107" w:type="dxa"/>
            <w:vAlign w:val="center"/>
          </w:tcPr>
          <w:p w14:paraId="2B2FC5E3" w14:textId="77777777" w:rsidR="001862A9" w:rsidRDefault="001862A9" w:rsidP="006C74FC">
            <w:pPr>
              <w:jc w:val="center"/>
            </w:pPr>
            <w:r>
              <w:t>/</w:t>
            </w:r>
          </w:p>
        </w:tc>
        <w:tc>
          <w:tcPr>
            <w:tcW w:w="1107" w:type="dxa"/>
            <w:vAlign w:val="center"/>
          </w:tcPr>
          <w:p w14:paraId="62C74EEF" w14:textId="77777777" w:rsidR="001862A9" w:rsidRDefault="001862A9" w:rsidP="006C74FC">
            <w:pPr>
              <w:jc w:val="center"/>
            </w:pPr>
            <w:r>
              <w:t>安全</w:t>
            </w:r>
          </w:p>
        </w:tc>
        <w:tc>
          <w:tcPr>
            <w:tcW w:w="1192" w:type="dxa"/>
            <w:vAlign w:val="center"/>
          </w:tcPr>
          <w:p w14:paraId="132C0CE1" w14:textId="77777777" w:rsidR="001862A9" w:rsidRDefault="001862A9" w:rsidP="006C74FC">
            <w:pPr>
              <w:jc w:val="center"/>
            </w:pPr>
            <w:r>
              <w:t>设备部</w:t>
            </w:r>
            <w:r>
              <w:t>/</w:t>
            </w:r>
          </w:p>
        </w:tc>
      </w:tr>
      <w:tr w:rsidR="001862A9" w14:paraId="4D39049B" w14:textId="77777777" w:rsidTr="006C74FC">
        <w:trPr>
          <w:trHeight w:val="340"/>
          <w:jc w:val="center"/>
        </w:trPr>
        <w:tc>
          <w:tcPr>
            <w:tcW w:w="1105" w:type="dxa"/>
            <w:vAlign w:val="center"/>
          </w:tcPr>
          <w:p w14:paraId="678A0087" w14:textId="77777777" w:rsidR="001862A9" w:rsidRDefault="001862A9" w:rsidP="006C74FC">
            <w:pPr>
              <w:jc w:val="center"/>
            </w:pPr>
            <w:r>
              <w:t>7</w:t>
            </w:r>
          </w:p>
        </w:tc>
        <w:tc>
          <w:tcPr>
            <w:tcW w:w="1536" w:type="dxa"/>
            <w:vAlign w:val="center"/>
          </w:tcPr>
          <w:p w14:paraId="34431FF9" w14:textId="77777777" w:rsidR="001862A9" w:rsidRDefault="001862A9" w:rsidP="006C74FC">
            <w:pPr>
              <w:pStyle w:val="a4"/>
              <w:spacing w:line="240" w:lineRule="auto"/>
              <w:rPr>
                <w:color w:val="auto"/>
              </w:rPr>
            </w:pPr>
            <w:r>
              <w:rPr>
                <w:color w:val="auto"/>
              </w:rPr>
              <w:t>警戒线</w:t>
            </w:r>
          </w:p>
        </w:tc>
        <w:tc>
          <w:tcPr>
            <w:tcW w:w="678" w:type="dxa"/>
            <w:vAlign w:val="center"/>
          </w:tcPr>
          <w:p w14:paraId="0E2E60A3" w14:textId="77777777" w:rsidR="001862A9" w:rsidRDefault="001862A9" w:rsidP="006C74FC">
            <w:pPr>
              <w:jc w:val="center"/>
              <w:rPr>
                <w:color w:val="auto"/>
              </w:rPr>
            </w:pPr>
            <w:r>
              <w:rPr>
                <w:color w:val="auto"/>
              </w:rPr>
              <w:t>/</w:t>
            </w:r>
          </w:p>
        </w:tc>
        <w:tc>
          <w:tcPr>
            <w:tcW w:w="1107" w:type="dxa"/>
            <w:vAlign w:val="center"/>
          </w:tcPr>
          <w:p w14:paraId="243E0424" w14:textId="77777777" w:rsidR="001862A9" w:rsidRDefault="001862A9" w:rsidP="006C74FC">
            <w:pPr>
              <w:pStyle w:val="a4"/>
              <w:spacing w:line="240" w:lineRule="auto"/>
              <w:rPr>
                <w:color w:val="auto"/>
              </w:rPr>
            </w:pPr>
            <w:r>
              <w:rPr>
                <w:color w:val="auto"/>
              </w:rPr>
              <w:t>标准</w:t>
            </w:r>
          </w:p>
        </w:tc>
        <w:tc>
          <w:tcPr>
            <w:tcW w:w="1107" w:type="dxa"/>
            <w:vAlign w:val="center"/>
          </w:tcPr>
          <w:p w14:paraId="7A319205" w14:textId="77777777" w:rsidR="001862A9" w:rsidRDefault="001862A9" w:rsidP="006C74FC">
            <w:pPr>
              <w:pStyle w:val="a4"/>
              <w:spacing w:line="240" w:lineRule="auto"/>
              <w:rPr>
                <w:color w:val="auto"/>
              </w:rPr>
            </w:pPr>
            <w:r>
              <w:rPr>
                <w:color w:val="auto"/>
              </w:rPr>
              <w:t>30</w:t>
            </w:r>
            <w:r>
              <w:rPr>
                <w:color w:val="auto"/>
              </w:rPr>
              <w:t>卷</w:t>
            </w:r>
          </w:p>
        </w:tc>
        <w:tc>
          <w:tcPr>
            <w:tcW w:w="1107" w:type="dxa"/>
            <w:vAlign w:val="center"/>
          </w:tcPr>
          <w:p w14:paraId="5ABBCBD1" w14:textId="77777777" w:rsidR="001862A9" w:rsidRDefault="001862A9" w:rsidP="006C74FC">
            <w:pPr>
              <w:jc w:val="center"/>
            </w:pPr>
            <w:r>
              <w:t>/</w:t>
            </w:r>
          </w:p>
        </w:tc>
        <w:tc>
          <w:tcPr>
            <w:tcW w:w="1107" w:type="dxa"/>
            <w:vAlign w:val="center"/>
          </w:tcPr>
          <w:p w14:paraId="7186F075" w14:textId="77777777" w:rsidR="001862A9" w:rsidRDefault="001862A9" w:rsidP="006C74FC">
            <w:pPr>
              <w:jc w:val="center"/>
            </w:pPr>
            <w:r>
              <w:t>警戒</w:t>
            </w:r>
          </w:p>
        </w:tc>
        <w:tc>
          <w:tcPr>
            <w:tcW w:w="1192" w:type="dxa"/>
            <w:vAlign w:val="center"/>
          </w:tcPr>
          <w:p w14:paraId="60C3A90B" w14:textId="77777777" w:rsidR="001862A9" w:rsidRDefault="001862A9" w:rsidP="006C74FC">
            <w:pPr>
              <w:jc w:val="center"/>
              <w:rPr>
                <w:lang w:eastAsia="zh-CN"/>
              </w:rPr>
            </w:pPr>
            <w:r>
              <w:rPr>
                <w:lang w:eastAsia="zh-CN"/>
              </w:rPr>
              <w:t>/</w:t>
            </w:r>
            <w:r>
              <w:rPr>
                <w:lang w:eastAsia="zh-CN"/>
              </w:rPr>
              <w:t>微型消防站和应急器材室</w:t>
            </w:r>
            <w:r>
              <w:rPr>
                <w:lang w:eastAsia="zh-CN"/>
              </w:rPr>
              <w:t>/</w:t>
            </w:r>
          </w:p>
        </w:tc>
      </w:tr>
      <w:tr w:rsidR="001862A9" w14:paraId="18C834A3" w14:textId="77777777" w:rsidTr="006C74FC">
        <w:trPr>
          <w:trHeight w:val="340"/>
          <w:jc w:val="center"/>
        </w:trPr>
        <w:tc>
          <w:tcPr>
            <w:tcW w:w="1105" w:type="dxa"/>
            <w:vAlign w:val="center"/>
          </w:tcPr>
          <w:p w14:paraId="1F728095" w14:textId="77777777" w:rsidR="001862A9" w:rsidRDefault="001862A9" w:rsidP="006C74FC">
            <w:pPr>
              <w:jc w:val="center"/>
            </w:pPr>
            <w:r>
              <w:t>8</w:t>
            </w:r>
          </w:p>
        </w:tc>
        <w:tc>
          <w:tcPr>
            <w:tcW w:w="1536" w:type="dxa"/>
            <w:vAlign w:val="center"/>
          </w:tcPr>
          <w:p w14:paraId="06BB988B" w14:textId="77777777" w:rsidR="001862A9" w:rsidRDefault="001862A9" w:rsidP="006C74FC">
            <w:pPr>
              <w:pStyle w:val="a4"/>
              <w:spacing w:line="240" w:lineRule="auto"/>
              <w:rPr>
                <w:color w:val="auto"/>
              </w:rPr>
            </w:pPr>
            <w:r>
              <w:rPr>
                <w:color w:val="auto"/>
              </w:rPr>
              <w:t>消防斧</w:t>
            </w:r>
          </w:p>
        </w:tc>
        <w:tc>
          <w:tcPr>
            <w:tcW w:w="678" w:type="dxa"/>
            <w:vAlign w:val="center"/>
          </w:tcPr>
          <w:p w14:paraId="65D7B9C0" w14:textId="77777777" w:rsidR="001862A9" w:rsidRDefault="001862A9" w:rsidP="006C74FC">
            <w:pPr>
              <w:jc w:val="center"/>
              <w:rPr>
                <w:color w:val="auto"/>
              </w:rPr>
            </w:pPr>
            <w:r>
              <w:rPr>
                <w:color w:val="auto"/>
              </w:rPr>
              <w:t>/</w:t>
            </w:r>
          </w:p>
        </w:tc>
        <w:tc>
          <w:tcPr>
            <w:tcW w:w="1107" w:type="dxa"/>
            <w:vAlign w:val="center"/>
          </w:tcPr>
          <w:p w14:paraId="1FFDEFDD" w14:textId="77777777" w:rsidR="001862A9" w:rsidRDefault="001862A9" w:rsidP="006C74FC">
            <w:pPr>
              <w:pStyle w:val="a4"/>
              <w:spacing w:line="240" w:lineRule="auto"/>
              <w:rPr>
                <w:color w:val="auto"/>
              </w:rPr>
            </w:pPr>
            <w:r>
              <w:rPr>
                <w:color w:val="auto"/>
              </w:rPr>
              <w:t>标准</w:t>
            </w:r>
          </w:p>
        </w:tc>
        <w:tc>
          <w:tcPr>
            <w:tcW w:w="1107" w:type="dxa"/>
            <w:vAlign w:val="center"/>
          </w:tcPr>
          <w:p w14:paraId="6BE7C773" w14:textId="77777777" w:rsidR="001862A9" w:rsidRDefault="001862A9" w:rsidP="006C74FC">
            <w:pPr>
              <w:pStyle w:val="a4"/>
              <w:spacing w:line="240" w:lineRule="auto"/>
              <w:rPr>
                <w:color w:val="auto"/>
              </w:rPr>
            </w:pPr>
            <w:r>
              <w:rPr>
                <w:color w:val="auto"/>
              </w:rPr>
              <w:t>2</w:t>
            </w:r>
            <w:r>
              <w:rPr>
                <w:color w:val="auto"/>
              </w:rPr>
              <w:t>个</w:t>
            </w:r>
          </w:p>
        </w:tc>
        <w:tc>
          <w:tcPr>
            <w:tcW w:w="1107" w:type="dxa"/>
            <w:vAlign w:val="center"/>
          </w:tcPr>
          <w:p w14:paraId="35DB82A2" w14:textId="77777777" w:rsidR="001862A9" w:rsidRDefault="001862A9" w:rsidP="006C74FC">
            <w:pPr>
              <w:jc w:val="center"/>
            </w:pPr>
            <w:r>
              <w:t>/</w:t>
            </w:r>
          </w:p>
        </w:tc>
        <w:tc>
          <w:tcPr>
            <w:tcW w:w="1107" w:type="dxa"/>
            <w:vAlign w:val="center"/>
          </w:tcPr>
          <w:p w14:paraId="412F646E" w14:textId="77777777" w:rsidR="001862A9" w:rsidRDefault="001862A9" w:rsidP="006C74FC">
            <w:pPr>
              <w:jc w:val="center"/>
            </w:pPr>
            <w:r>
              <w:t>消防</w:t>
            </w:r>
          </w:p>
        </w:tc>
        <w:tc>
          <w:tcPr>
            <w:tcW w:w="1192" w:type="dxa"/>
            <w:vAlign w:val="center"/>
          </w:tcPr>
          <w:p w14:paraId="522CB929" w14:textId="77777777" w:rsidR="001862A9" w:rsidRDefault="001862A9" w:rsidP="006C74FC">
            <w:pPr>
              <w:jc w:val="center"/>
            </w:pPr>
            <w:r>
              <w:t>微型消防站</w:t>
            </w:r>
            <w:r>
              <w:t>/</w:t>
            </w:r>
          </w:p>
        </w:tc>
      </w:tr>
      <w:tr w:rsidR="001862A9" w14:paraId="36F8CD2E" w14:textId="77777777" w:rsidTr="006C74FC">
        <w:trPr>
          <w:trHeight w:val="340"/>
          <w:jc w:val="center"/>
        </w:trPr>
        <w:tc>
          <w:tcPr>
            <w:tcW w:w="1105" w:type="dxa"/>
            <w:vAlign w:val="center"/>
          </w:tcPr>
          <w:p w14:paraId="5398036A" w14:textId="77777777" w:rsidR="001862A9" w:rsidRDefault="001862A9" w:rsidP="006C74FC">
            <w:pPr>
              <w:jc w:val="center"/>
              <w:rPr>
                <w:kern w:val="2"/>
              </w:rPr>
            </w:pPr>
            <w:r>
              <w:t>9</w:t>
            </w:r>
          </w:p>
        </w:tc>
        <w:tc>
          <w:tcPr>
            <w:tcW w:w="1536" w:type="dxa"/>
            <w:vAlign w:val="center"/>
          </w:tcPr>
          <w:p w14:paraId="09C7EE2D" w14:textId="77777777" w:rsidR="001862A9" w:rsidRDefault="001862A9" w:rsidP="006C74FC">
            <w:pPr>
              <w:pStyle w:val="a4"/>
              <w:spacing w:line="240" w:lineRule="auto"/>
              <w:rPr>
                <w:color w:val="auto"/>
              </w:rPr>
            </w:pPr>
            <w:r>
              <w:rPr>
                <w:color w:val="auto"/>
              </w:rPr>
              <w:t>灭火器</w:t>
            </w:r>
          </w:p>
        </w:tc>
        <w:tc>
          <w:tcPr>
            <w:tcW w:w="678" w:type="dxa"/>
            <w:vAlign w:val="center"/>
          </w:tcPr>
          <w:p w14:paraId="5608E0B4" w14:textId="77777777" w:rsidR="001862A9" w:rsidRDefault="001862A9" w:rsidP="006C74FC">
            <w:pPr>
              <w:jc w:val="center"/>
              <w:rPr>
                <w:color w:val="auto"/>
                <w:kern w:val="2"/>
              </w:rPr>
            </w:pPr>
            <w:r>
              <w:rPr>
                <w:color w:val="auto"/>
              </w:rPr>
              <w:t>/</w:t>
            </w:r>
          </w:p>
        </w:tc>
        <w:tc>
          <w:tcPr>
            <w:tcW w:w="1107" w:type="dxa"/>
            <w:vAlign w:val="center"/>
          </w:tcPr>
          <w:p w14:paraId="2DA1479D" w14:textId="77777777" w:rsidR="001862A9" w:rsidRDefault="001862A9" w:rsidP="006C74FC">
            <w:pPr>
              <w:pStyle w:val="a4"/>
              <w:spacing w:line="240" w:lineRule="auto"/>
              <w:rPr>
                <w:color w:val="auto"/>
              </w:rPr>
            </w:pPr>
            <w:r>
              <w:rPr>
                <w:color w:val="auto"/>
              </w:rPr>
              <w:t>推车式二氧化碳</w:t>
            </w:r>
          </w:p>
        </w:tc>
        <w:tc>
          <w:tcPr>
            <w:tcW w:w="1107" w:type="dxa"/>
            <w:vAlign w:val="center"/>
          </w:tcPr>
          <w:p w14:paraId="1F450CEE" w14:textId="77777777" w:rsidR="001862A9" w:rsidRDefault="001862A9" w:rsidP="006C74FC">
            <w:pPr>
              <w:pStyle w:val="a4"/>
              <w:spacing w:line="240" w:lineRule="auto"/>
              <w:rPr>
                <w:color w:val="auto"/>
              </w:rPr>
            </w:pPr>
            <w:r>
              <w:rPr>
                <w:color w:val="auto"/>
              </w:rPr>
              <w:t>1</w:t>
            </w:r>
            <w:r>
              <w:rPr>
                <w:color w:val="auto"/>
              </w:rPr>
              <w:t>个</w:t>
            </w:r>
          </w:p>
        </w:tc>
        <w:tc>
          <w:tcPr>
            <w:tcW w:w="1107" w:type="dxa"/>
            <w:vAlign w:val="center"/>
          </w:tcPr>
          <w:p w14:paraId="370DD776" w14:textId="77777777" w:rsidR="001862A9" w:rsidRDefault="001862A9" w:rsidP="006C74FC">
            <w:pPr>
              <w:jc w:val="center"/>
              <w:rPr>
                <w:kern w:val="2"/>
              </w:rPr>
            </w:pPr>
            <w:r>
              <w:t>/</w:t>
            </w:r>
          </w:p>
        </w:tc>
        <w:tc>
          <w:tcPr>
            <w:tcW w:w="1107" w:type="dxa"/>
            <w:vAlign w:val="center"/>
          </w:tcPr>
          <w:p w14:paraId="290F8AE8" w14:textId="77777777" w:rsidR="001862A9" w:rsidRDefault="001862A9" w:rsidP="006C74FC">
            <w:pPr>
              <w:jc w:val="center"/>
              <w:rPr>
                <w:kern w:val="2"/>
              </w:rPr>
            </w:pPr>
            <w:r>
              <w:t>消防</w:t>
            </w:r>
          </w:p>
        </w:tc>
        <w:tc>
          <w:tcPr>
            <w:tcW w:w="1192" w:type="dxa"/>
            <w:vAlign w:val="center"/>
          </w:tcPr>
          <w:p w14:paraId="5450B33B" w14:textId="77777777" w:rsidR="001862A9" w:rsidRDefault="001862A9" w:rsidP="006C74FC">
            <w:pPr>
              <w:jc w:val="center"/>
              <w:rPr>
                <w:kern w:val="2"/>
                <w:lang w:eastAsia="zh-CN"/>
              </w:rPr>
            </w:pPr>
            <w:r>
              <w:rPr>
                <w:lang w:eastAsia="zh-CN"/>
              </w:rPr>
              <w:t>微型消防站和应急器材室</w:t>
            </w:r>
            <w:r>
              <w:rPr>
                <w:lang w:eastAsia="zh-CN"/>
              </w:rPr>
              <w:t>//</w:t>
            </w:r>
          </w:p>
        </w:tc>
      </w:tr>
      <w:tr w:rsidR="001862A9" w14:paraId="564ACB24" w14:textId="77777777" w:rsidTr="006C74FC">
        <w:trPr>
          <w:trHeight w:val="340"/>
          <w:jc w:val="center"/>
        </w:trPr>
        <w:tc>
          <w:tcPr>
            <w:tcW w:w="1105" w:type="dxa"/>
            <w:vAlign w:val="center"/>
          </w:tcPr>
          <w:p w14:paraId="01E42306" w14:textId="77777777" w:rsidR="001862A9" w:rsidRDefault="001862A9" w:rsidP="006C74FC">
            <w:pPr>
              <w:jc w:val="center"/>
              <w:rPr>
                <w:kern w:val="2"/>
              </w:rPr>
            </w:pPr>
            <w:r>
              <w:t>10</w:t>
            </w:r>
          </w:p>
        </w:tc>
        <w:tc>
          <w:tcPr>
            <w:tcW w:w="1536" w:type="dxa"/>
            <w:vAlign w:val="center"/>
          </w:tcPr>
          <w:p w14:paraId="28205155" w14:textId="77777777" w:rsidR="001862A9" w:rsidRDefault="001862A9" w:rsidP="006C74FC">
            <w:pPr>
              <w:pStyle w:val="a4"/>
              <w:spacing w:line="240" w:lineRule="auto"/>
              <w:rPr>
                <w:color w:val="auto"/>
              </w:rPr>
            </w:pPr>
            <w:r>
              <w:rPr>
                <w:color w:val="auto"/>
              </w:rPr>
              <w:t>手电筒</w:t>
            </w:r>
          </w:p>
        </w:tc>
        <w:tc>
          <w:tcPr>
            <w:tcW w:w="678" w:type="dxa"/>
            <w:vAlign w:val="center"/>
          </w:tcPr>
          <w:p w14:paraId="7ADCED8A" w14:textId="77777777" w:rsidR="001862A9" w:rsidRDefault="001862A9" w:rsidP="006C74FC">
            <w:pPr>
              <w:jc w:val="center"/>
              <w:rPr>
                <w:color w:val="auto"/>
                <w:kern w:val="2"/>
              </w:rPr>
            </w:pPr>
            <w:r>
              <w:rPr>
                <w:color w:val="auto"/>
              </w:rPr>
              <w:t>/</w:t>
            </w:r>
          </w:p>
        </w:tc>
        <w:tc>
          <w:tcPr>
            <w:tcW w:w="1107" w:type="dxa"/>
            <w:vAlign w:val="center"/>
          </w:tcPr>
          <w:p w14:paraId="0891B8CE" w14:textId="77777777" w:rsidR="001862A9" w:rsidRDefault="001862A9" w:rsidP="006C74FC">
            <w:pPr>
              <w:pStyle w:val="a4"/>
              <w:spacing w:line="240" w:lineRule="auto"/>
              <w:rPr>
                <w:color w:val="auto"/>
              </w:rPr>
            </w:pPr>
            <w:r>
              <w:rPr>
                <w:color w:val="auto"/>
              </w:rPr>
              <w:t>标准</w:t>
            </w:r>
          </w:p>
        </w:tc>
        <w:tc>
          <w:tcPr>
            <w:tcW w:w="1107" w:type="dxa"/>
            <w:vAlign w:val="center"/>
          </w:tcPr>
          <w:p w14:paraId="596B5914" w14:textId="77777777" w:rsidR="001862A9" w:rsidRDefault="001862A9" w:rsidP="006C74FC">
            <w:pPr>
              <w:pStyle w:val="a4"/>
              <w:spacing w:line="240" w:lineRule="auto"/>
              <w:rPr>
                <w:color w:val="auto"/>
              </w:rPr>
            </w:pPr>
            <w:r>
              <w:rPr>
                <w:color w:val="auto"/>
              </w:rPr>
              <w:t>4</w:t>
            </w:r>
            <w:r>
              <w:rPr>
                <w:color w:val="auto"/>
              </w:rPr>
              <w:t>个</w:t>
            </w:r>
          </w:p>
        </w:tc>
        <w:tc>
          <w:tcPr>
            <w:tcW w:w="1107" w:type="dxa"/>
            <w:vAlign w:val="center"/>
          </w:tcPr>
          <w:p w14:paraId="06452E7C" w14:textId="77777777" w:rsidR="001862A9" w:rsidRDefault="001862A9" w:rsidP="006C74FC">
            <w:pPr>
              <w:jc w:val="center"/>
            </w:pPr>
            <w:r>
              <w:t>/</w:t>
            </w:r>
          </w:p>
        </w:tc>
        <w:tc>
          <w:tcPr>
            <w:tcW w:w="1107" w:type="dxa"/>
            <w:vAlign w:val="center"/>
          </w:tcPr>
          <w:p w14:paraId="2714F2D6" w14:textId="77777777" w:rsidR="001862A9" w:rsidRDefault="001862A9" w:rsidP="006C74FC">
            <w:pPr>
              <w:jc w:val="center"/>
            </w:pPr>
            <w:r>
              <w:t>照明</w:t>
            </w:r>
          </w:p>
        </w:tc>
        <w:tc>
          <w:tcPr>
            <w:tcW w:w="1192" w:type="dxa"/>
            <w:vAlign w:val="center"/>
          </w:tcPr>
          <w:p w14:paraId="69B4C086" w14:textId="77777777" w:rsidR="001862A9" w:rsidRDefault="001862A9" w:rsidP="006C74FC">
            <w:pPr>
              <w:jc w:val="center"/>
              <w:rPr>
                <w:lang w:eastAsia="zh-CN"/>
              </w:rPr>
            </w:pPr>
            <w:r>
              <w:rPr>
                <w:lang w:eastAsia="zh-CN"/>
              </w:rPr>
              <w:t>微型消防站和应急器材室</w:t>
            </w:r>
            <w:r>
              <w:rPr>
                <w:lang w:eastAsia="zh-CN"/>
              </w:rPr>
              <w:t>//</w:t>
            </w:r>
          </w:p>
        </w:tc>
      </w:tr>
      <w:tr w:rsidR="001862A9" w14:paraId="2AA6A13A" w14:textId="77777777" w:rsidTr="006C74FC">
        <w:trPr>
          <w:trHeight w:val="340"/>
          <w:jc w:val="center"/>
        </w:trPr>
        <w:tc>
          <w:tcPr>
            <w:tcW w:w="1105" w:type="dxa"/>
            <w:vAlign w:val="center"/>
          </w:tcPr>
          <w:p w14:paraId="0E600497" w14:textId="77777777" w:rsidR="001862A9" w:rsidRDefault="001862A9" w:rsidP="006C74FC">
            <w:pPr>
              <w:jc w:val="center"/>
              <w:rPr>
                <w:kern w:val="2"/>
              </w:rPr>
            </w:pPr>
            <w:r>
              <w:t>11</w:t>
            </w:r>
          </w:p>
        </w:tc>
        <w:tc>
          <w:tcPr>
            <w:tcW w:w="1536" w:type="dxa"/>
            <w:vAlign w:val="center"/>
          </w:tcPr>
          <w:p w14:paraId="149CC689" w14:textId="77777777" w:rsidR="001862A9" w:rsidRDefault="001862A9" w:rsidP="006C74FC">
            <w:pPr>
              <w:pStyle w:val="a4"/>
              <w:spacing w:line="240" w:lineRule="auto"/>
              <w:ind w:firstLine="0"/>
              <w:jc w:val="center"/>
              <w:rPr>
                <w:color w:val="auto"/>
              </w:rPr>
            </w:pPr>
            <w:r>
              <w:rPr>
                <w:color w:val="auto"/>
              </w:rPr>
              <w:t>消防喷雾水枪</w:t>
            </w:r>
          </w:p>
        </w:tc>
        <w:tc>
          <w:tcPr>
            <w:tcW w:w="678" w:type="dxa"/>
            <w:vAlign w:val="center"/>
          </w:tcPr>
          <w:p w14:paraId="5D7939A7" w14:textId="77777777" w:rsidR="001862A9" w:rsidRDefault="001862A9" w:rsidP="006C74FC">
            <w:pPr>
              <w:jc w:val="center"/>
              <w:rPr>
                <w:color w:val="auto"/>
                <w:kern w:val="2"/>
              </w:rPr>
            </w:pPr>
            <w:r>
              <w:rPr>
                <w:color w:val="auto"/>
              </w:rPr>
              <w:t>/</w:t>
            </w:r>
          </w:p>
        </w:tc>
        <w:tc>
          <w:tcPr>
            <w:tcW w:w="1107" w:type="dxa"/>
            <w:vAlign w:val="center"/>
          </w:tcPr>
          <w:p w14:paraId="0EA5AB3D" w14:textId="77777777" w:rsidR="001862A9" w:rsidRDefault="001862A9" w:rsidP="006C74FC">
            <w:pPr>
              <w:pStyle w:val="a4"/>
              <w:spacing w:line="240" w:lineRule="auto"/>
              <w:rPr>
                <w:color w:val="auto"/>
              </w:rPr>
            </w:pPr>
            <w:r>
              <w:rPr>
                <w:color w:val="auto"/>
              </w:rPr>
              <w:t>开花式</w:t>
            </w:r>
          </w:p>
        </w:tc>
        <w:tc>
          <w:tcPr>
            <w:tcW w:w="1107" w:type="dxa"/>
            <w:vAlign w:val="center"/>
          </w:tcPr>
          <w:p w14:paraId="04A70866" w14:textId="77777777" w:rsidR="001862A9" w:rsidRDefault="001862A9" w:rsidP="006C74FC">
            <w:pPr>
              <w:pStyle w:val="a4"/>
              <w:spacing w:line="240" w:lineRule="auto"/>
              <w:rPr>
                <w:color w:val="auto"/>
              </w:rPr>
            </w:pPr>
            <w:r>
              <w:rPr>
                <w:color w:val="auto"/>
              </w:rPr>
              <w:t>10</w:t>
            </w:r>
            <w:r>
              <w:rPr>
                <w:color w:val="auto"/>
              </w:rPr>
              <w:t>个</w:t>
            </w:r>
          </w:p>
        </w:tc>
        <w:tc>
          <w:tcPr>
            <w:tcW w:w="1107" w:type="dxa"/>
            <w:vAlign w:val="center"/>
          </w:tcPr>
          <w:p w14:paraId="16F9DE3D" w14:textId="77777777" w:rsidR="001862A9" w:rsidRDefault="001862A9" w:rsidP="006C74FC">
            <w:pPr>
              <w:jc w:val="center"/>
            </w:pPr>
            <w:r>
              <w:t>/</w:t>
            </w:r>
          </w:p>
        </w:tc>
        <w:tc>
          <w:tcPr>
            <w:tcW w:w="1107" w:type="dxa"/>
            <w:vAlign w:val="center"/>
          </w:tcPr>
          <w:p w14:paraId="0ACF91F2" w14:textId="77777777" w:rsidR="001862A9" w:rsidRDefault="001862A9" w:rsidP="006C74FC">
            <w:pPr>
              <w:jc w:val="center"/>
            </w:pPr>
            <w:r>
              <w:t>消防</w:t>
            </w:r>
          </w:p>
        </w:tc>
        <w:tc>
          <w:tcPr>
            <w:tcW w:w="1192" w:type="dxa"/>
            <w:vAlign w:val="center"/>
          </w:tcPr>
          <w:p w14:paraId="581EA4D7" w14:textId="77777777" w:rsidR="001862A9" w:rsidRDefault="001862A9" w:rsidP="006C74FC">
            <w:pPr>
              <w:jc w:val="center"/>
            </w:pPr>
            <w:r>
              <w:t>/</w:t>
            </w:r>
            <w:r>
              <w:t>应急器材室</w:t>
            </w:r>
          </w:p>
        </w:tc>
      </w:tr>
      <w:tr w:rsidR="001862A9" w14:paraId="19D3C565" w14:textId="77777777" w:rsidTr="006C74FC">
        <w:trPr>
          <w:trHeight w:val="340"/>
          <w:jc w:val="center"/>
        </w:trPr>
        <w:tc>
          <w:tcPr>
            <w:tcW w:w="1105" w:type="dxa"/>
            <w:vAlign w:val="center"/>
          </w:tcPr>
          <w:p w14:paraId="5583EEBC" w14:textId="77777777" w:rsidR="001862A9" w:rsidRDefault="001862A9" w:rsidP="006C74FC">
            <w:pPr>
              <w:jc w:val="center"/>
              <w:rPr>
                <w:kern w:val="2"/>
              </w:rPr>
            </w:pPr>
            <w:r>
              <w:t>12</w:t>
            </w:r>
          </w:p>
        </w:tc>
        <w:tc>
          <w:tcPr>
            <w:tcW w:w="1536" w:type="dxa"/>
            <w:vAlign w:val="center"/>
          </w:tcPr>
          <w:p w14:paraId="416A72C5" w14:textId="77777777" w:rsidR="001862A9" w:rsidRDefault="001862A9" w:rsidP="006C74FC">
            <w:pPr>
              <w:pStyle w:val="a4"/>
              <w:spacing w:line="240" w:lineRule="auto"/>
              <w:ind w:firstLine="0"/>
              <w:jc w:val="center"/>
              <w:rPr>
                <w:color w:val="auto"/>
              </w:rPr>
            </w:pPr>
            <w:r>
              <w:rPr>
                <w:color w:val="auto"/>
              </w:rPr>
              <w:t>消防水枪</w:t>
            </w:r>
          </w:p>
        </w:tc>
        <w:tc>
          <w:tcPr>
            <w:tcW w:w="678" w:type="dxa"/>
            <w:vAlign w:val="center"/>
          </w:tcPr>
          <w:p w14:paraId="2BC1CC8E" w14:textId="77777777" w:rsidR="001862A9" w:rsidRDefault="001862A9" w:rsidP="006C74FC">
            <w:pPr>
              <w:jc w:val="center"/>
              <w:rPr>
                <w:color w:val="auto"/>
                <w:kern w:val="2"/>
              </w:rPr>
            </w:pPr>
            <w:r>
              <w:rPr>
                <w:color w:val="auto"/>
              </w:rPr>
              <w:t>/</w:t>
            </w:r>
          </w:p>
        </w:tc>
        <w:tc>
          <w:tcPr>
            <w:tcW w:w="1107" w:type="dxa"/>
            <w:vAlign w:val="center"/>
          </w:tcPr>
          <w:p w14:paraId="44D12705" w14:textId="77777777" w:rsidR="001862A9" w:rsidRDefault="001862A9" w:rsidP="006C74FC">
            <w:pPr>
              <w:pStyle w:val="a4"/>
              <w:spacing w:line="240" w:lineRule="auto"/>
              <w:rPr>
                <w:color w:val="auto"/>
              </w:rPr>
            </w:pPr>
            <w:r>
              <w:rPr>
                <w:color w:val="auto"/>
              </w:rPr>
              <w:t>直流式</w:t>
            </w:r>
          </w:p>
        </w:tc>
        <w:tc>
          <w:tcPr>
            <w:tcW w:w="1107" w:type="dxa"/>
            <w:vAlign w:val="center"/>
          </w:tcPr>
          <w:p w14:paraId="26D2D6F1" w14:textId="77777777" w:rsidR="001862A9" w:rsidRDefault="001862A9" w:rsidP="006C74FC">
            <w:pPr>
              <w:pStyle w:val="a4"/>
              <w:spacing w:line="240" w:lineRule="auto"/>
              <w:rPr>
                <w:color w:val="auto"/>
              </w:rPr>
            </w:pPr>
            <w:r>
              <w:rPr>
                <w:color w:val="auto"/>
              </w:rPr>
              <w:t>100</w:t>
            </w:r>
            <w:r>
              <w:rPr>
                <w:color w:val="auto"/>
              </w:rPr>
              <w:t>个</w:t>
            </w:r>
          </w:p>
        </w:tc>
        <w:tc>
          <w:tcPr>
            <w:tcW w:w="1107" w:type="dxa"/>
            <w:vAlign w:val="center"/>
          </w:tcPr>
          <w:p w14:paraId="018C9327" w14:textId="77777777" w:rsidR="001862A9" w:rsidRDefault="001862A9" w:rsidP="006C74FC">
            <w:pPr>
              <w:jc w:val="center"/>
            </w:pPr>
            <w:r>
              <w:t>/</w:t>
            </w:r>
          </w:p>
        </w:tc>
        <w:tc>
          <w:tcPr>
            <w:tcW w:w="1107" w:type="dxa"/>
            <w:vAlign w:val="center"/>
          </w:tcPr>
          <w:p w14:paraId="08F5EA1B" w14:textId="77777777" w:rsidR="001862A9" w:rsidRDefault="001862A9" w:rsidP="006C74FC">
            <w:pPr>
              <w:jc w:val="center"/>
            </w:pPr>
            <w:r>
              <w:t>消防</w:t>
            </w:r>
          </w:p>
        </w:tc>
        <w:tc>
          <w:tcPr>
            <w:tcW w:w="1192" w:type="dxa"/>
            <w:vAlign w:val="center"/>
          </w:tcPr>
          <w:p w14:paraId="5D22C45B" w14:textId="77777777" w:rsidR="001862A9" w:rsidRDefault="001862A9" w:rsidP="006C74FC">
            <w:pPr>
              <w:jc w:val="center"/>
            </w:pPr>
            <w:r>
              <w:t>/</w:t>
            </w:r>
            <w:r>
              <w:t>现场消防栓箱内</w:t>
            </w:r>
          </w:p>
        </w:tc>
      </w:tr>
      <w:tr w:rsidR="001862A9" w14:paraId="0E7C6C10" w14:textId="77777777" w:rsidTr="006C74FC">
        <w:trPr>
          <w:trHeight w:val="340"/>
          <w:jc w:val="center"/>
        </w:trPr>
        <w:tc>
          <w:tcPr>
            <w:tcW w:w="1105" w:type="dxa"/>
            <w:vAlign w:val="center"/>
          </w:tcPr>
          <w:p w14:paraId="6C4865E4" w14:textId="77777777" w:rsidR="001862A9" w:rsidRDefault="001862A9" w:rsidP="006C74FC">
            <w:pPr>
              <w:jc w:val="center"/>
              <w:rPr>
                <w:kern w:val="2"/>
              </w:rPr>
            </w:pPr>
            <w:r>
              <w:t>13</w:t>
            </w:r>
          </w:p>
        </w:tc>
        <w:tc>
          <w:tcPr>
            <w:tcW w:w="1536" w:type="dxa"/>
            <w:vAlign w:val="center"/>
          </w:tcPr>
          <w:p w14:paraId="3079D07E" w14:textId="77777777" w:rsidR="001862A9" w:rsidRDefault="001862A9" w:rsidP="006C74FC">
            <w:pPr>
              <w:pStyle w:val="a4"/>
              <w:spacing w:line="240" w:lineRule="auto"/>
              <w:ind w:firstLine="0"/>
              <w:jc w:val="center"/>
              <w:rPr>
                <w:color w:val="auto"/>
              </w:rPr>
            </w:pPr>
            <w:r>
              <w:rPr>
                <w:color w:val="auto"/>
              </w:rPr>
              <w:t>移动式抽水泵</w:t>
            </w:r>
          </w:p>
        </w:tc>
        <w:tc>
          <w:tcPr>
            <w:tcW w:w="678" w:type="dxa"/>
            <w:vAlign w:val="center"/>
          </w:tcPr>
          <w:p w14:paraId="4C404492" w14:textId="77777777" w:rsidR="001862A9" w:rsidRDefault="001862A9" w:rsidP="006C74FC">
            <w:pPr>
              <w:jc w:val="center"/>
              <w:rPr>
                <w:color w:val="auto"/>
                <w:kern w:val="2"/>
              </w:rPr>
            </w:pPr>
            <w:r>
              <w:rPr>
                <w:color w:val="auto"/>
              </w:rPr>
              <w:t>/</w:t>
            </w:r>
          </w:p>
        </w:tc>
        <w:tc>
          <w:tcPr>
            <w:tcW w:w="1107" w:type="dxa"/>
            <w:vAlign w:val="center"/>
          </w:tcPr>
          <w:p w14:paraId="589363DD" w14:textId="77777777" w:rsidR="001862A9" w:rsidRDefault="001862A9" w:rsidP="006C74FC">
            <w:pPr>
              <w:pStyle w:val="a4"/>
              <w:spacing w:line="240" w:lineRule="auto"/>
              <w:rPr>
                <w:color w:val="auto"/>
              </w:rPr>
            </w:pPr>
          </w:p>
        </w:tc>
        <w:tc>
          <w:tcPr>
            <w:tcW w:w="1107" w:type="dxa"/>
            <w:vAlign w:val="center"/>
          </w:tcPr>
          <w:p w14:paraId="296AF26C" w14:textId="77777777" w:rsidR="001862A9" w:rsidRDefault="001862A9" w:rsidP="006C74FC">
            <w:pPr>
              <w:pStyle w:val="a4"/>
              <w:spacing w:line="240" w:lineRule="auto"/>
              <w:rPr>
                <w:color w:val="auto"/>
              </w:rPr>
            </w:pPr>
            <w:r>
              <w:rPr>
                <w:color w:val="auto"/>
              </w:rPr>
              <w:t>1</w:t>
            </w:r>
            <w:r>
              <w:rPr>
                <w:color w:val="auto"/>
              </w:rPr>
              <w:t>个</w:t>
            </w:r>
          </w:p>
        </w:tc>
        <w:tc>
          <w:tcPr>
            <w:tcW w:w="1107" w:type="dxa"/>
            <w:vAlign w:val="center"/>
          </w:tcPr>
          <w:p w14:paraId="06E2EA9C" w14:textId="77777777" w:rsidR="001862A9" w:rsidRDefault="001862A9" w:rsidP="006C74FC">
            <w:pPr>
              <w:jc w:val="center"/>
            </w:pPr>
            <w:r>
              <w:t>/</w:t>
            </w:r>
          </w:p>
        </w:tc>
        <w:tc>
          <w:tcPr>
            <w:tcW w:w="1107" w:type="dxa"/>
            <w:vMerge w:val="restart"/>
            <w:vAlign w:val="center"/>
          </w:tcPr>
          <w:p w14:paraId="4A4F2030" w14:textId="77777777" w:rsidR="001862A9" w:rsidRDefault="001862A9" w:rsidP="006C74FC">
            <w:pPr>
              <w:jc w:val="center"/>
              <w:rPr>
                <w:lang w:eastAsia="zh-CN"/>
              </w:rPr>
            </w:pPr>
            <w:r>
              <w:rPr>
                <w:lang w:eastAsia="zh-CN"/>
              </w:rPr>
              <w:t>应急事故废水废液转运</w:t>
            </w:r>
          </w:p>
        </w:tc>
        <w:tc>
          <w:tcPr>
            <w:tcW w:w="1192" w:type="dxa"/>
            <w:vAlign w:val="center"/>
          </w:tcPr>
          <w:p w14:paraId="5892B025" w14:textId="77777777" w:rsidR="001862A9" w:rsidRDefault="001862A9" w:rsidP="006C74FC">
            <w:pPr>
              <w:jc w:val="center"/>
            </w:pPr>
            <w:r>
              <w:t>/</w:t>
            </w:r>
            <w:r>
              <w:t>应急器材室</w:t>
            </w:r>
          </w:p>
        </w:tc>
      </w:tr>
      <w:tr w:rsidR="001862A9" w14:paraId="5091895B" w14:textId="77777777" w:rsidTr="006C74FC">
        <w:trPr>
          <w:trHeight w:val="340"/>
          <w:jc w:val="center"/>
        </w:trPr>
        <w:tc>
          <w:tcPr>
            <w:tcW w:w="1105" w:type="dxa"/>
            <w:vAlign w:val="center"/>
          </w:tcPr>
          <w:p w14:paraId="564A5583" w14:textId="77777777" w:rsidR="001862A9" w:rsidRDefault="001862A9" w:rsidP="006C74FC">
            <w:pPr>
              <w:jc w:val="center"/>
              <w:rPr>
                <w:kern w:val="2"/>
              </w:rPr>
            </w:pPr>
            <w:r>
              <w:t>15</w:t>
            </w:r>
          </w:p>
        </w:tc>
        <w:tc>
          <w:tcPr>
            <w:tcW w:w="1536" w:type="dxa"/>
            <w:vAlign w:val="center"/>
          </w:tcPr>
          <w:p w14:paraId="7CBF692A" w14:textId="77777777" w:rsidR="001862A9" w:rsidRDefault="001862A9" w:rsidP="006C74FC">
            <w:pPr>
              <w:pStyle w:val="a4"/>
              <w:spacing w:line="240" w:lineRule="auto"/>
              <w:ind w:firstLine="0"/>
              <w:jc w:val="center"/>
              <w:rPr>
                <w:color w:val="auto"/>
              </w:rPr>
            </w:pPr>
            <w:r>
              <w:rPr>
                <w:color w:val="auto"/>
              </w:rPr>
              <w:t>应急管道</w:t>
            </w:r>
          </w:p>
        </w:tc>
        <w:tc>
          <w:tcPr>
            <w:tcW w:w="678" w:type="dxa"/>
            <w:vAlign w:val="center"/>
          </w:tcPr>
          <w:p w14:paraId="563263A5" w14:textId="77777777" w:rsidR="001862A9" w:rsidRDefault="001862A9" w:rsidP="006C74FC">
            <w:pPr>
              <w:jc w:val="center"/>
              <w:rPr>
                <w:color w:val="auto"/>
                <w:kern w:val="2"/>
              </w:rPr>
            </w:pPr>
            <w:r>
              <w:rPr>
                <w:color w:val="auto"/>
              </w:rPr>
              <w:t>/</w:t>
            </w:r>
          </w:p>
        </w:tc>
        <w:tc>
          <w:tcPr>
            <w:tcW w:w="1107" w:type="dxa"/>
            <w:vAlign w:val="center"/>
          </w:tcPr>
          <w:p w14:paraId="6625A6A7" w14:textId="77777777" w:rsidR="001862A9" w:rsidRDefault="001862A9" w:rsidP="006C74FC">
            <w:pPr>
              <w:pStyle w:val="a4"/>
              <w:spacing w:line="240" w:lineRule="auto"/>
              <w:rPr>
                <w:color w:val="auto"/>
              </w:rPr>
            </w:pPr>
            <w:r>
              <w:rPr>
                <w:color w:val="auto"/>
              </w:rPr>
              <w:t>15M</w:t>
            </w:r>
          </w:p>
        </w:tc>
        <w:tc>
          <w:tcPr>
            <w:tcW w:w="1107" w:type="dxa"/>
            <w:vAlign w:val="center"/>
          </w:tcPr>
          <w:p w14:paraId="4D773C38" w14:textId="77777777" w:rsidR="001862A9" w:rsidRDefault="001862A9" w:rsidP="006C74FC">
            <w:pPr>
              <w:pStyle w:val="a4"/>
              <w:spacing w:line="240" w:lineRule="auto"/>
              <w:rPr>
                <w:color w:val="auto"/>
              </w:rPr>
            </w:pPr>
            <w:r>
              <w:rPr>
                <w:color w:val="auto"/>
              </w:rPr>
              <w:t>1</w:t>
            </w:r>
            <w:r>
              <w:rPr>
                <w:color w:val="auto"/>
              </w:rPr>
              <w:t>条</w:t>
            </w:r>
          </w:p>
        </w:tc>
        <w:tc>
          <w:tcPr>
            <w:tcW w:w="1107" w:type="dxa"/>
            <w:vAlign w:val="center"/>
          </w:tcPr>
          <w:p w14:paraId="724E0B3B" w14:textId="77777777" w:rsidR="001862A9" w:rsidRDefault="001862A9" w:rsidP="006C74FC">
            <w:pPr>
              <w:jc w:val="center"/>
              <w:rPr>
                <w:kern w:val="2"/>
              </w:rPr>
            </w:pPr>
            <w:r>
              <w:t>/</w:t>
            </w:r>
          </w:p>
        </w:tc>
        <w:tc>
          <w:tcPr>
            <w:tcW w:w="1107" w:type="dxa"/>
            <w:vMerge/>
            <w:vAlign w:val="center"/>
          </w:tcPr>
          <w:p w14:paraId="3711BCF0" w14:textId="77777777" w:rsidR="001862A9" w:rsidRDefault="001862A9" w:rsidP="006C74FC">
            <w:pPr>
              <w:jc w:val="center"/>
            </w:pPr>
          </w:p>
        </w:tc>
        <w:tc>
          <w:tcPr>
            <w:tcW w:w="1192" w:type="dxa"/>
            <w:vAlign w:val="center"/>
          </w:tcPr>
          <w:p w14:paraId="3E8A093F" w14:textId="77777777" w:rsidR="001862A9" w:rsidRDefault="001862A9" w:rsidP="006C74FC">
            <w:pPr>
              <w:jc w:val="center"/>
            </w:pPr>
            <w:r>
              <w:t>/</w:t>
            </w:r>
          </w:p>
        </w:tc>
      </w:tr>
      <w:tr w:rsidR="001862A9" w14:paraId="6D0B0E15" w14:textId="77777777" w:rsidTr="006C74FC">
        <w:trPr>
          <w:trHeight w:val="340"/>
          <w:jc w:val="center"/>
        </w:trPr>
        <w:tc>
          <w:tcPr>
            <w:tcW w:w="1105" w:type="dxa"/>
            <w:vAlign w:val="center"/>
          </w:tcPr>
          <w:p w14:paraId="7A4F4F3B" w14:textId="77777777" w:rsidR="001862A9" w:rsidRDefault="001862A9" w:rsidP="006C74FC">
            <w:pPr>
              <w:jc w:val="center"/>
              <w:rPr>
                <w:kern w:val="2"/>
              </w:rPr>
            </w:pPr>
            <w:r>
              <w:t>16</w:t>
            </w:r>
          </w:p>
        </w:tc>
        <w:tc>
          <w:tcPr>
            <w:tcW w:w="1536" w:type="dxa"/>
            <w:vAlign w:val="center"/>
          </w:tcPr>
          <w:p w14:paraId="4F9F8F35" w14:textId="156880F9" w:rsidR="001862A9" w:rsidRDefault="001862A9" w:rsidP="006C74FC">
            <w:pPr>
              <w:pStyle w:val="a4"/>
              <w:spacing w:line="240" w:lineRule="auto"/>
              <w:ind w:firstLine="0"/>
              <w:jc w:val="center"/>
              <w:rPr>
                <w:color w:val="auto"/>
              </w:rPr>
            </w:pPr>
            <w:r>
              <w:rPr>
                <w:color w:val="auto"/>
              </w:rPr>
              <w:t>事故应急池（</w:t>
            </w:r>
            <w:r>
              <w:rPr>
                <w:color w:val="auto"/>
              </w:rPr>
              <w:t>18</w:t>
            </w:r>
            <w:r w:rsidR="00286CBC">
              <w:rPr>
                <w:color w:val="auto"/>
              </w:rPr>
              <w:t>6</w:t>
            </w:r>
            <w:r>
              <w:rPr>
                <w:color w:val="auto"/>
              </w:rPr>
              <w:t>m³</w:t>
            </w:r>
            <w:r>
              <w:rPr>
                <w:color w:val="auto"/>
              </w:rPr>
              <w:t>）</w:t>
            </w:r>
          </w:p>
        </w:tc>
        <w:tc>
          <w:tcPr>
            <w:tcW w:w="678" w:type="dxa"/>
            <w:vAlign w:val="center"/>
          </w:tcPr>
          <w:p w14:paraId="3745B900" w14:textId="77777777" w:rsidR="001862A9" w:rsidRDefault="001862A9" w:rsidP="006C74FC">
            <w:pPr>
              <w:jc w:val="center"/>
              <w:rPr>
                <w:color w:val="auto"/>
                <w:kern w:val="2"/>
              </w:rPr>
            </w:pPr>
            <w:r>
              <w:rPr>
                <w:color w:val="auto"/>
              </w:rPr>
              <w:t>/</w:t>
            </w:r>
          </w:p>
        </w:tc>
        <w:tc>
          <w:tcPr>
            <w:tcW w:w="1107" w:type="dxa"/>
            <w:vAlign w:val="center"/>
          </w:tcPr>
          <w:p w14:paraId="08D6F930" w14:textId="77777777" w:rsidR="001862A9" w:rsidRDefault="001862A9" w:rsidP="006C74FC">
            <w:pPr>
              <w:pStyle w:val="a4"/>
              <w:spacing w:line="240" w:lineRule="auto"/>
              <w:rPr>
                <w:color w:val="auto"/>
              </w:rPr>
            </w:pPr>
          </w:p>
        </w:tc>
        <w:tc>
          <w:tcPr>
            <w:tcW w:w="1107" w:type="dxa"/>
            <w:vAlign w:val="center"/>
          </w:tcPr>
          <w:p w14:paraId="3A226527" w14:textId="77777777" w:rsidR="001862A9" w:rsidRDefault="001862A9" w:rsidP="006C74FC">
            <w:pPr>
              <w:pStyle w:val="a4"/>
              <w:spacing w:line="240" w:lineRule="auto"/>
              <w:rPr>
                <w:color w:val="auto"/>
              </w:rPr>
            </w:pPr>
            <w:r>
              <w:rPr>
                <w:color w:val="auto"/>
              </w:rPr>
              <w:t>3</w:t>
            </w:r>
            <w:r>
              <w:rPr>
                <w:color w:val="auto"/>
              </w:rPr>
              <w:t>个</w:t>
            </w:r>
          </w:p>
        </w:tc>
        <w:tc>
          <w:tcPr>
            <w:tcW w:w="1107" w:type="dxa"/>
            <w:vAlign w:val="center"/>
          </w:tcPr>
          <w:p w14:paraId="548F6448" w14:textId="77777777" w:rsidR="001862A9" w:rsidRDefault="001862A9" w:rsidP="006C74FC">
            <w:pPr>
              <w:jc w:val="center"/>
              <w:rPr>
                <w:kern w:val="2"/>
              </w:rPr>
            </w:pPr>
            <w:r>
              <w:t>/</w:t>
            </w:r>
          </w:p>
        </w:tc>
        <w:tc>
          <w:tcPr>
            <w:tcW w:w="1107" w:type="dxa"/>
            <w:vMerge/>
            <w:vAlign w:val="center"/>
          </w:tcPr>
          <w:p w14:paraId="1C06F334" w14:textId="77777777" w:rsidR="001862A9" w:rsidRDefault="001862A9" w:rsidP="006C74FC">
            <w:pPr>
              <w:jc w:val="center"/>
            </w:pPr>
          </w:p>
        </w:tc>
        <w:tc>
          <w:tcPr>
            <w:tcW w:w="1192" w:type="dxa"/>
            <w:vAlign w:val="center"/>
          </w:tcPr>
          <w:p w14:paraId="51ACCB96" w14:textId="77777777" w:rsidR="001862A9" w:rsidRDefault="001862A9" w:rsidP="006C74FC">
            <w:pPr>
              <w:jc w:val="center"/>
            </w:pPr>
            <w:r>
              <w:t>4#</w:t>
            </w:r>
            <w:r>
              <w:t>楼</w:t>
            </w:r>
          </w:p>
        </w:tc>
      </w:tr>
      <w:tr w:rsidR="001862A9" w14:paraId="735413B7" w14:textId="77777777" w:rsidTr="006C74FC">
        <w:trPr>
          <w:trHeight w:val="340"/>
          <w:jc w:val="center"/>
        </w:trPr>
        <w:tc>
          <w:tcPr>
            <w:tcW w:w="1105" w:type="dxa"/>
            <w:vAlign w:val="center"/>
          </w:tcPr>
          <w:p w14:paraId="5C283E9A" w14:textId="77777777" w:rsidR="001862A9" w:rsidRDefault="001862A9" w:rsidP="006C74FC">
            <w:pPr>
              <w:jc w:val="center"/>
              <w:rPr>
                <w:kern w:val="2"/>
              </w:rPr>
            </w:pPr>
            <w:r>
              <w:t>17</w:t>
            </w:r>
          </w:p>
        </w:tc>
        <w:tc>
          <w:tcPr>
            <w:tcW w:w="1536" w:type="dxa"/>
            <w:vAlign w:val="center"/>
          </w:tcPr>
          <w:p w14:paraId="0EF68745" w14:textId="77777777" w:rsidR="001862A9" w:rsidRDefault="001862A9" w:rsidP="006C74FC">
            <w:pPr>
              <w:pStyle w:val="a4"/>
              <w:spacing w:line="240" w:lineRule="auto"/>
              <w:ind w:firstLine="0"/>
              <w:jc w:val="center"/>
              <w:rPr>
                <w:color w:val="auto"/>
              </w:rPr>
            </w:pPr>
            <w:r>
              <w:rPr>
                <w:color w:val="auto"/>
              </w:rPr>
              <w:t>正压式呼吸器</w:t>
            </w:r>
          </w:p>
        </w:tc>
        <w:tc>
          <w:tcPr>
            <w:tcW w:w="678" w:type="dxa"/>
            <w:vAlign w:val="center"/>
          </w:tcPr>
          <w:p w14:paraId="22B01612" w14:textId="77777777" w:rsidR="001862A9" w:rsidRDefault="001862A9" w:rsidP="006C74FC">
            <w:pPr>
              <w:jc w:val="center"/>
              <w:rPr>
                <w:color w:val="auto"/>
                <w:kern w:val="2"/>
              </w:rPr>
            </w:pPr>
            <w:r>
              <w:rPr>
                <w:color w:val="auto"/>
              </w:rPr>
              <w:t>/</w:t>
            </w:r>
          </w:p>
        </w:tc>
        <w:tc>
          <w:tcPr>
            <w:tcW w:w="1107" w:type="dxa"/>
            <w:vAlign w:val="center"/>
          </w:tcPr>
          <w:p w14:paraId="584B6643" w14:textId="77777777" w:rsidR="001862A9" w:rsidRDefault="001862A9" w:rsidP="006C74FC">
            <w:pPr>
              <w:pStyle w:val="a4"/>
              <w:spacing w:line="240" w:lineRule="auto"/>
              <w:rPr>
                <w:color w:val="auto"/>
              </w:rPr>
            </w:pPr>
            <w:r>
              <w:rPr>
                <w:color w:val="auto"/>
              </w:rPr>
              <w:t>标准</w:t>
            </w:r>
          </w:p>
        </w:tc>
        <w:tc>
          <w:tcPr>
            <w:tcW w:w="1107" w:type="dxa"/>
            <w:vAlign w:val="center"/>
          </w:tcPr>
          <w:p w14:paraId="5F9EFB3E" w14:textId="77777777" w:rsidR="001862A9" w:rsidRDefault="001862A9" w:rsidP="006C74FC">
            <w:pPr>
              <w:pStyle w:val="a4"/>
              <w:spacing w:line="240" w:lineRule="auto"/>
              <w:rPr>
                <w:color w:val="auto"/>
              </w:rPr>
            </w:pPr>
            <w:r>
              <w:rPr>
                <w:color w:val="auto"/>
              </w:rPr>
              <w:t>3</w:t>
            </w:r>
            <w:r>
              <w:rPr>
                <w:color w:val="auto"/>
              </w:rPr>
              <w:t>套</w:t>
            </w:r>
          </w:p>
        </w:tc>
        <w:tc>
          <w:tcPr>
            <w:tcW w:w="1107" w:type="dxa"/>
            <w:vAlign w:val="center"/>
          </w:tcPr>
          <w:p w14:paraId="711970BB" w14:textId="77777777" w:rsidR="001862A9" w:rsidRDefault="001862A9" w:rsidP="006C74FC">
            <w:pPr>
              <w:jc w:val="center"/>
              <w:rPr>
                <w:kern w:val="2"/>
              </w:rPr>
            </w:pPr>
            <w:r>
              <w:t>/</w:t>
            </w:r>
          </w:p>
        </w:tc>
        <w:tc>
          <w:tcPr>
            <w:tcW w:w="1107" w:type="dxa"/>
            <w:vAlign w:val="center"/>
          </w:tcPr>
          <w:p w14:paraId="7806B5C2" w14:textId="77777777" w:rsidR="001862A9" w:rsidRDefault="001862A9" w:rsidP="006C74FC">
            <w:pPr>
              <w:jc w:val="center"/>
            </w:pPr>
            <w:r>
              <w:t>安全</w:t>
            </w:r>
          </w:p>
        </w:tc>
        <w:tc>
          <w:tcPr>
            <w:tcW w:w="1192" w:type="dxa"/>
            <w:vAlign w:val="center"/>
          </w:tcPr>
          <w:p w14:paraId="3477CF2F" w14:textId="77777777" w:rsidR="001862A9" w:rsidRDefault="001862A9" w:rsidP="006C74FC">
            <w:pPr>
              <w:jc w:val="center"/>
            </w:pPr>
            <w:r>
              <w:t>车间现场</w:t>
            </w:r>
          </w:p>
        </w:tc>
      </w:tr>
      <w:tr w:rsidR="001862A9" w14:paraId="360E5150" w14:textId="77777777" w:rsidTr="006C74FC">
        <w:trPr>
          <w:trHeight w:val="340"/>
          <w:jc w:val="center"/>
        </w:trPr>
        <w:tc>
          <w:tcPr>
            <w:tcW w:w="1105" w:type="dxa"/>
            <w:vAlign w:val="center"/>
          </w:tcPr>
          <w:p w14:paraId="7B8544EB" w14:textId="77777777" w:rsidR="001862A9" w:rsidRDefault="001862A9" w:rsidP="006C74FC">
            <w:pPr>
              <w:jc w:val="center"/>
              <w:rPr>
                <w:kern w:val="2"/>
              </w:rPr>
            </w:pPr>
            <w:r>
              <w:t>18</w:t>
            </w:r>
          </w:p>
        </w:tc>
        <w:tc>
          <w:tcPr>
            <w:tcW w:w="1536" w:type="dxa"/>
            <w:vAlign w:val="center"/>
          </w:tcPr>
          <w:p w14:paraId="42B1EBE0" w14:textId="77777777" w:rsidR="001862A9" w:rsidRDefault="001862A9" w:rsidP="006C74FC">
            <w:pPr>
              <w:pStyle w:val="a4"/>
              <w:spacing w:line="240" w:lineRule="auto"/>
              <w:ind w:firstLine="0"/>
              <w:jc w:val="center"/>
            </w:pPr>
            <w:r>
              <w:t>防毒全面罩</w:t>
            </w:r>
          </w:p>
        </w:tc>
        <w:tc>
          <w:tcPr>
            <w:tcW w:w="678" w:type="dxa"/>
            <w:vAlign w:val="center"/>
          </w:tcPr>
          <w:p w14:paraId="3EB2B7A2" w14:textId="77777777" w:rsidR="001862A9" w:rsidRDefault="001862A9" w:rsidP="006C74FC">
            <w:pPr>
              <w:jc w:val="center"/>
              <w:rPr>
                <w:color w:val="auto"/>
                <w:kern w:val="2"/>
              </w:rPr>
            </w:pPr>
            <w:r>
              <w:rPr>
                <w:color w:val="auto"/>
              </w:rPr>
              <w:t>/</w:t>
            </w:r>
          </w:p>
        </w:tc>
        <w:tc>
          <w:tcPr>
            <w:tcW w:w="1107" w:type="dxa"/>
            <w:vAlign w:val="center"/>
          </w:tcPr>
          <w:p w14:paraId="693B91B9" w14:textId="77777777" w:rsidR="001862A9" w:rsidRDefault="001862A9" w:rsidP="006C74FC">
            <w:pPr>
              <w:pStyle w:val="a4"/>
              <w:spacing w:line="240" w:lineRule="auto"/>
            </w:pPr>
            <w:r>
              <w:t>3M</w:t>
            </w:r>
          </w:p>
        </w:tc>
        <w:tc>
          <w:tcPr>
            <w:tcW w:w="1107" w:type="dxa"/>
            <w:vAlign w:val="center"/>
          </w:tcPr>
          <w:p w14:paraId="2D52582D" w14:textId="77777777" w:rsidR="001862A9" w:rsidRDefault="001862A9" w:rsidP="006C74FC">
            <w:pPr>
              <w:pStyle w:val="a4"/>
              <w:spacing w:line="240" w:lineRule="auto"/>
            </w:pPr>
            <w:r>
              <w:t>20</w:t>
            </w:r>
            <w:r>
              <w:t>套</w:t>
            </w:r>
          </w:p>
        </w:tc>
        <w:tc>
          <w:tcPr>
            <w:tcW w:w="1107" w:type="dxa"/>
            <w:vAlign w:val="center"/>
          </w:tcPr>
          <w:p w14:paraId="4B0D7463" w14:textId="77777777" w:rsidR="001862A9" w:rsidRDefault="001862A9" w:rsidP="006C74FC">
            <w:pPr>
              <w:jc w:val="center"/>
              <w:rPr>
                <w:kern w:val="2"/>
              </w:rPr>
            </w:pPr>
            <w:r>
              <w:t>/</w:t>
            </w:r>
          </w:p>
        </w:tc>
        <w:tc>
          <w:tcPr>
            <w:tcW w:w="1107" w:type="dxa"/>
            <w:vAlign w:val="center"/>
          </w:tcPr>
          <w:p w14:paraId="5E36E316" w14:textId="77777777" w:rsidR="001862A9" w:rsidRDefault="001862A9" w:rsidP="006C74FC">
            <w:pPr>
              <w:jc w:val="center"/>
            </w:pPr>
            <w:r>
              <w:t>安全</w:t>
            </w:r>
          </w:p>
        </w:tc>
        <w:tc>
          <w:tcPr>
            <w:tcW w:w="1192" w:type="dxa"/>
            <w:vAlign w:val="center"/>
          </w:tcPr>
          <w:p w14:paraId="7AB2BD1F" w14:textId="77777777" w:rsidR="001862A9" w:rsidRDefault="001862A9" w:rsidP="006C74FC">
            <w:pPr>
              <w:jc w:val="center"/>
            </w:pPr>
            <w:r>
              <w:t>各生产车间</w:t>
            </w:r>
          </w:p>
        </w:tc>
      </w:tr>
      <w:tr w:rsidR="001862A9" w14:paraId="340B8CA5" w14:textId="77777777" w:rsidTr="006C74FC">
        <w:trPr>
          <w:trHeight w:val="340"/>
          <w:jc w:val="center"/>
        </w:trPr>
        <w:tc>
          <w:tcPr>
            <w:tcW w:w="1105" w:type="dxa"/>
            <w:vAlign w:val="center"/>
          </w:tcPr>
          <w:p w14:paraId="5E523810" w14:textId="77777777" w:rsidR="001862A9" w:rsidRDefault="001862A9" w:rsidP="006C74FC">
            <w:pPr>
              <w:jc w:val="center"/>
              <w:rPr>
                <w:kern w:val="2"/>
              </w:rPr>
            </w:pPr>
            <w:r>
              <w:t>19</w:t>
            </w:r>
          </w:p>
        </w:tc>
        <w:tc>
          <w:tcPr>
            <w:tcW w:w="1536" w:type="dxa"/>
            <w:vAlign w:val="center"/>
          </w:tcPr>
          <w:p w14:paraId="133D9B07" w14:textId="77777777" w:rsidR="001862A9" w:rsidRDefault="001862A9" w:rsidP="006C74FC">
            <w:pPr>
              <w:pStyle w:val="a4"/>
              <w:spacing w:line="240" w:lineRule="auto"/>
              <w:ind w:firstLine="0"/>
              <w:jc w:val="center"/>
            </w:pPr>
            <w:r>
              <w:t>耐酸碱手套</w:t>
            </w:r>
          </w:p>
        </w:tc>
        <w:tc>
          <w:tcPr>
            <w:tcW w:w="678" w:type="dxa"/>
            <w:vAlign w:val="center"/>
          </w:tcPr>
          <w:p w14:paraId="3D710D85" w14:textId="77777777" w:rsidR="001862A9" w:rsidRDefault="001862A9" w:rsidP="006C74FC">
            <w:pPr>
              <w:jc w:val="center"/>
              <w:rPr>
                <w:color w:val="auto"/>
                <w:kern w:val="2"/>
              </w:rPr>
            </w:pPr>
            <w:r>
              <w:rPr>
                <w:color w:val="auto"/>
              </w:rPr>
              <w:t>/</w:t>
            </w:r>
          </w:p>
        </w:tc>
        <w:tc>
          <w:tcPr>
            <w:tcW w:w="1107" w:type="dxa"/>
            <w:vAlign w:val="center"/>
          </w:tcPr>
          <w:p w14:paraId="35208713" w14:textId="77777777" w:rsidR="001862A9" w:rsidRDefault="001862A9" w:rsidP="006C74FC">
            <w:pPr>
              <w:pStyle w:val="a4"/>
              <w:spacing w:line="240" w:lineRule="auto"/>
            </w:pPr>
            <w:r>
              <w:t>标准</w:t>
            </w:r>
          </w:p>
        </w:tc>
        <w:tc>
          <w:tcPr>
            <w:tcW w:w="1107" w:type="dxa"/>
            <w:vAlign w:val="center"/>
          </w:tcPr>
          <w:p w14:paraId="3BEAC2FD" w14:textId="77777777" w:rsidR="001862A9" w:rsidRDefault="001862A9" w:rsidP="006C74FC">
            <w:pPr>
              <w:pStyle w:val="a4"/>
              <w:spacing w:line="240" w:lineRule="auto"/>
            </w:pPr>
            <w:r>
              <w:t>50</w:t>
            </w:r>
            <w:r>
              <w:t>个</w:t>
            </w:r>
          </w:p>
        </w:tc>
        <w:tc>
          <w:tcPr>
            <w:tcW w:w="1107" w:type="dxa"/>
            <w:vAlign w:val="center"/>
          </w:tcPr>
          <w:p w14:paraId="38472AA5" w14:textId="77777777" w:rsidR="001862A9" w:rsidRDefault="001862A9" w:rsidP="006C74FC">
            <w:pPr>
              <w:jc w:val="center"/>
              <w:rPr>
                <w:color w:val="auto"/>
                <w:kern w:val="2"/>
              </w:rPr>
            </w:pPr>
            <w:r>
              <w:rPr>
                <w:color w:val="auto"/>
              </w:rPr>
              <w:t>/</w:t>
            </w:r>
          </w:p>
        </w:tc>
        <w:tc>
          <w:tcPr>
            <w:tcW w:w="1107" w:type="dxa"/>
            <w:vAlign w:val="center"/>
          </w:tcPr>
          <w:p w14:paraId="1D3BC167" w14:textId="77777777" w:rsidR="001862A9" w:rsidRDefault="001862A9" w:rsidP="006C74FC">
            <w:pPr>
              <w:jc w:val="center"/>
            </w:pPr>
            <w:r>
              <w:t>安全</w:t>
            </w:r>
          </w:p>
        </w:tc>
        <w:tc>
          <w:tcPr>
            <w:tcW w:w="1192" w:type="dxa"/>
            <w:vAlign w:val="center"/>
          </w:tcPr>
          <w:p w14:paraId="18774E82" w14:textId="77777777" w:rsidR="001862A9" w:rsidRDefault="001862A9" w:rsidP="006C74FC">
            <w:pPr>
              <w:jc w:val="center"/>
            </w:pPr>
            <w:r>
              <w:t>各生产车间</w:t>
            </w:r>
          </w:p>
        </w:tc>
      </w:tr>
      <w:tr w:rsidR="001862A9" w14:paraId="164D6AC7" w14:textId="77777777" w:rsidTr="006C74FC">
        <w:trPr>
          <w:trHeight w:val="340"/>
          <w:jc w:val="center"/>
        </w:trPr>
        <w:tc>
          <w:tcPr>
            <w:tcW w:w="1105" w:type="dxa"/>
            <w:vAlign w:val="center"/>
          </w:tcPr>
          <w:p w14:paraId="3A1F715B" w14:textId="77777777" w:rsidR="001862A9" w:rsidRDefault="001862A9" w:rsidP="006C74FC">
            <w:pPr>
              <w:jc w:val="center"/>
              <w:rPr>
                <w:kern w:val="2"/>
              </w:rPr>
            </w:pPr>
            <w:r>
              <w:t>20</w:t>
            </w:r>
          </w:p>
        </w:tc>
        <w:tc>
          <w:tcPr>
            <w:tcW w:w="1536" w:type="dxa"/>
            <w:vAlign w:val="center"/>
          </w:tcPr>
          <w:p w14:paraId="634C7A9C" w14:textId="77777777" w:rsidR="001862A9" w:rsidRDefault="001862A9" w:rsidP="006C74FC">
            <w:pPr>
              <w:pStyle w:val="a4"/>
              <w:spacing w:line="240" w:lineRule="auto"/>
              <w:ind w:firstLine="0"/>
              <w:jc w:val="center"/>
            </w:pPr>
            <w:r>
              <w:t>扩音话筒</w:t>
            </w:r>
          </w:p>
        </w:tc>
        <w:tc>
          <w:tcPr>
            <w:tcW w:w="678" w:type="dxa"/>
            <w:vAlign w:val="center"/>
          </w:tcPr>
          <w:p w14:paraId="0808A89D" w14:textId="77777777" w:rsidR="001862A9" w:rsidRDefault="001862A9" w:rsidP="006C74FC">
            <w:pPr>
              <w:jc w:val="center"/>
              <w:rPr>
                <w:color w:val="auto"/>
                <w:kern w:val="2"/>
              </w:rPr>
            </w:pPr>
            <w:r>
              <w:rPr>
                <w:color w:val="auto"/>
              </w:rPr>
              <w:t>/</w:t>
            </w:r>
          </w:p>
        </w:tc>
        <w:tc>
          <w:tcPr>
            <w:tcW w:w="1107" w:type="dxa"/>
            <w:vAlign w:val="center"/>
          </w:tcPr>
          <w:p w14:paraId="4F393EC4" w14:textId="77777777" w:rsidR="001862A9" w:rsidRDefault="001862A9" w:rsidP="006C74FC">
            <w:pPr>
              <w:pStyle w:val="a4"/>
              <w:spacing w:line="240" w:lineRule="auto"/>
            </w:pPr>
            <w:r>
              <w:t>标准</w:t>
            </w:r>
          </w:p>
        </w:tc>
        <w:tc>
          <w:tcPr>
            <w:tcW w:w="1107" w:type="dxa"/>
            <w:vAlign w:val="center"/>
          </w:tcPr>
          <w:p w14:paraId="6229B3BA" w14:textId="77777777" w:rsidR="001862A9" w:rsidRDefault="001862A9" w:rsidP="006C74FC">
            <w:pPr>
              <w:pStyle w:val="a4"/>
              <w:spacing w:line="240" w:lineRule="auto"/>
            </w:pPr>
            <w:r>
              <w:t>6</w:t>
            </w:r>
            <w:r>
              <w:t>个</w:t>
            </w:r>
          </w:p>
        </w:tc>
        <w:tc>
          <w:tcPr>
            <w:tcW w:w="1107" w:type="dxa"/>
            <w:vAlign w:val="center"/>
          </w:tcPr>
          <w:p w14:paraId="74E0CE31" w14:textId="77777777" w:rsidR="001862A9" w:rsidRDefault="001862A9" w:rsidP="006C74FC">
            <w:pPr>
              <w:jc w:val="center"/>
              <w:rPr>
                <w:color w:val="auto"/>
                <w:kern w:val="2"/>
              </w:rPr>
            </w:pPr>
            <w:r>
              <w:rPr>
                <w:color w:val="auto"/>
              </w:rPr>
              <w:t>/</w:t>
            </w:r>
          </w:p>
        </w:tc>
        <w:tc>
          <w:tcPr>
            <w:tcW w:w="1107" w:type="dxa"/>
            <w:vAlign w:val="center"/>
          </w:tcPr>
          <w:p w14:paraId="6F533605" w14:textId="77777777" w:rsidR="001862A9" w:rsidRDefault="001862A9" w:rsidP="006C74FC">
            <w:pPr>
              <w:jc w:val="center"/>
            </w:pPr>
            <w:r>
              <w:t>应急对话</w:t>
            </w:r>
          </w:p>
        </w:tc>
        <w:tc>
          <w:tcPr>
            <w:tcW w:w="1192" w:type="dxa"/>
            <w:vAlign w:val="center"/>
          </w:tcPr>
          <w:p w14:paraId="664C4058" w14:textId="77777777" w:rsidR="001862A9" w:rsidRDefault="001862A9" w:rsidP="006C74FC">
            <w:pPr>
              <w:jc w:val="center"/>
            </w:pPr>
            <w:r>
              <w:t>微型消防站</w:t>
            </w:r>
          </w:p>
        </w:tc>
      </w:tr>
      <w:tr w:rsidR="001862A9" w14:paraId="23E401B2" w14:textId="77777777" w:rsidTr="006C74FC">
        <w:trPr>
          <w:trHeight w:val="340"/>
          <w:jc w:val="center"/>
        </w:trPr>
        <w:tc>
          <w:tcPr>
            <w:tcW w:w="1105" w:type="dxa"/>
            <w:vAlign w:val="center"/>
          </w:tcPr>
          <w:p w14:paraId="330622F8" w14:textId="77777777" w:rsidR="001862A9" w:rsidRDefault="001862A9" w:rsidP="006C74FC">
            <w:pPr>
              <w:jc w:val="center"/>
              <w:rPr>
                <w:kern w:val="2"/>
              </w:rPr>
            </w:pPr>
            <w:r>
              <w:t>21</w:t>
            </w:r>
          </w:p>
        </w:tc>
        <w:tc>
          <w:tcPr>
            <w:tcW w:w="1536" w:type="dxa"/>
            <w:vAlign w:val="center"/>
          </w:tcPr>
          <w:p w14:paraId="0D78534C" w14:textId="77777777" w:rsidR="001862A9" w:rsidRDefault="001862A9" w:rsidP="006C74FC">
            <w:pPr>
              <w:pStyle w:val="a4"/>
              <w:spacing w:line="240" w:lineRule="auto"/>
            </w:pPr>
            <w:r>
              <w:t>防泄漏托盘</w:t>
            </w:r>
          </w:p>
        </w:tc>
        <w:tc>
          <w:tcPr>
            <w:tcW w:w="678" w:type="dxa"/>
            <w:vAlign w:val="center"/>
          </w:tcPr>
          <w:p w14:paraId="5C203DDC" w14:textId="77777777" w:rsidR="001862A9" w:rsidRDefault="001862A9" w:rsidP="006C74FC">
            <w:pPr>
              <w:jc w:val="center"/>
              <w:rPr>
                <w:color w:val="auto"/>
                <w:kern w:val="2"/>
              </w:rPr>
            </w:pPr>
            <w:r>
              <w:rPr>
                <w:color w:val="auto"/>
              </w:rPr>
              <w:t>/</w:t>
            </w:r>
          </w:p>
        </w:tc>
        <w:tc>
          <w:tcPr>
            <w:tcW w:w="1107" w:type="dxa"/>
            <w:vAlign w:val="center"/>
          </w:tcPr>
          <w:p w14:paraId="5BF2040D" w14:textId="77777777" w:rsidR="001862A9" w:rsidRDefault="001862A9" w:rsidP="006C74FC">
            <w:pPr>
              <w:pStyle w:val="a4"/>
              <w:spacing w:line="240" w:lineRule="auto"/>
            </w:pPr>
            <w:r>
              <w:t>标准</w:t>
            </w:r>
          </w:p>
        </w:tc>
        <w:tc>
          <w:tcPr>
            <w:tcW w:w="1107" w:type="dxa"/>
            <w:vAlign w:val="center"/>
          </w:tcPr>
          <w:p w14:paraId="6E924C79" w14:textId="77777777" w:rsidR="001862A9" w:rsidRDefault="001862A9" w:rsidP="006C74FC">
            <w:pPr>
              <w:pStyle w:val="a4"/>
              <w:spacing w:line="240" w:lineRule="auto"/>
            </w:pPr>
            <w:r>
              <w:t>20</w:t>
            </w:r>
            <w:r>
              <w:t>个</w:t>
            </w:r>
          </w:p>
        </w:tc>
        <w:tc>
          <w:tcPr>
            <w:tcW w:w="1107" w:type="dxa"/>
            <w:vAlign w:val="center"/>
          </w:tcPr>
          <w:p w14:paraId="7D8CB16B" w14:textId="77777777" w:rsidR="001862A9" w:rsidRDefault="001862A9" w:rsidP="006C74FC">
            <w:pPr>
              <w:jc w:val="center"/>
              <w:rPr>
                <w:color w:val="auto"/>
                <w:kern w:val="2"/>
              </w:rPr>
            </w:pPr>
            <w:r>
              <w:rPr>
                <w:color w:val="auto"/>
              </w:rPr>
              <w:t>/</w:t>
            </w:r>
          </w:p>
        </w:tc>
        <w:tc>
          <w:tcPr>
            <w:tcW w:w="1107" w:type="dxa"/>
            <w:vAlign w:val="center"/>
          </w:tcPr>
          <w:p w14:paraId="197F52A1" w14:textId="77777777" w:rsidR="001862A9" w:rsidRDefault="001862A9" w:rsidP="006C74FC">
            <w:pPr>
              <w:jc w:val="center"/>
            </w:pPr>
            <w:r>
              <w:t>盛放事故废液</w:t>
            </w:r>
          </w:p>
        </w:tc>
        <w:tc>
          <w:tcPr>
            <w:tcW w:w="1192" w:type="dxa"/>
            <w:vAlign w:val="center"/>
          </w:tcPr>
          <w:p w14:paraId="4491AE99" w14:textId="77777777" w:rsidR="001862A9" w:rsidRDefault="001862A9" w:rsidP="006C74FC">
            <w:pPr>
              <w:jc w:val="center"/>
              <w:rPr>
                <w:lang w:eastAsia="zh-CN"/>
              </w:rPr>
            </w:pPr>
            <w:r>
              <w:rPr>
                <w:lang w:eastAsia="zh-CN"/>
              </w:rPr>
              <w:t>液体危化品和油品储存场所</w:t>
            </w:r>
          </w:p>
        </w:tc>
      </w:tr>
      <w:tr w:rsidR="001862A9" w14:paraId="05A739F9" w14:textId="77777777" w:rsidTr="006C74FC">
        <w:trPr>
          <w:trHeight w:val="340"/>
          <w:jc w:val="center"/>
        </w:trPr>
        <w:tc>
          <w:tcPr>
            <w:tcW w:w="1105" w:type="dxa"/>
            <w:vAlign w:val="center"/>
          </w:tcPr>
          <w:p w14:paraId="7D21C288" w14:textId="77777777" w:rsidR="001862A9" w:rsidRDefault="001862A9" w:rsidP="006C74FC">
            <w:pPr>
              <w:jc w:val="center"/>
              <w:rPr>
                <w:kern w:val="2"/>
              </w:rPr>
            </w:pPr>
            <w:r>
              <w:t>22</w:t>
            </w:r>
          </w:p>
        </w:tc>
        <w:tc>
          <w:tcPr>
            <w:tcW w:w="1536" w:type="dxa"/>
            <w:vAlign w:val="center"/>
          </w:tcPr>
          <w:p w14:paraId="1330D671" w14:textId="77777777" w:rsidR="001862A9" w:rsidRDefault="001862A9" w:rsidP="006C74FC">
            <w:pPr>
              <w:pStyle w:val="a4"/>
              <w:spacing w:line="240" w:lineRule="auto"/>
            </w:pPr>
            <w:r>
              <w:t>防汛沙袋</w:t>
            </w:r>
          </w:p>
        </w:tc>
        <w:tc>
          <w:tcPr>
            <w:tcW w:w="678" w:type="dxa"/>
            <w:vAlign w:val="center"/>
          </w:tcPr>
          <w:p w14:paraId="539F6A6B" w14:textId="77777777" w:rsidR="001862A9" w:rsidRDefault="001862A9" w:rsidP="006C74FC">
            <w:pPr>
              <w:jc w:val="center"/>
              <w:rPr>
                <w:color w:val="auto"/>
                <w:kern w:val="2"/>
              </w:rPr>
            </w:pPr>
            <w:r>
              <w:rPr>
                <w:color w:val="auto"/>
              </w:rPr>
              <w:t>/</w:t>
            </w:r>
          </w:p>
        </w:tc>
        <w:tc>
          <w:tcPr>
            <w:tcW w:w="1107" w:type="dxa"/>
            <w:vAlign w:val="center"/>
          </w:tcPr>
          <w:p w14:paraId="25C25BA5" w14:textId="77777777" w:rsidR="001862A9" w:rsidRDefault="001862A9" w:rsidP="006C74FC">
            <w:pPr>
              <w:pStyle w:val="a4"/>
              <w:spacing w:line="240" w:lineRule="auto"/>
            </w:pPr>
            <w:r>
              <w:t>标准</w:t>
            </w:r>
          </w:p>
        </w:tc>
        <w:tc>
          <w:tcPr>
            <w:tcW w:w="1107" w:type="dxa"/>
            <w:vAlign w:val="center"/>
          </w:tcPr>
          <w:p w14:paraId="2C429B70" w14:textId="77777777" w:rsidR="001862A9" w:rsidRDefault="001862A9" w:rsidP="006C74FC">
            <w:pPr>
              <w:pStyle w:val="a4"/>
              <w:spacing w:line="240" w:lineRule="auto"/>
            </w:pPr>
            <w:r>
              <w:t>100</w:t>
            </w:r>
            <w:r>
              <w:t>个</w:t>
            </w:r>
          </w:p>
        </w:tc>
        <w:tc>
          <w:tcPr>
            <w:tcW w:w="1107" w:type="dxa"/>
            <w:vAlign w:val="center"/>
          </w:tcPr>
          <w:p w14:paraId="1251F101" w14:textId="77777777" w:rsidR="001862A9" w:rsidRDefault="001862A9" w:rsidP="006C74FC">
            <w:pPr>
              <w:jc w:val="center"/>
              <w:rPr>
                <w:color w:val="auto"/>
                <w:kern w:val="2"/>
              </w:rPr>
            </w:pPr>
            <w:r>
              <w:rPr>
                <w:color w:val="auto"/>
              </w:rPr>
              <w:t>/</w:t>
            </w:r>
          </w:p>
        </w:tc>
        <w:tc>
          <w:tcPr>
            <w:tcW w:w="1107" w:type="dxa"/>
            <w:vAlign w:val="center"/>
          </w:tcPr>
          <w:p w14:paraId="6C977A9E" w14:textId="77777777" w:rsidR="001862A9" w:rsidRDefault="001862A9" w:rsidP="006C74FC">
            <w:pPr>
              <w:jc w:val="center"/>
            </w:pPr>
            <w:r>
              <w:t>防汛</w:t>
            </w:r>
            <w:r>
              <w:t>/</w:t>
            </w:r>
            <w:r>
              <w:t>堵漏</w:t>
            </w:r>
          </w:p>
        </w:tc>
        <w:tc>
          <w:tcPr>
            <w:tcW w:w="1192" w:type="dxa"/>
            <w:vAlign w:val="center"/>
          </w:tcPr>
          <w:p w14:paraId="0A47F5A4" w14:textId="77777777" w:rsidR="001862A9" w:rsidRDefault="001862A9" w:rsidP="006C74FC">
            <w:pPr>
              <w:jc w:val="center"/>
            </w:pPr>
            <w:r>
              <w:t>各车间</w:t>
            </w:r>
          </w:p>
        </w:tc>
      </w:tr>
      <w:tr w:rsidR="001862A9" w14:paraId="2A596A4A" w14:textId="77777777" w:rsidTr="006C74FC">
        <w:trPr>
          <w:trHeight w:val="340"/>
          <w:jc w:val="center"/>
        </w:trPr>
        <w:tc>
          <w:tcPr>
            <w:tcW w:w="1105" w:type="dxa"/>
            <w:vAlign w:val="center"/>
          </w:tcPr>
          <w:p w14:paraId="7B67AB11" w14:textId="77777777" w:rsidR="001862A9" w:rsidRDefault="001862A9" w:rsidP="006C74FC">
            <w:pPr>
              <w:jc w:val="center"/>
              <w:rPr>
                <w:kern w:val="2"/>
              </w:rPr>
            </w:pPr>
            <w:r>
              <w:t>23</w:t>
            </w:r>
          </w:p>
        </w:tc>
        <w:tc>
          <w:tcPr>
            <w:tcW w:w="1536" w:type="dxa"/>
            <w:vAlign w:val="center"/>
          </w:tcPr>
          <w:p w14:paraId="531AB26C" w14:textId="77777777" w:rsidR="001862A9" w:rsidRDefault="001862A9" w:rsidP="006C74FC">
            <w:pPr>
              <w:pStyle w:val="a4"/>
              <w:spacing w:line="240" w:lineRule="auto"/>
            </w:pPr>
            <w:r>
              <w:t>消防沙桶</w:t>
            </w:r>
          </w:p>
        </w:tc>
        <w:tc>
          <w:tcPr>
            <w:tcW w:w="678" w:type="dxa"/>
            <w:vAlign w:val="center"/>
          </w:tcPr>
          <w:p w14:paraId="423BADD4" w14:textId="77777777" w:rsidR="001862A9" w:rsidRDefault="001862A9" w:rsidP="006C74FC">
            <w:pPr>
              <w:jc w:val="center"/>
              <w:rPr>
                <w:color w:val="auto"/>
                <w:kern w:val="2"/>
              </w:rPr>
            </w:pPr>
            <w:r>
              <w:rPr>
                <w:color w:val="auto"/>
              </w:rPr>
              <w:t>/</w:t>
            </w:r>
          </w:p>
        </w:tc>
        <w:tc>
          <w:tcPr>
            <w:tcW w:w="1107" w:type="dxa"/>
            <w:vAlign w:val="center"/>
          </w:tcPr>
          <w:p w14:paraId="06887AA1" w14:textId="77777777" w:rsidR="001862A9" w:rsidRDefault="001862A9" w:rsidP="006C74FC">
            <w:pPr>
              <w:pStyle w:val="a4"/>
              <w:spacing w:line="240" w:lineRule="auto"/>
            </w:pPr>
            <w:r>
              <w:t>标准</w:t>
            </w:r>
          </w:p>
        </w:tc>
        <w:tc>
          <w:tcPr>
            <w:tcW w:w="1107" w:type="dxa"/>
            <w:vAlign w:val="center"/>
          </w:tcPr>
          <w:p w14:paraId="3CD53972" w14:textId="77777777" w:rsidR="001862A9" w:rsidRDefault="001862A9" w:rsidP="006C74FC">
            <w:pPr>
              <w:pStyle w:val="a4"/>
              <w:spacing w:line="240" w:lineRule="auto"/>
            </w:pPr>
            <w:r>
              <w:t>6</w:t>
            </w:r>
            <w:r>
              <w:t>个</w:t>
            </w:r>
          </w:p>
        </w:tc>
        <w:tc>
          <w:tcPr>
            <w:tcW w:w="1107" w:type="dxa"/>
            <w:vAlign w:val="center"/>
          </w:tcPr>
          <w:p w14:paraId="5B09A4C7" w14:textId="77777777" w:rsidR="001862A9" w:rsidRDefault="001862A9" w:rsidP="006C74FC">
            <w:pPr>
              <w:jc w:val="center"/>
              <w:rPr>
                <w:color w:val="auto"/>
                <w:kern w:val="2"/>
              </w:rPr>
            </w:pPr>
            <w:r>
              <w:rPr>
                <w:color w:val="auto"/>
              </w:rPr>
              <w:t>/</w:t>
            </w:r>
          </w:p>
        </w:tc>
        <w:tc>
          <w:tcPr>
            <w:tcW w:w="1107" w:type="dxa"/>
            <w:vAlign w:val="center"/>
          </w:tcPr>
          <w:p w14:paraId="1C034262" w14:textId="77777777" w:rsidR="001862A9" w:rsidRDefault="001862A9" w:rsidP="006C74FC">
            <w:pPr>
              <w:jc w:val="center"/>
            </w:pPr>
            <w:r>
              <w:t>消防</w:t>
            </w:r>
          </w:p>
        </w:tc>
        <w:tc>
          <w:tcPr>
            <w:tcW w:w="1192" w:type="dxa"/>
            <w:vAlign w:val="center"/>
          </w:tcPr>
          <w:p w14:paraId="44166625" w14:textId="77777777" w:rsidR="001862A9" w:rsidRDefault="001862A9" w:rsidP="006C74FC">
            <w:pPr>
              <w:jc w:val="center"/>
              <w:rPr>
                <w:lang w:eastAsia="zh-CN"/>
              </w:rPr>
            </w:pPr>
            <w:r>
              <w:rPr>
                <w:lang w:eastAsia="zh-CN"/>
              </w:rPr>
              <w:t>危险废物间和废油间门口</w:t>
            </w:r>
          </w:p>
        </w:tc>
      </w:tr>
      <w:tr w:rsidR="001862A9" w14:paraId="0994EFAD" w14:textId="77777777" w:rsidTr="006C74FC">
        <w:trPr>
          <w:trHeight w:val="340"/>
          <w:jc w:val="center"/>
        </w:trPr>
        <w:tc>
          <w:tcPr>
            <w:tcW w:w="1105" w:type="dxa"/>
            <w:vAlign w:val="center"/>
          </w:tcPr>
          <w:p w14:paraId="434F7259" w14:textId="77777777" w:rsidR="001862A9" w:rsidRDefault="001862A9" w:rsidP="006C74FC">
            <w:pPr>
              <w:jc w:val="center"/>
              <w:rPr>
                <w:kern w:val="2"/>
              </w:rPr>
            </w:pPr>
            <w:r>
              <w:t>24</w:t>
            </w:r>
          </w:p>
        </w:tc>
        <w:tc>
          <w:tcPr>
            <w:tcW w:w="1536" w:type="dxa"/>
            <w:vAlign w:val="center"/>
          </w:tcPr>
          <w:p w14:paraId="59E29586" w14:textId="77777777" w:rsidR="001862A9" w:rsidRDefault="001862A9" w:rsidP="006C74FC">
            <w:pPr>
              <w:jc w:val="center"/>
              <w:rPr>
                <w:color w:val="auto"/>
              </w:rPr>
            </w:pPr>
            <w:r>
              <w:rPr>
                <w:color w:val="auto"/>
              </w:rPr>
              <w:t>医药箱</w:t>
            </w:r>
          </w:p>
        </w:tc>
        <w:tc>
          <w:tcPr>
            <w:tcW w:w="678" w:type="dxa"/>
            <w:vAlign w:val="center"/>
          </w:tcPr>
          <w:p w14:paraId="648F23AC" w14:textId="77777777" w:rsidR="001862A9" w:rsidRDefault="001862A9" w:rsidP="006C74FC">
            <w:pPr>
              <w:jc w:val="center"/>
              <w:rPr>
                <w:color w:val="auto"/>
                <w:kern w:val="2"/>
              </w:rPr>
            </w:pPr>
            <w:r>
              <w:rPr>
                <w:color w:val="auto"/>
              </w:rPr>
              <w:t>/</w:t>
            </w:r>
          </w:p>
        </w:tc>
        <w:tc>
          <w:tcPr>
            <w:tcW w:w="1107" w:type="dxa"/>
            <w:vAlign w:val="center"/>
          </w:tcPr>
          <w:p w14:paraId="62587033" w14:textId="77777777" w:rsidR="001862A9" w:rsidRDefault="001862A9" w:rsidP="006C74FC">
            <w:pPr>
              <w:pStyle w:val="a4"/>
              <w:spacing w:line="240" w:lineRule="auto"/>
            </w:pPr>
            <w:r>
              <w:t>标准</w:t>
            </w:r>
          </w:p>
        </w:tc>
        <w:tc>
          <w:tcPr>
            <w:tcW w:w="1107" w:type="dxa"/>
            <w:vAlign w:val="center"/>
          </w:tcPr>
          <w:p w14:paraId="75D531E3" w14:textId="77777777" w:rsidR="001862A9" w:rsidRDefault="001862A9" w:rsidP="006C74FC">
            <w:pPr>
              <w:jc w:val="center"/>
              <w:rPr>
                <w:color w:val="auto"/>
              </w:rPr>
            </w:pPr>
            <w:r>
              <w:rPr>
                <w:color w:val="auto"/>
              </w:rPr>
              <w:t>1</w:t>
            </w:r>
            <w:r>
              <w:rPr>
                <w:color w:val="auto"/>
              </w:rPr>
              <w:t>个</w:t>
            </w:r>
          </w:p>
        </w:tc>
        <w:tc>
          <w:tcPr>
            <w:tcW w:w="1107" w:type="dxa"/>
            <w:vAlign w:val="center"/>
          </w:tcPr>
          <w:p w14:paraId="0EE7B7BF" w14:textId="77777777" w:rsidR="001862A9" w:rsidRDefault="001862A9" w:rsidP="006C74FC">
            <w:pPr>
              <w:jc w:val="center"/>
              <w:rPr>
                <w:color w:val="auto"/>
                <w:kern w:val="2"/>
              </w:rPr>
            </w:pPr>
            <w:r>
              <w:rPr>
                <w:color w:val="auto"/>
              </w:rPr>
              <w:t>/</w:t>
            </w:r>
          </w:p>
        </w:tc>
        <w:tc>
          <w:tcPr>
            <w:tcW w:w="1107" w:type="dxa"/>
            <w:vAlign w:val="center"/>
          </w:tcPr>
          <w:p w14:paraId="6A80CB9D" w14:textId="77777777" w:rsidR="001862A9" w:rsidRDefault="001862A9" w:rsidP="006C74FC">
            <w:pPr>
              <w:jc w:val="center"/>
              <w:rPr>
                <w:color w:val="auto"/>
              </w:rPr>
            </w:pPr>
            <w:r>
              <w:rPr>
                <w:color w:val="auto"/>
              </w:rPr>
              <w:t>救治</w:t>
            </w:r>
          </w:p>
        </w:tc>
        <w:tc>
          <w:tcPr>
            <w:tcW w:w="1192" w:type="dxa"/>
            <w:vAlign w:val="center"/>
          </w:tcPr>
          <w:p w14:paraId="6A102CD6" w14:textId="77777777" w:rsidR="001862A9" w:rsidRDefault="001862A9" w:rsidP="006C74FC">
            <w:pPr>
              <w:jc w:val="center"/>
            </w:pPr>
            <w:r>
              <w:t>应急器材室</w:t>
            </w:r>
            <w:r>
              <w:t>/</w:t>
            </w:r>
          </w:p>
        </w:tc>
      </w:tr>
      <w:tr w:rsidR="001862A9" w14:paraId="6E001ED0" w14:textId="77777777" w:rsidTr="006C74FC">
        <w:trPr>
          <w:trHeight w:val="340"/>
          <w:jc w:val="center"/>
        </w:trPr>
        <w:tc>
          <w:tcPr>
            <w:tcW w:w="1105" w:type="dxa"/>
            <w:vAlign w:val="center"/>
          </w:tcPr>
          <w:p w14:paraId="31BB82D6" w14:textId="77777777" w:rsidR="001862A9" w:rsidRDefault="001862A9" w:rsidP="006C74FC">
            <w:pPr>
              <w:jc w:val="center"/>
            </w:pPr>
            <w:r>
              <w:lastRenderedPageBreak/>
              <w:t>25</w:t>
            </w:r>
          </w:p>
        </w:tc>
        <w:tc>
          <w:tcPr>
            <w:tcW w:w="1536" w:type="dxa"/>
            <w:vAlign w:val="center"/>
          </w:tcPr>
          <w:p w14:paraId="01970E0F" w14:textId="77777777" w:rsidR="001862A9" w:rsidRDefault="001862A9" w:rsidP="006C74FC">
            <w:pPr>
              <w:jc w:val="center"/>
              <w:rPr>
                <w:kern w:val="2"/>
              </w:rPr>
            </w:pPr>
            <w:r>
              <w:t>应急沙</w:t>
            </w:r>
          </w:p>
        </w:tc>
        <w:tc>
          <w:tcPr>
            <w:tcW w:w="678" w:type="dxa"/>
            <w:vAlign w:val="center"/>
          </w:tcPr>
          <w:p w14:paraId="1B02FF69" w14:textId="77777777" w:rsidR="001862A9" w:rsidRDefault="001862A9" w:rsidP="006C74FC">
            <w:pPr>
              <w:jc w:val="center"/>
              <w:rPr>
                <w:color w:val="auto"/>
                <w:kern w:val="2"/>
              </w:rPr>
            </w:pPr>
            <w:r>
              <w:rPr>
                <w:color w:val="auto"/>
              </w:rPr>
              <w:t>/</w:t>
            </w:r>
          </w:p>
        </w:tc>
        <w:tc>
          <w:tcPr>
            <w:tcW w:w="1107" w:type="dxa"/>
            <w:vAlign w:val="center"/>
          </w:tcPr>
          <w:p w14:paraId="5D0D2E32" w14:textId="77777777" w:rsidR="001862A9" w:rsidRDefault="001862A9" w:rsidP="006C74FC">
            <w:pPr>
              <w:jc w:val="center"/>
              <w:rPr>
                <w:kern w:val="2"/>
              </w:rPr>
            </w:pPr>
          </w:p>
        </w:tc>
        <w:tc>
          <w:tcPr>
            <w:tcW w:w="1107" w:type="dxa"/>
            <w:vAlign w:val="center"/>
          </w:tcPr>
          <w:p w14:paraId="5DB20B57" w14:textId="77777777" w:rsidR="001862A9" w:rsidRDefault="001862A9" w:rsidP="006C74FC">
            <w:pPr>
              <w:jc w:val="center"/>
              <w:rPr>
                <w:kern w:val="2"/>
              </w:rPr>
            </w:pPr>
            <w:r>
              <w:t>1</w:t>
            </w:r>
            <w:r>
              <w:t>堆</w:t>
            </w:r>
          </w:p>
        </w:tc>
        <w:tc>
          <w:tcPr>
            <w:tcW w:w="1107" w:type="dxa"/>
            <w:vAlign w:val="center"/>
          </w:tcPr>
          <w:p w14:paraId="126A0298" w14:textId="77777777" w:rsidR="001862A9" w:rsidRDefault="001862A9" w:rsidP="006C74FC">
            <w:pPr>
              <w:jc w:val="center"/>
              <w:rPr>
                <w:color w:val="auto"/>
                <w:kern w:val="2"/>
              </w:rPr>
            </w:pPr>
            <w:r>
              <w:rPr>
                <w:color w:val="auto"/>
              </w:rPr>
              <w:t>/</w:t>
            </w:r>
          </w:p>
        </w:tc>
        <w:tc>
          <w:tcPr>
            <w:tcW w:w="1107" w:type="dxa"/>
            <w:vAlign w:val="center"/>
          </w:tcPr>
          <w:p w14:paraId="07F2299C" w14:textId="77777777" w:rsidR="001862A9" w:rsidRDefault="001862A9" w:rsidP="006C74FC">
            <w:pPr>
              <w:jc w:val="center"/>
              <w:rPr>
                <w:kern w:val="2"/>
              </w:rPr>
            </w:pPr>
            <w:r>
              <w:t>事故废液堵漏</w:t>
            </w:r>
            <w:r>
              <w:t>/</w:t>
            </w:r>
            <w:r>
              <w:t>吸附</w:t>
            </w:r>
          </w:p>
        </w:tc>
        <w:tc>
          <w:tcPr>
            <w:tcW w:w="1192" w:type="dxa"/>
            <w:vAlign w:val="center"/>
          </w:tcPr>
          <w:p w14:paraId="7032F579" w14:textId="77777777" w:rsidR="001862A9" w:rsidRDefault="001862A9" w:rsidP="006C74FC">
            <w:pPr>
              <w:jc w:val="center"/>
              <w:rPr>
                <w:kern w:val="2"/>
              </w:rPr>
            </w:pPr>
            <w:r>
              <w:t>空压机房前面</w:t>
            </w:r>
          </w:p>
        </w:tc>
      </w:tr>
    </w:tbl>
    <w:p w14:paraId="15AAF525" w14:textId="77777777" w:rsidR="001862A9" w:rsidRDefault="001862A9" w:rsidP="001862A9">
      <w:pPr>
        <w:rPr>
          <w:lang w:eastAsia="zh-CN"/>
        </w:rPr>
      </w:pPr>
    </w:p>
    <w:p w14:paraId="5A8B4F5A" w14:textId="77777777" w:rsidR="001862A9" w:rsidRDefault="001862A9" w:rsidP="001862A9">
      <w:pPr>
        <w:pStyle w:val="1"/>
        <w:rPr>
          <w:lang w:eastAsia="zh-CN"/>
        </w:rPr>
        <w:sectPr w:rsidR="001862A9" w:rsidSect="00180F48">
          <w:pgSz w:w="11850" w:h="16783"/>
          <w:pgMar w:top="1418" w:right="1418" w:bottom="1418" w:left="1418" w:header="0" w:footer="0" w:gutter="0"/>
          <w:cols w:space="0"/>
        </w:sectPr>
      </w:pPr>
    </w:p>
    <w:p w14:paraId="76A7FB0E" w14:textId="77777777" w:rsidR="00AC6DCC" w:rsidRDefault="00721916">
      <w:pPr>
        <w:pStyle w:val="1"/>
        <w:widowControl w:val="0"/>
        <w:tabs>
          <w:tab w:val="clear" w:pos="1985"/>
        </w:tabs>
        <w:kinsoku/>
        <w:autoSpaceDE/>
        <w:autoSpaceDN/>
        <w:adjustRightInd/>
        <w:snapToGrid/>
        <w:spacing w:before="240" w:after="240"/>
        <w:jc w:val="center"/>
        <w:textAlignment w:val="auto"/>
        <w:rPr>
          <w:rFonts w:cstheme="majorBidi"/>
          <w:bCs w:val="0"/>
          <w:snapToGrid/>
          <w:color w:val="000000" w:themeColor="text1"/>
          <w:lang w:eastAsia="zh-CN"/>
        </w:rPr>
      </w:pPr>
      <w:bookmarkStart w:id="272" w:name="_Toc157410875"/>
      <w:r>
        <w:rPr>
          <w:rFonts w:cstheme="majorBidi" w:hint="eastAsia"/>
          <w:bCs w:val="0"/>
          <w:snapToGrid/>
          <w:color w:val="000000" w:themeColor="text1"/>
          <w:lang w:eastAsia="zh-CN"/>
        </w:rPr>
        <w:lastRenderedPageBreak/>
        <w:t>岗位现场处置预案</w:t>
      </w:r>
      <w:bookmarkEnd w:id="268"/>
      <w:bookmarkEnd w:id="269"/>
      <w:bookmarkEnd w:id="272"/>
    </w:p>
    <w:p w14:paraId="25574ECF" w14:textId="77777777" w:rsidR="00AC6DCC" w:rsidRDefault="00721916">
      <w:pPr>
        <w:keepNext/>
        <w:keepLines/>
        <w:widowControl w:val="0"/>
        <w:kinsoku/>
        <w:autoSpaceDE/>
        <w:autoSpaceDN/>
        <w:adjustRightInd/>
        <w:snapToGrid/>
        <w:spacing w:before="120" w:after="120" w:line="360" w:lineRule="auto"/>
        <w:jc w:val="center"/>
        <w:textAlignment w:val="auto"/>
        <w:outlineLvl w:val="1"/>
        <w:rPr>
          <w:b/>
          <w:bCs/>
          <w:snapToGrid/>
          <w:kern w:val="44"/>
          <w:sz w:val="30"/>
          <w:szCs w:val="32"/>
          <w:lang w:eastAsia="zh-CN"/>
        </w:rPr>
      </w:pPr>
      <w:bookmarkStart w:id="273" w:name="_Toc157410876"/>
      <w:r>
        <w:rPr>
          <w:rFonts w:hint="eastAsia"/>
          <w:b/>
          <w:bCs/>
          <w:snapToGrid/>
          <w:kern w:val="44"/>
          <w:sz w:val="30"/>
          <w:szCs w:val="32"/>
          <w:lang w:eastAsia="zh-CN"/>
        </w:rPr>
        <w:t>污水处理站现场处置预案</w:t>
      </w:r>
      <w:bookmarkEnd w:id="270"/>
      <w:bookmarkEnd w:id="271"/>
      <w:bookmarkEnd w:id="273"/>
    </w:p>
    <w:tbl>
      <w:tblPr>
        <w:tblStyle w:val="af"/>
        <w:tblW w:w="8522" w:type="dxa"/>
        <w:jc w:val="center"/>
        <w:tblLayout w:type="fixed"/>
        <w:tblLook w:val="04A0" w:firstRow="1" w:lastRow="0" w:firstColumn="1" w:lastColumn="0" w:noHBand="0" w:noVBand="1"/>
      </w:tblPr>
      <w:tblGrid>
        <w:gridCol w:w="1384"/>
        <w:gridCol w:w="7138"/>
      </w:tblGrid>
      <w:tr w:rsidR="00AC6DCC" w14:paraId="15A7749E" w14:textId="77777777">
        <w:trPr>
          <w:jc w:val="center"/>
        </w:trPr>
        <w:tc>
          <w:tcPr>
            <w:tcW w:w="1384" w:type="dxa"/>
            <w:vAlign w:val="center"/>
          </w:tcPr>
          <w:p w14:paraId="21772575"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危险性分析</w:t>
            </w:r>
          </w:p>
        </w:tc>
        <w:tc>
          <w:tcPr>
            <w:tcW w:w="7138" w:type="dxa"/>
            <w:vAlign w:val="center"/>
          </w:tcPr>
          <w:p w14:paraId="72E4AD34"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1</w:t>
            </w:r>
            <w:r>
              <w:rPr>
                <w:rFonts w:hint="eastAsia"/>
                <w:snapToGrid/>
                <w:kern w:val="2"/>
                <w:lang w:eastAsia="zh-CN"/>
              </w:rPr>
              <w:t>）车间设施出口、污水处理站总排放口水质超标，造成环境污染；</w:t>
            </w:r>
            <w:r>
              <w:rPr>
                <w:rFonts w:hint="eastAsia"/>
                <w:snapToGrid/>
                <w:kern w:val="2"/>
                <w:lang w:eastAsia="zh-CN"/>
              </w:rPr>
              <w:t xml:space="preserve"> </w:t>
            </w:r>
          </w:p>
          <w:p w14:paraId="49D58A78"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2</w:t>
            </w:r>
            <w:r>
              <w:rPr>
                <w:rFonts w:hint="eastAsia"/>
                <w:snapToGrid/>
                <w:kern w:val="2"/>
                <w:lang w:eastAsia="zh-CN"/>
              </w:rPr>
              <w:t>）污水水质、水量超过设计标准，处理设施超负荷运转，容易导致设施故障，处理工艺出现偏差；</w:t>
            </w:r>
          </w:p>
          <w:p w14:paraId="202DEAB2"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3</w:t>
            </w:r>
            <w:r>
              <w:rPr>
                <w:rFonts w:hint="eastAsia"/>
                <w:snapToGrid/>
                <w:kern w:val="2"/>
                <w:lang w:eastAsia="zh-CN"/>
              </w:rPr>
              <w:t>）大面积，长时间停电，处理工艺无法正常运转，不能正常处理污水；</w:t>
            </w:r>
          </w:p>
          <w:p w14:paraId="1C9184FC"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4</w:t>
            </w:r>
            <w:r>
              <w:rPr>
                <w:rFonts w:hint="eastAsia"/>
                <w:snapToGrid/>
                <w:kern w:val="2"/>
                <w:lang w:eastAsia="zh-CN"/>
              </w:rPr>
              <w:t>）污水站运行时工作人员安全，人员触电、落水、中毒、中暑等，轻则身体受伤，重则危及生命。</w:t>
            </w:r>
          </w:p>
        </w:tc>
      </w:tr>
      <w:tr w:rsidR="00AC6DCC" w14:paraId="32291CAC" w14:textId="77777777">
        <w:trPr>
          <w:jc w:val="center"/>
        </w:trPr>
        <w:tc>
          <w:tcPr>
            <w:tcW w:w="1384" w:type="dxa"/>
            <w:vAlign w:val="center"/>
          </w:tcPr>
          <w:p w14:paraId="5431864C"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信息报告</w:t>
            </w:r>
          </w:p>
        </w:tc>
        <w:tc>
          <w:tcPr>
            <w:tcW w:w="7138" w:type="dxa"/>
            <w:vAlign w:val="center"/>
          </w:tcPr>
          <w:p w14:paraId="0AF9F498"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事故最早发现者应立即电话或派人向应急副总指挥叶铭利（联系方式：</w:t>
            </w:r>
            <w:r>
              <w:rPr>
                <w:snapToGrid/>
                <w:kern w:val="2"/>
                <w:lang w:eastAsia="zh-CN"/>
              </w:rPr>
              <w:t>18030201728</w:t>
            </w:r>
            <w:r>
              <w:rPr>
                <w:rFonts w:hint="eastAsia"/>
                <w:snapToGrid/>
                <w:kern w:val="2"/>
                <w:lang w:eastAsia="zh-CN"/>
              </w:rPr>
              <w:t>）报告，叶铭利接到报告后立即赶赴事故现场，组织车间应急队伍开展应急处置工作，并向公司应急救援指挥部总指挥邹建平（联系方式：</w:t>
            </w:r>
            <w:r>
              <w:rPr>
                <w:snapToGrid/>
                <w:kern w:val="2"/>
                <w:lang w:eastAsia="zh-CN"/>
              </w:rPr>
              <w:t>13950132612</w:t>
            </w:r>
            <w:r>
              <w:rPr>
                <w:rFonts w:hint="eastAsia"/>
                <w:snapToGrid/>
                <w:kern w:val="2"/>
                <w:lang w:eastAsia="zh-CN"/>
              </w:rPr>
              <w:t>）报告，内容包括事故发生的时间、地点、原因、污染物种类。</w:t>
            </w:r>
          </w:p>
        </w:tc>
      </w:tr>
      <w:tr w:rsidR="00AC6DCC" w14:paraId="3AD1621B" w14:textId="77777777">
        <w:trPr>
          <w:jc w:val="center"/>
        </w:trPr>
        <w:tc>
          <w:tcPr>
            <w:tcW w:w="1384" w:type="dxa"/>
            <w:vAlign w:val="center"/>
          </w:tcPr>
          <w:p w14:paraId="6E3DC7D3"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应急处置措施</w:t>
            </w:r>
          </w:p>
        </w:tc>
        <w:tc>
          <w:tcPr>
            <w:tcW w:w="7138" w:type="dxa"/>
            <w:vAlign w:val="center"/>
          </w:tcPr>
          <w:p w14:paraId="5327E595"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1</w:t>
            </w:r>
            <w:r>
              <w:rPr>
                <w:rFonts w:hint="eastAsia"/>
                <w:snapToGrid/>
                <w:kern w:val="2"/>
                <w:lang w:eastAsia="zh-CN"/>
              </w:rPr>
              <w:t>）废水站由于水池泄漏，造成废水污染事故的应急处置：</w:t>
            </w:r>
          </w:p>
          <w:p w14:paraId="3C9F6FC1"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①现场发现废水站水池泄漏，污水外流，影响处理设备正常运行。应立即电话或派人向车间应急救援指挥部叶铭利报告，叶铭利立即赶赴现场。经确认，启动部门</w:t>
            </w:r>
            <w:r>
              <w:rPr>
                <w:rFonts w:hint="eastAsia"/>
                <w:snapToGrid/>
                <w:kern w:val="2"/>
                <w:lang w:eastAsia="zh-CN"/>
              </w:rPr>
              <w:t>级预警响应，组织应急队伍开展应急处置工作。并向公司应急救援指挥部总指挥邹建平报告，报告内容包括事故发生的时间，地点，原因，污染物种类等。</w:t>
            </w:r>
          </w:p>
          <w:p w14:paraId="4B8F04CC"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②停止处理废水。</w:t>
            </w:r>
          </w:p>
          <w:p w14:paraId="48B7DD1A"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③向总指挥邹建平申请，生产车间停产，直至水池修复好在视情恢复生产。</w:t>
            </w:r>
          </w:p>
          <w:p w14:paraId="50AA03DD"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④当反应池破裂时可通过阀门将废水引至应急池中，抢救组在应急抢险过程中应做好个人防护情况。待事故处置完毕后再少量多次泵回污水处理站反应池处理。</w:t>
            </w:r>
          </w:p>
          <w:p w14:paraId="256311D3" w14:textId="77777777" w:rsidR="00AC6DCC" w:rsidRDefault="00721916">
            <w:pPr>
              <w:widowControl w:val="0"/>
              <w:numPr>
                <w:ilvl w:val="0"/>
                <w:numId w:val="2"/>
              </w:numPr>
              <w:kinsoku/>
              <w:autoSpaceDE/>
              <w:autoSpaceDN/>
              <w:adjustRightInd/>
              <w:snapToGrid/>
              <w:jc w:val="both"/>
              <w:textAlignment w:val="auto"/>
              <w:rPr>
                <w:snapToGrid/>
                <w:kern w:val="2"/>
                <w:lang w:eastAsia="zh-CN"/>
              </w:rPr>
            </w:pPr>
            <w:r>
              <w:rPr>
                <w:rFonts w:hint="eastAsia"/>
                <w:snapToGrid/>
                <w:kern w:val="2"/>
                <w:lang w:eastAsia="zh-CN"/>
              </w:rPr>
              <w:t>抢险救援组在佩戴好耐酸碱防护服对泄漏水池进行修复。</w:t>
            </w:r>
          </w:p>
          <w:p w14:paraId="64AF8BA4" w14:textId="77777777" w:rsidR="00AC6DCC" w:rsidRDefault="00721916">
            <w:pPr>
              <w:widowControl w:val="0"/>
              <w:numPr>
                <w:ilvl w:val="0"/>
                <w:numId w:val="2"/>
              </w:numPr>
              <w:kinsoku/>
              <w:autoSpaceDE/>
              <w:autoSpaceDN/>
              <w:adjustRightInd/>
              <w:snapToGrid/>
              <w:jc w:val="both"/>
              <w:textAlignment w:val="auto"/>
              <w:rPr>
                <w:snapToGrid/>
                <w:kern w:val="2"/>
                <w:lang w:eastAsia="zh-CN"/>
              </w:rPr>
            </w:pPr>
            <w:r>
              <w:rPr>
                <w:rFonts w:hint="eastAsia"/>
                <w:snapToGrid/>
                <w:kern w:val="2"/>
                <w:lang w:eastAsia="zh-CN"/>
              </w:rPr>
              <w:t>若事故污水流至公司外围或影响地表水，则启动区域级预警响应，并向同安区政府，同安生态环境局报告，配合政府部门做好应急处置工作，对受污染水域进行警戒，安抚群众，维持治安等。</w:t>
            </w:r>
          </w:p>
          <w:p w14:paraId="3D8CF110"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③事故处理完毕，由相应级别预警人员宣布事故预警解除，恢复生产。</w:t>
            </w:r>
          </w:p>
          <w:p w14:paraId="6308CE86"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2</w:t>
            </w:r>
            <w:r>
              <w:rPr>
                <w:rFonts w:hint="eastAsia"/>
                <w:snapToGrid/>
                <w:kern w:val="2"/>
                <w:lang w:eastAsia="zh-CN"/>
              </w:rPr>
              <w:t>）生产废水站由于设备故障，造成废水不达标排放事故的应急处置：</w:t>
            </w:r>
          </w:p>
          <w:p w14:paraId="63E7D11B"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①现场发现污水处理设施管道破损，污水处理设施构筑物发生破裂，应立即电话或派人向车间应急救援指挥部指挥员叶铭利报告。经确认，启动部门级预警响应。并向公司应急救援指挥部总指挥邹建平报告，报告内容包括事故发生的时间，地</w:t>
            </w:r>
            <w:r>
              <w:rPr>
                <w:rFonts w:hint="eastAsia"/>
                <w:snapToGrid/>
                <w:kern w:val="2"/>
                <w:lang w:eastAsia="zh-CN"/>
              </w:rPr>
              <w:t>点，原因，污染物种类等。</w:t>
            </w:r>
          </w:p>
          <w:p w14:paraId="4F4DDE43"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②停止废水处理。</w:t>
            </w:r>
          </w:p>
          <w:p w14:paraId="795487EE"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③抢险救援组在做好个人防护情况下，打开事故应急阀，将不达标废水引入事故应急池，待事故处置完毕后再泵回污水处理站反应池处理。</w:t>
            </w:r>
          </w:p>
          <w:p w14:paraId="3AEF9C43"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④抢险救援组在做好个人防护情况下，对污水处理设施进行抢修，修好后调试完毕，恢复处理。</w:t>
            </w:r>
          </w:p>
          <w:p w14:paraId="154A9846"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⑤废水处理人员加强废水的监测频率，并依自检情况适时调整加药量，确保废水的达标排放，直至设施排放口出水达标，才可恢复正常运作。</w:t>
            </w:r>
          </w:p>
          <w:p w14:paraId="69C0786A"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⑥若事故污水对总排口产生影响，则启动厂区级预警相应。关闭设施总排口排水阀，将污水泵至应急池。</w:t>
            </w:r>
          </w:p>
          <w:p w14:paraId="17D8632F"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⑦若事故污水流至工业区污水管网或同安水</w:t>
            </w:r>
            <w:r>
              <w:rPr>
                <w:rFonts w:hint="eastAsia"/>
                <w:snapToGrid/>
                <w:kern w:val="2"/>
                <w:lang w:eastAsia="zh-CN"/>
              </w:rPr>
              <w:t>质净化厂，则启动区域级预警响应，并向同安区政府，同安区环保局报告，配合政府部门做好应急处置</w:t>
            </w:r>
            <w:r>
              <w:rPr>
                <w:rFonts w:hint="eastAsia"/>
                <w:snapToGrid/>
                <w:kern w:val="2"/>
                <w:lang w:eastAsia="zh-CN"/>
              </w:rPr>
              <w:lastRenderedPageBreak/>
              <w:t>工作，对受污染水域进行警戒，安抚群总，维持治安等。</w:t>
            </w:r>
          </w:p>
          <w:p w14:paraId="6361D265"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⑧事故处置完毕，由总指挥宣布事故应急处置完毕，恢复生产。</w:t>
            </w:r>
          </w:p>
        </w:tc>
      </w:tr>
      <w:tr w:rsidR="00AC6DCC" w14:paraId="69FC7408" w14:textId="77777777">
        <w:trPr>
          <w:jc w:val="center"/>
        </w:trPr>
        <w:tc>
          <w:tcPr>
            <w:tcW w:w="1384" w:type="dxa"/>
            <w:vAlign w:val="center"/>
          </w:tcPr>
          <w:p w14:paraId="0DAD717D"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lastRenderedPageBreak/>
              <w:t>事后处理</w:t>
            </w:r>
          </w:p>
        </w:tc>
        <w:tc>
          <w:tcPr>
            <w:tcW w:w="7138" w:type="dxa"/>
            <w:vAlign w:val="center"/>
          </w:tcPr>
          <w:p w14:paraId="51E78D6B"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1</w:t>
            </w:r>
            <w:r>
              <w:rPr>
                <w:rFonts w:hint="eastAsia"/>
                <w:snapToGrid/>
                <w:kern w:val="2"/>
                <w:lang w:eastAsia="zh-CN"/>
              </w:rPr>
              <w:t>）安排现场参与应急处置人员进行洗消</w:t>
            </w:r>
          </w:p>
          <w:p w14:paraId="3B2926E0"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2</w:t>
            </w:r>
            <w:r>
              <w:rPr>
                <w:rFonts w:hint="eastAsia"/>
                <w:snapToGrid/>
                <w:kern w:val="2"/>
                <w:lang w:eastAsia="zh-CN"/>
              </w:rPr>
              <w:t>）照相关政府部门要求，做好事后工作</w:t>
            </w:r>
          </w:p>
          <w:p w14:paraId="34C53385"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3</w:t>
            </w:r>
            <w:r>
              <w:rPr>
                <w:rFonts w:hint="eastAsia"/>
                <w:snapToGrid/>
                <w:kern w:val="2"/>
                <w:lang w:eastAsia="zh-CN"/>
              </w:rPr>
              <w:t>）事故原因分析</w:t>
            </w:r>
          </w:p>
          <w:p w14:paraId="0C564E7C"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4</w:t>
            </w:r>
            <w:r>
              <w:rPr>
                <w:rFonts w:hint="eastAsia"/>
                <w:snapToGrid/>
                <w:kern w:val="2"/>
                <w:lang w:eastAsia="zh-CN"/>
              </w:rPr>
              <w:t>）恢复作业前评估，视情况决定是否恢复作业</w:t>
            </w:r>
          </w:p>
          <w:p w14:paraId="660DA45D"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5</w:t>
            </w:r>
            <w:r>
              <w:rPr>
                <w:rFonts w:hint="eastAsia"/>
                <w:snapToGrid/>
                <w:kern w:val="2"/>
                <w:lang w:eastAsia="zh-CN"/>
              </w:rPr>
              <w:t>）收集的泄漏物、吸附材料交由资质单位处置</w:t>
            </w:r>
          </w:p>
          <w:p w14:paraId="34678244"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6</w:t>
            </w:r>
            <w:r>
              <w:rPr>
                <w:rFonts w:hint="eastAsia"/>
                <w:snapToGrid/>
                <w:kern w:val="2"/>
                <w:lang w:eastAsia="zh-CN"/>
              </w:rPr>
              <w:t>）开会总结</w:t>
            </w:r>
          </w:p>
          <w:p w14:paraId="01FD3590"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7</w:t>
            </w:r>
            <w:r>
              <w:rPr>
                <w:rFonts w:hint="eastAsia"/>
                <w:snapToGrid/>
                <w:kern w:val="2"/>
                <w:lang w:eastAsia="zh-CN"/>
              </w:rPr>
              <w:t>）填写事故报告</w:t>
            </w:r>
          </w:p>
        </w:tc>
      </w:tr>
      <w:tr w:rsidR="00AC6DCC" w14:paraId="0300DF79" w14:textId="77777777">
        <w:trPr>
          <w:jc w:val="center"/>
        </w:trPr>
        <w:tc>
          <w:tcPr>
            <w:tcW w:w="1384" w:type="dxa"/>
            <w:vAlign w:val="center"/>
          </w:tcPr>
          <w:p w14:paraId="14FC42E2"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注意事项</w:t>
            </w:r>
          </w:p>
        </w:tc>
        <w:tc>
          <w:tcPr>
            <w:tcW w:w="7138" w:type="dxa"/>
            <w:vAlign w:val="center"/>
          </w:tcPr>
          <w:p w14:paraId="2C9E98C4"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1</w:t>
            </w:r>
            <w:r>
              <w:rPr>
                <w:rFonts w:hint="eastAsia"/>
                <w:snapToGrid/>
                <w:kern w:val="2"/>
                <w:lang w:eastAsia="zh-CN"/>
              </w:rPr>
              <w:t>）对于出现的不明原因导致的事故和灾害，要迅速通报相关部门进行协商。</w:t>
            </w:r>
          </w:p>
          <w:p w14:paraId="5B5767AD"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2</w:t>
            </w:r>
            <w:r>
              <w:rPr>
                <w:rFonts w:hint="eastAsia"/>
                <w:snapToGrid/>
                <w:kern w:val="2"/>
                <w:lang w:eastAsia="zh-CN"/>
              </w:rPr>
              <w:t>）遵守“先救人，后救物；先重点，后一般”的原则进行处理。</w:t>
            </w:r>
          </w:p>
          <w:p w14:paraId="433134D5"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3</w:t>
            </w:r>
            <w:r>
              <w:rPr>
                <w:rFonts w:hint="eastAsia"/>
                <w:snapToGrid/>
                <w:kern w:val="2"/>
                <w:lang w:eastAsia="zh-CN"/>
              </w:rPr>
              <w:t>）应急处理时，尽量优先选用专业人员或经过专门培训的人员。</w:t>
            </w:r>
          </w:p>
          <w:p w14:paraId="51C4B92D" w14:textId="77777777" w:rsidR="00AC6DCC" w:rsidRDefault="00721916">
            <w:pPr>
              <w:widowControl w:val="0"/>
              <w:kinsoku/>
              <w:autoSpaceDE/>
              <w:autoSpaceDN/>
              <w:adjustRightInd/>
              <w:snapToGrid/>
              <w:jc w:val="both"/>
              <w:textAlignment w:val="auto"/>
              <w:rPr>
                <w:snapToGrid/>
                <w:kern w:val="2"/>
                <w:lang w:eastAsia="zh-CN"/>
              </w:rPr>
            </w:pPr>
            <w:r>
              <w:rPr>
                <w:rFonts w:hint="eastAsia"/>
                <w:snapToGrid/>
                <w:kern w:val="2"/>
                <w:lang w:eastAsia="zh-CN"/>
              </w:rPr>
              <w:t>（</w:t>
            </w:r>
            <w:r>
              <w:rPr>
                <w:rFonts w:hint="eastAsia"/>
                <w:snapToGrid/>
                <w:kern w:val="2"/>
                <w:lang w:eastAsia="zh-CN"/>
              </w:rPr>
              <w:t>4</w:t>
            </w:r>
            <w:r>
              <w:rPr>
                <w:rFonts w:hint="eastAsia"/>
                <w:snapToGrid/>
                <w:kern w:val="2"/>
                <w:lang w:eastAsia="zh-CN"/>
              </w:rPr>
              <w:t>）现场应急处置如果只有一个人不可单独行动，至少要有一名监护人。</w:t>
            </w:r>
          </w:p>
        </w:tc>
      </w:tr>
    </w:tbl>
    <w:p w14:paraId="5389DC8E" w14:textId="77777777" w:rsidR="00AC6DCC" w:rsidRDefault="00AC6DCC">
      <w:pPr>
        <w:widowControl w:val="0"/>
        <w:kinsoku/>
        <w:autoSpaceDE/>
        <w:autoSpaceDN/>
        <w:adjustRightInd/>
        <w:snapToGrid/>
        <w:jc w:val="both"/>
        <w:textAlignment w:val="auto"/>
        <w:rPr>
          <w:snapToGrid/>
          <w:kern w:val="2"/>
          <w:sz w:val="24"/>
          <w:szCs w:val="24"/>
          <w:lang w:eastAsia="zh-CN"/>
        </w:rPr>
      </w:pPr>
    </w:p>
    <w:p w14:paraId="6ADF04E2" w14:textId="77777777" w:rsidR="00AC6DCC" w:rsidRDefault="00721916">
      <w:pPr>
        <w:pStyle w:val="2"/>
        <w:jc w:val="center"/>
        <w:rPr>
          <w:color w:val="000000" w:themeColor="text1"/>
          <w:lang w:eastAsia="zh-CN"/>
        </w:rPr>
      </w:pPr>
      <w:bookmarkStart w:id="274" w:name="_Toc999"/>
      <w:bookmarkStart w:id="275" w:name="_Toc54962602"/>
      <w:bookmarkStart w:id="276" w:name="_Toc157410877"/>
      <w:r>
        <w:rPr>
          <w:rFonts w:hint="eastAsia"/>
          <w:color w:val="000000" w:themeColor="text1"/>
          <w:lang w:eastAsia="zh-CN"/>
        </w:rPr>
        <w:t>生产车间废气现场处置预案</w:t>
      </w:r>
      <w:bookmarkEnd w:id="274"/>
      <w:bookmarkEnd w:id="275"/>
      <w:bookmarkEnd w:id="276"/>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138"/>
      </w:tblGrid>
      <w:tr w:rsidR="00AC6DCC" w14:paraId="2A1FCFE9" w14:textId="77777777">
        <w:trPr>
          <w:jc w:val="center"/>
        </w:trPr>
        <w:tc>
          <w:tcPr>
            <w:tcW w:w="1384" w:type="dxa"/>
            <w:vAlign w:val="center"/>
          </w:tcPr>
          <w:p w14:paraId="08CB4605" w14:textId="77777777" w:rsidR="00AC6DCC" w:rsidRDefault="00721916">
            <w:pPr>
              <w:rPr>
                <w:color w:val="000000" w:themeColor="text1"/>
              </w:rPr>
            </w:pPr>
            <w:r>
              <w:rPr>
                <w:rFonts w:hint="eastAsia"/>
                <w:color w:val="000000" w:themeColor="text1"/>
              </w:rPr>
              <w:t>危险性分析</w:t>
            </w:r>
          </w:p>
        </w:tc>
        <w:tc>
          <w:tcPr>
            <w:tcW w:w="7138" w:type="dxa"/>
            <w:vAlign w:val="center"/>
          </w:tcPr>
          <w:p w14:paraId="7949E14A" w14:textId="77777777" w:rsidR="00AC6DCC" w:rsidRDefault="00721916">
            <w:pPr>
              <w:rPr>
                <w:color w:val="000000" w:themeColor="text1"/>
                <w:lang w:eastAsia="zh-CN"/>
              </w:rPr>
            </w:pPr>
            <w:r>
              <w:rPr>
                <w:rFonts w:hint="eastAsia"/>
                <w:color w:val="000000" w:themeColor="text1"/>
                <w:lang w:eastAsia="zh-CN"/>
              </w:rPr>
              <w:t>1</w:t>
            </w:r>
            <w:r>
              <w:rPr>
                <w:rFonts w:hint="eastAsia"/>
                <w:color w:val="000000" w:themeColor="text1"/>
                <w:lang w:eastAsia="zh-CN"/>
              </w:rPr>
              <w:t>、生产车间排气管道、集气罩脱落、破裂，造成废气泄漏。</w:t>
            </w:r>
          </w:p>
          <w:p w14:paraId="2254CBEC" w14:textId="77777777" w:rsidR="00AC6DCC" w:rsidRDefault="00721916">
            <w:pPr>
              <w:rPr>
                <w:color w:val="000000" w:themeColor="text1"/>
                <w:lang w:eastAsia="zh-CN"/>
              </w:rPr>
            </w:pPr>
            <w:r>
              <w:rPr>
                <w:rFonts w:hint="eastAsia"/>
                <w:color w:val="000000" w:themeColor="text1"/>
                <w:lang w:eastAsia="zh-CN"/>
              </w:rPr>
              <w:t>2</w:t>
            </w:r>
            <w:r>
              <w:rPr>
                <w:rFonts w:hint="eastAsia"/>
                <w:color w:val="000000" w:themeColor="text1"/>
                <w:lang w:eastAsia="zh-CN"/>
              </w:rPr>
              <w:t>、废气处理设施抽风管或风机故障，造成废气无组织排放。项目废气污染物主要为颗粒物和非甲烷总烃，它危及工人及厂房周围居民的身体健康，腐蚀厂房设备及精密仪器，造成生产和生活的损失。</w:t>
            </w:r>
          </w:p>
        </w:tc>
      </w:tr>
      <w:tr w:rsidR="00AC6DCC" w14:paraId="684FA74E" w14:textId="77777777">
        <w:trPr>
          <w:jc w:val="center"/>
        </w:trPr>
        <w:tc>
          <w:tcPr>
            <w:tcW w:w="1384" w:type="dxa"/>
            <w:vAlign w:val="center"/>
          </w:tcPr>
          <w:p w14:paraId="2177F9CF" w14:textId="77777777" w:rsidR="00AC6DCC" w:rsidRDefault="00721916">
            <w:pPr>
              <w:rPr>
                <w:color w:val="000000" w:themeColor="text1"/>
              </w:rPr>
            </w:pPr>
            <w:r>
              <w:rPr>
                <w:rFonts w:hint="eastAsia"/>
                <w:color w:val="000000" w:themeColor="text1"/>
              </w:rPr>
              <w:t>信息报告</w:t>
            </w:r>
          </w:p>
        </w:tc>
        <w:tc>
          <w:tcPr>
            <w:tcW w:w="7138" w:type="dxa"/>
            <w:vAlign w:val="center"/>
          </w:tcPr>
          <w:p w14:paraId="12B73DB6" w14:textId="77777777" w:rsidR="00AC6DCC" w:rsidRDefault="00721916">
            <w:pPr>
              <w:rPr>
                <w:color w:val="000000" w:themeColor="text1"/>
                <w:lang w:eastAsia="zh-CN"/>
              </w:rPr>
            </w:pPr>
            <w:r>
              <w:rPr>
                <w:rFonts w:hint="eastAsia"/>
                <w:color w:val="000000" w:themeColor="text1"/>
                <w:lang w:eastAsia="zh-CN"/>
              </w:rPr>
              <w:t>1</w:t>
            </w:r>
            <w:r>
              <w:rPr>
                <w:rFonts w:hint="eastAsia"/>
                <w:color w:val="000000" w:themeColor="text1"/>
                <w:lang w:eastAsia="zh-CN"/>
              </w:rPr>
              <w:t>、生产车间排气管道、集气罩脱落、破裂，造成的废气泄漏事故，事故发现第一人应及时向应急副总指挥叶铭利（联系方式：</w:t>
            </w:r>
            <w:r>
              <w:rPr>
                <w:color w:val="000000" w:themeColor="text1"/>
                <w:lang w:eastAsia="zh-CN"/>
              </w:rPr>
              <w:t>18030201728</w:t>
            </w:r>
            <w:r>
              <w:rPr>
                <w:rFonts w:hint="eastAsia"/>
                <w:color w:val="000000" w:themeColor="text1"/>
                <w:lang w:eastAsia="zh-CN"/>
              </w:rPr>
              <w:t>）报告。</w:t>
            </w:r>
          </w:p>
          <w:p w14:paraId="1AC73BD9" w14:textId="77777777" w:rsidR="00AC6DCC" w:rsidRDefault="00721916">
            <w:pPr>
              <w:rPr>
                <w:color w:val="000000" w:themeColor="text1"/>
                <w:lang w:eastAsia="zh-CN"/>
              </w:rPr>
            </w:pPr>
            <w:r>
              <w:rPr>
                <w:rFonts w:hint="eastAsia"/>
                <w:color w:val="000000" w:themeColor="text1"/>
                <w:lang w:eastAsia="zh-CN"/>
              </w:rPr>
              <w:t>2</w:t>
            </w:r>
            <w:r>
              <w:rPr>
                <w:rFonts w:hint="eastAsia"/>
                <w:color w:val="000000" w:themeColor="text1"/>
                <w:lang w:eastAsia="zh-CN"/>
              </w:rPr>
              <w:t>、发现风管破裂或风机故障，生产车间现场废气无组织排放，事故最早发现者应立即电话或派人向应急副总指挥叶铭利（联系方式：</w:t>
            </w:r>
            <w:r>
              <w:rPr>
                <w:color w:val="000000" w:themeColor="text1"/>
                <w:lang w:eastAsia="zh-CN"/>
              </w:rPr>
              <w:t>18030201728</w:t>
            </w:r>
            <w:r>
              <w:rPr>
                <w:rFonts w:hint="eastAsia"/>
                <w:color w:val="000000" w:themeColor="text1"/>
                <w:lang w:eastAsia="zh-CN"/>
              </w:rPr>
              <w:t>）报告，叶铭利接到报告后立即赶赴事故现场，组织车间应急队伍开展应急处置工作，并向公司应急救援指挥部总指挥邹建平（联系方式：</w:t>
            </w:r>
            <w:r>
              <w:rPr>
                <w:color w:val="000000" w:themeColor="text1"/>
                <w:lang w:eastAsia="zh-CN"/>
              </w:rPr>
              <w:t>13950132612</w:t>
            </w:r>
            <w:r>
              <w:rPr>
                <w:rFonts w:hint="eastAsia"/>
                <w:color w:val="000000" w:themeColor="text1"/>
                <w:lang w:eastAsia="zh-CN"/>
              </w:rPr>
              <w:t>）报告，内容包括事故发生的时间、地点、原因、污染物种类。</w:t>
            </w:r>
          </w:p>
        </w:tc>
      </w:tr>
      <w:tr w:rsidR="00AC6DCC" w14:paraId="631EA07E" w14:textId="77777777">
        <w:trPr>
          <w:jc w:val="center"/>
        </w:trPr>
        <w:tc>
          <w:tcPr>
            <w:tcW w:w="1384" w:type="dxa"/>
            <w:vAlign w:val="center"/>
          </w:tcPr>
          <w:p w14:paraId="52D2535F" w14:textId="77777777" w:rsidR="00AC6DCC" w:rsidRDefault="00721916">
            <w:pPr>
              <w:rPr>
                <w:color w:val="000000" w:themeColor="text1"/>
              </w:rPr>
            </w:pPr>
            <w:r>
              <w:rPr>
                <w:rFonts w:hint="eastAsia"/>
                <w:color w:val="000000" w:themeColor="text1"/>
              </w:rPr>
              <w:t>应急处置措施</w:t>
            </w:r>
          </w:p>
        </w:tc>
        <w:tc>
          <w:tcPr>
            <w:tcW w:w="7138" w:type="dxa"/>
            <w:vAlign w:val="center"/>
          </w:tcPr>
          <w:p w14:paraId="69D53CE6" w14:textId="77777777" w:rsidR="00AC6DCC" w:rsidRDefault="00721916">
            <w:pPr>
              <w:rPr>
                <w:color w:val="000000" w:themeColor="text1"/>
                <w:lang w:eastAsia="zh-CN"/>
              </w:rPr>
            </w:pPr>
            <w:r>
              <w:rPr>
                <w:rFonts w:hint="eastAsia"/>
                <w:color w:val="000000" w:themeColor="text1"/>
                <w:lang w:eastAsia="zh-CN"/>
              </w:rPr>
              <w:t>1</w:t>
            </w:r>
            <w:r>
              <w:rPr>
                <w:rFonts w:hint="eastAsia"/>
                <w:color w:val="000000" w:themeColor="text1"/>
                <w:lang w:eastAsia="zh-CN"/>
              </w:rPr>
              <w:t>、生产车间排气管道、集气罩脱落、破裂，造成的废气泄漏事故处置：</w:t>
            </w:r>
          </w:p>
          <w:p w14:paraId="348E3825" w14:textId="77777777" w:rsidR="00AC6DCC" w:rsidRDefault="00721916">
            <w:pPr>
              <w:rPr>
                <w:color w:val="000000" w:themeColor="text1"/>
                <w:lang w:eastAsia="zh-CN"/>
              </w:rPr>
            </w:pPr>
            <w:r>
              <w:rPr>
                <w:rFonts w:hint="eastAsia"/>
                <w:color w:val="000000" w:themeColor="text1"/>
                <w:lang w:eastAsia="zh-CN"/>
              </w:rPr>
              <w:t>①发现排气管或集气罩脱落的第一人应及时向应急副总指挥张茂松报告，并将该机台停机。</w:t>
            </w:r>
          </w:p>
          <w:p w14:paraId="4F0CAF31" w14:textId="77777777" w:rsidR="00AC6DCC" w:rsidRDefault="00721916">
            <w:pPr>
              <w:rPr>
                <w:color w:val="000000" w:themeColor="text1"/>
                <w:lang w:eastAsia="zh-CN"/>
              </w:rPr>
            </w:pPr>
            <w:r>
              <w:rPr>
                <w:rFonts w:hint="eastAsia"/>
                <w:color w:val="000000" w:themeColor="text1"/>
                <w:lang w:eastAsia="zh-CN"/>
              </w:rPr>
              <w:t>②抢修组成员将风管或集风罩重新接好并加固，处置完毕恢复生产。</w:t>
            </w:r>
          </w:p>
          <w:p w14:paraId="34A9DD24" w14:textId="77777777" w:rsidR="00AC6DCC" w:rsidRDefault="00721916">
            <w:pPr>
              <w:rPr>
                <w:color w:val="000000" w:themeColor="text1"/>
                <w:lang w:eastAsia="zh-CN"/>
              </w:rPr>
            </w:pPr>
            <w:r>
              <w:rPr>
                <w:rFonts w:hint="eastAsia"/>
                <w:color w:val="000000" w:themeColor="text1"/>
                <w:lang w:eastAsia="zh-CN"/>
              </w:rPr>
              <w:t>2</w:t>
            </w:r>
            <w:r>
              <w:rPr>
                <w:rFonts w:hint="eastAsia"/>
                <w:color w:val="000000" w:themeColor="text1"/>
                <w:lang w:eastAsia="zh-CN"/>
              </w:rPr>
              <w:t>、废气处理设施排风管破裂或风机故障，致废气无组织排放应急处置：</w:t>
            </w:r>
          </w:p>
          <w:p w14:paraId="73958EF5" w14:textId="77777777" w:rsidR="00AC6DCC" w:rsidRDefault="00721916">
            <w:pPr>
              <w:rPr>
                <w:color w:val="000000" w:themeColor="text1"/>
                <w:lang w:eastAsia="zh-CN"/>
              </w:rPr>
            </w:pPr>
            <w:r>
              <w:rPr>
                <w:rFonts w:hint="eastAsia"/>
                <w:color w:val="000000" w:themeColor="text1"/>
                <w:lang w:eastAsia="zh-CN"/>
              </w:rPr>
              <w:t>①发现风管破裂或风</w:t>
            </w:r>
            <w:r>
              <w:rPr>
                <w:rFonts w:hint="eastAsia"/>
                <w:color w:val="000000" w:themeColor="text1"/>
                <w:lang w:eastAsia="zh-CN"/>
              </w:rPr>
              <w:t>机故障，生产车间现场废气无组织排放，立即向应急副总指挥叶铭利报告，叶铭利到达现场确认后，组织车间应急队伍开展应急处置工作。并向公司应急救援指挥部总指挥邹建平报告，报告内容包括事故发生的时间、地点、原因、污染物种类等。</w:t>
            </w:r>
          </w:p>
          <w:p w14:paraId="4B9A47E3" w14:textId="77777777" w:rsidR="00AC6DCC" w:rsidRDefault="00721916">
            <w:pPr>
              <w:rPr>
                <w:color w:val="000000" w:themeColor="text1"/>
                <w:lang w:eastAsia="zh-CN"/>
              </w:rPr>
            </w:pPr>
            <w:r>
              <w:rPr>
                <w:rFonts w:hint="eastAsia"/>
                <w:color w:val="000000" w:themeColor="text1"/>
                <w:lang w:eastAsia="zh-CN"/>
              </w:rPr>
              <w:t>②撤离现场人员到公司大门口处集合，并清点人数；拉起警戒线，向总经理助理即应急救援指挥部总指挥邹建平报告请求停止生产。</w:t>
            </w:r>
          </w:p>
          <w:p w14:paraId="78C4A51B" w14:textId="77777777" w:rsidR="00AC6DCC" w:rsidRDefault="00721916">
            <w:pPr>
              <w:rPr>
                <w:color w:val="000000" w:themeColor="text1"/>
                <w:lang w:eastAsia="zh-CN"/>
              </w:rPr>
            </w:pPr>
            <w:r>
              <w:rPr>
                <w:rFonts w:hint="eastAsia"/>
                <w:color w:val="000000" w:themeColor="text1"/>
                <w:lang w:eastAsia="zh-CN"/>
              </w:rPr>
              <w:t>③打开车间排放系统或用工业风扇加强空气流通，以减轻废气浓度。</w:t>
            </w:r>
          </w:p>
          <w:p w14:paraId="2AFEEE40" w14:textId="77777777" w:rsidR="00AC6DCC" w:rsidRDefault="00721916">
            <w:pPr>
              <w:pStyle w:val="afb"/>
              <w:widowControl w:val="0"/>
              <w:numPr>
                <w:ilvl w:val="0"/>
                <w:numId w:val="2"/>
              </w:numPr>
              <w:kinsoku/>
              <w:autoSpaceDE/>
              <w:autoSpaceDN/>
              <w:adjustRightInd/>
              <w:snapToGrid/>
              <w:ind w:firstLineChars="0"/>
              <w:jc w:val="both"/>
              <w:textAlignment w:val="auto"/>
              <w:rPr>
                <w:color w:val="000000" w:themeColor="text1"/>
                <w:lang w:eastAsia="zh-CN"/>
              </w:rPr>
            </w:pPr>
            <w:r>
              <w:rPr>
                <w:rFonts w:hint="eastAsia"/>
                <w:color w:val="000000" w:themeColor="text1"/>
                <w:lang w:eastAsia="zh-CN"/>
              </w:rPr>
              <w:t>抢修人员配戴好个人防护用品，对破裂风管进行抢修。</w:t>
            </w:r>
          </w:p>
          <w:p w14:paraId="1106E764" w14:textId="77777777" w:rsidR="00AC6DCC" w:rsidRDefault="00721916">
            <w:pPr>
              <w:pStyle w:val="afb"/>
              <w:widowControl w:val="0"/>
              <w:numPr>
                <w:ilvl w:val="0"/>
                <w:numId w:val="2"/>
              </w:numPr>
              <w:kinsoku/>
              <w:autoSpaceDE/>
              <w:autoSpaceDN/>
              <w:adjustRightInd/>
              <w:snapToGrid/>
              <w:ind w:firstLineChars="0"/>
              <w:jc w:val="both"/>
              <w:textAlignment w:val="auto"/>
              <w:rPr>
                <w:color w:val="000000" w:themeColor="text1"/>
                <w:lang w:eastAsia="zh-CN"/>
              </w:rPr>
            </w:pPr>
            <w:r>
              <w:rPr>
                <w:rFonts w:hint="eastAsia"/>
                <w:color w:val="000000" w:themeColor="text1"/>
                <w:lang w:eastAsia="zh-CN"/>
              </w:rPr>
              <w:t>由于公司没有废气监测仪器，则委托第三方如福建省环安检测评价有限公</w:t>
            </w:r>
            <w:r>
              <w:rPr>
                <w:rFonts w:hint="eastAsia"/>
                <w:color w:val="000000" w:themeColor="text1"/>
                <w:lang w:eastAsia="zh-CN"/>
              </w:rPr>
              <w:t>司监测。</w:t>
            </w:r>
          </w:p>
          <w:p w14:paraId="50E7AE82" w14:textId="77777777" w:rsidR="00AC6DCC" w:rsidRDefault="00721916">
            <w:pPr>
              <w:rPr>
                <w:color w:val="000000" w:themeColor="text1"/>
                <w:lang w:eastAsia="zh-CN"/>
              </w:rPr>
            </w:pPr>
            <w:r>
              <w:rPr>
                <w:rFonts w:hint="eastAsia"/>
                <w:color w:val="000000" w:themeColor="text1"/>
                <w:lang w:eastAsia="zh-CN"/>
              </w:rPr>
              <w:t>⑥抢修完毕，试机确认事故处置完毕，宣布现场应急处置完毕，恢复生产。</w:t>
            </w:r>
          </w:p>
        </w:tc>
      </w:tr>
      <w:tr w:rsidR="00AC6DCC" w14:paraId="545CECDC" w14:textId="77777777">
        <w:trPr>
          <w:jc w:val="center"/>
        </w:trPr>
        <w:tc>
          <w:tcPr>
            <w:tcW w:w="1384" w:type="dxa"/>
            <w:vAlign w:val="center"/>
          </w:tcPr>
          <w:p w14:paraId="28FFF7DD" w14:textId="77777777" w:rsidR="00AC6DCC" w:rsidRDefault="00721916">
            <w:pPr>
              <w:rPr>
                <w:color w:val="000000" w:themeColor="text1"/>
              </w:rPr>
            </w:pPr>
            <w:r>
              <w:rPr>
                <w:rFonts w:hint="eastAsia"/>
                <w:color w:val="000000" w:themeColor="text1"/>
              </w:rPr>
              <w:t>注意事项</w:t>
            </w:r>
          </w:p>
        </w:tc>
        <w:tc>
          <w:tcPr>
            <w:tcW w:w="7138" w:type="dxa"/>
            <w:vAlign w:val="center"/>
          </w:tcPr>
          <w:p w14:paraId="7ED496F3" w14:textId="77777777" w:rsidR="00AC6DCC" w:rsidRDefault="00721916">
            <w:pPr>
              <w:rPr>
                <w:color w:val="000000" w:themeColor="text1"/>
                <w:lang w:eastAsia="zh-CN"/>
              </w:rPr>
            </w:pPr>
            <w:r>
              <w:rPr>
                <w:rFonts w:hint="eastAsia"/>
                <w:color w:val="000000" w:themeColor="text1"/>
                <w:lang w:eastAsia="zh-CN"/>
              </w:rPr>
              <w:t>1</w:t>
            </w:r>
            <w:r>
              <w:rPr>
                <w:rFonts w:hint="eastAsia"/>
                <w:color w:val="000000" w:themeColor="text1"/>
                <w:lang w:eastAsia="zh-CN"/>
              </w:rPr>
              <w:t>、事故现场人员撤离现场后，需集合清点人数，不可随意下班回家。</w:t>
            </w:r>
          </w:p>
          <w:p w14:paraId="3CAFD4ED" w14:textId="77777777" w:rsidR="00AC6DCC" w:rsidRDefault="00721916">
            <w:pPr>
              <w:rPr>
                <w:color w:val="000000" w:themeColor="text1"/>
                <w:lang w:eastAsia="zh-CN"/>
              </w:rPr>
            </w:pPr>
            <w:r>
              <w:rPr>
                <w:rFonts w:hint="eastAsia"/>
                <w:color w:val="000000" w:themeColor="text1"/>
                <w:lang w:eastAsia="zh-CN"/>
              </w:rPr>
              <w:t>2</w:t>
            </w:r>
            <w:r>
              <w:rPr>
                <w:rFonts w:hint="eastAsia"/>
                <w:color w:val="000000" w:themeColor="text1"/>
                <w:lang w:eastAsia="zh-CN"/>
              </w:rPr>
              <w:t>、应急处置队伍进入现场时，应配戴个人防护用品，如穿防护服、佩戴防毒面具等。</w:t>
            </w:r>
          </w:p>
          <w:p w14:paraId="40884A42" w14:textId="77777777" w:rsidR="00AC6DCC" w:rsidRDefault="00721916">
            <w:pPr>
              <w:rPr>
                <w:color w:val="000000" w:themeColor="text1"/>
                <w:lang w:eastAsia="zh-CN"/>
              </w:rPr>
            </w:pPr>
            <w:r>
              <w:rPr>
                <w:rFonts w:hint="eastAsia"/>
                <w:color w:val="000000" w:themeColor="text1"/>
                <w:lang w:eastAsia="zh-CN"/>
              </w:rPr>
              <w:t>3</w:t>
            </w:r>
            <w:r>
              <w:rPr>
                <w:rFonts w:hint="eastAsia"/>
                <w:color w:val="000000" w:themeColor="text1"/>
                <w:lang w:eastAsia="zh-CN"/>
              </w:rPr>
              <w:t>、应急抢修队伍必配一名监护人员，随时监护，保障抢修人员的安全。</w:t>
            </w:r>
          </w:p>
          <w:p w14:paraId="4795AEBA" w14:textId="77777777" w:rsidR="00AC6DCC" w:rsidRDefault="00721916">
            <w:pPr>
              <w:rPr>
                <w:color w:val="000000" w:themeColor="text1"/>
                <w:lang w:eastAsia="zh-CN"/>
              </w:rPr>
            </w:pPr>
            <w:r>
              <w:rPr>
                <w:rFonts w:hint="eastAsia"/>
                <w:color w:val="000000" w:themeColor="text1"/>
                <w:lang w:eastAsia="zh-CN"/>
              </w:rPr>
              <w:lastRenderedPageBreak/>
              <w:t>4</w:t>
            </w:r>
            <w:r>
              <w:rPr>
                <w:rFonts w:hint="eastAsia"/>
                <w:color w:val="000000" w:themeColor="text1"/>
                <w:lang w:eastAsia="zh-CN"/>
              </w:rPr>
              <w:t>、加强车间空气流通，减轻废气浓度。</w:t>
            </w:r>
          </w:p>
        </w:tc>
      </w:tr>
    </w:tbl>
    <w:p w14:paraId="0BF7A538" w14:textId="77777777" w:rsidR="00AC6DCC" w:rsidRDefault="00721916">
      <w:pPr>
        <w:pStyle w:val="2"/>
        <w:jc w:val="center"/>
        <w:rPr>
          <w:color w:val="000000" w:themeColor="text1"/>
          <w:lang w:eastAsia="zh-CN"/>
        </w:rPr>
      </w:pPr>
      <w:bookmarkStart w:id="277" w:name="_Toc54962603"/>
      <w:bookmarkStart w:id="278" w:name="_Toc28888"/>
      <w:bookmarkStart w:id="279" w:name="_Toc157410878"/>
      <w:r>
        <w:rPr>
          <w:rFonts w:hint="eastAsia"/>
          <w:color w:val="000000" w:themeColor="text1"/>
          <w:lang w:eastAsia="zh-CN"/>
        </w:rPr>
        <w:lastRenderedPageBreak/>
        <w:t>危化品泄漏</w:t>
      </w:r>
      <w:r>
        <w:rPr>
          <w:color w:val="000000" w:themeColor="text1"/>
          <w:lang w:eastAsia="zh-CN"/>
        </w:rPr>
        <w:t>现场处置预案</w:t>
      </w:r>
      <w:bookmarkEnd w:id="277"/>
      <w:bookmarkEnd w:id="278"/>
      <w:bookmarkEnd w:id="279"/>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6"/>
        <w:gridCol w:w="6736"/>
      </w:tblGrid>
      <w:tr w:rsidR="00AC6DCC" w14:paraId="7CCA67DF" w14:textId="77777777">
        <w:trPr>
          <w:jc w:val="center"/>
        </w:trPr>
        <w:tc>
          <w:tcPr>
            <w:tcW w:w="1786" w:type="dxa"/>
            <w:vAlign w:val="center"/>
          </w:tcPr>
          <w:p w14:paraId="3689FB09" w14:textId="77777777" w:rsidR="00AC6DCC" w:rsidRDefault="00721916">
            <w:pPr>
              <w:spacing w:line="380" w:lineRule="exact"/>
              <w:jc w:val="center"/>
              <w:rPr>
                <w:color w:val="000000" w:themeColor="text1"/>
              </w:rPr>
            </w:pPr>
            <w:r>
              <w:rPr>
                <w:rFonts w:hint="eastAsia"/>
                <w:color w:val="000000" w:themeColor="text1"/>
              </w:rPr>
              <w:t>危险性分析</w:t>
            </w:r>
          </w:p>
        </w:tc>
        <w:tc>
          <w:tcPr>
            <w:tcW w:w="6736" w:type="dxa"/>
            <w:vAlign w:val="center"/>
          </w:tcPr>
          <w:p w14:paraId="667049C1" w14:textId="77777777" w:rsidR="00AC6DCC" w:rsidRDefault="00721916">
            <w:pPr>
              <w:spacing w:line="380" w:lineRule="exact"/>
              <w:rPr>
                <w:color w:val="000000" w:themeColor="text1"/>
                <w:lang w:eastAsia="zh-CN"/>
              </w:rPr>
            </w:pPr>
            <w:r>
              <w:rPr>
                <w:rFonts w:hint="eastAsia"/>
                <w:color w:val="000000" w:themeColor="text1"/>
                <w:lang w:eastAsia="zh-CN"/>
              </w:rPr>
              <w:t>公司危险化学品主要有乙醇、盐酸、磨削油、清洗剂等。对皮肤、粘膜等组织有强烈的刺激和腐蚀作用。以上化学品泄漏若未及时妥善处置，对外环境产生一定的影响。</w:t>
            </w:r>
          </w:p>
        </w:tc>
      </w:tr>
      <w:tr w:rsidR="00AC6DCC" w14:paraId="00DC40B6" w14:textId="77777777">
        <w:trPr>
          <w:jc w:val="center"/>
        </w:trPr>
        <w:tc>
          <w:tcPr>
            <w:tcW w:w="1786" w:type="dxa"/>
            <w:vAlign w:val="center"/>
          </w:tcPr>
          <w:p w14:paraId="7BFFD264" w14:textId="77777777" w:rsidR="00AC6DCC" w:rsidRDefault="00721916">
            <w:pPr>
              <w:spacing w:line="380" w:lineRule="exact"/>
              <w:jc w:val="center"/>
              <w:rPr>
                <w:color w:val="000000" w:themeColor="text1"/>
              </w:rPr>
            </w:pPr>
            <w:r>
              <w:rPr>
                <w:rFonts w:hint="eastAsia"/>
                <w:color w:val="000000" w:themeColor="text1"/>
              </w:rPr>
              <w:t>信息报告</w:t>
            </w:r>
          </w:p>
        </w:tc>
        <w:tc>
          <w:tcPr>
            <w:tcW w:w="6736" w:type="dxa"/>
            <w:vAlign w:val="center"/>
          </w:tcPr>
          <w:p w14:paraId="20373440" w14:textId="77777777" w:rsidR="00AC6DCC" w:rsidRDefault="00721916">
            <w:pPr>
              <w:spacing w:line="380" w:lineRule="exact"/>
              <w:rPr>
                <w:color w:val="000000" w:themeColor="text1"/>
                <w:lang w:eastAsia="zh-CN"/>
              </w:rPr>
            </w:pPr>
            <w:r>
              <w:rPr>
                <w:rFonts w:hint="eastAsia"/>
                <w:color w:val="000000" w:themeColor="text1"/>
                <w:lang w:eastAsia="zh-CN"/>
              </w:rPr>
              <w:t>事故最早发现者应立即电话或派人向应急副总指挥叶铭利（联系方式：</w:t>
            </w:r>
            <w:r>
              <w:rPr>
                <w:color w:val="000000" w:themeColor="text1"/>
                <w:lang w:eastAsia="zh-CN"/>
              </w:rPr>
              <w:t>18030201728</w:t>
            </w:r>
            <w:r>
              <w:rPr>
                <w:rFonts w:hint="eastAsia"/>
                <w:color w:val="000000" w:themeColor="text1"/>
                <w:lang w:eastAsia="zh-CN"/>
              </w:rPr>
              <w:t>）报告，叶铭利接到报告后立即赶赴事故现场，组织车间应急队伍开展应急处置工作，并向公司应急救援指挥部总指挥邹建平（联系方式：</w:t>
            </w:r>
            <w:r>
              <w:rPr>
                <w:color w:val="000000" w:themeColor="text1"/>
                <w:lang w:eastAsia="zh-CN"/>
              </w:rPr>
              <w:t>13950132612</w:t>
            </w:r>
            <w:r>
              <w:rPr>
                <w:rFonts w:hint="eastAsia"/>
                <w:color w:val="000000" w:themeColor="text1"/>
                <w:lang w:eastAsia="zh-CN"/>
              </w:rPr>
              <w:t>）报告，内容包括事故发生的时间、地点、原因、污染物种类。</w:t>
            </w:r>
          </w:p>
        </w:tc>
      </w:tr>
      <w:tr w:rsidR="00AC6DCC" w14:paraId="5C11A0C1" w14:textId="77777777">
        <w:trPr>
          <w:jc w:val="center"/>
        </w:trPr>
        <w:tc>
          <w:tcPr>
            <w:tcW w:w="1786" w:type="dxa"/>
            <w:vAlign w:val="center"/>
          </w:tcPr>
          <w:p w14:paraId="1CAB4835" w14:textId="77777777" w:rsidR="00AC6DCC" w:rsidRDefault="00721916">
            <w:pPr>
              <w:spacing w:line="380" w:lineRule="exact"/>
              <w:jc w:val="center"/>
              <w:rPr>
                <w:color w:val="000000" w:themeColor="text1"/>
              </w:rPr>
            </w:pPr>
            <w:r>
              <w:rPr>
                <w:rFonts w:hint="eastAsia"/>
                <w:color w:val="000000" w:themeColor="text1"/>
              </w:rPr>
              <w:t>应急处置措施</w:t>
            </w:r>
          </w:p>
        </w:tc>
        <w:tc>
          <w:tcPr>
            <w:tcW w:w="6736" w:type="dxa"/>
            <w:vAlign w:val="center"/>
          </w:tcPr>
          <w:p w14:paraId="71FDD4AC" w14:textId="77777777" w:rsidR="00AC6DCC" w:rsidRDefault="00721916">
            <w:pPr>
              <w:spacing w:line="380" w:lineRule="exact"/>
              <w:rPr>
                <w:color w:val="000000" w:themeColor="text1"/>
                <w:lang w:eastAsia="zh-CN"/>
              </w:rPr>
            </w:pPr>
            <w:r>
              <w:rPr>
                <w:rFonts w:hint="eastAsia"/>
                <w:color w:val="000000" w:themeColor="text1"/>
                <w:lang w:eastAsia="zh-CN"/>
              </w:rPr>
              <w:t>（</w:t>
            </w:r>
            <w:r>
              <w:rPr>
                <w:rFonts w:hint="eastAsia"/>
                <w:color w:val="000000" w:themeColor="text1"/>
                <w:lang w:eastAsia="zh-CN"/>
              </w:rPr>
              <w:t>1</w:t>
            </w:r>
            <w:r>
              <w:rPr>
                <w:rFonts w:hint="eastAsia"/>
                <w:color w:val="000000" w:themeColor="text1"/>
                <w:lang w:eastAsia="zh-CN"/>
              </w:rPr>
              <w:t>）副总指挥到场后，经仔细观察，确认为危化品泄漏事故，应立即启动事故现场预警，并令通信联络员电话通知邹建平总指挥和各工作小组带齐应急处置工具和物资马上赶到事发点开展应急工作。</w:t>
            </w:r>
          </w:p>
          <w:p w14:paraId="31D4B166" w14:textId="77777777" w:rsidR="00AC6DCC" w:rsidRDefault="00721916">
            <w:pPr>
              <w:spacing w:line="380" w:lineRule="exact"/>
              <w:rPr>
                <w:color w:val="000000" w:themeColor="text1"/>
                <w:lang w:eastAsia="zh-CN"/>
              </w:rPr>
            </w:pPr>
            <w:r>
              <w:rPr>
                <w:rFonts w:hint="eastAsia"/>
                <w:color w:val="000000" w:themeColor="text1"/>
                <w:lang w:eastAsia="zh-CN"/>
              </w:rPr>
              <w:t>（</w:t>
            </w:r>
            <w:r>
              <w:rPr>
                <w:rFonts w:hint="eastAsia"/>
                <w:color w:val="000000" w:themeColor="text1"/>
                <w:lang w:eastAsia="zh-CN"/>
              </w:rPr>
              <w:t>2</w:t>
            </w:r>
            <w:r>
              <w:rPr>
                <w:rFonts w:hint="eastAsia"/>
                <w:color w:val="000000" w:themeColor="text1"/>
                <w:lang w:eastAsia="zh-CN"/>
              </w:rPr>
              <w:t>）消防组要在事发仓库门外</w:t>
            </w:r>
            <w:r>
              <w:rPr>
                <w:rFonts w:hint="eastAsia"/>
                <w:color w:val="000000" w:themeColor="text1"/>
                <w:lang w:eastAsia="zh-CN"/>
              </w:rPr>
              <w:t>10</w:t>
            </w:r>
            <w:r>
              <w:rPr>
                <w:rFonts w:hint="eastAsia"/>
                <w:color w:val="000000" w:themeColor="text1"/>
                <w:lang w:eastAsia="zh-CN"/>
              </w:rPr>
              <w:t>米处用双色带设立警戒线，并派人守护，与应急工作无关人员一律不准越过警戒线。</w:t>
            </w:r>
          </w:p>
          <w:p w14:paraId="47A66F4B" w14:textId="77777777" w:rsidR="00AC6DCC" w:rsidRDefault="00721916">
            <w:pPr>
              <w:spacing w:line="380" w:lineRule="exact"/>
              <w:rPr>
                <w:color w:val="000000" w:themeColor="text1"/>
                <w:lang w:eastAsia="zh-CN"/>
              </w:rPr>
            </w:pPr>
            <w:r>
              <w:rPr>
                <w:rFonts w:hint="eastAsia"/>
                <w:color w:val="000000" w:themeColor="text1"/>
                <w:lang w:eastAsia="zh-CN"/>
              </w:rPr>
              <w:t>（</w:t>
            </w:r>
            <w:r>
              <w:rPr>
                <w:rFonts w:hint="eastAsia"/>
                <w:color w:val="000000" w:themeColor="text1"/>
                <w:lang w:eastAsia="zh-CN"/>
              </w:rPr>
              <w:t>3</w:t>
            </w:r>
            <w:r>
              <w:rPr>
                <w:rFonts w:hint="eastAsia"/>
                <w:color w:val="000000" w:themeColor="text1"/>
                <w:lang w:eastAsia="zh-CN"/>
              </w:rPr>
              <w:t>）根据泄漏状况和流量考虑在托盘，或地面用泥沙，碎布设防阻拦污染物扩大。</w:t>
            </w:r>
          </w:p>
          <w:p w14:paraId="570876E6" w14:textId="77777777" w:rsidR="00AC6DCC" w:rsidRDefault="00721916">
            <w:pPr>
              <w:spacing w:line="380" w:lineRule="exact"/>
              <w:rPr>
                <w:color w:val="000000" w:themeColor="text1"/>
                <w:lang w:eastAsia="zh-CN"/>
              </w:rPr>
            </w:pPr>
            <w:r>
              <w:rPr>
                <w:rFonts w:hint="eastAsia"/>
                <w:color w:val="000000" w:themeColor="text1"/>
                <w:lang w:eastAsia="zh-CN"/>
              </w:rPr>
              <w:t>（</w:t>
            </w:r>
            <w:r>
              <w:rPr>
                <w:rFonts w:hint="eastAsia"/>
                <w:color w:val="000000" w:themeColor="text1"/>
                <w:lang w:eastAsia="zh-CN"/>
              </w:rPr>
              <w:t>4</w:t>
            </w:r>
            <w:r>
              <w:rPr>
                <w:rFonts w:hint="eastAsia"/>
                <w:color w:val="000000" w:themeColor="text1"/>
                <w:lang w:eastAsia="zh-CN"/>
              </w:rPr>
              <w:t>）应先将已破损的包装物（桶，瓶，袋）里的危化品采用倒或抽取，转移至应急桶，瓶，袋里，以避免危化品继续泄漏。</w:t>
            </w:r>
          </w:p>
          <w:p w14:paraId="7AC6298C" w14:textId="77777777" w:rsidR="00AC6DCC" w:rsidRDefault="00721916">
            <w:pPr>
              <w:spacing w:line="380" w:lineRule="exact"/>
              <w:rPr>
                <w:color w:val="000000" w:themeColor="text1"/>
                <w:lang w:eastAsia="zh-CN"/>
              </w:rPr>
            </w:pPr>
            <w:r>
              <w:rPr>
                <w:rFonts w:hint="eastAsia"/>
                <w:color w:val="000000" w:themeColor="text1"/>
                <w:lang w:eastAsia="zh-CN"/>
              </w:rPr>
              <w:t>（</w:t>
            </w:r>
            <w:r>
              <w:rPr>
                <w:rFonts w:hint="eastAsia"/>
                <w:color w:val="000000" w:themeColor="text1"/>
                <w:lang w:eastAsia="zh-CN"/>
              </w:rPr>
              <w:t>5</w:t>
            </w:r>
            <w:r>
              <w:rPr>
                <w:rFonts w:hint="eastAsia"/>
                <w:color w:val="000000" w:themeColor="text1"/>
                <w:lang w:eastAsia="zh-CN"/>
              </w:rPr>
              <w:t>）对泄漏在托盘里的泄漏物，可直接端起托</w:t>
            </w:r>
            <w:r>
              <w:rPr>
                <w:rFonts w:hint="eastAsia"/>
                <w:color w:val="000000" w:themeColor="text1"/>
                <w:lang w:eastAsia="zh-CN"/>
              </w:rPr>
              <w:t>盘将泄漏物倒入收集桶里；亦可用铁铲，勺子，将泄漏物取进收集桶内或用扫把，刷子扫进畚斗，再倒入收集桶内；对已泄漏至仓库地面的危化品，可用粪斗，扫把，勺子等工具将其集至应急桶内。</w:t>
            </w:r>
          </w:p>
          <w:p w14:paraId="1F34D174" w14:textId="77777777" w:rsidR="00AC6DCC" w:rsidRDefault="00721916">
            <w:pPr>
              <w:spacing w:line="380" w:lineRule="exact"/>
              <w:rPr>
                <w:color w:val="000000" w:themeColor="text1"/>
                <w:lang w:eastAsia="zh-CN"/>
              </w:rPr>
            </w:pPr>
            <w:r>
              <w:rPr>
                <w:rFonts w:hint="eastAsia"/>
                <w:color w:val="000000" w:themeColor="text1"/>
                <w:lang w:eastAsia="zh-CN"/>
              </w:rPr>
              <w:t>（</w:t>
            </w:r>
            <w:r>
              <w:rPr>
                <w:rFonts w:hint="eastAsia"/>
                <w:color w:val="000000" w:themeColor="text1"/>
                <w:lang w:eastAsia="zh-CN"/>
              </w:rPr>
              <w:t>6</w:t>
            </w:r>
            <w:r>
              <w:rPr>
                <w:rFonts w:hint="eastAsia"/>
                <w:color w:val="000000" w:themeColor="text1"/>
                <w:lang w:eastAsia="zh-CN"/>
              </w:rPr>
              <w:t>）应急处置用品如泥沙，碎布，扫把，拖把打包后送固废间依固废处置。</w:t>
            </w:r>
          </w:p>
          <w:p w14:paraId="485410B4" w14:textId="77777777" w:rsidR="00AC6DCC" w:rsidRDefault="00721916">
            <w:pPr>
              <w:spacing w:line="380" w:lineRule="exact"/>
              <w:rPr>
                <w:color w:val="000000" w:themeColor="text1"/>
                <w:lang w:eastAsia="zh-CN"/>
              </w:rPr>
            </w:pPr>
            <w:r>
              <w:rPr>
                <w:rFonts w:hint="eastAsia"/>
                <w:color w:val="000000" w:themeColor="text1"/>
                <w:lang w:eastAsia="zh-CN"/>
              </w:rPr>
              <w:t>（</w:t>
            </w:r>
            <w:r>
              <w:rPr>
                <w:rFonts w:hint="eastAsia"/>
                <w:color w:val="000000" w:themeColor="text1"/>
                <w:lang w:eastAsia="zh-CN"/>
              </w:rPr>
              <w:t>7</w:t>
            </w:r>
            <w:r>
              <w:rPr>
                <w:rFonts w:hint="eastAsia"/>
                <w:color w:val="000000" w:themeColor="text1"/>
                <w:lang w:eastAsia="zh-CN"/>
              </w:rPr>
              <w:t>）事故处置完毕，由总指挥宣布事故应急处置完毕，恢复生产。</w:t>
            </w:r>
          </w:p>
        </w:tc>
      </w:tr>
      <w:tr w:rsidR="00AC6DCC" w14:paraId="64CDBB48" w14:textId="77777777">
        <w:trPr>
          <w:trHeight w:val="982"/>
          <w:jc w:val="center"/>
        </w:trPr>
        <w:tc>
          <w:tcPr>
            <w:tcW w:w="1786" w:type="dxa"/>
            <w:vAlign w:val="center"/>
          </w:tcPr>
          <w:p w14:paraId="2B510460" w14:textId="77777777" w:rsidR="00AC6DCC" w:rsidRDefault="00721916">
            <w:pPr>
              <w:spacing w:line="380" w:lineRule="exact"/>
              <w:jc w:val="center"/>
              <w:rPr>
                <w:color w:val="000000" w:themeColor="text1"/>
              </w:rPr>
            </w:pPr>
            <w:r>
              <w:rPr>
                <w:rFonts w:hint="eastAsia"/>
                <w:color w:val="000000" w:themeColor="text1"/>
              </w:rPr>
              <w:t>注意事项</w:t>
            </w:r>
          </w:p>
        </w:tc>
        <w:tc>
          <w:tcPr>
            <w:tcW w:w="6736" w:type="dxa"/>
            <w:vAlign w:val="center"/>
          </w:tcPr>
          <w:p w14:paraId="5E219ECE" w14:textId="77777777" w:rsidR="00AC6DCC" w:rsidRDefault="00721916">
            <w:pPr>
              <w:spacing w:line="380" w:lineRule="exact"/>
              <w:rPr>
                <w:color w:val="000000" w:themeColor="text1"/>
                <w:lang w:eastAsia="zh-CN"/>
              </w:rPr>
            </w:pPr>
            <w:r>
              <w:rPr>
                <w:rFonts w:hint="eastAsia"/>
                <w:color w:val="000000" w:themeColor="text1"/>
                <w:lang w:eastAsia="zh-CN"/>
              </w:rPr>
              <w:t>（</w:t>
            </w:r>
            <w:r>
              <w:rPr>
                <w:rFonts w:hint="eastAsia"/>
                <w:color w:val="000000" w:themeColor="text1"/>
                <w:lang w:eastAsia="zh-CN"/>
              </w:rPr>
              <w:t>1</w:t>
            </w:r>
            <w:r>
              <w:rPr>
                <w:rFonts w:hint="eastAsia"/>
                <w:color w:val="000000" w:themeColor="text1"/>
                <w:lang w:eastAsia="zh-CN"/>
              </w:rPr>
              <w:t>）个人防护</w:t>
            </w:r>
          </w:p>
          <w:p w14:paraId="4AD62D10" w14:textId="77777777" w:rsidR="00AC6DCC" w:rsidRDefault="00721916">
            <w:pPr>
              <w:spacing w:line="380" w:lineRule="exact"/>
              <w:rPr>
                <w:color w:val="000000" w:themeColor="text1"/>
                <w:lang w:eastAsia="zh-CN"/>
              </w:rPr>
            </w:pPr>
            <w:r>
              <w:rPr>
                <w:rFonts w:hint="eastAsia"/>
                <w:color w:val="000000" w:themeColor="text1"/>
                <w:lang w:eastAsia="zh-CN"/>
              </w:rPr>
              <w:t>呼吸系统防护：接触其烟雾时，必须佩戴自吸过滤式防毒面具（全面罩）；紧急事态抢救或撤离时，应该佩戴空气呼吸器；</w:t>
            </w:r>
          </w:p>
          <w:p w14:paraId="158B8BB1" w14:textId="77777777" w:rsidR="00AC6DCC" w:rsidRDefault="00721916">
            <w:pPr>
              <w:spacing w:line="380" w:lineRule="exact"/>
              <w:rPr>
                <w:color w:val="000000" w:themeColor="text1"/>
                <w:lang w:eastAsia="zh-CN"/>
              </w:rPr>
            </w:pPr>
            <w:r>
              <w:rPr>
                <w:rFonts w:hint="eastAsia"/>
                <w:color w:val="000000" w:themeColor="text1"/>
                <w:lang w:eastAsia="zh-CN"/>
              </w:rPr>
              <w:t>眼睛防护：呼吸系统防护中已做保护；</w:t>
            </w:r>
          </w:p>
          <w:p w14:paraId="257AC6B7" w14:textId="77777777" w:rsidR="00AC6DCC" w:rsidRDefault="00721916">
            <w:pPr>
              <w:spacing w:line="380" w:lineRule="exact"/>
              <w:rPr>
                <w:color w:val="000000" w:themeColor="text1"/>
                <w:lang w:eastAsia="zh-CN"/>
              </w:rPr>
            </w:pPr>
            <w:r>
              <w:rPr>
                <w:rFonts w:hint="eastAsia"/>
                <w:color w:val="000000" w:themeColor="text1"/>
                <w:lang w:eastAsia="zh-CN"/>
              </w:rPr>
              <w:t>身体防护：穿橡胶耐酸碱服；</w:t>
            </w:r>
          </w:p>
          <w:p w14:paraId="722623E8" w14:textId="77777777" w:rsidR="00AC6DCC" w:rsidRDefault="00721916">
            <w:pPr>
              <w:spacing w:line="380" w:lineRule="exact"/>
              <w:rPr>
                <w:color w:val="000000" w:themeColor="text1"/>
                <w:lang w:eastAsia="zh-CN"/>
              </w:rPr>
            </w:pPr>
            <w:r>
              <w:rPr>
                <w:rFonts w:hint="eastAsia"/>
                <w:color w:val="000000" w:themeColor="text1"/>
                <w:lang w:eastAsia="zh-CN"/>
              </w:rPr>
              <w:t>手防护：戴橡胶耐酸碱手套；</w:t>
            </w:r>
          </w:p>
          <w:p w14:paraId="3C3C7BC9" w14:textId="77777777" w:rsidR="00AC6DCC" w:rsidRDefault="00721916">
            <w:pPr>
              <w:spacing w:line="380" w:lineRule="exact"/>
              <w:rPr>
                <w:color w:val="000000" w:themeColor="text1"/>
                <w:lang w:eastAsia="zh-CN"/>
              </w:rPr>
            </w:pPr>
            <w:r>
              <w:rPr>
                <w:rFonts w:hint="eastAsia"/>
                <w:color w:val="000000" w:themeColor="text1"/>
                <w:lang w:eastAsia="zh-CN"/>
              </w:rPr>
              <w:t>其他防护：工作场所禁止吸烟、进食和饮水。工作完毕，沐浴更衣；单独存放被毒物污染的衣服，洗后备用。保持良好的卫生习惯。</w:t>
            </w:r>
          </w:p>
          <w:p w14:paraId="77659546" w14:textId="77777777" w:rsidR="00AC6DCC" w:rsidRDefault="00721916">
            <w:pPr>
              <w:spacing w:line="380" w:lineRule="exact"/>
              <w:rPr>
                <w:color w:val="000000" w:themeColor="text1"/>
                <w:lang w:eastAsia="zh-CN"/>
              </w:rPr>
            </w:pPr>
            <w:r>
              <w:rPr>
                <w:rFonts w:hint="eastAsia"/>
                <w:color w:val="000000" w:themeColor="text1"/>
                <w:lang w:eastAsia="zh-CN"/>
              </w:rPr>
              <w:t>（</w:t>
            </w:r>
            <w:r>
              <w:rPr>
                <w:rFonts w:hint="eastAsia"/>
                <w:color w:val="000000" w:themeColor="text1"/>
                <w:lang w:eastAsia="zh-CN"/>
              </w:rPr>
              <w:t>2</w:t>
            </w:r>
            <w:r>
              <w:rPr>
                <w:rFonts w:hint="eastAsia"/>
                <w:color w:val="000000" w:themeColor="text1"/>
                <w:lang w:eastAsia="zh-CN"/>
              </w:rPr>
              <w:t>）操作注意事项</w:t>
            </w:r>
          </w:p>
          <w:p w14:paraId="0F1C94AB" w14:textId="77777777" w:rsidR="00AC6DCC" w:rsidRDefault="00721916">
            <w:pPr>
              <w:spacing w:line="380" w:lineRule="exact"/>
              <w:rPr>
                <w:color w:val="000000" w:themeColor="text1"/>
                <w:lang w:eastAsia="zh-CN"/>
              </w:rPr>
            </w:pPr>
            <w:r>
              <w:rPr>
                <w:rFonts w:hint="eastAsia"/>
                <w:color w:val="000000" w:themeColor="text1"/>
                <w:lang w:eastAsia="zh-CN"/>
              </w:rPr>
              <w:t>密闭操作时，注意通风；操作尽机械化、自动化；操作人员必须经过专</w:t>
            </w:r>
            <w:r>
              <w:rPr>
                <w:rFonts w:hint="eastAsia"/>
                <w:color w:val="000000" w:themeColor="text1"/>
                <w:lang w:eastAsia="zh-CN"/>
              </w:rPr>
              <w:lastRenderedPageBreak/>
              <w:t>门训练，严格遵守操作规程；建议操作人员佩戴自吸过滤式防毒面具（全面罩），穿橡胶耐酸碱服、橡胶耐酸碱手套、胶鞋；远离火种、热源；</w:t>
            </w:r>
          </w:p>
          <w:p w14:paraId="56802FDF" w14:textId="77777777" w:rsidR="00AC6DCC" w:rsidRDefault="00721916">
            <w:pPr>
              <w:spacing w:line="380" w:lineRule="exact"/>
              <w:rPr>
                <w:color w:val="000000" w:themeColor="text1"/>
                <w:lang w:eastAsia="zh-CN"/>
              </w:rPr>
            </w:pPr>
            <w:r>
              <w:rPr>
                <w:rFonts w:hint="eastAsia"/>
                <w:color w:val="000000" w:themeColor="text1"/>
                <w:lang w:eastAsia="zh-CN"/>
              </w:rPr>
              <w:t>（</w:t>
            </w:r>
            <w:r>
              <w:rPr>
                <w:rFonts w:hint="eastAsia"/>
                <w:color w:val="000000" w:themeColor="text1"/>
                <w:lang w:eastAsia="zh-CN"/>
              </w:rPr>
              <w:t>3</w:t>
            </w:r>
            <w:r>
              <w:rPr>
                <w:rFonts w:hint="eastAsia"/>
                <w:color w:val="000000" w:themeColor="text1"/>
                <w:lang w:eastAsia="zh-CN"/>
              </w:rPr>
              <w:t>）储存注意事项</w:t>
            </w:r>
          </w:p>
          <w:p w14:paraId="0EB9705B" w14:textId="77777777" w:rsidR="00AC6DCC" w:rsidRDefault="00721916">
            <w:pPr>
              <w:spacing w:line="380" w:lineRule="exact"/>
              <w:rPr>
                <w:color w:val="000000" w:themeColor="text1"/>
                <w:lang w:eastAsia="zh-CN"/>
              </w:rPr>
            </w:pPr>
            <w:r>
              <w:rPr>
                <w:rFonts w:hint="eastAsia"/>
                <w:color w:val="000000" w:themeColor="text1"/>
                <w:lang w:eastAsia="zh-CN"/>
              </w:rPr>
              <w:t>储存于阴凉、通风的库房内，库温不超过</w:t>
            </w:r>
            <w:r>
              <w:rPr>
                <w:rFonts w:hint="eastAsia"/>
                <w:color w:val="000000" w:themeColor="text1"/>
                <w:lang w:eastAsia="zh-CN"/>
              </w:rPr>
              <w:t>35</w:t>
            </w:r>
            <w:r>
              <w:rPr>
                <w:rFonts w:hint="eastAsia"/>
                <w:color w:val="000000" w:themeColor="text1"/>
                <w:lang w:eastAsia="zh-CN"/>
              </w:rPr>
              <w:t>℃，相对湿度不超过</w:t>
            </w:r>
            <w:r>
              <w:rPr>
                <w:rFonts w:hint="eastAsia"/>
                <w:color w:val="000000" w:themeColor="text1"/>
                <w:lang w:eastAsia="zh-CN"/>
              </w:rPr>
              <w:t>85%</w:t>
            </w:r>
            <w:r>
              <w:rPr>
                <w:rFonts w:hint="eastAsia"/>
                <w:color w:val="000000" w:themeColor="text1"/>
                <w:lang w:eastAsia="zh-CN"/>
              </w:rPr>
              <w:t>。保持容器密封。</w:t>
            </w:r>
          </w:p>
          <w:p w14:paraId="7B180D93" w14:textId="77777777" w:rsidR="00AC6DCC" w:rsidRDefault="00721916">
            <w:pPr>
              <w:spacing w:line="380" w:lineRule="exact"/>
              <w:rPr>
                <w:color w:val="000000" w:themeColor="text1"/>
                <w:lang w:eastAsia="zh-CN"/>
              </w:rPr>
            </w:pPr>
            <w:r>
              <w:rPr>
                <w:rFonts w:hint="eastAsia"/>
                <w:color w:val="000000" w:themeColor="text1"/>
                <w:lang w:eastAsia="zh-CN"/>
              </w:rPr>
              <w:t>（</w:t>
            </w:r>
            <w:r>
              <w:rPr>
                <w:rFonts w:hint="eastAsia"/>
                <w:color w:val="000000" w:themeColor="text1"/>
                <w:lang w:eastAsia="zh-CN"/>
              </w:rPr>
              <w:t>4</w:t>
            </w:r>
            <w:r>
              <w:rPr>
                <w:rFonts w:hint="eastAsia"/>
                <w:color w:val="000000" w:themeColor="text1"/>
                <w:lang w:eastAsia="zh-CN"/>
              </w:rPr>
              <w:t>）其他注意事项：需加强监测，为事故处置提供准确数据</w:t>
            </w:r>
            <w:r>
              <w:rPr>
                <w:rFonts w:hint="eastAsia"/>
                <w:color w:val="000000" w:themeColor="text1"/>
                <w:lang w:eastAsia="zh-CN"/>
              </w:rPr>
              <w:t>。</w:t>
            </w:r>
          </w:p>
        </w:tc>
      </w:tr>
    </w:tbl>
    <w:p w14:paraId="4396B52A" w14:textId="77777777" w:rsidR="00AC6DCC" w:rsidRDefault="00AC6DCC">
      <w:pPr>
        <w:jc w:val="center"/>
        <w:rPr>
          <w:b/>
          <w:color w:val="000000" w:themeColor="text1"/>
          <w:lang w:eastAsia="zh-CN"/>
        </w:rPr>
      </w:pPr>
    </w:p>
    <w:p w14:paraId="07B0D757" w14:textId="77777777" w:rsidR="00AC6DCC" w:rsidRDefault="00721916">
      <w:pPr>
        <w:pStyle w:val="2"/>
        <w:jc w:val="center"/>
        <w:rPr>
          <w:color w:val="000000" w:themeColor="text1"/>
          <w:lang w:eastAsia="zh-CN"/>
        </w:rPr>
      </w:pPr>
      <w:bookmarkStart w:id="280" w:name="_Toc11678"/>
      <w:bookmarkStart w:id="281" w:name="_Toc54962604"/>
      <w:bookmarkStart w:id="282" w:name="_Toc157410879"/>
      <w:r>
        <w:rPr>
          <w:rFonts w:hint="eastAsia"/>
          <w:color w:val="000000" w:themeColor="text1"/>
          <w:lang w:eastAsia="zh-CN"/>
        </w:rPr>
        <w:t>危险废物仓库</w:t>
      </w:r>
      <w:r>
        <w:rPr>
          <w:color w:val="000000" w:themeColor="text1"/>
          <w:lang w:eastAsia="zh-CN"/>
        </w:rPr>
        <w:t>现场处置预案</w:t>
      </w:r>
      <w:bookmarkEnd w:id="280"/>
      <w:bookmarkEnd w:id="281"/>
      <w:bookmarkEnd w:id="282"/>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6"/>
        <w:gridCol w:w="6736"/>
      </w:tblGrid>
      <w:tr w:rsidR="00AC6DCC" w14:paraId="79468A24" w14:textId="77777777">
        <w:trPr>
          <w:jc w:val="center"/>
        </w:trPr>
        <w:tc>
          <w:tcPr>
            <w:tcW w:w="1786" w:type="dxa"/>
            <w:vAlign w:val="center"/>
          </w:tcPr>
          <w:p w14:paraId="2641D83C" w14:textId="77777777" w:rsidR="00AC6DCC" w:rsidRDefault="00721916">
            <w:pPr>
              <w:rPr>
                <w:color w:val="000000" w:themeColor="text1"/>
              </w:rPr>
            </w:pPr>
            <w:r>
              <w:rPr>
                <w:rFonts w:hint="eastAsia"/>
                <w:color w:val="000000" w:themeColor="text1"/>
              </w:rPr>
              <w:t>危险性分析</w:t>
            </w:r>
          </w:p>
        </w:tc>
        <w:tc>
          <w:tcPr>
            <w:tcW w:w="6736" w:type="dxa"/>
            <w:vAlign w:val="center"/>
          </w:tcPr>
          <w:p w14:paraId="47112F0B" w14:textId="77777777" w:rsidR="00AC6DCC" w:rsidRDefault="00721916">
            <w:pPr>
              <w:rPr>
                <w:color w:val="000000" w:themeColor="text1"/>
                <w:lang w:eastAsia="zh-CN"/>
              </w:rPr>
            </w:pPr>
            <w:r>
              <w:rPr>
                <w:rFonts w:hint="eastAsia"/>
                <w:color w:val="000000" w:themeColor="text1"/>
                <w:lang w:eastAsia="zh-CN"/>
              </w:rPr>
              <w:t>公司危险性废物主要包括废有机溶剂、废油、废酸、废化学品包装材料等，发生泄漏时危废渗入土壤，将造成周围的土壤、地下水严重污染。</w:t>
            </w:r>
          </w:p>
        </w:tc>
      </w:tr>
      <w:tr w:rsidR="00AC6DCC" w14:paraId="6718B200" w14:textId="77777777">
        <w:trPr>
          <w:jc w:val="center"/>
        </w:trPr>
        <w:tc>
          <w:tcPr>
            <w:tcW w:w="1786" w:type="dxa"/>
            <w:vAlign w:val="center"/>
          </w:tcPr>
          <w:p w14:paraId="222E7C6B" w14:textId="77777777" w:rsidR="00AC6DCC" w:rsidRDefault="00721916">
            <w:pPr>
              <w:rPr>
                <w:color w:val="000000" w:themeColor="text1"/>
              </w:rPr>
            </w:pPr>
            <w:r>
              <w:rPr>
                <w:rFonts w:hint="eastAsia"/>
                <w:color w:val="000000" w:themeColor="text1"/>
              </w:rPr>
              <w:t>信息报告</w:t>
            </w:r>
          </w:p>
        </w:tc>
        <w:tc>
          <w:tcPr>
            <w:tcW w:w="6736" w:type="dxa"/>
            <w:vAlign w:val="center"/>
          </w:tcPr>
          <w:p w14:paraId="6C67D9BA" w14:textId="77777777" w:rsidR="00AC6DCC" w:rsidRDefault="00721916">
            <w:pPr>
              <w:rPr>
                <w:color w:val="000000" w:themeColor="text1"/>
                <w:lang w:eastAsia="zh-CN"/>
              </w:rPr>
            </w:pPr>
            <w:r>
              <w:rPr>
                <w:rFonts w:hint="eastAsia"/>
                <w:color w:val="000000" w:themeColor="text1"/>
                <w:lang w:eastAsia="zh-CN"/>
              </w:rPr>
              <w:t>事故最早发现者应立即电话或派人向应急副总指挥叶铭利（联系方式：</w:t>
            </w:r>
            <w:r>
              <w:rPr>
                <w:color w:val="000000" w:themeColor="text1"/>
                <w:lang w:eastAsia="zh-CN"/>
              </w:rPr>
              <w:t>18030201728</w:t>
            </w:r>
            <w:r>
              <w:rPr>
                <w:rFonts w:hint="eastAsia"/>
                <w:color w:val="000000" w:themeColor="text1"/>
                <w:lang w:eastAsia="zh-CN"/>
              </w:rPr>
              <w:t>）报告，叶铭利接到报告后立即赶赴事故现场，组织车间应急队伍开展应急处置工作，并向公司应急救援指挥部总指挥邹建平（联系方式：</w:t>
            </w:r>
            <w:r>
              <w:rPr>
                <w:color w:val="000000" w:themeColor="text1"/>
                <w:lang w:eastAsia="zh-CN"/>
              </w:rPr>
              <w:t>13950132612</w:t>
            </w:r>
            <w:r>
              <w:rPr>
                <w:rFonts w:hint="eastAsia"/>
                <w:color w:val="000000" w:themeColor="text1"/>
                <w:lang w:eastAsia="zh-CN"/>
              </w:rPr>
              <w:t>）报告，内容包括事故发生的时间、地点、原因、污染物种类。</w:t>
            </w:r>
          </w:p>
        </w:tc>
      </w:tr>
      <w:tr w:rsidR="00AC6DCC" w14:paraId="217B675D" w14:textId="77777777">
        <w:trPr>
          <w:jc w:val="center"/>
        </w:trPr>
        <w:tc>
          <w:tcPr>
            <w:tcW w:w="1786" w:type="dxa"/>
            <w:vAlign w:val="center"/>
          </w:tcPr>
          <w:p w14:paraId="3971868A" w14:textId="77777777" w:rsidR="00AC6DCC" w:rsidRDefault="00721916">
            <w:pPr>
              <w:rPr>
                <w:color w:val="000000" w:themeColor="text1"/>
              </w:rPr>
            </w:pPr>
            <w:r>
              <w:rPr>
                <w:rFonts w:hint="eastAsia"/>
                <w:color w:val="000000" w:themeColor="text1"/>
              </w:rPr>
              <w:t>应急处置措施</w:t>
            </w:r>
          </w:p>
        </w:tc>
        <w:tc>
          <w:tcPr>
            <w:tcW w:w="6736" w:type="dxa"/>
            <w:vAlign w:val="center"/>
          </w:tcPr>
          <w:p w14:paraId="53431C1F"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1</w:t>
            </w:r>
            <w:r>
              <w:rPr>
                <w:rFonts w:hint="eastAsia"/>
                <w:color w:val="000000" w:themeColor="text1"/>
                <w:lang w:eastAsia="zh-CN"/>
              </w:rPr>
              <w:t>）发现危险废物贮存间的危废因袋破、桶裂或托盘破裂致废液滴漏污染地面，发现者应立即向叶铭利报告；叶铭利确认后，启动车间级预警响应，组织车间应急队伍开展应急处置工作，并向公司应急救援指挥部报告。报告内容包括发生的地点、时间、原因、污染物类及泄漏量（污染面积或重量）；在危废间门外</w:t>
            </w:r>
            <w:r>
              <w:rPr>
                <w:rFonts w:hint="eastAsia"/>
                <w:color w:val="000000" w:themeColor="text1"/>
                <w:lang w:eastAsia="zh-CN"/>
              </w:rPr>
              <w:t>3</w:t>
            </w:r>
            <w:r>
              <w:rPr>
                <w:rFonts w:hint="eastAsia"/>
                <w:color w:val="000000" w:themeColor="text1"/>
                <w:lang w:eastAsia="zh-CN"/>
              </w:rPr>
              <w:t>米设立警戒线，禁止非应急处置人员进入。</w:t>
            </w:r>
          </w:p>
          <w:p w14:paraId="509AAFBF"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2</w:t>
            </w:r>
            <w:r>
              <w:rPr>
                <w:rFonts w:hint="eastAsia"/>
                <w:color w:val="000000" w:themeColor="text1"/>
                <w:lang w:eastAsia="zh-CN"/>
              </w:rPr>
              <w:t>）抢险救援组人员穿戴好个人防护用品，将未泄漏完的危废转移至应急桶中；用沙土堵截泄漏物，用铁铲或碎布将泄漏物收集至应急桶中，残留的危废用扫把或泥沙吸附清扫干净，然后用清水洗刷干净，清洗水用应急桶</w:t>
            </w:r>
            <w:r>
              <w:rPr>
                <w:rFonts w:hint="eastAsia"/>
                <w:color w:val="000000" w:themeColor="text1"/>
                <w:lang w:eastAsia="zh-CN"/>
              </w:rPr>
              <w:t>收集，排进废水站处理。受污染的泥土、碎布、扫把等当危废处置。</w:t>
            </w:r>
          </w:p>
          <w:p w14:paraId="59550E19"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3</w:t>
            </w:r>
            <w:r>
              <w:rPr>
                <w:rFonts w:hint="eastAsia"/>
                <w:color w:val="000000" w:themeColor="text1"/>
                <w:lang w:eastAsia="zh-CN"/>
              </w:rPr>
              <w:t>）若危险废物大量泄漏时，应立即清扫收集至收集桶或收集袋，封口，地面用水冲洗，冲洗水用应急桶收集，最终泵回污水处理站综合反应池处理，周边则可用沙子等吸附材料处理。</w:t>
            </w:r>
          </w:p>
          <w:p w14:paraId="2F0ABB83"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4</w:t>
            </w:r>
            <w:r>
              <w:rPr>
                <w:rFonts w:hint="eastAsia"/>
                <w:color w:val="000000" w:themeColor="text1"/>
                <w:lang w:eastAsia="zh-CN"/>
              </w:rPr>
              <w:t>）利用现场抽风系统或风扇等设备，加强危废仓库的通风排气；</w:t>
            </w:r>
          </w:p>
          <w:p w14:paraId="49C84FAE" w14:textId="77777777" w:rsidR="00AC6DCC" w:rsidRDefault="00721916">
            <w:pPr>
              <w:rPr>
                <w:b/>
                <w:color w:val="000000" w:themeColor="text1"/>
                <w:lang w:eastAsia="zh-CN"/>
              </w:rPr>
            </w:pPr>
            <w:r>
              <w:rPr>
                <w:rFonts w:hint="eastAsia"/>
                <w:color w:val="000000" w:themeColor="text1"/>
                <w:lang w:eastAsia="zh-CN"/>
              </w:rPr>
              <w:t>（</w:t>
            </w:r>
            <w:r>
              <w:rPr>
                <w:rFonts w:hint="eastAsia"/>
                <w:color w:val="000000" w:themeColor="text1"/>
                <w:lang w:eastAsia="zh-CN"/>
              </w:rPr>
              <w:t>5</w:t>
            </w:r>
            <w:r>
              <w:rPr>
                <w:rFonts w:hint="eastAsia"/>
                <w:color w:val="000000" w:themeColor="text1"/>
                <w:lang w:eastAsia="zh-CN"/>
              </w:rPr>
              <w:t>）将收集的泄漏物暂存于危废仓库，收集干净剩下的少量物料，依危废处置。</w:t>
            </w:r>
          </w:p>
          <w:p w14:paraId="24A59DCE"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6</w:t>
            </w:r>
            <w:r>
              <w:rPr>
                <w:rFonts w:hint="eastAsia"/>
                <w:color w:val="000000" w:themeColor="text1"/>
                <w:lang w:eastAsia="zh-CN"/>
              </w:rPr>
              <w:t>）若是地表被污染，可视污染程度取样检测。</w:t>
            </w:r>
          </w:p>
          <w:p w14:paraId="00A3A847"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7</w:t>
            </w:r>
            <w:r>
              <w:rPr>
                <w:rFonts w:hint="eastAsia"/>
                <w:color w:val="000000" w:themeColor="text1"/>
                <w:lang w:eastAsia="zh-CN"/>
              </w:rPr>
              <w:t>）事故处置完毕，由总指挥宣布事故应急处置完毕，恢复生产。</w:t>
            </w:r>
          </w:p>
        </w:tc>
      </w:tr>
      <w:tr w:rsidR="00AC6DCC" w14:paraId="232327B3" w14:textId="77777777">
        <w:trPr>
          <w:trHeight w:val="359"/>
          <w:jc w:val="center"/>
        </w:trPr>
        <w:tc>
          <w:tcPr>
            <w:tcW w:w="1786" w:type="dxa"/>
            <w:vAlign w:val="center"/>
          </w:tcPr>
          <w:p w14:paraId="16391DC6" w14:textId="77777777" w:rsidR="00AC6DCC" w:rsidRDefault="00721916">
            <w:pPr>
              <w:rPr>
                <w:color w:val="000000" w:themeColor="text1"/>
              </w:rPr>
            </w:pPr>
            <w:r>
              <w:rPr>
                <w:rFonts w:hint="eastAsia"/>
                <w:color w:val="000000" w:themeColor="text1"/>
              </w:rPr>
              <w:t>注意事项</w:t>
            </w:r>
          </w:p>
        </w:tc>
        <w:tc>
          <w:tcPr>
            <w:tcW w:w="6736" w:type="dxa"/>
            <w:vAlign w:val="center"/>
          </w:tcPr>
          <w:p w14:paraId="283802BF"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1</w:t>
            </w:r>
            <w:r>
              <w:rPr>
                <w:rFonts w:hint="eastAsia"/>
                <w:color w:val="000000" w:themeColor="text1"/>
                <w:lang w:eastAsia="zh-CN"/>
              </w:rPr>
              <w:t>）应急处置人员必须配戴个人防护用品，如耐酸碱手套、鞋、防护服、防护眼镜、防毒口罩等。</w:t>
            </w:r>
          </w:p>
          <w:p w14:paraId="07CE1200"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2</w:t>
            </w:r>
            <w:r>
              <w:rPr>
                <w:rFonts w:hint="eastAsia"/>
                <w:color w:val="000000" w:themeColor="text1"/>
                <w:lang w:eastAsia="zh-CN"/>
              </w:rPr>
              <w:t>）应急器材、装备要定期检查确保应急时可使用、有的用。</w:t>
            </w:r>
          </w:p>
          <w:p w14:paraId="0795331A"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3</w:t>
            </w:r>
            <w:r>
              <w:rPr>
                <w:rFonts w:hint="eastAsia"/>
                <w:color w:val="000000" w:themeColor="text1"/>
                <w:lang w:eastAsia="zh-CN"/>
              </w:rPr>
              <w:t>）受污染的一般废物应当危险废物处置。</w:t>
            </w:r>
          </w:p>
          <w:p w14:paraId="01D624E8"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4</w:t>
            </w:r>
            <w:r>
              <w:rPr>
                <w:rFonts w:hint="eastAsia"/>
                <w:color w:val="000000" w:themeColor="text1"/>
                <w:lang w:eastAsia="zh-CN"/>
              </w:rPr>
              <w:t>）液态危险废物不可直接用水冲洗，以防污染源扩大。</w:t>
            </w:r>
          </w:p>
          <w:p w14:paraId="0F5299CF"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5</w:t>
            </w:r>
            <w:r>
              <w:rPr>
                <w:rFonts w:hint="eastAsia"/>
                <w:color w:val="000000" w:themeColor="text1"/>
                <w:lang w:eastAsia="zh-CN"/>
              </w:rPr>
              <w:t>）理化性质不相容的废物不可混装在一起。</w:t>
            </w:r>
          </w:p>
          <w:p w14:paraId="6EE35AE6" w14:textId="77777777" w:rsidR="00AC6DCC" w:rsidRDefault="00721916">
            <w:pPr>
              <w:rPr>
                <w:color w:val="000000" w:themeColor="text1"/>
                <w:lang w:eastAsia="zh-CN"/>
              </w:rPr>
            </w:pPr>
            <w:r>
              <w:rPr>
                <w:rFonts w:hint="eastAsia"/>
                <w:color w:val="000000" w:themeColor="text1"/>
                <w:lang w:eastAsia="zh-CN"/>
              </w:rPr>
              <w:t>（</w:t>
            </w:r>
            <w:r>
              <w:rPr>
                <w:rFonts w:hint="eastAsia"/>
                <w:color w:val="000000" w:themeColor="text1"/>
                <w:lang w:eastAsia="zh-CN"/>
              </w:rPr>
              <w:t>6</w:t>
            </w:r>
            <w:r>
              <w:rPr>
                <w:rFonts w:hint="eastAsia"/>
                <w:color w:val="000000" w:themeColor="text1"/>
                <w:lang w:eastAsia="zh-CN"/>
              </w:rPr>
              <w:t>）安排人员进入事故现场做应急处置工作，一定要安排</w:t>
            </w:r>
            <w:r>
              <w:rPr>
                <w:rFonts w:hint="eastAsia"/>
                <w:color w:val="000000" w:themeColor="text1"/>
                <w:lang w:eastAsia="zh-CN"/>
              </w:rPr>
              <w:t>1-2</w:t>
            </w:r>
            <w:r>
              <w:rPr>
                <w:rFonts w:hint="eastAsia"/>
                <w:color w:val="000000" w:themeColor="text1"/>
                <w:lang w:eastAsia="zh-CN"/>
              </w:rPr>
              <w:t>名监护人员，保障抢修人员安全。</w:t>
            </w:r>
          </w:p>
        </w:tc>
      </w:tr>
    </w:tbl>
    <w:p w14:paraId="16B6BCBF" w14:textId="77777777" w:rsidR="00AC6DCC" w:rsidRDefault="00AC6DCC">
      <w:pPr>
        <w:rPr>
          <w:color w:val="000000" w:themeColor="text1"/>
          <w:lang w:eastAsia="zh-CN"/>
        </w:rPr>
      </w:pPr>
    </w:p>
    <w:p w14:paraId="7B73A022" w14:textId="77777777" w:rsidR="00AC6DCC" w:rsidRDefault="00721916">
      <w:pPr>
        <w:spacing w:line="360" w:lineRule="auto"/>
        <w:jc w:val="center"/>
        <w:outlineLvl w:val="1"/>
        <w:rPr>
          <w:b/>
          <w:snapToGrid/>
          <w:color w:val="auto"/>
          <w:sz w:val="24"/>
          <w:szCs w:val="24"/>
          <w:lang w:eastAsia="zh-CN"/>
        </w:rPr>
      </w:pPr>
      <w:bookmarkStart w:id="283" w:name="_Toc157410880"/>
      <w:r>
        <w:rPr>
          <w:rFonts w:ascii="宋体" w:hAnsi="宋体" w:hint="eastAsia"/>
          <w:b/>
          <w:sz w:val="24"/>
          <w:szCs w:val="24"/>
          <w:lang w:eastAsia="zh-CN"/>
        </w:rPr>
        <w:t>油库油类泄漏现场处置预案</w:t>
      </w:r>
      <w:bookmarkEnd w:id="283"/>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138"/>
      </w:tblGrid>
      <w:tr w:rsidR="00AC6DCC" w14:paraId="795D1536" w14:textId="77777777">
        <w:trPr>
          <w:jc w:val="center"/>
        </w:trPr>
        <w:tc>
          <w:tcPr>
            <w:tcW w:w="1384" w:type="dxa"/>
            <w:vAlign w:val="center"/>
          </w:tcPr>
          <w:p w14:paraId="1DD333C3" w14:textId="77777777" w:rsidR="00AC6DCC" w:rsidRDefault="00721916">
            <w:r>
              <w:rPr>
                <w:rFonts w:ascii="宋体" w:hAnsi="宋体"/>
              </w:rPr>
              <w:t>危险性分析</w:t>
            </w:r>
          </w:p>
        </w:tc>
        <w:tc>
          <w:tcPr>
            <w:tcW w:w="7138" w:type="dxa"/>
            <w:vAlign w:val="center"/>
          </w:tcPr>
          <w:p w14:paraId="4A75799C" w14:textId="77777777" w:rsidR="00AC6DCC" w:rsidRDefault="00721916">
            <w:pPr>
              <w:pStyle w:val="Default"/>
              <w:jc w:val="both"/>
              <w:rPr>
                <w:rFonts w:ascii="Times New Roman" w:hAnsi="Times New Roman" w:cs="Times New Roman"/>
                <w:sz w:val="21"/>
                <w:szCs w:val="21"/>
              </w:rPr>
            </w:pPr>
            <w:r>
              <w:rPr>
                <w:rFonts w:cs="Times New Roman"/>
                <w:sz w:val="21"/>
                <w:szCs w:val="21"/>
              </w:rPr>
              <w:t>突发环境事故特征及征兆：柴油、</w:t>
            </w:r>
            <w:r>
              <w:rPr>
                <w:rFonts w:cs="Times New Roman" w:hint="eastAsia"/>
                <w:sz w:val="21"/>
                <w:szCs w:val="21"/>
              </w:rPr>
              <w:t>矿物油</w:t>
            </w:r>
            <w:r>
              <w:rPr>
                <w:rFonts w:cs="Times New Roman"/>
                <w:sz w:val="21"/>
                <w:szCs w:val="21"/>
              </w:rPr>
              <w:t>泄漏（滴漏）。</w:t>
            </w:r>
          </w:p>
          <w:p w14:paraId="17C7313D" w14:textId="77777777" w:rsidR="00AC6DCC" w:rsidRDefault="00721916">
            <w:pPr>
              <w:rPr>
                <w:lang w:eastAsia="zh-CN"/>
              </w:rPr>
            </w:pPr>
            <w:r>
              <w:rPr>
                <w:rFonts w:ascii="宋体" w:hAnsi="宋体" w:hint="eastAsia"/>
                <w:lang w:eastAsia="zh-CN"/>
              </w:rPr>
              <w:lastRenderedPageBreak/>
              <w:t>健康危害：</w:t>
            </w:r>
            <w:r>
              <w:rPr>
                <w:rFonts w:ascii="宋体" w:hAnsi="宋体"/>
                <w:lang w:eastAsia="zh-CN"/>
              </w:rPr>
              <w:t>柴油</w:t>
            </w:r>
            <w:r>
              <w:rPr>
                <w:rFonts w:ascii="宋体" w:hAnsi="宋体" w:hint="eastAsia"/>
                <w:lang w:eastAsia="zh-CN"/>
              </w:rPr>
              <w:t>、矿物油</w:t>
            </w:r>
            <w:r>
              <w:rPr>
                <w:rFonts w:ascii="宋体" w:hAnsi="宋体"/>
                <w:lang w:eastAsia="zh-CN"/>
              </w:rPr>
              <w:t>易燃易爆，大量泄漏可引起火灾，罐内燃烧未及时处理可能会引起爆炸。人体长期接触会有头痛、头晕、恶心、呕吐症状。</w:t>
            </w:r>
          </w:p>
          <w:p w14:paraId="4FB8A349" w14:textId="77777777" w:rsidR="00AC6DCC" w:rsidRDefault="00721916">
            <w:pPr>
              <w:rPr>
                <w:lang w:eastAsia="zh-CN"/>
              </w:rPr>
            </w:pPr>
            <w:r>
              <w:rPr>
                <w:rFonts w:ascii="宋体" w:hAnsi="宋体"/>
                <w:lang w:eastAsia="zh-CN"/>
              </w:rPr>
              <w:t>可能出现征兆</w:t>
            </w:r>
            <w:r>
              <w:rPr>
                <w:rFonts w:ascii="宋体" w:hAnsi="宋体" w:hint="eastAsia"/>
                <w:lang w:eastAsia="zh-CN"/>
              </w:rPr>
              <w:t>：油品泄漏</w:t>
            </w:r>
          </w:p>
        </w:tc>
      </w:tr>
      <w:tr w:rsidR="00AC6DCC" w14:paraId="36E40801" w14:textId="77777777">
        <w:trPr>
          <w:jc w:val="center"/>
        </w:trPr>
        <w:tc>
          <w:tcPr>
            <w:tcW w:w="1384" w:type="dxa"/>
            <w:vAlign w:val="center"/>
          </w:tcPr>
          <w:p w14:paraId="0303B5D4" w14:textId="77777777" w:rsidR="00AC6DCC" w:rsidRDefault="00721916">
            <w:r>
              <w:rPr>
                <w:rFonts w:ascii="宋体" w:hAnsi="宋体"/>
              </w:rPr>
              <w:lastRenderedPageBreak/>
              <w:t>信息报告</w:t>
            </w:r>
          </w:p>
        </w:tc>
        <w:tc>
          <w:tcPr>
            <w:tcW w:w="7138" w:type="dxa"/>
            <w:vAlign w:val="center"/>
          </w:tcPr>
          <w:p w14:paraId="40632736" w14:textId="77777777" w:rsidR="00AC6DCC" w:rsidRDefault="00721916">
            <w:pPr>
              <w:rPr>
                <w:lang w:eastAsia="zh-CN"/>
              </w:rPr>
            </w:pPr>
            <w:r>
              <w:rPr>
                <w:rFonts w:hint="eastAsia"/>
                <w:color w:val="000000" w:themeColor="text1"/>
                <w:lang w:eastAsia="zh-CN"/>
              </w:rPr>
              <w:t>事故最早发现者应立即电话或派人向应急副总指挥叶铭利（联系方式：</w:t>
            </w:r>
            <w:r>
              <w:rPr>
                <w:color w:val="000000" w:themeColor="text1"/>
                <w:lang w:eastAsia="zh-CN"/>
              </w:rPr>
              <w:t>18030201728</w:t>
            </w:r>
            <w:r>
              <w:rPr>
                <w:rFonts w:hint="eastAsia"/>
                <w:color w:val="000000" w:themeColor="text1"/>
                <w:lang w:eastAsia="zh-CN"/>
              </w:rPr>
              <w:t>）报告，叶铭利接到报告后立即赶赴事故现场，组织车间应急队伍开展应急处置工作，并向公司应急救援指挥部总指挥邹建平（联系方式：</w:t>
            </w:r>
            <w:r>
              <w:rPr>
                <w:color w:val="000000" w:themeColor="text1"/>
                <w:lang w:eastAsia="zh-CN"/>
              </w:rPr>
              <w:t>13950132612</w:t>
            </w:r>
            <w:r>
              <w:rPr>
                <w:rFonts w:hint="eastAsia"/>
                <w:color w:val="000000" w:themeColor="text1"/>
                <w:lang w:eastAsia="zh-CN"/>
              </w:rPr>
              <w:t>）报告，内容包括事故发生的时间、地点、原因、污染物种类。</w:t>
            </w:r>
          </w:p>
        </w:tc>
      </w:tr>
      <w:tr w:rsidR="00AC6DCC" w14:paraId="4519A57D" w14:textId="77777777">
        <w:trPr>
          <w:jc w:val="center"/>
        </w:trPr>
        <w:tc>
          <w:tcPr>
            <w:tcW w:w="1384" w:type="dxa"/>
            <w:vAlign w:val="center"/>
          </w:tcPr>
          <w:p w14:paraId="6513E07C" w14:textId="77777777" w:rsidR="00AC6DCC" w:rsidRDefault="00721916">
            <w:r>
              <w:rPr>
                <w:rFonts w:ascii="宋体" w:hAnsi="宋体"/>
              </w:rPr>
              <w:t>应急处置措施</w:t>
            </w:r>
          </w:p>
        </w:tc>
        <w:tc>
          <w:tcPr>
            <w:tcW w:w="7138" w:type="dxa"/>
            <w:vAlign w:val="center"/>
          </w:tcPr>
          <w:p w14:paraId="4697D1E2" w14:textId="77777777" w:rsidR="00AC6DCC" w:rsidRDefault="00721916">
            <w:pPr>
              <w:pStyle w:val="Default"/>
              <w:rPr>
                <w:rFonts w:ascii="Times New Roman" w:hAnsi="Times New Roman" w:cs="Times New Roman"/>
                <w:sz w:val="21"/>
                <w:szCs w:val="21"/>
              </w:rPr>
            </w:pPr>
            <w:r>
              <w:rPr>
                <w:rFonts w:cs="Times New Roman" w:hint="eastAsia"/>
                <w:sz w:val="21"/>
                <w:szCs w:val="21"/>
              </w:rPr>
              <w:t>①</w:t>
            </w:r>
            <w:r>
              <w:rPr>
                <w:rFonts w:cs="Times New Roman"/>
                <w:sz w:val="21"/>
                <w:szCs w:val="21"/>
              </w:rPr>
              <w:t>发生泄漏时，首先熄灭所有明火、隔绝一切火源，防止发生燃烧和爆炸。</w:t>
            </w:r>
          </w:p>
          <w:p w14:paraId="495BA6F7" w14:textId="77777777" w:rsidR="00AC6DCC" w:rsidRDefault="00721916">
            <w:pPr>
              <w:pStyle w:val="Default"/>
              <w:rPr>
                <w:rFonts w:ascii="Times New Roman" w:hAnsi="Times New Roman" w:cs="Times New Roman"/>
                <w:sz w:val="21"/>
                <w:szCs w:val="21"/>
              </w:rPr>
            </w:pPr>
            <w:r>
              <w:rPr>
                <w:rFonts w:cs="Times New Roman" w:hint="eastAsia"/>
                <w:sz w:val="21"/>
                <w:szCs w:val="21"/>
              </w:rPr>
              <w:t>②</w:t>
            </w:r>
            <w:r>
              <w:rPr>
                <w:rFonts w:cs="Times New Roman"/>
                <w:sz w:val="21"/>
                <w:szCs w:val="21"/>
              </w:rPr>
              <w:t>确认泄漏部位和原因，立即进行封堵控制，若无法封堵立即对泄漏柴油</w:t>
            </w:r>
            <w:r>
              <w:rPr>
                <w:rFonts w:cs="Times New Roman" w:hint="eastAsia"/>
                <w:sz w:val="21"/>
                <w:szCs w:val="21"/>
              </w:rPr>
              <w:t>、矿物油</w:t>
            </w:r>
            <w:r>
              <w:rPr>
                <w:rFonts w:cs="Times New Roman"/>
                <w:sz w:val="21"/>
                <w:szCs w:val="21"/>
              </w:rPr>
              <w:t>进行转移。</w:t>
            </w:r>
          </w:p>
          <w:p w14:paraId="5C211FBB" w14:textId="77777777" w:rsidR="00AC6DCC" w:rsidRDefault="00721916">
            <w:pPr>
              <w:pStyle w:val="Default"/>
              <w:rPr>
                <w:rFonts w:ascii="Times New Roman" w:hAnsi="Times New Roman" w:cs="Times New Roman"/>
                <w:sz w:val="21"/>
                <w:szCs w:val="21"/>
              </w:rPr>
            </w:pPr>
            <w:r>
              <w:rPr>
                <w:rFonts w:cs="Times New Roman" w:hint="eastAsia"/>
                <w:sz w:val="21"/>
                <w:szCs w:val="21"/>
              </w:rPr>
              <w:t>③</w:t>
            </w:r>
            <w:r>
              <w:rPr>
                <w:rFonts w:cs="Times New Roman"/>
                <w:sz w:val="21"/>
                <w:szCs w:val="21"/>
              </w:rPr>
              <w:t>若已进入雨水管道，立即对雨水排放口进行封堵，用水冲洗雨水管道，将清洗废水进行收集，由泵抽到</w:t>
            </w:r>
            <w:r>
              <w:rPr>
                <w:rFonts w:cs="Times New Roman" w:hint="eastAsia"/>
                <w:sz w:val="21"/>
                <w:szCs w:val="21"/>
              </w:rPr>
              <w:t>事故应急池暂存</w:t>
            </w:r>
            <w:r>
              <w:rPr>
                <w:rFonts w:cs="Times New Roman"/>
                <w:sz w:val="21"/>
                <w:szCs w:val="21"/>
              </w:rPr>
              <w:t>，不能处理的委托有资质的单位处理。</w:t>
            </w:r>
          </w:p>
          <w:p w14:paraId="7DCB2624" w14:textId="77777777" w:rsidR="00AC6DCC" w:rsidRDefault="00721916">
            <w:pPr>
              <w:pStyle w:val="Default"/>
              <w:rPr>
                <w:rFonts w:ascii="Times New Roman" w:hAnsi="Times New Roman" w:cs="Times New Roman"/>
                <w:sz w:val="21"/>
                <w:szCs w:val="21"/>
              </w:rPr>
            </w:pPr>
            <w:r>
              <w:rPr>
                <w:rFonts w:cs="Times New Roman" w:hint="eastAsia"/>
                <w:sz w:val="21"/>
                <w:szCs w:val="21"/>
              </w:rPr>
              <w:t>④</w:t>
            </w:r>
            <w:r>
              <w:rPr>
                <w:rFonts w:cs="Times New Roman"/>
                <w:sz w:val="21"/>
                <w:szCs w:val="21"/>
              </w:rPr>
              <w:t>立即将可能泄漏的柴油</w:t>
            </w:r>
            <w:r>
              <w:rPr>
                <w:rFonts w:cs="Times New Roman" w:hint="eastAsia"/>
                <w:sz w:val="21"/>
                <w:szCs w:val="21"/>
              </w:rPr>
              <w:t>、矿物油</w:t>
            </w:r>
            <w:r>
              <w:rPr>
                <w:rFonts w:cs="Times New Roman"/>
                <w:sz w:val="21"/>
                <w:szCs w:val="21"/>
              </w:rPr>
              <w:t>转移至其他容器。</w:t>
            </w:r>
          </w:p>
          <w:p w14:paraId="758331C7" w14:textId="77777777" w:rsidR="00AC6DCC" w:rsidRDefault="00721916">
            <w:pPr>
              <w:pStyle w:val="Default"/>
              <w:rPr>
                <w:rFonts w:ascii="Times New Roman" w:hAnsi="Times New Roman" w:cs="Times New Roman"/>
              </w:rPr>
            </w:pPr>
            <w:r>
              <w:rPr>
                <w:rFonts w:cs="Times New Roman"/>
                <w:sz w:val="21"/>
                <w:szCs w:val="21"/>
              </w:rPr>
              <w:t>现场处置人员应佩戴口罩，橡皮手套、雨鞋等防护用具，并准备沙袋以及收集桶、铲子等工具。</w:t>
            </w:r>
          </w:p>
        </w:tc>
      </w:tr>
      <w:tr w:rsidR="00AC6DCC" w14:paraId="449D6F5C" w14:textId="77777777">
        <w:trPr>
          <w:jc w:val="center"/>
        </w:trPr>
        <w:tc>
          <w:tcPr>
            <w:tcW w:w="1384" w:type="dxa"/>
            <w:vAlign w:val="center"/>
          </w:tcPr>
          <w:p w14:paraId="03EE928B" w14:textId="77777777" w:rsidR="00AC6DCC" w:rsidRDefault="00721916">
            <w:r>
              <w:rPr>
                <w:rFonts w:ascii="宋体" w:hAnsi="宋体"/>
              </w:rPr>
              <w:t>事后处理</w:t>
            </w:r>
          </w:p>
        </w:tc>
        <w:tc>
          <w:tcPr>
            <w:tcW w:w="7138" w:type="dxa"/>
            <w:vAlign w:val="center"/>
          </w:tcPr>
          <w:p w14:paraId="727881B6" w14:textId="77777777" w:rsidR="00AC6DCC" w:rsidRDefault="00721916">
            <w:pPr>
              <w:rPr>
                <w:lang w:eastAsia="zh-CN"/>
              </w:rPr>
            </w:pPr>
            <w:r>
              <w:rPr>
                <w:rFonts w:ascii="宋体" w:hAnsi="宋体"/>
                <w:lang w:eastAsia="zh-CN"/>
              </w:rPr>
              <w:t>（</w:t>
            </w:r>
            <w:r>
              <w:rPr>
                <w:lang w:eastAsia="zh-CN"/>
              </w:rPr>
              <w:t>1</w:t>
            </w:r>
            <w:r>
              <w:rPr>
                <w:rFonts w:ascii="宋体" w:hAnsi="宋体"/>
                <w:lang w:eastAsia="zh-CN"/>
              </w:rPr>
              <w:t>）按照相关政府部门要求，做好事后工作</w:t>
            </w:r>
          </w:p>
          <w:p w14:paraId="14150B32" w14:textId="77777777" w:rsidR="00AC6DCC" w:rsidRDefault="00721916">
            <w:pPr>
              <w:rPr>
                <w:lang w:eastAsia="zh-CN"/>
              </w:rPr>
            </w:pPr>
            <w:r>
              <w:rPr>
                <w:rFonts w:ascii="宋体" w:hAnsi="宋体"/>
                <w:lang w:eastAsia="zh-CN"/>
              </w:rPr>
              <w:t>（</w:t>
            </w:r>
            <w:r>
              <w:rPr>
                <w:lang w:eastAsia="zh-CN"/>
              </w:rPr>
              <w:t>2</w:t>
            </w:r>
            <w:r>
              <w:rPr>
                <w:rFonts w:ascii="宋体" w:hAnsi="宋体"/>
                <w:lang w:eastAsia="zh-CN"/>
              </w:rPr>
              <w:t>）事故原因分析</w:t>
            </w:r>
          </w:p>
          <w:p w14:paraId="065B3C2F" w14:textId="77777777" w:rsidR="00AC6DCC" w:rsidRDefault="00721916">
            <w:pPr>
              <w:rPr>
                <w:lang w:eastAsia="zh-CN"/>
              </w:rPr>
            </w:pPr>
            <w:r>
              <w:rPr>
                <w:rFonts w:ascii="宋体" w:hAnsi="宋体"/>
                <w:lang w:eastAsia="zh-CN"/>
              </w:rPr>
              <w:t>（</w:t>
            </w:r>
            <w:r>
              <w:rPr>
                <w:lang w:eastAsia="zh-CN"/>
              </w:rPr>
              <w:t>3</w:t>
            </w:r>
            <w:r>
              <w:rPr>
                <w:rFonts w:ascii="宋体" w:hAnsi="宋体"/>
                <w:lang w:eastAsia="zh-CN"/>
              </w:rPr>
              <w:t>）恢复作</w:t>
            </w:r>
            <w:r>
              <w:rPr>
                <w:rFonts w:ascii="宋体" w:hAnsi="宋体"/>
                <w:lang w:eastAsia="zh-CN"/>
              </w:rPr>
              <w:t>业前评估，视情况决定是否恢复作业</w:t>
            </w:r>
          </w:p>
          <w:p w14:paraId="75208155" w14:textId="77777777" w:rsidR="00AC6DCC" w:rsidRDefault="00721916">
            <w:pPr>
              <w:rPr>
                <w:lang w:eastAsia="zh-CN"/>
              </w:rPr>
            </w:pPr>
            <w:r>
              <w:rPr>
                <w:rFonts w:ascii="宋体" w:hAnsi="宋体"/>
                <w:lang w:eastAsia="zh-CN"/>
              </w:rPr>
              <w:t>（</w:t>
            </w:r>
            <w:r>
              <w:rPr>
                <w:lang w:eastAsia="zh-CN"/>
              </w:rPr>
              <w:t>4</w:t>
            </w:r>
            <w:r>
              <w:rPr>
                <w:rFonts w:ascii="宋体" w:hAnsi="宋体"/>
                <w:lang w:eastAsia="zh-CN"/>
              </w:rPr>
              <w:t>）收集的泄漏物、吸附材料交由资质单位处置</w:t>
            </w:r>
          </w:p>
          <w:p w14:paraId="7B0E84CC" w14:textId="77777777" w:rsidR="00AC6DCC" w:rsidRDefault="00721916">
            <w:pPr>
              <w:rPr>
                <w:lang w:eastAsia="zh-CN"/>
              </w:rPr>
            </w:pPr>
            <w:r>
              <w:rPr>
                <w:rFonts w:ascii="宋体" w:hAnsi="宋体"/>
                <w:lang w:eastAsia="zh-CN"/>
              </w:rPr>
              <w:t>（</w:t>
            </w:r>
            <w:r>
              <w:rPr>
                <w:lang w:eastAsia="zh-CN"/>
              </w:rPr>
              <w:t>5</w:t>
            </w:r>
            <w:r>
              <w:rPr>
                <w:rFonts w:ascii="宋体" w:hAnsi="宋体"/>
                <w:lang w:eastAsia="zh-CN"/>
              </w:rPr>
              <w:t>）开会总结</w:t>
            </w:r>
          </w:p>
          <w:p w14:paraId="77098E1A" w14:textId="77777777" w:rsidR="00AC6DCC" w:rsidRDefault="00721916">
            <w:pPr>
              <w:rPr>
                <w:lang w:eastAsia="zh-CN"/>
              </w:rPr>
            </w:pPr>
            <w:r>
              <w:rPr>
                <w:rFonts w:ascii="宋体" w:hAnsi="宋体"/>
                <w:lang w:eastAsia="zh-CN"/>
              </w:rPr>
              <w:t>（</w:t>
            </w:r>
            <w:r>
              <w:rPr>
                <w:lang w:eastAsia="zh-CN"/>
              </w:rPr>
              <w:t>6</w:t>
            </w:r>
            <w:r>
              <w:rPr>
                <w:rFonts w:ascii="宋体" w:hAnsi="宋体"/>
                <w:lang w:eastAsia="zh-CN"/>
              </w:rPr>
              <w:t>）填写事故报告</w:t>
            </w:r>
          </w:p>
        </w:tc>
      </w:tr>
      <w:tr w:rsidR="00AC6DCC" w14:paraId="1DA862E9" w14:textId="77777777">
        <w:trPr>
          <w:jc w:val="center"/>
        </w:trPr>
        <w:tc>
          <w:tcPr>
            <w:tcW w:w="1384" w:type="dxa"/>
            <w:vAlign w:val="center"/>
          </w:tcPr>
          <w:p w14:paraId="66C5F642" w14:textId="77777777" w:rsidR="00AC6DCC" w:rsidRDefault="00721916">
            <w:r>
              <w:rPr>
                <w:rFonts w:ascii="宋体" w:hAnsi="宋体"/>
              </w:rPr>
              <w:t>注意事项</w:t>
            </w:r>
          </w:p>
        </w:tc>
        <w:tc>
          <w:tcPr>
            <w:tcW w:w="7138" w:type="dxa"/>
            <w:vAlign w:val="center"/>
          </w:tcPr>
          <w:p w14:paraId="53853A03" w14:textId="77777777" w:rsidR="00AC6DCC" w:rsidRDefault="00721916">
            <w:pPr>
              <w:pStyle w:val="Default"/>
              <w:jc w:val="both"/>
              <w:rPr>
                <w:rFonts w:ascii="Times New Roman" w:hAnsi="Times New Roman" w:cs="Times New Roman"/>
                <w:sz w:val="21"/>
                <w:szCs w:val="21"/>
              </w:rPr>
            </w:pPr>
            <w:r>
              <w:rPr>
                <w:rFonts w:cs="Times New Roman" w:hint="eastAsia"/>
                <w:sz w:val="21"/>
                <w:szCs w:val="21"/>
              </w:rPr>
              <w:t>①</w:t>
            </w:r>
            <w:r>
              <w:rPr>
                <w:rFonts w:cs="Times New Roman"/>
                <w:sz w:val="21"/>
                <w:szCs w:val="21"/>
              </w:rPr>
              <w:t>发生突发事件后，应及时在外围布设警戒区，禁止无关人员进入。</w:t>
            </w:r>
            <w:r>
              <w:rPr>
                <w:rFonts w:ascii="Times New Roman" w:hAnsi="Times New Roman" w:cs="Times New Roman"/>
                <w:sz w:val="21"/>
                <w:szCs w:val="21"/>
              </w:rPr>
              <w:t xml:space="preserve"> </w:t>
            </w:r>
          </w:p>
          <w:p w14:paraId="390F5E7B" w14:textId="77777777" w:rsidR="00AC6DCC" w:rsidRDefault="00721916">
            <w:pPr>
              <w:rPr>
                <w:lang w:eastAsia="zh-CN"/>
              </w:rPr>
            </w:pPr>
            <w:r>
              <w:rPr>
                <w:rFonts w:ascii="宋体" w:hAnsi="宋体" w:hint="eastAsia"/>
                <w:lang w:eastAsia="zh-CN"/>
              </w:rPr>
              <w:t>②</w:t>
            </w:r>
            <w:r>
              <w:rPr>
                <w:rFonts w:ascii="宋体" w:hAnsi="宋体"/>
                <w:lang w:eastAsia="zh-CN"/>
              </w:rPr>
              <w:t>事故发生后，现场发现人员应在第一时间上报，根据物料性质，采取相应的救援方法，严禁盲目施救。</w:t>
            </w:r>
            <w:r>
              <w:rPr>
                <w:lang w:eastAsia="zh-CN"/>
              </w:rPr>
              <w:t xml:space="preserve"> </w:t>
            </w:r>
          </w:p>
        </w:tc>
      </w:tr>
    </w:tbl>
    <w:p w14:paraId="5FE75065" w14:textId="77777777" w:rsidR="00AC6DCC" w:rsidRDefault="00AC6DCC">
      <w:pPr>
        <w:rPr>
          <w:lang w:eastAsia="zh-CN"/>
        </w:rPr>
        <w:sectPr w:rsidR="00AC6DCC" w:rsidSect="00180F48">
          <w:pgSz w:w="11850" w:h="16783"/>
          <w:pgMar w:top="1418" w:right="1418" w:bottom="1418" w:left="1418" w:header="0" w:footer="794" w:gutter="0"/>
          <w:cols w:space="0"/>
        </w:sectPr>
      </w:pPr>
    </w:p>
    <w:p w14:paraId="48042508" w14:textId="77777777" w:rsidR="00AC6DCC" w:rsidRDefault="00721916">
      <w:pPr>
        <w:pStyle w:val="1"/>
        <w:widowControl w:val="0"/>
        <w:tabs>
          <w:tab w:val="clear" w:pos="1985"/>
        </w:tabs>
        <w:kinsoku/>
        <w:autoSpaceDE/>
        <w:autoSpaceDN/>
        <w:adjustRightInd/>
        <w:snapToGrid/>
        <w:spacing w:before="240" w:after="240"/>
        <w:jc w:val="center"/>
        <w:textAlignment w:val="auto"/>
        <w:rPr>
          <w:rFonts w:cstheme="majorBidi"/>
          <w:bCs w:val="0"/>
          <w:snapToGrid/>
          <w:color w:val="000000" w:themeColor="text1"/>
          <w:lang w:eastAsia="zh-CN"/>
        </w:rPr>
      </w:pPr>
      <w:bookmarkStart w:id="284" w:name="_Toc157410881"/>
      <w:r>
        <w:rPr>
          <w:rFonts w:cstheme="majorBidi" w:hint="eastAsia"/>
          <w:bCs w:val="0"/>
          <w:snapToGrid/>
          <w:color w:val="000000" w:themeColor="text1"/>
          <w:lang w:eastAsia="zh-CN"/>
        </w:rPr>
        <w:lastRenderedPageBreak/>
        <w:t>现场处置卡</w:t>
      </w:r>
      <w:bookmarkEnd w:id="284"/>
    </w:p>
    <w:tbl>
      <w:tblPr>
        <w:tblStyle w:val="af"/>
        <w:tblW w:w="0" w:type="auto"/>
        <w:tblLook w:val="04A0" w:firstRow="1" w:lastRow="0" w:firstColumn="1" w:lastColumn="0" w:noHBand="0" w:noVBand="1"/>
      </w:tblPr>
      <w:tblGrid>
        <w:gridCol w:w="534"/>
        <w:gridCol w:w="1134"/>
        <w:gridCol w:w="2592"/>
        <w:gridCol w:w="2131"/>
        <w:gridCol w:w="947"/>
        <w:gridCol w:w="1184"/>
      </w:tblGrid>
      <w:tr w:rsidR="00AC6DCC" w14:paraId="529E2C8F" w14:textId="77777777">
        <w:trPr>
          <w:trHeight w:val="547"/>
        </w:trPr>
        <w:tc>
          <w:tcPr>
            <w:tcW w:w="1668" w:type="dxa"/>
            <w:gridSpan w:val="2"/>
            <w:tcBorders>
              <w:top w:val="single" w:sz="4" w:space="0" w:color="auto"/>
              <w:left w:val="single" w:sz="4" w:space="0" w:color="auto"/>
              <w:bottom w:val="single" w:sz="4" w:space="0" w:color="auto"/>
              <w:right w:val="single" w:sz="4" w:space="0" w:color="auto"/>
            </w:tcBorders>
            <w:vAlign w:val="center"/>
          </w:tcPr>
          <w:p w14:paraId="620D84C9" w14:textId="77777777" w:rsidR="00AC6DCC" w:rsidRDefault="00721916">
            <w:pPr>
              <w:rPr>
                <w:b/>
                <w:lang w:eastAsia="zh-CN"/>
              </w:rPr>
            </w:pPr>
            <w:r>
              <w:rPr>
                <w:rFonts w:hint="eastAsia"/>
                <w:b/>
                <w:lang w:eastAsia="zh-CN"/>
              </w:rPr>
              <w:t>事故类型</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3BAC0DE7" w14:textId="77777777" w:rsidR="00AC6DCC" w:rsidRDefault="00721916">
            <w:pPr>
              <w:rPr>
                <w:lang w:eastAsia="zh-CN"/>
              </w:rPr>
            </w:pPr>
            <w:r>
              <w:rPr>
                <w:rFonts w:hint="eastAsia"/>
                <w:lang w:eastAsia="zh-CN"/>
              </w:rPr>
              <w:t>二氧化碳、氩气、氦气、氪气、氮气</w:t>
            </w:r>
            <w:r>
              <w:rPr>
                <w:lang w:eastAsia="zh-CN"/>
              </w:rPr>
              <w:t>泄漏</w:t>
            </w:r>
          </w:p>
        </w:tc>
      </w:tr>
      <w:tr w:rsidR="00AC6DCC" w14:paraId="151AEDD9"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19205B65" w14:textId="77777777" w:rsidR="00AC6DCC" w:rsidRDefault="00721916">
            <w:pPr>
              <w:rPr>
                <w:b/>
                <w:lang w:eastAsia="zh-CN"/>
              </w:rPr>
            </w:pPr>
            <w:r>
              <w:rPr>
                <w:rFonts w:hint="eastAsia"/>
                <w:b/>
                <w:lang w:eastAsia="zh-CN"/>
              </w:rPr>
              <w:t>风险源名称</w:t>
            </w:r>
          </w:p>
        </w:tc>
        <w:tc>
          <w:tcPr>
            <w:tcW w:w="2592" w:type="dxa"/>
            <w:tcBorders>
              <w:top w:val="single" w:sz="4" w:space="0" w:color="auto"/>
              <w:left w:val="single" w:sz="4" w:space="0" w:color="auto"/>
              <w:bottom w:val="single" w:sz="4" w:space="0" w:color="auto"/>
              <w:right w:val="single" w:sz="4" w:space="0" w:color="auto"/>
            </w:tcBorders>
            <w:vAlign w:val="center"/>
          </w:tcPr>
          <w:p w14:paraId="095EE552" w14:textId="77777777" w:rsidR="00AC6DCC" w:rsidRDefault="00721916">
            <w:pPr>
              <w:rPr>
                <w:lang w:eastAsia="zh-CN"/>
              </w:rPr>
            </w:pPr>
            <w:r>
              <w:rPr>
                <w:rFonts w:hint="eastAsia"/>
                <w:lang w:eastAsia="zh-CN"/>
              </w:rPr>
              <w:t>二氧化碳、氩气、氦气、氪气、氮气</w:t>
            </w:r>
          </w:p>
        </w:tc>
        <w:tc>
          <w:tcPr>
            <w:tcW w:w="2131" w:type="dxa"/>
            <w:tcBorders>
              <w:top w:val="single" w:sz="4" w:space="0" w:color="auto"/>
              <w:left w:val="single" w:sz="4" w:space="0" w:color="auto"/>
              <w:bottom w:val="single" w:sz="4" w:space="0" w:color="auto"/>
              <w:right w:val="single" w:sz="4" w:space="0" w:color="auto"/>
            </w:tcBorders>
            <w:vAlign w:val="center"/>
          </w:tcPr>
          <w:p w14:paraId="18903409" w14:textId="77777777" w:rsidR="00AC6DCC" w:rsidRDefault="00721916">
            <w:pPr>
              <w:rPr>
                <w:b/>
                <w:lang w:eastAsia="zh-CN"/>
              </w:rPr>
            </w:pPr>
            <w:r>
              <w:rPr>
                <w:rFonts w:hint="eastAsia"/>
                <w:b/>
                <w:lang w:eastAsia="zh-CN"/>
              </w:rPr>
              <w:t>所在区域</w:t>
            </w:r>
          </w:p>
        </w:tc>
        <w:tc>
          <w:tcPr>
            <w:tcW w:w="2131" w:type="dxa"/>
            <w:gridSpan w:val="2"/>
            <w:tcBorders>
              <w:top w:val="single" w:sz="4" w:space="0" w:color="auto"/>
              <w:left w:val="single" w:sz="4" w:space="0" w:color="auto"/>
              <w:bottom w:val="single" w:sz="4" w:space="0" w:color="auto"/>
              <w:right w:val="single" w:sz="4" w:space="0" w:color="auto"/>
            </w:tcBorders>
            <w:vAlign w:val="center"/>
          </w:tcPr>
          <w:p w14:paraId="6F290E6A" w14:textId="77777777" w:rsidR="00AC6DCC" w:rsidRDefault="00721916">
            <w:pPr>
              <w:rPr>
                <w:lang w:eastAsia="zh-CN"/>
              </w:rPr>
            </w:pPr>
            <w:r>
              <w:rPr>
                <w:rFonts w:hint="eastAsia"/>
                <w:lang w:eastAsia="zh-CN"/>
              </w:rPr>
              <w:t>特气</w:t>
            </w:r>
            <w:r>
              <w:rPr>
                <w:lang w:eastAsia="zh-CN"/>
              </w:rPr>
              <w:t>站</w:t>
            </w:r>
          </w:p>
        </w:tc>
      </w:tr>
      <w:tr w:rsidR="00AC6DCC" w14:paraId="5657AD89"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452362B1" w14:textId="77777777" w:rsidR="00AC6DCC" w:rsidRDefault="00721916">
            <w:pPr>
              <w:rPr>
                <w:b/>
                <w:lang w:eastAsia="zh-CN"/>
              </w:rPr>
            </w:pPr>
            <w:r>
              <w:rPr>
                <w:rFonts w:hint="eastAsia"/>
                <w:b/>
                <w:lang w:eastAsia="zh-CN"/>
              </w:rPr>
              <w:t>物质危害性</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98DF75D" w14:textId="77777777" w:rsidR="00AC6DCC" w:rsidRDefault="00721916">
            <w:pPr>
              <w:rPr>
                <w:lang w:eastAsia="zh-CN"/>
              </w:rPr>
            </w:pPr>
            <w:r>
              <w:rPr>
                <w:rFonts w:hint="eastAsia"/>
                <w:lang w:eastAsia="zh-CN"/>
              </w:rPr>
              <w:t>窒息</w:t>
            </w:r>
          </w:p>
        </w:tc>
      </w:tr>
      <w:tr w:rsidR="00AC6DCC" w14:paraId="5E7B9CFF"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7CA93942" w14:textId="77777777" w:rsidR="00AC6DCC" w:rsidRDefault="00721916">
            <w:pPr>
              <w:rPr>
                <w:b/>
                <w:lang w:eastAsia="zh-CN"/>
              </w:rPr>
            </w:pPr>
            <w:r>
              <w:rPr>
                <w:rFonts w:hint="eastAsia"/>
                <w:b/>
                <w:lang w:eastAsia="zh-CN"/>
              </w:rPr>
              <w:t>步骤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30686AD" w14:textId="77777777" w:rsidR="00AC6DCC" w:rsidRDefault="00721916">
            <w:pPr>
              <w:rPr>
                <w:b/>
                <w:lang w:eastAsia="zh-CN"/>
              </w:rPr>
            </w:pPr>
            <w:r>
              <w:rPr>
                <w:rFonts w:hint="eastAsia"/>
                <w:b/>
                <w:lang w:eastAsia="zh-CN"/>
              </w:rPr>
              <w:t>具体措施</w:t>
            </w:r>
          </w:p>
        </w:tc>
        <w:tc>
          <w:tcPr>
            <w:tcW w:w="1184" w:type="dxa"/>
            <w:tcBorders>
              <w:top w:val="single" w:sz="4" w:space="0" w:color="auto"/>
              <w:left w:val="single" w:sz="4" w:space="0" w:color="auto"/>
              <w:bottom w:val="single" w:sz="4" w:space="0" w:color="auto"/>
              <w:right w:val="single" w:sz="4" w:space="0" w:color="auto"/>
            </w:tcBorders>
            <w:vAlign w:val="center"/>
          </w:tcPr>
          <w:p w14:paraId="2C694B54" w14:textId="77777777" w:rsidR="00AC6DCC" w:rsidRDefault="00721916">
            <w:pPr>
              <w:rPr>
                <w:b/>
                <w:lang w:eastAsia="zh-CN"/>
              </w:rPr>
            </w:pPr>
            <w:r>
              <w:rPr>
                <w:rFonts w:hint="eastAsia"/>
                <w:b/>
                <w:lang w:eastAsia="zh-CN"/>
              </w:rPr>
              <w:t>责任人</w:t>
            </w:r>
          </w:p>
        </w:tc>
      </w:tr>
      <w:tr w:rsidR="00AC6DCC" w14:paraId="66FB4259" w14:textId="77777777">
        <w:tc>
          <w:tcPr>
            <w:tcW w:w="534" w:type="dxa"/>
            <w:vMerge w:val="restart"/>
            <w:tcBorders>
              <w:top w:val="nil"/>
              <w:left w:val="single" w:sz="4" w:space="0" w:color="auto"/>
              <w:bottom w:val="single" w:sz="4" w:space="0" w:color="auto"/>
              <w:right w:val="single" w:sz="4" w:space="0" w:color="auto"/>
            </w:tcBorders>
            <w:vAlign w:val="center"/>
          </w:tcPr>
          <w:p w14:paraId="4742DE6B" w14:textId="77777777" w:rsidR="00AC6DCC" w:rsidRDefault="00721916">
            <w:pPr>
              <w:rPr>
                <w:b/>
                <w:lang w:eastAsia="zh-CN"/>
              </w:rPr>
            </w:pPr>
            <w:r>
              <w:rPr>
                <w:rFonts w:hint="eastAsia"/>
                <w:b/>
                <w:lang w:eastAsia="zh-CN"/>
              </w:rPr>
              <w:t>处置程序</w:t>
            </w:r>
          </w:p>
        </w:tc>
        <w:tc>
          <w:tcPr>
            <w:tcW w:w="1134" w:type="dxa"/>
            <w:vMerge w:val="restart"/>
            <w:tcBorders>
              <w:top w:val="nil"/>
              <w:left w:val="single" w:sz="4" w:space="0" w:color="auto"/>
              <w:bottom w:val="single" w:sz="4" w:space="0" w:color="auto"/>
              <w:right w:val="single" w:sz="4" w:space="0" w:color="auto"/>
            </w:tcBorders>
            <w:vAlign w:val="center"/>
          </w:tcPr>
          <w:p w14:paraId="6B5B8B68" w14:textId="77777777" w:rsidR="00AC6DCC" w:rsidRDefault="00721916">
            <w:pPr>
              <w:rPr>
                <w:lang w:eastAsia="zh-CN"/>
              </w:rPr>
            </w:pPr>
            <w:r>
              <w:rPr>
                <w:rFonts w:hint="eastAsia"/>
                <w:lang w:eastAsia="zh-CN"/>
              </w:rPr>
              <w:t>事故报告</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31FFFB22" w14:textId="77777777" w:rsidR="00AC6DCC" w:rsidRDefault="00721916">
            <w:pPr>
              <w:rPr>
                <w:lang w:eastAsia="zh-CN"/>
              </w:rPr>
            </w:pPr>
            <w:r>
              <w:rPr>
                <w:lang w:eastAsia="zh-CN"/>
              </w:rPr>
              <w:t>发现</w:t>
            </w:r>
            <w:r>
              <w:rPr>
                <w:rFonts w:hint="eastAsia"/>
                <w:lang w:eastAsia="zh-CN"/>
              </w:rPr>
              <w:t>气体</w:t>
            </w:r>
            <w:r>
              <w:rPr>
                <w:lang w:eastAsia="zh-CN"/>
              </w:rPr>
              <w:t>泄漏后</w:t>
            </w:r>
            <w:r>
              <w:rPr>
                <w:rFonts w:hint="eastAsia"/>
                <w:lang w:eastAsia="zh-CN"/>
              </w:rPr>
              <w:t>，</w:t>
            </w:r>
            <w:r>
              <w:rPr>
                <w:lang w:eastAsia="zh-CN"/>
              </w:rPr>
              <w:t>发现人立即报告当班班长</w:t>
            </w:r>
            <w:r>
              <w:rPr>
                <w:rFonts w:hint="eastAsia"/>
                <w:lang w:eastAsia="zh-CN"/>
              </w:rPr>
              <w:t>，</w:t>
            </w:r>
            <w:r>
              <w:rPr>
                <w:lang w:eastAsia="zh-CN"/>
              </w:rPr>
              <w:t>当班班长通过对讲机或电话等通讯方式向</w:t>
            </w:r>
            <w:r>
              <w:rPr>
                <w:rFonts w:hint="eastAsia"/>
                <w:lang w:eastAsia="zh-CN"/>
              </w:rPr>
              <w:t>现场</w:t>
            </w:r>
            <w:r>
              <w:rPr>
                <w:lang w:eastAsia="zh-CN"/>
              </w:rPr>
              <w:t>主管汇报</w:t>
            </w:r>
            <w:r>
              <w:rPr>
                <w:rFonts w:hint="eastAsia"/>
                <w:lang w:eastAsia="zh-CN"/>
              </w:rPr>
              <w:t>，</w:t>
            </w:r>
            <w:r>
              <w:rPr>
                <w:lang w:eastAsia="zh-CN"/>
              </w:rPr>
              <w:t>说明泄漏地点</w:t>
            </w:r>
            <w:r>
              <w:rPr>
                <w:rFonts w:hint="eastAsia"/>
                <w:lang w:eastAsia="zh-CN"/>
              </w:rPr>
              <w:t>、</w:t>
            </w:r>
            <w:r>
              <w:rPr>
                <w:lang w:eastAsia="zh-CN"/>
              </w:rPr>
              <w:t>泄漏物质</w:t>
            </w:r>
            <w:r>
              <w:rPr>
                <w:rFonts w:hint="eastAsia"/>
                <w:lang w:eastAsia="zh-CN"/>
              </w:rPr>
              <w:t>、</w:t>
            </w:r>
            <w:r>
              <w:rPr>
                <w:lang w:eastAsia="zh-CN"/>
              </w:rPr>
              <w:t>泄漏量等信息</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445225FC" w14:textId="77777777" w:rsidR="00AC6DCC" w:rsidRDefault="00721916">
            <w:pPr>
              <w:rPr>
                <w:lang w:eastAsia="zh-CN"/>
              </w:rPr>
            </w:pPr>
            <w:r>
              <w:rPr>
                <w:rFonts w:hint="eastAsia"/>
                <w:lang w:eastAsia="zh-CN"/>
              </w:rPr>
              <w:t>事故</w:t>
            </w:r>
          </w:p>
          <w:p w14:paraId="1E881E33" w14:textId="77777777" w:rsidR="00AC6DCC" w:rsidRDefault="00721916">
            <w:pPr>
              <w:rPr>
                <w:lang w:eastAsia="zh-CN"/>
              </w:rPr>
            </w:pPr>
            <w:r>
              <w:rPr>
                <w:rFonts w:hint="eastAsia"/>
                <w:lang w:eastAsia="zh-CN"/>
              </w:rPr>
              <w:t>发现人</w:t>
            </w:r>
          </w:p>
        </w:tc>
      </w:tr>
      <w:tr w:rsidR="00AC6DCC" w14:paraId="025C0040" w14:textId="77777777">
        <w:tc>
          <w:tcPr>
            <w:tcW w:w="0" w:type="auto"/>
            <w:vMerge/>
            <w:tcBorders>
              <w:top w:val="nil"/>
              <w:left w:val="single" w:sz="4" w:space="0" w:color="auto"/>
              <w:bottom w:val="single" w:sz="4" w:space="0" w:color="auto"/>
              <w:right w:val="single" w:sz="4" w:space="0" w:color="auto"/>
            </w:tcBorders>
            <w:vAlign w:val="center"/>
          </w:tcPr>
          <w:p w14:paraId="502D3689" w14:textId="77777777" w:rsidR="00AC6DCC" w:rsidRDefault="00AC6DCC">
            <w:pPr>
              <w:rPr>
                <w:b/>
                <w:lang w:eastAsia="zh-CN"/>
              </w:rPr>
            </w:pPr>
          </w:p>
        </w:tc>
        <w:tc>
          <w:tcPr>
            <w:tcW w:w="0" w:type="auto"/>
            <w:vMerge/>
            <w:tcBorders>
              <w:top w:val="nil"/>
              <w:left w:val="single" w:sz="4" w:space="0" w:color="auto"/>
              <w:bottom w:val="single" w:sz="4" w:space="0" w:color="auto"/>
              <w:right w:val="single" w:sz="4" w:space="0" w:color="auto"/>
            </w:tcBorders>
            <w:vAlign w:val="center"/>
          </w:tcPr>
          <w:p w14:paraId="7191F651" w14:textId="77777777" w:rsidR="00AC6DCC" w:rsidRDefault="00AC6DCC">
            <w:pPr>
              <w:rPr>
                <w:lang w:eastAsia="zh-CN"/>
              </w:rPr>
            </w:pP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7A36562" w14:textId="77777777" w:rsidR="00AC6DCC" w:rsidRDefault="00721916">
            <w:pPr>
              <w:rPr>
                <w:lang w:eastAsia="zh-CN"/>
              </w:rPr>
            </w:pPr>
            <w:r>
              <w:rPr>
                <w:lang w:eastAsia="zh-CN"/>
              </w:rPr>
              <w:t>现场主管通过对讲机或电话等通讯方式向部门领导和公司领导汇报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22752011" w14:textId="77777777" w:rsidR="00AC6DCC" w:rsidRDefault="00721916">
            <w:pPr>
              <w:rPr>
                <w:lang w:eastAsia="zh-CN"/>
              </w:rPr>
            </w:pPr>
            <w:r>
              <w:rPr>
                <w:rFonts w:hint="eastAsia"/>
                <w:lang w:eastAsia="zh-CN"/>
              </w:rPr>
              <w:t>现场主管</w:t>
            </w:r>
          </w:p>
        </w:tc>
      </w:tr>
      <w:tr w:rsidR="00AC6DCC" w14:paraId="335F536C" w14:textId="77777777">
        <w:trPr>
          <w:trHeight w:val="362"/>
        </w:trPr>
        <w:tc>
          <w:tcPr>
            <w:tcW w:w="0" w:type="auto"/>
            <w:vMerge/>
            <w:tcBorders>
              <w:top w:val="nil"/>
              <w:left w:val="single" w:sz="4" w:space="0" w:color="auto"/>
              <w:bottom w:val="single" w:sz="4" w:space="0" w:color="auto"/>
              <w:right w:val="single" w:sz="4" w:space="0" w:color="auto"/>
            </w:tcBorders>
            <w:vAlign w:val="center"/>
          </w:tcPr>
          <w:p w14:paraId="1E824316"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6546071" w14:textId="77777777" w:rsidR="00AC6DCC" w:rsidRDefault="00721916">
            <w:pPr>
              <w:rPr>
                <w:lang w:eastAsia="zh-CN"/>
              </w:rPr>
            </w:pPr>
            <w:r>
              <w:rPr>
                <w:rFonts w:hint="eastAsia"/>
                <w:lang w:eastAsia="zh-CN"/>
              </w:rPr>
              <w:t>初期处置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6E047111" w14:textId="77777777" w:rsidR="00AC6DCC" w:rsidRDefault="00721916">
            <w:pPr>
              <w:rPr>
                <w:lang w:eastAsia="zh-CN"/>
              </w:rPr>
            </w:pPr>
            <w:r>
              <w:rPr>
                <w:lang w:eastAsia="zh-CN"/>
              </w:rPr>
              <w:t>在泄漏</w:t>
            </w:r>
            <w:r>
              <w:rPr>
                <w:rFonts w:hint="eastAsia"/>
                <w:lang w:eastAsia="zh-CN"/>
              </w:rPr>
              <w:t>点</w:t>
            </w:r>
            <w:r>
              <w:rPr>
                <w:lang w:eastAsia="zh-CN"/>
              </w:rPr>
              <w:t>周围拉警戒线</w:t>
            </w:r>
            <w:r>
              <w:rPr>
                <w:rFonts w:hint="eastAsia"/>
                <w:lang w:eastAsia="zh-CN"/>
              </w:rPr>
              <w:t>，</w:t>
            </w:r>
            <w:r>
              <w:rPr>
                <w:lang w:eastAsia="zh-CN"/>
              </w:rPr>
              <w:t>严格限制出入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3B7284D9" w14:textId="77777777" w:rsidR="00AC6DCC" w:rsidRDefault="00721916">
            <w:pPr>
              <w:rPr>
                <w:lang w:eastAsia="zh-CN"/>
              </w:rPr>
            </w:pPr>
            <w:r>
              <w:rPr>
                <w:rFonts w:hint="eastAsia"/>
                <w:lang w:eastAsia="zh-CN"/>
              </w:rPr>
              <w:t>现场人员</w:t>
            </w:r>
          </w:p>
        </w:tc>
      </w:tr>
      <w:tr w:rsidR="00AC6DCC" w14:paraId="0C7ED533" w14:textId="77777777">
        <w:trPr>
          <w:trHeight w:val="411"/>
        </w:trPr>
        <w:tc>
          <w:tcPr>
            <w:tcW w:w="0" w:type="auto"/>
            <w:vMerge/>
            <w:tcBorders>
              <w:top w:val="nil"/>
              <w:left w:val="single" w:sz="4" w:space="0" w:color="auto"/>
              <w:bottom w:val="single" w:sz="4" w:space="0" w:color="auto"/>
              <w:right w:val="single" w:sz="4" w:space="0" w:color="auto"/>
            </w:tcBorders>
            <w:vAlign w:val="center"/>
          </w:tcPr>
          <w:p w14:paraId="6B1020DC"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64C994D3" w14:textId="77777777" w:rsidR="00AC6DCC" w:rsidRDefault="00721916">
            <w:pPr>
              <w:rPr>
                <w:lang w:eastAsia="zh-CN"/>
              </w:rPr>
            </w:pPr>
            <w:r>
              <w:rPr>
                <w:rFonts w:hint="eastAsia"/>
                <w:lang w:eastAsia="zh-CN"/>
              </w:rPr>
              <w:t>人员救护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45F5B10" w14:textId="77777777" w:rsidR="00AC6DCC" w:rsidRDefault="00721916">
            <w:pPr>
              <w:rPr>
                <w:lang w:eastAsia="zh-CN"/>
              </w:rPr>
            </w:pPr>
            <w:r>
              <w:rPr>
                <w:lang w:eastAsia="zh-CN"/>
              </w:rPr>
              <w:t>伤员及时转移出现场</w:t>
            </w:r>
            <w:r>
              <w:rPr>
                <w:rFonts w:hint="eastAsia"/>
                <w:lang w:eastAsia="zh-CN"/>
              </w:rPr>
              <w:t>，并进行初期急救。</w:t>
            </w:r>
          </w:p>
        </w:tc>
        <w:tc>
          <w:tcPr>
            <w:tcW w:w="1184" w:type="dxa"/>
            <w:tcBorders>
              <w:top w:val="single" w:sz="4" w:space="0" w:color="auto"/>
              <w:left w:val="single" w:sz="4" w:space="0" w:color="auto"/>
              <w:bottom w:val="single" w:sz="4" w:space="0" w:color="auto"/>
              <w:right w:val="single" w:sz="4" w:space="0" w:color="auto"/>
            </w:tcBorders>
            <w:vAlign w:val="center"/>
          </w:tcPr>
          <w:p w14:paraId="79354AAD" w14:textId="77777777" w:rsidR="00AC6DCC" w:rsidRDefault="00721916">
            <w:pPr>
              <w:rPr>
                <w:lang w:eastAsia="zh-CN"/>
              </w:rPr>
            </w:pPr>
            <w:r>
              <w:rPr>
                <w:rFonts w:hint="eastAsia"/>
                <w:lang w:eastAsia="zh-CN"/>
              </w:rPr>
              <w:t>现场人员</w:t>
            </w:r>
          </w:p>
        </w:tc>
      </w:tr>
      <w:tr w:rsidR="00AC6DCC" w14:paraId="4E0775BD" w14:textId="77777777">
        <w:trPr>
          <w:trHeight w:val="690"/>
        </w:trPr>
        <w:tc>
          <w:tcPr>
            <w:tcW w:w="0" w:type="auto"/>
            <w:vMerge/>
            <w:tcBorders>
              <w:top w:val="nil"/>
              <w:left w:val="single" w:sz="4" w:space="0" w:color="auto"/>
              <w:bottom w:val="single" w:sz="4" w:space="0" w:color="auto"/>
              <w:right w:val="single" w:sz="4" w:space="0" w:color="auto"/>
            </w:tcBorders>
            <w:vAlign w:val="center"/>
          </w:tcPr>
          <w:p w14:paraId="78C5ACDD"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528581FC" w14:textId="77777777" w:rsidR="00AC6DCC" w:rsidRDefault="00721916">
            <w:pPr>
              <w:rPr>
                <w:lang w:eastAsia="zh-CN"/>
              </w:rPr>
            </w:pPr>
            <w:r>
              <w:rPr>
                <w:rFonts w:hint="eastAsia"/>
                <w:lang w:eastAsia="zh-CN"/>
              </w:rPr>
              <w:t>工艺操作</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66D8895F" w14:textId="77777777" w:rsidR="00AC6DCC" w:rsidRDefault="00721916">
            <w:pPr>
              <w:rPr>
                <w:lang w:eastAsia="zh-CN"/>
              </w:rPr>
            </w:pPr>
            <w:r>
              <w:rPr>
                <w:rFonts w:hint="eastAsia"/>
                <w:lang w:eastAsia="zh-CN"/>
              </w:rPr>
              <w:t>气体发生大量泄漏或积聚时，应尽可能切断与瓶口相连的气体总阀。</w:t>
            </w:r>
          </w:p>
        </w:tc>
        <w:tc>
          <w:tcPr>
            <w:tcW w:w="1184" w:type="dxa"/>
            <w:tcBorders>
              <w:top w:val="single" w:sz="4" w:space="0" w:color="auto"/>
              <w:left w:val="single" w:sz="4" w:space="0" w:color="auto"/>
              <w:bottom w:val="single" w:sz="4" w:space="0" w:color="auto"/>
              <w:right w:val="single" w:sz="4" w:space="0" w:color="auto"/>
            </w:tcBorders>
            <w:vAlign w:val="center"/>
          </w:tcPr>
          <w:p w14:paraId="1C1ADFC6" w14:textId="77777777" w:rsidR="00AC6DCC" w:rsidRDefault="00721916">
            <w:pPr>
              <w:rPr>
                <w:lang w:eastAsia="zh-CN"/>
              </w:rPr>
            </w:pPr>
            <w:r>
              <w:rPr>
                <w:lang w:eastAsia="zh-CN"/>
              </w:rPr>
              <w:t>应急救援人员</w:t>
            </w:r>
          </w:p>
        </w:tc>
      </w:tr>
      <w:tr w:rsidR="00AC6DCC" w14:paraId="4835DD39" w14:textId="77777777">
        <w:trPr>
          <w:trHeight w:val="908"/>
        </w:trPr>
        <w:tc>
          <w:tcPr>
            <w:tcW w:w="0" w:type="auto"/>
            <w:vMerge/>
            <w:tcBorders>
              <w:top w:val="nil"/>
              <w:left w:val="single" w:sz="4" w:space="0" w:color="auto"/>
              <w:bottom w:val="single" w:sz="4" w:space="0" w:color="auto"/>
              <w:right w:val="single" w:sz="4" w:space="0" w:color="auto"/>
            </w:tcBorders>
            <w:vAlign w:val="center"/>
          </w:tcPr>
          <w:p w14:paraId="0F3CA017"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23D65053" w14:textId="77777777" w:rsidR="00AC6DCC" w:rsidRDefault="00721916">
            <w:pPr>
              <w:rPr>
                <w:lang w:eastAsia="zh-CN"/>
              </w:rPr>
            </w:pPr>
            <w:r>
              <w:rPr>
                <w:rFonts w:hint="eastAsia"/>
                <w:lang w:eastAsia="zh-CN"/>
              </w:rPr>
              <w:t>现场处置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6FD43BF1" w14:textId="77777777" w:rsidR="00AC6DCC" w:rsidRDefault="00721916">
            <w:pPr>
              <w:rPr>
                <w:lang w:eastAsia="zh-CN"/>
              </w:rPr>
            </w:pPr>
            <w:r>
              <w:rPr>
                <w:b/>
                <w:lang w:eastAsia="zh-CN"/>
              </w:rPr>
              <w:t>气体泄漏：</w:t>
            </w:r>
            <w:r>
              <w:rPr>
                <w:lang w:eastAsia="zh-CN"/>
              </w:rPr>
              <w:t>在确保安全的前提下，切断气源。若漏气无法中止，则应疏散人员，将该区域隔离，并对漏气区域进行充分通风。在紧急情况下，应急人员应佩戴正压式空气呼吸器。</w:t>
            </w:r>
          </w:p>
        </w:tc>
        <w:tc>
          <w:tcPr>
            <w:tcW w:w="1184" w:type="dxa"/>
            <w:tcBorders>
              <w:top w:val="single" w:sz="4" w:space="0" w:color="auto"/>
              <w:left w:val="single" w:sz="4" w:space="0" w:color="auto"/>
              <w:bottom w:val="single" w:sz="4" w:space="0" w:color="auto"/>
              <w:right w:val="single" w:sz="4" w:space="0" w:color="auto"/>
            </w:tcBorders>
            <w:vAlign w:val="center"/>
          </w:tcPr>
          <w:p w14:paraId="3C0C8ACE" w14:textId="77777777" w:rsidR="00AC6DCC" w:rsidRDefault="00721916">
            <w:pPr>
              <w:rPr>
                <w:lang w:eastAsia="zh-CN"/>
              </w:rPr>
            </w:pPr>
            <w:r>
              <w:rPr>
                <w:lang w:eastAsia="zh-CN"/>
              </w:rPr>
              <w:t>应急救援人员</w:t>
            </w:r>
          </w:p>
        </w:tc>
      </w:tr>
      <w:tr w:rsidR="00AC6DCC" w14:paraId="6FFF15B9" w14:textId="77777777">
        <w:tc>
          <w:tcPr>
            <w:tcW w:w="0" w:type="auto"/>
            <w:vMerge/>
            <w:tcBorders>
              <w:top w:val="nil"/>
              <w:left w:val="single" w:sz="4" w:space="0" w:color="auto"/>
              <w:bottom w:val="single" w:sz="4" w:space="0" w:color="auto"/>
              <w:right w:val="single" w:sz="4" w:space="0" w:color="auto"/>
            </w:tcBorders>
            <w:vAlign w:val="center"/>
          </w:tcPr>
          <w:p w14:paraId="5574AC1F"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7FC07FC" w14:textId="77777777" w:rsidR="00AC6DCC" w:rsidRDefault="00721916">
            <w:pPr>
              <w:rPr>
                <w:lang w:eastAsia="zh-CN"/>
              </w:rPr>
            </w:pPr>
            <w:r>
              <w:rPr>
                <w:rFonts w:hint="eastAsia"/>
                <w:lang w:eastAsia="zh-CN"/>
              </w:rPr>
              <w:t>接应救援</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1ACB4FE0" w14:textId="77777777" w:rsidR="00AC6DCC" w:rsidRDefault="00721916">
            <w:pPr>
              <w:rPr>
                <w:lang w:eastAsia="zh-CN"/>
              </w:rPr>
            </w:pPr>
            <w:r>
              <w:rPr>
                <w:rFonts w:hint="eastAsia"/>
                <w:lang w:eastAsia="zh-CN"/>
              </w:rPr>
              <w:t>发生大量泄漏，现场人员无法处理时，应先组织撤离至安全区域，并安排人员指引应急增援人员。</w:t>
            </w:r>
          </w:p>
        </w:tc>
        <w:tc>
          <w:tcPr>
            <w:tcW w:w="1184" w:type="dxa"/>
            <w:tcBorders>
              <w:top w:val="single" w:sz="4" w:space="0" w:color="auto"/>
              <w:left w:val="single" w:sz="4" w:space="0" w:color="auto"/>
              <w:bottom w:val="single" w:sz="4" w:space="0" w:color="auto"/>
              <w:right w:val="single" w:sz="4" w:space="0" w:color="auto"/>
            </w:tcBorders>
            <w:vAlign w:val="center"/>
          </w:tcPr>
          <w:p w14:paraId="04C40BA3" w14:textId="77777777" w:rsidR="00AC6DCC" w:rsidRDefault="00721916">
            <w:pPr>
              <w:rPr>
                <w:lang w:eastAsia="zh-CN"/>
              </w:rPr>
            </w:pPr>
            <w:r>
              <w:rPr>
                <w:lang w:eastAsia="zh-CN"/>
              </w:rPr>
              <w:t>应急救援人员</w:t>
            </w:r>
          </w:p>
        </w:tc>
      </w:tr>
      <w:tr w:rsidR="00AC6DCC" w14:paraId="18B3EB05" w14:textId="77777777">
        <w:tc>
          <w:tcPr>
            <w:tcW w:w="534" w:type="dxa"/>
            <w:vMerge w:val="restart"/>
            <w:tcBorders>
              <w:top w:val="nil"/>
              <w:left w:val="single" w:sz="4" w:space="0" w:color="auto"/>
              <w:bottom w:val="single" w:sz="4" w:space="0" w:color="auto"/>
              <w:right w:val="single" w:sz="4" w:space="0" w:color="auto"/>
            </w:tcBorders>
            <w:vAlign w:val="center"/>
          </w:tcPr>
          <w:p w14:paraId="27F14C2D" w14:textId="77777777" w:rsidR="00AC6DCC" w:rsidRDefault="00721916">
            <w:pPr>
              <w:rPr>
                <w:b/>
                <w:lang w:eastAsia="zh-CN"/>
              </w:rPr>
            </w:pPr>
            <w:r>
              <w:rPr>
                <w:rFonts w:hint="eastAsia"/>
                <w:b/>
                <w:lang w:eastAsia="zh-CN"/>
              </w:rPr>
              <w:t>注意事项</w:t>
            </w:r>
          </w:p>
        </w:tc>
        <w:tc>
          <w:tcPr>
            <w:tcW w:w="1134" w:type="dxa"/>
            <w:tcBorders>
              <w:top w:val="single" w:sz="4" w:space="0" w:color="auto"/>
              <w:left w:val="single" w:sz="4" w:space="0" w:color="auto"/>
              <w:bottom w:val="single" w:sz="4" w:space="0" w:color="auto"/>
              <w:right w:val="single" w:sz="4" w:space="0" w:color="auto"/>
            </w:tcBorders>
            <w:vAlign w:val="center"/>
          </w:tcPr>
          <w:p w14:paraId="6F041876" w14:textId="77777777" w:rsidR="00AC6DCC" w:rsidRDefault="00721916">
            <w:pPr>
              <w:rPr>
                <w:lang w:eastAsia="zh-CN"/>
              </w:rPr>
            </w:pPr>
            <w:r>
              <w:rPr>
                <w:rFonts w:hint="eastAsia"/>
                <w:lang w:eastAsia="zh-CN"/>
              </w:rPr>
              <w:t>个人防护</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B2B56F7" w14:textId="77777777" w:rsidR="00AC6DCC" w:rsidRDefault="00721916">
            <w:pPr>
              <w:rPr>
                <w:lang w:eastAsia="zh-CN"/>
              </w:rPr>
            </w:pPr>
            <w:r>
              <w:rPr>
                <w:rFonts w:hint="eastAsia"/>
                <w:lang w:eastAsia="zh-CN"/>
              </w:rPr>
              <w:t>工作服、</w:t>
            </w:r>
            <w:r>
              <w:rPr>
                <w:lang w:eastAsia="zh-CN"/>
              </w:rPr>
              <w:t>防护鞋</w:t>
            </w:r>
            <w:r>
              <w:rPr>
                <w:rFonts w:hint="eastAsia"/>
                <w:lang w:eastAsia="zh-CN"/>
              </w:rPr>
              <w:t>、正压式呼吸器</w:t>
            </w:r>
          </w:p>
        </w:tc>
      </w:tr>
      <w:tr w:rsidR="00AC6DCC" w14:paraId="0CBB57CC" w14:textId="77777777">
        <w:tc>
          <w:tcPr>
            <w:tcW w:w="0" w:type="auto"/>
            <w:vMerge/>
            <w:tcBorders>
              <w:top w:val="nil"/>
              <w:left w:val="single" w:sz="4" w:space="0" w:color="auto"/>
              <w:bottom w:val="single" w:sz="4" w:space="0" w:color="auto"/>
              <w:right w:val="single" w:sz="4" w:space="0" w:color="auto"/>
            </w:tcBorders>
            <w:vAlign w:val="center"/>
          </w:tcPr>
          <w:p w14:paraId="494BD584"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D4AF35A" w14:textId="77777777" w:rsidR="00AC6DCC" w:rsidRDefault="00721916">
            <w:pPr>
              <w:rPr>
                <w:lang w:eastAsia="zh-CN"/>
              </w:rPr>
            </w:pPr>
            <w:r>
              <w:rPr>
                <w:rFonts w:hint="eastAsia"/>
                <w:lang w:eastAsia="zh-CN"/>
              </w:rPr>
              <w:t>抢险救援</w:t>
            </w:r>
          </w:p>
          <w:p w14:paraId="3F66D20F" w14:textId="77777777" w:rsidR="00AC6DCC" w:rsidRDefault="00721916">
            <w:pPr>
              <w:rPr>
                <w:lang w:eastAsia="zh-CN"/>
              </w:rPr>
            </w:pPr>
            <w:r>
              <w:rPr>
                <w:rFonts w:hint="eastAsia"/>
                <w:lang w:eastAsia="zh-CN"/>
              </w:rPr>
              <w:t>器材</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69567C8" w14:textId="77777777" w:rsidR="00AC6DCC" w:rsidRDefault="00721916">
            <w:pPr>
              <w:rPr>
                <w:lang w:eastAsia="zh-CN"/>
              </w:rPr>
            </w:pPr>
            <w:r>
              <w:rPr>
                <w:rFonts w:hint="eastAsia"/>
                <w:lang w:eastAsia="zh-CN"/>
              </w:rPr>
              <w:t>警戒带、扩音器、抢修扳手、消防水带、消防水枪、</w:t>
            </w:r>
            <w:r>
              <w:rPr>
                <w:lang w:eastAsia="zh-CN"/>
              </w:rPr>
              <w:t>便捷式</w:t>
            </w:r>
            <w:r>
              <w:rPr>
                <w:rFonts w:hint="eastAsia"/>
                <w:lang w:eastAsia="zh-CN"/>
              </w:rPr>
              <w:t>氧含量检测</w:t>
            </w:r>
            <w:r>
              <w:rPr>
                <w:lang w:eastAsia="zh-CN"/>
              </w:rPr>
              <w:t>仪</w:t>
            </w:r>
            <w:r>
              <w:rPr>
                <w:rFonts w:hint="eastAsia"/>
                <w:lang w:eastAsia="zh-CN"/>
              </w:rPr>
              <w:t>。</w:t>
            </w:r>
          </w:p>
        </w:tc>
      </w:tr>
      <w:tr w:rsidR="00AC6DCC" w14:paraId="1535AC69" w14:textId="77777777">
        <w:tc>
          <w:tcPr>
            <w:tcW w:w="0" w:type="auto"/>
            <w:vMerge/>
            <w:tcBorders>
              <w:top w:val="nil"/>
              <w:left w:val="single" w:sz="4" w:space="0" w:color="auto"/>
              <w:bottom w:val="single" w:sz="4" w:space="0" w:color="auto"/>
              <w:right w:val="single" w:sz="4" w:space="0" w:color="auto"/>
            </w:tcBorders>
            <w:vAlign w:val="center"/>
          </w:tcPr>
          <w:p w14:paraId="0A23F56B"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208AC837" w14:textId="77777777" w:rsidR="00AC6DCC" w:rsidRDefault="00721916">
            <w:pPr>
              <w:rPr>
                <w:lang w:eastAsia="zh-CN"/>
              </w:rPr>
            </w:pPr>
            <w:r>
              <w:rPr>
                <w:rFonts w:hint="eastAsia"/>
                <w:lang w:eastAsia="zh-CN"/>
              </w:rPr>
              <w:t>救援对策或措施</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72F9E41" w14:textId="77777777" w:rsidR="00AC6DCC" w:rsidRDefault="00721916">
            <w:pPr>
              <w:rPr>
                <w:lang w:eastAsia="zh-CN"/>
              </w:rPr>
            </w:pPr>
            <w:r>
              <w:rPr>
                <w:rFonts w:hint="eastAsia"/>
                <w:lang w:eastAsia="zh-CN"/>
              </w:rPr>
              <w:t>1</w:t>
            </w:r>
            <w:r>
              <w:rPr>
                <w:rFonts w:hint="eastAsia"/>
                <w:lang w:eastAsia="zh-CN"/>
              </w:rPr>
              <w:t>、立即将受害人员转移到无暴露污染区域。</w:t>
            </w:r>
          </w:p>
          <w:p w14:paraId="48D6E6E6" w14:textId="77777777" w:rsidR="00AC6DCC" w:rsidRDefault="00721916">
            <w:pPr>
              <w:rPr>
                <w:lang w:eastAsia="zh-CN"/>
              </w:rPr>
            </w:pPr>
            <w:r>
              <w:rPr>
                <w:rFonts w:hint="eastAsia"/>
                <w:lang w:eastAsia="zh-CN"/>
              </w:rPr>
              <w:t>2</w:t>
            </w:r>
            <w:r>
              <w:rPr>
                <w:rFonts w:hint="eastAsia"/>
                <w:lang w:eastAsia="zh-CN"/>
              </w:rPr>
              <w:t>、迅速撤离泄漏污染区的人员至上风处。</w:t>
            </w:r>
          </w:p>
          <w:p w14:paraId="7764E3BD" w14:textId="77777777" w:rsidR="00AC6DCC" w:rsidRDefault="00721916">
            <w:pPr>
              <w:rPr>
                <w:lang w:eastAsia="zh-CN"/>
              </w:rPr>
            </w:pPr>
            <w:r>
              <w:rPr>
                <w:rFonts w:hint="eastAsia"/>
                <w:lang w:eastAsia="zh-CN"/>
              </w:rPr>
              <w:t>3</w:t>
            </w:r>
            <w:r>
              <w:rPr>
                <w:rFonts w:hint="eastAsia"/>
                <w:lang w:eastAsia="zh-CN"/>
              </w:rPr>
              <w:t>、对污染区域进行隔离，严格限制出入。</w:t>
            </w:r>
          </w:p>
          <w:p w14:paraId="7481AFDC" w14:textId="77777777" w:rsidR="00AC6DCC" w:rsidRDefault="00721916">
            <w:pPr>
              <w:rPr>
                <w:lang w:eastAsia="zh-CN"/>
              </w:rPr>
            </w:pPr>
            <w:r>
              <w:rPr>
                <w:rFonts w:hint="eastAsia"/>
                <w:lang w:eastAsia="zh-CN"/>
              </w:rPr>
              <w:t>4</w:t>
            </w:r>
            <w:r>
              <w:rPr>
                <w:rFonts w:hint="eastAsia"/>
                <w:lang w:eastAsia="zh-CN"/>
              </w:rPr>
              <w:t>、在可能的情况下，迅速切断泄漏源。</w:t>
            </w:r>
          </w:p>
          <w:p w14:paraId="2E4481D6" w14:textId="77777777" w:rsidR="00AC6DCC" w:rsidRDefault="00721916">
            <w:pPr>
              <w:rPr>
                <w:lang w:eastAsia="zh-CN"/>
              </w:rPr>
            </w:pPr>
            <w:r>
              <w:rPr>
                <w:rFonts w:hint="eastAsia"/>
                <w:lang w:eastAsia="zh-CN"/>
              </w:rPr>
              <w:t>5</w:t>
            </w:r>
            <w:r>
              <w:rPr>
                <w:rFonts w:hint="eastAsia"/>
                <w:lang w:eastAsia="zh-CN"/>
              </w:rPr>
              <w:t>、应急处理人员佩戴正压式空气呼吸器。</w:t>
            </w:r>
          </w:p>
        </w:tc>
      </w:tr>
      <w:tr w:rsidR="00AC6DCC" w14:paraId="2DD4B09A" w14:textId="77777777">
        <w:tc>
          <w:tcPr>
            <w:tcW w:w="0" w:type="auto"/>
            <w:vMerge/>
            <w:tcBorders>
              <w:top w:val="nil"/>
              <w:left w:val="single" w:sz="4" w:space="0" w:color="auto"/>
              <w:bottom w:val="single" w:sz="4" w:space="0" w:color="auto"/>
              <w:right w:val="single" w:sz="4" w:space="0" w:color="auto"/>
            </w:tcBorders>
            <w:vAlign w:val="center"/>
          </w:tcPr>
          <w:p w14:paraId="4723FE6D"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4AE483F9" w14:textId="77777777" w:rsidR="00AC6DCC" w:rsidRDefault="00721916">
            <w:pPr>
              <w:rPr>
                <w:lang w:eastAsia="zh-CN"/>
              </w:rPr>
            </w:pPr>
            <w:r>
              <w:rPr>
                <w:rFonts w:hint="eastAsia"/>
                <w:lang w:eastAsia="zh-CN"/>
              </w:rPr>
              <w:t>现场自救和互救</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3BA7C245" w14:textId="77777777" w:rsidR="00AC6DCC" w:rsidRDefault="00721916">
            <w:pPr>
              <w:rPr>
                <w:lang w:eastAsia="zh-CN"/>
              </w:rPr>
            </w:pPr>
            <w:r>
              <w:rPr>
                <w:rFonts w:hint="eastAsia"/>
                <w:lang w:eastAsia="zh-CN"/>
              </w:rPr>
              <w:t>气体吸入：</w:t>
            </w:r>
            <w:r>
              <w:rPr>
                <w:lang w:eastAsia="zh-CN"/>
              </w:rPr>
              <w:t>迅速脱离现场至空气新鲜处。保持呼吸道通畅。如呼吸困难，给输氧。如呼吸停止，进行心肺复苏，送医。</w:t>
            </w:r>
          </w:p>
        </w:tc>
      </w:tr>
      <w:tr w:rsidR="00AC6DCC" w14:paraId="252544A4"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5387CE20" w14:textId="77777777" w:rsidR="00AC6DCC" w:rsidRDefault="00721916">
            <w:pPr>
              <w:rPr>
                <w:b/>
                <w:lang w:eastAsia="zh-CN"/>
              </w:rPr>
            </w:pPr>
            <w:r>
              <w:rPr>
                <w:rFonts w:hint="eastAsia"/>
                <w:b/>
                <w:lang w:eastAsia="zh-CN"/>
              </w:rPr>
              <w:t>应急联系电话</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1BFB74B9" w14:textId="77777777" w:rsidR="00AC6DCC" w:rsidRDefault="00721916">
            <w:pPr>
              <w:rPr>
                <w:lang w:eastAsia="zh-CN"/>
              </w:rPr>
            </w:pPr>
            <w:r>
              <w:rPr>
                <w:rFonts w:hint="eastAsia"/>
                <w:lang w:eastAsia="zh-CN"/>
              </w:rPr>
              <w:t>班长：</w:t>
            </w:r>
            <w:r>
              <w:rPr>
                <w:rFonts w:hint="eastAsia"/>
                <w:lang w:eastAsia="zh-CN"/>
              </w:rPr>
              <w:t xml:space="preserve"> </w:t>
            </w:r>
            <w:r>
              <w:rPr>
                <w:lang w:eastAsia="zh-CN"/>
              </w:rPr>
              <w:t xml:space="preserve">                      </w:t>
            </w:r>
            <w:r>
              <w:rPr>
                <w:rFonts w:hint="eastAsia"/>
                <w:lang w:eastAsia="zh-CN"/>
              </w:rPr>
              <w:t>安全员：</w:t>
            </w:r>
          </w:p>
          <w:p w14:paraId="18B9A18B" w14:textId="77777777" w:rsidR="00AC6DCC" w:rsidRDefault="00721916">
            <w:pPr>
              <w:rPr>
                <w:lang w:eastAsia="zh-CN"/>
              </w:rPr>
            </w:pPr>
            <w:r>
              <w:rPr>
                <w:rFonts w:hint="eastAsia"/>
                <w:lang w:eastAsia="zh-CN"/>
              </w:rPr>
              <w:t>科长：</w:t>
            </w:r>
            <w:r>
              <w:rPr>
                <w:rFonts w:hint="eastAsia"/>
                <w:lang w:eastAsia="zh-CN"/>
              </w:rPr>
              <w:t xml:space="preserve"> </w:t>
            </w:r>
            <w:r>
              <w:rPr>
                <w:lang w:eastAsia="zh-CN"/>
              </w:rPr>
              <w:t xml:space="preserve">                      </w:t>
            </w:r>
            <w:r>
              <w:rPr>
                <w:rFonts w:hint="eastAsia"/>
                <w:lang w:eastAsia="zh-CN"/>
              </w:rPr>
              <w:t>安全技术部：</w:t>
            </w:r>
          </w:p>
          <w:p w14:paraId="24771E26" w14:textId="77777777" w:rsidR="00AC6DCC" w:rsidRDefault="00721916">
            <w:pPr>
              <w:rPr>
                <w:lang w:eastAsia="zh-CN"/>
              </w:rPr>
            </w:pPr>
            <w:r>
              <w:rPr>
                <w:rFonts w:hint="eastAsia"/>
                <w:lang w:eastAsia="zh-CN"/>
              </w:rPr>
              <w:t>部门经理：</w:t>
            </w:r>
          </w:p>
          <w:p w14:paraId="08CC6AAE" w14:textId="77777777" w:rsidR="00AC6DCC" w:rsidRDefault="00721916">
            <w:pPr>
              <w:rPr>
                <w:lang w:eastAsia="zh-CN"/>
              </w:rPr>
            </w:pPr>
            <w:r>
              <w:rPr>
                <w:rFonts w:hint="eastAsia"/>
                <w:lang w:eastAsia="zh-CN"/>
              </w:rPr>
              <w:t>消防：</w:t>
            </w:r>
            <w:r>
              <w:rPr>
                <w:rFonts w:hint="eastAsia"/>
                <w:lang w:eastAsia="zh-CN"/>
              </w:rPr>
              <w:t xml:space="preserve">119 </w:t>
            </w:r>
            <w:r>
              <w:rPr>
                <w:lang w:eastAsia="zh-CN"/>
              </w:rPr>
              <w:t xml:space="preserve">         </w:t>
            </w:r>
            <w:r>
              <w:rPr>
                <w:rFonts w:hint="eastAsia"/>
                <w:lang w:eastAsia="zh-CN"/>
              </w:rPr>
              <w:t>治安：</w:t>
            </w:r>
            <w:r>
              <w:rPr>
                <w:rFonts w:hint="eastAsia"/>
                <w:lang w:eastAsia="zh-CN"/>
              </w:rPr>
              <w:t xml:space="preserve">110 </w:t>
            </w:r>
            <w:r>
              <w:rPr>
                <w:lang w:eastAsia="zh-CN"/>
              </w:rPr>
              <w:t xml:space="preserve">         </w:t>
            </w:r>
            <w:r>
              <w:rPr>
                <w:rFonts w:hint="eastAsia"/>
                <w:lang w:eastAsia="zh-CN"/>
              </w:rPr>
              <w:t>医院急救：</w:t>
            </w:r>
            <w:r>
              <w:rPr>
                <w:rFonts w:hint="eastAsia"/>
                <w:lang w:eastAsia="zh-CN"/>
              </w:rPr>
              <w:t>120</w:t>
            </w:r>
          </w:p>
        </w:tc>
      </w:tr>
    </w:tbl>
    <w:p w14:paraId="21C72098" w14:textId="77777777" w:rsidR="00AC6DCC" w:rsidRDefault="00AC6DCC">
      <w:pPr>
        <w:rPr>
          <w:lang w:eastAsia="zh-CN"/>
        </w:rPr>
      </w:pPr>
    </w:p>
    <w:tbl>
      <w:tblPr>
        <w:tblStyle w:val="af"/>
        <w:tblW w:w="0" w:type="auto"/>
        <w:tblLook w:val="04A0" w:firstRow="1" w:lastRow="0" w:firstColumn="1" w:lastColumn="0" w:noHBand="0" w:noVBand="1"/>
      </w:tblPr>
      <w:tblGrid>
        <w:gridCol w:w="534"/>
        <w:gridCol w:w="1134"/>
        <w:gridCol w:w="2592"/>
        <w:gridCol w:w="2131"/>
        <w:gridCol w:w="947"/>
        <w:gridCol w:w="1184"/>
      </w:tblGrid>
      <w:tr w:rsidR="00AC6DCC" w14:paraId="7C16089B" w14:textId="77777777">
        <w:trPr>
          <w:trHeight w:val="547"/>
        </w:trPr>
        <w:tc>
          <w:tcPr>
            <w:tcW w:w="1668" w:type="dxa"/>
            <w:gridSpan w:val="2"/>
            <w:tcBorders>
              <w:top w:val="single" w:sz="4" w:space="0" w:color="auto"/>
              <w:left w:val="single" w:sz="4" w:space="0" w:color="auto"/>
              <w:bottom w:val="single" w:sz="4" w:space="0" w:color="auto"/>
              <w:right w:val="single" w:sz="4" w:space="0" w:color="auto"/>
            </w:tcBorders>
            <w:vAlign w:val="center"/>
          </w:tcPr>
          <w:p w14:paraId="6F3A38F7" w14:textId="77777777" w:rsidR="00AC6DCC" w:rsidRDefault="00721916">
            <w:pPr>
              <w:rPr>
                <w:b/>
                <w:lang w:eastAsia="zh-CN"/>
              </w:rPr>
            </w:pPr>
            <w:r>
              <w:rPr>
                <w:rFonts w:hint="eastAsia"/>
                <w:b/>
                <w:lang w:eastAsia="zh-CN"/>
              </w:rPr>
              <w:t>事故类型</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27A83C17" w14:textId="77777777" w:rsidR="00AC6DCC" w:rsidRDefault="00721916">
            <w:pPr>
              <w:rPr>
                <w:lang w:eastAsia="zh-CN"/>
              </w:rPr>
            </w:pPr>
            <w:r>
              <w:rPr>
                <w:rFonts w:hint="eastAsia"/>
                <w:lang w:eastAsia="zh-CN"/>
              </w:rPr>
              <w:t>甲烷、乙烯、乙烷</w:t>
            </w:r>
            <w:r>
              <w:rPr>
                <w:lang w:eastAsia="zh-CN"/>
              </w:rPr>
              <w:t>泄漏</w:t>
            </w:r>
            <w:r>
              <w:rPr>
                <w:rFonts w:hint="eastAsia"/>
                <w:lang w:eastAsia="zh-CN"/>
              </w:rPr>
              <w:t>、火灾</w:t>
            </w:r>
          </w:p>
        </w:tc>
      </w:tr>
      <w:tr w:rsidR="00AC6DCC" w14:paraId="3D59CC8D"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745522BC" w14:textId="77777777" w:rsidR="00AC6DCC" w:rsidRDefault="00721916">
            <w:pPr>
              <w:rPr>
                <w:b/>
                <w:lang w:eastAsia="zh-CN"/>
              </w:rPr>
            </w:pPr>
            <w:r>
              <w:rPr>
                <w:rFonts w:hint="eastAsia"/>
                <w:b/>
                <w:lang w:eastAsia="zh-CN"/>
              </w:rPr>
              <w:t>风险源名称</w:t>
            </w:r>
          </w:p>
        </w:tc>
        <w:tc>
          <w:tcPr>
            <w:tcW w:w="2592" w:type="dxa"/>
            <w:tcBorders>
              <w:top w:val="single" w:sz="4" w:space="0" w:color="auto"/>
              <w:left w:val="single" w:sz="4" w:space="0" w:color="auto"/>
              <w:bottom w:val="single" w:sz="4" w:space="0" w:color="auto"/>
              <w:right w:val="single" w:sz="4" w:space="0" w:color="auto"/>
            </w:tcBorders>
            <w:vAlign w:val="center"/>
          </w:tcPr>
          <w:p w14:paraId="01226D07" w14:textId="77777777" w:rsidR="00AC6DCC" w:rsidRDefault="00721916">
            <w:pPr>
              <w:rPr>
                <w:lang w:eastAsia="zh-CN"/>
              </w:rPr>
            </w:pPr>
            <w:r>
              <w:rPr>
                <w:rFonts w:hint="eastAsia"/>
                <w:lang w:eastAsia="zh-CN"/>
              </w:rPr>
              <w:t>甲烷、乙烯、乙烷</w:t>
            </w:r>
          </w:p>
        </w:tc>
        <w:tc>
          <w:tcPr>
            <w:tcW w:w="2131" w:type="dxa"/>
            <w:tcBorders>
              <w:top w:val="single" w:sz="4" w:space="0" w:color="auto"/>
              <w:left w:val="single" w:sz="4" w:space="0" w:color="auto"/>
              <w:bottom w:val="single" w:sz="4" w:space="0" w:color="auto"/>
              <w:right w:val="single" w:sz="4" w:space="0" w:color="auto"/>
            </w:tcBorders>
            <w:vAlign w:val="center"/>
          </w:tcPr>
          <w:p w14:paraId="20BD5A38" w14:textId="77777777" w:rsidR="00AC6DCC" w:rsidRDefault="00721916">
            <w:pPr>
              <w:rPr>
                <w:b/>
                <w:lang w:eastAsia="zh-CN"/>
              </w:rPr>
            </w:pPr>
            <w:r>
              <w:rPr>
                <w:rFonts w:hint="eastAsia"/>
                <w:b/>
                <w:lang w:eastAsia="zh-CN"/>
              </w:rPr>
              <w:t>所在区域</w:t>
            </w:r>
          </w:p>
        </w:tc>
        <w:tc>
          <w:tcPr>
            <w:tcW w:w="2131" w:type="dxa"/>
            <w:gridSpan w:val="2"/>
            <w:tcBorders>
              <w:top w:val="single" w:sz="4" w:space="0" w:color="auto"/>
              <w:left w:val="single" w:sz="4" w:space="0" w:color="auto"/>
              <w:bottom w:val="single" w:sz="4" w:space="0" w:color="auto"/>
              <w:right w:val="single" w:sz="4" w:space="0" w:color="auto"/>
            </w:tcBorders>
            <w:vAlign w:val="center"/>
          </w:tcPr>
          <w:p w14:paraId="1B3AE46C" w14:textId="77777777" w:rsidR="00AC6DCC" w:rsidRDefault="00721916">
            <w:pPr>
              <w:rPr>
                <w:lang w:eastAsia="zh-CN"/>
              </w:rPr>
            </w:pPr>
            <w:r>
              <w:rPr>
                <w:rFonts w:hint="eastAsia"/>
                <w:lang w:eastAsia="zh-CN"/>
              </w:rPr>
              <w:t>特气</w:t>
            </w:r>
            <w:r>
              <w:rPr>
                <w:lang w:eastAsia="zh-CN"/>
              </w:rPr>
              <w:t>站</w:t>
            </w:r>
          </w:p>
        </w:tc>
      </w:tr>
      <w:tr w:rsidR="00AC6DCC" w14:paraId="4111E053"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39092017" w14:textId="77777777" w:rsidR="00AC6DCC" w:rsidRDefault="00721916">
            <w:pPr>
              <w:rPr>
                <w:b/>
                <w:lang w:eastAsia="zh-CN"/>
              </w:rPr>
            </w:pPr>
            <w:r>
              <w:rPr>
                <w:rFonts w:hint="eastAsia"/>
                <w:b/>
                <w:lang w:eastAsia="zh-CN"/>
              </w:rPr>
              <w:t>物质危害性</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2E20F2DD" w14:textId="77777777" w:rsidR="00AC6DCC" w:rsidRDefault="00721916">
            <w:pPr>
              <w:rPr>
                <w:lang w:eastAsia="zh-CN"/>
              </w:rPr>
            </w:pPr>
            <w:r>
              <w:rPr>
                <w:rFonts w:hint="eastAsia"/>
                <w:lang w:eastAsia="zh-CN"/>
              </w:rPr>
              <w:t>窒息、易燃易爆</w:t>
            </w:r>
          </w:p>
        </w:tc>
      </w:tr>
      <w:tr w:rsidR="00AC6DCC" w14:paraId="26D499F8"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65D7BA66" w14:textId="77777777" w:rsidR="00AC6DCC" w:rsidRDefault="00721916">
            <w:pPr>
              <w:rPr>
                <w:b/>
                <w:lang w:eastAsia="zh-CN"/>
              </w:rPr>
            </w:pPr>
            <w:r>
              <w:rPr>
                <w:rFonts w:hint="eastAsia"/>
                <w:b/>
                <w:lang w:eastAsia="zh-CN"/>
              </w:rPr>
              <w:t>步骤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016CAA0" w14:textId="77777777" w:rsidR="00AC6DCC" w:rsidRDefault="00721916">
            <w:pPr>
              <w:rPr>
                <w:b/>
                <w:lang w:eastAsia="zh-CN"/>
              </w:rPr>
            </w:pPr>
            <w:r>
              <w:rPr>
                <w:rFonts w:hint="eastAsia"/>
                <w:b/>
                <w:lang w:eastAsia="zh-CN"/>
              </w:rPr>
              <w:t>具体措施</w:t>
            </w:r>
          </w:p>
        </w:tc>
        <w:tc>
          <w:tcPr>
            <w:tcW w:w="1184" w:type="dxa"/>
            <w:tcBorders>
              <w:top w:val="single" w:sz="4" w:space="0" w:color="auto"/>
              <w:left w:val="single" w:sz="4" w:space="0" w:color="auto"/>
              <w:bottom w:val="single" w:sz="4" w:space="0" w:color="auto"/>
              <w:right w:val="single" w:sz="4" w:space="0" w:color="auto"/>
            </w:tcBorders>
            <w:vAlign w:val="center"/>
          </w:tcPr>
          <w:p w14:paraId="2568215C" w14:textId="77777777" w:rsidR="00AC6DCC" w:rsidRDefault="00721916">
            <w:pPr>
              <w:rPr>
                <w:b/>
                <w:lang w:eastAsia="zh-CN"/>
              </w:rPr>
            </w:pPr>
            <w:r>
              <w:rPr>
                <w:rFonts w:hint="eastAsia"/>
                <w:b/>
                <w:lang w:eastAsia="zh-CN"/>
              </w:rPr>
              <w:t>责任人</w:t>
            </w:r>
          </w:p>
        </w:tc>
      </w:tr>
      <w:tr w:rsidR="00AC6DCC" w14:paraId="7CCD11D0" w14:textId="77777777">
        <w:tc>
          <w:tcPr>
            <w:tcW w:w="534" w:type="dxa"/>
            <w:vMerge w:val="restart"/>
            <w:tcBorders>
              <w:top w:val="nil"/>
              <w:left w:val="single" w:sz="4" w:space="0" w:color="auto"/>
              <w:bottom w:val="single" w:sz="4" w:space="0" w:color="auto"/>
              <w:right w:val="single" w:sz="4" w:space="0" w:color="auto"/>
            </w:tcBorders>
            <w:vAlign w:val="center"/>
          </w:tcPr>
          <w:p w14:paraId="452386E0" w14:textId="77777777" w:rsidR="00AC6DCC" w:rsidRDefault="00721916">
            <w:pPr>
              <w:rPr>
                <w:b/>
                <w:lang w:eastAsia="zh-CN"/>
              </w:rPr>
            </w:pPr>
            <w:r>
              <w:rPr>
                <w:rFonts w:hint="eastAsia"/>
                <w:b/>
                <w:lang w:eastAsia="zh-CN"/>
              </w:rPr>
              <w:lastRenderedPageBreak/>
              <w:t>处置程序</w:t>
            </w:r>
          </w:p>
        </w:tc>
        <w:tc>
          <w:tcPr>
            <w:tcW w:w="1134" w:type="dxa"/>
            <w:vMerge w:val="restart"/>
            <w:tcBorders>
              <w:top w:val="nil"/>
              <w:left w:val="single" w:sz="4" w:space="0" w:color="auto"/>
              <w:bottom w:val="single" w:sz="4" w:space="0" w:color="auto"/>
              <w:right w:val="single" w:sz="4" w:space="0" w:color="auto"/>
            </w:tcBorders>
            <w:vAlign w:val="center"/>
          </w:tcPr>
          <w:p w14:paraId="7EFA19A9" w14:textId="77777777" w:rsidR="00AC6DCC" w:rsidRDefault="00721916">
            <w:pPr>
              <w:rPr>
                <w:lang w:eastAsia="zh-CN"/>
              </w:rPr>
            </w:pPr>
            <w:r>
              <w:rPr>
                <w:rFonts w:hint="eastAsia"/>
                <w:lang w:eastAsia="zh-CN"/>
              </w:rPr>
              <w:t>事故报告</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5BB763E0" w14:textId="77777777" w:rsidR="00AC6DCC" w:rsidRDefault="00721916">
            <w:pPr>
              <w:rPr>
                <w:lang w:eastAsia="zh-CN"/>
              </w:rPr>
            </w:pPr>
            <w:r>
              <w:rPr>
                <w:lang w:eastAsia="zh-CN"/>
              </w:rPr>
              <w:t>发现</w:t>
            </w:r>
            <w:r>
              <w:rPr>
                <w:rFonts w:hint="eastAsia"/>
                <w:lang w:eastAsia="zh-CN"/>
              </w:rPr>
              <w:t>甲烷、乙烯、乙烷</w:t>
            </w:r>
            <w:r>
              <w:rPr>
                <w:lang w:eastAsia="zh-CN"/>
              </w:rPr>
              <w:t>泄漏后</w:t>
            </w:r>
            <w:r>
              <w:rPr>
                <w:rFonts w:hint="eastAsia"/>
                <w:lang w:eastAsia="zh-CN"/>
              </w:rPr>
              <w:t>，</w:t>
            </w:r>
            <w:r>
              <w:rPr>
                <w:lang w:eastAsia="zh-CN"/>
              </w:rPr>
              <w:t>发现人立即报告当班班长</w:t>
            </w:r>
            <w:r>
              <w:rPr>
                <w:rFonts w:hint="eastAsia"/>
                <w:lang w:eastAsia="zh-CN"/>
              </w:rPr>
              <w:t>，</w:t>
            </w:r>
            <w:r>
              <w:rPr>
                <w:lang w:eastAsia="zh-CN"/>
              </w:rPr>
              <w:t>当班班长通过对讲机或电话等通讯方式向</w:t>
            </w:r>
            <w:r>
              <w:rPr>
                <w:rFonts w:hint="eastAsia"/>
                <w:lang w:eastAsia="zh-CN"/>
              </w:rPr>
              <w:t>现场</w:t>
            </w:r>
            <w:r>
              <w:rPr>
                <w:lang w:eastAsia="zh-CN"/>
              </w:rPr>
              <w:t>主管汇报</w:t>
            </w:r>
            <w:r>
              <w:rPr>
                <w:rFonts w:hint="eastAsia"/>
                <w:lang w:eastAsia="zh-CN"/>
              </w:rPr>
              <w:t>，</w:t>
            </w:r>
            <w:r>
              <w:rPr>
                <w:lang w:eastAsia="zh-CN"/>
              </w:rPr>
              <w:t>说明泄漏地点</w:t>
            </w:r>
            <w:r>
              <w:rPr>
                <w:rFonts w:hint="eastAsia"/>
                <w:lang w:eastAsia="zh-CN"/>
              </w:rPr>
              <w:t>、</w:t>
            </w:r>
            <w:r>
              <w:rPr>
                <w:lang w:eastAsia="zh-CN"/>
              </w:rPr>
              <w:t>泄漏物质</w:t>
            </w:r>
            <w:r>
              <w:rPr>
                <w:rFonts w:hint="eastAsia"/>
                <w:lang w:eastAsia="zh-CN"/>
              </w:rPr>
              <w:t>、</w:t>
            </w:r>
            <w:r>
              <w:rPr>
                <w:lang w:eastAsia="zh-CN"/>
              </w:rPr>
              <w:t>泄漏量等信息</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257F6F67" w14:textId="77777777" w:rsidR="00AC6DCC" w:rsidRDefault="00721916">
            <w:pPr>
              <w:rPr>
                <w:lang w:eastAsia="zh-CN"/>
              </w:rPr>
            </w:pPr>
            <w:r>
              <w:rPr>
                <w:rFonts w:hint="eastAsia"/>
                <w:lang w:eastAsia="zh-CN"/>
              </w:rPr>
              <w:t>事故</w:t>
            </w:r>
          </w:p>
          <w:p w14:paraId="24E192E5" w14:textId="77777777" w:rsidR="00AC6DCC" w:rsidRDefault="00721916">
            <w:pPr>
              <w:rPr>
                <w:lang w:eastAsia="zh-CN"/>
              </w:rPr>
            </w:pPr>
            <w:r>
              <w:rPr>
                <w:rFonts w:hint="eastAsia"/>
                <w:lang w:eastAsia="zh-CN"/>
              </w:rPr>
              <w:t>发现人</w:t>
            </w:r>
          </w:p>
        </w:tc>
      </w:tr>
      <w:tr w:rsidR="00AC6DCC" w14:paraId="41F91762" w14:textId="77777777">
        <w:tc>
          <w:tcPr>
            <w:tcW w:w="0" w:type="auto"/>
            <w:vMerge/>
            <w:tcBorders>
              <w:top w:val="nil"/>
              <w:left w:val="single" w:sz="4" w:space="0" w:color="auto"/>
              <w:bottom w:val="single" w:sz="4" w:space="0" w:color="auto"/>
              <w:right w:val="single" w:sz="4" w:space="0" w:color="auto"/>
            </w:tcBorders>
            <w:vAlign w:val="center"/>
          </w:tcPr>
          <w:p w14:paraId="6231425C" w14:textId="77777777" w:rsidR="00AC6DCC" w:rsidRDefault="00AC6DCC">
            <w:pPr>
              <w:rPr>
                <w:b/>
                <w:lang w:eastAsia="zh-CN"/>
              </w:rPr>
            </w:pPr>
          </w:p>
        </w:tc>
        <w:tc>
          <w:tcPr>
            <w:tcW w:w="0" w:type="auto"/>
            <w:vMerge/>
            <w:tcBorders>
              <w:top w:val="nil"/>
              <w:left w:val="single" w:sz="4" w:space="0" w:color="auto"/>
              <w:bottom w:val="single" w:sz="4" w:space="0" w:color="auto"/>
              <w:right w:val="single" w:sz="4" w:space="0" w:color="auto"/>
            </w:tcBorders>
            <w:vAlign w:val="center"/>
          </w:tcPr>
          <w:p w14:paraId="16CBAF8C" w14:textId="77777777" w:rsidR="00AC6DCC" w:rsidRDefault="00AC6DCC">
            <w:pPr>
              <w:rPr>
                <w:lang w:eastAsia="zh-CN"/>
              </w:rPr>
            </w:pP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1F1A4575" w14:textId="77777777" w:rsidR="00AC6DCC" w:rsidRDefault="00721916">
            <w:pPr>
              <w:rPr>
                <w:lang w:eastAsia="zh-CN"/>
              </w:rPr>
            </w:pPr>
            <w:r>
              <w:rPr>
                <w:lang w:eastAsia="zh-CN"/>
              </w:rPr>
              <w:t>现场主管通过对讲机或电话等通讯方式向部门领导和公司领导汇报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4DE76ACD" w14:textId="77777777" w:rsidR="00AC6DCC" w:rsidRDefault="00721916">
            <w:pPr>
              <w:rPr>
                <w:lang w:eastAsia="zh-CN"/>
              </w:rPr>
            </w:pPr>
            <w:r>
              <w:rPr>
                <w:rFonts w:hint="eastAsia"/>
                <w:lang w:eastAsia="zh-CN"/>
              </w:rPr>
              <w:t>现场主管</w:t>
            </w:r>
          </w:p>
        </w:tc>
      </w:tr>
      <w:tr w:rsidR="00AC6DCC" w14:paraId="129F3A3C" w14:textId="77777777">
        <w:trPr>
          <w:trHeight w:val="362"/>
        </w:trPr>
        <w:tc>
          <w:tcPr>
            <w:tcW w:w="0" w:type="auto"/>
            <w:vMerge/>
            <w:tcBorders>
              <w:top w:val="nil"/>
              <w:left w:val="single" w:sz="4" w:space="0" w:color="auto"/>
              <w:bottom w:val="single" w:sz="4" w:space="0" w:color="auto"/>
              <w:right w:val="single" w:sz="4" w:space="0" w:color="auto"/>
            </w:tcBorders>
            <w:vAlign w:val="center"/>
          </w:tcPr>
          <w:p w14:paraId="0C02ED6F"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675B8534" w14:textId="77777777" w:rsidR="00AC6DCC" w:rsidRDefault="00721916">
            <w:pPr>
              <w:rPr>
                <w:lang w:eastAsia="zh-CN"/>
              </w:rPr>
            </w:pPr>
            <w:r>
              <w:rPr>
                <w:rFonts w:hint="eastAsia"/>
                <w:lang w:eastAsia="zh-CN"/>
              </w:rPr>
              <w:t>初期处置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3D11F97A" w14:textId="77777777" w:rsidR="00AC6DCC" w:rsidRDefault="00721916">
            <w:pPr>
              <w:rPr>
                <w:lang w:eastAsia="zh-CN"/>
              </w:rPr>
            </w:pPr>
            <w:r>
              <w:rPr>
                <w:lang w:eastAsia="zh-CN"/>
              </w:rPr>
              <w:t>在泄漏</w:t>
            </w:r>
            <w:r>
              <w:rPr>
                <w:rFonts w:hint="eastAsia"/>
                <w:lang w:eastAsia="zh-CN"/>
              </w:rPr>
              <w:t>点</w:t>
            </w:r>
            <w:r>
              <w:rPr>
                <w:lang w:eastAsia="zh-CN"/>
              </w:rPr>
              <w:t>周围拉警戒线</w:t>
            </w:r>
            <w:r>
              <w:rPr>
                <w:rFonts w:hint="eastAsia"/>
                <w:lang w:eastAsia="zh-CN"/>
              </w:rPr>
              <w:t>，</w:t>
            </w:r>
            <w:r>
              <w:rPr>
                <w:lang w:eastAsia="zh-CN"/>
              </w:rPr>
              <w:t>严格限制出入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759C9223" w14:textId="77777777" w:rsidR="00AC6DCC" w:rsidRDefault="00721916">
            <w:pPr>
              <w:rPr>
                <w:lang w:eastAsia="zh-CN"/>
              </w:rPr>
            </w:pPr>
            <w:r>
              <w:rPr>
                <w:rFonts w:hint="eastAsia"/>
                <w:lang w:eastAsia="zh-CN"/>
              </w:rPr>
              <w:t>现场人员</w:t>
            </w:r>
          </w:p>
        </w:tc>
      </w:tr>
      <w:tr w:rsidR="00AC6DCC" w14:paraId="6927E46B" w14:textId="77777777">
        <w:trPr>
          <w:trHeight w:val="411"/>
        </w:trPr>
        <w:tc>
          <w:tcPr>
            <w:tcW w:w="0" w:type="auto"/>
            <w:vMerge/>
            <w:tcBorders>
              <w:top w:val="nil"/>
              <w:left w:val="single" w:sz="4" w:space="0" w:color="auto"/>
              <w:bottom w:val="single" w:sz="4" w:space="0" w:color="auto"/>
              <w:right w:val="single" w:sz="4" w:space="0" w:color="auto"/>
            </w:tcBorders>
            <w:vAlign w:val="center"/>
          </w:tcPr>
          <w:p w14:paraId="0189CA78"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1E2919B0" w14:textId="77777777" w:rsidR="00AC6DCC" w:rsidRDefault="00721916">
            <w:pPr>
              <w:rPr>
                <w:lang w:eastAsia="zh-CN"/>
              </w:rPr>
            </w:pPr>
            <w:r>
              <w:rPr>
                <w:rFonts w:hint="eastAsia"/>
                <w:lang w:eastAsia="zh-CN"/>
              </w:rPr>
              <w:t>人员救护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9CB4257" w14:textId="77777777" w:rsidR="00AC6DCC" w:rsidRDefault="00721916">
            <w:pPr>
              <w:rPr>
                <w:lang w:eastAsia="zh-CN"/>
              </w:rPr>
            </w:pPr>
            <w:r>
              <w:rPr>
                <w:lang w:eastAsia="zh-CN"/>
              </w:rPr>
              <w:t>伤员及时转移出现场</w:t>
            </w:r>
            <w:r>
              <w:rPr>
                <w:rFonts w:hint="eastAsia"/>
                <w:lang w:eastAsia="zh-CN"/>
              </w:rPr>
              <w:t>，并进行初期急救。</w:t>
            </w:r>
          </w:p>
        </w:tc>
        <w:tc>
          <w:tcPr>
            <w:tcW w:w="1184" w:type="dxa"/>
            <w:tcBorders>
              <w:top w:val="single" w:sz="4" w:space="0" w:color="auto"/>
              <w:left w:val="single" w:sz="4" w:space="0" w:color="auto"/>
              <w:bottom w:val="single" w:sz="4" w:space="0" w:color="auto"/>
              <w:right w:val="single" w:sz="4" w:space="0" w:color="auto"/>
            </w:tcBorders>
            <w:vAlign w:val="center"/>
          </w:tcPr>
          <w:p w14:paraId="75BCDAEE" w14:textId="77777777" w:rsidR="00AC6DCC" w:rsidRDefault="00721916">
            <w:pPr>
              <w:rPr>
                <w:lang w:eastAsia="zh-CN"/>
              </w:rPr>
            </w:pPr>
            <w:r>
              <w:rPr>
                <w:rFonts w:hint="eastAsia"/>
                <w:lang w:eastAsia="zh-CN"/>
              </w:rPr>
              <w:t>现场人员</w:t>
            </w:r>
          </w:p>
        </w:tc>
      </w:tr>
      <w:tr w:rsidR="00AC6DCC" w14:paraId="72256641" w14:textId="77777777">
        <w:trPr>
          <w:trHeight w:val="690"/>
        </w:trPr>
        <w:tc>
          <w:tcPr>
            <w:tcW w:w="0" w:type="auto"/>
            <w:vMerge/>
            <w:tcBorders>
              <w:top w:val="nil"/>
              <w:left w:val="single" w:sz="4" w:space="0" w:color="auto"/>
              <w:bottom w:val="single" w:sz="4" w:space="0" w:color="auto"/>
              <w:right w:val="single" w:sz="4" w:space="0" w:color="auto"/>
            </w:tcBorders>
            <w:vAlign w:val="center"/>
          </w:tcPr>
          <w:p w14:paraId="3A72BA28"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5E5C6FD7" w14:textId="77777777" w:rsidR="00AC6DCC" w:rsidRDefault="00721916">
            <w:pPr>
              <w:rPr>
                <w:lang w:eastAsia="zh-CN"/>
              </w:rPr>
            </w:pPr>
            <w:r>
              <w:rPr>
                <w:rFonts w:hint="eastAsia"/>
                <w:lang w:eastAsia="zh-CN"/>
              </w:rPr>
              <w:t>工艺操作</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1B3B66BF" w14:textId="77777777" w:rsidR="00AC6DCC" w:rsidRDefault="00721916">
            <w:pPr>
              <w:rPr>
                <w:lang w:eastAsia="zh-CN"/>
              </w:rPr>
            </w:pPr>
            <w:r>
              <w:rPr>
                <w:rFonts w:hint="eastAsia"/>
                <w:lang w:eastAsia="zh-CN"/>
              </w:rPr>
              <w:t>甲烷、乙烯、乙烷发生大量泄漏或积聚时，应尽可能切断与瓶口相连的气体总阀。</w:t>
            </w:r>
          </w:p>
        </w:tc>
        <w:tc>
          <w:tcPr>
            <w:tcW w:w="1184" w:type="dxa"/>
            <w:tcBorders>
              <w:top w:val="single" w:sz="4" w:space="0" w:color="auto"/>
              <w:left w:val="single" w:sz="4" w:space="0" w:color="auto"/>
              <w:bottom w:val="single" w:sz="4" w:space="0" w:color="auto"/>
              <w:right w:val="single" w:sz="4" w:space="0" w:color="auto"/>
            </w:tcBorders>
            <w:vAlign w:val="center"/>
          </w:tcPr>
          <w:p w14:paraId="50E1667B" w14:textId="77777777" w:rsidR="00AC6DCC" w:rsidRDefault="00721916">
            <w:pPr>
              <w:rPr>
                <w:lang w:eastAsia="zh-CN"/>
              </w:rPr>
            </w:pPr>
            <w:r>
              <w:rPr>
                <w:lang w:eastAsia="zh-CN"/>
              </w:rPr>
              <w:t>应急救援人员</w:t>
            </w:r>
          </w:p>
        </w:tc>
      </w:tr>
      <w:tr w:rsidR="00AC6DCC" w14:paraId="5A68FBC4" w14:textId="77777777">
        <w:trPr>
          <w:trHeight w:val="908"/>
        </w:trPr>
        <w:tc>
          <w:tcPr>
            <w:tcW w:w="0" w:type="auto"/>
            <w:vMerge/>
            <w:tcBorders>
              <w:top w:val="nil"/>
              <w:left w:val="single" w:sz="4" w:space="0" w:color="auto"/>
              <w:bottom w:val="single" w:sz="4" w:space="0" w:color="auto"/>
              <w:right w:val="single" w:sz="4" w:space="0" w:color="auto"/>
            </w:tcBorders>
            <w:vAlign w:val="center"/>
          </w:tcPr>
          <w:p w14:paraId="1FD0C932"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27C34720" w14:textId="77777777" w:rsidR="00AC6DCC" w:rsidRDefault="00721916">
            <w:pPr>
              <w:rPr>
                <w:lang w:eastAsia="zh-CN"/>
              </w:rPr>
            </w:pPr>
            <w:r>
              <w:rPr>
                <w:rFonts w:hint="eastAsia"/>
                <w:lang w:eastAsia="zh-CN"/>
              </w:rPr>
              <w:t>现场处置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98C66CD" w14:textId="77777777" w:rsidR="00AC6DCC" w:rsidRDefault="00721916">
            <w:pPr>
              <w:rPr>
                <w:lang w:eastAsia="zh-CN"/>
              </w:rPr>
            </w:pPr>
            <w:r>
              <w:rPr>
                <w:b/>
                <w:lang w:eastAsia="zh-CN"/>
              </w:rPr>
              <w:t>气体泄漏：</w:t>
            </w:r>
            <w:r>
              <w:rPr>
                <w:lang w:eastAsia="zh-CN"/>
              </w:rPr>
              <w:t>在确保安全的前提下，切断气源。若漏气无法中止，则应疏散人员，将该区域隔离</w:t>
            </w:r>
            <w:r>
              <w:rPr>
                <w:lang w:eastAsia="zh-CN"/>
              </w:rPr>
              <w:t>.</w:t>
            </w:r>
            <w:r>
              <w:rPr>
                <w:lang w:eastAsia="zh-CN"/>
              </w:rPr>
              <w:t>并对漏气区域进行充分通风。</w:t>
            </w:r>
          </w:p>
          <w:p w14:paraId="6A508795" w14:textId="77777777" w:rsidR="00AC6DCC" w:rsidRDefault="00721916">
            <w:pPr>
              <w:rPr>
                <w:lang w:eastAsia="zh-CN"/>
              </w:rPr>
            </w:pPr>
            <w:r>
              <w:rPr>
                <w:b/>
                <w:lang w:eastAsia="zh-CN"/>
              </w:rPr>
              <w:t>容器、管道火灾</w:t>
            </w:r>
            <w:r>
              <w:rPr>
                <w:b/>
                <w:lang w:eastAsia="zh-CN"/>
              </w:rPr>
              <w:t>:</w:t>
            </w:r>
            <w:r>
              <w:rPr>
                <w:lang w:eastAsia="zh-CN"/>
              </w:rPr>
              <w:t xml:space="preserve"> </w:t>
            </w:r>
            <w:r>
              <w:rPr>
                <w:lang w:eastAsia="zh-CN"/>
              </w:rPr>
              <w:t>用灭火毯、干粉灭火器或</w:t>
            </w:r>
            <w:r>
              <w:rPr>
                <w:lang w:eastAsia="zh-CN"/>
              </w:rPr>
              <w:t>CO2</w:t>
            </w:r>
            <w:r>
              <w:rPr>
                <w:lang w:eastAsia="zh-CN"/>
              </w:rPr>
              <w:t>灭火器将火扑灭，堵塞泄露点。如泄露短时间内无法控制，应让火继续燃烧，直至气体耗尽，避免气体积聚达到爆炸极限而发生爆炸。为防止火势蔓延，可用水不断冷却周边设备。气瓶火灾禁止用水直接冷却着火容器，避免热胀冷缩，气瓶炸裂。</w:t>
            </w:r>
          </w:p>
        </w:tc>
        <w:tc>
          <w:tcPr>
            <w:tcW w:w="1184" w:type="dxa"/>
            <w:tcBorders>
              <w:top w:val="single" w:sz="4" w:space="0" w:color="auto"/>
              <w:left w:val="single" w:sz="4" w:space="0" w:color="auto"/>
              <w:bottom w:val="single" w:sz="4" w:space="0" w:color="auto"/>
              <w:right w:val="single" w:sz="4" w:space="0" w:color="auto"/>
            </w:tcBorders>
            <w:vAlign w:val="center"/>
          </w:tcPr>
          <w:p w14:paraId="2E6E596A" w14:textId="77777777" w:rsidR="00AC6DCC" w:rsidRDefault="00721916">
            <w:pPr>
              <w:rPr>
                <w:lang w:eastAsia="zh-CN"/>
              </w:rPr>
            </w:pPr>
            <w:r>
              <w:rPr>
                <w:lang w:eastAsia="zh-CN"/>
              </w:rPr>
              <w:t>应急救援人员</w:t>
            </w:r>
          </w:p>
        </w:tc>
      </w:tr>
      <w:tr w:rsidR="00AC6DCC" w14:paraId="29D13259" w14:textId="77777777">
        <w:tc>
          <w:tcPr>
            <w:tcW w:w="0" w:type="auto"/>
            <w:vMerge/>
            <w:tcBorders>
              <w:top w:val="nil"/>
              <w:left w:val="single" w:sz="4" w:space="0" w:color="auto"/>
              <w:bottom w:val="single" w:sz="4" w:space="0" w:color="auto"/>
              <w:right w:val="single" w:sz="4" w:space="0" w:color="auto"/>
            </w:tcBorders>
            <w:vAlign w:val="center"/>
          </w:tcPr>
          <w:p w14:paraId="088F7A41"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351C03F" w14:textId="77777777" w:rsidR="00AC6DCC" w:rsidRDefault="00721916">
            <w:pPr>
              <w:rPr>
                <w:lang w:eastAsia="zh-CN"/>
              </w:rPr>
            </w:pPr>
            <w:r>
              <w:rPr>
                <w:rFonts w:hint="eastAsia"/>
                <w:lang w:eastAsia="zh-CN"/>
              </w:rPr>
              <w:t>接应救援</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7248DFF0" w14:textId="77777777" w:rsidR="00AC6DCC" w:rsidRDefault="00721916">
            <w:pPr>
              <w:rPr>
                <w:lang w:eastAsia="zh-CN"/>
              </w:rPr>
            </w:pPr>
            <w:r>
              <w:rPr>
                <w:rFonts w:hint="eastAsia"/>
                <w:lang w:eastAsia="zh-CN"/>
              </w:rPr>
              <w:t>火势较大应</w:t>
            </w:r>
            <w:r>
              <w:rPr>
                <w:lang w:eastAsia="zh-CN"/>
              </w:rPr>
              <w:t>立即拨打</w:t>
            </w:r>
            <w:r>
              <w:rPr>
                <w:rFonts w:hint="eastAsia"/>
                <w:lang w:eastAsia="zh-CN"/>
              </w:rPr>
              <w:t>1</w:t>
            </w:r>
            <w:r>
              <w:rPr>
                <w:lang w:eastAsia="zh-CN"/>
              </w:rPr>
              <w:t>19</w:t>
            </w:r>
            <w:r>
              <w:rPr>
                <w:lang w:eastAsia="zh-CN"/>
              </w:rPr>
              <w:t>并安排人员前往十字路口或公司大门指引消防车</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70C3FD16" w14:textId="77777777" w:rsidR="00AC6DCC" w:rsidRDefault="00721916">
            <w:pPr>
              <w:rPr>
                <w:lang w:eastAsia="zh-CN"/>
              </w:rPr>
            </w:pPr>
            <w:r>
              <w:rPr>
                <w:lang w:eastAsia="zh-CN"/>
              </w:rPr>
              <w:t>应急救援人员</w:t>
            </w:r>
          </w:p>
        </w:tc>
      </w:tr>
      <w:tr w:rsidR="00AC6DCC" w14:paraId="673432C6" w14:textId="77777777">
        <w:tc>
          <w:tcPr>
            <w:tcW w:w="534" w:type="dxa"/>
            <w:vMerge w:val="restart"/>
            <w:tcBorders>
              <w:top w:val="nil"/>
              <w:left w:val="single" w:sz="4" w:space="0" w:color="auto"/>
              <w:bottom w:val="single" w:sz="4" w:space="0" w:color="auto"/>
              <w:right w:val="single" w:sz="4" w:space="0" w:color="auto"/>
            </w:tcBorders>
            <w:vAlign w:val="center"/>
          </w:tcPr>
          <w:p w14:paraId="598555D3" w14:textId="77777777" w:rsidR="00AC6DCC" w:rsidRDefault="00721916">
            <w:pPr>
              <w:rPr>
                <w:b/>
                <w:lang w:eastAsia="zh-CN"/>
              </w:rPr>
            </w:pPr>
            <w:r>
              <w:rPr>
                <w:rFonts w:hint="eastAsia"/>
                <w:b/>
                <w:lang w:eastAsia="zh-CN"/>
              </w:rPr>
              <w:t>注意事项</w:t>
            </w:r>
          </w:p>
        </w:tc>
        <w:tc>
          <w:tcPr>
            <w:tcW w:w="1134" w:type="dxa"/>
            <w:tcBorders>
              <w:top w:val="single" w:sz="4" w:space="0" w:color="auto"/>
              <w:left w:val="single" w:sz="4" w:space="0" w:color="auto"/>
              <w:bottom w:val="single" w:sz="4" w:space="0" w:color="auto"/>
              <w:right w:val="single" w:sz="4" w:space="0" w:color="auto"/>
            </w:tcBorders>
            <w:vAlign w:val="center"/>
          </w:tcPr>
          <w:p w14:paraId="6B3A6328" w14:textId="77777777" w:rsidR="00AC6DCC" w:rsidRDefault="00721916">
            <w:pPr>
              <w:rPr>
                <w:lang w:eastAsia="zh-CN"/>
              </w:rPr>
            </w:pPr>
            <w:r>
              <w:rPr>
                <w:rFonts w:hint="eastAsia"/>
                <w:lang w:eastAsia="zh-CN"/>
              </w:rPr>
              <w:t>个人防护</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39FAD7C3" w14:textId="77777777" w:rsidR="00AC6DCC" w:rsidRDefault="00721916">
            <w:pPr>
              <w:rPr>
                <w:lang w:eastAsia="zh-CN"/>
              </w:rPr>
            </w:pPr>
            <w:r>
              <w:rPr>
                <w:rFonts w:hint="eastAsia"/>
                <w:lang w:eastAsia="zh-CN"/>
              </w:rPr>
              <w:t>防静电工作服、耐高温手套、正压式呼吸器</w:t>
            </w:r>
          </w:p>
        </w:tc>
      </w:tr>
      <w:tr w:rsidR="00AC6DCC" w14:paraId="2FA3CCBB" w14:textId="77777777">
        <w:tc>
          <w:tcPr>
            <w:tcW w:w="0" w:type="auto"/>
            <w:vMerge/>
            <w:tcBorders>
              <w:top w:val="nil"/>
              <w:left w:val="single" w:sz="4" w:space="0" w:color="auto"/>
              <w:bottom w:val="single" w:sz="4" w:space="0" w:color="auto"/>
              <w:right w:val="single" w:sz="4" w:space="0" w:color="auto"/>
            </w:tcBorders>
            <w:vAlign w:val="center"/>
          </w:tcPr>
          <w:p w14:paraId="588CB516"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290C010F" w14:textId="77777777" w:rsidR="00AC6DCC" w:rsidRDefault="00721916">
            <w:pPr>
              <w:rPr>
                <w:lang w:eastAsia="zh-CN"/>
              </w:rPr>
            </w:pPr>
            <w:r>
              <w:rPr>
                <w:rFonts w:hint="eastAsia"/>
                <w:lang w:eastAsia="zh-CN"/>
              </w:rPr>
              <w:t>抢险救援</w:t>
            </w:r>
          </w:p>
          <w:p w14:paraId="4C915DC9" w14:textId="77777777" w:rsidR="00AC6DCC" w:rsidRDefault="00721916">
            <w:pPr>
              <w:rPr>
                <w:lang w:eastAsia="zh-CN"/>
              </w:rPr>
            </w:pPr>
            <w:r>
              <w:rPr>
                <w:rFonts w:hint="eastAsia"/>
                <w:lang w:eastAsia="zh-CN"/>
              </w:rPr>
              <w:t>器材</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FC7D0D7" w14:textId="77777777" w:rsidR="00AC6DCC" w:rsidRDefault="00721916">
            <w:pPr>
              <w:rPr>
                <w:lang w:eastAsia="zh-CN"/>
              </w:rPr>
            </w:pPr>
            <w:r>
              <w:rPr>
                <w:lang w:eastAsia="zh-CN"/>
              </w:rPr>
              <w:t>防爆扳手</w:t>
            </w:r>
            <w:r>
              <w:rPr>
                <w:rFonts w:hint="eastAsia"/>
                <w:lang w:eastAsia="zh-CN"/>
              </w:rPr>
              <w:t>、警戒带、扩音器、防爆</w:t>
            </w:r>
            <w:r>
              <w:rPr>
                <w:lang w:eastAsia="zh-CN"/>
              </w:rPr>
              <w:t>手电筒</w:t>
            </w:r>
            <w:r>
              <w:rPr>
                <w:rFonts w:hint="eastAsia"/>
                <w:lang w:eastAsia="zh-CN"/>
              </w:rPr>
              <w:t>、</w:t>
            </w:r>
            <w:r>
              <w:rPr>
                <w:lang w:eastAsia="zh-CN"/>
              </w:rPr>
              <w:t>便捷式可燃气体检漏仪</w:t>
            </w:r>
            <w:r>
              <w:rPr>
                <w:rFonts w:hint="eastAsia"/>
                <w:lang w:eastAsia="zh-CN"/>
              </w:rPr>
              <w:t>。</w:t>
            </w:r>
          </w:p>
        </w:tc>
      </w:tr>
      <w:tr w:rsidR="00AC6DCC" w14:paraId="120CF6E6" w14:textId="77777777">
        <w:tc>
          <w:tcPr>
            <w:tcW w:w="0" w:type="auto"/>
            <w:vMerge/>
            <w:tcBorders>
              <w:top w:val="nil"/>
              <w:left w:val="single" w:sz="4" w:space="0" w:color="auto"/>
              <w:bottom w:val="single" w:sz="4" w:space="0" w:color="auto"/>
              <w:right w:val="single" w:sz="4" w:space="0" w:color="auto"/>
            </w:tcBorders>
            <w:vAlign w:val="center"/>
          </w:tcPr>
          <w:p w14:paraId="39F1E8E4"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10804D32" w14:textId="77777777" w:rsidR="00AC6DCC" w:rsidRDefault="00721916">
            <w:pPr>
              <w:rPr>
                <w:lang w:eastAsia="zh-CN"/>
              </w:rPr>
            </w:pPr>
            <w:r>
              <w:rPr>
                <w:rFonts w:hint="eastAsia"/>
                <w:lang w:eastAsia="zh-CN"/>
              </w:rPr>
              <w:t>救援对策或措施</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251E2CE4" w14:textId="77777777" w:rsidR="00AC6DCC" w:rsidRDefault="00721916">
            <w:pPr>
              <w:rPr>
                <w:lang w:eastAsia="zh-CN"/>
              </w:rPr>
            </w:pPr>
            <w:r>
              <w:rPr>
                <w:rFonts w:hint="eastAsia"/>
                <w:lang w:eastAsia="zh-CN"/>
              </w:rPr>
              <w:t>1</w:t>
            </w:r>
            <w:r>
              <w:rPr>
                <w:rFonts w:hint="eastAsia"/>
                <w:lang w:eastAsia="zh-CN"/>
              </w:rPr>
              <w:t>、一旦发现泄漏迹象，应急处理人员用可燃</w:t>
            </w:r>
            <w:r>
              <w:rPr>
                <w:lang w:eastAsia="zh-CN"/>
              </w:rPr>
              <w:t>气体</w:t>
            </w:r>
            <w:r>
              <w:rPr>
                <w:rFonts w:hint="eastAsia"/>
                <w:lang w:eastAsia="zh-CN"/>
              </w:rPr>
              <w:t>探测</w:t>
            </w:r>
            <w:r>
              <w:rPr>
                <w:lang w:eastAsia="zh-CN"/>
              </w:rPr>
              <w:t>仪</w:t>
            </w:r>
            <w:r>
              <w:rPr>
                <w:rFonts w:hint="eastAsia"/>
                <w:lang w:eastAsia="zh-CN"/>
              </w:rPr>
              <w:t>对泄漏现场进行检测并判断泄漏量。</w:t>
            </w:r>
          </w:p>
          <w:p w14:paraId="11ACE360" w14:textId="77777777" w:rsidR="00AC6DCC" w:rsidRDefault="00721916">
            <w:pPr>
              <w:rPr>
                <w:lang w:eastAsia="zh-CN"/>
              </w:rPr>
            </w:pPr>
            <w:r>
              <w:rPr>
                <w:rFonts w:hint="eastAsia"/>
                <w:lang w:eastAsia="zh-CN"/>
              </w:rPr>
              <w:t>2</w:t>
            </w:r>
            <w:r>
              <w:rPr>
                <w:rFonts w:hint="eastAsia"/>
                <w:lang w:eastAsia="zh-CN"/>
              </w:rPr>
              <w:t>、如泄露量小，可用肥皂水对阀门管道进行测漏，找出泄漏点。</w:t>
            </w:r>
          </w:p>
          <w:p w14:paraId="309B845C" w14:textId="77777777" w:rsidR="00AC6DCC" w:rsidRDefault="00721916">
            <w:pPr>
              <w:rPr>
                <w:lang w:eastAsia="zh-CN"/>
              </w:rPr>
            </w:pPr>
            <w:r>
              <w:rPr>
                <w:rFonts w:hint="eastAsia"/>
                <w:lang w:eastAsia="zh-CN"/>
              </w:rPr>
              <w:t>3</w:t>
            </w:r>
            <w:r>
              <w:rPr>
                <w:rFonts w:hint="eastAsia"/>
                <w:lang w:eastAsia="zh-CN"/>
              </w:rPr>
              <w:t>、部门经理根据生产及泄漏情况，判断是否需要切断气源。</w:t>
            </w:r>
          </w:p>
          <w:p w14:paraId="593196E3" w14:textId="77777777" w:rsidR="00AC6DCC" w:rsidRDefault="00721916">
            <w:pPr>
              <w:rPr>
                <w:lang w:eastAsia="zh-CN"/>
              </w:rPr>
            </w:pPr>
            <w:r>
              <w:rPr>
                <w:rFonts w:hint="eastAsia"/>
                <w:lang w:eastAsia="zh-CN"/>
              </w:rPr>
              <w:t>4</w:t>
            </w:r>
            <w:r>
              <w:rPr>
                <w:rFonts w:hint="eastAsia"/>
                <w:lang w:eastAsia="zh-CN"/>
              </w:rPr>
              <w:t>、切断气源后，将泄漏管道内残留的甲烷、乙烯、乙烷用氮气进行置换。</w:t>
            </w:r>
          </w:p>
          <w:p w14:paraId="5E7657A8" w14:textId="77777777" w:rsidR="00AC6DCC" w:rsidRDefault="00721916">
            <w:pPr>
              <w:rPr>
                <w:lang w:eastAsia="zh-CN"/>
              </w:rPr>
            </w:pPr>
            <w:r>
              <w:rPr>
                <w:rFonts w:hint="eastAsia"/>
                <w:lang w:eastAsia="zh-CN"/>
              </w:rPr>
              <w:t>5</w:t>
            </w:r>
            <w:r>
              <w:rPr>
                <w:rFonts w:hint="eastAsia"/>
                <w:lang w:eastAsia="zh-CN"/>
              </w:rPr>
              <w:t>、如具备处理能力，对泄漏部位进行密封或更换泄漏管道。</w:t>
            </w:r>
          </w:p>
          <w:p w14:paraId="7D0DB606" w14:textId="77777777" w:rsidR="00AC6DCC" w:rsidRDefault="00721916">
            <w:pPr>
              <w:rPr>
                <w:lang w:eastAsia="zh-CN"/>
              </w:rPr>
            </w:pPr>
            <w:r>
              <w:rPr>
                <w:rFonts w:hint="eastAsia"/>
                <w:lang w:eastAsia="zh-CN"/>
              </w:rPr>
              <w:t>6</w:t>
            </w:r>
            <w:r>
              <w:rPr>
                <w:rFonts w:hint="eastAsia"/>
                <w:lang w:eastAsia="zh-CN"/>
              </w:rPr>
              <w:t>、对维修后的管道进行气密性测试，测试合格后方可恢复供气。</w:t>
            </w:r>
          </w:p>
        </w:tc>
      </w:tr>
      <w:tr w:rsidR="00AC6DCC" w14:paraId="1DF6C7F1" w14:textId="77777777">
        <w:tc>
          <w:tcPr>
            <w:tcW w:w="0" w:type="auto"/>
            <w:vMerge/>
            <w:tcBorders>
              <w:top w:val="nil"/>
              <w:left w:val="single" w:sz="4" w:space="0" w:color="auto"/>
              <w:bottom w:val="single" w:sz="4" w:space="0" w:color="auto"/>
              <w:right w:val="single" w:sz="4" w:space="0" w:color="auto"/>
            </w:tcBorders>
            <w:vAlign w:val="center"/>
          </w:tcPr>
          <w:p w14:paraId="16688CA1"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43E7C35F" w14:textId="77777777" w:rsidR="00AC6DCC" w:rsidRDefault="00721916">
            <w:pPr>
              <w:rPr>
                <w:lang w:eastAsia="zh-CN"/>
              </w:rPr>
            </w:pPr>
            <w:r>
              <w:rPr>
                <w:rFonts w:hint="eastAsia"/>
                <w:lang w:eastAsia="zh-CN"/>
              </w:rPr>
              <w:t>现场自救和互救</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2D3EE6E9" w14:textId="77777777" w:rsidR="00AC6DCC" w:rsidRDefault="00721916">
            <w:pPr>
              <w:rPr>
                <w:lang w:eastAsia="zh-CN"/>
              </w:rPr>
            </w:pPr>
            <w:r>
              <w:rPr>
                <w:rFonts w:hint="eastAsia"/>
                <w:lang w:eastAsia="zh-CN"/>
              </w:rPr>
              <w:t>吸入：迅速脱离现场至空气新鲜处。保持呼吸道通畅。如呼吸困难，给氧。呼吸心跳停止时，立即进行心肺复苏。就医。</w:t>
            </w:r>
          </w:p>
          <w:p w14:paraId="612D327D" w14:textId="77777777" w:rsidR="00AC6DCC" w:rsidRDefault="00721916">
            <w:pPr>
              <w:rPr>
                <w:lang w:eastAsia="zh-CN"/>
              </w:rPr>
            </w:pPr>
            <w:r>
              <w:rPr>
                <w:lang w:eastAsia="zh-CN"/>
              </w:rPr>
              <w:t>烧</w:t>
            </w:r>
            <w:r>
              <w:rPr>
                <w:rFonts w:hint="eastAsia"/>
                <w:lang w:eastAsia="zh-CN"/>
              </w:rPr>
              <w:t>烫</w:t>
            </w:r>
            <w:r>
              <w:rPr>
                <w:lang w:eastAsia="zh-CN"/>
              </w:rPr>
              <w:t>伤：</w:t>
            </w:r>
            <w:r>
              <w:rPr>
                <w:rFonts w:hint="eastAsia"/>
                <w:lang w:eastAsia="zh-CN"/>
              </w:rPr>
              <w:t>用冷水冲洗或将烧（烫）伤部位浸泡在干净的冷水里，冲洗或浸泡</w:t>
            </w:r>
            <w:r>
              <w:rPr>
                <w:rFonts w:hint="eastAsia"/>
                <w:lang w:eastAsia="zh-CN"/>
              </w:rPr>
              <w:t>15</w:t>
            </w:r>
            <w:r>
              <w:rPr>
                <w:rFonts w:hint="eastAsia"/>
                <w:lang w:eastAsia="zh-CN"/>
              </w:rPr>
              <w:t>～</w:t>
            </w:r>
            <w:r>
              <w:rPr>
                <w:rFonts w:hint="eastAsia"/>
                <w:lang w:eastAsia="zh-CN"/>
              </w:rPr>
              <w:t>30</w:t>
            </w:r>
            <w:r>
              <w:rPr>
                <w:rFonts w:hint="eastAsia"/>
                <w:lang w:eastAsia="zh-CN"/>
              </w:rPr>
              <w:t>分钟，直至感受不到疼痛和灼热为止。</w:t>
            </w:r>
          </w:p>
        </w:tc>
      </w:tr>
      <w:tr w:rsidR="00AC6DCC" w14:paraId="35F6C76A"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1F613CEC" w14:textId="77777777" w:rsidR="00AC6DCC" w:rsidRDefault="00721916">
            <w:pPr>
              <w:rPr>
                <w:b/>
                <w:lang w:eastAsia="zh-CN"/>
              </w:rPr>
            </w:pPr>
            <w:r>
              <w:rPr>
                <w:rFonts w:hint="eastAsia"/>
                <w:b/>
                <w:lang w:eastAsia="zh-CN"/>
              </w:rPr>
              <w:t>应急联系电话</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06AF170" w14:textId="77777777" w:rsidR="00AC6DCC" w:rsidRDefault="00721916">
            <w:pPr>
              <w:rPr>
                <w:lang w:eastAsia="zh-CN"/>
              </w:rPr>
            </w:pPr>
            <w:r>
              <w:rPr>
                <w:rFonts w:hint="eastAsia"/>
                <w:lang w:eastAsia="zh-CN"/>
              </w:rPr>
              <w:t>班长：</w:t>
            </w:r>
            <w:r>
              <w:rPr>
                <w:rFonts w:hint="eastAsia"/>
                <w:lang w:eastAsia="zh-CN"/>
              </w:rPr>
              <w:t xml:space="preserve"> </w:t>
            </w:r>
            <w:r>
              <w:rPr>
                <w:lang w:eastAsia="zh-CN"/>
              </w:rPr>
              <w:t xml:space="preserve">                      </w:t>
            </w:r>
            <w:r>
              <w:rPr>
                <w:rFonts w:hint="eastAsia"/>
                <w:lang w:eastAsia="zh-CN"/>
              </w:rPr>
              <w:t>安全员：</w:t>
            </w:r>
          </w:p>
          <w:p w14:paraId="51BD4F5F" w14:textId="77777777" w:rsidR="00AC6DCC" w:rsidRDefault="00721916">
            <w:pPr>
              <w:rPr>
                <w:lang w:eastAsia="zh-CN"/>
              </w:rPr>
            </w:pPr>
            <w:r>
              <w:rPr>
                <w:rFonts w:hint="eastAsia"/>
                <w:lang w:eastAsia="zh-CN"/>
              </w:rPr>
              <w:t>科长：</w:t>
            </w:r>
            <w:r>
              <w:rPr>
                <w:rFonts w:hint="eastAsia"/>
                <w:lang w:eastAsia="zh-CN"/>
              </w:rPr>
              <w:t xml:space="preserve"> </w:t>
            </w:r>
            <w:r>
              <w:rPr>
                <w:lang w:eastAsia="zh-CN"/>
              </w:rPr>
              <w:t xml:space="preserve">                      </w:t>
            </w:r>
            <w:r>
              <w:rPr>
                <w:rFonts w:hint="eastAsia"/>
                <w:lang w:eastAsia="zh-CN"/>
              </w:rPr>
              <w:t>安全技术部：</w:t>
            </w:r>
          </w:p>
          <w:p w14:paraId="669AC8C0" w14:textId="77777777" w:rsidR="00AC6DCC" w:rsidRDefault="00721916">
            <w:pPr>
              <w:rPr>
                <w:lang w:eastAsia="zh-CN"/>
              </w:rPr>
            </w:pPr>
            <w:r>
              <w:rPr>
                <w:rFonts w:hint="eastAsia"/>
                <w:lang w:eastAsia="zh-CN"/>
              </w:rPr>
              <w:t>部门经理：</w:t>
            </w:r>
          </w:p>
          <w:p w14:paraId="5B145467" w14:textId="77777777" w:rsidR="00AC6DCC" w:rsidRDefault="00721916">
            <w:pPr>
              <w:rPr>
                <w:lang w:eastAsia="zh-CN"/>
              </w:rPr>
            </w:pPr>
            <w:r>
              <w:rPr>
                <w:rFonts w:hint="eastAsia"/>
                <w:lang w:eastAsia="zh-CN"/>
              </w:rPr>
              <w:t>消防：</w:t>
            </w:r>
            <w:r>
              <w:rPr>
                <w:rFonts w:hint="eastAsia"/>
                <w:lang w:eastAsia="zh-CN"/>
              </w:rPr>
              <w:t xml:space="preserve">119 </w:t>
            </w:r>
            <w:r>
              <w:rPr>
                <w:lang w:eastAsia="zh-CN"/>
              </w:rPr>
              <w:t xml:space="preserve">         </w:t>
            </w:r>
            <w:r>
              <w:rPr>
                <w:rFonts w:hint="eastAsia"/>
                <w:lang w:eastAsia="zh-CN"/>
              </w:rPr>
              <w:t>治安：</w:t>
            </w:r>
            <w:r>
              <w:rPr>
                <w:rFonts w:hint="eastAsia"/>
                <w:lang w:eastAsia="zh-CN"/>
              </w:rPr>
              <w:t xml:space="preserve">110 </w:t>
            </w:r>
            <w:r>
              <w:rPr>
                <w:lang w:eastAsia="zh-CN"/>
              </w:rPr>
              <w:t xml:space="preserve">         </w:t>
            </w:r>
            <w:r>
              <w:rPr>
                <w:rFonts w:hint="eastAsia"/>
                <w:lang w:eastAsia="zh-CN"/>
              </w:rPr>
              <w:t>医院急救：</w:t>
            </w:r>
            <w:r>
              <w:rPr>
                <w:rFonts w:hint="eastAsia"/>
                <w:lang w:eastAsia="zh-CN"/>
              </w:rPr>
              <w:t>120</w:t>
            </w:r>
          </w:p>
        </w:tc>
      </w:tr>
    </w:tbl>
    <w:p w14:paraId="574CF8BC" w14:textId="77777777" w:rsidR="00AC6DCC" w:rsidRDefault="00AC6DCC">
      <w:pPr>
        <w:rPr>
          <w:lang w:eastAsia="zh-CN"/>
        </w:rPr>
      </w:pPr>
    </w:p>
    <w:p w14:paraId="3EEF2C39" w14:textId="77777777" w:rsidR="00AC6DCC" w:rsidRDefault="00AC6DCC">
      <w:pPr>
        <w:rPr>
          <w:lang w:eastAsia="zh-CN"/>
        </w:rPr>
      </w:pPr>
    </w:p>
    <w:tbl>
      <w:tblPr>
        <w:tblStyle w:val="af"/>
        <w:tblW w:w="0" w:type="auto"/>
        <w:tblLook w:val="04A0" w:firstRow="1" w:lastRow="0" w:firstColumn="1" w:lastColumn="0" w:noHBand="0" w:noVBand="1"/>
      </w:tblPr>
      <w:tblGrid>
        <w:gridCol w:w="534"/>
        <w:gridCol w:w="1134"/>
        <w:gridCol w:w="2592"/>
        <w:gridCol w:w="2131"/>
        <w:gridCol w:w="947"/>
        <w:gridCol w:w="1184"/>
      </w:tblGrid>
      <w:tr w:rsidR="00AC6DCC" w14:paraId="4748107B" w14:textId="77777777">
        <w:trPr>
          <w:trHeight w:val="405"/>
        </w:trPr>
        <w:tc>
          <w:tcPr>
            <w:tcW w:w="1668" w:type="dxa"/>
            <w:gridSpan w:val="2"/>
            <w:tcBorders>
              <w:top w:val="single" w:sz="4" w:space="0" w:color="auto"/>
              <w:left w:val="single" w:sz="4" w:space="0" w:color="auto"/>
              <w:bottom w:val="single" w:sz="4" w:space="0" w:color="auto"/>
              <w:right w:val="single" w:sz="4" w:space="0" w:color="auto"/>
            </w:tcBorders>
            <w:vAlign w:val="center"/>
          </w:tcPr>
          <w:p w14:paraId="78805E12" w14:textId="77777777" w:rsidR="00AC6DCC" w:rsidRDefault="00721916">
            <w:pPr>
              <w:rPr>
                <w:b/>
                <w:lang w:eastAsia="zh-CN"/>
              </w:rPr>
            </w:pPr>
            <w:r>
              <w:rPr>
                <w:rFonts w:hint="eastAsia"/>
                <w:b/>
                <w:lang w:eastAsia="zh-CN"/>
              </w:rPr>
              <w:t>事故类型</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FA5D0CC" w14:textId="77777777" w:rsidR="00AC6DCC" w:rsidRDefault="00721916">
            <w:pPr>
              <w:rPr>
                <w:lang w:eastAsia="zh-CN"/>
              </w:rPr>
            </w:pPr>
            <w:r>
              <w:rPr>
                <w:rFonts w:hint="eastAsia"/>
                <w:lang w:eastAsia="zh-CN"/>
              </w:rPr>
              <w:t>氯化氢、硫化氢</w:t>
            </w:r>
            <w:r>
              <w:rPr>
                <w:lang w:eastAsia="zh-CN"/>
              </w:rPr>
              <w:t>泄漏</w:t>
            </w:r>
            <w:r>
              <w:rPr>
                <w:rFonts w:hint="eastAsia"/>
                <w:lang w:eastAsia="zh-CN"/>
              </w:rPr>
              <w:t>、火灾</w:t>
            </w:r>
          </w:p>
        </w:tc>
      </w:tr>
      <w:tr w:rsidR="00AC6DCC" w14:paraId="2E451CDB" w14:textId="77777777">
        <w:trPr>
          <w:trHeight w:val="413"/>
        </w:trPr>
        <w:tc>
          <w:tcPr>
            <w:tcW w:w="1668" w:type="dxa"/>
            <w:gridSpan w:val="2"/>
            <w:tcBorders>
              <w:top w:val="single" w:sz="4" w:space="0" w:color="auto"/>
              <w:left w:val="single" w:sz="4" w:space="0" w:color="auto"/>
              <w:bottom w:val="single" w:sz="4" w:space="0" w:color="auto"/>
              <w:right w:val="single" w:sz="4" w:space="0" w:color="auto"/>
            </w:tcBorders>
            <w:vAlign w:val="center"/>
          </w:tcPr>
          <w:p w14:paraId="32AD0797" w14:textId="77777777" w:rsidR="00AC6DCC" w:rsidRDefault="00721916">
            <w:pPr>
              <w:rPr>
                <w:b/>
                <w:lang w:eastAsia="zh-CN"/>
              </w:rPr>
            </w:pPr>
            <w:r>
              <w:rPr>
                <w:rFonts w:hint="eastAsia"/>
                <w:b/>
                <w:lang w:eastAsia="zh-CN"/>
              </w:rPr>
              <w:t>风险源名称</w:t>
            </w:r>
          </w:p>
        </w:tc>
        <w:tc>
          <w:tcPr>
            <w:tcW w:w="2592" w:type="dxa"/>
            <w:tcBorders>
              <w:top w:val="single" w:sz="4" w:space="0" w:color="auto"/>
              <w:left w:val="single" w:sz="4" w:space="0" w:color="auto"/>
              <w:bottom w:val="single" w:sz="4" w:space="0" w:color="auto"/>
              <w:right w:val="single" w:sz="4" w:space="0" w:color="auto"/>
            </w:tcBorders>
            <w:vAlign w:val="center"/>
          </w:tcPr>
          <w:p w14:paraId="3308FB95" w14:textId="77777777" w:rsidR="00AC6DCC" w:rsidRDefault="00721916">
            <w:pPr>
              <w:rPr>
                <w:lang w:eastAsia="zh-CN"/>
              </w:rPr>
            </w:pPr>
            <w:r>
              <w:rPr>
                <w:rFonts w:hint="eastAsia"/>
                <w:lang w:eastAsia="zh-CN"/>
              </w:rPr>
              <w:t>氯化氢、硫化氢</w:t>
            </w:r>
          </w:p>
        </w:tc>
        <w:tc>
          <w:tcPr>
            <w:tcW w:w="2131" w:type="dxa"/>
            <w:tcBorders>
              <w:top w:val="single" w:sz="4" w:space="0" w:color="auto"/>
              <w:left w:val="single" w:sz="4" w:space="0" w:color="auto"/>
              <w:bottom w:val="single" w:sz="4" w:space="0" w:color="auto"/>
              <w:right w:val="single" w:sz="4" w:space="0" w:color="auto"/>
            </w:tcBorders>
            <w:vAlign w:val="center"/>
          </w:tcPr>
          <w:p w14:paraId="7AA840CB" w14:textId="77777777" w:rsidR="00AC6DCC" w:rsidRDefault="00721916">
            <w:pPr>
              <w:rPr>
                <w:b/>
                <w:lang w:eastAsia="zh-CN"/>
              </w:rPr>
            </w:pPr>
            <w:r>
              <w:rPr>
                <w:rFonts w:hint="eastAsia"/>
                <w:b/>
                <w:lang w:eastAsia="zh-CN"/>
              </w:rPr>
              <w:t>所在区域</w:t>
            </w:r>
          </w:p>
        </w:tc>
        <w:tc>
          <w:tcPr>
            <w:tcW w:w="2131" w:type="dxa"/>
            <w:gridSpan w:val="2"/>
            <w:tcBorders>
              <w:top w:val="single" w:sz="4" w:space="0" w:color="auto"/>
              <w:left w:val="single" w:sz="4" w:space="0" w:color="auto"/>
              <w:bottom w:val="single" w:sz="4" w:space="0" w:color="auto"/>
              <w:right w:val="single" w:sz="4" w:space="0" w:color="auto"/>
            </w:tcBorders>
            <w:vAlign w:val="center"/>
          </w:tcPr>
          <w:p w14:paraId="23CA9865" w14:textId="77777777" w:rsidR="00AC6DCC" w:rsidRDefault="00721916">
            <w:pPr>
              <w:rPr>
                <w:lang w:eastAsia="zh-CN"/>
              </w:rPr>
            </w:pPr>
            <w:r>
              <w:rPr>
                <w:rFonts w:hint="eastAsia"/>
                <w:lang w:eastAsia="zh-CN"/>
              </w:rPr>
              <w:t>特气站</w:t>
            </w:r>
          </w:p>
        </w:tc>
      </w:tr>
      <w:tr w:rsidR="00AC6DCC" w14:paraId="6876822E" w14:textId="77777777">
        <w:trPr>
          <w:trHeight w:val="421"/>
        </w:trPr>
        <w:tc>
          <w:tcPr>
            <w:tcW w:w="1668" w:type="dxa"/>
            <w:gridSpan w:val="2"/>
            <w:tcBorders>
              <w:top w:val="single" w:sz="4" w:space="0" w:color="auto"/>
              <w:left w:val="single" w:sz="4" w:space="0" w:color="auto"/>
              <w:bottom w:val="single" w:sz="4" w:space="0" w:color="auto"/>
              <w:right w:val="single" w:sz="4" w:space="0" w:color="auto"/>
            </w:tcBorders>
            <w:vAlign w:val="center"/>
          </w:tcPr>
          <w:p w14:paraId="2C70BFF2" w14:textId="77777777" w:rsidR="00AC6DCC" w:rsidRDefault="00721916">
            <w:pPr>
              <w:rPr>
                <w:b/>
                <w:lang w:eastAsia="zh-CN"/>
              </w:rPr>
            </w:pPr>
            <w:r>
              <w:rPr>
                <w:rFonts w:hint="eastAsia"/>
                <w:b/>
                <w:lang w:eastAsia="zh-CN"/>
              </w:rPr>
              <w:t>物质危害性</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C807E34" w14:textId="77777777" w:rsidR="00AC6DCC" w:rsidRDefault="00721916">
            <w:pPr>
              <w:rPr>
                <w:lang w:eastAsia="zh-CN"/>
              </w:rPr>
            </w:pPr>
            <w:r>
              <w:rPr>
                <w:rFonts w:hint="eastAsia"/>
                <w:lang w:eastAsia="zh-CN"/>
              </w:rPr>
              <w:t>有毒、腐蚀、易燃</w:t>
            </w:r>
          </w:p>
        </w:tc>
      </w:tr>
      <w:tr w:rsidR="00AC6DCC" w14:paraId="657A00DC"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256D1121" w14:textId="77777777" w:rsidR="00AC6DCC" w:rsidRDefault="00721916">
            <w:pPr>
              <w:rPr>
                <w:b/>
                <w:lang w:eastAsia="zh-CN"/>
              </w:rPr>
            </w:pPr>
            <w:r>
              <w:rPr>
                <w:rFonts w:hint="eastAsia"/>
                <w:b/>
                <w:lang w:eastAsia="zh-CN"/>
              </w:rPr>
              <w:t>步骤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6436E079" w14:textId="77777777" w:rsidR="00AC6DCC" w:rsidRDefault="00721916">
            <w:pPr>
              <w:rPr>
                <w:b/>
                <w:lang w:eastAsia="zh-CN"/>
              </w:rPr>
            </w:pPr>
            <w:r>
              <w:rPr>
                <w:rFonts w:hint="eastAsia"/>
                <w:b/>
                <w:lang w:eastAsia="zh-CN"/>
              </w:rPr>
              <w:t>具体措施</w:t>
            </w:r>
          </w:p>
        </w:tc>
        <w:tc>
          <w:tcPr>
            <w:tcW w:w="1184" w:type="dxa"/>
            <w:tcBorders>
              <w:top w:val="single" w:sz="4" w:space="0" w:color="auto"/>
              <w:left w:val="single" w:sz="4" w:space="0" w:color="auto"/>
              <w:bottom w:val="single" w:sz="4" w:space="0" w:color="auto"/>
              <w:right w:val="single" w:sz="4" w:space="0" w:color="auto"/>
            </w:tcBorders>
            <w:vAlign w:val="center"/>
          </w:tcPr>
          <w:p w14:paraId="284E78B8" w14:textId="77777777" w:rsidR="00AC6DCC" w:rsidRDefault="00721916">
            <w:pPr>
              <w:rPr>
                <w:b/>
                <w:lang w:eastAsia="zh-CN"/>
              </w:rPr>
            </w:pPr>
            <w:r>
              <w:rPr>
                <w:rFonts w:hint="eastAsia"/>
                <w:b/>
                <w:lang w:eastAsia="zh-CN"/>
              </w:rPr>
              <w:t>责任人</w:t>
            </w:r>
          </w:p>
        </w:tc>
      </w:tr>
      <w:tr w:rsidR="00AC6DCC" w14:paraId="16546576" w14:textId="77777777">
        <w:tc>
          <w:tcPr>
            <w:tcW w:w="534" w:type="dxa"/>
            <w:vMerge w:val="restart"/>
            <w:tcBorders>
              <w:top w:val="nil"/>
              <w:left w:val="single" w:sz="4" w:space="0" w:color="auto"/>
              <w:bottom w:val="single" w:sz="4" w:space="0" w:color="auto"/>
              <w:right w:val="single" w:sz="4" w:space="0" w:color="auto"/>
            </w:tcBorders>
            <w:vAlign w:val="center"/>
          </w:tcPr>
          <w:p w14:paraId="147FE5D8" w14:textId="77777777" w:rsidR="00AC6DCC" w:rsidRDefault="00721916">
            <w:pPr>
              <w:rPr>
                <w:b/>
                <w:lang w:eastAsia="zh-CN"/>
              </w:rPr>
            </w:pPr>
            <w:r>
              <w:rPr>
                <w:rFonts w:hint="eastAsia"/>
                <w:b/>
                <w:lang w:eastAsia="zh-CN"/>
              </w:rPr>
              <w:t>处置</w:t>
            </w:r>
            <w:r>
              <w:rPr>
                <w:rFonts w:hint="eastAsia"/>
                <w:b/>
                <w:lang w:eastAsia="zh-CN"/>
              </w:rPr>
              <w:lastRenderedPageBreak/>
              <w:t>程序</w:t>
            </w:r>
          </w:p>
        </w:tc>
        <w:tc>
          <w:tcPr>
            <w:tcW w:w="1134" w:type="dxa"/>
            <w:vMerge w:val="restart"/>
            <w:tcBorders>
              <w:top w:val="nil"/>
              <w:left w:val="single" w:sz="4" w:space="0" w:color="auto"/>
              <w:bottom w:val="single" w:sz="4" w:space="0" w:color="auto"/>
              <w:right w:val="single" w:sz="4" w:space="0" w:color="auto"/>
            </w:tcBorders>
            <w:vAlign w:val="center"/>
          </w:tcPr>
          <w:p w14:paraId="09A154DB" w14:textId="77777777" w:rsidR="00AC6DCC" w:rsidRDefault="00721916">
            <w:pPr>
              <w:rPr>
                <w:lang w:eastAsia="zh-CN"/>
              </w:rPr>
            </w:pPr>
            <w:r>
              <w:rPr>
                <w:rFonts w:hint="eastAsia"/>
                <w:lang w:eastAsia="zh-CN"/>
              </w:rPr>
              <w:lastRenderedPageBreak/>
              <w:t>事故报告</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D4110AE" w14:textId="77777777" w:rsidR="00AC6DCC" w:rsidRDefault="00721916">
            <w:pPr>
              <w:rPr>
                <w:lang w:eastAsia="zh-CN"/>
              </w:rPr>
            </w:pPr>
            <w:r>
              <w:rPr>
                <w:lang w:eastAsia="zh-CN"/>
              </w:rPr>
              <w:t>发现</w:t>
            </w:r>
            <w:r>
              <w:rPr>
                <w:rFonts w:hint="eastAsia"/>
                <w:lang w:eastAsia="zh-CN"/>
              </w:rPr>
              <w:t>氯化氢或硫化氢</w:t>
            </w:r>
            <w:r>
              <w:rPr>
                <w:lang w:eastAsia="zh-CN"/>
              </w:rPr>
              <w:t>泄漏后</w:t>
            </w:r>
            <w:r>
              <w:rPr>
                <w:rFonts w:hint="eastAsia"/>
                <w:lang w:eastAsia="zh-CN"/>
              </w:rPr>
              <w:t>，</w:t>
            </w:r>
            <w:r>
              <w:rPr>
                <w:lang w:eastAsia="zh-CN"/>
              </w:rPr>
              <w:t>发现人立即报告当班班长</w:t>
            </w:r>
            <w:r>
              <w:rPr>
                <w:rFonts w:hint="eastAsia"/>
                <w:lang w:eastAsia="zh-CN"/>
              </w:rPr>
              <w:t>，</w:t>
            </w:r>
            <w:r>
              <w:rPr>
                <w:lang w:eastAsia="zh-CN"/>
              </w:rPr>
              <w:t>当班班长通过对讲机或电话等通讯方式向</w:t>
            </w:r>
            <w:r>
              <w:rPr>
                <w:rFonts w:hint="eastAsia"/>
                <w:lang w:eastAsia="zh-CN"/>
              </w:rPr>
              <w:t>现场</w:t>
            </w:r>
            <w:r>
              <w:rPr>
                <w:lang w:eastAsia="zh-CN"/>
              </w:rPr>
              <w:t>主管汇报</w:t>
            </w:r>
            <w:r>
              <w:rPr>
                <w:rFonts w:hint="eastAsia"/>
                <w:lang w:eastAsia="zh-CN"/>
              </w:rPr>
              <w:t>，</w:t>
            </w:r>
            <w:r>
              <w:rPr>
                <w:lang w:eastAsia="zh-CN"/>
              </w:rPr>
              <w:lastRenderedPageBreak/>
              <w:t>说明泄漏地点</w:t>
            </w:r>
            <w:r>
              <w:rPr>
                <w:rFonts w:hint="eastAsia"/>
                <w:lang w:eastAsia="zh-CN"/>
              </w:rPr>
              <w:t>、</w:t>
            </w:r>
            <w:r>
              <w:rPr>
                <w:lang w:eastAsia="zh-CN"/>
              </w:rPr>
              <w:t>泄漏物质</w:t>
            </w:r>
            <w:r>
              <w:rPr>
                <w:rFonts w:hint="eastAsia"/>
                <w:lang w:eastAsia="zh-CN"/>
              </w:rPr>
              <w:t>、</w:t>
            </w:r>
            <w:r>
              <w:rPr>
                <w:lang w:eastAsia="zh-CN"/>
              </w:rPr>
              <w:t>泄漏量等信息</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1429A2C1" w14:textId="77777777" w:rsidR="00AC6DCC" w:rsidRDefault="00721916">
            <w:pPr>
              <w:rPr>
                <w:lang w:eastAsia="zh-CN"/>
              </w:rPr>
            </w:pPr>
            <w:r>
              <w:rPr>
                <w:rFonts w:hint="eastAsia"/>
                <w:lang w:eastAsia="zh-CN"/>
              </w:rPr>
              <w:lastRenderedPageBreak/>
              <w:t>事故</w:t>
            </w:r>
          </w:p>
          <w:p w14:paraId="1C557ACA" w14:textId="77777777" w:rsidR="00AC6DCC" w:rsidRDefault="00721916">
            <w:pPr>
              <w:rPr>
                <w:lang w:eastAsia="zh-CN"/>
              </w:rPr>
            </w:pPr>
            <w:r>
              <w:rPr>
                <w:rFonts w:hint="eastAsia"/>
                <w:lang w:eastAsia="zh-CN"/>
              </w:rPr>
              <w:t>发现人</w:t>
            </w:r>
          </w:p>
        </w:tc>
      </w:tr>
      <w:tr w:rsidR="00AC6DCC" w14:paraId="13B59A77" w14:textId="77777777">
        <w:tc>
          <w:tcPr>
            <w:tcW w:w="0" w:type="auto"/>
            <w:vMerge/>
            <w:tcBorders>
              <w:top w:val="nil"/>
              <w:left w:val="single" w:sz="4" w:space="0" w:color="auto"/>
              <w:bottom w:val="single" w:sz="4" w:space="0" w:color="auto"/>
              <w:right w:val="single" w:sz="4" w:space="0" w:color="auto"/>
            </w:tcBorders>
            <w:vAlign w:val="center"/>
          </w:tcPr>
          <w:p w14:paraId="3EC51DAF" w14:textId="77777777" w:rsidR="00AC6DCC" w:rsidRDefault="00AC6DCC">
            <w:pPr>
              <w:rPr>
                <w:b/>
                <w:lang w:eastAsia="zh-CN"/>
              </w:rPr>
            </w:pPr>
          </w:p>
        </w:tc>
        <w:tc>
          <w:tcPr>
            <w:tcW w:w="0" w:type="auto"/>
            <w:vMerge/>
            <w:tcBorders>
              <w:top w:val="nil"/>
              <w:left w:val="single" w:sz="4" w:space="0" w:color="auto"/>
              <w:bottom w:val="single" w:sz="4" w:space="0" w:color="auto"/>
              <w:right w:val="single" w:sz="4" w:space="0" w:color="auto"/>
            </w:tcBorders>
            <w:vAlign w:val="center"/>
          </w:tcPr>
          <w:p w14:paraId="2B1096CC" w14:textId="77777777" w:rsidR="00AC6DCC" w:rsidRDefault="00AC6DCC">
            <w:pPr>
              <w:rPr>
                <w:lang w:eastAsia="zh-CN"/>
              </w:rPr>
            </w:pP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3675C9E1" w14:textId="77777777" w:rsidR="00AC6DCC" w:rsidRDefault="00721916">
            <w:pPr>
              <w:rPr>
                <w:lang w:eastAsia="zh-CN"/>
              </w:rPr>
            </w:pPr>
            <w:r>
              <w:rPr>
                <w:lang w:eastAsia="zh-CN"/>
              </w:rPr>
              <w:t>现场主管通过对讲机或电话等通讯方式向部门领导和公司领导汇报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5FCE984D" w14:textId="77777777" w:rsidR="00AC6DCC" w:rsidRDefault="00721916">
            <w:pPr>
              <w:rPr>
                <w:lang w:eastAsia="zh-CN"/>
              </w:rPr>
            </w:pPr>
            <w:r>
              <w:rPr>
                <w:rFonts w:hint="eastAsia"/>
                <w:lang w:eastAsia="zh-CN"/>
              </w:rPr>
              <w:t>现场主管</w:t>
            </w:r>
          </w:p>
        </w:tc>
      </w:tr>
      <w:tr w:rsidR="00AC6DCC" w14:paraId="1B1EFFFF" w14:textId="77777777">
        <w:trPr>
          <w:trHeight w:val="362"/>
        </w:trPr>
        <w:tc>
          <w:tcPr>
            <w:tcW w:w="0" w:type="auto"/>
            <w:vMerge/>
            <w:tcBorders>
              <w:top w:val="nil"/>
              <w:left w:val="single" w:sz="4" w:space="0" w:color="auto"/>
              <w:bottom w:val="single" w:sz="4" w:space="0" w:color="auto"/>
              <w:right w:val="single" w:sz="4" w:space="0" w:color="auto"/>
            </w:tcBorders>
            <w:vAlign w:val="center"/>
          </w:tcPr>
          <w:p w14:paraId="38F38E90"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2B10127" w14:textId="77777777" w:rsidR="00AC6DCC" w:rsidRDefault="00721916">
            <w:pPr>
              <w:rPr>
                <w:lang w:eastAsia="zh-CN"/>
              </w:rPr>
            </w:pPr>
            <w:r>
              <w:rPr>
                <w:rFonts w:hint="eastAsia"/>
                <w:lang w:eastAsia="zh-CN"/>
              </w:rPr>
              <w:t>初期处置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B862304" w14:textId="77777777" w:rsidR="00AC6DCC" w:rsidRDefault="00721916">
            <w:pPr>
              <w:rPr>
                <w:lang w:eastAsia="zh-CN"/>
              </w:rPr>
            </w:pPr>
            <w:r>
              <w:rPr>
                <w:lang w:eastAsia="zh-CN"/>
              </w:rPr>
              <w:t>在泄漏</w:t>
            </w:r>
            <w:r>
              <w:rPr>
                <w:rFonts w:hint="eastAsia"/>
                <w:lang w:eastAsia="zh-CN"/>
              </w:rPr>
              <w:t>点</w:t>
            </w:r>
            <w:r>
              <w:rPr>
                <w:lang w:eastAsia="zh-CN"/>
              </w:rPr>
              <w:t>周围拉警戒线</w:t>
            </w:r>
            <w:r>
              <w:rPr>
                <w:rFonts w:hint="eastAsia"/>
                <w:lang w:eastAsia="zh-CN"/>
              </w:rPr>
              <w:t>，</w:t>
            </w:r>
            <w:r>
              <w:rPr>
                <w:lang w:eastAsia="zh-CN"/>
              </w:rPr>
              <w:t>严格限制出入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33FA0F05" w14:textId="77777777" w:rsidR="00AC6DCC" w:rsidRDefault="00721916">
            <w:pPr>
              <w:rPr>
                <w:lang w:eastAsia="zh-CN"/>
              </w:rPr>
            </w:pPr>
            <w:r>
              <w:rPr>
                <w:rFonts w:hint="eastAsia"/>
                <w:lang w:eastAsia="zh-CN"/>
              </w:rPr>
              <w:t>现场人员</w:t>
            </w:r>
          </w:p>
        </w:tc>
      </w:tr>
      <w:tr w:rsidR="00AC6DCC" w14:paraId="3D16C138" w14:textId="77777777">
        <w:trPr>
          <w:trHeight w:val="411"/>
        </w:trPr>
        <w:tc>
          <w:tcPr>
            <w:tcW w:w="0" w:type="auto"/>
            <w:vMerge/>
            <w:tcBorders>
              <w:top w:val="nil"/>
              <w:left w:val="single" w:sz="4" w:space="0" w:color="auto"/>
              <w:bottom w:val="single" w:sz="4" w:space="0" w:color="auto"/>
              <w:right w:val="single" w:sz="4" w:space="0" w:color="auto"/>
            </w:tcBorders>
            <w:vAlign w:val="center"/>
          </w:tcPr>
          <w:p w14:paraId="0F4F9090"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A699D41" w14:textId="77777777" w:rsidR="00AC6DCC" w:rsidRDefault="00721916">
            <w:pPr>
              <w:rPr>
                <w:lang w:eastAsia="zh-CN"/>
              </w:rPr>
            </w:pPr>
            <w:r>
              <w:rPr>
                <w:rFonts w:hint="eastAsia"/>
                <w:lang w:eastAsia="zh-CN"/>
              </w:rPr>
              <w:t>人员救护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40C2C89D" w14:textId="77777777" w:rsidR="00AC6DCC" w:rsidRDefault="00721916">
            <w:pPr>
              <w:rPr>
                <w:lang w:eastAsia="zh-CN"/>
              </w:rPr>
            </w:pPr>
            <w:r>
              <w:rPr>
                <w:lang w:eastAsia="zh-CN"/>
              </w:rPr>
              <w:t>伤员及时转移出现场</w:t>
            </w:r>
            <w:r>
              <w:rPr>
                <w:rFonts w:hint="eastAsia"/>
                <w:lang w:eastAsia="zh-CN"/>
              </w:rPr>
              <w:t>，并进行初期急救。</w:t>
            </w:r>
          </w:p>
        </w:tc>
        <w:tc>
          <w:tcPr>
            <w:tcW w:w="1184" w:type="dxa"/>
            <w:tcBorders>
              <w:top w:val="single" w:sz="4" w:space="0" w:color="auto"/>
              <w:left w:val="single" w:sz="4" w:space="0" w:color="auto"/>
              <w:bottom w:val="single" w:sz="4" w:space="0" w:color="auto"/>
              <w:right w:val="single" w:sz="4" w:space="0" w:color="auto"/>
            </w:tcBorders>
            <w:vAlign w:val="center"/>
          </w:tcPr>
          <w:p w14:paraId="0B970E92" w14:textId="77777777" w:rsidR="00AC6DCC" w:rsidRDefault="00721916">
            <w:pPr>
              <w:rPr>
                <w:lang w:eastAsia="zh-CN"/>
              </w:rPr>
            </w:pPr>
            <w:r>
              <w:rPr>
                <w:rFonts w:hint="eastAsia"/>
                <w:lang w:eastAsia="zh-CN"/>
              </w:rPr>
              <w:t>现场人员</w:t>
            </w:r>
          </w:p>
        </w:tc>
      </w:tr>
      <w:tr w:rsidR="00AC6DCC" w14:paraId="2B51F1DC" w14:textId="77777777">
        <w:trPr>
          <w:trHeight w:val="690"/>
        </w:trPr>
        <w:tc>
          <w:tcPr>
            <w:tcW w:w="0" w:type="auto"/>
            <w:vMerge/>
            <w:tcBorders>
              <w:top w:val="nil"/>
              <w:left w:val="single" w:sz="4" w:space="0" w:color="auto"/>
              <w:bottom w:val="single" w:sz="4" w:space="0" w:color="auto"/>
              <w:right w:val="single" w:sz="4" w:space="0" w:color="auto"/>
            </w:tcBorders>
            <w:vAlign w:val="center"/>
          </w:tcPr>
          <w:p w14:paraId="2CFF5471"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5A573762" w14:textId="77777777" w:rsidR="00AC6DCC" w:rsidRDefault="00721916">
            <w:pPr>
              <w:rPr>
                <w:lang w:eastAsia="zh-CN"/>
              </w:rPr>
            </w:pPr>
            <w:r>
              <w:rPr>
                <w:rFonts w:hint="eastAsia"/>
                <w:lang w:eastAsia="zh-CN"/>
              </w:rPr>
              <w:t>工艺操作</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5EF49D9D" w14:textId="77777777" w:rsidR="00AC6DCC" w:rsidRDefault="00721916">
            <w:pPr>
              <w:rPr>
                <w:lang w:eastAsia="zh-CN"/>
              </w:rPr>
            </w:pPr>
            <w:r>
              <w:rPr>
                <w:rFonts w:hint="eastAsia"/>
                <w:lang w:eastAsia="zh-CN"/>
              </w:rPr>
              <w:t>氯化氢或硫化氢发生大量泄漏或积聚时，应急处理人员应佩戴防毒面具或正压式呼吸器，尽可能切断与罐体相连的气体总阀。</w:t>
            </w:r>
          </w:p>
        </w:tc>
        <w:tc>
          <w:tcPr>
            <w:tcW w:w="1184" w:type="dxa"/>
            <w:tcBorders>
              <w:top w:val="single" w:sz="4" w:space="0" w:color="auto"/>
              <w:left w:val="single" w:sz="4" w:space="0" w:color="auto"/>
              <w:bottom w:val="single" w:sz="4" w:space="0" w:color="auto"/>
              <w:right w:val="single" w:sz="4" w:space="0" w:color="auto"/>
            </w:tcBorders>
            <w:vAlign w:val="center"/>
          </w:tcPr>
          <w:p w14:paraId="694F8944" w14:textId="77777777" w:rsidR="00AC6DCC" w:rsidRDefault="00721916">
            <w:pPr>
              <w:rPr>
                <w:lang w:eastAsia="zh-CN"/>
              </w:rPr>
            </w:pPr>
            <w:r>
              <w:rPr>
                <w:lang w:eastAsia="zh-CN"/>
              </w:rPr>
              <w:t>应急救援人员</w:t>
            </w:r>
          </w:p>
        </w:tc>
      </w:tr>
      <w:tr w:rsidR="00AC6DCC" w14:paraId="6838FFFF" w14:textId="77777777">
        <w:trPr>
          <w:trHeight w:val="908"/>
        </w:trPr>
        <w:tc>
          <w:tcPr>
            <w:tcW w:w="0" w:type="auto"/>
            <w:vMerge/>
            <w:tcBorders>
              <w:top w:val="nil"/>
              <w:left w:val="single" w:sz="4" w:space="0" w:color="auto"/>
              <w:bottom w:val="single" w:sz="4" w:space="0" w:color="auto"/>
              <w:right w:val="single" w:sz="4" w:space="0" w:color="auto"/>
            </w:tcBorders>
            <w:vAlign w:val="center"/>
          </w:tcPr>
          <w:p w14:paraId="01B85DF1"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18F891F0" w14:textId="77777777" w:rsidR="00AC6DCC" w:rsidRDefault="00721916">
            <w:pPr>
              <w:rPr>
                <w:lang w:eastAsia="zh-CN"/>
              </w:rPr>
            </w:pPr>
            <w:r>
              <w:rPr>
                <w:rFonts w:hint="eastAsia"/>
                <w:lang w:eastAsia="zh-CN"/>
              </w:rPr>
              <w:t>现场处置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13035E30" w14:textId="77777777" w:rsidR="00AC6DCC" w:rsidRDefault="00721916">
            <w:pPr>
              <w:rPr>
                <w:lang w:eastAsia="zh-CN"/>
              </w:rPr>
            </w:pPr>
            <w:r>
              <w:rPr>
                <w:b/>
                <w:lang w:eastAsia="zh-CN"/>
              </w:rPr>
              <w:t>气体泄漏：</w:t>
            </w:r>
            <w:r>
              <w:rPr>
                <w:lang w:eastAsia="zh-CN"/>
              </w:rPr>
              <w:t>在确保安全的前提下，切断气源。若漏气无法中止，则应疏散人员，将该区域隔离。连接消防喷雾水枪或开启喷雾设施对漏气区域喷水，沉降空气中的有害物质。应急人员应穿防化服、戴防毒面具或正压式空气呼吸器。</w:t>
            </w:r>
          </w:p>
          <w:p w14:paraId="0341122F" w14:textId="77777777" w:rsidR="00AC6DCC" w:rsidRDefault="00721916">
            <w:pPr>
              <w:rPr>
                <w:lang w:eastAsia="zh-CN"/>
              </w:rPr>
            </w:pPr>
            <w:r>
              <w:rPr>
                <w:b/>
                <w:lang w:eastAsia="zh-CN"/>
              </w:rPr>
              <w:t>容器、管道火灾</w:t>
            </w:r>
            <w:r>
              <w:rPr>
                <w:b/>
                <w:lang w:eastAsia="zh-CN"/>
              </w:rPr>
              <w:t>:</w:t>
            </w:r>
            <w:r>
              <w:rPr>
                <w:lang w:eastAsia="zh-CN"/>
              </w:rPr>
              <w:t>用灭火毯、干粉灭火器或</w:t>
            </w:r>
            <w:r>
              <w:rPr>
                <w:lang w:eastAsia="zh-CN"/>
              </w:rPr>
              <w:t>CO2</w:t>
            </w:r>
            <w:r>
              <w:rPr>
                <w:lang w:eastAsia="zh-CN"/>
              </w:rPr>
              <w:t>灭火器将火扑灭，堵塞泄露点。容器火灾禁止用水直接冷却容器，避免热胀冷缩，容器炸裂。</w:t>
            </w:r>
          </w:p>
        </w:tc>
        <w:tc>
          <w:tcPr>
            <w:tcW w:w="1184" w:type="dxa"/>
            <w:tcBorders>
              <w:top w:val="single" w:sz="4" w:space="0" w:color="auto"/>
              <w:left w:val="single" w:sz="4" w:space="0" w:color="auto"/>
              <w:bottom w:val="single" w:sz="4" w:space="0" w:color="auto"/>
              <w:right w:val="single" w:sz="4" w:space="0" w:color="auto"/>
            </w:tcBorders>
            <w:vAlign w:val="center"/>
          </w:tcPr>
          <w:p w14:paraId="72635822" w14:textId="77777777" w:rsidR="00AC6DCC" w:rsidRDefault="00721916">
            <w:pPr>
              <w:rPr>
                <w:lang w:eastAsia="zh-CN"/>
              </w:rPr>
            </w:pPr>
            <w:r>
              <w:rPr>
                <w:lang w:eastAsia="zh-CN"/>
              </w:rPr>
              <w:t>应急救援人员</w:t>
            </w:r>
          </w:p>
        </w:tc>
      </w:tr>
      <w:tr w:rsidR="00AC6DCC" w14:paraId="0A17EBCC" w14:textId="77777777">
        <w:tc>
          <w:tcPr>
            <w:tcW w:w="0" w:type="auto"/>
            <w:vMerge/>
            <w:tcBorders>
              <w:top w:val="nil"/>
              <w:left w:val="single" w:sz="4" w:space="0" w:color="auto"/>
              <w:bottom w:val="single" w:sz="4" w:space="0" w:color="auto"/>
              <w:right w:val="single" w:sz="4" w:space="0" w:color="auto"/>
            </w:tcBorders>
            <w:vAlign w:val="center"/>
          </w:tcPr>
          <w:p w14:paraId="6DC1BCEA"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3C7950B3" w14:textId="77777777" w:rsidR="00AC6DCC" w:rsidRDefault="00721916">
            <w:pPr>
              <w:rPr>
                <w:lang w:eastAsia="zh-CN"/>
              </w:rPr>
            </w:pPr>
            <w:r>
              <w:rPr>
                <w:rFonts w:hint="eastAsia"/>
                <w:lang w:eastAsia="zh-CN"/>
              </w:rPr>
              <w:t>接应救援</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1519A7E4" w14:textId="77777777" w:rsidR="00AC6DCC" w:rsidRDefault="00721916">
            <w:pPr>
              <w:rPr>
                <w:lang w:eastAsia="zh-CN"/>
              </w:rPr>
            </w:pPr>
            <w:r>
              <w:rPr>
                <w:rFonts w:hint="eastAsia"/>
                <w:lang w:eastAsia="zh-CN"/>
              </w:rPr>
              <w:t>发生大量泄漏，且无法关闭阀门时</w:t>
            </w:r>
            <w:r>
              <w:rPr>
                <w:lang w:eastAsia="zh-CN"/>
              </w:rPr>
              <w:t>立即拨打</w:t>
            </w:r>
            <w:r>
              <w:rPr>
                <w:rFonts w:hint="eastAsia"/>
                <w:lang w:eastAsia="zh-CN"/>
              </w:rPr>
              <w:t>1</w:t>
            </w:r>
            <w:r>
              <w:rPr>
                <w:lang w:eastAsia="zh-CN"/>
              </w:rPr>
              <w:t>19</w:t>
            </w:r>
            <w:r>
              <w:rPr>
                <w:lang w:eastAsia="zh-CN"/>
              </w:rPr>
              <w:t>报警</w:t>
            </w:r>
            <w:r>
              <w:rPr>
                <w:rFonts w:hint="eastAsia"/>
                <w:lang w:eastAsia="zh-CN"/>
              </w:rPr>
              <w:t>，</w:t>
            </w:r>
            <w:r>
              <w:rPr>
                <w:lang w:eastAsia="zh-CN"/>
              </w:rPr>
              <w:t>并安排人员前往十字路口或公司大门指引消防车</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144A8689" w14:textId="77777777" w:rsidR="00AC6DCC" w:rsidRDefault="00721916">
            <w:pPr>
              <w:rPr>
                <w:lang w:eastAsia="zh-CN"/>
              </w:rPr>
            </w:pPr>
            <w:r>
              <w:rPr>
                <w:lang w:eastAsia="zh-CN"/>
              </w:rPr>
              <w:t>应急救援人员</w:t>
            </w:r>
          </w:p>
        </w:tc>
      </w:tr>
      <w:tr w:rsidR="00AC6DCC" w14:paraId="0D6EAEAE" w14:textId="77777777">
        <w:tc>
          <w:tcPr>
            <w:tcW w:w="534" w:type="dxa"/>
            <w:vMerge w:val="restart"/>
            <w:tcBorders>
              <w:top w:val="nil"/>
              <w:left w:val="single" w:sz="4" w:space="0" w:color="auto"/>
              <w:bottom w:val="single" w:sz="4" w:space="0" w:color="auto"/>
              <w:right w:val="single" w:sz="4" w:space="0" w:color="auto"/>
            </w:tcBorders>
            <w:vAlign w:val="center"/>
          </w:tcPr>
          <w:p w14:paraId="52BDA329" w14:textId="77777777" w:rsidR="00AC6DCC" w:rsidRDefault="00721916">
            <w:pPr>
              <w:rPr>
                <w:b/>
                <w:lang w:eastAsia="zh-CN"/>
              </w:rPr>
            </w:pPr>
            <w:r>
              <w:rPr>
                <w:rFonts w:hint="eastAsia"/>
                <w:b/>
                <w:lang w:eastAsia="zh-CN"/>
              </w:rPr>
              <w:t>注意事项</w:t>
            </w:r>
          </w:p>
        </w:tc>
        <w:tc>
          <w:tcPr>
            <w:tcW w:w="1134" w:type="dxa"/>
            <w:tcBorders>
              <w:top w:val="single" w:sz="4" w:space="0" w:color="auto"/>
              <w:left w:val="single" w:sz="4" w:space="0" w:color="auto"/>
              <w:bottom w:val="single" w:sz="4" w:space="0" w:color="auto"/>
              <w:right w:val="single" w:sz="4" w:space="0" w:color="auto"/>
            </w:tcBorders>
            <w:vAlign w:val="center"/>
          </w:tcPr>
          <w:p w14:paraId="5029429F" w14:textId="77777777" w:rsidR="00AC6DCC" w:rsidRDefault="00721916">
            <w:pPr>
              <w:rPr>
                <w:lang w:eastAsia="zh-CN"/>
              </w:rPr>
            </w:pPr>
            <w:r>
              <w:rPr>
                <w:rFonts w:hint="eastAsia"/>
                <w:lang w:eastAsia="zh-CN"/>
              </w:rPr>
              <w:t>个人防护</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59EDA8B9" w14:textId="77777777" w:rsidR="00AC6DCC" w:rsidRDefault="00721916">
            <w:pPr>
              <w:rPr>
                <w:lang w:eastAsia="zh-CN"/>
              </w:rPr>
            </w:pPr>
            <w:r>
              <w:rPr>
                <w:lang w:eastAsia="zh-CN"/>
              </w:rPr>
              <w:t>防毒面具</w:t>
            </w:r>
            <w:r>
              <w:rPr>
                <w:rFonts w:hint="eastAsia"/>
                <w:lang w:eastAsia="zh-CN"/>
              </w:rPr>
              <w:t>、</w:t>
            </w:r>
            <w:r>
              <w:rPr>
                <w:lang w:eastAsia="zh-CN"/>
              </w:rPr>
              <w:t>防护眼镜</w:t>
            </w:r>
            <w:r>
              <w:rPr>
                <w:rFonts w:hint="eastAsia"/>
                <w:lang w:eastAsia="zh-CN"/>
              </w:rPr>
              <w:t>、防酸碱服、耐酸碱手套、耐酸碱鞋、正压式空气呼吸器</w:t>
            </w:r>
          </w:p>
        </w:tc>
      </w:tr>
      <w:tr w:rsidR="00AC6DCC" w14:paraId="0D6EC89B" w14:textId="77777777">
        <w:tc>
          <w:tcPr>
            <w:tcW w:w="0" w:type="auto"/>
            <w:vMerge/>
            <w:tcBorders>
              <w:top w:val="nil"/>
              <w:left w:val="single" w:sz="4" w:space="0" w:color="auto"/>
              <w:bottom w:val="single" w:sz="4" w:space="0" w:color="auto"/>
              <w:right w:val="single" w:sz="4" w:space="0" w:color="auto"/>
            </w:tcBorders>
            <w:vAlign w:val="center"/>
          </w:tcPr>
          <w:p w14:paraId="6A300B25"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502884A6" w14:textId="77777777" w:rsidR="00AC6DCC" w:rsidRDefault="00721916">
            <w:pPr>
              <w:rPr>
                <w:lang w:eastAsia="zh-CN"/>
              </w:rPr>
            </w:pPr>
            <w:r>
              <w:rPr>
                <w:rFonts w:hint="eastAsia"/>
                <w:lang w:eastAsia="zh-CN"/>
              </w:rPr>
              <w:t>抢险救援</w:t>
            </w:r>
          </w:p>
          <w:p w14:paraId="3D75B7F6" w14:textId="77777777" w:rsidR="00AC6DCC" w:rsidRDefault="00721916">
            <w:pPr>
              <w:rPr>
                <w:lang w:eastAsia="zh-CN"/>
              </w:rPr>
            </w:pPr>
            <w:r>
              <w:rPr>
                <w:rFonts w:hint="eastAsia"/>
                <w:lang w:eastAsia="zh-CN"/>
              </w:rPr>
              <w:t>器材</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81F222B" w14:textId="77777777" w:rsidR="00AC6DCC" w:rsidRDefault="00721916">
            <w:pPr>
              <w:rPr>
                <w:lang w:eastAsia="zh-CN"/>
              </w:rPr>
            </w:pPr>
            <w:r>
              <w:rPr>
                <w:rFonts w:hint="eastAsia"/>
                <w:lang w:eastAsia="zh-CN"/>
              </w:rPr>
              <w:t>警戒带、扩音器、抢修扳手</w:t>
            </w:r>
          </w:p>
        </w:tc>
      </w:tr>
      <w:tr w:rsidR="00AC6DCC" w14:paraId="7B9ACD16" w14:textId="77777777">
        <w:tc>
          <w:tcPr>
            <w:tcW w:w="0" w:type="auto"/>
            <w:vMerge/>
            <w:tcBorders>
              <w:top w:val="nil"/>
              <w:left w:val="single" w:sz="4" w:space="0" w:color="auto"/>
              <w:bottom w:val="single" w:sz="4" w:space="0" w:color="auto"/>
              <w:right w:val="single" w:sz="4" w:space="0" w:color="auto"/>
            </w:tcBorders>
            <w:vAlign w:val="center"/>
          </w:tcPr>
          <w:p w14:paraId="6E1294E2"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59E6933E" w14:textId="77777777" w:rsidR="00AC6DCC" w:rsidRDefault="00721916">
            <w:pPr>
              <w:rPr>
                <w:lang w:eastAsia="zh-CN"/>
              </w:rPr>
            </w:pPr>
            <w:r>
              <w:rPr>
                <w:rFonts w:hint="eastAsia"/>
                <w:lang w:eastAsia="zh-CN"/>
              </w:rPr>
              <w:t>救援对策或措施</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DAB9626" w14:textId="77777777" w:rsidR="00AC6DCC" w:rsidRDefault="00721916">
            <w:pPr>
              <w:rPr>
                <w:lang w:eastAsia="zh-CN"/>
              </w:rPr>
            </w:pPr>
            <w:r>
              <w:rPr>
                <w:rFonts w:hint="eastAsia"/>
                <w:lang w:eastAsia="zh-CN"/>
              </w:rPr>
              <w:t>1</w:t>
            </w:r>
            <w:r>
              <w:rPr>
                <w:rFonts w:hint="eastAsia"/>
                <w:lang w:eastAsia="zh-CN"/>
              </w:rPr>
              <w:t>、立即将受害人员转移到无暴露污染区域。</w:t>
            </w:r>
          </w:p>
          <w:p w14:paraId="3AAC2DD6" w14:textId="77777777" w:rsidR="00AC6DCC" w:rsidRDefault="00721916">
            <w:pPr>
              <w:rPr>
                <w:lang w:eastAsia="zh-CN"/>
              </w:rPr>
            </w:pPr>
            <w:r>
              <w:rPr>
                <w:rFonts w:hint="eastAsia"/>
                <w:lang w:eastAsia="zh-CN"/>
              </w:rPr>
              <w:t>2</w:t>
            </w:r>
            <w:r>
              <w:rPr>
                <w:rFonts w:hint="eastAsia"/>
                <w:lang w:eastAsia="zh-CN"/>
              </w:rPr>
              <w:t>、迅速撤离泄漏污染区的人员至上风处。</w:t>
            </w:r>
          </w:p>
          <w:p w14:paraId="7A67324C" w14:textId="77777777" w:rsidR="00AC6DCC" w:rsidRDefault="00721916">
            <w:pPr>
              <w:rPr>
                <w:lang w:eastAsia="zh-CN"/>
              </w:rPr>
            </w:pPr>
            <w:r>
              <w:rPr>
                <w:rFonts w:hint="eastAsia"/>
                <w:lang w:eastAsia="zh-CN"/>
              </w:rPr>
              <w:t>3</w:t>
            </w:r>
            <w:r>
              <w:rPr>
                <w:rFonts w:hint="eastAsia"/>
                <w:lang w:eastAsia="zh-CN"/>
              </w:rPr>
              <w:t>、对污染区域进行隔离，严格限制出入。</w:t>
            </w:r>
          </w:p>
          <w:p w14:paraId="6401795B" w14:textId="77777777" w:rsidR="00AC6DCC" w:rsidRDefault="00721916">
            <w:pPr>
              <w:rPr>
                <w:lang w:eastAsia="zh-CN"/>
              </w:rPr>
            </w:pPr>
            <w:r>
              <w:rPr>
                <w:rFonts w:hint="eastAsia"/>
                <w:lang w:eastAsia="zh-CN"/>
              </w:rPr>
              <w:t>4</w:t>
            </w:r>
            <w:r>
              <w:rPr>
                <w:rFonts w:hint="eastAsia"/>
                <w:lang w:eastAsia="zh-CN"/>
              </w:rPr>
              <w:t>、应急处理人员戴正压式呼吸器或防毒面罩，穿防化服</w:t>
            </w:r>
            <w:r>
              <w:rPr>
                <w:rFonts w:hint="eastAsia"/>
                <w:lang w:eastAsia="zh-CN"/>
              </w:rPr>
              <w:t>,</w:t>
            </w:r>
            <w:r>
              <w:rPr>
                <w:rFonts w:hint="eastAsia"/>
                <w:lang w:eastAsia="zh-CN"/>
              </w:rPr>
              <w:t>尽可能切断泄漏源。</w:t>
            </w:r>
          </w:p>
          <w:p w14:paraId="279979B1" w14:textId="77777777" w:rsidR="00AC6DCC" w:rsidRDefault="00721916">
            <w:pPr>
              <w:rPr>
                <w:lang w:eastAsia="zh-CN"/>
              </w:rPr>
            </w:pPr>
            <w:r>
              <w:rPr>
                <w:rFonts w:hint="eastAsia"/>
                <w:lang w:eastAsia="zh-CN"/>
              </w:rPr>
              <w:t>5</w:t>
            </w:r>
            <w:r>
              <w:rPr>
                <w:rFonts w:hint="eastAsia"/>
                <w:lang w:eastAsia="zh-CN"/>
              </w:rPr>
              <w:t>、构筑围堤堵截、收容液体泄漏物，喷稀碱液中和、稀释。</w:t>
            </w:r>
          </w:p>
          <w:p w14:paraId="45DE48C7" w14:textId="77777777" w:rsidR="00AC6DCC" w:rsidRDefault="00721916">
            <w:pPr>
              <w:rPr>
                <w:lang w:eastAsia="zh-CN"/>
              </w:rPr>
            </w:pPr>
            <w:r>
              <w:rPr>
                <w:rFonts w:hint="eastAsia"/>
                <w:lang w:eastAsia="zh-CN"/>
              </w:rPr>
              <w:t>6</w:t>
            </w:r>
            <w:r>
              <w:rPr>
                <w:rFonts w:hint="eastAsia"/>
                <w:lang w:eastAsia="zh-CN"/>
              </w:rPr>
              <w:t>、泄漏场所加强通风，隔离泄漏区直至气体散尽。</w:t>
            </w:r>
          </w:p>
        </w:tc>
      </w:tr>
      <w:tr w:rsidR="00AC6DCC" w14:paraId="29AAE0FE" w14:textId="77777777">
        <w:tc>
          <w:tcPr>
            <w:tcW w:w="0" w:type="auto"/>
            <w:vMerge/>
            <w:tcBorders>
              <w:top w:val="nil"/>
              <w:left w:val="single" w:sz="4" w:space="0" w:color="auto"/>
              <w:bottom w:val="single" w:sz="4" w:space="0" w:color="auto"/>
              <w:right w:val="single" w:sz="4" w:space="0" w:color="auto"/>
            </w:tcBorders>
            <w:vAlign w:val="center"/>
          </w:tcPr>
          <w:p w14:paraId="7CBABA2D"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228553D9" w14:textId="77777777" w:rsidR="00AC6DCC" w:rsidRDefault="00721916">
            <w:pPr>
              <w:rPr>
                <w:lang w:eastAsia="zh-CN"/>
              </w:rPr>
            </w:pPr>
            <w:r>
              <w:rPr>
                <w:rFonts w:hint="eastAsia"/>
                <w:lang w:eastAsia="zh-CN"/>
              </w:rPr>
              <w:t>现场自救和互救</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FEE7D47" w14:textId="77777777" w:rsidR="00AC6DCC" w:rsidRDefault="00721916">
            <w:pPr>
              <w:rPr>
                <w:lang w:eastAsia="zh-CN"/>
              </w:rPr>
            </w:pPr>
            <w:r>
              <w:rPr>
                <w:rFonts w:hint="eastAsia"/>
                <w:lang w:eastAsia="zh-CN"/>
              </w:rPr>
              <w:t>吸入：迅速脱离现场至空气新鲜处。保持呼吸道通畅。如呼吸困难，给氧，给予</w:t>
            </w:r>
            <w:r>
              <w:rPr>
                <w:rFonts w:hint="eastAsia"/>
                <w:lang w:eastAsia="zh-CN"/>
              </w:rPr>
              <w:t>2%</w:t>
            </w:r>
            <w:r>
              <w:rPr>
                <w:rFonts w:hint="eastAsia"/>
                <w:lang w:eastAsia="zh-CN"/>
              </w:rPr>
              <w:t>至</w:t>
            </w:r>
            <w:r>
              <w:rPr>
                <w:rFonts w:hint="eastAsia"/>
                <w:lang w:eastAsia="zh-CN"/>
              </w:rPr>
              <w:t>4%</w:t>
            </w:r>
            <w:r>
              <w:rPr>
                <w:rFonts w:hint="eastAsia"/>
                <w:lang w:eastAsia="zh-CN"/>
              </w:rPr>
              <w:t>的碳酸氢钠溶液雾化吸入。呼吸、心跳停止，立即进行心肺复苏术。就医。</w:t>
            </w:r>
          </w:p>
          <w:p w14:paraId="2B48F7A4" w14:textId="77777777" w:rsidR="00AC6DCC" w:rsidRDefault="00721916">
            <w:pPr>
              <w:rPr>
                <w:lang w:eastAsia="zh-CN"/>
              </w:rPr>
            </w:pPr>
            <w:r>
              <w:rPr>
                <w:rFonts w:hint="eastAsia"/>
                <w:lang w:eastAsia="zh-CN"/>
              </w:rPr>
              <w:t>眼睛接触：立即分开眼睑，用流动清水或生理盐水冲洗</w:t>
            </w:r>
            <w:r>
              <w:rPr>
                <w:rFonts w:hint="eastAsia"/>
                <w:lang w:eastAsia="zh-CN"/>
              </w:rPr>
              <w:t>15</w:t>
            </w:r>
            <w:r>
              <w:rPr>
                <w:rFonts w:hint="eastAsia"/>
                <w:lang w:eastAsia="zh-CN"/>
              </w:rPr>
              <w:t>分钟，就医。</w:t>
            </w:r>
          </w:p>
          <w:p w14:paraId="29512951" w14:textId="77777777" w:rsidR="00AC6DCC" w:rsidRDefault="00721916">
            <w:pPr>
              <w:rPr>
                <w:lang w:eastAsia="zh-CN"/>
              </w:rPr>
            </w:pPr>
            <w:r>
              <w:rPr>
                <w:rFonts w:hint="eastAsia"/>
                <w:lang w:eastAsia="zh-CN"/>
              </w:rPr>
              <w:t>皮肤接触：立即脱去污染的衣着，用流动清水冲洗</w:t>
            </w:r>
            <w:r>
              <w:rPr>
                <w:rFonts w:hint="eastAsia"/>
                <w:lang w:eastAsia="zh-CN"/>
              </w:rPr>
              <w:t>15</w:t>
            </w:r>
            <w:r>
              <w:rPr>
                <w:rFonts w:hint="eastAsia"/>
                <w:lang w:eastAsia="zh-CN"/>
              </w:rPr>
              <w:t>分钟，就医</w:t>
            </w:r>
          </w:p>
        </w:tc>
      </w:tr>
      <w:tr w:rsidR="00AC6DCC" w14:paraId="264D9E43"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1B863E93" w14:textId="77777777" w:rsidR="00AC6DCC" w:rsidRDefault="00721916">
            <w:pPr>
              <w:rPr>
                <w:b/>
                <w:lang w:eastAsia="zh-CN"/>
              </w:rPr>
            </w:pPr>
            <w:r>
              <w:rPr>
                <w:rFonts w:hint="eastAsia"/>
                <w:b/>
                <w:lang w:eastAsia="zh-CN"/>
              </w:rPr>
              <w:t>应急联系电话</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81B6020" w14:textId="77777777" w:rsidR="00AC6DCC" w:rsidRDefault="00721916">
            <w:pPr>
              <w:rPr>
                <w:lang w:eastAsia="zh-CN"/>
              </w:rPr>
            </w:pPr>
            <w:r>
              <w:rPr>
                <w:rFonts w:hint="eastAsia"/>
                <w:lang w:eastAsia="zh-CN"/>
              </w:rPr>
              <w:t>班长：</w:t>
            </w:r>
            <w:r>
              <w:rPr>
                <w:rFonts w:hint="eastAsia"/>
                <w:lang w:eastAsia="zh-CN"/>
              </w:rPr>
              <w:t xml:space="preserve"> </w:t>
            </w:r>
            <w:r>
              <w:rPr>
                <w:lang w:eastAsia="zh-CN"/>
              </w:rPr>
              <w:t xml:space="preserve">                      </w:t>
            </w:r>
            <w:r>
              <w:rPr>
                <w:rFonts w:hint="eastAsia"/>
                <w:lang w:eastAsia="zh-CN"/>
              </w:rPr>
              <w:t>安全员：</w:t>
            </w:r>
          </w:p>
          <w:p w14:paraId="1D43737C" w14:textId="77777777" w:rsidR="00AC6DCC" w:rsidRDefault="00721916">
            <w:pPr>
              <w:rPr>
                <w:lang w:eastAsia="zh-CN"/>
              </w:rPr>
            </w:pPr>
            <w:r>
              <w:rPr>
                <w:rFonts w:hint="eastAsia"/>
                <w:lang w:eastAsia="zh-CN"/>
              </w:rPr>
              <w:t>科长：</w:t>
            </w:r>
            <w:r>
              <w:rPr>
                <w:rFonts w:hint="eastAsia"/>
                <w:lang w:eastAsia="zh-CN"/>
              </w:rPr>
              <w:t xml:space="preserve"> </w:t>
            </w:r>
            <w:r>
              <w:rPr>
                <w:lang w:eastAsia="zh-CN"/>
              </w:rPr>
              <w:t xml:space="preserve">                      </w:t>
            </w:r>
            <w:r>
              <w:rPr>
                <w:rFonts w:hint="eastAsia"/>
                <w:lang w:eastAsia="zh-CN"/>
              </w:rPr>
              <w:t>安全技术部：</w:t>
            </w:r>
          </w:p>
          <w:p w14:paraId="3FB216F1" w14:textId="77777777" w:rsidR="00AC6DCC" w:rsidRDefault="00721916">
            <w:pPr>
              <w:rPr>
                <w:lang w:eastAsia="zh-CN"/>
              </w:rPr>
            </w:pPr>
            <w:r>
              <w:rPr>
                <w:rFonts w:hint="eastAsia"/>
                <w:lang w:eastAsia="zh-CN"/>
              </w:rPr>
              <w:t>部门经理：</w:t>
            </w:r>
          </w:p>
          <w:p w14:paraId="2E26EC8D" w14:textId="77777777" w:rsidR="00AC6DCC" w:rsidRDefault="00721916">
            <w:pPr>
              <w:rPr>
                <w:lang w:eastAsia="zh-CN"/>
              </w:rPr>
            </w:pPr>
            <w:r>
              <w:rPr>
                <w:rFonts w:hint="eastAsia"/>
                <w:lang w:eastAsia="zh-CN"/>
              </w:rPr>
              <w:t>消防：</w:t>
            </w:r>
            <w:r>
              <w:rPr>
                <w:rFonts w:hint="eastAsia"/>
                <w:lang w:eastAsia="zh-CN"/>
              </w:rPr>
              <w:t xml:space="preserve">119 </w:t>
            </w:r>
            <w:r>
              <w:rPr>
                <w:lang w:eastAsia="zh-CN"/>
              </w:rPr>
              <w:t xml:space="preserve">         </w:t>
            </w:r>
            <w:r>
              <w:rPr>
                <w:rFonts w:hint="eastAsia"/>
                <w:lang w:eastAsia="zh-CN"/>
              </w:rPr>
              <w:t>治安：</w:t>
            </w:r>
            <w:r>
              <w:rPr>
                <w:rFonts w:hint="eastAsia"/>
                <w:lang w:eastAsia="zh-CN"/>
              </w:rPr>
              <w:t xml:space="preserve">110 </w:t>
            </w:r>
            <w:r>
              <w:rPr>
                <w:lang w:eastAsia="zh-CN"/>
              </w:rPr>
              <w:t xml:space="preserve">         </w:t>
            </w:r>
            <w:r>
              <w:rPr>
                <w:rFonts w:hint="eastAsia"/>
                <w:lang w:eastAsia="zh-CN"/>
              </w:rPr>
              <w:t>医院急救：</w:t>
            </w:r>
            <w:r>
              <w:rPr>
                <w:rFonts w:hint="eastAsia"/>
                <w:lang w:eastAsia="zh-CN"/>
              </w:rPr>
              <w:t>120</w:t>
            </w:r>
          </w:p>
        </w:tc>
      </w:tr>
    </w:tbl>
    <w:p w14:paraId="0ABD3D4B" w14:textId="77777777" w:rsidR="00AC6DCC" w:rsidRDefault="00AC6DCC">
      <w:pPr>
        <w:rPr>
          <w:lang w:eastAsia="zh-CN"/>
        </w:rPr>
      </w:pPr>
    </w:p>
    <w:tbl>
      <w:tblPr>
        <w:tblStyle w:val="af"/>
        <w:tblW w:w="0" w:type="auto"/>
        <w:tblLook w:val="04A0" w:firstRow="1" w:lastRow="0" w:firstColumn="1" w:lastColumn="0" w:noHBand="0" w:noVBand="1"/>
      </w:tblPr>
      <w:tblGrid>
        <w:gridCol w:w="534"/>
        <w:gridCol w:w="1134"/>
        <w:gridCol w:w="2592"/>
        <w:gridCol w:w="2131"/>
        <w:gridCol w:w="947"/>
        <w:gridCol w:w="1184"/>
      </w:tblGrid>
      <w:tr w:rsidR="00AC6DCC" w14:paraId="0277BBA0" w14:textId="77777777">
        <w:trPr>
          <w:trHeight w:val="405"/>
        </w:trPr>
        <w:tc>
          <w:tcPr>
            <w:tcW w:w="1668" w:type="dxa"/>
            <w:gridSpan w:val="2"/>
            <w:tcBorders>
              <w:top w:val="single" w:sz="4" w:space="0" w:color="auto"/>
              <w:left w:val="single" w:sz="4" w:space="0" w:color="auto"/>
              <w:bottom w:val="single" w:sz="4" w:space="0" w:color="auto"/>
              <w:right w:val="single" w:sz="4" w:space="0" w:color="auto"/>
            </w:tcBorders>
            <w:vAlign w:val="center"/>
          </w:tcPr>
          <w:p w14:paraId="18E52EA1" w14:textId="77777777" w:rsidR="00AC6DCC" w:rsidRDefault="00721916">
            <w:pPr>
              <w:jc w:val="center"/>
              <w:rPr>
                <w:b/>
                <w:snapToGrid/>
                <w:color w:val="auto"/>
                <w:lang w:eastAsia="zh-CN"/>
              </w:rPr>
            </w:pPr>
            <w:r>
              <w:rPr>
                <w:rFonts w:ascii="宋体" w:hAnsi="宋体" w:hint="eastAsia"/>
                <w:b/>
              </w:rPr>
              <w:t>事故类型</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2B3A9BCC" w14:textId="77777777" w:rsidR="00AC6DCC" w:rsidRDefault="00721916">
            <w:pPr>
              <w:jc w:val="center"/>
            </w:pPr>
            <w:r>
              <w:rPr>
                <w:rFonts w:ascii="宋体" w:hAnsi="宋体" w:hint="eastAsia"/>
              </w:rPr>
              <w:t>四氯化钛</w:t>
            </w:r>
            <w:r>
              <w:rPr>
                <w:rFonts w:ascii="宋体" w:hAnsi="宋体"/>
              </w:rPr>
              <w:t>泄漏</w:t>
            </w:r>
          </w:p>
        </w:tc>
      </w:tr>
      <w:tr w:rsidR="00AC6DCC" w14:paraId="21B1D290"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4665ACC9" w14:textId="77777777" w:rsidR="00AC6DCC" w:rsidRDefault="00721916">
            <w:pPr>
              <w:jc w:val="center"/>
              <w:rPr>
                <w:b/>
              </w:rPr>
            </w:pPr>
            <w:r>
              <w:rPr>
                <w:rFonts w:ascii="宋体" w:hAnsi="宋体" w:hint="eastAsia"/>
                <w:b/>
              </w:rPr>
              <w:t>风险源名称</w:t>
            </w:r>
          </w:p>
        </w:tc>
        <w:tc>
          <w:tcPr>
            <w:tcW w:w="2592" w:type="dxa"/>
            <w:tcBorders>
              <w:top w:val="single" w:sz="4" w:space="0" w:color="auto"/>
              <w:left w:val="single" w:sz="4" w:space="0" w:color="auto"/>
              <w:bottom w:val="single" w:sz="4" w:space="0" w:color="auto"/>
              <w:right w:val="single" w:sz="4" w:space="0" w:color="auto"/>
            </w:tcBorders>
            <w:vAlign w:val="center"/>
          </w:tcPr>
          <w:p w14:paraId="45A275AF" w14:textId="77777777" w:rsidR="00AC6DCC" w:rsidRDefault="00721916">
            <w:pPr>
              <w:jc w:val="center"/>
            </w:pPr>
            <w:r>
              <w:rPr>
                <w:rFonts w:ascii="宋体" w:hAnsi="宋体" w:hint="eastAsia"/>
              </w:rPr>
              <w:t>四氯化钛</w:t>
            </w:r>
          </w:p>
        </w:tc>
        <w:tc>
          <w:tcPr>
            <w:tcW w:w="2131" w:type="dxa"/>
            <w:tcBorders>
              <w:top w:val="single" w:sz="4" w:space="0" w:color="auto"/>
              <w:left w:val="single" w:sz="4" w:space="0" w:color="auto"/>
              <w:bottom w:val="single" w:sz="4" w:space="0" w:color="auto"/>
              <w:right w:val="single" w:sz="4" w:space="0" w:color="auto"/>
            </w:tcBorders>
            <w:vAlign w:val="center"/>
          </w:tcPr>
          <w:p w14:paraId="0489A32E" w14:textId="77777777" w:rsidR="00AC6DCC" w:rsidRDefault="00721916">
            <w:pPr>
              <w:jc w:val="center"/>
              <w:rPr>
                <w:b/>
              </w:rPr>
            </w:pPr>
            <w:r>
              <w:rPr>
                <w:rFonts w:ascii="宋体" w:hAnsi="宋体" w:hint="eastAsia"/>
                <w:b/>
              </w:rPr>
              <w:t>所在区域</w:t>
            </w:r>
          </w:p>
        </w:tc>
        <w:tc>
          <w:tcPr>
            <w:tcW w:w="2131" w:type="dxa"/>
            <w:gridSpan w:val="2"/>
            <w:tcBorders>
              <w:top w:val="single" w:sz="4" w:space="0" w:color="auto"/>
              <w:left w:val="single" w:sz="4" w:space="0" w:color="auto"/>
              <w:bottom w:val="single" w:sz="4" w:space="0" w:color="auto"/>
              <w:right w:val="single" w:sz="4" w:space="0" w:color="auto"/>
            </w:tcBorders>
            <w:vAlign w:val="center"/>
          </w:tcPr>
          <w:p w14:paraId="2F45BEB4" w14:textId="77777777" w:rsidR="00AC6DCC" w:rsidRDefault="00721916">
            <w:pPr>
              <w:jc w:val="center"/>
            </w:pPr>
            <w:r>
              <w:rPr>
                <w:rFonts w:ascii="宋体" w:hAnsi="宋体" w:hint="eastAsia"/>
              </w:rPr>
              <w:t>特气站</w:t>
            </w:r>
          </w:p>
        </w:tc>
      </w:tr>
      <w:tr w:rsidR="00AC6DCC" w14:paraId="1A75AFB5" w14:textId="77777777">
        <w:trPr>
          <w:trHeight w:val="421"/>
        </w:trPr>
        <w:tc>
          <w:tcPr>
            <w:tcW w:w="1668" w:type="dxa"/>
            <w:gridSpan w:val="2"/>
            <w:tcBorders>
              <w:top w:val="single" w:sz="4" w:space="0" w:color="auto"/>
              <w:left w:val="single" w:sz="4" w:space="0" w:color="auto"/>
              <w:bottom w:val="single" w:sz="4" w:space="0" w:color="auto"/>
              <w:right w:val="single" w:sz="4" w:space="0" w:color="auto"/>
            </w:tcBorders>
            <w:vAlign w:val="center"/>
          </w:tcPr>
          <w:p w14:paraId="3DE7A99E" w14:textId="77777777" w:rsidR="00AC6DCC" w:rsidRDefault="00721916">
            <w:pPr>
              <w:jc w:val="center"/>
              <w:rPr>
                <w:b/>
              </w:rPr>
            </w:pPr>
            <w:r>
              <w:rPr>
                <w:rFonts w:ascii="宋体" w:hAnsi="宋体" w:hint="eastAsia"/>
                <w:b/>
              </w:rPr>
              <w:t>物质危害性</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B62DAED" w14:textId="77777777" w:rsidR="00AC6DCC" w:rsidRDefault="00721916">
            <w:pPr>
              <w:jc w:val="center"/>
            </w:pPr>
            <w:r>
              <w:rPr>
                <w:rFonts w:ascii="宋体" w:hAnsi="宋体" w:hint="eastAsia"/>
              </w:rPr>
              <w:t>腐蚀、有毒</w:t>
            </w:r>
          </w:p>
        </w:tc>
      </w:tr>
      <w:tr w:rsidR="00AC6DCC" w14:paraId="7AE9664A"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2FE2851A" w14:textId="77777777" w:rsidR="00AC6DCC" w:rsidRDefault="00721916">
            <w:pPr>
              <w:jc w:val="center"/>
              <w:rPr>
                <w:b/>
              </w:rPr>
            </w:pPr>
            <w:r>
              <w:rPr>
                <w:rFonts w:ascii="宋体" w:hAnsi="宋体" w:hint="eastAsia"/>
                <w:b/>
              </w:rPr>
              <w:t>步骤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01901D3" w14:textId="77777777" w:rsidR="00AC6DCC" w:rsidRDefault="00721916">
            <w:pPr>
              <w:jc w:val="center"/>
              <w:rPr>
                <w:b/>
              </w:rPr>
            </w:pPr>
            <w:r>
              <w:rPr>
                <w:rFonts w:ascii="宋体" w:hAnsi="宋体" w:hint="eastAsia"/>
                <w:b/>
              </w:rPr>
              <w:t>具体措施</w:t>
            </w:r>
          </w:p>
        </w:tc>
        <w:tc>
          <w:tcPr>
            <w:tcW w:w="1184" w:type="dxa"/>
            <w:tcBorders>
              <w:top w:val="single" w:sz="4" w:space="0" w:color="auto"/>
              <w:left w:val="single" w:sz="4" w:space="0" w:color="auto"/>
              <w:bottom w:val="single" w:sz="4" w:space="0" w:color="auto"/>
              <w:right w:val="single" w:sz="4" w:space="0" w:color="auto"/>
            </w:tcBorders>
            <w:vAlign w:val="center"/>
          </w:tcPr>
          <w:p w14:paraId="7A67CB26" w14:textId="77777777" w:rsidR="00AC6DCC" w:rsidRDefault="00721916">
            <w:pPr>
              <w:jc w:val="center"/>
              <w:rPr>
                <w:b/>
              </w:rPr>
            </w:pPr>
            <w:r>
              <w:rPr>
                <w:rFonts w:ascii="宋体" w:hAnsi="宋体" w:hint="eastAsia"/>
                <w:b/>
              </w:rPr>
              <w:t>责任人</w:t>
            </w:r>
          </w:p>
        </w:tc>
      </w:tr>
      <w:tr w:rsidR="00AC6DCC" w14:paraId="49111D95" w14:textId="77777777">
        <w:tc>
          <w:tcPr>
            <w:tcW w:w="534" w:type="dxa"/>
            <w:vMerge w:val="restart"/>
            <w:tcBorders>
              <w:top w:val="nil"/>
              <w:left w:val="single" w:sz="4" w:space="0" w:color="auto"/>
              <w:bottom w:val="single" w:sz="4" w:space="0" w:color="auto"/>
              <w:right w:val="single" w:sz="4" w:space="0" w:color="auto"/>
            </w:tcBorders>
            <w:vAlign w:val="center"/>
          </w:tcPr>
          <w:p w14:paraId="67061DE4" w14:textId="77777777" w:rsidR="00AC6DCC" w:rsidRDefault="00721916">
            <w:pPr>
              <w:jc w:val="center"/>
              <w:rPr>
                <w:b/>
              </w:rPr>
            </w:pPr>
            <w:r>
              <w:rPr>
                <w:rFonts w:ascii="宋体" w:hAnsi="宋体" w:hint="eastAsia"/>
                <w:b/>
              </w:rPr>
              <w:t>处置程序</w:t>
            </w:r>
          </w:p>
        </w:tc>
        <w:tc>
          <w:tcPr>
            <w:tcW w:w="1134" w:type="dxa"/>
            <w:vMerge w:val="restart"/>
            <w:tcBorders>
              <w:top w:val="nil"/>
              <w:left w:val="single" w:sz="4" w:space="0" w:color="auto"/>
              <w:bottom w:val="single" w:sz="4" w:space="0" w:color="auto"/>
              <w:right w:val="single" w:sz="4" w:space="0" w:color="auto"/>
            </w:tcBorders>
            <w:vAlign w:val="center"/>
          </w:tcPr>
          <w:p w14:paraId="70B59B27" w14:textId="77777777" w:rsidR="00AC6DCC" w:rsidRDefault="00721916">
            <w:pPr>
              <w:jc w:val="center"/>
            </w:pPr>
            <w:r>
              <w:rPr>
                <w:rFonts w:ascii="宋体" w:hAnsi="宋体" w:hint="eastAsia"/>
              </w:rPr>
              <w:t>事故报告</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20E1385" w14:textId="77777777" w:rsidR="00AC6DCC" w:rsidRDefault="00721916">
            <w:pPr>
              <w:rPr>
                <w:lang w:eastAsia="zh-CN"/>
              </w:rPr>
            </w:pPr>
            <w:r>
              <w:rPr>
                <w:rFonts w:ascii="宋体" w:hAnsi="宋体"/>
                <w:lang w:eastAsia="zh-CN"/>
              </w:rPr>
              <w:t>发现</w:t>
            </w:r>
            <w:r>
              <w:rPr>
                <w:rFonts w:ascii="宋体" w:hAnsi="宋体" w:hint="eastAsia"/>
                <w:lang w:eastAsia="zh-CN"/>
              </w:rPr>
              <w:t>四氯化钛</w:t>
            </w:r>
            <w:r>
              <w:rPr>
                <w:rFonts w:ascii="宋体" w:hAnsi="宋体"/>
                <w:lang w:eastAsia="zh-CN"/>
              </w:rPr>
              <w:t>泄漏后</w:t>
            </w:r>
            <w:r>
              <w:rPr>
                <w:rFonts w:ascii="宋体" w:hAnsi="宋体" w:hint="eastAsia"/>
                <w:lang w:eastAsia="zh-CN"/>
              </w:rPr>
              <w:t>，</w:t>
            </w:r>
            <w:r>
              <w:rPr>
                <w:rFonts w:ascii="宋体" w:hAnsi="宋体"/>
                <w:lang w:eastAsia="zh-CN"/>
              </w:rPr>
              <w:t>发现人立即报告当班班长</w:t>
            </w:r>
            <w:r>
              <w:rPr>
                <w:rFonts w:ascii="宋体" w:hAnsi="宋体" w:hint="eastAsia"/>
                <w:lang w:eastAsia="zh-CN"/>
              </w:rPr>
              <w:t>，</w:t>
            </w:r>
            <w:r>
              <w:rPr>
                <w:rFonts w:ascii="宋体" w:hAnsi="宋体"/>
                <w:lang w:eastAsia="zh-CN"/>
              </w:rPr>
              <w:t>当班班长通过对讲机或电话等通讯方式向</w:t>
            </w:r>
            <w:r>
              <w:rPr>
                <w:rFonts w:ascii="宋体" w:hAnsi="宋体" w:hint="eastAsia"/>
                <w:lang w:eastAsia="zh-CN"/>
              </w:rPr>
              <w:t>现场</w:t>
            </w:r>
            <w:r>
              <w:rPr>
                <w:rFonts w:ascii="宋体" w:hAnsi="宋体"/>
                <w:lang w:eastAsia="zh-CN"/>
              </w:rPr>
              <w:t>主管汇报</w:t>
            </w:r>
            <w:r>
              <w:rPr>
                <w:rFonts w:ascii="宋体" w:hAnsi="宋体" w:hint="eastAsia"/>
                <w:lang w:eastAsia="zh-CN"/>
              </w:rPr>
              <w:t>，</w:t>
            </w:r>
            <w:r>
              <w:rPr>
                <w:rFonts w:ascii="宋体" w:hAnsi="宋体"/>
                <w:lang w:eastAsia="zh-CN"/>
              </w:rPr>
              <w:t>说明泄漏地点</w:t>
            </w:r>
            <w:r>
              <w:rPr>
                <w:rFonts w:ascii="宋体" w:hAnsi="宋体" w:hint="eastAsia"/>
                <w:lang w:eastAsia="zh-CN"/>
              </w:rPr>
              <w:t>、</w:t>
            </w:r>
            <w:r>
              <w:rPr>
                <w:rFonts w:ascii="宋体" w:hAnsi="宋体"/>
                <w:lang w:eastAsia="zh-CN"/>
              </w:rPr>
              <w:t>泄漏物质</w:t>
            </w:r>
            <w:r>
              <w:rPr>
                <w:rFonts w:ascii="宋体" w:hAnsi="宋体" w:hint="eastAsia"/>
                <w:lang w:eastAsia="zh-CN"/>
              </w:rPr>
              <w:t>、</w:t>
            </w:r>
            <w:r>
              <w:rPr>
                <w:rFonts w:ascii="宋体" w:hAnsi="宋体"/>
                <w:lang w:eastAsia="zh-CN"/>
              </w:rPr>
              <w:t>泄漏量等信息</w:t>
            </w:r>
            <w:r>
              <w:rPr>
                <w:rFonts w:ascii="宋体" w:hAnsi="宋体"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710F7B9A" w14:textId="77777777" w:rsidR="00AC6DCC" w:rsidRDefault="00721916">
            <w:pPr>
              <w:jc w:val="center"/>
            </w:pPr>
            <w:r>
              <w:rPr>
                <w:rFonts w:ascii="宋体" w:hAnsi="宋体" w:hint="eastAsia"/>
              </w:rPr>
              <w:t>事故</w:t>
            </w:r>
          </w:p>
          <w:p w14:paraId="7A05BC2E" w14:textId="77777777" w:rsidR="00AC6DCC" w:rsidRDefault="00721916">
            <w:pPr>
              <w:jc w:val="center"/>
            </w:pPr>
            <w:r>
              <w:rPr>
                <w:rFonts w:ascii="宋体" w:hAnsi="宋体" w:hint="eastAsia"/>
              </w:rPr>
              <w:t>发现人</w:t>
            </w:r>
          </w:p>
        </w:tc>
      </w:tr>
      <w:tr w:rsidR="00AC6DCC" w14:paraId="5ACF7F25" w14:textId="77777777">
        <w:tc>
          <w:tcPr>
            <w:tcW w:w="0" w:type="auto"/>
            <w:vMerge/>
            <w:tcBorders>
              <w:top w:val="nil"/>
              <w:left w:val="single" w:sz="4" w:space="0" w:color="auto"/>
              <w:bottom w:val="single" w:sz="4" w:space="0" w:color="auto"/>
              <w:right w:val="single" w:sz="4" w:space="0" w:color="auto"/>
            </w:tcBorders>
            <w:vAlign w:val="center"/>
          </w:tcPr>
          <w:p w14:paraId="30A8B41F" w14:textId="77777777" w:rsidR="00AC6DCC" w:rsidRDefault="00AC6DCC">
            <w:pPr>
              <w:rPr>
                <w:rFonts w:ascii="Calibri" w:hAnsi="Calibri"/>
                <w:b/>
                <w:kern w:val="2"/>
              </w:rPr>
            </w:pPr>
          </w:p>
        </w:tc>
        <w:tc>
          <w:tcPr>
            <w:tcW w:w="0" w:type="auto"/>
            <w:vMerge/>
            <w:tcBorders>
              <w:top w:val="nil"/>
              <w:left w:val="single" w:sz="4" w:space="0" w:color="auto"/>
              <w:bottom w:val="single" w:sz="4" w:space="0" w:color="auto"/>
              <w:right w:val="single" w:sz="4" w:space="0" w:color="auto"/>
            </w:tcBorders>
            <w:vAlign w:val="center"/>
          </w:tcPr>
          <w:p w14:paraId="5312DEAE" w14:textId="77777777" w:rsidR="00AC6DCC" w:rsidRDefault="00AC6DCC">
            <w:pPr>
              <w:rPr>
                <w:rFonts w:ascii="Calibri" w:hAnsi="Calibri"/>
                <w:kern w:val="2"/>
              </w:rPr>
            </w:pP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15F595C0" w14:textId="77777777" w:rsidR="00AC6DCC" w:rsidRDefault="00721916">
            <w:pPr>
              <w:rPr>
                <w:lang w:eastAsia="zh-CN"/>
              </w:rPr>
            </w:pPr>
            <w:r>
              <w:rPr>
                <w:rFonts w:ascii="宋体" w:hAnsi="宋体"/>
                <w:lang w:eastAsia="zh-CN"/>
              </w:rPr>
              <w:t>现场主管通过对讲机或电话等通讯方式向部门领导和公司</w:t>
            </w:r>
            <w:r>
              <w:rPr>
                <w:rFonts w:ascii="宋体" w:hAnsi="宋体"/>
                <w:lang w:eastAsia="zh-CN"/>
              </w:rPr>
              <w:lastRenderedPageBreak/>
              <w:t>领导汇报</w:t>
            </w:r>
            <w:r>
              <w:rPr>
                <w:rFonts w:ascii="宋体" w:hAnsi="宋体"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097EA6BE" w14:textId="77777777" w:rsidR="00AC6DCC" w:rsidRDefault="00721916">
            <w:pPr>
              <w:jc w:val="center"/>
            </w:pPr>
            <w:r>
              <w:rPr>
                <w:rFonts w:ascii="宋体" w:hAnsi="宋体" w:hint="eastAsia"/>
              </w:rPr>
              <w:lastRenderedPageBreak/>
              <w:t>现场主管</w:t>
            </w:r>
          </w:p>
        </w:tc>
      </w:tr>
      <w:tr w:rsidR="00AC6DCC" w14:paraId="192A91C8" w14:textId="77777777">
        <w:trPr>
          <w:trHeight w:val="362"/>
        </w:trPr>
        <w:tc>
          <w:tcPr>
            <w:tcW w:w="0" w:type="auto"/>
            <w:vMerge/>
            <w:tcBorders>
              <w:top w:val="nil"/>
              <w:left w:val="single" w:sz="4" w:space="0" w:color="auto"/>
              <w:bottom w:val="single" w:sz="4" w:space="0" w:color="auto"/>
              <w:right w:val="single" w:sz="4" w:space="0" w:color="auto"/>
            </w:tcBorders>
            <w:vAlign w:val="center"/>
          </w:tcPr>
          <w:p w14:paraId="654D8A27" w14:textId="77777777" w:rsidR="00AC6DCC" w:rsidRDefault="00AC6DCC">
            <w:pPr>
              <w:rPr>
                <w:rFonts w:ascii="Calibri" w:hAnsi="Calibri"/>
                <w:b/>
                <w:kern w:val="2"/>
              </w:rPr>
            </w:pPr>
          </w:p>
        </w:tc>
        <w:tc>
          <w:tcPr>
            <w:tcW w:w="1134" w:type="dxa"/>
            <w:tcBorders>
              <w:top w:val="single" w:sz="4" w:space="0" w:color="auto"/>
              <w:left w:val="single" w:sz="4" w:space="0" w:color="auto"/>
              <w:bottom w:val="single" w:sz="4" w:space="0" w:color="auto"/>
              <w:right w:val="single" w:sz="4" w:space="0" w:color="auto"/>
            </w:tcBorders>
            <w:vAlign w:val="center"/>
          </w:tcPr>
          <w:p w14:paraId="6AB9E098" w14:textId="77777777" w:rsidR="00AC6DCC" w:rsidRDefault="00721916">
            <w:pPr>
              <w:jc w:val="center"/>
            </w:pPr>
            <w:r>
              <w:rPr>
                <w:rFonts w:ascii="宋体" w:hAnsi="宋体" w:hint="eastAsia"/>
              </w:rPr>
              <w:t>初期处置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77EA0CAB" w14:textId="77777777" w:rsidR="00AC6DCC" w:rsidRDefault="00721916">
            <w:pPr>
              <w:rPr>
                <w:lang w:eastAsia="zh-CN"/>
              </w:rPr>
            </w:pPr>
            <w:r>
              <w:rPr>
                <w:rFonts w:ascii="宋体" w:hAnsi="宋体"/>
                <w:lang w:eastAsia="zh-CN"/>
              </w:rPr>
              <w:t>在泄漏</w:t>
            </w:r>
            <w:r>
              <w:rPr>
                <w:rFonts w:ascii="宋体" w:hAnsi="宋体" w:hint="eastAsia"/>
                <w:lang w:eastAsia="zh-CN"/>
              </w:rPr>
              <w:t>点</w:t>
            </w:r>
            <w:r>
              <w:rPr>
                <w:rFonts w:ascii="宋体" w:hAnsi="宋体"/>
                <w:lang w:eastAsia="zh-CN"/>
              </w:rPr>
              <w:t>周围拉警戒线</w:t>
            </w:r>
            <w:r>
              <w:rPr>
                <w:rFonts w:ascii="宋体" w:hAnsi="宋体" w:hint="eastAsia"/>
                <w:lang w:eastAsia="zh-CN"/>
              </w:rPr>
              <w:t>，</w:t>
            </w:r>
            <w:r>
              <w:rPr>
                <w:rFonts w:ascii="宋体" w:hAnsi="宋体"/>
                <w:lang w:eastAsia="zh-CN"/>
              </w:rPr>
              <w:t>严格限制出入</w:t>
            </w:r>
            <w:r>
              <w:rPr>
                <w:rFonts w:ascii="宋体" w:hAnsi="宋体"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68F4FA13" w14:textId="77777777" w:rsidR="00AC6DCC" w:rsidRDefault="00721916">
            <w:pPr>
              <w:jc w:val="center"/>
            </w:pPr>
            <w:r>
              <w:rPr>
                <w:rFonts w:ascii="宋体" w:hAnsi="宋体" w:hint="eastAsia"/>
              </w:rPr>
              <w:t>现场人员</w:t>
            </w:r>
          </w:p>
        </w:tc>
      </w:tr>
      <w:tr w:rsidR="00AC6DCC" w14:paraId="0FD9DAA1" w14:textId="77777777">
        <w:trPr>
          <w:trHeight w:val="411"/>
        </w:trPr>
        <w:tc>
          <w:tcPr>
            <w:tcW w:w="0" w:type="auto"/>
            <w:vMerge/>
            <w:tcBorders>
              <w:top w:val="nil"/>
              <w:left w:val="single" w:sz="4" w:space="0" w:color="auto"/>
              <w:bottom w:val="single" w:sz="4" w:space="0" w:color="auto"/>
              <w:right w:val="single" w:sz="4" w:space="0" w:color="auto"/>
            </w:tcBorders>
            <w:vAlign w:val="center"/>
          </w:tcPr>
          <w:p w14:paraId="11276832" w14:textId="77777777" w:rsidR="00AC6DCC" w:rsidRDefault="00AC6DCC">
            <w:pPr>
              <w:rPr>
                <w:rFonts w:ascii="Calibri" w:hAnsi="Calibri"/>
                <w:b/>
                <w:kern w:val="2"/>
              </w:rPr>
            </w:pPr>
          </w:p>
        </w:tc>
        <w:tc>
          <w:tcPr>
            <w:tcW w:w="1134" w:type="dxa"/>
            <w:tcBorders>
              <w:top w:val="single" w:sz="4" w:space="0" w:color="auto"/>
              <w:left w:val="single" w:sz="4" w:space="0" w:color="auto"/>
              <w:bottom w:val="single" w:sz="4" w:space="0" w:color="auto"/>
              <w:right w:val="single" w:sz="4" w:space="0" w:color="auto"/>
            </w:tcBorders>
            <w:vAlign w:val="center"/>
          </w:tcPr>
          <w:p w14:paraId="2FD50508" w14:textId="77777777" w:rsidR="00AC6DCC" w:rsidRDefault="00721916">
            <w:pPr>
              <w:jc w:val="center"/>
            </w:pPr>
            <w:r>
              <w:rPr>
                <w:rFonts w:ascii="宋体" w:hAnsi="宋体" w:hint="eastAsia"/>
              </w:rPr>
              <w:t>人员救护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1A2EC698" w14:textId="77777777" w:rsidR="00AC6DCC" w:rsidRDefault="00721916">
            <w:pPr>
              <w:rPr>
                <w:lang w:eastAsia="zh-CN"/>
              </w:rPr>
            </w:pPr>
            <w:r>
              <w:rPr>
                <w:rFonts w:ascii="宋体" w:hAnsi="宋体"/>
                <w:lang w:eastAsia="zh-CN"/>
              </w:rPr>
              <w:t>伤员及时转移出现场</w:t>
            </w:r>
            <w:r>
              <w:rPr>
                <w:rFonts w:ascii="宋体" w:hAnsi="宋体" w:hint="eastAsia"/>
                <w:lang w:eastAsia="zh-CN"/>
              </w:rPr>
              <w:t>，并进行初期急救。</w:t>
            </w:r>
          </w:p>
        </w:tc>
        <w:tc>
          <w:tcPr>
            <w:tcW w:w="1184" w:type="dxa"/>
            <w:tcBorders>
              <w:top w:val="single" w:sz="4" w:space="0" w:color="auto"/>
              <w:left w:val="single" w:sz="4" w:space="0" w:color="auto"/>
              <w:bottom w:val="single" w:sz="4" w:space="0" w:color="auto"/>
              <w:right w:val="single" w:sz="4" w:space="0" w:color="auto"/>
            </w:tcBorders>
            <w:vAlign w:val="center"/>
          </w:tcPr>
          <w:p w14:paraId="0F858206" w14:textId="77777777" w:rsidR="00AC6DCC" w:rsidRDefault="00721916">
            <w:pPr>
              <w:jc w:val="center"/>
            </w:pPr>
            <w:r>
              <w:rPr>
                <w:rFonts w:ascii="宋体" w:hAnsi="宋体" w:hint="eastAsia"/>
              </w:rPr>
              <w:t>现场人员</w:t>
            </w:r>
          </w:p>
        </w:tc>
      </w:tr>
      <w:tr w:rsidR="00AC6DCC" w14:paraId="52CA95D6" w14:textId="77777777">
        <w:trPr>
          <w:trHeight w:val="690"/>
        </w:trPr>
        <w:tc>
          <w:tcPr>
            <w:tcW w:w="0" w:type="auto"/>
            <w:vMerge/>
            <w:tcBorders>
              <w:top w:val="nil"/>
              <w:left w:val="single" w:sz="4" w:space="0" w:color="auto"/>
              <w:bottom w:val="single" w:sz="4" w:space="0" w:color="auto"/>
              <w:right w:val="single" w:sz="4" w:space="0" w:color="auto"/>
            </w:tcBorders>
            <w:vAlign w:val="center"/>
          </w:tcPr>
          <w:p w14:paraId="33A4F9AD" w14:textId="77777777" w:rsidR="00AC6DCC" w:rsidRDefault="00AC6DCC">
            <w:pPr>
              <w:rPr>
                <w:rFonts w:ascii="Calibri" w:hAnsi="Calibri"/>
                <w:b/>
                <w:kern w:val="2"/>
              </w:rPr>
            </w:pPr>
          </w:p>
        </w:tc>
        <w:tc>
          <w:tcPr>
            <w:tcW w:w="1134" w:type="dxa"/>
            <w:tcBorders>
              <w:top w:val="single" w:sz="4" w:space="0" w:color="auto"/>
              <w:left w:val="single" w:sz="4" w:space="0" w:color="auto"/>
              <w:bottom w:val="single" w:sz="4" w:space="0" w:color="auto"/>
              <w:right w:val="single" w:sz="4" w:space="0" w:color="auto"/>
            </w:tcBorders>
            <w:vAlign w:val="center"/>
          </w:tcPr>
          <w:p w14:paraId="5B0B3B9C" w14:textId="77777777" w:rsidR="00AC6DCC" w:rsidRDefault="00721916">
            <w:pPr>
              <w:jc w:val="center"/>
            </w:pPr>
            <w:r>
              <w:rPr>
                <w:rFonts w:ascii="宋体" w:hAnsi="宋体" w:hint="eastAsia"/>
              </w:rPr>
              <w:t>工艺操作</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58FAC0BD" w14:textId="77777777" w:rsidR="00AC6DCC" w:rsidRDefault="00721916">
            <w:pPr>
              <w:rPr>
                <w:lang w:eastAsia="zh-CN"/>
              </w:rPr>
            </w:pPr>
            <w:r>
              <w:rPr>
                <w:rFonts w:ascii="宋体" w:hAnsi="宋体" w:hint="eastAsia"/>
                <w:lang w:eastAsia="zh-CN"/>
              </w:rPr>
              <w:t>四氯化钛发生大量泄漏或积聚时，应急人员在做好个人防护措施前提下，应尽可能切断与罐体相连的气体总阀。</w:t>
            </w:r>
          </w:p>
        </w:tc>
        <w:tc>
          <w:tcPr>
            <w:tcW w:w="1184" w:type="dxa"/>
            <w:tcBorders>
              <w:top w:val="single" w:sz="4" w:space="0" w:color="auto"/>
              <w:left w:val="single" w:sz="4" w:space="0" w:color="auto"/>
              <w:bottom w:val="single" w:sz="4" w:space="0" w:color="auto"/>
              <w:right w:val="single" w:sz="4" w:space="0" w:color="auto"/>
            </w:tcBorders>
            <w:vAlign w:val="center"/>
          </w:tcPr>
          <w:p w14:paraId="26C0F02C" w14:textId="77777777" w:rsidR="00AC6DCC" w:rsidRDefault="00721916">
            <w:pPr>
              <w:jc w:val="center"/>
            </w:pPr>
            <w:r>
              <w:rPr>
                <w:rFonts w:ascii="宋体" w:hAnsi="宋体"/>
              </w:rPr>
              <w:t>应急救援人员</w:t>
            </w:r>
          </w:p>
        </w:tc>
      </w:tr>
      <w:tr w:rsidR="00AC6DCC" w14:paraId="2EC20D03" w14:textId="77777777">
        <w:trPr>
          <w:trHeight w:val="908"/>
        </w:trPr>
        <w:tc>
          <w:tcPr>
            <w:tcW w:w="0" w:type="auto"/>
            <w:vMerge/>
            <w:tcBorders>
              <w:top w:val="nil"/>
              <w:left w:val="single" w:sz="4" w:space="0" w:color="auto"/>
              <w:bottom w:val="single" w:sz="4" w:space="0" w:color="auto"/>
              <w:right w:val="single" w:sz="4" w:space="0" w:color="auto"/>
            </w:tcBorders>
            <w:vAlign w:val="center"/>
          </w:tcPr>
          <w:p w14:paraId="40E30204" w14:textId="77777777" w:rsidR="00AC6DCC" w:rsidRDefault="00AC6DCC">
            <w:pPr>
              <w:rPr>
                <w:rFonts w:ascii="Calibri" w:hAnsi="Calibri"/>
                <w:b/>
                <w:kern w:val="2"/>
              </w:rPr>
            </w:pPr>
          </w:p>
        </w:tc>
        <w:tc>
          <w:tcPr>
            <w:tcW w:w="1134" w:type="dxa"/>
            <w:tcBorders>
              <w:top w:val="single" w:sz="4" w:space="0" w:color="auto"/>
              <w:left w:val="single" w:sz="4" w:space="0" w:color="auto"/>
              <w:bottom w:val="single" w:sz="4" w:space="0" w:color="auto"/>
              <w:right w:val="single" w:sz="4" w:space="0" w:color="auto"/>
            </w:tcBorders>
            <w:vAlign w:val="center"/>
          </w:tcPr>
          <w:p w14:paraId="5FD13409" w14:textId="77777777" w:rsidR="00AC6DCC" w:rsidRDefault="00721916">
            <w:pPr>
              <w:jc w:val="center"/>
            </w:pPr>
            <w:r>
              <w:rPr>
                <w:rFonts w:ascii="宋体" w:hAnsi="宋体" w:hint="eastAsia"/>
              </w:rPr>
              <w:t>现场处置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77C61C47" w14:textId="77777777" w:rsidR="00AC6DCC" w:rsidRDefault="00721916">
            <w:pPr>
              <w:rPr>
                <w:lang w:eastAsia="zh-CN"/>
              </w:rPr>
            </w:pPr>
            <w:r>
              <w:rPr>
                <w:lang w:eastAsia="zh-CN"/>
              </w:rPr>
              <w:t>气体泄漏：在确保安全的前提下，切断气源。若漏气无法中止，则应疏散人员，将该区域隔离，并对漏气区域进行充分通风。在紧急情况下应穿防化服、戴正压式空气呼吸器。</w:t>
            </w:r>
          </w:p>
          <w:p w14:paraId="0637B5ED" w14:textId="77777777" w:rsidR="00AC6DCC" w:rsidRDefault="00721916">
            <w:pPr>
              <w:rPr>
                <w:rFonts w:ascii="Calibri" w:hAnsi="Calibri"/>
                <w:color w:val="auto"/>
                <w:lang w:eastAsia="zh-CN"/>
              </w:rPr>
            </w:pPr>
            <w:r>
              <w:rPr>
                <w:lang w:eastAsia="zh-CN"/>
              </w:rPr>
              <w:t>容器、管道火灾</w:t>
            </w:r>
            <w:r>
              <w:rPr>
                <w:lang w:eastAsia="zh-CN"/>
              </w:rPr>
              <w:t>:</w:t>
            </w:r>
            <w:r>
              <w:rPr>
                <w:rFonts w:ascii="宋体" w:hAnsi="宋体"/>
                <w:lang w:eastAsia="zh-CN"/>
              </w:rPr>
              <w:t xml:space="preserve"> </w:t>
            </w:r>
            <w:r>
              <w:rPr>
                <w:lang w:eastAsia="zh-CN"/>
              </w:rPr>
              <w:t>用干粉、砂土灭火，禁止用水。因为物质会与水反应。</w:t>
            </w:r>
          </w:p>
        </w:tc>
        <w:tc>
          <w:tcPr>
            <w:tcW w:w="1184" w:type="dxa"/>
            <w:tcBorders>
              <w:top w:val="single" w:sz="4" w:space="0" w:color="auto"/>
              <w:left w:val="single" w:sz="4" w:space="0" w:color="auto"/>
              <w:bottom w:val="single" w:sz="4" w:space="0" w:color="auto"/>
              <w:right w:val="single" w:sz="4" w:space="0" w:color="auto"/>
            </w:tcBorders>
            <w:vAlign w:val="center"/>
          </w:tcPr>
          <w:p w14:paraId="224AE864" w14:textId="77777777" w:rsidR="00AC6DCC" w:rsidRDefault="00721916">
            <w:pPr>
              <w:jc w:val="center"/>
            </w:pPr>
            <w:r>
              <w:rPr>
                <w:rFonts w:ascii="宋体" w:hAnsi="宋体"/>
              </w:rPr>
              <w:t>应急救援人员</w:t>
            </w:r>
          </w:p>
        </w:tc>
      </w:tr>
      <w:tr w:rsidR="00AC6DCC" w14:paraId="5DF99D3D" w14:textId="77777777">
        <w:tc>
          <w:tcPr>
            <w:tcW w:w="0" w:type="auto"/>
            <w:vMerge/>
            <w:tcBorders>
              <w:top w:val="nil"/>
              <w:left w:val="single" w:sz="4" w:space="0" w:color="auto"/>
              <w:bottom w:val="single" w:sz="4" w:space="0" w:color="auto"/>
              <w:right w:val="single" w:sz="4" w:space="0" w:color="auto"/>
            </w:tcBorders>
            <w:vAlign w:val="center"/>
          </w:tcPr>
          <w:p w14:paraId="6579E6E8" w14:textId="77777777" w:rsidR="00AC6DCC" w:rsidRDefault="00AC6DCC">
            <w:pPr>
              <w:rPr>
                <w:rFonts w:ascii="Calibri" w:hAnsi="Calibri"/>
                <w:b/>
                <w:kern w:val="2"/>
              </w:rPr>
            </w:pPr>
          </w:p>
        </w:tc>
        <w:tc>
          <w:tcPr>
            <w:tcW w:w="1134" w:type="dxa"/>
            <w:tcBorders>
              <w:top w:val="single" w:sz="4" w:space="0" w:color="auto"/>
              <w:left w:val="single" w:sz="4" w:space="0" w:color="auto"/>
              <w:bottom w:val="single" w:sz="4" w:space="0" w:color="auto"/>
              <w:right w:val="single" w:sz="4" w:space="0" w:color="auto"/>
            </w:tcBorders>
            <w:vAlign w:val="center"/>
          </w:tcPr>
          <w:p w14:paraId="109C42AD" w14:textId="77777777" w:rsidR="00AC6DCC" w:rsidRDefault="00721916">
            <w:pPr>
              <w:jc w:val="center"/>
            </w:pPr>
            <w:r>
              <w:rPr>
                <w:rFonts w:ascii="宋体" w:hAnsi="宋体" w:hint="eastAsia"/>
              </w:rPr>
              <w:t>接应救援</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55B6AC01" w14:textId="77777777" w:rsidR="00AC6DCC" w:rsidRDefault="00721916">
            <w:pPr>
              <w:rPr>
                <w:lang w:eastAsia="zh-CN"/>
              </w:rPr>
            </w:pPr>
            <w:r>
              <w:rPr>
                <w:rFonts w:ascii="宋体" w:hAnsi="宋体" w:hint="eastAsia"/>
                <w:lang w:eastAsia="zh-CN"/>
              </w:rPr>
              <w:t>发生火灾时</w:t>
            </w:r>
            <w:r>
              <w:rPr>
                <w:rFonts w:ascii="宋体" w:hAnsi="宋体"/>
                <w:lang w:eastAsia="zh-CN"/>
              </w:rPr>
              <w:t>立即拨打</w:t>
            </w:r>
            <w:r>
              <w:rPr>
                <w:rFonts w:cs="Calibri" w:hint="eastAsia"/>
                <w:lang w:eastAsia="zh-CN"/>
              </w:rPr>
              <w:t>1</w:t>
            </w:r>
            <w:r>
              <w:rPr>
                <w:lang w:eastAsia="zh-CN"/>
              </w:rPr>
              <w:t>19</w:t>
            </w:r>
            <w:r>
              <w:rPr>
                <w:rFonts w:ascii="宋体" w:hAnsi="宋体"/>
                <w:lang w:eastAsia="zh-CN"/>
              </w:rPr>
              <w:t>报警</w:t>
            </w:r>
            <w:r>
              <w:rPr>
                <w:rFonts w:ascii="宋体" w:hAnsi="宋体" w:hint="eastAsia"/>
                <w:lang w:eastAsia="zh-CN"/>
              </w:rPr>
              <w:t>，</w:t>
            </w:r>
            <w:r>
              <w:rPr>
                <w:rFonts w:ascii="宋体" w:hAnsi="宋体"/>
                <w:lang w:eastAsia="zh-CN"/>
              </w:rPr>
              <w:t>并安排人员前往十字路口或公司大门指引消防车</w:t>
            </w:r>
            <w:r>
              <w:rPr>
                <w:rFonts w:ascii="宋体" w:hAnsi="宋体"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5BF1954D" w14:textId="77777777" w:rsidR="00AC6DCC" w:rsidRDefault="00721916">
            <w:pPr>
              <w:jc w:val="center"/>
            </w:pPr>
            <w:r>
              <w:rPr>
                <w:rFonts w:ascii="宋体" w:hAnsi="宋体"/>
              </w:rPr>
              <w:t>应急救援人员</w:t>
            </w:r>
          </w:p>
        </w:tc>
      </w:tr>
      <w:tr w:rsidR="00AC6DCC" w14:paraId="304BAECE" w14:textId="77777777">
        <w:tc>
          <w:tcPr>
            <w:tcW w:w="534" w:type="dxa"/>
            <w:vMerge w:val="restart"/>
            <w:tcBorders>
              <w:top w:val="nil"/>
              <w:left w:val="single" w:sz="4" w:space="0" w:color="auto"/>
              <w:bottom w:val="single" w:sz="4" w:space="0" w:color="auto"/>
              <w:right w:val="single" w:sz="4" w:space="0" w:color="auto"/>
            </w:tcBorders>
            <w:vAlign w:val="center"/>
          </w:tcPr>
          <w:p w14:paraId="4C120713" w14:textId="77777777" w:rsidR="00AC6DCC" w:rsidRDefault="00721916">
            <w:pPr>
              <w:jc w:val="center"/>
              <w:rPr>
                <w:b/>
              </w:rPr>
            </w:pPr>
            <w:r>
              <w:rPr>
                <w:rFonts w:ascii="宋体" w:hAnsi="宋体" w:hint="eastAsia"/>
                <w:b/>
              </w:rPr>
              <w:t>注意事项</w:t>
            </w:r>
          </w:p>
        </w:tc>
        <w:tc>
          <w:tcPr>
            <w:tcW w:w="1134" w:type="dxa"/>
            <w:tcBorders>
              <w:top w:val="single" w:sz="4" w:space="0" w:color="auto"/>
              <w:left w:val="single" w:sz="4" w:space="0" w:color="auto"/>
              <w:bottom w:val="single" w:sz="4" w:space="0" w:color="auto"/>
              <w:right w:val="single" w:sz="4" w:space="0" w:color="auto"/>
            </w:tcBorders>
            <w:vAlign w:val="center"/>
          </w:tcPr>
          <w:p w14:paraId="6AA63C8A" w14:textId="77777777" w:rsidR="00AC6DCC" w:rsidRDefault="00721916">
            <w:pPr>
              <w:jc w:val="center"/>
            </w:pPr>
            <w:r>
              <w:rPr>
                <w:rFonts w:ascii="宋体" w:hAnsi="宋体" w:hint="eastAsia"/>
              </w:rPr>
              <w:t>个人防护</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66D75C5" w14:textId="77777777" w:rsidR="00AC6DCC" w:rsidRDefault="00721916">
            <w:pPr>
              <w:rPr>
                <w:lang w:eastAsia="zh-CN"/>
              </w:rPr>
            </w:pPr>
            <w:r>
              <w:rPr>
                <w:rFonts w:ascii="宋体" w:hAnsi="宋体"/>
                <w:lang w:eastAsia="zh-CN"/>
              </w:rPr>
              <w:t>防毒面具</w:t>
            </w:r>
            <w:r>
              <w:rPr>
                <w:rFonts w:ascii="宋体" w:hAnsi="宋体" w:hint="eastAsia"/>
                <w:lang w:eastAsia="zh-CN"/>
              </w:rPr>
              <w:t>、</w:t>
            </w:r>
            <w:r>
              <w:rPr>
                <w:rFonts w:ascii="宋体" w:hAnsi="宋体"/>
                <w:lang w:eastAsia="zh-CN"/>
              </w:rPr>
              <w:t>防护眼镜</w:t>
            </w:r>
            <w:r>
              <w:rPr>
                <w:rFonts w:ascii="宋体" w:hAnsi="宋体" w:hint="eastAsia"/>
                <w:lang w:eastAsia="zh-CN"/>
              </w:rPr>
              <w:t>、防酸碱服、耐酸碱手套、耐酸碱鞋</w:t>
            </w:r>
          </w:p>
        </w:tc>
      </w:tr>
      <w:tr w:rsidR="00AC6DCC" w14:paraId="02A6113A" w14:textId="77777777">
        <w:tc>
          <w:tcPr>
            <w:tcW w:w="0" w:type="auto"/>
            <w:vMerge/>
            <w:tcBorders>
              <w:top w:val="nil"/>
              <w:left w:val="single" w:sz="4" w:space="0" w:color="auto"/>
              <w:bottom w:val="single" w:sz="4" w:space="0" w:color="auto"/>
              <w:right w:val="single" w:sz="4" w:space="0" w:color="auto"/>
            </w:tcBorders>
            <w:vAlign w:val="center"/>
          </w:tcPr>
          <w:p w14:paraId="627DDD11" w14:textId="77777777" w:rsidR="00AC6DCC" w:rsidRDefault="00AC6DCC">
            <w:pPr>
              <w:rPr>
                <w:rFonts w:ascii="Calibri" w:hAnsi="Calibri"/>
                <w:b/>
                <w:kern w:val="2"/>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1196B2EA" w14:textId="77777777" w:rsidR="00AC6DCC" w:rsidRDefault="00721916">
            <w:pPr>
              <w:jc w:val="center"/>
            </w:pPr>
            <w:r>
              <w:rPr>
                <w:rFonts w:ascii="宋体" w:hAnsi="宋体" w:hint="eastAsia"/>
              </w:rPr>
              <w:t>抢险救援</w:t>
            </w:r>
          </w:p>
          <w:p w14:paraId="5D5A7766" w14:textId="77777777" w:rsidR="00AC6DCC" w:rsidRDefault="00721916">
            <w:pPr>
              <w:jc w:val="center"/>
            </w:pPr>
            <w:r>
              <w:rPr>
                <w:rFonts w:ascii="宋体" w:hAnsi="宋体" w:hint="eastAsia"/>
              </w:rPr>
              <w:t>器材</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2A36D53" w14:textId="77777777" w:rsidR="00AC6DCC" w:rsidRDefault="00721916">
            <w:pPr>
              <w:rPr>
                <w:lang w:eastAsia="zh-CN"/>
              </w:rPr>
            </w:pPr>
            <w:r>
              <w:rPr>
                <w:rFonts w:ascii="宋体" w:hAnsi="宋体" w:hint="eastAsia"/>
                <w:lang w:eastAsia="zh-CN"/>
              </w:rPr>
              <w:t>正压式空气呼吸器、警戒带、扩音器、抢修扳手、干燥沙土或小苏打。</w:t>
            </w:r>
          </w:p>
        </w:tc>
      </w:tr>
      <w:tr w:rsidR="00AC6DCC" w14:paraId="129212D1" w14:textId="77777777">
        <w:tc>
          <w:tcPr>
            <w:tcW w:w="0" w:type="auto"/>
            <w:vMerge/>
            <w:tcBorders>
              <w:top w:val="nil"/>
              <w:left w:val="single" w:sz="4" w:space="0" w:color="auto"/>
              <w:bottom w:val="single" w:sz="4" w:space="0" w:color="auto"/>
              <w:right w:val="single" w:sz="4" w:space="0" w:color="auto"/>
            </w:tcBorders>
            <w:vAlign w:val="center"/>
          </w:tcPr>
          <w:p w14:paraId="37EF8C27" w14:textId="77777777" w:rsidR="00AC6DCC" w:rsidRDefault="00AC6DCC">
            <w:pPr>
              <w:rPr>
                <w:rFonts w:ascii="Calibri" w:hAnsi="Calibri"/>
                <w:b/>
                <w:kern w:val="2"/>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BE082D7" w14:textId="77777777" w:rsidR="00AC6DCC" w:rsidRDefault="00721916">
            <w:pPr>
              <w:jc w:val="center"/>
            </w:pPr>
            <w:r>
              <w:rPr>
                <w:rFonts w:ascii="宋体" w:hAnsi="宋体" w:hint="eastAsia"/>
              </w:rPr>
              <w:t>救援对策或措施</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F087EAB" w14:textId="77777777" w:rsidR="00AC6DCC" w:rsidRDefault="00721916">
            <w:pPr>
              <w:rPr>
                <w:rFonts w:ascii="宋体" w:hAnsi="宋体"/>
                <w:lang w:eastAsia="zh-CN"/>
              </w:rPr>
            </w:pPr>
            <w:r>
              <w:rPr>
                <w:rFonts w:ascii="宋体" w:hAnsi="宋体" w:hint="eastAsia"/>
                <w:lang w:eastAsia="zh-CN"/>
              </w:rPr>
              <w:t>1</w:t>
            </w:r>
            <w:r>
              <w:rPr>
                <w:rFonts w:ascii="宋体" w:hAnsi="宋体" w:hint="eastAsia"/>
                <w:lang w:eastAsia="zh-CN"/>
              </w:rPr>
              <w:t>、立即将受害人员转移到无暴露污染区域。</w:t>
            </w:r>
          </w:p>
          <w:p w14:paraId="33F05D09" w14:textId="77777777" w:rsidR="00AC6DCC" w:rsidRDefault="00721916">
            <w:pPr>
              <w:rPr>
                <w:rFonts w:ascii="宋体" w:hAnsi="宋体"/>
                <w:lang w:eastAsia="zh-CN"/>
              </w:rPr>
            </w:pPr>
            <w:r>
              <w:rPr>
                <w:rFonts w:ascii="宋体" w:hAnsi="宋体" w:hint="eastAsia"/>
                <w:lang w:eastAsia="zh-CN"/>
              </w:rPr>
              <w:t>2</w:t>
            </w:r>
            <w:r>
              <w:rPr>
                <w:rFonts w:ascii="宋体" w:hAnsi="宋体" w:hint="eastAsia"/>
                <w:lang w:eastAsia="zh-CN"/>
              </w:rPr>
              <w:t>、迅速撤离泄漏污染区的人员至上风处。</w:t>
            </w:r>
          </w:p>
          <w:p w14:paraId="272DDFF0" w14:textId="77777777" w:rsidR="00AC6DCC" w:rsidRDefault="00721916">
            <w:pPr>
              <w:rPr>
                <w:rFonts w:ascii="宋体" w:hAnsi="宋体"/>
                <w:lang w:eastAsia="zh-CN"/>
              </w:rPr>
            </w:pPr>
            <w:r>
              <w:rPr>
                <w:rFonts w:ascii="宋体" w:hAnsi="宋体" w:hint="eastAsia"/>
                <w:lang w:eastAsia="zh-CN"/>
              </w:rPr>
              <w:t>3</w:t>
            </w:r>
            <w:r>
              <w:rPr>
                <w:rFonts w:ascii="宋体" w:hAnsi="宋体" w:hint="eastAsia"/>
                <w:lang w:eastAsia="zh-CN"/>
              </w:rPr>
              <w:t>、对污染区域进行隔离，严格限制出入。</w:t>
            </w:r>
          </w:p>
          <w:p w14:paraId="25F4C079" w14:textId="77777777" w:rsidR="00AC6DCC" w:rsidRDefault="00721916">
            <w:pPr>
              <w:rPr>
                <w:rFonts w:ascii="宋体" w:hAnsi="宋体"/>
                <w:lang w:eastAsia="zh-CN"/>
              </w:rPr>
            </w:pPr>
            <w:r>
              <w:rPr>
                <w:rFonts w:ascii="宋体" w:hAnsi="宋体" w:hint="eastAsia"/>
                <w:lang w:eastAsia="zh-CN"/>
              </w:rPr>
              <w:t>4</w:t>
            </w:r>
            <w:r>
              <w:rPr>
                <w:rFonts w:ascii="宋体" w:hAnsi="宋体" w:hint="eastAsia"/>
                <w:lang w:eastAsia="zh-CN"/>
              </w:rPr>
              <w:t>、应急处理人员戴正压式呼吸器，穿防酸碱服。尽可能切断泄漏源。注意未穿防护服前严禁接触破裂的容器和泄漏物。</w:t>
            </w:r>
          </w:p>
          <w:p w14:paraId="3988A3F8" w14:textId="77777777" w:rsidR="00AC6DCC" w:rsidRDefault="00721916">
            <w:pPr>
              <w:rPr>
                <w:rFonts w:ascii="宋体" w:hAnsi="宋体"/>
                <w:lang w:eastAsia="zh-CN"/>
              </w:rPr>
            </w:pPr>
            <w:r>
              <w:rPr>
                <w:rFonts w:ascii="宋体" w:hAnsi="宋体" w:hint="eastAsia"/>
                <w:lang w:eastAsia="zh-CN"/>
              </w:rPr>
              <w:t>5</w:t>
            </w:r>
            <w:r>
              <w:rPr>
                <w:rFonts w:ascii="宋体" w:hAnsi="宋体" w:hint="eastAsia"/>
                <w:lang w:eastAsia="zh-CN"/>
              </w:rPr>
              <w:t>、小量泄漏：用干燥的砂土、小苏打或其它不燃材料覆盖泄漏物，用洁净的无火花工具收集泄漏物，置于塑料容器中（盖子不可旋紧），待处置。</w:t>
            </w:r>
          </w:p>
          <w:p w14:paraId="4A073BE8" w14:textId="77777777" w:rsidR="00AC6DCC" w:rsidRDefault="00721916">
            <w:pPr>
              <w:rPr>
                <w:rFonts w:ascii="宋体" w:hAnsi="宋体"/>
              </w:rPr>
            </w:pPr>
            <w:r>
              <w:rPr>
                <w:rFonts w:ascii="宋体" w:hAnsi="宋体" w:hint="eastAsia"/>
                <w:lang w:eastAsia="zh-CN"/>
              </w:rPr>
              <w:t>6</w:t>
            </w:r>
            <w:r>
              <w:rPr>
                <w:rFonts w:ascii="宋体" w:hAnsi="宋体" w:hint="eastAsia"/>
                <w:lang w:eastAsia="zh-CN"/>
              </w:rPr>
              <w:t>、大量泄漏：构筑围堤或挖坑收容。用小苏打吸收。用耐腐蚀泵转移至槽车或专用收集器内。</w:t>
            </w:r>
            <w:r>
              <w:rPr>
                <w:rFonts w:ascii="宋体" w:hAnsi="宋体" w:hint="eastAsia"/>
              </w:rPr>
              <w:t>泄漏场所保持通风。</w:t>
            </w:r>
          </w:p>
        </w:tc>
      </w:tr>
      <w:tr w:rsidR="00AC6DCC" w14:paraId="411F281B" w14:textId="77777777">
        <w:tc>
          <w:tcPr>
            <w:tcW w:w="0" w:type="auto"/>
            <w:vMerge/>
            <w:tcBorders>
              <w:top w:val="nil"/>
              <w:left w:val="single" w:sz="4" w:space="0" w:color="auto"/>
              <w:bottom w:val="single" w:sz="4" w:space="0" w:color="auto"/>
              <w:right w:val="single" w:sz="4" w:space="0" w:color="auto"/>
            </w:tcBorders>
            <w:vAlign w:val="center"/>
          </w:tcPr>
          <w:p w14:paraId="08E8A61C" w14:textId="77777777" w:rsidR="00AC6DCC" w:rsidRDefault="00AC6DCC">
            <w:pPr>
              <w:rPr>
                <w:rFonts w:ascii="Calibri" w:hAnsi="Calibri"/>
                <w:b/>
                <w:kern w:val="2"/>
              </w:rPr>
            </w:pPr>
          </w:p>
        </w:tc>
        <w:tc>
          <w:tcPr>
            <w:tcW w:w="1134" w:type="dxa"/>
            <w:tcBorders>
              <w:top w:val="single" w:sz="4" w:space="0" w:color="auto"/>
              <w:left w:val="single" w:sz="4" w:space="0" w:color="auto"/>
              <w:bottom w:val="single" w:sz="4" w:space="0" w:color="auto"/>
              <w:right w:val="single" w:sz="4" w:space="0" w:color="auto"/>
            </w:tcBorders>
            <w:vAlign w:val="center"/>
          </w:tcPr>
          <w:p w14:paraId="60392CE7" w14:textId="77777777" w:rsidR="00AC6DCC" w:rsidRDefault="00721916">
            <w:pPr>
              <w:jc w:val="center"/>
              <w:rPr>
                <w:rFonts w:ascii="Calibri" w:hAnsi="Calibri"/>
              </w:rPr>
            </w:pPr>
            <w:r>
              <w:rPr>
                <w:rFonts w:ascii="宋体" w:hAnsi="宋体" w:hint="eastAsia"/>
              </w:rPr>
              <w:t>现场自救和互救</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C7C849F" w14:textId="77777777" w:rsidR="00AC6DCC" w:rsidRDefault="00721916">
            <w:pPr>
              <w:rPr>
                <w:rFonts w:ascii="宋体" w:hAnsi="宋体"/>
                <w:lang w:eastAsia="zh-CN"/>
              </w:rPr>
            </w:pPr>
            <w:r>
              <w:rPr>
                <w:rFonts w:ascii="宋体" w:hAnsi="宋体" w:hint="eastAsia"/>
                <w:lang w:eastAsia="zh-CN"/>
              </w:rPr>
              <w:t>吸入：迅速脱离现场至空气新鲜处。保持呼吸道通畅。如呼吸困难，给氧。如呼吸停止，立即进行人工呼吸。就医。</w:t>
            </w:r>
          </w:p>
          <w:p w14:paraId="1FF86E0D" w14:textId="77777777" w:rsidR="00AC6DCC" w:rsidRDefault="00721916">
            <w:pPr>
              <w:rPr>
                <w:rFonts w:ascii="宋体" w:hAnsi="宋体"/>
                <w:lang w:eastAsia="zh-CN"/>
              </w:rPr>
            </w:pPr>
            <w:r>
              <w:rPr>
                <w:rFonts w:ascii="宋体" w:hAnsi="宋体" w:hint="eastAsia"/>
                <w:lang w:eastAsia="zh-CN"/>
              </w:rPr>
              <w:t>食入：用水漱口，给饮牛奶或蛋清。就医。</w:t>
            </w:r>
          </w:p>
          <w:p w14:paraId="18A2BB99" w14:textId="77777777" w:rsidR="00AC6DCC" w:rsidRDefault="00721916">
            <w:pPr>
              <w:rPr>
                <w:rFonts w:ascii="宋体" w:hAnsi="宋体"/>
                <w:lang w:eastAsia="zh-CN"/>
              </w:rPr>
            </w:pPr>
            <w:r>
              <w:rPr>
                <w:rFonts w:ascii="宋体" w:hAnsi="宋体" w:hint="eastAsia"/>
                <w:lang w:eastAsia="zh-CN"/>
              </w:rPr>
              <w:t>皮肤接触：立即脱去污染的衣着，立即用清洁棉花或布等吸去液体。用大量流动清水冲洗。就医。</w:t>
            </w:r>
          </w:p>
          <w:p w14:paraId="36038C03" w14:textId="77777777" w:rsidR="00AC6DCC" w:rsidRDefault="00721916">
            <w:pPr>
              <w:rPr>
                <w:rFonts w:ascii="Calibri" w:hAnsi="Calibri"/>
              </w:rPr>
            </w:pPr>
            <w:r>
              <w:rPr>
                <w:rFonts w:ascii="宋体" w:hAnsi="宋体" w:hint="eastAsia"/>
                <w:lang w:eastAsia="zh-CN"/>
              </w:rPr>
              <w:t>眼睛接触：立即提起眼睑，用大量流动清水或生理盐水彻底冲洗至少</w:t>
            </w:r>
            <w:r>
              <w:rPr>
                <w:rFonts w:ascii="宋体" w:hAnsi="宋体" w:hint="eastAsia"/>
                <w:lang w:eastAsia="zh-CN"/>
              </w:rPr>
              <w:t>15</w:t>
            </w:r>
            <w:r>
              <w:rPr>
                <w:rFonts w:ascii="宋体" w:hAnsi="宋体" w:hint="eastAsia"/>
                <w:lang w:eastAsia="zh-CN"/>
              </w:rPr>
              <w:t>分钟。</w:t>
            </w:r>
            <w:r>
              <w:rPr>
                <w:rFonts w:ascii="宋体" w:hAnsi="宋体" w:hint="eastAsia"/>
              </w:rPr>
              <w:t>就医。</w:t>
            </w:r>
          </w:p>
        </w:tc>
      </w:tr>
      <w:tr w:rsidR="00AC6DCC" w14:paraId="69278FAD"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6352658E" w14:textId="77777777" w:rsidR="00AC6DCC" w:rsidRDefault="00721916">
            <w:pPr>
              <w:jc w:val="center"/>
              <w:rPr>
                <w:b/>
              </w:rPr>
            </w:pPr>
            <w:r>
              <w:rPr>
                <w:rFonts w:ascii="宋体" w:hAnsi="宋体" w:hint="eastAsia"/>
                <w:b/>
              </w:rPr>
              <w:t>应急联系电话</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B0ED8F1" w14:textId="77777777" w:rsidR="00AC6DCC" w:rsidRDefault="00721916">
            <w:pPr>
              <w:rPr>
                <w:lang w:eastAsia="zh-CN"/>
              </w:rPr>
            </w:pPr>
            <w:r>
              <w:rPr>
                <w:rFonts w:ascii="宋体" w:hAnsi="宋体" w:hint="eastAsia"/>
                <w:lang w:eastAsia="zh-CN"/>
              </w:rPr>
              <w:t>班长：</w:t>
            </w:r>
            <w:r>
              <w:rPr>
                <w:rFonts w:hint="eastAsia"/>
                <w:lang w:eastAsia="zh-CN"/>
              </w:rPr>
              <w:t xml:space="preserve"> </w:t>
            </w:r>
            <w:r>
              <w:rPr>
                <w:rFonts w:cs="Calibri"/>
                <w:lang w:eastAsia="zh-CN"/>
              </w:rPr>
              <w:t xml:space="preserve">                      </w:t>
            </w:r>
            <w:r>
              <w:rPr>
                <w:rFonts w:ascii="宋体" w:hAnsi="宋体" w:hint="eastAsia"/>
                <w:lang w:eastAsia="zh-CN"/>
              </w:rPr>
              <w:t>安全员：</w:t>
            </w:r>
          </w:p>
          <w:p w14:paraId="33A58605" w14:textId="77777777" w:rsidR="00AC6DCC" w:rsidRDefault="00721916">
            <w:pPr>
              <w:rPr>
                <w:lang w:eastAsia="zh-CN"/>
              </w:rPr>
            </w:pPr>
            <w:r>
              <w:rPr>
                <w:rFonts w:ascii="宋体" w:hAnsi="宋体" w:hint="eastAsia"/>
                <w:lang w:eastAsia="zh-CN"/>
              </w:rPr>
              <w:t>科长：</w:t>
            </w:r>
            <w:r>
              <w:rPr>
                <w:rFonts w:hint="eastAsia"/>
                <w:lang w:eastAsia="zh-CN"/>
              </w:rPr>
              <w:t xml:space="preserve"> </w:t>
            </w:r>
            <w:r>
              <w:rPr>
                <w:rFonts w:cs="Calibri"/>
                <w:lang w:eastAsia="zh-CN"/>
              </w:rPr>
              <w:t xml:space="preserve">                      </w:t>
            </w:r>
            <w:r>
              <w:rPr>
                <w:rFonts w:ascii="宋体" w:hAnsi="宋体" w:hint="eastAsia"/>
                <w:lang w:eastAsia="zh-CN"/>
              </w:rPr>
              <w:t>安全技术部：</w:t>
            </w:r>
          </w:p>
          <w:p w14:paraId="70133A04" w14:textId="77777777" w:rsidR="00AC6DCC" w:rsidRDefault="00721916">
            <w:pPr>
              <w:rPr>
                <w:lang w:eastAsia="zh-CN"/>
              </w:rPr>
            </w:pPr>
            <w:r>
              <w:rPr>
                <w:rFonts w:ascii="宋体" w:hAnsi="宋体" w:hint="eastAsia"/>
                <w:lang w:eastAsia="zh-CN"/>
              </w:rPr>
              <w:t>部门经理：</w:t>
            </w:r>
          </w:p>
          <w:p w14:paraId="2CA5A13E" w14:textId="77777777" w:rsidR="00AC6DCC" w:rsidRDefault="00721916">
            <w:pPr>
              <w:rPr>
                <w:lang w:eastAsia="zh-CN"/>
              </w:rPr>
            </w:pPr>
            <w:r>
              <w:rPr>
                <w:rFonts w:ascii="宋体" w:hAnsi="宋体" w:hint="eastAsia"/>
                <w:lang w:eastAsia="zh-CN"/>
              </w:rPr>
              <w:t>消防：</w:t>
            </w:r>
            <w:r>
              <w:rPr>
                <w:rFonts w:cs="Calibri" w:hint="eastAsia"/>
                <w:lang w:eastAsia="zh-CN"/>
              </w:rPr>
              <w:t xml:space="preserve">119 </w:t>
            </w:r>
            <w:r>
              <w:rPr>
                <w:rFonts w:cs="Calibri"/>
                <w:lang w:eastAsia="zh-CN"/>
              </w:rPr>
              <w:t xml:space="preserve">         </w:t>
            </w:r>
            <w:r>
              <w:rPr>
                <w:rFonts w:ascii="宋体" w:hAnsi="宋体" w:hint="eastAsia"/>
                <w:lang w:eastAsia="zh-CN"/>
              </w:rPr>
              <w:t>治安：</w:t>
            </w:r>
            <w:r>
              <w:rPr>
                <w:rFonts w:cs="Calibri" w:hint="eastAsia"/>
                <w:lang w:eastAsia="zh-CN"/>
              </w:rPr>
              <w:t xml:space="preserve">110 </w:t>
            </w:r>
            <w:r>
              <w:rPr>
                <w:rFonts w:cs="Calibri"/>
                <w:lang w:eastAsia="zh-CN"/>
              </w:rPr>
              <w:t xml:space="preserve">         </w:t>
            </w:r>
            <w:r>
              <w:rPr>
                <w:rFonts w:ascii="宋体" w:hAnsi="宋体" w:hint="eastAsia"/>
                <w:lang w:eastAsia="zh-CN"/>
              </w:rPr>
              <w:t>医院急救：</w:t>
            </w:r>
            <w:r>
              <w:rPr>
                <w:rFonts w:cs="Calibri" w:hint="eastAsia"/>
                <w:lang w:eastAsia="zh-CN"/>
              </w:rPr>
              <w:t>120</w:t>
            </w:r>
          </w:p>
        </w:tc>
      </w:tr>
    </w:tbl>
    <w:p w14:paraId="2DBFDCFB" w14:textId="77777777" w:rsidR="00AC6DCC" w:rsidRDefault="00AC6DCC">
      <w:pPr>
        <w:rPr>
          <w:lang w:eastAsia="zh-CN"/>
        </w:rPr>
      </w:pPr>
    </w:p>
    <w:tbl>
      <w:tblPr>
        <w:tblStyle w:val="af"/>
        <w:tblW w:w="0" w:type="auto"/>
        <w:tblLook w:val="04A0" w:firstRow="1" w:lastRow="0" w:firstColumn="1" w:lastColumn="0" w:noHBand="0" w:noVBand="1"/>
      </w:tblPr>
      <w:tblGrid>
        <w:gridCol w:w="534"/>
        <w:gridCol w:w="1134"/>
        <w:gridCol w:w="2592"/>
        <w:gridCol w:w="2131"/>
        <w:gridCol w:w="947"/>
        <w:gridCol w:w="1184"/>
      </w:tblGrid>
      <w:tr w:rsidR="00AC6DCC" w14:paraId="6174EB8A" w14:textId="77777777">
        <w:trPr>
          <w:trHeight w:val="547"/>
        </w:trPr>
        <w:tc>
          <w:tcPr>
            <w:tcW w:w="1668" w:type="dxa"/>
            <w:gridSpan w:val="2"/>
            <w:tcBorders>
              <w:top w:val="single" w:sz="4" w:space="0" w:color="auto"/>
              <w:left w:val="single" w:sz="4" w:space="0" w:color="auto"/>
              <w:bottom w:val="single" w:sz="4" w:space="0" w:color="auto"/>
              <w:right w:val="single" w:sz="4" w:space="0" w:color="auto"/>
            </w:tcBorders>
            <w:vAlign w:val="center"/>
          </w:tcPr>
          <w:p w14:paraId="348D49B3" w14:textId="77777777" w:rsidR="00AC6DCC" w:rsidRDefault="00721916">
            <w:pPr>
              <w:rPr>
                <w:b/>
                <w:lang w:eastAsia="zh-CN"/>
              </w:rPr>
            </w:pPr>
            <w:r>
              <w:rPr>
                <w:rFonts w:hint="eastAsia"/>
                <w:b/>
                <w:lang w:eastAsia="zh-CN"/>
              </w:rPr>
              <w:t>事故类型</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2B511A91" w14:textId="77777777" w:rsidR="00AC6DCC" w:rsidRDefault="00721916">
            <w:pPr>
              <w:jc w:val="center"/>
              <w:rPr>
                <w:lang w:eastAsia="zh-CN"/>
              </w:rPr>
            </w:pPr>
            <w:r>
              <w:rPr>
                <w:lang w:eastAsia="zh-CN"/>
              </w:rPr>
              <w:t>氢气泄漏</w:t>
            </w:r>
            <w:r>
              <w:rPr>
                <w:rFonts w:hint="eastAsia"/>
                <w:lang w:eastAsia="zh-CN"/>
              </w:rPr>
              <w:t>、火灾</w:t>
            </w:r>
          </w:p>
        </w:tc>
      </w:tr>
      <w:tr w:rsidR="00AC6DCC" w14:paraId="2965D6E4"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5D7CF62E" w14:textId="77777777" w:rsidR="00AC6DCC" w:rsidRDefault="00721916">
            <w:pPr>
              <w:rPr>
                <w:b/>
                <w:lang w:eastAsia="zh-CN"/>
              </w:rPr>
            </w:pPr>
            <w:r>
              <w:rPr>
                <w:rFonts w:hint="eastAsia"/>
                <w:b/>
                <w:lang w:eastAsia="zh-CN"/>
              </w:rPr>
              <w:t>风险源名称</w:t>
            </w:r>
          </w:p>
        </w:tc>
        <w:tc>
          <w:tcPr>
            <w:tcW w:w="2592" w:type="dxa"/>
            <w:tcBorders>
              <w:top w:val="single" w:sz="4" w:space="0" w:color="auto"/>
              <w:left w:val="single" w:sz="4" w:space="0" w:color="auto"/>
              <w:bottom w:val="single" w:sz="4" w:space="0" w:color="auto"/>
              <w:right w:val="single" w:sz="4" w:space="0" w:color="auto"/>
            </w:tcBorders>
            <w:vAlign w:val="center"/>
          </w:tcPr>
          <w:p w14:paraId="1DFD35E1" w14:textId="77777777" w:rsidR="00AC6DCC" w:rsidRDefault="00721916">
            <w:pPr>
              <w:rPr>
                <w:lang w:eastAsia="zh-CN"/>
              </w:rPr>
            </w:pPr>
            <w:r>
              <w:rPr>
                <w:lang w:eastAsia="zh-CN"/>
              </w:rPr>
              <w:t>氢气</w:t>
            </w:r>
          </w:p>
        </w:tc>
        <w:tc>
          <w:tcPr>
            <w:tcW w:w="2131" w:type="dxa"/>
            <w:tcBorders>
              <w:top w:val="single" w:sz="4" w:space="0" w:color="auto"/>
              <w:left w:val="single" w:sz="4" w:space="0" w:color="auto"/>
              <w:bottom w:val="single" w:sz="4" w:space="0" w:color="auto"/>
              <w:right w:val="single" w:sz="4" w:space="0" w:color="auto"/>
            </w:tcBorders>
            <w:vAlign w:val="center"/>
          </w:tcPr>
          <w:p w14:paraId="1608B32F" w14:textId="77777777" w:rsidR="00AC6DCC" w:rsidRDefault="00721916">
            <w:pPr>
              <w:rPr>
                <w:b/>
                <w:lang w:eastAsia="zh-CN"/>
              </w:rPr>
            </w:pPr>
            <w:r>
              <w:rPr>
                <w:rFonts w:hint="eastAsia"/>
                <w:b/>
                <w:lang w:eastAsia="zh-CN"/>
              </w:rPr>
              <w:t>所在区域</w:t>
            </w:r>
          </w:p>
        </w:tc>
        <w:tc>
          <w:tcPr>
            <w:tcW w:w="2131" w:type="dxa"/>
            <w:gridSpan w:val="2"/>
            <w:tcBorders>
              <w:top w:val="single" w:sz="4" w:space="0" w:color="auto"/>
              <w:left w:val="single" w:sz="4" w:space="0" w:color="auto"/>
              <w:bottom w:val="single" w:sz="4" w:space="0" w:color="auto"/>
              <w:right w:val="single" w:sz="4" w:space="0" w:color="auto"/>
            </w:tcBorders>
            <w:vAlign w:val="center"/>
          </w:tcPr>
          <w:p w14:paraId="66CEDF9F" w14:textId="77777777" w:rsidR="00AC6DCC" w:rsidRDefault="00721916">
            <w:pPr>
              <w:rPr>
                <w:lang w:eastAsia="zh-CN"/>
              </w:rPr>
            </w:pPr>
            <w:r>
              <w:rPr>
                <w:lang w:eastAsia="zh-CN"/>
              </w:rPr>
              <w:t>氢气站</w:t>
            </w:r>
          </w:p>
        </w:tc>
      </w:tr>
      <w:tr w:rsidR="00AC6DCC" w14:paraId="73641638" w14:textId="77777777">
        <w:trPr>
          <w:trHeight w:val="421"/>
        </w:trPr>
        <w:tc>
          <w:tcPr>
            <w:tcW w:w="1668" w:type="dxa"/>
            <w:gridSpan w:val="2"/>
            <w:tcBorders>
              <w:top w:val="single" w:sz="4" w:space="0" w:color="auto"/>
              <w:left w:val="single" w:sz="4" w:space="0" w:color="auto"/>
              <w:bottom w:val="single" w:sz="4" w:space="0" w:color="auto"/>
              <w:right w:val="single" w:sz="4" w:space="0" w:color="auto"/>
            </w:tcBorders>
            <w:vAlign w:val="center"/>
          </w:tcPr>
          <w:p w14:paraId="42F1B388" w14:textId="77777777" w:rsidR="00AC6DCC" w:rsidRDefault="00721916">
            <w:pPr>
              <w:rPr>
                <w:b/>
                <w:lang w:eastAsia="zh-CN"/>
              </w:rPr>
            </w:pPr>
            <w:r>
              <w:rPr>
                <w:rFonts w:hint="eastAsia"/>
                <w:b/>
                <w:lang w:eastAsia="zh-CN"/>
              </w:rPr>
              <w:t>物质危害性</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4D8145EB" w14:textId="77777777" w:rsidR="00AC6DCC" w:rsidRDefault="00721916">
            <w:pPr>
              <w:rPr>
                <w:lang w:eastAsia="zh-CN"/>
              </w:rPr>
            </w:pPr>
            <w:r>
              <w:rPr>
                <w:rFonts w:hint="eastAsia"/>
                <w:lang w:eastAsia="zh-CN"/>
              </w:rPr>
              <w:t>易燃易爆</w:t>
            </w:r>
          </w:p>
        </w:tc>
      </w:tr>
      <w:tr w:rsidR="00AC6DCC" w14:paraId="489E2F87"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61B557FB" w14:textId="77777777" w:rsidR="00AC6DCC" w:rsidRDefault="00721916">
            <w:pPr>
              <w:rPr>
                <w:b/>
                <w:lang w:eastAsia="zh-CN"/>
              </w:rPr>
            </w:pPr>
            <w:r>
              <w:rPr>
                <w:rFonts w:hint="eastAsia"/>
                <w:b/>
                <w:lang w:eastAsia="zh-CN"/>
              </w:rPr>
              <w:t>步骤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4FD18EC" w14:textId="77777777" w:rsidR="00AC6DCC" w:rsidRDefault="00721916">
            <w:pPr>
              <w:rPr>
                <w:b/>
                <w:lang w:eastAsia="zh-CN"/>
              </w:rPr>
            </w:pPr>
            <w:r>
              <w:rPr>
                <w:rFonts w:hint="eastAsia"/>
                <w:b/>
                <w:lang w:eastAsia="zh-CN"/>
              </w:rPr>
              <w:t>具体措施</w:t>
            </w:r>
          </w:p>
        </w:tc>
        <w:tc>
          <w:tcPr>
            <w:tcW w:w="1184" w:type="dxa"/>
            <w:tcBorders>
              <w:top w:val="single" w:sz="4" w:space="0" w:color="auto"/>
              <w:left w:val="single" w:sz="4" w:space="0" w:color="auto"/>
              <w:bottom w:val="single" w:sz="4" w:space="0" w:color="auto"/>
              <w:right w:val="single" w:sz="4" w:space="0" w:color="auto"/>
            </w:tcBorders>
            <w:vAlign w:val="center"/>
          </w:tcPr>
          <w:p w14:paraId="7CB1B5F3" w14:textId="77777777" w:rsidR="00AC6DCC" w:rsidRDefault="00721916">
            <w:pPr>
              <w:rPr>
                <w:b/>
                <w:lang w:eastAsia="zh-CN"/>
              </w:rPr>
            </w:pPr>
            <w:r>
              <w:rPr>
                <w:rFonts w:hint="eastAsia"/>
                <w:b/>
                <w:lang w:eastAsia="zh-CN"/>
              </w:rPr>
              <w:t>责任人</w:t>
            </w:r>
          </w:p>
        </w:tc>
      </w:tr>
      <w:tr w:rsidR="00AC6DCC" w14:paraId="20470282" w14:textId="77777777">
        <w:tc>
          <w:tcPr>
            <w:tcW w:w="534" w:type="dxa"/>
            <w:vMerge w:val="restart"/>
            <w:tcBorders>
              <w:top w:val="nil"/>
              <w:left w:val="single" w:sz="4" w:space="0" w:color="auto"/>
              <w:bottom w:val="single" w:sz="4" w:space="0" w:color="auto"/>
              <w:right w:val="single" w:sz="4" w:space="0" w:color="auto"/>
            </w:tcBorders>
            <w:vAlign w:val="center"/>
          </w:tcPr>
          <w:p w14:paraId="77921872" w14:textId="77777777" w:rsidR="00AC6DCC" w:rsidRDefault="00721916">
            <w:pPr>
              <w:rPr>
                <w:b/>
                <w:lang w:eastAsia="zh-CN"/>
              </w:rPr>
            </w:pPr>
            <w:r>
              <w:rPr>
                <w:rFonts w:hint="eastAsia"/>
                <w:b/>
                <w:lang w:eastAsia="zh-CN"/>
              </w:rPr>
              <w:t>处置程序</w:t>
            </w:r>
          </w:p>
        </w:tc>
        <w:tc>
          <w:tcPr>
            <w:tcW w:w="1134" w:type="dxa"/>
            <w:vMerge w:val="restart"/>
            <w:tcBorders>
              <w:top w:val="nil"/>
              <w:left w:val="single" w:sz="4" w:space="0" w:color="auto"/>
              <w:bottom w:val="single" w:sz="4" w:space="0" w:color="auto"/>
              <w:right w:val="single" w:sz="4" w:space="0" w:color="auto"/>
            </w:tcBorders>
            <w:vAlign w:val="center"/>
          </w:tcPr>
          <w:p w14:paraId="3AC0B56A" w14:textId="77777777" w:rsidR="00AC6DCC" w:rsidRDefault="00721916">
            <w:pPr>
              <w:rPr>
                <w:lang w:eastAsia="zh-CN"/>
              </w:rPr>
            </w:pPr>
            <w:r>
              <w:rPr>
                <w:rFonts w:hint="eastAsia"/>
                <w:lang w:eastAsia="zh-CN"/>
              </w:rPr>
              <w:t>事故报告</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DFC81D9" w14:textId="77777777" w:rsidR="00AC6DCC" w:rsidRDefault="00721916">
            <w:pPr>
              <w:rPr>
                <w:lang w:eastAsia="zh-CN"/>
              </w:rPr>
            </w:pPr>
            <w:r>
              <w:rPr>
                <w:lang w:eastAsia="zh-CN"/>
              </w:rPr>
              <w:t>发现氢气泄漏后</w:t>
            </w:r>
            <w:r>
              <w:rPr>
                <w:rFonts w:hint="eastAsia"/>
                <w:lang w:eastAsia="zh-CN"/>
              </w:rPr>
              <w:t>，</w:t>
            </w:r>
            <w:r>
              <w:rPr>
                <w:lang w:eastAsia="zh-CN"/>
              </w:rPr>
              <w:t>发现人立即报告当班班长</w:t>
            </w:r>
            <w:r>
              <w:rPr>
                <w:rFonts w:hint="eastAsia"/>
                <w:lang w:eastAsia="zh-CN"/>
              </w:rPr>
              <w:t>，</w:t>
            </w:r>
            <w:r>
              <w:rPr>
                <w:lang w:eastAsia="zh-CN"/>
              </w:rPr>
              <w:t>当班班长通过对讲机或电话等通讯方式向</w:t>
            </w:r>
            <w:r>
              <w:rPr>
                <w:rFonts w:hint="eastAsia"/>
                <w:lang w:eastAsia="zh-CN"/>
              </w:rPr>
              <w:t>现场</w:t>
            </w:r>
            <w:r>
              <w:rPr>
                <w:lang w:eastAsia="zh-CN"/>
              </w:rPr>
              <w:t>主管汇报</w:t>
            </w:r>
            <w:r>
              <w:rPr>
                <w:rFonts w:hint="eastAsia"/>
                <w:lang w:eastAsia="zh-CN"/>
              </w:rPr>
              <w:t>，</w:t>
            </w:r>
            <w:r>
              <w:rPr>
                <w:lang w:eastAsia="zh-CN"/>
              </w:rPr>
              <w:t>说明泄漏地点</w:t>
            </w:r>
            <w:r>
              <w:rPr>
                <w:rFonts w:hint="eastAsia"/>
                <w:lang w:eastAsia="zh-CN"/>
              </w:rPr>
              <w:t>、</w:t>
            </w:r>
            <w:r>
              <w:rPr>
                <w:lang w:eastAsia="zh-CN"/>
              </w:rPr>
              <w:t>泄漏物质</w:t>
            </w:r>
            <w:r>
              <w:rPr>
                <w:rFonts w:hint="eastAsia"/>
                <w:lang w:eastAsia="zh-CN"/>
              </w:rPr>
              <w:t>、</w:t>
            </w:r>
            <w:r>
              <w:rPr>
                <w:lang w:eastAsia="zh-CN"/>
              </w:rPr>
              <w:t>泄漏量等信息</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2B0E093F" w14:textId="77777777" w:rsidR="00AC6DCC" w:rsidRDefault="00721916">
            <w:pPr>
              <w:rPr>
                <w:lang w:eastAsia="zh-CN"/>
              </w:rPr>
            </w:pPr>
            <w:r>
              <w:rPr>
                <w:rFonts w:hint="eastAsia"/>
                <w:lang w:eastAsia="zh-CN"/>
              </w:rPr>
              <w:t>事故</w:t>
            </w:r>
          </w:p>
          <w:p w14:paraId="54857E31" w14:textId="77777777" w:rsidR="00AC6DCC" w:rsidRDefault="00721916">
            <w:pPr>
              <w:rPr>
                <w:lang w:eastAsia="zh-CN"/>
              </w:rPr>
            </w:pPr>
            <w:r>
              <w:rPr>
                <w:rFonts w:hint="eastAsia"/>
                <w:lang w:eastAsia="zh-CN"/>
              </w:rPr>
              <w:t>发现人</w:t>
            </w:r>
          </w:p>
        </w:tc>
      </w:tr>
      <w:tr w:rsidR="00AC6DCC" w14:paraId="54526D23" w14:textId="77777777">
        <w:tc>
          <w:tcPr>
            <w:tcW w:w="0" w:type="auto"/>
            <w:vMerge/>
            <w:tcBorders>
              <w:top w:val="nil"/>
              <w:left w:val="single" w:sz="4" w:space="0" w:color="auto"/>
              <w:bottom w:val="single" w:sz="4" w:space="0" w:color="auto"/>
              <w:right w:val="single" w:sz="4" w:space="0" w:color="auto"/>
            </w:tcBorders>
            <w:vAlign w:val="center"/>
          </w:tcPr>
          <w:p w14:paraId="5F37ED7F" w14:textId="77777777" w:rsidR="00AC6DCC" w:rsidRDefault="00AC6DCC">
            <w:pPr>
              <w:rPr>
                <w:b/>
                <w:lang w:eastAsia="zh-CN"/>
              </w:rPr>
            </w:pPr>
          </w:p>
        </w:tc>
        <w:tc>
          <w:tcPr>
            <w:tcW w:w="0" w:type="auto"/>
            <w:vMerge/>
            <w:tcBorders>
              <w:top w:val="nil"/>
              <w:left w:val="single" w:sz="4" w:space="0" w:color="auto"/>
              <w:bottom w:val="single" w:sz="4" w:space="0" w:color="auto"/>
              <w:right w:val="single" w:sz="4" w:space="0" w:color="auto"/>
            </w:tcBorders>
            <w:vAlign w:val="center"/>
          </w:tcPr>
          <w:p w14:paraId="7F9F0AC8" w14:textId="77777777" w:rsidR="00AC6DCC" w:rsidRDefault="00AC6DCC">
            <w:pPr>
              <w:rPr>
                <w:lang w:eastAsia="zh-CN"/>
              </w:rPr>
            </w:pP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136D9F35" w14:textId="77777777" w:rsidR="00AC6DCC" w:rsidRDefault="00721916">
            <w:pPr>
              <w:rPr>
                <w:lang w:eastAsia="zh-CN"/>
              </w:rPr>
            </w:pPr>
            <w:r>
              <w:rPr>
                <w:lang w:eastAsia="zh-CN"/>
              </w:rPr>
              <w:t>现场主管通过对讲机或电话等通讯方式向部门领导和公司</w:t>
            </w:r>
            <w:r>
              <w:rPr>
                <w:lang w:eastAsia="zh-CN"/>
              </w:rPr>
              <w:lastRenderedPageBreak/>
              <w:t>领导汇报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6F81742A" w14:textId="77777777" w:rsidR="00AC6DCC" w:rsidRDefault="00721916">
            <w:pPr>
              <w:rPr>
                <w:lang w:eastAsia="zh-CN"/>
              </w:rPr>
            </w:pPr>
            <w:r>
              <w:rPr>
                <w:rFonts w:hint="eastAsia"/>
                <w:lang w:eastAsia="zh-CN"/>
              </w:rPr>
              <w:lastRenderedPageBreak/>
              <w:t>现场主管</w:t>
            </w:r>
          </w:p>
        </w:tc>
      </w:tr>
      <w:tr w:rsidR="00AC6DCC" w14:paraId="47E686EE" w14:textId="77777777">
        <w:trPr>
          <w:trHeight w:val="362"/>
        </w:trPr>
        <w:tc>
          <w:tcPr>
            <w:tcW w:w="0" w:type="auto"/>
            <w:vMerge/>
            <w:tcBorders>
              <w:top w:val="nil"/>
              <w:left w:val="single" w:sz="4" w:space="0" w:color="auto"/>
              <w:bottom w:val="single" w:sz="4" w:space="0" w:color="auto"/>
              <w:right w:val="single" w:sz="4" w:space="0" w:color="auto"/>
            </w:tcBorders>
            <w:vAlign w:val="center"/>
          </w:tcPr>
          <w:p w14:paraId="7931B78C"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35B5BEA" w14:textId="77777777" w:rsidR="00AC6DCC" w:rsidRDefault="00721916">
            <w:pPr>
              <w:rPr>
                <w:lang w:eastAsia="zh-CN"/>
              </w:rPr>
            </w:pPr>
            <w:r>
              <w:rPr>
                <w:rFonts w:hint="eastAsia"/>
                <w:lang w:eastAsia="zh-CN"/>
              </w:rPr>
              <w:t>初期处置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62E1E2C4" w14:textId="77777777" w:rsidR="00AC6DCC" w:rsidRDefault="00721916">
            <w:pPr>
              <w:rPr>
                <w:lang w:eastAsia="zh-CN"/>
              </w:rPr>
            </w:pPr>
            <w:r>
              <w:rPr>
                <w:lang w:eastAsia="zh-CN"/>
              </w:rPr>
              <w:t>在泄漏</w:t>
            </w:r>
            <w:r>
              <w:rPr>
                <w:rFonts w:hint="eastAsia"/>
                <w:lang w:eastAsia="zh-CN"/>
              </w:rPr>
              <w:t>点</w:t>
            </w:r>
            <w:r>
              <w:rPr>
                <w:lang w:eastAsia="zh-CN"/>
              </w:rPr>
              <w:t>周围拉警戒线</w:t>
            </w:r>
            <w:r>
              <w:rPr>
                <w:rFonts w:hint="eastAsia"/>
                <w:lang w:eastAsia="zh-CN"/>
              </w:rPr>
              <w:t>，</w:t>
            </w:r>
            <w:r>
              <w:rPr>
                <w:lang w:eastAsia="zh-CN"/>
              </w:rPr>
              <w:t>严格限制出入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0EC57357" w14:textId="77777777" w:rsidR="00AC6DCC" w:rsidRDefault="00721916">
            <w:pPr>
              <w:rPr>
                <w:lang w:eastAsia="zh-CN"/>
              </w:rPr>
            </w:pPr>
            <w:r>
              <w:rPr>
                <w:rFonts w:hint="eastAsia"/>
                <w:lang w:eastAsia="zh-CN"/>
              </w:rPr>
              <w:t>现场人员</w:t>
            </w:r>
          </w:p>
        </w:tc>
      </w:tr>
      <w:tr w:rsidR="00AC6DCC" w14:paraId="7F7E00C7" w14:textId="77777777">
        <w:trPr>
          <w:trHeight w:val="411"/>
        </w:trPr>
        <w:tc>
          <w:tcPr>
            <w:tcW w:w="0" w:type="auto"/>
            <w:vMerge/>
            <w:tcBorders>
              <w:top w:val="nil"/>
              <w:left w:val="single" w:sz="4" w:space="0" w:color="auto"/>
              <w:bottom w:val="single" w:sz="4" w:space="0" w:color="auto"/>
              <w:right w:val="single" w:sz="4" w:space="0" w:color="auto"/>
            </w:tcBorders>
            <w:vAlign w:val="center"/>
          </w:tcPr>
          <w:p w14:paraId="71D32662"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4C747A35" w14:textId="77777777" w:rsidR="00AC6DCC" w:rsidRDefault="00721916">
            <w:pPr>
              <w:rPr>
                <w:lang w:eastAsia="zh-CN"/>
              </w:rPr>
            </w:pPr>
            <w:r>
              <w:rPr>
                <w:rFonts w:hint="eastAsia"/>
                <w:lang w:eastAsia="zh-CN"/>
              </w:rPr>
              <w:t>人员救护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B811FCB" w14:textId="77777777" w:rsidR="00AC6DCC" w:rsidRDefault="00721916">
            <w:pPr>
              <w:rPr>
                <w:lang w:eastAsia="zh-CN"/>
              </w:rPr>
            </w:pPr>
            <w:r>
              <w:rPr>
                <w:lang w:eastAsia="zh-CN"/>
              </w:rPr>
              <w:t>伤员及时转移出现场</w:t>
            </w:r>
            <w:r>
              <w:rPr>
                <w:rFonts w:hint="eastAsia"/>
                <w:lang w:eastAsia="zh-CN"/>
              </w:rPr>
              <w:t>，并进行初期急救。</w:t>
            </w:r>
          </w:p>
        </w:tc>
        <w:tc>
          <w:tcPr>
            <w:tcW w:w="1184" w:type="dxa"/>
            <w:tcBorders>
              <w:top w:val="single" w:sz="4" w:space="0" w:color="auto"/>
              <w:left w:val="single" w:sz="4" w:space="0" w:color="auto"/>
              <w:bottom w:val="single" w:sz="4" w:space="0" w:color="auto"/>
              <w:right w:val="single" w:sz="4" w:space="0" w:color="auto"/>
            </w:tcBorders>
            <w:vAlign w:val="center"/>
          </w:tcPr>
          <w:p w14:paraId="13AD6EBD" w14:textId="77777777" w:rsidR="00AC6DCC" w:rsidRDefault="00721916">
            <w:pPr>
              <w:rPr>
                <w:lang w:eastAsia="zh-CN"/>
              </w:rPr>
            </w:pPr>
            <w:r>
              <w:rPr>
                <w:rFonts w:hint="eastAsia"/>
                <w:lang w:eastAsia="zh-CN"/>
              </w:rPr>
              <w:t>现场人员</w:t>
            </w:r>
          </w:p>
        </w:tc>
      </w:tr>
      <w:tr w:rsidR="00AC6DCC" w14:paraId="35BC095A" w14:textId="77777777">
        <w:trPr>
          <w:trHeight w:val="690"/>
        </w:trPr>
        <w:tc>
          <w:tcPr>
            <w:tcW w:w="0" w:type="auto"/>
            <w:vMerge/>
            <w:tcBorders>
              <w:top w:val="nil"/>
              <w:left w:val="single" w:sz="4" w:space="0" w:color="auto"/>
              <w:bottom w:val="single" w:sz="4" w:space="0" w:color="auto"/>
              <w:right w:val="single" w:sz="4" w:space="0" w:color="auto"/>
            </w:tcBorders>
            <w:vAlign w:val="center"/>
          </w:tcPr>
          <w:p w14:paraId="1FF0D45F"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5100093" w14:textId="77777777" w:rsidR="00AC6DCC" w:rsidRDefault="00721916">
            <w:pPr>
              <w:rPr>
                <w:lang w:eastAsia="zh-CN"/>
              </w:rPr>
            </w:pPr>
            <w:r>
              <w:rPr>
                <w:rFonts w:hint="eastAsia"/>
                <w:lang w:eastAsia="zh-CN"/>
              </w:rPr>
              <w:t>工艺操作</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1F2ECDC" w14:textId="77777777" w:rsidR="00AC6DCC" w:rsidRDefault="00721916">
            <w:pPr>
              <w:rPr>
                <w:lang w:eastAsia="zh-CN"/>
              </w:rPr>
            </w:pPr>
            <w:r>
              <w:rPr>
                <w:rFonts w:hint="eastAsia"/>
                <w:lang w:eastAsia="zh-CN"/>
              </w:rPr>
              <w:t>氢气发生大量泄漏或积聚时，应尽可能切断与槽罐车相连的气体总阀。</w:t>
            </w:r>
          </w:p>
        </w:tc>
        <w:tc>
          <w:tcPr>
            <w:tcW w:w="1184" w:type="dxa"/>
            <w:tcBorders>
              <w:top w:val="single" w:sz="4" w:space="0" w:color="auto"/>
              <w:left w:val="single" w:sz="4" w:space="0" w:color="auto"/>
              <w:bottom w:val="single" w:sz="4" w:space="0" w:color="auto"/>
              <w:right w:val="single" w:sz="4" w:space="0" w:color="auto"/>
            </w:tcBorders>
            <w:vAlign w:val="center"/>
          </w:tcPr>
          <w:p w14:paraId="5F75654C" w14:textId="77777777" w:rsidR="00AC6DCC" w:rsidRDefault="00721916">
            <w:pPr>
              <w:rPr>
                <w:lang w:eastAsia="zh-CN"/>
              </w:rPr>
            </w:pPr>
            <w:r>
              <w:rPr>
                <w:lang w:eastAsia="zh-CN"/>
              </w:rPr>
              <w:t>应急救援人员</w:t>
            </w:r>
          </w:p>
        </w:tc>
      </w:tr>
      <w:tr w:rsidR="00AC6DCC" w14:paraId="0F658398" w14:textId="77777777">
        <w:trPr>
          <w:trHeight w:val="908"/>
        </w:trPr>
        <w:tc>
          <w:tcPr>
            <w:tcW w:w="0" w:type="auto"/>
            <w:vMerge/>
            <w:tcBorders>
              <w:top w:val="nil"/>
              <w:left w:val="single" w:sz="4" w:space="0" w:color="auto"/>
              <w:bottom w:val="single" w:sz="4" w:space="0" w:color="auto"/>
              <w:right w:val="single" w:sz="4" w:space="0" w:color="auto"/>
            </w:tcBorders>
            <w:vAlign w:val="center"/>
          </w:tcPr>
          <w:p w14:paraId="09BF8C07"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146BA337" w14:textId="77777777" w:rsidR="00AC6DCC" w:rsidRDefault="00721916">
            <w:pPr>
              <w:rPr>
                <w:lang w:eastAsia="zh-CN"/>
              </w:rPr>
            </w:pPr>
            <w:r>
              <w:rPr>
                <w:rFonts w:hint="eastAsia"/>
                <w:lang w:eastAsia="zh-CN"/>
              </w:rPr>
              <w:t>现场处置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0613114" w14:textId="77777777" w:rsidR="00AC6DCC" w:rsidRDefault="00721916">
            <w:pPr>
              <w:rPr>
                <w:lang w:eastAsia="zh-CN"/>
              </w:rPr>
            </w:pPr>
            <w:r>
              <w:rPr>
                <w:b/>
                <w:lang w:eastAsia="zh-CN"/>
              </w:rPr>
              <w:t>气体泄漏：</w:t>
            </w:r>
            <w:r>
              <w:rPr>
                <w:lang w:eastAsia="zh-CN"/>
              </w:rPr>
              <w:t>在确保安全的前提下，切断气源，消除现场火源。若漏气无法中止，则应疏散人员，将该区域隔离，并对漏气区域进行充分通风。</w:t>
            </w:r>
          </w:p>
          <w:p w14:paraId="2BA4734E" w14:textId="77777777" w:rsidR="00AC6DCC" w:rsidRDefault="00721916">
            <w:pPr>
              <w:rPr>
                <w:lang w:eastAsia="zh-CN"/>
              </w:rPr>
            </w:pPr>
            <w:r>
              <w:rPr>
                <w:b/>
                <w:lang w:eastAsia="zh-CN"/>
              </w:rPr>
              <w:t>容器、管道火灾</w:t>
            </w:r>
            <w:r>
              <w:rPr>
                <w:b/>
                <w:lang w:eastAsia="zh-CN"/>
              </w:rPr>
              <w:t>:</w:t>
            </w:r>
            <w:r>
              <w:rPr>
                <w:lang w:eastAsia="zh-CN"/>
              </w:rPr>
              <w:t>防止火势蔓延，用水冷却保护周边设备，让着火部位一直烧到氢气耗尽为止。有可能切断气源的具有火炬或喷射器特征的管道起火可以慢慢减少供给火焰的氢气流，注意不要彻底切断气流。当喷射的火焰小到可以接近时，用二氧化碳或干粉灭火器扑灭火焰。容器火灾禁止用水直接冷却容器，避免热胀冷缩，容器炸裂。</w:t>
            </w:r>
          </w:p>
        </w:tc>
        <w:tc>
          <w:tcPr>
            <w:tcW w:w="1184" w:type="dxa"/>
            <w:tcBorders>
              <w:top w:val="single" w:sz="4" w:space="0" w:color="auto"/>
              <w:left w:val="single" w:sz="4" w:space="0" w:color="auto"/>
              <w:bottom w:val="single" w:sz="4" w:space="0" w:color="auto"/>
              <w:right w:val="single" w:sz="4" w:space="0" w:color="auto"/>
            </w:tcBorders>
            <w:vAlign w:val="center"/>
          </w:tcPr>
          <w:p w14:paraId="5EE8432A" w14:textId="77777777" w:rsidR="00AC6DCC" w:rsidRDefault="00721916">
            <w:pPr>
              <w:rPr>
                <w:lang w:eastAsia="zh-CN"/>
              </w:rPr>
            </w:pPr>
            <w:r>
              <w:rPr>
                <w:lang w:eastAsia="zh-CN"/>
              </w:rPr>
              <w:t>应急救援人员</w:t>
            </w:r>
          </w:p>
        </w:tc>
      </w:tr>
      <w:tr w:rsidR="00AC6DCC" w14:paraId="1F62652F" w14:textId="77777777">
        <w:tc>
          <w:tcPr>
            <w:tcW w:w="0" w:type="auto"/>
            <w:vMerge/>
            <w:tcBorders>
              <w:top w:val="nil"/>
              <w:left w:val="single" w:sz="4" w:space="0" w:color="auto"/>
              <w:bottom w:val="single" w:sz="4" w:space="0" w:color="auto"/>
              <w:right w:val="single" w:sz="4" w:space="0" w:color="auto"/>
            </w:tcBorders>
            <w:vAlign w:val="center"/>
          </w:tcPr>
          <w:p w14:paraId="44760FD2"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049CE93" w14:textId="77777777" w:rsidR="00AC6DCC" w:rsidRDefault="00721916">
            <w:pPr>
              <w:rPr>
                <w:lang w:eastAsia="zh-CN"/>
              </w:rPr>
            </w:pPr>
            <w:r>
              <w:rPr>
                <w:rFonts w:hint="eastAsia"/>
                <w:lang w:eastAsia="zh-CN"/>
              </w:rPr>
              <w:t>接应救援</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A86845E" w14:textId="77777777" w:rsidR="00AC6DCC" w:rsidRDefault="00721916">
            <w:pPr>
              <w:rPr>
                <w:lang w:eastAsia="zh-CN"/>
              </w:rPr>
            </w:pPr>
            <w:r>
              <w:rPr>
                <w:rFonts w:hint="eastAsia"/>
                <w:lang w:eastAsia="zh-CN"/>
              </w:rPr>
              <w:t>发生火灾</w:t>
            </w:r>
            <w:r>
              <w:rPr>
                <w:lang w:eastAsia="zh-CN"/>
              </w:rPr>
              <w:t>立即拨打</w:t>
            </w:r>
            <w:r>
              <w:rPr>
                <w:rFonts w:hint="eastAsia"/>
                <w:lang w:eastAsia="zh-CN"/>
              </w:rPr>
              <w:t>1</w:t>
            </w:r>
            <w:r>
              <w:rPr>
                <w:lang w:eastAsia="zh-CN"/>
              </w:rPr>
              <w:t>19</w:t>
            </w:r>
            <w:r>
              <w:rPr>
                <w:lang w:eastAsia="zh-CN"/>
              </w:rPr>
              <w:t>并安排人员前往十字路口或公司大门指引消防车</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0590CF03" w14:textId="77777777" w:rsidR="00AC6DCC" w:rsidRDefault="00721916">
            <w:pPr>
              <w:rPr>
                <w:lang w:eastAsia="zh-CN"/>
              </w:rPr>
            </w:pPr>
            <w:r>
              <w:rPr>
                <w:lang w:eastAsia="zh-CN"/>
              </w:rPr>
              <w:t>应急救援人员</w:t>
            </w:r>
          </w:p>
        </w:tc>
      </w:tr>
      <w:tr w:rsidR="00AC6DCC" w14:paraId="67AB2B45" w14:textId="77777777">
        <w:tc>
          <w:tcPr>
            <w:tcW w:w="534" w:type="dxa"/>
            <w:vMerge w:val="restart"/>
            <w:tcBorders>
              <w:top w:val="nil"/>
              <w:left w:val="single" w:sz="4" w:space="0" w:color="auto"/>
              <w:bottom w:val="single" w:sz="4" w:space="0" w:color="auto"/>
              <w:right w:val="single" w:sz="4" w:space="0" w:color="auto"/>
            </w:tcBorders>
            <w:vAlign w:val="center"/>
          </w:tcPr>
          <w:p w14:paraId="1CD06D4E" w14:textId="77777777" w:rsidR="00AC6DCC" w:rsidRDefault="00721916">
            <w:pPr>
              <w:rPr>
                <w:b/>
                <w:lang w:eastAsia="zh-CN"/>
              </w:rPr>
            </w:pPr>
            <w:r>
              <w:rPr>
                <w:rFonts w:hint="eastAsia"/>
                <w:b/>
                <w:lang w:eastAsia="zh-CN"/>
              </w:rPr>
              <w:t>注意事项</w:t>
            </w:r>
          </w:p>
        </w:tc>
        <w:tc>
          <w:tcPr>
            <w:tcW w:w="1134" w:type="dxa"/>
            <w:tcBorders>
              <w:top w:val="single" w:sz="4" w:space="0" w:color="auto"/>
              <w:left w:val="single" w:sz="4" w:space="0" w:color="auto"/>
              <w:bottom w:val="single" w:sz="4" w:space="0" w:color="auto"/>
              <w:right w:val="single" w:sz="4" w:space="0" w:color="auto"/>
            </w:tcBorders>
            <w:vAlign w:val="center"/>
          </w:tcPr>
          <w:p w14:paraId="02FE09C7" w14:textId="77777777" w:rsidR="00AC6DCC" w:rsidRDefault="00721916">
            <w:pPr>
              <w:rPr>
                <w:lang w:eastAsia="zh-CN"/>
              </w:rPr>
            </w:pPr>
            <w:r>
              <w:rPr>
                <w:rFonts w:hint="eastAsia"/>
                <w:lang w:eastAsia="zh-CN"/>
              </w:rPr>
              <w:t>个人防护</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6C9D2DC" w14:textId="77777777" w:rsidR="00AC6DCC" w:rsidRDefault="00721916">
            <w:pPr>
              <w:rPr>
                <w:lang w:eastAsia="zh-CN"/>
              </w:rPr>
            </w:pPr>
            <w:r>
              <w:rPr>
                <w:lang w:eastAsia="zh-CN"/>
              </w:rPr>
              <w:t>消防头盔</w:t>
            </w:r>
            <w:r>
              <w:rPr>
                <w:rFonts w:hint="eastAsia"/>
                <w:lang w:eastAsia="zh-CN"/>
              </w:rPr>
              <w:t>、</w:t>
            </w:r>
            <w:r>
              <w:rPr>
                <w:lang w:eastAsia="zh-CN"/>
              </w:rPr>
              <w:t>防火服</w:t>
            </w:r>
            <w:r>
              <w:rPr>
                <w:rFonts w:hint="eastAsia"/>
                <w:lang w:eastAsia="zh-CN"/>
              </w:rPr>
              <w:t>、防毒面罩、耐高温手套</w:t>
            </w:r>
          </w:p>
        </w:tc>
      </w:tr>
      <w:tr w:rsidR="00AC6DCC" w14:paraId="5E443C85" w14:textId="77777777">
        <w:tc>
          <w:tcPr>
            <w:tcW w:w="0" w:type="auto"/>
            <w:vMerge/>
            <w:tcBorders>
              <w:top w:val="nil"/>
              <w:left w:val="single" w:sz="4" w:space="0" w:color="auto"/>
              <w:bottom w:val="single" w:sz="4" w:space="0" w:color="auto"/>
              <w:right w:val="single" w:sz="4" w:space="0" w:color="auto"/>
            </w:tcBorders>
            <w:vAlign w:val="center"/>
          </w:tcPr>
          <w:p w14:paraId="2CA7F5BF"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428B67A5" w14:textId="77777777" w:rsidR="00AC6DCC" w:rsidRDefault="00721916">
            <w:pPr>
              <w:rPr>
                <w:lang w:eastAsia="zh-CN"/>
              </w:rPr>
            </w:pPr>
            <w:r>
              <w:rPr>
                <w:rFonts w:hint="eastAsia"/>
                <w:lang w:eastAsia="zh-CN"/>
              </w:rPr>
              <w:t>抢险救援</w:t>
            </w:r>
          </w:p>
          <w:p w14:paraId="7913F4D0" w14:textId="77777777" w:rsidR="00AC6DCC" w:rsidRDefault="00721916">
            <w:pPr>
              <w:rPr>
                <w:lang w:eastAsia="zh-CN"/>
              </w:rPr>
            </w:pPr>
            <w:r>
              <w:rPr>
                <w:rFonts w:hint="eastAsia"/>
                <w:lang w:eastAsia="zh-CN"/>
              </w:rPr>
              <w:t>器材</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DA3C188" w14:textId="77777777" w:rsidR="00AC6DCC" w:rsidRDefault="00721916">
            <w:pPr>
              <w:rPr>
                <w:lang w:eastAsia="zh-CN"/>
              </w:rPr>
            </w:pPr>
            <w:r>
              <w:rPr>
                <w:lang w:eastAsia="zh-CN"/>
              </w:rPr>
              <w:t>防爆扳手</w:t>
            </w:r>
            <w:r>
              <w:rPr>
                <w:rFonts w:hint="eastAsia"/>
                <w:lang w:eastAsia="zh-CN"/>
              </w:rPr>
              <w:t>、</w:t>
            </w:r>
            <w:r>
              <w:rPr>
                <w:lang w:eastAsia="zh-CN"/>
              </w:rPr>
              <w:t>消防扳手</w:t>
            </w:r>
            <w:r>
              <w:rPr>
                <w:rFonts w:hint="eastAsia"/>
                <w:lang w:eastAsia="zh-CN"/>
              </w:rPr>
              <w:t>、</w:t>
            </w:r>
            <w:r>
              <w:rPr>
                <w:lang w:eastAsia="zh-CN"/>
              </w:rPr>
              <w:t>消防水带</w:t>
            </w:r>
            <w:r>
              <w:rPr>
                <w:rFonts w:hint="eastAsia"/>
                <w:lang w:eastAsia="zh-CN"/>
              </w:rPr>
              <w:t>、</w:t>
            </w:r>
            <w:r>
              <w:rPr>
                <w:lang w:eastAsia="zh-CN"/>
              </w:rPr>
              <w:t>消防水枪</w:t>
            </w:r>
            <w:r>
              <w:rPr>
                <w:rFonts w:hint="eastAsia"/>
                <w:lang w:eastAsia="zh-CN"/>
              </w:rPr>
              <w:t>、警戒带、扩音器、</w:t>
            </w:r>
            <w:r>
              <w:rPr>
                <w:lang w:eastAsia="zh-CN"/>
              </w:rPr>
              <w:t>强光手电筒</w:t>
            </w:r>
            <w:r>
              <w:rPr>
                <w:rFonts w:hint="eastAsia"/>
                <w:lang w:eastAsia="zh-CN"/>
              </w:rPr>
              <w:t>、探火杆、</w:t>
            </w:r>
            <w:r>
              <w:rPr>
                <w:lang w:eastAsia="zh-CN"/>
              </w:rPr>
              <w:t>便捷式</w:t>
            </w:r>
            <w:r>
              <w:rPr>
                <w:rFonts w:hint="eastAsia"/>
                <w:lang w:eastAsia="zh-CN"/>
              </w:rPr>
              <w:t>可燃</w:t>
            </w:r>
            <w:r>
              <w:rPr>
                <w:lang w:eastAsia="zh-CN"/>
              </w:rPr>
              <w:t>气体检漏仪</w:t>
            </w:r>
            <w:r>
              <w:rPr>
                <w:rFonts w:hint="eastAsia"/>
                <w:lang w:eastAsia="zh-CN"/>
              </w:rPr>
              <w:t>。</w:t>
            </w:r>
          </w:p>
        </w:tc>
      </w:tr>
      <w:tr w:rsidR="00AC6DCC" w14:paraId="3E9DCDAF" w14:textId="77777777">
        <w:tc>
          <w:tcPr>
            <w:tcW w:w="0" w:type="auto"/>
            <w:vMerge/>
            <w:tcBorders>
              <w:top w:val="nil"/>
              <w:left w:val="single" w:sz="4" w:space="0" w:color="auto"/>
              <w:bottom w:val="single" w:sz="4" w:space="0" w:color="auto"/>
              <w:right w:val="single" w:sz="4" w:space="0" w:color="auto"/>
            </w:tcBorders>
            <w:vAlign w:val="center"/>
          </w:tcPr>
          <w:p w14:paraId="7AD2AA68"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EE04DCA" w14:textId="77777777" w:rsidR="00AC6DCC" w:rsidRDefault="00721916">
            <w:pPr>
              <w:rPr>
                <w:lang w:eastAsia="zh-CN"/>
              </w:rPr>
            </w:pPr>
            <w:r>
              <w:rPr>
                <w:rFonts w:hint="eastAsia"/>
                <w:lang w:eastAsia="zh-CN"/>
              </w:rPr>
              <w:t>救援对策或措施</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E1541E1" w14:textId="77777777" w:rsidR="00AC6DCC" w:rsidRDefault="00721916">
            <w:pPr>
              <w:rPr>
                <w:lang w:eastAsia="zh-CN"/>
              </w:rPr>
            </w:pPr>
            <w:r>
              <w:rPr>
                <w:rFonts w:hint="eastAsia"/>
                <w:lang w:eastAsia="zh-CN"/>
              </w:rPr>
              <w:t>1</w:t>
            </w:r>
            <w:r>
              <w:rPr>
                <w:rFonts w:hint="eastAsia"/>
                <w:lang w:eastAsia="zh-CN"/>
              </w:rPr>
              <w:t>、一旦发现泄漏迹象，应急处理人员用可燃</w:t>
            </w:r>
            <w:r>
              <w:rPr>
                <w:lang w:eastAsia="zh-CN"/>
              </w:rPr>
              <w:t>气体检漏仪</w:t>
            </w:r>
            <w:r>
              <w:rPr>
                <w:rFonts w:hint="eastAsia"/>
                <w:lang w:eastAsia="zh-CN"/>
              </w:rPr>
              <w:t>对泄漏现场进行检测并判断泄漏量，取用探火杆对泄漏现场进行检查，判断是否着火。</w:t>
            </w:r>
          </w:p>
          <w:p w14:paraId="108D4C8D" w14:textId="77777777" w:rsidR="00AC6DCC" w:rsidRDefault="00721916">
            <w:pPr>
              <w:rPr>
                <w:lang w:eastAsia="zh-CN"/>
              </w:rPr>
            </w:pPr>
            <w:r>
              <w:rPr>
                <w:rFonts w:hint="eastAsia"/>
                <w:lang w:eastAsia="zh-CN"/>
              </w:rPr>
              <w:t>2</w:t>
            </w:r>
            <w:r>
              <w:rPr>
                <w:rFonts w:hint="eastAsia"/>
                <w:lang w:eastAsia="zh-CN"/>
              </w:rPr>
              <w:t>、如未着火，可用肥皂水对阀门管道进行测漏，找出泄漏点。</w:t>
            </w:r>
          </w:p>
          <w:p w14:paraId="17BE81C9" w14:textId="77777777" w:rsidR="00AC6DCC" w:rsidRDefault="00721916">
            <w:pPr>
              <w:rPr>
                <w:lang w:eastAsia="zh-CN"/>
              </w:rPr>
            </w:pPr>
            <w:r>
              <w:rPr>
                <w:rFonts w:hint="eastAsia"/>
                <w:lang w:eastAsia="zh-CN"/>
              </w:rPr>
              <w:t>3</w:t>
            </w:r>
            <w:r>
              <w:rPr>
                <w:rFonts w:hint="eastAsia"/>
                <w:lang w:eastAsia="zh-CN"/>
              </w:rPr>
              <w:t>、部门经理根据生产及泄漏情况，判断是否需要切断气源。</w:t>
            </w:r>
          </w:p>
          <w:p w14:paraId="0285B738" w14:textId="77777777" w:rsidR="00AC6DCC" w:rsidRDefault="00721916">
            <w:pPr>
              <w:rPr>
                <w:lang w:eastAsia="zh-CN"/>
              </w:rPr>
            </w:pPr>
            <w:r>
              <w:rPr>
                <w:rFonts w:hint="eastAsia"/>
                <w:lang w:eastAsia="zh-CN"/>
              </w:rPr>
              <w:t>4</w:t>
            </w:r>
            <w:r>
              <w:rPr>
                <w:rFonts w:hint="eastAsia"/>
                <w:lang w:eastAsia="zh-CN"/>
              </w:rPr>
              <w:t>、切断气源后，将泄漏管道内残留的氢气排空或用氮气进行置换。</w:t>
            </w:r>
          </w:p>
          <w:p w14:paraId="5ED27F7D" w14:textId="77777777" w:rsidR="00AC6DCC" w:rsidRDefault="00721916">
            <w:pPr>
              <w:rPr>
                <w:lang w:eastAsia="zh-CN"/>
              </w:rPr>
            </w:pPr>
            <w:r>
              <w:rPr>
                <w:rFonts w:hint="eastAsia"/>
                <w:lang w:eastAsia="zh-CN"/>
              </w:rPr>
              <w:t>5</w:t>
            </w:r>
            <w:r>
              <w:rPr>
                <w:rFonts w:hint="eastAsia"/>
                <w:lang w:eastAsia="zh-CN"/>
              </w:rPr>
              <w:t>、如具备处理能力，对泄漏部位进行密封或更换泄漏管道。</w:t>
            </w:r>
          </w:p>
          <w:p w14:paraId="4C71B554" w14:textId="77777777" w:rsidR="00AC6DCC" w:rsidRDefault="00721916">
            <w:pPr>
              <w:rPr>
                <w:lang w:eastAsia="zh-CN"/>
              </w:rPr>
            </w:pPr>
            <w:r>
              <w:rPr>
                <w:rFonts w:hint="eastAsia"/>
                <w:lang w:eastAsia="zh-CN"/>
              </w:rPr>
              <w:t>6</w:t>
            </w:r>
            <w:r>
              <w:rPr>
                <w:rFonts w:hint="eastAsia"/>
                <w:lang w:eastAsia="zh-CN"/>
              </w:rPr>
              <w:t>、对维修后的管道进行气密性测试，测试合格后方可恢复供气。</w:t>
            </w:r>
          </w:p>
          <w:p w14:paraId="41463CF8" w14:textId="77777777" w:rsidR="00AC6DCC" w:rsidRDefault="00721916">
            <w:pPr>
              <w:rPr>
                <w:lang w:eastAsia="zh-CN"/>
              </w:rPr>
            </w:pPr>
            <w:r>
              <w:rPr>
                <w:lang w:eastAsia="zh-CN"/>
              </w:rPr>
              <w:t>7</w:t>
            </w:r>
            <w:r>
              <w:rPr>
                <w:lang w:eastAsia="zh-CN"/>
              </w:rPr>
              <w:t>、受到火灾影响的设备不得立即启用，需由专业人员全面检查后方可重新启用。</w:t>
            </w:r>
          </w:p>
        </w:tc>
      </w:tr>
      <w:tr w:rsidR="00AC6DCC" w14:paraId="419F2213" w14:textId="77777777">
        <w:tc>
          <w:tcPr>
            <w:tcW w:w="0" w:type="auto"/>
            <w:vMerge/>
            <w:tcBorders>
              <w:top w:val="nil"/>
              <w:left w:val="single" w:sz="4" w:space="0" w:color="auto"/>
              <w:bottom w:val="single" w:sz="4" w:space="0" w:color="auto"/>
              <w:right w:val="single" w:sz="4" w:space="0" w:color="auto"/>
            </w:tcBorders>
            <w:vAlign w:val="center"/>
          </w:tcPr>
          <w:p w14:paraId="46E89960"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6450D9CE" w14:textId="77777777" w:rsidR="00AC6DCC" w:rsidRDefault="00721916">
            <w:pPr>
              <w:rPr>
                <w:lang w:eastAsia="zh-CN"/>
              </w:rPr>
            </w:pPr>
            <w:r>
              <w:rPr>
                <w:rFonts w:hint="eastAsia"/>
                <w:lang w:eastAsia="zh-CN"/>
              </w:rPr>
              <w:t>现场自救和互救</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CC09D30" w14:textId="77777777" w:rsidR="00AC6DCC" w:rsidRDefault="00721916">
            <w:pPr>
              <w:rPr>
                <w:lang w:eastAsia="zh-CN"/>
              </w:rPr>
            </w:pPr>
            <w:r>
              <w:rPr>
                <w:rFonts w:hint="eastAsia"/>
                <w:lang w:eastAsia="zh-CN"/>
              </w:rPr>
              <w:t>气体吸入：</w:t>
            </w:r>
            <w:r>
              <w:rPr>
                <w:lang w:eastAsia="zh-CN"/>
              </w:rPr>
              <w:t>迅速脱离现场至空气新鲜处。保持呼吸道通畅。如呼吸困难，给输氧。如呼吸停止，立即进行人工呼吸，送医。</w:t>
            </w:r>
          </w:p>
          <w:p w14:paraId="545AFCC0" w14:textId="77777777" w:rsidR="00AC6DCC" w:rsidRDefault="00721916">
            <w:pPr>
              <w:rPr>
                <w:lang w:eastAsia="zh-CN"/>
              </w:rPr>
            </w:pPr>
            <w:r>
              <w:rPr>
                <w:lang w:eastAsia="zh-CN"/>
              </w:rPr>
              <w:t>烧</w:t>
            </w:r>
            <w:r>
              <w:rPr>
                <w:rFonts w:hint="eastAsia"/>
                <w:lang w:eastAsia="zh-CN"/>
              </w:rPr>
              <w:t>烫</w:t>
            </w:r>
            <w:r>
              <w:rPr>
                <w:lang w:eastAsia="zh-CN"/>
              </w:rPr>
              <w:t>伤：</w:t>
            </w:r>
            <w:r>
              <w:rPr>
                <w:rFonts w:hint="eastAsia"/>
                <w:lang w:eastAsia="zh-CN"/>
              </w:rPr>
              <w:t>用冷水冲洗或将烧（烫）伤部位浸泡在干净的冷水里，冲洗或浸泡</w:t>
            </w:r>
            <w:r>
              <w:rPr>
                <w:rFonts w:hint="eastAsia"/>
                <w:lang w:eastAsia="zh-CN"/>
              </w:rPr>
              <w:t>15</w:t>
            </w:r>
            <w:r>
              <w:rPr>
                <w:rFonts w:hint="eastAsia"/>
                <w:lang w:eastAsia="zh-CN"/>
              </w:rPr>
              <w:t>～</w:t>
            </w:r>
            <w:r>
              <w:rPr>
                <w:rFonts w:hint="eastAsia"/>
                <w:lang w:eastAsia="zh-CN"/>
              </w:rPr>
              <w:t>30</w:t>
            </w:r>
            <w:r>
              <w:rPr>
                <w:rFonts w:hint="eastAsia"/>
                <w:lang w:eastAsia="zh-CN"/>
              </w:rPr>
              <w:t>分钟，直至感受不到疼痛和灼热为止。</w:t>
            </w:r>
          </w:p>
        </w:tc>
      </w:tr>
      <w:tr w:rsidR="00AC6DCC" w14:paraId="51F0A660"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10EB01F4" w14:textId="77777777" w:rsidR="00AC6DCC" w:rsidRDefault="00721916">
            <w:pPr>
              <w:rPr>
                <w:b/>
                <w:lang w:eastAsia="zh-CN"/>
              </w:rPr>
            </w:pPr>
            <w:r>
              <w:rPr>
                <w:rFonts w:hint="eastAsia"/>
                <w:b/>
                <w:lang w:eastAsia="zh-CN"/>
              </w:rPr>
              <w:t>应急联系电话</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22B6B952" w14:textId="77777777" w:rsidR="00AC6DCC" w:rsidRDefault="00721916">
            <w:pPr>
              <w:rPr>
                <w:lang w:eastAsia="zh-CN"/>
              </w:rPr>
            </w:pPr>
            <w:r>
              <w:rPr>
                <w:rFonts w:hint="eastAsia"/>
                <w:lang w:eastAsia="zh-CN"/>
              </w:rPr>
              <w:t>班长：</w:t>
            </w:r>
            <w:r>
              <w:rPr>
                <w:rFonts w:hint="eastAsia"/>
                <w:lang w:eastAsia="zh-CN"/>
              </w:rPr>
              <w:t xml:space="preserve"> </w:t>
            </w:r>
            <w:r>
              <w:rPr>
                <w:lang w:eastAsia="zh-CN"/>
              </w:rPr>
              <w:t xml:space="preserve">                      </w:t>
            </w:r>
            <w:r>
              <w:rPr>
                <w:rFonts w:hint="eastAsia"/>
                <w:lang w:eastAsia="zh-CN"/>
              </w:rPr>
              <w:t>安全员：</w:t>
            </w:r>
          </w:p>
          <w:p w14:paraId="56F043CC" w14:textId="77777777" w:rsidR="00AC6DCC" w:rsidRDefault="00721916">
            <w:pPr>
              <w:rPr>
                <w:lang w:eastAsia="zh-CN"/>
              </w:rPr>
            </w:pPr>
            <w:r>
              <w:rPr>
                <w:rFonts w:hint="eastAsia"/>
                <w:lang w:eastAsia="zh-CN"/>
              </w:rPr>
              <w:t>科长：</w:t>
            </w:r>
            <w:r>
              <w:rPr>
                <w:rFonts w:hint="eastAsia"/>
                <w:lang w:eastAsia="zh-CN"/>
              </w:rPr>
              <w:t xml:space="preserve"> </w:t>
            </w:r>
            <w:r>
              <w:rPr>
                <w:lang w:eastAsia="zh-CN"/>
              </w:rPr>
              <w:t xml:space="preserve">                      </w:t>
            </w:r>
            <w:r>
              <w:rPr>
                <w:rFonts w:hint="eastAsia"/>
                <w:lang w:eastAsia="zh-CN"/>
              </w:rPr>
              <w:t>安全技术部：</w:t>
            </w:r>
          </w:p>
          <w:p w14:paraId="5A65CE1D" w14:textId="77777777" w:rsidR="00AC6DCC" w:rsidRDefault="00721916">
            <w:pPr>
              <w:rPr>
                <w:lang w:eastAsia="zh-CN"/>
              </w:rPr>
            </w:pPr>
            <w:r>
              <w:rPr>
                <w:rFonts w:hint="eastAsia"/>
                <w:lang w:eastAsia="zh-CN"/>
              </w:rPr>
              <w:t>部门经理：</w:t>
            </w:r>
          </w:p>
          <w:p w14:paraId="0EA102AF" w14:textId="77777777" w:rsidR="00AC6DCC" w:rsidRDefault="00721916">
            <w:pPr>
              <w:rPr>
                <w:lang w:eastAsia="zh-CN"/>
              </w:rPr>
            </w:pPr>
            <w:r>
              <w:rPr>
                <w:rFonts w:hint="eastAsia"/>
                <w:lang w:eastAsia="zh-CN"/>
              </w:rPr>
              <w:t>消防：</w:t>
            </w:r>
            <w:r>
              <w:rPr>
                <w:rFonts w:hint="eastAsia"/>
                <w:lang w:eastAsia="zh-CN"/>
              </w:rPr>
              <w:t xml:space="preserve">119 </w:t>
            </w:r>
            <w:r>
              <w:rPr>
                <w:lang w:eastAsia="zh-CN"/>
              </w:rPr>
              <w:t xml:space="preserve">         </w:t>
            </w:r>
            <w:r>
              <w:rPr>
                <w:rFonts w:hint="eastAsia"/>
                <w:lang w:eastAsia="zh-CN"/>
              </w:rPr>
              <w:t>治安：</w:t>
            </w:r>
            <w:r>
              <w:rPr>
                <w:rFonts w:hint="eastAsia"/>
                <w:lang w:eastAsia="zh-CN"/>
              </w:rPr>
              <w:t xml:space="preserve">110 </w:t>
            </w:r>
            <w:r>
              <w:rPr>
                <w:lang w:eastAsia="zh-CN"/>
              </w:rPr>
              <w:t xml:space="preserve">         </w:t>
            </w:r>
            <w:r>
              <w:rPr>
                <w:rFonts w:hint="eastAsia"/>
                <w:lang w:eastAsia="zh-CN"/>
              </w:rPr>
              <w:t>医院急救：</w:t>
            </w:r>
            <w:r>
              <w:rPr>
                <w:rFonts w:hint="eastAsia"/>
                <w:lang w:eastAsia="zh-CN"/>
              </w:rPr>
              <w:t>120</w:t>
            </w:r>
          </w:p>
        </w:tc>
      </w:tr>
    </w:tbl>
    <w:p w14:paraId="182B9090" w14:textId="77777777" w:rsidR="00AC6DCC" w:rsidRDefault="00AC6DCC">
      <w:pPr>
        <w:rPr>
          <w:lang w:eastAsia="zh-CN"/>
        </w:rPr>
      </w:pPr>
    </w:p>
    <w:tbl>
      <w:tblPr>
        <w:tblStyle w:val="af"/>
        <w:tblW w:w="0" w:type="auto"/>
        <w:tblLook w:val="04A0" w:firstRow="1" w:lastRow="0" w:firstColumn="1" w:lastColumn="0" w:noHBand="0" w:noVBand="1"/>
      </w:tblPr>
      <w:tblGrid>
        <w:gridCol w:w="534"/>
        <w:gridCol w:w="1134"/>
        <w:gridCol w:w="2592"/>
        <w:gridCol w:w="2131"/>
        <w:gridCol w:w="947"/>
        <w:gridCol w:w="1184"/>
      </w:tblGrid>
      <w:tr w:rsidR="00AC6DCC" w14:paraId="3D7B58FE" w14:textId="77777777">
        <w:trPr>
          <w:trHeight w:val="547"/>
        </w:trPr>
        <w:tc>
          <w:tcPr>
            <w:tcW w:w="1668" w:type="dxa"/>
            <w:gridSpan w:val="2"/>
            <w:tcBorders>
              <w:top w:val="single" w:sz="4" w:space="0" w:color="auto"/>
              <w:left w:val="single" w:sz="4" w:space="0" w:color="auto"/>
              <w:bottom w:val="single" w:sz="4" w:space="0" w:color="auto"/>
              <w:right w:val="single" w:sz="4" w:space="0" w:color="auto"/>
            </w:tcBorders>
            <w:vAlign w:val="center"/>
          </w:tcPr>
          <w:p w14:paraId="5A559610" w14:textId="77777777" w:rsidR="00AC6DCC" w:rsidRDefault="00721916">
            <w:pPr>
              <w:rPr>
                <w:b/>
                <w:lang w:eastAsia="zh-CN"/>
              </w:rPr>
            </w:pPr>
            <w:r>
              <w:rPr>
                <w:rFonts w:hint="eastAsia"/>
                <w:b/>
                <w:lang w:eastAsia="zh-CN"/>
              </w:rPr>
              <w:t>事故类型</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206AD508" w14:textId="77777777" w:rsidR="00AC6DCC" w:rsidRDefault="00721916">
            <w:pPr>
              <w:rPr>
                <w:lang w:eastAsia="zh-CN"/>
              </w:rPr>
            </w:pPr>
            <w:r>
              <w:rPr>
                <w:rFonts w:hint="eastAsia"/>
                <w:lang w:eastAsia="zh-CN"/>
              </w:rPr>
              <w:t>液氮、</w:t>
            </w:r>
            <w:r>
              <w:rPr>
                <w:lang w:eastAsia="zh-CN"/>
              </w:rPr>
              <w:t>液氩泄漏</w:t>
            </w:r>
          </w:p>
        </w:tc>
      </w:tr>
      <w:tr w:rsidR="00AC6DCC" w14:paraId="2D646DBF"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4011CDE2" w14:textId="77777777" w:rsidR="00AC6DCC" w:rsidRDefault="00721916">
            <w:pPr>
              <w:rPr>
                <w:b/>
                <w:lang w:eastAsia="zh-CN"/>
              </w:rPr>
            </w:pPr>
            <w:r>
              <w:rPr>
                <w:rFonts w:hint="eastAsia"/>
                <w:b/>
                <w:lang w:eastAsia="zh-CN"/>
              </w:rPr>
              <w:t>风险源名称</w:t>
            </w:r>
          </w:p>
        </w:tc>
        <w:tc>
          <w:tcPr>
            <w:tcW w:w="2592" w:type="dxa"/>
            <w:tcBorders>
              <w:top w:val="single" w:sz="4" w:space="0" w:color="auto"/>
              <w:left w:val="single" w:sz="4" w:space="0" w:color="auto"/>
              <w:bottom w:val="single" w:sz="4" w:space="0" w:color="auto"/>
              <w:right w:val="single" w:sz="4" w:space="0" w:color="auto"/>
            </w:tcBorders>
            <w:vAlign w:val="center"/>
          </w:tcPr>
          <w:p w14:paraId="06142721" w14:textId="77777777" w:rsidR="00AC6DCC" w:rsidRDefault="00721916">
            <w:pPr>
              <w:rPr>
                <w:lang w:eastAsia="zh-CN"/>
              </w:rPr>
            </w:pPr>
            <w:r>
              <w:rPr>
                <w:rFonts w:hint="eastAsia"/>
                <w:lang w:eastAsia="zh-CN"/>
              </w:rPr>
              <w:t>液氮、液氩</w:t>
            </w:r>
          </w:p>
        </w:tc>
        <w:tc>
          <w:tcPr>
            <w:tcW w:w="2131" w:type="dxa"/>
            <w:tcBorders>
              <w:top w:val="single" w:sz="4" w:space="0" w:color="auto"/>
              <w:left w:val="single" w:sz="4" w:space="0" w:color="auto"/>
              <w:bottom w:val="single" w:sz="4" w:space="0" w:color="auto"/>
              <w:right w:val="single" w:sz="4" w:space="0" w:color="auto"/>
            </w:tcBorders>
            <w:vAlign w:val="center"/>
          </w:tcPr>
          <w:p w14:paraId="4E2DD02A" w14:textId="77777777" w:rsidR="00AC6DCC" w:rsidRDefault="00721916">
            <w:pPr>
              <w:rPr>
                <w:b/>
                <w:lang w:eastAsia="zh-CN"/>
              </w:rPr>
            </w:pPr>
            <w:r>
              <w:rPr>
                <w:rFonts w:hint="eastAsia"/>
                <w:b/>
                <w:lang w:eastAsia="zh-CN"/>
              </w:rPr>
              <w:t>所在区域</w:t>
            </w:r>
          </w:p>
        </w:tc>
        <w:tc>
          <w:tcPr>
            <w:tcW w:w="2131" w:type="dxa"/>
            <w:gridSpan w:val="2"/>
            <w:tcBorders>
              <w:top w:val="single" w:sz="4" w:space="0" w:color="auto"/>
              <w:left w:val="single" w:sz="4" w:space="0" w:color="auto"/>
              <w:bottom w:val="single" w:sz="4" w:space="0" w:color="auto"/>
              <w:right w:val="single" w:sz="4" w:space="0" w:color="auto"/>
            </w:tcBorders>
            <w:vAlign w:val="center"/>
          </w:tcPr>
          <w:p w14:paraId="4E97B76B" w14:textId="77777777" w:rsidR="00AC6DCC" w:rsidRDefault="00721916">
            <w:pPr>
              <w:rPr>
                <w:lang w:eastAsia="zh-CN"/>
              </w:rPr>
            </w:pPr>
            <w:r>
              <w:rPr>
                <w:rFonts w:hint="eastAsia"/>
                <w:lang w:eastAsia="zh-CN"/>
              </w:rPr>
              <w:t>液氮、液氩</w:t>
            </w:r>
            <w:r>
              <w:rPr>
                <w:lang w:eastAsia="zh-CN"/>
              </w:rPr>
              <w:t>站</w:t>
            </w:r>
          </w:p>
        </w:tc>
      </w:tr>
      <w:tr w:rsidR="00AC6DCC" w14:paraId="29264B8D"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00D3051E" w14:textId="77777777" w:rsidR="00AC6DCC" w:rsidRDefault="00721916">
            <w:pPr>
              <w:rPr>
                <w:b/>
                <w:lang w:eastAsia="zh-CN"/>
              </w:rPr>
            </w:pPr>
            <w:r>
              <w:rPr>
                <w:rFonts w:hint="eastAsia"/>
                <w:b/>
                <w:lang w:eastAsia="zh-CN"/>
              </w:rPr>
              <w:t>物资危害性</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3A780360" w14:textId="77777777" w:rsidR="00AC6DCC" w:rsidRDefault="00721916">
            <w:pPr>
              <w:rPr>
                <w:lang w:eastAsia="zh-CN"/>
              </w:rPr>
            </w:pPr>
            <w:r>
              <w:rPr>
                <w:rFonts w:hint="eastAsia"/>
                <w:lang w:eastAsia="zh-CN"/>
              </w:rPr>
              <w:t>窒息、冻伤</w:t>
            </w:r>
          </w:p>
        </w:tc>
      </w:tr>
      <w:tr w:rsidR="00AC6DCC" w14:paraId="44CD83E7"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3D2D1EB7" w14:textId="77777777" w:rsidR="00AC6DCC" w:rsidRDefault="00721916">
            <w:pPr>
              <w:rPr>
                <w:b/>
                <w:lang w:eastAsia="zh-CN"/>
              </w:rPr>
            </w:pPr>
            <w:r>
              <w:rPr>
                <w:rFonts w:hint="eastAsia"/>
                <w:b/>
                <w:lang w:eastAsia="zh-CN"/>
              </w:rPr>
              <w:t>步骤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70018B1" w14:textId="77777777" w:rsidR="00AC6DCC" w:rsidRDefault="00721916">
            <w:pPr>
              <w:rPr>
                <w:b/>
                <w:lang w:eastAsia="zh-CN"/>
              </w:rPr>
            </w:pPr>
            <w:r>
              <w:rPr>
                <w:rFonts w:hint="eastAsia"/>
                <w:b/>
                <w:lang w:eastAsia="zh-CN"/>
              </w:rPr>
              <w:t>具体措施</w:t>
            </w:r>
          </w:p>
        </w:tc>
        <w:tc>
          <w:tcPr>
            <w:tcW w:w="1184" w:type="dxa"/>
            <w:tcBorders>
              <w:top w:val="single" w:sz="4" w:space="0" w:color="auto"/>
              <w:left w:val="single" w:sz="4" w:space="0" w:color="auto"/>
              <w:bottom w:val="single" w:sz="4" w:space="0" w:color="auto"/>
              <w:right w:val="single" w:sz="4" w:space="0" w:color="auto"/>
            </w:tcBorders>
            <w:vAlign w:val="center"/>
          </w:tcPr>
          <w:p w14:paraId="29BFF959" w14:textId="77777777" w:rsidR="00AC6DCC" w:rsidRDefault="00721916">
            <w:pPr>
              <w:rPr>
                <w:b/>
                <w:lang w:eastAsia="zh-CN"/>
              </w:rPr>
            </w:pPr>
            <w:r>
              <w:rPr>
                <w:rFonts w:hint="eastAsia"/>
                <w:b/>
                <w:lang w:eastAsia="zh-CN"/>
              </w:rPr>
              <w:t>责任人</w:t>
            </w:r>
          </w:p>
        </w:tc>
      </w:tr>
      <w:tr w:rsidR="00AC6DCC" w14:paraId="61FAA4F6" w14:textId="77777777">
        <w:tc>
          <w:tcPr>
            <w:tcW w:w="534" w:type="dxa"/>
            <w:vMerge w:val="restart"/>
            <w:tcBorders>
              <w:top w:val="nil"/>
              <w:left w:val="single" w:sz="4" w:space="0" w:color="auto"/>
              <w:bottom w:val="single" w:sz="4" w:space="0" w:color="auto"/>
              <w:right w:val="single" w:sz="4" w:space="0" w:color="auto"/>
            </w:tcBorders>
            <w:vAlign w:val="center"/>
          </w:tcPr>
          <w:p w14:paraId="1B4A1414" w14:textId="77777777" w:rsidR="00AC6DCC" w:rsidRDefault="00721916">
            <w:pPr>
              <w:rPr>
                <w:b/>
                <w:lang w:eastAsia="zh-CN"/>
              </w:rPr>
            </w:pPr>
            <w:r>
              <w:rPr>
                <w:rFonts w:hint="eastAsia"/>
                <w:b/>
                <w:lang w:eastAsia="zh-CN"/>
              </w:rPr>
              <w:t>处置程序</w:t>
            </w:r>
          </w:p>
        </w:tc>
        <w:tc>
          <w:tcPr>
            <w:tcW w:w="1134" w:type="dxa"/>
            <w:vMerge w:val="restart"/>
            <w:tcBorders>
              <w:top w:val="nil"/>
              <w:left w:val="single" w:sz="4" w:space="0" w:color="auto"/>
              <w:bottom w:val="single" w:sz="4" w:space="0" w:color="auto"/>
              <w:right w:val="single" w:sz="4" w:space="0" w:color="auto"/>
            </w:tcBorders>
            <w:vAlign w:val="center"/>
          </w:tcPr>
          <w:p w14:paraId="03F110F8" w14:textId="77777777" w:rsidR="00AC6DCC" w:rsidRDefault="00721916">
            <w:pPr>
              <w:rPr>
                <w:lang w:eastAsia="zh-CN"/>
              </w:rPr>
            </w:pPr>
            <w:r>
              <w:rPr>
                <w:rFonts w:hint="eastAsia"/>
                <w:lang w:eastAsia="zh-CN"/>
              </w:rPr>
              <w:t>事故报告</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5224BB6E" w14:textId="77777777" w:rsidR="00AC6DCC" w:rsidRDefault="00721916">
            <w:pPr>
              <w:rPr>
                <w:lang w:eastAsia="zh-CN"/>
              </w:rPr>
            </w:pPr>
            <w:r>
              <w:rPr>
                <w:lang w:eastAsia="zh-CN"/>
              </w:rPr>
              <w:t>发现</w:t>
            </w:r>
            <w:r>
              <w:rPr>
                <w:rFonts w:hint="eastAsia"/>
                <w:lang w:eastAsia="zh-CN"/>
              </w:rPr>
              <w:t>液氮或液氩</w:t>
            </w:r>
            <w:r>
              <w:rPr>
                <w:lang w:eastAsia="zh-CN"/>
              </w:rPr>
              <w:t>泄漏后</w:t>
            </w:r>
            <w:r>
              <w:rPr>
                <w:rFonts w:hint="eastAsia"/>
                <w:lang w:eastAsia="zh-CN"/>
              </w:rPr>
              <w:t>，</w:t>
            </w:r>
            <w:r>
              <w:rPr>
                <w:lang w:eastAsia="zh-CN"/>
              </w:rPr>
              <w:t>发现人立即报告当班班长</w:t>
            </w:r>
            <w:r>
              <w:rPr>
                <w:rFonts w:hint="eastAsia"/>
                <w:lang w:eastAsia="zh-CN"/>
              </w:rPr>
              <w:t>，</w:t>
            </w:r>
            <w:r>
              <w:rPr>
                <w:lang w:eastAsia="zh-CN"/>
              </w:rPr>
              <w:t>当班班长通过对讲机或电话等通讯方式向</w:t>
            </w:r>
            <w:r>
              <w:rPr>
                <w:rFonts w:hint="eastAsia"/>
                <w:lang w:eastAsia="zh-CN"/>
              </w:rPr>
              <w:t>现场</w:t>
            </w:r>
            <w:r>
              <w:rPr>
                <w:lang w:eastAsia="zh-CN"/>
              </w:rPr>
              <w:t>主管汇报</w:t>
            </w:r>
            <w:r>
              <w:rPr>
                <w:rFonts w:hint="eastAsia"/>
                <w:lang w:eastAsia="zh-CN"/>
              </w:rPr>
              <w:t>，</w:t>
            </w:r>
            <w:r>
              <w:rPr>
                <w:lang w:eastAsia="zh-CN"/>
              </w:rPr>
              <w:t>说明泄漏地点</w:t>
            </w:r>
            <w:r>
              <w:rPr>
                <w:rFonts w:hint="eastAsia"/>
                <w:lang w:eastAsia="zh-CN"/>
              </w:rPr>
              <w:t>、</w:t>
            </w:r>
            <w:r>
              <w:rPr>
                <w:lang w:eastAsia="zh-CN"/>
              </w:rPr>
              <w:t>泄漏物质</w:t>
            </w:r>
            <w:r>
              <w:rPr>
                <w:rFonts w:hint="eastAsia"/>
                <w:lang w:eastAsia="zh-CN"/>
              </w:rPr>
              <w:t>、</w:t>
            </w:r>
            <w:r>
              <w:rPr>
                <w:lang w:eastAsia="zh-CN"/>
              </w:rPr>
              <w:t>泄漏量等信息</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663753C9" w14:textId="77777777" w:rsidR="00AC6DCC" w:rsidRDefault="00721916">
            <w:pPr>
              <w:rPr>
                <w:lang w:eastAsia="zh-CN"/>
              </w:rPr>
            </w:pPr>
            <w:r>
              <w:rPr>
                <w:rFonts w:hint="eastAsia"/>
                <w:lang w:eastAsia="zh-CN"/>
              </w:rPr>
              <w:t>事故</w:t>
            </w:r>
          </w:p>
          <w:p w14:paraId="73962447" w14:textId="77777777" w:rsidR="00AC6DCC" w:rsidRDefault="00721916">
            <w:pPr>
              <w:rPr>
                <w:lang w:eastAsia="zh-CN"/>
              </w:rPr>
            </w:pPr>
            <w:r>
              <w:rPr>
                <w:rFonts w:hint="eastAsia"/>
                <w:lang w:eastAsia="zh-CN"/>
              </w:rPr>
              <w:t>发现人</w:t>
            </w:r>
          </w:p>
        </w:tc>
      </w:tr>
      <w:tr w:rsidR="00AC6DCC" w14:paraId="31140537" w14:textId="77777777">
        <w:tc>
          <w:tcPr>
            <w:tcW w:w="0" w:type="auto"/>
            <w:vMerge/>
            <w:tcBorders>
              <w:top w:val="nil"/>
              <w:left w:val="single" w:sz="4" w:space="0" w:color="auto"/>
              <w:bottom w:val="single" w:sz="4" w:space="0" w:color="auto"/>
              <w:right w:val="single" w:sz="4" w:space="0" w:color="auto"/>
            </w:tcBorders>
            <w:vAlign w:val="center"/>
          </w:tcPr>
          <w:p w14:paraId="6797643B" w14:textId="77777777" w:rsidR="00AC6DCC" w:rsidRDefault="00AC6DCC">
            <w:pPr>
              <w:rPr>
                <w:b/>
                <w:lang w:eastAsia="zh-CN"/>
              </w:rPr>
            </w:pPr>
          </w:p>
        </w:tc>
        <w:tc>
          <w:tcPr>
            <w:tcW w:w="0" w:type="auto"/>
            <w:vMerge/>
            <w:tcBorders>
              <w:top w:val="nil"/>
              <w:left w:val="single" w:sz="4" w:space="0" w:color="auto"/>
              <w:bottom w:val="single" w:sz="4" w:space="0" w:color="auto"/>
              <w:right w:val="single" w:sz="4" w:space="0" w:color="auto"/>
            </w:tcBorders>
            <w:vAlign w:val="center"/>
          </w:tcPr>
          <w:p w14:paraId="35ED16BB" w14:textId="77777777" w:rsidR="00AC6DCC" w:rsidRDefault="00AC6DCC">
            <w:pPr>
              <w:rPr>
                <w:lang w:eastAsia="zh-CN"/>
              </w:rPr>
            </w:pP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638DE1F7" w14:textId="77777777" w:rsidR="00AC6DCC" w:rsidRDefault="00721916">
            <w:pPr>
              <w:rPr>
                <w:lang w:eastAsia="zh-CN"/>
              </w:rPr>
            </w:pPr>
            <w:r>
              <w:rPr>
                <w:lang w:eastAsia="zh-CN"/>
              </w:rPr>
              <w:t>现场主管通过对讲机或电话等通讯方式向部门领导和公司领导汇报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5522BF5C" w14:textId="77777777" w:rsidR="00AC6DCC" w:rsidRDefault="00721916">
            <w:pPr>
              <w:rPr>
                <w:lang w:eastAsia="zh-CN"/>
              </w:rPr>
            </w:pPr>
            <w:r>
              <w:rPr>
                <w:rFonts w:hint="eastAsia"/>
                <w:lang w:eastAsia="zh-CN"/>
              </w:rPr>
              <w:t>现场主管</w:t>
            </w:r>
          </w:p>
        </w:tc>
      </w:tr>
      <w:tr w:rsidR="00AC6DCC" w14:paraId="50714C57" w14:textId="77777777">
        <w:trPr>
          <w:trHeight w:val="362"/>
        </w:trPr>
        <w:tc>
          <w:tcPr>
            <w:tcW w:w="0" w:type="auto"/>
            <w:vMerge/>
            <w:tcBorders>
              <w:top w:val="nil"/>
              <w:left w:val="single" w:sz="4" w:space="0" w:color="auto"/>
              <w:bottom w:val="single" w:sz="4" w:space="0" w:color="auto"/>
              <w:right w:val="single" w:sz="4" w:space="0" w:color="auto"/>
            </w:tcBorders>
            <w:vAlign w:val="center"/>
          </w:tcPr>
          <w:p w14:paraId="6818CBD2"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1A502403" w14:textId="77777777" w:rsidR="00AC6DCC" w:rsidRDefault="00721916">
            <w:pPr>
              <w:rPr>
                <w:lang w:eastAsia="zh-CN"/>
              </w:rPr>
            </w:pPr>
            <w:r>
              <w:rPr>
                <w:rFonts w:hint="eastAsia"/>
                <w:lang w:eastAsia="zh-CN"/>
              </w:rPr>
              <w:t>初期处置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F825013" w14:textId="77777777" w:rsidR="00AC6DCC" w:rsidRDefault="00721916">
            <w:pPr>
              <w:rPr>
                <w:lang w:eastAsia="zh-CN"/>
              </w:rPr>
            </w:pPr>
            <w:r>
              <w:rPr>
                <w:lang w:eastAsia="zh-CN"/>
              </w:rPr>
              <w:t>在泄漏</w:t>
            </w:r>
            <w:r>
              <w:rPr>
                <w:rFonts w:hint="eastAsia"/>
                <w:lang w:eastAsia="zh-CN"/>
              </w:rPr>
              <w:t>点</w:t>
            </w:r>
            <w:r>
              <w:rPr>
                <w:lang w:eastAsia="zh-CN"/>
              </w:rPr>
              <w:t>周围拉警戒线</w:t>
            </w:r>
            <w:r>
              <w:rPr>
                <w:rFonts w:hint="eastAsia"/>
                <w:lang w:eastAsia="zh-CN"/>
              </w:rPr>
              <w:t>，</w:t>
            </w:r>
            <w:r>
              <w:rPr>
                <w:lang w:eastAsia="zh-CN"/>
              </w:rPr>
              <w:t>严格限制出入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1546993C" w14:textId="77777777" w:rsidR="00AC6DCC" w:rsidRDefault="00721916">
            <w:pPr>
              <w:rPr>
                <w:lang w:eastAsia="zh-CN"/>
              </w:rPr>
            </w:pPr>
            <w:r>
              <w:rPr>
                <w:rFonts w:hint="eastAsia"/>
                <w:lang w:eastAsia="zh-CN"/>
              </w:rPr>
              <w:t>现场人员</w:t>
            </w:r>
          </w:p>
        </w:tc>
      </w:tr>
      <w:tr w:rsidR="00AC6DCC" w14:paraId="77C4973A" w14:textId="77777777">
        <w:trPr>
          <w:trHeight w:val="411"/>
        </w:trPr>
        <w:tc>
          <w:tcPr>
            <w:tcW w:w="0" w:type="auto"/>
            <w:vMerge/>
            <w:tcBorders>
              <w:top w:val="nil"/>
              <w:left w:val="single" w:sz="4" w:space="0" w:color="auto"/>
              <w:bottom w:val="single" w:sz="4" w:space="0" w:color="auto"/>
              <w:right w:val="single" w:sz="4" w:space="0" w:color="auto"/>
            </w:tcBorders>
            <w:vAlign w:val="center"/>
          </w:tcPr>
          <w:p w14:paraId="258A92A1"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5027E8FA" w14:textId="77777777" w:rsidR="00AC6DCC" w:rsidRDefault="00721916">
            <w:pPr>
              <w:rPr>
                <w:lang w:eastAsia="zh-CN"/>
              </w:rPr>
            </w:pPr>
            <w:r>
              <w:rPr>
                <w:rFonts w:hint="eastAsia"/>
                <w:lang w:eastAsia="zh-CN"/>
              </w:rPr>
              <w:t>人员救护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621AB65" w14:textId="77777777" w:rsidR="00AC6DCC" w:rsidRDefault="00721916">
            <w:pPr>
              <w:rPr>
                <w:lang w:eastAsia="zh-CN"/>
              </w:rPr>
            </w:pPr>
            <w:r>
              <w:rPr>
                <w:lang w:eastAsia="zh-CN"/>
              </w:rPr>
              <w:t>伤员及时转移出现场</w:t>
            </w:r>
            <w:r>
              <w:rPr>
                <w:rFonts w:hint="eastAsia"/>
                <w:lang w:eastAsia="zh-CN"/>
              </w:rPr>
              <w:t>，并进行初期急救。</w:t>
            </w:r>
          </w:p>
        </w:tc>
        <w:tc>
          <w:tcPr>
            <w:tcW w:w="1184" w:type="dxa"/>
            <w:tcBorders>
              <w:top w:val="single" w:sz="4" w:space="0" w:color="auto"/>
              <w:left w:val="single" w:sz="4" w:space="0" w:color="auto"/>
              <w:bottom w:val="single" w:sz="4" w:space="0" w:color="auto"/>
              <w:right w:val="single" w:sz="4" w:space="0" w:color="auto"/>
            </w:tcBorders>
            <w:vAlign w:val="center"/>
          </w:tcPr>
          <w:p w14:paraId="74B8FCBB" w14:textId="77777777" w:rsidR="00AC6DCC" w:rsidRDefault="00721916">
            <w:pPr>
              <w:rPr>
                <w:lang w:eastAsia="zh-CN"/>
              </w:rPr>
            </w:pPr>
            <w:r>
              <w:rPr>
                <w:rFonts w:hint="eastAsia"/>
                <w:lang w:eastAsia="zh-CN"/>
              </w:rPr>
              <w:t>现场人员</w:t>
            </w:r>
          </w:p>
        </w:tc>
      </w:tr>
      <w:tr w:rsidR="00AC6DCC" w14:paraId="1589EC1F" w14:textId="77777777">
        <w:trPr>
          <w:trHeight w:val="690"/>
        </w:trPr>
        <w:tc>
          <w:tcPr>
            <w:tcW w:w="0" w:type="auto"/>
            <w:vMerge/>
            <w:tcBorders>
              <w:top w:val="nil"/>
              <w:left w:val="single" w:sz="4" w:space="0" w:color="auto"/>
              <w:bottom w:val="single" w:sz="4" w:space="0" w:color="auto"/>
              <w:right w:val="single" w:sz="4" w:space="0" w:color="auto"/>
            </w:tcBorders>
            <w:vAlign w:val="center"/>
          </w:tcPr>
          <w:p w14:paraId="4BEA91AB"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0E321DF" w14:textId="77777777" w:rsidR="00AC6DCC" w:rsidRDefault="00721916">
            <w:pPr>
              <w:rPr>
                <w:lang w:eastAsia="zh-CN"/>
              </w:rPr>
            </w:pPr>
            <w:r>
              <w:rPr>
                <w:rFonts w:hint="eastAsia"/>
                <w:lang w:eastAsia="zh-CN"/>
              </w:rPr>
              <w:t>工艺操作</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49705D6" w14:textId="77777777" w:rsidR="00AC6DCC" w:rsidRDefault="00721916">
            <w:pPr>
              <w:rPr>
                <w:lang w:eastAsia="zh-CN"/>
              </w:rPr>
            </w:pPr>
            <w:r>
              <w:rPr>
                <w:rFonts w:hint="eastAsia"/>
                <w:lang w:eastAsia="zh-CN"/>
              </w:rPr>
              <w:t>液氮或液氩发生大量泄漏或积聚时，应尽可能切断与罐体相连的气体总阀。如果无法关闭，先用消防水进行解冻。</w:t>
            </w:r>
          </w:p>
        </w:tc>
        <w:tc>
          <w:tcPr>
            <w:tcW w:w="1184" w:type="dxa"/>
            <w:tcBorders>
              <w:top w:val="single" w:sz="4" w:space="0" w:color="auto"/>
              <w:left w:val="single" w:sz="4" w:space="0" w:color="auto"/>
              <w:bottom w:val="single" w:sz="4" w:space="0" w:color="auto"/>
              <w:right w:val="single" w:sz="4" w:space="0" w:color="auto"/>
            </w:tcBorders>
            <w:vAlign w:val="center"/>
          </w:tcPr>
          <w:p w14:paraId="50C7A175" w14:textId="77777777" w:rsidR="00AC6DCC" w:rsidRDefault="00721916">
            <w:pPr>
              <w:rPr>
                <w:lang w:eastAsia="zh-CN"/>
              </w:rPr>
            </w:pPr>
            <w:r>
              <w:rPr>
                <w:lang w:eastAsia="zh-CN"/>
              </w:rPr>
              <w:t>应急救援人员</w:t>
            </w:r>
          </w:p>
        </w:tc>
      </w:tr>
      <w:tr w:rsidR="00AC6DCC" w14:paraId="689F7D56" w14:textId="77777777">
        <w:trPr>
          <w:trHeight w:val="908"/>
        </w:trPr>
        <w:tc>
          <w:tcPr>
            <w:tcW w:w="0" w:type="auto"/>
            <w:vMerge/>
            <w:tcBorders>
              <w:top w:val="nil"/>
              <w:left w:val="single" w:sz="4" w:space="0" w:color="auto"/>
              <w:bottom w:val="single" w:sz="4" w:space="0" w:color="auto"/>
              <w:right w:val="single" w:sz="4" w:space="0" w:color="auto"/>
            </w:tcBorders>
            <w:vAlign w:val="center"/>
          </w:tcPr>
          <w:p w14:paraId="67341E8D"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5584F764" w14:textId="77777777" w:rsidR="00AC6DCC" w:rsidRDefault="00721916">
            <w:pPr>
              <w:rPr>
                <w:lang w:eastAsia="zh-CN"/>
              </w:rPr>
            </w:pPr>
            <w:r>
              <w:rPr>
                <w:rFonts w:hint="eastAsia"/>
                <w:lang w:eastAsia="zh-CN"/>
              </w:rPr>
              <w:t>现场处置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69138DF1" w14:textId="77777777" w:rsidR="00AC6DCC" w:rsidRDefault="00721916">
            <w:pPr>
              <w:rPr>
                <w:lang w:eastAsia="zh-CN"/>
              </w:rPr>
            </w:pPr>
            <w:r>
              <w:rPr>
                <w:lang w:eastAsia="zh-CN"/>
              </w:rPr>
              <w:t>在确保安全的前提下，切断气源。若漏气无法中止，则应疏散人员，将该区域隔离，并对漏气区域进行充分通风。在紧急情况下应穿戴正压式空气呼吸器。</w:t>
            </w:r>
          </w:p>
        </w:tc>
        <w:tc>
          <w:tcPr>
            <w:tcW w:w="1184" w:type="dxa"/>
            <w:tcBorders>
              <w:top w:val="single" w:sz="4" w:space="0" w:color="auto"/>
              <w:left w:val="single" w:sz="4" w:space="0" w:color="auto"/>
              <w:bottom w:val="single" w:sz="4" w:space="0" w:color="auto"/>
              <w:right w:val="single" w:sz="4" w:space="0" w:color="auto"/>
            </w:tcBorders>
            <w:vAlign w:val="center"/>
          </w:tcPr>
          <w:p w14:paraId="2E3955DB" w14:textId="77777777" w:rsidR="00AC6DCC" w:rsidRDefault="00721916">
            <w:pPr>
              <w:rPr>
                <w:lang w:eastAsia="zh-CN"/>
              </w:rPr>
            </w:pPr>
            <w:r>
              <w:rPr>
                <w:lang w:eastAsia="zh-CN"/>
              </w:rPr>
              <w:t>应急救援人员</w:t>
            </w:r>
          </w:p>
        </w:tc>
      </w:tr>
      <w:tr w:rsidR="00AC6DCC" w14:paraId="5F382F2F" w14:textId="77777777">
        <w:tc>
          <w:tcPr>
            <w:tcW w:w="0" w:type="auto"/>
            <w:vMerge/>
            <w:tcBorders>
              <w:top w:val="nil"/>
              <w:left w:val="single" w:sz="4" w:space="0" w:color="auto"/>
              <w:bottom w:val="single" w:sz="4" w:space="0" w:color="auto"/>
              <w:right w:val="single" w:sz="4" w:space="0" w:color="auto"/>
            </w:tcBorders>
            <w:vAlign w:val="center"/>
          </w:tcPr>
          <w:p w14:paraId="499830B9"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6E91F2EF" w14:textId="77777777" w:rsidR="00AC6DCC" w:rsidRDefault="00721916">
            <w:pPr>
              <w:rPr>
                <w:lang w:eastAsia="zh-CN"/>
              </w:rPr>
            </w:pPr>
            <w:r>
              <w:rPr>
                <w:rFonts w:hint="eastAsia"/>
                <w:lang w:eastAsia="zh-CN"/>
              </w:rPr>
              <w:t>接应救援</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7021B0D5" w14:textId="77777777" w:rsidR="00AC6DCC" w:rsidRDefault="00721916">
            <w:pPr>
              <w:rPr>
                <w:lang w:eastAsia="zh-CN"/>
              </w:rPr>
            </w:pPr>
            <w:r>
              <w:rPr>
                <w:rFonts w:hint="eastAsia"/>
                <w:lang w:eastAsia="zh-CN"/>
              </w:rPr>
              <w:t>安排车间人员指引后续救援人员</w:t>
            </w:r>
          </w:p>
        </w:tc>
        <w:tc>
          <w:tcPr>
            <w:tcW w:w="1184" w:type="dxa"/>
            <w:tcBorders>
              <w:top w:val="single" w:sz="4" w:space="0" w:color="auto"/>
              <w:left w:val="single" w:sz="4" w:space="0" w:color="auto"/>
              <w:bottom w:val="single" w:sz="4" w:space="0" w:color="auto"/>
              <w:right w:val="single" w:sz="4" w:space="0" w:color="auto"/>
            </w:tcBorders>
            <w:vAlign w:val="center"/>
          </w:tcPr>
          <w:p w14:paraId="5789DEE0" w14:textId="77777777" w:rsidR="00AC6DCC" w:rsidRDefault="00721916">
            <w:pPr>
              <w:rPr>
                <w:lang w:eastAsia="zh-CN"/>
              </w:rPr>
            </w:pPr>
            <w:r>
              <w:rPr>
                <w:lang w:eastAsia="zh-CN"/>
              </w:rPr>
              <w:t>应急救援人员</w:t>
            </w:r>
          </w:p>
        </w:tc>
      </w:tr>
      <w:tr w:rsidR="00AC6DCC" w14:paraId="31B80133" w14:textId="77777777">
        <w:tc>
          <w:tcPr>
            <w:tcW w:w="534" w:type="dxa"/>
            <w:vMerge w:val="restart"/>
            <w:tcBorders>
              <w:top w:val="nil"/>
              <w:left w:val="single" w:sz="4" w:space="0" w:color="auto"/>
              <w:bottom w:val="single" w:sz="4" w:space="0" w:color="auto"/>
              <w:right w:val="single" w:sz="4" w:space="0" w:color="auto"/>
            </w:tcBorders>
            <w:vAlign w:val="center"/>
          </w:tcPr>
          <w:p w14:paraId="097708ED" w14:textId="77777777" w:rsidR="00AC6DCC" w:rsidRDefault="00721916">
            <w:pPr>
              <w:rPr>
                <w:b/>
                <w:lang w:eastAsia="zh-CN"/>
              </w:rPr>
            </w:pPr>
            <w:r>
              <w:rPr>
                <w:rFonts w:hint="eastAsia"/>
                <w:b/>
                <w:lang w:eastAsia="zh-CN"/>
              </w:rPr>
              <w:t>注意事项</w:t>
            </w:r>
          </w:p>
        </w:tc>
        <w:tc>
          <w:tcPr>
            <w:tcW w:w="1134" w:type="dxa"/>
            <w:tcBorders>
              <w:top w:val="single" w:sz="4" w:space="0" w:color="auto"/>
              <w:left w:val="single" w:sz="4" w:space="0" w:color="auto"/>
              <w:bottom w:val="single" w:sz="4" w:space="0" w:color="auto"/>
              <w:right w:val="single" w:sz="4" w:space="0" w:color="auto"/>
            </w:tcBorders>
            <w:vAlign w:val="center"/>
          </w:tcPr>
          <w:p w14:paraId="369E2053" w14:textId="77777777" w:rsidR="00AC6DCC" w:rsidRDefault="00721916">
            <w:pPr>
              <w:rPr>
                <w:lang w:eastAsia="zh-CN"/>
              </w:rPr>
            </w:pPr>
            <w:r>
              <w:rPr>
                <w:rFonts w:hint="eastAsia"/>
                <w:lang w:eastAsia="zh-CN"/>
              </w:rPr>
              <w:t>个人防护</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B4ADAC7" w14:textId="77777777" w:rsidR="00AC6DCC" w:rsidRDefault="00721916">
            <w:pPr>
              <w:rPr>
                <w:lang w:eastAsia="zh-CN"/>
              </w:rPr>
            </w:pPr>
            <w:r>
              <w:rPr>
                <w:rFonts w:hint="eastAsia"/>
                <w:lang w:eastAsia="zh-CN"/>
              </w:rPr>
              <w:t>防护</w:t>
            </w:r>
            <w:r>
              <w:rPr>
                <w:lang w:eastAsia="zh-CN"/>
              </w:rPr>
              <w:t>服</w:t>
            </w:r>
            <w:r>
              <w:rPr>
                <w:rFonts w:hint="eastAsia"/>
                <w:lang w:eastAsia="zh-CN"/>
              </w:rPr>
              <w:t>、</w:t>
            </w:r>
            <w:r>
              <w:rPr>
                <w:lang w:eastAsia="zh-CN"/>
              </w:rPr>
              <w:t>防护眼镜</w:t>
            </w:r>
            <w:r>
              <w:rPr>
                <w:rFonts w:hint="eastAsia"/>
                <w:lang w:eastAsia="zh-CN"/>
              </w:rPr>
              <w:t>、</w:t>
            </w:r>
            <w:r>
              <w:rPr>
                <w:lang w:eastAsia="zh-CN"/>
              </w:rPr>
              <w:t>防护手套</w:t>
            </w:r>
            <w:r>
              <w:rPr>
                <w:rFonts w:hint="eastAsia"/>
                <w:lang w:eastAsia="zh-CN"/>
              </w:rPr>
              <w:t>、</w:t>
            </w:r>
            <w:r>
              <w:rPr>
                <w:lang w:eastAsia="zh-CN"/>
              </w:rPr>
              <w:t>防护鞋</w:t>
            </w:r>
          </w:p>
        </w:tc>
      </w:tr>
      <w:tr w:rsidR="00AC6DCC" w14:paraId="46F18DD8" w14:textId="77777777">
        <w:tc>
          <w:tcPr>
            <w:tcW w:w="0" w:type="auto"/>
            <w:vMerge/>
            <w:tcBorders>
              <w:top w:val="nil"/>
              <w:left w:val="single" w:sz="4" w:space="0" w:color="auto"/>
              <w:bottom w:val="single" w:sz="4" w:space="0" w:color="auto"/>
              <w:right w:val="single" w:sz="4" w:space="0" w:color="auto"/>
            </w:tcBorders>
            <w:vAlign w:val="center"/>
          </w:tcPr>
          <w:p w14:paraId="7B12D392"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1C4B8446" w14:textId="77777777" w:rsidR="00AC6DCC" w:rsidRDefault="00721916">
            <w:pPr>
              <w:rPr>
                <w:lang w:eastAsia="zh-CN"/>
              </w:rPr>
            </w:pPr>
            <w:r>
              <w:rPr>
                <w:rFonts w:hint="eastAsia"/>
                <w:lang w:eastAsia="zh-CN"/>
              </w:rPr>
              <w:t>抢险救援</w:t>
            </w:r>
          </w:p>
          <w:p w14:paraId="181E2B34" w14:textId="77777777" w:rsidR="00AC6DCC" w:rsidRDefault="00721916">
            <w:pPr>
              <w:rPr>
                <w:lang w:eastAsia="zh-CN"/>
              </w:rPr>
            </w:pPr>
            <w:r>
              <w:rPr>
                <w:rFonts w:hint="eastAsia"/>
                <w:lang w:eastAsia="zh-CN"/>
              </w:rPr>
              <w:t>器材</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586C1F17" w14:textId="77777777" w:rsidR="00AC6DCC" w:rsidRDefault="00721916">
            <w:pPr>
              <w:rPr>
                <w:lang w:eastAsia="zh-CN"/>
              </w:rPr>
            </w:pPr>
            <w:r>
              <w:rPr>
                <w:lang w:eastAsia="zh-CN"/>
              </w:rPr>
              <w:t>正压式呼吸器</w:t>
            </w:r>
            <w:r>
              <w:rPr>
                <w:rFonts w:hint="eastAsia"/>
                <w:lang w:eastAsia="zh-CN"/>
              </w:rPr>
              <w:t>、防冻手套、警戒带、扩音器、抢修扳手、安全带、安全绳、消防水带、</w:t>
            </w:r>
            <w:r>
              <w:rPr>
                <w:lang w:eastAsia="zh-CN"/>
              </w:rPr>
              <w:t>便捷式</w:t>
            </w:r>
            <w:r>
              <w:rPr>
                <w:rFonts w:hint="eastAsia"/>
                <w:lang w:eastAsia="zh-CN"/>
              </w:rPr>
              <w:t>氧含量检测</w:t>
            </w:r>
            <w:r>
              <w:rPr>
                <w:lang w:eastAsia="zh-CN"/>
              </w:rPr>
              <w:t>仪</w:t>
            </w:r>
            <w:r>
              <w:rPr>
                <w:rFonts w:hint="eastAsia"/>
                <w:lang w:eastAsia="zh-CN"/>
              </w:rPr>
              <w:t>。</w:t>
            </w:r>
          </w:p>
        </w:tc>
      </w:tr>
      <w:tr w:rsidR="00AC6DCC" w14:paraId="66705D07" w14:textId="77777777">
        <w:tc>
          <w:tcPr>
            <w:tcW w:w="0" w:type="auto"/>
            <w:vMerge/>
            <w:tcBorders>
              <w:top w:val="nil"/>
              <w:left w:val="single" w:sz="4" w:space="0" w:color="auto"/>
              <w:bottom w:val="single" w:sz="4" w:space="0" w:color="auto"/>
              <w:right w:val="single" w:sz="4" w:space="0" w:color="auto"/>
            </w:tcBorders>
            <w:vAlign w:val="center"/>
          </w:tcPr>
          <w:p w14:paraId="3BDB852A"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6F907319" w14:textId="77777777" w:rsidR="00AC6DCC" w:rsidRDefault="00721916">
            <w:pPr>
              <w:rPr>
                <w:lang w:eastAsia="zh-CN"/>
              </w:rPr>
            </w:pPr>
            <w:r>
              <w:rPr>
                <w:rFonts w:hint="eastAsia"/>
                <w:lang w:eastAsia="zh-CN"/>
              </w:rPr>
              <w:t>救援对策或措施</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139C73EE" w14:textId="77777777" w:rsidR="00AC6DCC" w:rsidRDefault="00721916">
            <w:pPr>
              <w:rPr>
                <w:lang w:eastAsia="zh-CN"/>
              </w:rPr>
            </w:pPr>
            <w:r>
              <w:rPr>
                <w:rFonts w:hint="eastAsia"/>
                <w:lang w:eastAsia="zh-CN"/>
              </w:rPr>
              <w:t>1</w:t>
            </w:r>
            <w:r>
              <w:rPr>
                <w:rFonts w:hint="eastAsia"/>
                <w:lang w:eastAsia="zh-CN"/>
              </w:rPr>
              <w:t>、立即将受害人员转移到安全区域，进行初期急救。</w:t>
            </w:r>
          </w:p>
          <w:p w14:paraId="74183006" w14:textId="77777777" w:rsidR="00AC6DCC" w:rsidRDefault="00721916">
            <w:pPr>
              <w:rPr>
                <w:lang w:eastAsia="zh-CN"/>
              </w:rPr>
            </w:pPr>
            <w:r>
              <w:rPr>
                <w:rFonts w:hint="eastAsia"/>
                <w:lang w:eastAsia="zh-CN"/>
              </w:rPr>
              <w:t>2</w:t>
            </w:r>
            <w:r>
              <w:rPr>
                <w:rFonts w:hint="eastAsia"/>
                <w:lang w:eastAsia="zh-CN"/>
              </w:rPr>
              <w:t>、迅速撤离泄漏污染区的人员至上风处。</w:t>
            </w:r>
          </w:p>
          <w:p w14:paraId="5EF749B8" w14:textId="77777777" w:rsidR="00AC6DCC" w:rsidRDefault="00721916">
            <w:pPr>
              <w:rPr>
                <w:lang w:eastAsia="zh-CN"/>
              </w:rPr>
            </w:pPr>
            <w:r>
              <w:rPr>
                <w:rFonts w:hint="eastAsia"/>
                <w:lang w:eastAsia="zh-CN"/>
              </w:rPr>
              <w:t>3</w:t>
            </w:r>
            <w:r>
              <w:rPr>
                <w:rFonts w:hint="eastAsia"/>
                <w:lang w:eastAsia="zh-CN"/>
              </w:rPr>
              <w:t>、对污染区域进行隔离，严格限制出入。</w:t>
            </w:r>
          </w:p>
          <w:p w14:paraId="4FD3F547" w14:textId="77777777" w:rsidR="00AC6DCC" w:rsidRDefault="00721916">
            <w:pPr>
              <w:rPr>
                <w:lang w:eastAsia="zh-CN"/>
              </w:rPr>
            </w:pPr>
            <w:r>
              <w:rPr>
                <w:rFonts w:hint="eastAsia"/>
                <w:lang w:eastAsia="zh-CN"/>
              </w:rPr>
              <w:t>4</w:t>
            </w:r>
            <w:r>
              <w:rPr>
                <w:rFonts w:hint="eastAsia"/>
                <w:lang w:eastAsia="zh-CN"/>
              </w:rPr>
              <w:t>、在可能的情况下，迅速切断泄漏源。</w:t>
            </w:r>
          </w:p>
          <w:p w14:paraId="1175920B" w14:textId="77777777" w:rsidR="00AC6DCC" w:rsidRDefault="00721916">
            <w:pPr>
              <w:rPr>
                <w:lang w:eastAsia="zh-CN"/>
              </w:rPr>
            </w:pPr>
            <w:r>
              <w:rPr>
                <w:rFonts w:hint="eastAsia"/>
                <w:lang w:eastAsia="zh-CN"/>
              </w:rPr>
              <w:t>5</w:t>
            </w:r>
            <w:r>
              <w:rPr>
                <w:rFonts w:hint="eastAsia"/>
                <w:lang w:eastAsia="zh-CN"/>
              </w:rPr>
              <w:t>、应急处理人员必须佩戴正压式呼吸器、防冻伤手套。</w:t>
            </w:r>
          </w:p>
        </w:tc>
      </w:tr>
      <w:tr w:rsidR="00AC6DCC" w14:paraId="2D9ED7F6" w14:textId="77777777">
        <w:tc>
          <w:tcPr>
            <w:tcW w:w="0" w:type="auto"/>
            <w:vMerge/>
            <w:tcBorders>
              <w:top w:val="nil"/>
              <w:left w:val="single" w:sz="4" w:space="0" w:color="auto"/>
              <w:bottom w:val="single" w:sz="4" w:space="0" w:color="auto"/>
              <w:right w:val="single" w:sz="4" w:space="0" w:color="auto"/>
            </w:tcBorders>
            <w:vAlign w:val="center"/>
          </w:tcPr>
          <w:p w14:paraId="7FADB5BF"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46226948" w14:textId="77777777" w:rsidR="00AC6DCC" w:rsidRDefault="00721916">
            <w:pPr>
              <w:rPr>
                <w:lang w:eastAsia="zh-CN"/>
              </w:rPr>
            </w:pPr>
            <w:r>
              <w:rPr>
                <w:rFonts w:hint="eastAsia"/>
                <w:lang w:eastAsia="zh-CN"/>
              </w:rPr>
              <w:t>现场自救和互救</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312DC39A" w14:textId="77777777" w:rsidR="00AC6DCC" w:rsidRDefault="00721916">
            <w:pPr>
              <w:rPr>
                <w:lang w:eastAsia="zh-CN"/>
              </w:rPr>
            </w:pPr>
            <w:r>
              <w:rPr>
                <w:rFonts w:hint="eastAsia"/>
                <w:lang w:eastAsia="zh-CN"/>
              </w:rPr>
              <w:t>气体吸入：</w:t>
            </w:r>
            <w:r>
              <w:rPr>
                <w:lang w:eastAsia="zh-CN"/>
              </w:rPr>
              <w:t>迅速脱离现场至空气新鲜处。保持呼吸道通畅。如呼吸困难，给输氧。如呼吸停止，立即进行心肺复苏，送医。</w:t>
            </w:r>
          </w:p>
          <w:p w14:paraId="43B5B99F" w14:textId="77777777" w:rsidR="00AC6DCC" w:rsidRDefault="00721916">
            <w:pPr>
              <w:rPr>
                <w:lang w:eastAsia="zh-CN"/>
              </w:rPr>
            </w:pPr>
            <w:r>
              <w:rPr>
                <w:rFonts w:hint="eastAsia"/>
                <w:lang w:eastAsia="zh-CN"/>
              </w:rPr>
              <w:t>冻伤</w:t>
            </w:r>
            <w:r>
              <w:rPr>
                <w:lang w:eastAsia="zh-CN"/>
              </w:rPr>
              <w:t>：</w:t>
            </w:r>
            <w:r>
              <w:rPr>
                <w:rFonts w:hint="eastAsia"/>
                <w:lang w:eastAsia="zh-CN"/>
              </w:rPr>
              <w:t>用温水化解冻伤部位，不要搓揉患处，立即送医。</w:t>
            </w:r>
          </w:p>
        </w:tc>
      </w:tr>
      <w:tr w:rsidR="00AC6DCC" w14:paraId="64F3B35A"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41CFD1FB" w14:textId="77777777" w:rsidR="00AC6DCC" w:rsidRDefault="00721916">
            <w:pPr>
              <w:rPr>
                <w:b/>
                <w:lang w:eastAsia="zh-CN"/>
              </w:rPr>
            </w:pPr>
            <w:r>
              <w:rPr>
                <w:rFonts w:hint="eastAsia"/>
                <w:b/>
                <w:lang w:eastAsia="zh-CN"/>
              </w:rPr>
              <w:t>应急联系电话</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5CB76D50" w14:textId="77777777" w:rsidR="00AC6DCC" w:rsidRDefault="00721916">
            <w:pPr>
              <w:rPr>
                <w:lang w:eastAsia="zh-CN"/>
              </w:rPr>
            </w:pPr>
            <w:r>
              <w:rPr>
                <w:rFonts w:hint="eastAsia"/>
                <w:lang w:eastAsia="zh-CN"/>
              </w:rPr>
              <w:t>班长：</w:t>
            </w:r>
            <w:r>
              <w:rPr>
                <w:rFonts w:hint="eastAsia"/>
                <w:lang w:eastAsia="zh-CN"/>
              </w:rPr>
              <w:t xml:space="preserve"> </w:t>
            </w:r>
            <w:r>
              <w:rPr>
                <w:lang w:eastAsia="zh-CN"/>
              </w:rPr>
              <w:t xml:space="preserve">                      </w:t>
            </w:r>
            <w:r>
              <w:rPr>
                <w:rFonts w:hint="eastAsia"/>
                <w:lang w:eastAsia="zh-CN"/>
              </w:rPr>
              <w:t>安全员：</w:t>
            </w:r>
          </w:p>
          <w:p w14:paraId="03E97BD2" w14:textId="77777777" w:rsidR="00AC6DCC" w:rsidRDefault="00721916">
            <w:pPr>
              <w:rPr>
                <w:lang w:eastAsia="zh-CN"/>
              </w:rPr>
            </w:pPr>
            <w:r>
              <w:rPr>
                <w:rFonts w:hint="eastAsia"/>
                <w:lang w:eastAsia="zh-CN"/>
              </w:rPr>
              <w:t>科长：</w:t>
            </w:r>
            <w:r>
              <w:rPr>
                <w:rFonts w:hint="eastAsia"/>
                <w:lang w:eastAsia="zh-CN"/>
              </w:rPr>
              <w:t xml:space="preserve"> </w:t>
            </w:r>
            <w:r>
              <w:rPr>
                <w:lang w:eastAsia="zh-CN"/>
              </w:rPr>
              <w:t xml:space="preserve">                      </w:t>
            </w:r>
            <w:r>
              <w:rPr>
                <w:rFonts w:hint="eastAsia"/>
                <w:lang w:eastAsia="zh-CN"/>
              </w:rPr>
              <w:t>安全技术部：</w:t>
            </w:r>
          </w:p>
          <w:p w14:paraId="2F3FCE07" w14:textId="77777777" w:rsidR="00AC6DCC" w:rsidRDefault="00721916">
            <w:pPr>
              <w:rPr>
                <w:lang w:eastAsia="zh-CN"/>
              </w:rPr>
            </w:pPr>
            <w:r>
              <w:rPr>
                <w:rFonts w:hint="eastAsia"/>
                <w:lang w:eastAsia="zh-CN"/>
              </w:rPr>
              <w:t>部门经理：</w:t>
            </w:r>
          </w:p>
          <w:p w14:paraId="3DCFB8DC" w14:textId="77777777" w:rsidR="00AC6DCC" w:rsidRDefault="00721916">
            <w:pPr>
              <w:rPr>
                <w:lang w:eastAsia="zh-CN"/>
              </w:rPr>
            </w:pPr>
            <w:r>
              <w:rPr>
                <w:rFonts w:hint="eastAsia"/>
                <w:lang w:eastAsia="zh-CN"/>
              </w:rPr>
              <w:t>消防：</w:t>
            </w:r>
            <w:r>
              <w:rPr>
                <w:rFonts w:hint="eastAsia"/>
                <w:lang w:eastAsia="zh-CN"/>
              </w:rPr>
              <w:t xml:space="preserve">119 </w:t>
            </w:r>
            <w:r>
              <w:rPr>
                <w:lang w:eastAsia="zh-CN"/>
              </w:rPr>
              <w:t xml:space="preserve">         </w:t>
            </w:r>
            <w:r>
              <w:rPr>
                <w:rFonts w:hint="eastAsia"/>
                <w:lang w:eastAsia="zh-CN"/>
              </w:rPr>
              <w:t>治安：</w:t>
            </w:r>
            <w:r>
              <w:rPr>
                <w:rFonts w:hint="eastAsia"/>
                <w:lang w:eastAsia="zh-CN"/>
              </w:rPr>
              <w:t xml:space="preserve">110 </w:t>
            </w:r>
            <w:r>
              <w:rPr>
                <w:lang w:eastAsia="zh-CN"/>
              </w:rPr>
              <w:t xml:space="preserve">         </w:t>
            </w:r>
            <w:r>
              <w:rPr>
                <w:rFonts w:hint="eastAsia"/>
                <w:lang w:eastAsia="zh-CN"/>
              </w:rPr>
              <w:t>医院急救：</w:t>
            </w:r>
            <w:r>
              <w:rPr>
                <w:rFonts w:hint="eastAsia"/>
                <w:lang w:eastAsia="zh-CN"/>
              </w:rPr>
              <w:t>120</w:t>
            </w:r>
          </w:p>
        </w:tc>
      </w:tr>
    </w:tbl>
    <w:p w14:paraId="74345EF5" w14:textId="77777777" w:rsidR="00AC6DCC" w:rsidRDefault="00AC6DCC">
      <w:pPr>
        <w:rPr>
          <w:lang w:eastAsia="zh-CN"/>
        </w:rPr>
      </w:pPr>
    </w:p>
    <w:tbl>
      <w:tblPr>
        <w:tblStyle w:val="af"/>
        <w:tblW w:w="0" w:type="auto"/>
        <w:tblLook w:val="04A0" w:firstRow="1" w:lastRow="0" w:firstColumn="1" w:lastColumn="0" w:noHBand="0" w:noVBand="1"/>
      </w:tblPr>
      <w:tblGrid>
        <w:gridCol w:w="534"/>
        <w:gridCol w:w="1134"/>
        <w:gridCol w:w="2592"/>
        <w:gridCol w:w="2131"/>
        <w:gridCol w:w="947"/>
        <w:gridCol w:w="1184"/>
      </w:tblGrid>
      <w:tr w:rsidR="00AC6DCC" w14:paraId="46DDEB00" w14:textId="77777777">
        <w:trPr>
          <w:trHeight w:val="547"/>
        </w:trPr>
        <w:tc>
          <w:tcPr>
            <w:tcW w:w="1668" w:type="dxa"/>
            <w:gridSpan w:val="2"/>
            <w:tcBorders>
              <w:top w:val="single" w:sz="4" w:space="0" w:color="auto"/>
              <w:left w:val="single" w:sz="4" w:space="0" w:color="auto"/>
              <w:bottom w:val="single" w:sz="4" w:space="0" w:color="auto"/>
              <w:right w:val="single" w:sz="4" w:space="0" w:color="auto"/>
            </w:tcBorders>
            <w:vAlign w:val="center"/>
          </w:tcPr>
          <w:p w14:paraId="182BBFFD" w14:textId="77777777" w:rsidR="00AC6DCC" w:rsidRDefault="00721916">
            <w:pPr>
              <w:rPr>
                <w:b/>
                <w:lang w:eastAsia="zh-CN"/>
              </w:rPr>
            </w:pPr>
            <w:r>
              <w:rPr>
                <w:rFonts w:hint="eastAsia"/>
                <w:b/>
                <w:lang w:eastAsia="zh-CN"/>
              </w:rPr>
              <w:t>事故类型</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170FE70" w14:textId="77777777" w:rsidR="00AC6DCC" w:rsidRDefault="00721916">
            <w:pPr>
              <w:rPr>
                <w:lang w:eastAsia="zh-CN"/>
              </w:rPr>
            </w:pPr>
            <w:r>
              <w:rPr>
                <w:rFonts w:hint="eastAsia"/>
                <w:lang w:eastAsia="zh-CN"/>
              </w:rPr>
              <w:t>氢氧化钠泄漏</w:t>
            </w:r>
          </w:p>
        </w:tc>
      </w:tr>
      <w:tr w:rsidR="00AC6DCC" w14:paraId="177FFDE7"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4A8D3072" w14:textId="77777777" w:rsidR="00AC6DCC" w:rsidRDefault="00721916">
            <w:pPr>
              <w:rPr>
                <w:b/>
                <w:lang w:eastAsia="zh-CN"/>
              </w:rPr>
            </w:pPr>
            <w:r>
              <w:rPr>
                <w:rFonts w:hint="eastAsia"/>
                <w:b/>
                <w:lang w:eastAsia="zh-CN"/>
              </w:rPr>
              <w:t>风险源名称</w:t>
            </w:r>
          </w:p>
        </w:tc>
        <w:tc>
          <w:tcPr>
            <w:tcW w:w="2592" w:type="dxa"/>
            <w:tcBorders>
              <w:top w:val="single" w:sz="4" w:space="0" w:color="auto"/>
              <w:left w:val="single" w:sz="4" w:space="0" w:color="auto"/>
              <w:bottom w:val="single" w:sz="4" w:space="0" w:color="auto"/>
              <w:right w:val="single" w:sz="4" w:space="0" w:color="auto"/>
            </w:tcBorders>
            <w:vAlign w:val="center"/>
          </w:tcPr>
          <w:p w14:paraId="25887044" w14:textId="77777777" w:rsidR="00AC6DCC" w:rsidRDefault="00721916">
            <w:pPr>
              <w:rPr>
                <w:lang w:eastAsia="zh-CN"/>
              </w:rPr>
            </w:pPr>
            <w:r>
              <w:rPr>
                <w:rFonts w:hint="eastAsia"/>
                <w:lang w:eastAsia="zh-CN"/>
              </w:rPr>
              <w:t>氢氧化钠</w:t>
            </w:r>
          </w:p>
        </w:tc>
        <w:tc>
          <w:tcPr>
            <w:tcW w:w="2131" w:type="dxa"/>
            <w:tcBorders>
              <w:top w:val="single" w:sz="4" w:space="0" w:color="auto"/>
              <w:left w:val="single" w:sz="4" w:space="0" w:color="auto"/>
              <w:bottom w:val="single" w:sz="4" w:space="0" w:color="auto"/>
              <w:right w:val="single" w:sz="4" w:space="0" w:color="auto"/>
            </w:tcBorders>
            <w:vAlign w:val="center"/>
          </w:tcPr>
          <w:p w14:paraId="7E4794ED" w14:textId="77777777" w:rsidR="00AC6DCC" w:rsidRDefault="00721916">
            <w:pPr>
              <w:rPr>
                <w:b/>
                <w:lang w:eastAsia="zh-CN"/>
              </w:rPr>
            </w:pPr>
            <w:r>
              <w:rPr>
                <w:rFonts w:hint="eastAsia"/>
                <w:b/>
                <w:lang w:eastAsia="zh-CN"/>
              </w:rPr>
              <w:t>所在区域</w:t>
            </w:r>
          </w:p>
        </w:tc>
        <w:tc>
          <w:tcPr>
            <w:tcW w:w="2131" w:type="dxa"/>
            <w:gridSpan w:val="2"/>
            <w:tcBorders>
              <w:top w:val="single" w:sz="4" w:space="0" w:color="auto"/>
              <w:left w:val="single" w:sz="4" w:space="0" w:color="auto"/>
              <w:bottom w:val="single" w:sz="4" w:space="0" w:color="auto"/>
              <w:right w:val="single" w:sz="4" w:space="0" w:color="auto"/>
            </w:tcBorders>
            <w:vAlign w:val="center"/>
          </w:tcPr>
          <w:p w14:paraId="1B293918" w14:textId="77777777" w:rsidR="00AC6DCC" w:rsidRDefault="00721916">
            <w:pPr>
              <w:rPr>
                <w:lang w:eastAsia="zh-CN"/>
              </w:rPr>
            </w:pPr>
            <w:r>
              <w:rPr>
                <w:rFonts w:hint="eastAsia"/>
                <w:lang w:eastAsia="zh-CN"/>
              </w:rPr>
              <w:t>中和站</w:t>
            </w:r>
          </w:p>
        </w:tc>
      </w:tr>
      <w:tr w:rsidR="00AC6DCC" w14:paraId="0FB488A9"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243C3287" w14:textId="77777777" w:rsidR="00AC6DCC" w:rsidRDefault="00721916">
            <w:pPr>
              <w:rPr>
                <w:b/>
                <w:lang w:eastAsia="zh-CN"/>
              </w:rPr>
            </w:pPr>
            <w:r>
              <w:rPr>
                <w:rFonts w:hint="eastAsia"/>
                <w:b/>
                <w:lang w:eastAsia="zh-CN"/>
              </w:rPr>
              <w:t>物质危害性</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346B33F2" w14:textId="77777777" w:rsidR="00AC6DCC" w:rsidRDefault="00721916">
            <w:pPr>
              <w:rPr>
                <w:lang w:eastAsia="zh-CN"/>
              </w:rPr>
            </w:pPr>
            <w:r>
              <w:rPr>
                <w:rFonts w:hint="eastAsia"/>
                <w:lang w:eastAsia="zh-CN"/>
              </w:rPr>
              <w:t>腐蚀</w:t>
            </w:r>
          </w:p>
        </w:tc>
      </w:tr>
      <w:tr w:rsidR="00AC6DCC" w14:paraId="7C1CFBE3"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1BEB6249" w14:textId="77777777" w:rsidR="00AC6DCC" w:rsidRDefault="00721916">
            <w:pPr>
              <w:rPr>
                <w:b/>
                <w:lang w:eastAsia="zh-CN"/>
              </w:rPr>
            </w:pPr>
            <w:r>
              <w:rPr>
                <w:rFonts w:hint="eastAsia"/>
                <w:b/>
                <w:lang w:eastAsia="zh-CN"/>
              </w:rPr>
              <w:t>步骤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30264869" w14:textId="77777777" w:rsidR="00AC6DCC" w:rsidRDefault="00721916">
            <w:pPr>
              <w:rPr>
                <w:b/>
                <w:lang w:eastAsia="zh-CN"/>
              </w:rPr>
            </w:pPr>
            <w:r>
              <w:rPr>
                <w:rFonts w:hint="eastAsia"/>
                <w:b/>
                <w:lang w:eastAsia="zh-CN"/>
              </w:rPr>
              <w:t>具体措施</w:t>
            </w:r>
          </w:p>
        </w:tc>
        <w:tc>
          <w:tcPr>
            <w:tcW w:w="1184" w:type="dxa"/>
            <w:tcBorders>
              <w:top w:val="single" w:sz="4" w:space="0" w:color="auto"/>
              <w:left w:val="single" w:sz="4" w:space="0" w:color="auto"/>
              <w:bottom w:val="single" w:sz="4" w:space="0" w:color="auto"/>
              <w:right w:val="single" w:sz="4" w:space="0" w:color="auto"/>
            </w:tcBorders>
            <w:vAlign w:val="center"/>
          </w:tcPr>
          <w:p w14:paraId="47B4BF55" w14:textId="77777777" w:rsidR="00AC6DCC" w:rsidRDefault="00721916">
            <w:pPr>
              <w:rPr>
                <w:b/>
                <w:lang w:eastAsia="zh-CN"/>
              </w:rPr>
            </w:pPr>
            <w:r>
              <w:rPr>
                <w:rFonts w:hint="eastAsia"/>
                <w:b/>
                <w:lang w:eastAsia="zh-CN"/>
              </w:rPr>
              <w:t>责任人</w:t>
            </w:r>
          </w:p>
        </w:tc>
      </w:tr>
      <w:tr w:rsidR="00AC6DCC" w14:paraId="2D6BD744" w14:textId="77777777">
        <w:tc>
          <w:tcPr>
            <w:tcW w:w="534" w:type="dxa"/>
            <w:vMerge w:val="restart"/>
            <w:tcBorders>
              <w:top w:val="nil"/>
              <w:left w:val="single" w:sz="4" w:space="0" w:color="auto"/>
              <w:bottom w:val="single" w:sz="4" w:space="0" w:color="auto"/>
              <w:right w:val="single" w:sz="4" w:space="0" w:color="auto"/>
            </w:tcBorders>
            <w:vAlign w:val="center"/>
          </w:tcPr>
          <w:p w14:paraId="7EF835C3" w14:textId="77777777" w:rsidR="00AC6DCC" w:rsidRDefault="00721916">
            <w:pPr>
              <w:rPr>
                <w:b/>
                <w:lang w:eastAsia="zh-CN"/>
              </w:rPr>
            </w:pPr>
            <w:r>
              <w:rPr>
                <w:rFonts w:hint="eastAsia"/>
                <w:b/>
                <w:lang w:eastAsia="zh-CN"/>
              </w:rPr>
              <w:t>处置程序</w:t>
            </w:r>
          </w:p>
        </w:tc>
        <w:tc>
          <w:tcPr>
            <w:tcW w:w="1134" w:type="dxa"/>
            <w:vMerge w:val="restart"/>
            <w:tcBorders>
              <w:top w:val="nil"/>
              <w:left w:val="single" w:sz="4" w:space="0" w:color="auto"/>
              <w:bottom w:val="single" w:sz="4" w:space="0" w:color="auto"/>
              <w:right w:val="single" w:sz="4" w:space="0" w:color="auto"/>
            </w:tcBorders>
            <w:vAlign w:val="center"/>
          </w:tcPr>
          <w:p w14:paraId="13337540" w14:textId="77777777" w:rsidR="00AC6DCC" w:rsidRDefault="00721916">
            <w:pPr>
              <w:rPr>
                <w:lang w:eastAsia="zh-CN"/>
              </w:rPr>
            </w:pPr>
            <w:r>
              <w:rPr>
                <w:rFonts w:hint="eastAsia"/>
                <w:lang w:eastAsia="zh-CN"/>
              </w:rPr>
              <w:t>事故报告</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3825D205" w14:textId="77777777" w:rsidR="00AC6DCC" w:rsidRDefault="00721916">
            <w:pPr>
              <w:rPr>
                <w:lang w:eastAsia="zh-CN"/>
              </w:rPr>
            </w:pPr>
            <w:r>
              <w:rPr>
                <w:lang w:eastAsia="zh-CN"/>
              </w:rPr>
              <w:t>发现</w:t>
            </w:r>
            <w:r>
              <w:rPr>
                <w:rFonts w:hint="eastAsia"/>
                <w:lang w:eastAsia="zh-CN"/>
              </w:rPr>
              <w:t>氢氧化钠</w:t>
            </w:r>
            <w:r>
              <w:rPr>
                <w:lang w:eastAsia="zh-CN"/>
              </w:rPr>
              <w:t>泄漏后</w:t>
            </w:r>
            <w:r>
              <w:rPr>
                <w:rFonts w:hint="eastAsia"/>
                <w:lang w:eastAsia="zh-CN"/>
              </w:rPr>
              <w:t>，</w:t>
            </w:r>
            <w:r>
              <w:rPr>
                <w:lang w:eastAsia="zh-CN"/>
              </w:rPr>
              <w:t>发现人立即报告当班班长</w:t>
            </w:r>
            <w:r>
              <w:rPr>
                <w:rFonts w:hint="eastAsia"/>
                <w:lang w:eastAsia="zh-CN"/>
              </w:rPr>
              <w:t>，</w:t>
            </w:r>
            <w:r>
              <w:rPr>
                <w:lang w:eastAsia="zh-CN"/>
              </w:rPr>
              <w:t>当班班长通过对讲机或电话等通讯方式向</w:t>
            </w:r>
            <w:r>
              <w:rPr>
                <w:rFonts w:hint="eastAsia"/>
                <w:lang w:eastAsia="zh-CN"/>
              </w:rPr>
              <w:t>现场</w:t>
            </w:r>
            <w:r>
              <w:rPr>
                <w:lang w:eastAsia="zh-CN"/>
              </w:rPr>
              <w:t>主管汇报</w:t>
            </w:r>
            <w:r>
              <w:rPr>
                <w:rFonts w:hint="eastAsia"/>
                <w:lang w:eastAsia="zh-CN"/>
              </w:rPr>
              <w:t>，</w:t>
            </w:r>
            <w:r>
              <w:rPr>
                <w:lang w:eastAsia="zh-CN"/>
              </w:rPr>
              <w:t>说明泄漏地点</w:t>
            </w:r>
            <w:r>
              <w:rPr>
                <w:rFonts w:hint="eastAsia"/>
                <w:lang w:eastAsia="zh-CN"/>
              </w:rPr>
              <w:t>、</w:t>
            </w:r>
            <w:r>
              <w:rPr>
                <w:lang w:eastAsia="zh-CN"/>
              </w:rPr>
              <w:t>泄漏物质</w:t>
            </w:r>
            <w:r>
              <w:rPr>
                <w:rFonts w:hint="eastAsia"/>
                <w:lang w:eastAsia="zh-CN"/>
              </w:rPr>
              <w:t>、</w:t>
            </w:r>
            <w:r>
              <w:rPr>
                <w:lang w:eastAsia="zh-CN"/>
              </w:rPr>
              <w:t>泄漏量等信息</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1DF6E562" w14:textId="77777777" w:rsidR="00AC6DCC" w:rsidRDefault="00721916">
            <w:pPr>
              <w:rPr>
                <w:lang w:eastAsia="zh-CN"/>
              </w:rPr>
            </w:pPr>
            <w:r>
              <w:rPr>
                <w:rFonts w:hint="eastAsia"/>
                <w:lang w:eastAsia="zh-CN"/>
              </w:rPr>
              <w:t>事故</w:t>
            </w:r>
          </w:p>
          <w:p w14:paraId="23CA92BB" w14:textId="77777777" w:rsidR="00AC6DCC" w:rsidRDefault="00721916">
            <w:pPr>
              <w:rPr>
                <w:lang w:eastAsia="zh-CN"/>
              </w:rPr>
            </w:pPr>
            <w:r>
              <w:rPr>
                <w:rFonts w:hint="eastAsia"/>
                <w:lang w:eastAsia="zh-CN"/>
              </w:rPr>
              <w:t>发现人</w:t>
            </w:r>
          </w:p>
        </w:tc>
      </w:tr>
      <w:tr w:rsidR="00AC6DCC" w14:paraId="79DA3B6A" w14:textId="77777777">
        <w:tc>
          <w:tcPr>
            <w:tcW w:w="0" w:type="auto"/>
            <w:vMerge/>
            <w:tcBorders>
              <w:top w:val="nil"/>
              <w:left w:val="single" w:sz="4" w:space="0" w:color="auto"/>
              <w:bottom w:val="single" w:sz="4" w:space="0" w:color="auto"/>
              <w:right w:val="single" w:sz="4" w:space="0" w:color="auto"/>
            </w:tcBorders>
            <w:vAlign w:val="center"/>
          </w:tcPr>
          <w:p w14:paraId="1D2E228C" w14:textId="77777777" w:rsidR="00AC6DCC" w:rsidRDefault="00AC6DCC">
            <w:pPr>
              <w:rPr>
                <w:b/>
                <w:lang w:eastAsia="zh-CN"/>
              </w:rPr>
            </w:pPr>
          </w:p>
        </w:tc>
        <w:tc>
          <w:tcPr>
            <w:tcW w:w="0" w:type="auto"/>
            <w:vMerge/>
            <w:tcBorders>
              <w:top w:val="nil"/>
              <w:left w:val="single" w:sz="4" w:space="0" w:color="auto"/>
              <w:bottom w:val="single" w:sz="4" w:space="0" w:color="auto"/>
              <w:right w:val="single" w:sz="4" w:space="0" w:color="auto"/>
            </w:tcBorders>
            <w:vAlign w:val="center"/>
          </w:tcPr>
          <w:p w14:paraId="0DF01C58" w14:textId="77777777" w:rsidR="00AC6DCC" w:rsidRDefault="00AC6DCC">
            <w:pPr>
              <w:rPr>
                <w:lang w:eastAsia="zh-CN"/>
              </w:rPr>
            </w:pP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4F7C1A62" w14:textId="77777777" w:rsidR="00AC6DCC" w:rsidRDefault="00721916">
            <w:pPr>
              <w:rPr>
                <w:lang w:eastAsia="zh-CN"/>
              </w:rPr>
            </w:pPr>
            <w:r>
              <w:rPr>
                <w:lang w:eastAsia="zh-CN"/>
              </w:rPr>
              <w:t>现场主管通过对讲机或电话等通讯方式向部门领导和公司领导汇报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670D0734" w14:textId="77777777" w:rsidR="00AC6DCC" w:rsidRDefault="00721916">
            <w:pPr>
              <w:rPr>
                <w:lang w:eastAsia="zh-CN"/>
              </w:rPr>
            </w:pPr>
            <w:r>
              <w:rPr>
                <w:rFonts w:hint="eastAsia"/>
                <w:lang w:eastAsia="zh-CN"/>
              </w:rPr>
              <w:t>现场主管</w:t>
            </w:r>
          </w:p>
        </w:tc>
      </w:tr>
      <w:tr w:rsidR="00AC6DCC" w14:paraId="786ADEEF" w14:textId="77777777">
        <w:trPr>
          <w:trHeight w:val="362"/>
        </w:trPr>
        <w:tc>
          <w:tcPr>
            <w:tcW w:w="0" w:type="auto"/>
            <w:vMerge/>
            <w:tcBorders>
              <w:top w:val="nil"/>
              <w:left w:val="single" w:sz="4" w:space="0" w:color="auto"/>
              <w:bottom w:val="single" w:sz="4" w:space="0" w:color="auto"/>
              <w:right w:val="single" w:sz="4" w:space="0" w:color="auto"/>
            </w:tcBorders>
            <w:vAlign w:val="center"/>
          </w:tcPr>
          <w:p w14:paraId="4426566E"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DCE9CCB" w14:textId="77777777" w:rsidR="00AC6DCC" w:rsidRDefault="00721916">
            <w:pPr>
              <w:rPr>
                <w:lang w:eastAsia="zh-CN"/>
              </w:rPr>
            </w:pPr>
            <w:r>
              <w:rPr>
                <w:rFonts w:hint="eastAsia"/>
                <w:lang w:eastAsia="zh-CN"/>
              </w:rPr>
              <w:t>初期处置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4A61E1A0" w14:textId="77777777" w:rsidR="00AC6DCC" w:rsidRDefault="00721916">
            <w:pPr>
              <w:rPr>
                <w:lang w:eastAsia="zh-CN"/>
              </w:rPr>
            </w:pPr>
            <w:r>
              <w:rPr>
                <w:lang w:eastAsia="zh-CN"/>
              </w:rPr>
              <w:t>在泄漏</w:t>
            </w:r>
            <w:r>
              <w:rPr>
                <w:rFonts w:hint="eastAsia"/>
                <w:lang w:eastAsia="zh-CN"/>
              </w:rPr>
              <w:t>点</w:t>
            </w:r>
            <w:r>
              <w:rPr>
                <w:lang w:eastAsia="zh-CN"/>
              </w:rPr>
              <w:t>周围拉警戒线</w:t>
            </w:r>
            <w:r>
              <w:rPr>
                <w:rFonts w:hint="eastAsia"/>
                <w:lang w:eastAsia="zh-CN"/>
              </w:rPr>
              <w:t>，</w:t>
            </w:r>
            <w:r>
              <w:rPr>
                <w:lang w:eastAsia="zh-CN"/>
              </w:rPr>
              <w:t>严格限制出入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281994B6" w14:textId="77777777" w:rsidR="00AC6DCC" w:rsidRDefault="00721916">
            <w:pPr>
              <w:rPr>
                <w:lang w:eastAsia="zh-CN"/>
              </w:rPr>
            </w:pPr>
            <w:r>
              <w:rPr>
                <w:rFonts w:hint="eastAsia"/>
                <w:lang w:eastAsia="zh-CN"/>
              </w:rPr>
              <w:t>现场人员</w:t>
            </w:r>
          </w:p>
        </w:tc>
      </w:tr>
      <w:tr w:rsidR="00AC6DCC" w14:paraId="0DC7B84C" w14:textId="77777777">
        <w:trPr>
          <w:trHeight w:val="411"/>
        </w:trPr>
        <w:tc>
          <w:tcPr>
            <w:tcW w:w="0" w:type="auto"/>
            <w:vMerge/>
            <w:tcBorders>
              <w:top w:val="nil"/>
              <w:left w:val="single" w:sz="4" w:space="0" w:color="auto"/>
              <w:bottom w:val="single" w:sz="4" w:space="0" w:color="auto"/>
              <w:right w:val="single" w:sz="4" w:space="0" w:color="auto"/>
            </w:tcBorders>
            <w:vAlign w:val="center"/>
          </w:tcPr>
          <w:p w14:paraId="36F76857"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4C6AB2A3" w14:textId="77777777" w:rsidR="00AC6DCC" w:rsidRDefault="00721916">
            <w:pPr>
              <w:rPr>
                <w:lang w:eastAsia="zh-CN"/>
              </w:rPr>
            </w:pPr>
            <w:r>
              <w:rPr>
                <w:rFonts w:hint="eastAsia"/>
                <w:lang w:eastAsia="zh-CN"/>
              </w:rPr>
              <w:t>人员救护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3453F9AC" w14:textId="77777777" w:rsidR="00AC6DCC" w:rsidRDefault="00721916">
            <w:pPr>
              <w:rPr>
                <w:lang w:eastAsia="zh-CN"/>
              </w:rPr>
            </w:pPr>
            <w:r>
              <w:rPr>
                <w:lang w:eastAsia="zh-CN"/>
              </w:rPr>
              <w:t>伤员及时转移出现场</w:t>
            </w:r>
            <w:r>
              <w:rPr>
                <w:rFonts w:hint="eastAsia"/>
                <w:lang w:eastAsia="zh-CN"/>
              </w:rPr>
              <w:t>，并进行初期急救。</w:t>
            </w:r>
          </w:p>
        </w:tc>
        <w:tc>
          <w:tcPr>
            <w:tcW w:w="1184" w:type="dxa"/>
            <w:tcBorders>
              <w:top w:val="single" w:sz="4" w:space="0" w:color="auto"/>
              <w:left w:val="single" w:sz="4" w:space="0" w:color="auto"/>
              <w:bottom w:val="single" w:sz="4" w:space="0" w:color="auto"/>
              <w:right w:val="single" w:sz="4" w:space="0" w:color="auto"/>
            </w:tcBorders>
            <w:vAlign w:val="center"/>
          </w:tcPr>
          <w:p w14:paraId="149E08E3" w14:textId="77777777" w:rsidR="00AC6DCC" w:rsidRDefault="00721916">
            <w:pPr>
              <w:rPr>
                <w:lang w:eastAsia="zh-CN"/>
              </w:rPr>
            </w:pPr>
            <w:r>
              <w:rPr>
                <w:rFonts w:hint="eastAsia"/>
                <w:lang w:eastAsia="zh-CN"/>
              </w:rPr>
              <w:t>现场人员</w:t>
            </w:r>
          </w:p>
        </w:tc>
      </w:tr>
      <w:tr w:rsidR="00AC6DCC" w14:paraId="0940F3B7" w14:textId="77777777">
        <w:trPr>
          <w:trHeight w:val="690"/>
        </w:trPr>
        <w:tc>
          <w:tcPr>
            <w:tcW w:w="0" w:type="auto"/>
            <w:vMerge/>
            <w:tcBorders>
              <w:top w:val="nil"/>
              <w:left w:val="single" w:sz="4" w:space="0" w:color="auto"/>
              <w:bottom w:val="single" w:sz="4" w:space="0" w:color="auto"/>
              <w:right w:val="single" w:sz="4" w:space="0" w:color="auto"/>
            </w:tcBorders>
            <w:vAlign w:val="center"/>
          </w:tcPr>
          <w:p w14:paraId="41F5E831"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11D97C91" w14:textId="77777777" w:rsidR="00AC6DCC" w:rsidRDefault="00721916">
            <w:pPr>
              <w:rPr>
                <w:lang w:eastAsia="zh-CN"/>
              </w:rPr>
            </w:pPr>
            <w:r>
              <w:rPr>
                <w:rFonts w:hint="eastAsia"/>
                <w:lang w:eastAsia="zh-CN"/>
              </w:rPr>
              <w:t>工艺操作</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5F8C7534" w14:textId="77777777" w:rsidR="00AC6DCC" w:rsidRDefault="00721916">
            <w:pPr>
              <w:rPr>
                <w:lang w:eastAsia="zh-CN"/>
              </w:rPr>
            </w:pPr>
            <w:r>
              <w:rPr>
                <w:rFonts w:hint="eastAsia"/>
                <w:lang w:eastAsia="zh-CN"/>
              </w:rPr>
              <w:t>关闭泄露点相连的阀门</w:t>
            </w:r>
          </w:p>
        </w:tc>
        <w:tc>
          <w:tcPr>
            <w:tcW w:w="1184" w:type="dxa"/>
            <w:tcBorders>
              <w:top w:val="single" w:sz="4" w:space="0" w:color="auto"/>
              <w:left w:val="single" w:sz="4" w:space="0" w:color="auto"/>
              <w:bottom w:val="single" w:sz="4" w:space="0" w:color="auto"/>
              <w:right w:val="single" w:sz="4" w:space="0" w:color="auto"/>
            </w:tcBorders>
            <w:vAlign w:val="center"/>
          </w:tcPr>
          <w:p w14:paraId="2A794461" w14:textId="77777777" w:rsidR="00AC6DCC" w:rsidRDefault="00721916">
            <w:pPr>
              <w:rPr>
                <w:lang w:eastAsia="zh-CN"/>
              </w:rPr>
            </w:pPr>
            <w:r>
              <w:rPr>
                <w:lang w:eastAsia="zh-CN"/>
              </w:rPr>
              <w:t>应急救援人员</w:t>
            </w:r>
          </w:p>
        </w:tc>
      </w:tr>
      <w:tr w:rsidR="00AC6DCC" w14:paraId="75104071" w14:textId="77777777">
        <w:trPr>
          <w:trHeight w:val="908"/>
        </w:trPr>
        <w:tc>
          <w:tcPr>
            <w:tcW w:w="0" w:type="auto"/>
            <w:vMerge/>
            <w:tcBorders>
              <w:top w:val="nil"/>
              <w:left w:val="single" w:sz="4" w:space="0" w:color="auto"/>
              <w:bottom w:val="single" w:sz="4" w:space="0" w:color="auto"/>
              <w:right w:val="single" w:sz="4" w:space="0" w:color="auto"/>
            </w:tcBorders>
            <w:vAlign w:val="center"/>
          </w:tcPr>
          <w:p w14:paraId="1BD268FB"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212332E" w14:textId="77777777" w:rsidR="00AC6DCC" w:rsidRDefault="00721916">
            <w:pPr>
              <w:rPr>
                <w:lang w:eastAsia="zh-CN"/>
              </w:rPr>
            </w:pPr>
            <w:r>
              <w:rPr>
                <w:rFonts w:hint="eastAsia"/>
                <w:lang w:eastAsia="zh-CN"/>
              </w:rPr>
              <w:t>现场处置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3F426F49" w14:textId="77777777" w:rsidR="00AC6DCC" w:rsidRDefault="00721916">
            <w:pPr>
              <w:rPr>
                <w:lang w:eastAsia="zh-CN"/>
              </w:rPr>
            </w:pPr>
            <w:r>
              <w:rPr>
                <w:lang w:eastAsia="zh-CN"/>
              </w:rPr>
              <w:t>小量泄漏：用干燥砂土吸附或吸收。也可以用大量水冲洗，洗水稀释后引入废水系统。</w:t>
            </w:r>
          </w:p>
          <w:p w14:paraId="72B41BDB" w14:textId="77777777" w:rsidR="00AC6DCC" w:rsidRDefault="00721916">
            <w:pPr>
              <w:rPr>
                <w:lang w:eastAsia="zh-CN"/>
              </w:rPr>
            </w:pPr>
            <w:r>
              <w:rPr>
                <w:lang w:eastAsia="zh-CN"/>
              </w:rPr>
              <w:t>大量泄漏：构筑围堤或挖坑收容。用耐腐蚀泵转移至槽车或专用收集器内，回收或运至废物处理场所处置。</w:t>
            </w:r>
          </w:p>
        </w:tc>
        <w:tc>
          <w:tcPr>
            <w:tcW w:w="1184" w:type="dxa"/>
            <w:tcBorders>
              <w:top w:val="single" w:sz="4" w:space="0" w:color="auto"/>
              <w:left w:val="single" w:sz="4" w:space="0" w:color="auto"/>
              <w:bottom w:val="single" w:sz="4" w:space="0" w:color="auto"/>
              <w:right w:val="single" w:sz="4" w:space="0" w:color="auto"/>
            </w:tcBorders>
            <w:vAlign w:val="center"/>
          </w:tcPr>
          <w:p w14:paraId="029DA6AF" w14:textId="77777777" w:rsidR="00AC6DCC" w:rsidRDefault="00721916">
            <w:pPr>
              <w:rPr>
                <w:lang w:eastAsia="zh-CN"/>
              </w:rPr>
            </w:pPr>
            <w:r>
              <w:rPr>
                <w:lang w:eastAsia="zh-CN"/>
              </w:rPr>
              <w:t>应急救援人员</w:t>
            </w:r>
          </w:p>
        </w:tc>
      </w:tr>
      <w:tr w:rsidR="00AC6DCC" w14:paraId="6D297BC1" w14:textId="77777777">
        <w:tc>
          <w:tcPr>
            <w:tcW w:w="0" w:type="auto"/>
            <w:vMerge/>
            <w:tcBorders>
              <w:top w:val="nil"/>
              <w:left w:val="single" w:sz="4" w:space="0" w:color="auto"/>
              <w:bottom w:val="single" w:sz="4" w:space="0" w:color="auto"/>
              <w:right w:val="single" w:sz="4" w:space="0" w:color="auto"/>
            </w:tcBorders>
            <w:vAlign w:val="center"/>
          </w:tcPr>
          <w:p w14:paraId="0B852A17"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EAC624A" w14:textId="77777777" w:rsidR="00AC6DCC" w:rsidRDefault="00721916">
            <w:pPr>
              <w:rPr>
                <w:lang w:eastAsia="zh-CN"/>
              </w:rPr>
            </w:pPr>
            <w:r>
              <w:rPr>
                <w:rFonts w:hint="eastAsia"/>
                <w:lang w:eastAsia="zh-CN"/>
              </w:rPr>
              <w:t>接应救援</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64371A0" w14:textId="77777777" w:rsidR="00AC6DCC" w:rsidRDefault="00721916">
            <w:pPr>
              <w:rPr>
                <w:lang w:eastAsia="zh-CN"/>
              </w:rPr>
            </w:pPr>
            <w:r>
              <w:rPr>
                <w:rFonts w:hint="eastAsia"/>
                <w:lang w:eastAsia="zh-CN"/>
              </w:rPr>
              <w:t>安排人员指引后续到达的救援人员</w:t>
            </w:r>
          </w:p>
        </w:tc>
        <w:tc>
          <w:tcPr>
            <w:tcW w:w="1184" w:type="dxa"/>
            <w:tcBorders>
              <w:top w:val="single" w:sz="4" w:space="0" w:color="auto"/>
              <w:left w:val="single" w:sz="4" w:space="0" w:color="auto"/>
              <w:bottom w:val="single" w:sz="4" w:space="0" w:color="auto"/>
              <w:right w:val="single" w:sz="4" w:space="0" w:color="auto"/>
            </w:tcBorders>
            <w:vAlign w:val="center"/>
          </w:tcPr>
          <w:p w14:paraId="646AB833" w14:textId="77777777" w:rsidR="00AC6DCC" w:rsidRDefault="00721916">
            <w:pPr>
              <w:rPr>
                <w:lang w:eastAsia="zh-CN"/>
              </w:rPr>
            </w:pPr>
            <w:r>
              <w:rPr>
                <w:lang w:eastAsia="zh-CN"/>
              </w:rPr>
              <w:t>应急救援人员</w:t>
            </w:r>
          </w:p>
        </w:tc>
      </w:tr>
      <w:tr w:rsidR="00AC6DCC" w14:paraId="0560BA56" w14:textId="77777777">
        <w:tc>
          <w:tcPr>
            <w:tcW w:w="534" w:type="dxa"/>
            <w:vMerge w:val="restart"/>
            <w:tcBorders>
              <w:top w:val="nil"/>
              <w:left w:val="single" w:sz="4" w:space="0" w:color="auto"/>
              <w:bottom w:val="single" w:sz="4" w:space="0" w:color="auto"/>
              <w:right w:val="single" w:sz="4" w:space="0" w:color="auto"/>
            </w:tcBorders>
            <w:vAlign w:val="center"/>
          </w:tcPr>
          <w:p w14:paraId="6B7D8549" w14:textId="77777777" w:rsidR="00AC6DCC" w:rsidRDefault="00721916">
            <w:pPr>
              <w:rPr>
                <w:b/>
                <w:lang w:eastAsia="zh-CN"/>
              </w:rPr>
            </w:pPr>
            <w:r>
              <w:rPr>
                <w:rFonts w:hint="eastAsia"/>
                <w:b/>
                <w:lang w:eastAsia="zh-CN"/>
              </w:rPr>
              <w:lastRenderedPageBreak/>
              <w:t>注意事项</w:t>
            </w:r>
          </w:p>
        </w:tc>
        <w:tc>
          <w:tcPr>
            <w:tcW w:w="1134" w:type="dxa"/>
            <w:tcBorders>
              <w:top w:val="single" w:sz="4" w:space="0" w:color="auto"/>
              <w:left w:val="single" w:sz="4" w:space="0" w:color="auto"/>
              <w:bottom w:val="single" w:sz="4" w:space="0" w:color="auto"/>
              <w:right w:val="single" w:sz="4" w:space="0" w:color="auto"/>
            </w:tcBorders>
            <w:vAlign w:val="center"/>
          </w:tcPr>
          <w:p w14:paraId="496F2A32" w14:textId="77777777" w:rsidR="00AC6DCC" w:rsidRDefault="00721916">
            <w:pPr>
              <w:rPr>
                <w:lang w:eastAsia="zh-CN"/>
              </w:rPr>
            </w:pPr>
            <w:r>
              <w:rPr>
                <w:rFonts w:hint="eastAsia"/>
                <w:lang w:eastAsia="zh-CN"/>
              </w:rPr>
              <w:t>个人防护</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48B29090" w14:textId="77777777" w:rsidR="00AC6DCC" w:rsidRDefault="00721916">
            <w:pPr>
              <w:rPr>
                <w:lang w:eastAsia="zh-CN"/>
              </w:rPr>
            </w:pPr>
            <w:r>
              <w:rPr>
                <w:rFonts w:hint="eastAsia"/>
                <w:lang w:eastAsia="zh-CN"/>
              </w:rPr>
              <w:t>防护面罩、耐酸碱服、耐酸碱手套、耐酸碱靴子</w:t>
            </w:r>
          </w:p>
        </w:tc>
      </w:tr>
      <w:tr w:rsidR="00AC6DCC" w14:paraId="794022CF" w14:textId="77777777">
        <w:tc>
          <w:tcPr>
            <w:tcW w:w="0" w:type="auto"/>
            <w:vMerge/>
            <w:tcBorders>
              <w:top w:val="nil"/>
              <w:left w:val="single" w:sz="4" w:space="0" w:color="auto"/>
              <w:bottom w:val="single" w:sz="4" w:space="0" w:color="auto"/>
              <w:right w:val="single" w:sz="4" w:space="0" w:color="auto"/>
            </w:tcBorders>
            <w:vAlign w:val="center"/>
          </w:tcPr>
          <w:p w14:paraId="6AD9166F"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253E8C13" w14:textId="77777777" w:rsidR="00AC6DCC" w:rsidRDefault="00721916">
            <w:pPr>
              <w:rPr>
                <w:lang w:eastAsia="zh-CN"/>
              </w:rPr>
            </w:pPr>
            <w:r>
              <w:rPr>
                <w:rFonts w:hint="eastAsia"/>
                <w:lang w:eastAsia="zh-CN"/>
              </w:rPr>
              <w:t>抢险救援</w:t>
            </w:r>
          </w:p>
          <w:p w14:paraId="6B90702B" w14:textId="77777777" w:rsidR="00AC6DCC" w:rsidRDefault="00721916">
            <w:pPr>
              <w:rPr>
                <w:lang w:eastAsia="zh-CN"/>
              </w:rPr>
            </w:pPr>
            <w:r>
              <w:rPr>
                <w:rFonts w:hint="eastAsia"/>
                <w:lang w:eastAsia="zh-CN"/>
              </w:rPr>
              <w:t>器材</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1F2C1576" w14:textId="77777777" w:rsidR="00AC6DCC" w:rsidRDefault="00721916">
            <w:pPr>
              <w:rPr>
                <w:lang w:eastAsia="zh-CN"/>
              </w:rPr>
            </w:pPr>
            <w:r>
              <w:rPr>
                <w:rFonts w:hint="eastAsia"/>
                <w:lang w:eastAsia="zh-CN"/>
              </w:rPr>
              <w:t>警戒带、扩音器、收集容器、干燥沙土、耐腐蚀泵。</w:t>
            </w:r>
          </w:p>
        </w:tc>
      </w:tr>
      <w:tr w:rsidR="00AC6DCC" w14:paraId="11CACDB8" w14:textId="77777777">
        <w:tc>
          <w:tcPr>
            <w:tcW w:w="0" w:type="auto"/>
            <w:vMerge/>
            <w:tcBorders>
              <w:top w:val="nil"/>
              <w:left w:val="single" w:sz="4" w:space="0" w:color="auto"/>
              <w:bottom w:val="single" w:sz="4" w:space="0" w:color="auto"/>
              <w:right w:val="single" w:sz="4" w:space="0" w:color="auto"/>
            </w:tcBorders>
            <w:vAlign w:val="center"/>
          </w:tcPr>
          <w:p w14:paraId="2C846253"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6DBCDF32" w14:textId="77777777" w:rsidR="00AC6DCC" w:rsidRDefault="00721916">
            <w:pPr>
              <w:rPr>
                <w:lang w:eastAsia="zh-CN"/>
              </w:rPr>
            </w:pPr>
            <w:r>
              <w:rPr>
                <w:rFonts w:hint="eastAsia"/>
                <w:lang w:eastAsia="zh-CN"/>
              </w:rPr>
              <w:t>救援对策或措施</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1CB613A" w14:textId="77777777" w:rsidR="00AC6DCC" w:rsidRDefault="00721916">
            <w:pPr>
              <w:rPr>
                <w:lang w:eastAsia="zh-CN"/>
              </w:rPr>
            </w:pPr>
            <w:r>
              <w:rPr>
                <w:rFonts w:hint="eastAsia"/>
                <w:lang w:eastAsia="zh-CN"/>
              </w:rPr>
              <w:t>1</w:t>
            </w:r>
            <w:r>
              <w:rPr>
                <w:rFonts w:hint="eastAsia"/>
                <w:lang w:eastAsia="zh-CN"/>
              </w:rPr>
              <w:t>、立即将受害人员转移到安全区域，进行初期急救处理。</w:t>
            </w:r>
          </w:p>
          <w:p w14:paraId="725D9C73" w14:textId="77777777" w:rsidR="00AC6DCC" w:rsidRDefault="00721916">
            <w:pPr>
              <w:rPr>
                <w:lang w:eastAsia="zh-CN"/>
              </w:rPr>
            </w:pPr>
            <w:r>
              <w:rPr>
                <w:rFonts w:hint="eastAsia"/>
                <w:lang w:eastAsia="zh-CN"/>
              </w:rPr>
              <w:t>2</w:t>
            </w:r>
            <w:r>
              <w:rPr>
                <w:rFonts w:hint="eastAsia"/>
                <w:lang w:eastAsia="zh-CN"/>
              </w:rPr>
              <w:t>、应急处理人员佩戴防护面罩、耐酸碱服、耐酸碱手套、耐酸碱靴子。</w:t>
            </w:r>
          </w:p>
          <w:p w14:paraId="0C47D255" w14:textId="77777777" w:rsidR="00AC6DCC" w:rsidRDefault="00721916">
            <w:pPr>
              <w:rPr>
                <w:lang w:eastAsia="zh-CN"/>
              </w:rPr>
            </w:pPr>
            <w:r>
              <w:rPr>
                <w:rFonts w:hint="eastAsia"/>
                <w:lang w:eastAsia="zh-CN"/>
              </w:rPr>
              <w:t>3</w:t>
            </w:r>
            <w:r>
              <w:rPr>
                <w:rFonts w:hint="eastAsia"/>
                <w:lang w:eastAsia="zh-CN"/>
              </w:rPr>
              <w:t>、小量泄漏：</w:t>
            </w:r>
            <w:r>
              <w:rPr>
                <w:lang w:eastAsia="zh-CN"/>
              </w:rPr>
              <w:t>用干燥砂土吸附或吸收。也可以用大量水冲洗，洗水稀释后引入废水系统</w:t>
            </w:r>
            <w:r>
              <w:rPr>
                <w:rFonts w:hint="eastAsia"/>
                <w:lang w:eastAsia="zh-CN"/>
              </w:rPr>
              <w:t>。</w:t>
            </w:r>
          </w:p>
          <w:p w14:paraId="3A5CB64F" w14:textId="77777777" w:rsidR="00AC6DCC" w:rsidRDefault="00721916">
            <w:pPr>
              <w:rPr>
                <w:lang w:eastAsia="zh-CN"/>
              </w:rPr>
            </w:pPr>
            <w:r>
              <w:rPr>
                <w:rFonts w:hint="eastAsia"/>
                <w:lang w:eastAsia="zh-CN"/>
              </w:rPr>
              <w:t>4</w:t>
            </w:r>
            <w:r>
              <w:rPr>
                <w:rFonts w:hint="eastAsia"/>
                <w:lang w:eastAsia="zh-CN"/>
              </w:rPr>
              <w:t>、大量泄漏：构筑围堤或挖坑收容。</w:t>
            </w:r>
            <w:r>
              <w:rPr>
                <w:lang w:eastAsia="zh-CN"/>
              </w:rPr>
              <w:t>用耐腐蚀泵转移至槽车或专用收集器内，回收或运至废物处理场所处置。</w:t>
            </w:r>
          </w:p>
        </w:tc>
      </w:tr>
      <w:tr w:rsidR="00AC6DCC" w14:paraId="0AA62672" w14:textId="77777777">
        <w:tc>
          <w:tcPr>
            <w:tcW w:w="0" w:type="auto"/>
            <w:vMerge/>
            <w:tcBorders>
              <w:top w:val="nil"/>
              <w:left w:val="single" w:sz="4" w:space="0" w:color="auto"/>
              <w:bottom w:val="single" w:sz="4" w:space="0" w:color="auto"/>
              <w:right w:val="single" w:sz="4" w:space="0" w:color="auto"/>
            </w:tcBorders>
            <w:vAlign w:val="center"/>
          </w:tcPr>
          <w:p w14:paraId="2C42B73B"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167C0C6E" w14:textId="77777777" w:rsidR="00AC6DCC" w:rsidRDefault="00721916">
            <w:pPr>
              <w:rPr>
                <w:lang w:eastAsia="zh-CN"/>
              </w:rPr>
            </w:pPr>
            <w:r>
              <w:rPr>
                <w:rFonts w:hint="eastAsia"/>
                <w:lang w:eastAsia="zh-CN"/>
              </w:rPr>
              <w:t>现场自救和互救</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2FF5A211" w14:textId="77777777" w:rsidR="00AC6DCC" w:rsidRDefault="00721916">
            <w:pPr>
              <w:rPr>
                <w:lang w:eastAsia="zh-CN"/>
              </w:rPr>
            </w:pPr>
            <w:r>
              <w:rPr>
                <w:rFonts w:hint="eastAsia"/>
                <w:lang w:eastAsia="zh-CN"/>
              </w:rPr>
              <w:t>皮肤接触：立即脱去污染的衣着，用大量流动清水冲洗至少</w:t>
            </w:r>
            <w:r>
              <w:rPr>
                <w:rFonts w:hint="eastAsia"/>
                <w:lang w:eastAsia="zh-CN"/>
              </w:rPr>
              <w:t>15</w:t>
            </w:r>
            <w:r>
              <w:rPr>
                <w:rFonts w:hint="eastAsia"/>
                <w:lang w:eastAsia="zh-CN"/>
              </w:rPr>
              <w:t>分钟。就医。</w:t>
            </w:r>
          </w:p>
          <w:p w14:paraId="7D57324D" w14:textId="77777777" w:rsidR="00AC6DCC" w:rsidRDefault="00721916">
            <w:pPr>
              <w:rPr>
                <w:lang w:eastAsia="zh-CN"/>
              </w:rPr>
            </w:pPr>
            <w:r>
              <w:rPr>
                <w:rFonts w:hint="eastAsia"/>
                <w:lang w:eastAsia="zh-CN"/>
              </w:rPr>
              <w:t>眼睛接触：立即提起眼睑，用大量流动清水或生理盐水彻底冲洗至少</w:t>
            </w:r>
            <w:r>
              <w:rPr>
                <w:rFonts w:hint="eastAsia"/>
                <w:lang w:eastAsia="zh-CN"/>
              </w:rPr>
              <w:t>15</w:t>
            </w:r>
            <w:r>
              <w:rPr>
                <w:rFonts w:hint="eastAsia"/>
                <w:lang w:eastAsia="zh-CN"/>
              </w:rPr>
              <w:t>分钟。就医。</w:t>
            </w:r>
          </w:p>
          <w:p w14:paraId="1531A2CB" w14:textId="77777777" w:rsidR="00AC6DCC" w:rsidRDefault="00721916">
            <w:pPr>
              <w:rPr>
                <w:lang w:eastAsia="zh-CN"/>
              </w:rPr>
            </w:pPr>
            <w:r>
              <w:rPr>
                <w:rFonts w:hint="eastAsia"/>
                <w:lang w:eastAsia="zh-CN"/>
              </w:rPr>
              <w:t>吸入：迅速脱离现场至空气新鲜处。保持呼吸道通畅。如呼吸困难，给输氧。如呼吸停止，立即进行人工呼吸。就医。</w:t>
            </w:r>
          </w:p>
          <w:p w14:paraId="2C3F1219" w14:textId="77777777" w:rsidR="00AC6DCC" w:rsidRDefault="00721916">
            <w:pPr>
              <w:rPr>
                <w:lang w:eastAsia="zh-CN"/>
              </w:rPr>
            </w:pPr>
            <w:r>
              <w:rPr>
                <w:rFonts w:hint="eastAsia"/>
                <w:lang w:eastAsia="zh-CN"/>
              </w:rPr>
              <w:t>食入：用水漱口，给饮牛奶或蛋清。就医。</w:t>
            </w:r>
          </w:p>
        </w:tc>
      </w:tr>
      <w:tr w:rsidR="00AC6DCC" w14:paraId="7FD7788C"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231DA354" w14:textId="77777777" w:rsidR="00AC6DCC" w:rsidRDefault="00721916">
            <w:pPr>
              <w:rPr>
                <w:b/>
                <w:lang w:eastAsia="zh-CN"/>
              </w:rPr>
            </w:pPr>
            <w:r>
              <w:rPr>
                <w:rFonts w:hint="eastAsia"/>
                <w:b/>
                <w:lang w:eastAsia="zh-CN"/>
              </w:rPr>
              <w:t>应急联系电话</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430FA508" w14:textId="77777777" w:rsidR="00AC6DCC" w:rsidRDefault="00721916">
            <w:pPr>
              <w:rPr>
                <w:lang w:eastAsia="zh-CN"/>
              </w:rPr>
            </w:pPr>
            <w:r>
              <w:rPr>
                <w:rFonts w:hint="eastAsia"/>
                <w:lang w:eastAsia="zh-CN"/>
              </w:rPr>
              <w:t>班长：</w:t>
            </w:r>
            <w:r>
              <w:rPr>
                <w:rFonts w:hint="eastAsia"/>
                <w:lang w:eastAsia="zh-CN"/>
              </w:rPr>
              <w:t xml:space="preserve"> </w:t>
            </w:r>
            <w:r>
              <w:rPr>
                <w:lang w:eastAsia="zh-CN"/>
              </w:rPr>
              <w:t xml:space="preserve">                      </w:t>
            </w:r>
            <w:r>
              <w:rPr>
                <w:rFonts w:hint="eastAsia"/>
                <w:lang w:eastAsia="zh-CN"/>
              </w:rPr>
              <w:t>安全员：</w:t>
            </w:r>
          </w:p>
          <w:p w14:paraId="4A3B03BD" w14:textId="77777777" w:rsidR="00AC6DCC" w:rsidRDefault="00721916">
            <w:pPr>
              <w:rPr>
                <w:lang w:eastAsia="zh-CN"/>
              </w:rPr>
            </w:pPr>
            <w:r>
              <w:rPr>
                <w:rFonts w:hint="eastAsia"/>
                <w:lang w:eastAsia="zh-CN"/>
              </w:rPr>
              <w:t>科长：</w:t>
            </w:r>
            <w:r>
              <w:rPr>
                <w:rFonts w:hint="eastAsia"/>
                <w:lang w:eastAsia="zh-CN"/>
              </w:rPr>
              <w:t xml:space="preserve"> </w:t>
            </w:r>
            <w:r>
              <w:rPr>
                <w:lang w:eastAsia="zh-CN"/>
              </w:rPr>
              <w:t xml:space="preserve">                      </w:t>
            </w:r>
            <w:r>
              <w:rPr>
                <w:rFonts w:hint="eastAsia"/>
                <w:lang w:eastAsia="zh-CN"/>
              </w:rPr>
              <w:t>安全技术部：</w:t>
            </w:r>
          </w:p>
          <w:p w14:paraId="550B4FB6" w14:textId="77777777" w:rsidR="00AC6DCC" w:rsidRDefault="00721916">
            <w:pPr>
              <w:rPr>
                <w:lang w:eastAsia="zh-CN"/>
              </w:rPr>
            </w:pPr>
            <w:r>
              <w:rPr>
                <w:rFonts w:hint="eastAsia"/>
                <w:lang w:eastAsia="zh-CN"/>
              </w:rPr>
              <w:t>部门经理：</w:t>
            </w:r>
          </w:p>
          <w:p w14:paraId="2DFDE218" w14:textId="77777777" w:rsidR="00AC6DCC" w:rsidRDefault="00721916">
            <w:pPr>
              <w:rPr>
                <w:lang w:eastAsia="zh-CN"/>
              </w:rPr>
            </w:pPr>
            <w:r>
              <w:rPr>
                <w:rFonts w:hint="eastAsia"/>
                <w:lang w:eastAsia="zh-CN"/>
              </w:rPr>
              <w:t>消防：</w:t>
            </w:r>
            <w:r>
              <w:rPr>
                <w:rFonts w:hint="eastAsia"/>
                <w:lang w:eastAsia="zh-CN"/>
              </w:rPr>
              <w:t xml:space="preserve">119 </w:t>
            </w:r>
            <w:r>
              <w:rPr>
                <w:lang w:eastAsia="zh-CN"/>
              </w:rPr>
              <w:t xml:space="preserve">         </w:t>
            </w:r>
            <w:r>
              <w:rPr>
                <w:rFonts w:hint="eastAsia"/>
                <w:lang w:eastAsia="zh-CN"/>
              </w:rPr>
              <w:t>治安：</w:t>
            </w:r>
            <w:r>
              <w:rPr>
                <w:rFonts w:hint="eastAsia"/>
                <w:lang w:eastAsia="zh-CN"/>
              </w:rPr>
              <w:t xml:space="preserve">110 </w:t>
            </w:r>
            <w:r>
              <w:rPr>
                <w:lang w:eastAsia="zh-CN"/>
              </w:rPr>
              <w:t xml:space="preserve">         </w:t>
            </w:r>
            <w:r>
              <w:rPr>
                <w:rFonts w:hint="eastAsia"/>
                <w:lang w:eastAsia="zh-CN"/>
              </w:rPr>
              <w:t>医院急救：</w:t>
            </w:r>
            <w:r>
              <w:rPr>
                <w:rFonts w:hint="eastAsia"/>
                <w:lang w:eastAsia="zh-CN"/>
              </w:rPr>
              <w:t>120</w:t>
            </w:r>
          </w:p>
        </w:tc>
      </w:tr>
    </w:tbl>
    <w:p w14:paraId="08389E28" w14:textId="77777777" w:rsidR="00AC6DCC" w:rsidRDefault="00AC6DCC">
      <w:pPr>
        <w:rPr>
          <w:lang w:eastAsia="zh-CN"/>
        </w:rPr>
      </w:pPr>
    </w:p>
    <w:tbl>
      <w:tblPr>
        <w:tblStyle w:val="af"/>
        <w:tblW w:w="0" w:type="auto"/>
        <w:tblLook w:val="04A0" w:firstRow="1" w:lastRow="0" w:firstColumn="1" w:lastColumn="0" w:noHBand="0" w:noVBand="1"/>
      </w:tblPr>
      <w:tblGrid>
        <w:gridCol w:w="534"/>
        <w:gridCol w:w="1134"/>
        <w:gridCol w:w="2592"/>
        <w:gridCol w:w="2131"/>
        <w:gridCol w:w="947"/>
        <w:gridCol w:w="1184"/>
      </w:tblGrid>
      <w:tr w:rsidR="00AC6DCC" w14:paraId="7EC162F6" w14:textId="77777777">
        <w:trPr>
          <w:trHeight w:val="547"/>
        </w:trPr>
        <w:tc>
          <w:tcPr>
            <w:tcW w:w="1668" w:type="dxa"/>
            <w:gridSpan w:val="2"/>
            <w:tcBorders>
              <w:top w:val="single" w:sz="4" w:space="0" w:color="auto"/>
              <w:left w:val="single" w:sz="4" w:space="0" w:color="auto"/>
              <w:bottom w:val="single" w:sz="4" w:space="0" w:color="auto"/>
              <w:right w:val="single" w:sz="4" w:space="0" w:color="auto"/>
            </w:tcBorders>
            <w:vAlign w:val="center"/>
          </w:tcPr>
          <w:p w14:paraId="7F180B6A" w14:textId="77777777" w:rsidR="00AC6DCC" w:rsidRDefault="00721916">
            <w:pPr>
              <w:rPr>
                <w:b/>
                <w:lang w:eastAsia="zh-CN"/>
              </w:rPr>
            </w:pPr>
            <w:r>
              <w:rPr>
                <w:rFonts w:hint="eastAsia"/>
                <w:b/>
                <w:lang w:eastAsia="zh-CN"/>
              </w:rPr>
              <w:t>事故类型</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587AEC20" w14:textId="77777777" w:rsidR="00AC6DCC" w:rsidRDefault="00721916">
            <w:pPr>
              <w:rPr>
                <w:lang w:eastAsia="zh-CN"/>
              </w:rPr>
            </w:pPr>
            <w:r>
              <w:rPr>
                <w:rFonts w:hint="eastAsia"/>
                <w:lang w:eastAsia="zh-CN"/>
              </w:rPr>
              <w:t>一氧化碳</w:t>
            </w:r>
            <w:r>
              <w:rPr>
                <w:lang w:eastAsia="zh-CN"/>
              </w:rPr>
              <w:t>泄漏</w:t>
            </w:r>
            <w:r>
              <w:rPr>
                <w:rFonts w:hint="eastAsia"/>
                <w:lang w:eastAsia="zh-CN"/>
              </w:rPr>
              <w:t>、火灾</w:t>
            </w:r>
          </w:p>
        </w:tc>
      </w:tr>
      <w:tr w:rsidR="00AC6DCC" w14:paraId="5E6E6EB5"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5BFE6150" w14:textId="77777777" w:rsidR="00AC6DCC" w:rsidRDefault="00721916">
            <w:pPr>
              <w:rPr>
                <w:b/>
                <w:lang w:eastAsia="zh-CN"/>
              </w:rPr>
            </w:pPr>
            <w:r>
              <w:rPr>
                <w:rFonts w:hint="eastAsia"/>
                <w:b/>
                <w:lang w:eastAsia="zh-CN"/>
              </w:rPr>
              <w:t>风险源名称</w:t>
            </w:r>
          </w:p>
        </w:tc>
        <w:tc>
          <w:tcPr>
            <w:tcW w:w="2592" w:type="dxa"/>
            <w:tcBorders>
              <w:top w:val="single" w:sz="4" w:space="0" w:color="auto"/>
              <w:left w:val="single" w:sz="4" w:space="0" w:color="auto"/>
              <w:bottom w:val="single" w:sz="4" w:space="0" w:color="auto"/>
              <w:right w:val="single" w:sz="4" w:space="0" w:color="auto"/>
            </w:tcBorders>
            <w:vAlign w:val="center"/>
          </w:tcPr>
          <w:p w14:paraId="48E83445" w14:textId="77777777" w:rsidR="00AC6DCC" w:rsidRDefault="00721916">
            <w:pPr>
              <w:rPr>
                <w:lang w:eastAsia="zh-CN"/>
              </w:rPr>
            </w:pPr>
            <w:r>
              <w:rPr>
                <w:rFonts w:hint="eastAsia"/>
                <w:lang w:eastAsia="zh-CN"/>
              </w:rPr>
              <w:t>一氧化碳</w:t>
            </w:r>
          </w:p>
        </w:tc>
        <w:tc>
          <w:tcPr>
            <w:tcW w:w="2131" w:type="dxa"/>
            <w:tcBorders>
              <w:top w:val="single" w:sz="4" w:space="0" w:color="auto"/>
              <w:left w:val="single" w:sz="4" w:space="0" w:color="auto"/>
              <w:bottom w:val="single" w:sz="4" w:space="0" w:color="auto"/>
              <w:right w:val="single" w:sz="4" w:space="0" w:color="auto"/>
            </w:tcBorders>
            <w:vAlign w:val="center"/>
          </w:tcPr>
          <w:p w14:paraId="0F2A1EB9" w14:textId="77777777" w:rsidR="00AC6DCC" w:rsidRDefault="00721916">
            <w:pPr>
              <w:rPr>
                <w:b/>
                <w:lang w:eastAsia="zh-CN"/>
              </w:rPr>
            </w:pPr>
            <w:r>
              <w:rPr>
                <w:rFonts w:hint="eastAsia"/>
                <w:b/>
                <w:lang w:eastAsia="zh-CN"/>
              </w:rPr>
              <w:t>所在区域</w:t>
            </w:r>
          </w:p>
        </w:tc>
        <w:tc>
          <w:tcPr>
            <w:tcW w:w="2131" w:type="dxa"/>
            <w:gridSpan w:val="2"/>
            <w:tcBorders>
              <w:top w:val="single" w:sz="4" w:space="0" w:color="auto"/>
              <w:left w:val="single" w:sz="4" w:space="0" w:color="auto"/>
              <w:bottom w:val="single" w:sz="4" w:space="0" w:color="auto"/>
              <w:right w:val="single" w:sz="4" w:space="0" w:color="auto"/>
            </w:tcBorders>
            <w:vAlign w:val="center"/>
          </w:tcPr>
          <w:p w14:paraId="5DE96903" w14:textId="77777777" w:rsidR="00AC6DCC" w:rsidRDefault="00721916">
            <w:pPr>
              <w:rPr>
                <w:lang w:eastAsia="zh-CN"/>
              </w:rPr>
            </w:pPr>
            <w:r>
              <w:rPr>
                <w:rFonts w:hint="eastAsia"/>
                <w:lang w:eastAsia="zh-CN"/>
              </w:rPr>
              <w:t>特气</w:t>
            </w:r>
            <w:r>
              <w:rPr>
                <w:lang w:eastAsia="zh-CN"/>
              </w:rPr>
              <w:t>站</w:t>
            </w:r>
          </w:p>
        </w:tc>
      </w:tr>
      <w:tr w:rsidR="00AC6DCC" w14:paraId="78AFEC87"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4D99EEB1" w14:textId="77777777" w:rsidR="00AC6DCC" w:rsidRDefault="00721916">
            <w:pPr>
              <w:rPr>
                <w:b/>
                <w:lang w:eastAsia="zh-CN"/>
              </w:rPr>
            </w:pPr>
            <w:r>
              <w:rPr>
                <w:rFonts w:hint="eastAsia"/>
                <w:b/>
                <w:lang w:eastAsia="zh-CN"/>
              </w:rPr>
              <w:t>物质危害性</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2566ED72" w14:textId="77777777" w:rsidR="00AC6DCC" w:rsidRDefault="00721916">
            <w:pPr>
              <w:rPr>
                <w:lang w:eastAsia="zh-CN"/>
              </w:rPr>
            </w:pPr>
            <w:r>
              <w:rPr>
                <w:rFonts w:hint="eastAsia"/>
                <w:lang w:eastAsia="zh-CN"/>
              </w:rPr>
              <w:t>有毒、易燃易爆</w:t>
            </w:r>
          </w:p>
        </w:tc>
      </w:tr>
      <w:tr w:rsidR="00AC6DCC" w14:paraId="2785EC3D"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1011E724" w14:textId="77777777" w:rsidR="00AC6DCC" w:rsidRDefault="00721916">
            <w:pPr>
              <w:rPr>
                <w:b/>
                <w:lang w:eastAsia="zh-CN"/>
              </w:rPr>
            </w:pPr>
            <w:r>
              <w:rPr>
                <w:rFonts w:hint="eastAsia"/>
                <w:b/>
                <w:lang w:eastAsia="zh-CN"/>
              </w:rPr>
              <w:t>步骤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19DCF95E" w14:textId="77777777" w:rsidR="00AC6DCC" w:rsidRDefault="00721916">
            <w:pPr>
              <w:rPr>
                <w:b/>
                <w:lang w:eastAsia="zh-CN"/>
              </w:rPr>
            </w:pPr>
            <w:r>
              <w:rPr>
                <w:rFonts w:hint="eastAsia"/>
                <w:b/>
                <w:lang w:eastAsia="zh-CN"/>
              </w:rPr>
              <w:t>具体措施</w:t>
            </w:r>
          </w:p>
        </w:tc>
        <w:tc>
          <w:tcPr>
            <w:tcW w:w="1184" w:type="dxa"/>
            <w:tcBorders>
              <w:top w:val="single" w:sz="4" w:space="0" w:color="auto"/>
              <w:left w:val="single" w:sz="4" w:space="0" w:color="auto"/>
              <w:bottom w:val="single" w:sz="4" w:space="0" w:color="auto"/>
              <w:right w:val="single" w:sz="4" w:space="0" w:color="auto"/>
            </w:tcBorders>
            <w:vAlign w:val="center"/>
          </w:tcPr>
          <w:p w14:paraId="4D5741D8" w14:textId="77777777" w:rsidR="00AC6DCC" w:rsidRDefault="00721916">
            <w:pPr>
              <w:rPr>
                <w:b/>
                <w:lang w:eastAsia="zh-CN"/>
              </w:rPr>
            </w:pPr>
            <w:r>
              <w:rPr>
                <w:rFonts w:hint="eastAsia"/>
                <w:b/>
                <w:lang w:eastAsia="zh-CN"/>
              </w:rPr>
              <w:t>责任人</w:t>
            </w:r>
          </w:p>
        </w:tc>
      </w:tr>
      <w:tr w:rsidR="00AC6DCC" w14:paraId="2A0DBC3A" w14:textId="77777777">
        <w:tc>
          <w:tcPr>
            <w:tcW w:w="534" w:type="dxa"/>
            <w:vMerge w:val="restart"/>
            <w:tcBorders>
              <w:top w:val="nil"/>
              <w:left w:val="single" w:sz="4" w:space="0" w:color="auto"/>
              <w:bottom w:val="single" w:sz="4" w:space="0" w:color="auto"/>
              <w:right w:val="single" w:sz="4" w:space="0" w:color="auto"/>
            </w:tcBorders>
            <w:vAlign w:val="center"/>
          </w:tcPr>
          <w:p w14:paraId="57C4A1CC" w14:textId="77777777" w:rsidR="00AC6DCC" w:rsidRDefault="00721916">
            <w:pPr>
              <w:rPr>
                <w:b/>
                <w:lang w:eastAsia="zh-CN"/>
              </w:rPr>
            </w:pPr>
            <w:r>
              <w:rPr>
                <w:rFonts w:hint="eastAsia"/>
                <w:b/>
                <w:lang w:eastAsia="zh-CN"/>
              </w:rPr>
              <w:t>处置程序</w:t>
            </w:r>
          </w:p>
        </w:tc>
        <w:tc>
          <w:tcPr>
            <w:tcW w:w="1134" w:type="dxa"/>
            <w:vMerge w:val="restart"/>
            <w:tcBorders>
              <w:top w:val="nil"/>
              <w:left w:val="single" w:sz="4" w:space="0" w:color="auto"/>
              <w:bottom w:val="single" w:sz="4" w:space="0" w:color="auto"/>
              <w:right w:val="single" w:sz="4" w:space="0" w:color="auto"/>
            </w:tcBorders>
            <w:vAlign w:val="center"/>
          </w:tcPr>
          <w:p w14:paraId="2D7FED72" w14:textId="77777777" w:rsidR="00AC6DCC" w:rsidRDefault="00721916">
            <w:pPr>
              <w:rPr>
                <w:lang w:eastAsia="zh-CN"/>
              </w:rPr>
            </w:pPr>
            <w:r>
              <w:rPr>
                <w:rFonts w:hint="eastAsia"/>
                <w:lang w:eastAsia="zh-CN"/>
              </w:rPr>
              <w:t>事故报告</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1FC4FC31" w14:textId="77777777" w:rsidR="00AC6DCC" w:rsidRDefault="00721916">
            <w:pPr>
              <w:rPr>
                <w:lang w:eastAsia="zh-CN"/>
              </w:rPr>
            </w:pPr>
            <w:r>
              <w:rPr>
                <w:lang w:eastAsia="zh-CN"/>
              </w:rPr>
              <w:t>发现</w:t>
            </w:r>
            <w:r>
              <w:rPr>
                <w:rFonts w:hint="eastAsia"/>
                <w:lang w:eastAsia="zh-CN"/>
              </w:rPr>
              <w:t>一氧化碳</w:t>
            </w:r>
            <w:r>
              <w:rPr>
                <w:lang w:eastAsia="zh-CN"/>
              </w:rPr>
              <w:t>泄漏后</w:t>
            </w:r>
            <w:r>
              <w:rPr>
                <w:rFonts w:hint="eastAsia"/>
                <w:lang w:eastAsia="zh-CN"/>
              </w:rPr>
              <w:t>，</w:t>
            </w:r>
            <w:r>
              <w:rPr>
                <w:lang w:eastAsia="zh-CN"/>
              </w:rPr>
              <w:t>发现人立即报告当班班长</w:t>
            </w:r>
            <w:r>
              <w:rPr>
                <w:rFonts w:hint="eastAsia"/>
                <w:lang w:eastAsia="zh-CN"/>
              </w:rPr>
              <w:t>，</w:t>
            </w:r>
            <w:r>
              <w:rPr>
                <w:lang w:eastAsia="zh-CN"/>
              </w:rPr>
              <w:t>当班班长通过对讲机或电话等通讯方式向</w:t>
            </w:r>
            <w:r>
              <w:rPr>
                <w:rFonts w:hint="eastAsia"/>
                <w:lang w:eastAsia="zh-CN"/>
              </w:rPr>
              <w:t>现场</w:t>
            </w:r>
            <w:r>
              <w:rPr>
                <w:lang w:eastAsia="zh-CN"/>
              </w:rPr>
              <w:t>主管汇报</w:t>
            </w:r>
            <w:r>
              <w:rPr>
                <w:rFonts w:hint="eastAsia"/>
                <w:lang w:eastAsia="zh-CN"/>
              </w:rPr>
              <w:t>，</w:t>
            </w:r>
            <w:r>
              <w:rPr>
                <w:lang w:eastAsia="zh-CN"/>
              </w:rPr>
              <w:t>说明泄漏地点</w:t>
            </w:r>
            <w:r>
              <w:rPr>
                <w:rFonts w:hint="eastAsia"/>
                <w:lang w:eastAsia="zh-CN"/>
              </w:rPr>
              <w:t>、</w:t>
            </w:r>
            <w:r>
              <w:rPr>
                <w:lang w:eastAsia="zh-CN"/>
              </w:rPr>
              <w:t>泄漏物质</w:t>
            </w:r>
            <w:r>
              <w:rPr>
                <w:rFonts w:hint="eastAsia"/>
                <w:lang w:eastAsia="zh-CN"/>
              </w:rPr>
              <w:t>、</w:t>
            </w:r>
            <w:r>
              <w:rPr>
                <w:lang w:eastAsia="zh-CN"/>
              </w:rPr>
              <w:t>泄漏量等信息</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630BAC1B" w14:textId="77777777" w:rsidR="00AC6DCC" w:rsidRDefault="00721916">
            <w:pPr>
              <w:rPr>
                <w:lang w:eastAsia="zh-CN"/>
              </w:rPr>
            </w:pPr>
            <w:r>
              <w:rPr>
                <w:rFonts w:hint="eastAsia"/>
                <w:lang w:eastAsia="zh-CN"/>
              </w:rPr>
              <w:t>事故</w:t>
            </w:r>
          </w:p>
          <w:p w14:paraId="51D66C83" w14:textId="77777777" w:rsidR="00AC6DCC" w:rsidRDefault="00721916">
            <w:pPr>
              <w:rPr>
                <w:lang w:eastAsia="zh-CN"/>
              </w:rPr>
            </w:pPr>
            <w:r>
              <w:rPr>
                <w:rFonts w:hint="eastAsia"/>
                <w:lang w:eastAsia="zh-CN"/>
              </w:rPr>
              <w:t>发现人</w:t>
            </w:r>
          </w:p>
        </w:tc>
      </w:tr>
      <w:tr w:rsidR="00AC6DCC" w14:paraId="015EB1BF" w14:textId="77777777">
        <w:tc>
          <w:tcPr>
            <w:tcW w:w="0" w:type="auto"/>
            <w:vMerge/>
            <w:tcBorders>
              <w:top w:val="nil"/>
              <w:left w:val="single" w:sz="4" w:space="0" w:color="auto"/>
              <w:bottom w:val="single" w:sz="4" w:space="0" w:color="auto"/>
              <w:right w:val="single" w:sz="4" w:space="0" w:color="auto"/>
            </w:tcBorders>
            <w:vAlign w:val="center"/>
          </w:tcPr>
          <w:p w14:paraId="6BFAC05B" w14:textId="77777777" w:rsidR="00AC6DCC" w:rsidRDefault="00AC6DCC">
            <w:pPr>
              <w:rPr>
                <w:b/>
                <w:lang w:eastAsia="zh-CN"/>
              </w:rPr>
            </w:pPr>
          </w:p>
        </w:tc>
        <w:tc>
          <w:tcPr>
            <w:tcW w:w="0" w:type="auto"/>
            <w:vMerge/>
            <w:tcBorders>
              <w:top w:val="nil"/>
              <w:left w:val="single" w:sz="4" w:space="0" w:color="auto"/>
              <w:bottom w:val="single" w:sz="4" w:space="0" w:color="auto"/>
              <w:right w:val="single" w:sz="4" w:space="0" w:color="auto"/>
            </w:tcBorders>
            <w:vAlign w:val="center"/>
          </w:tcPr>
          <w:p w14:paraId="0DB2413F" w14:textId="77777777" w:rsidR="00AC6DCC" w:rsidRDefault="00AC6DCC">
            <w:pPr>
              <w:rPr>
                <w:lang w:eastAsia="zh-CN"/>
              </w:rPr>
            </w:pP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A7DCDCE" w14:textId="77777777" w:rsidR="00AC6DCC" w:rsidRDefault="00721916">
            <w:pPr>
              <w:rPr>
                <w:lang w:eastAsia="zh-CN"/>
              </w:rPr>
            </w:pPr>
            <w:r>
              <w:rPr>
                <w:lang w:eastAsia="zh-CN"/>
              </w:rPr>
              <w:t>现场主管通过对讲机或电话等通讯方式向部门领导和公司领导汇报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174D08FE" w14:textId="77777777" w:rsidR="00AC6DCC" w:rsidRDefault="00721916">
            <w:pPr>
              <w:rPr>
                <w:lang w:eastAsia="zh-CN"/>
              </w:rPr>
            </w:pPr>
            <w:r>
              <w:rPr>
                <w:rFonts w:hint="eastAsia"/>
                <w:lang w:eastAsia="zh-CN"/>
              </w:rPr>
              <w:t>现场主管</w:t>
            </w:r>
          </w:p>
        </w:tc>
      </w:tr>
      <w:tr w:rsidR="00AC6DCC" w14:paraId="63CF5C86" w14:textId="77777777">
        <w:trPr>
          <w:trHeight w:val="362"/>
        </w:trPr>
        <w:tc>
          <w:tcPr>
            <w:tcW w:w="0" w:type="auto"/>
            <w:vMerge/>
            <w:tcBorders>
              <w:top w:val="nil"/>
              <w:left w:val="single" w:sz="4" w:space="0" w:color="auto"/>
              <w:bottom w:val="single" w:sz="4" w:space="0" w:color="auto"/>
              <w:right w:val="single" w:sz="4" w:space="0" w:color="auto"/>
            </w:tcBorders>
            <w:vAlign w:val="center"/>
          </w:tcPr>
          <w:p w14:paraId="28D5AC14"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28373DE1" w14:textId="77777777" w:rsidR="00AC6DCC" w:rsidRDefault="00721916">
            <w:pPr>
              <w:rPr>
                <w:lang w:eastAsia="zh-CN"/>
              </w:rPr>
            </w:pPr>
            <w:r>
              <w:rPr>
                <w:rFonts w:hint="eastAsia"/>
                <w:lang w:eastAsia="zh-CN"/>
              </w:rPr>
              <w:t>初期处置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6A4DB212" w14:textId="77777777" w:rsidR="00AC6DCC" w:rsidRDefault="00721916">
            <w:pPr>
              <w:rPr>
                <w:lang w:eastAsia="zh-CN"/>
              </w:rPr>
            </w:pPr>
            <w:r>
              <w:rPr>
                <w:lang w:eastAsia="zh-CN"/>
              </w:rPr>
              <w:t>在泄漏</w:t>
            </w:r>
            <w:r>
              <w:rPr>
                <w:rFonts w:hint="eastAsia"/>
                <w:lang w:eastAsia="zh-CN"/>
              </w:rPr>
              <w:t>点</w:t>
            </w:r>
            <w:r>
              <w:rPr>
                <w:lang w:eastAsia="zh-CN"/>
              </w:rPr>
              <w:t>周围拉警戒线</w:t>
            </w:r>
            <w:r>
              <w:rPr>
                <w:rFonts w:hint="eastAsia"/>
                <w:lang w:eastAsia="zh-CN"/>
              </w:rPr>
              <w:t>，</w:t>
            </w:r>
            <w:r>
              <w:rPr>
                <w:lang w:eastAsia="zh-CN"/>
              </w:rPr>
              <w:t>严格限制出入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41B5501E" w14:textId="77777777" w:rsidR="00AC6DCC" w:rsidRDefault="00721916">
            <w:pPr>
              <w:rPr>
                <w:lang w:eastAsia="zh-CN"/>
              </w:rPr>
            </w:pPr>
            <w:r>
              <w:rPr>
                <w:rFonts w:hint="eastAsia"/>
                <w:lang w:eastAsia="zh-CN"/>
              </w:rPr>
              <w:t>现场人员</w:t>
            </w:r>
          </w:p>
        </w:tc>
      </w:tr>
      <w:tr w:rsidR="00AC6DCC" w14:paraId="29A6FE1A" w14:textId="77777777">
        <w:trPr>
          <w:trHeight w:val="411"/>
        </w:trPr>
        <w:tc>
          <w:tcPr>
            <w:tcW w:w="0" w:type="auto"/>
            <w:vMerge/>
            <w:tcBorders>
              <w:top w:val="nil"/>
              <w:left w:val="single" w:sz="4" w:space="0" w:color="auto"/>
              <w:bottom w:val="single" w:sz="4" w:space="0" w:color="auto"/>
              <w:right w:val="single" w:sz="4" w:space="0" w:color="auto"/>
            </w:tcBorders>
            <w:vAlign w:val="center"/>
          </w:tcPr>
          <w:p w14:paraId="251D616A"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32EE616" w14:textId="77777777" w:rsidR="00AC6DCC" w:rsidRDefault="00721916">
            <w:pPr>
              <w:rPr>
                <w:lang w:eastAsia="zh-CN"/>
              </w:rPr>
            </w:pPr>
            <w:r>
              <w:rPr>
                <w:rFonts w:hint="eastAsia"/>
                <w:lang w:eastAsia="zh-CN"/>
              </w:rPr>
              <w:t>人员救护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693DDE3D" w14:textId="77777777" w:rsidR="00AC6DCC" w:rsidRDefault="00721916">
            <w:pPr>
              <w:rPr>
                <w:lang w:eastAsia="zh-CN"/>
              </w:rPr>
            </w:pPr>
            <w:r>
              <w:rPr>
                <w:lang w:eastAsia="zh-CN"/>
              </w:rPr>
              <w:t>伤员及时转移出现场</w:t>
            </w:r>
            <w:r>
              <w:rPr>
                <w:rFonts w:hint="eastAsia"/>
                <w:lang w:eastAsia="zh-CN"/>
              </w:rPr>
              <w:t>，并进行初期急救。</w:t>
            </w:r>
          </w:p>
        </w:tc>
        <w:tc>
          <w:tcPr>
            <w:tcW w:w="1184" w:type="dxa"/>
            <w:tcBorders>
              <w:top w:val="single" w:sz="4" w:space="0" w:color="auto"/>
              <w:left w:val="single" w:sz="4" w:space="0" w:color="auto"/>
              <w:bottom w:val="single" w:sz="4" w:space="0" w:color="auto"/>
              <w:right w:val="single" w:sz="4" w:space="0" w:color="auto"/>
            </w:tcBorders>
            <w:vAlign w:val="center"/>
          </w:tcPr>
          <w:p w14:paraId="0583BAEE" w14:textId="77777777" w:rsidR="00AC6DCC" w:rsidRDefault="00721916">
            <w:pPr>
              <w:rPr>
                <w:lang w:eastAsia="zh-CN"/>
              </w:rPr>
            </w:pPr>
            <w:r>
              <w:rPr>
                <w:rFonts w:hint="eastAsia"/>
                <w:lang w:eastAsia="zh-CN"/>
              </w:rPr>
              <w:t>现场人员</w:t>
            </w:r>
          </w:p>
        </w:tc>
      </w:tr>
      <w:tr w:rsidR="00AC6DCC" w14:paraId="7DBBBB82" w14:textId="77777777">
        <w:trPr>
          <w:trHeight w:val="690"/>
        </w:trPr>
        <w:tc>
          <w:tcPr>
            <w:tcW w:w="0" w:type="auto"/>
            <w:vMerge/>
            <w:tcBorders>
              <w:top w:val="nil"/>
              <w:left w:val="single" w:sz="4" w:space="0" w:color="auto"/>
              <w:bottom w:val="single" w:sz="4" w:space="0" w:color="auto"/>
              <w:right w:val="single" w:sz="4" w:space="0" w:color="auto"/>
            </w:tcBorders>
            <w:vAlign w:val="center"/>
          </w:tcPr>
          <w:p w14:paraId="066EE36C"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67174DA5" w14:textId="77777777" w:rsidR="00AC6DCC" w:rsidRDefault="00721916">
            <w:pPr>
              <w:rPr>
                <w:lang w:eastAsia="zh-CN"/>
              </w:rPr>
            </w:pPr>
            <w:r>
              <w:rPr>
                <w:rFonts w:hint="eastAsia"/>
                <w:lang w:eastAsia="zh-CN"/>
              </w:rPr>
              <w:t>工艺操作</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40AA19D" w14:textId="77777777" w:rsidR="00AC6DCC" w:rsidRDefault="00721916">
            <w:pPr>
              <w:rPr>
                <w:lang w:eastAsia="zh-CN"/>
              </w:rPr>
            </w:pPr>
            <w:r>
              <w:rPr>
                <w:rFonts w:hint="eastAsia"/>
                <w:lang w:eastAsia="zh-CN"/>
              </w:rPr>
              <w:t>一氧化碳发生大量泄漏或积聚时，应尽可能切断与瓶口相连的气体总阀。</w:t>
            </w:r>
          </w:p>
        </w:tc>
        <w:tc>
          <w:tcPr>
            <w:tcW w:w="1184" w:type="dxa"/>
            <w:tcBorders>
              <w:top w:val="single" w:sz="4" w:space="0" w:color="auto"/>
              <w:left w:val="single" w:sz="4" w:space="0" w:color="auto"/>
              <w:bottom w:val="single" w:sz="4" w:space="0" w:color="auto"/>
              <w:right w:val="single" w:sz="4" w:space="0" w:color="auto"/>
            </w:tcBorders>
            <w:vAlign w:val="center"/>
          </w:tcPr>
          <w:p w14:paraId="26E6C261" w14:textId="77777777" w:rsidR="00AC6DCC" w:rsidRDefault="00721916">
            <w:pPr>
              <w:rPr>
                <w:lang w:eastAsia="zh-CN"/>
              </w:rPr>
            </w:pPr>
            <w:r>
              <w:rPr>
                <w:lang w:eastAsia="zh-CN"/>
              </w:rPr>
              <w:t>应急救援人员</w:t>
            </w:r>
          </w:p>
        </w:tc>
      </w:tr>
      <w:tr w:rsidR="00AC6DCC" w14:paraId="0B24289D" w14:textId="77777777">
        <w:trPr>
          <w:trHeight w:val="908"/>
        </w:trPr>
        <w:tc>
          <w:tcPr>
            <w:tcW w:w="0" w:type="auto"/>
            <w:vMerge/>
            <w:tcBorders>
              <w:top w:val="nil"/>
              <w:left w:val="single" w:sz="4" w:space="0" w:color="auto"/>
              <w:bottom w:val="single" w:sz="4" w:space="0" w:color="auto"/>
              <w:right w:val="single" w:sz="4" w:space="0" w:color="auto"/>
            </w:tcBorders>
            <w:vAlign w:val="center"/>
          </w:tcPr>
          <w:p w14:paraId="261553E1"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1B3F96B6" w14:textId="77777777" w:rsidR="00AC6DCC" w:rsidRDefault="00721916">
            <w:pPr>
              <w:rPr>
                <w:lang w:eastAsia="zh-CN"/>
              </w:rPr>
            </w:pPr>
            <w:r>
              <w:rPr>
                <w:rFonts w:hint="eastAsia"/>
                <w:lang w:eastAsia="zh-CN"/>
              </w:rPr>
              <w:t>现场处置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718591E4" w14:textId="77777777" w:rsidR="00AC6DCC" w:rsidRDefault="00721916">
            <w:pPr>
              <w:rPr>
                <w:lang w:eastAsia="zh-CN"/>
              </w:rPr>
            </w:pPr>
            <w:r>
              <w:rPr>
                <w:b/>
                <w:lang w:eastAsia="zh-CN"/>
              </w:rPr>
              <w:t>气体泄漏：</w:t>
            </w:r>
            <w:r>
              <w:rPr>
                <w:lang w:eastAsia="zh-CN"/>
              </w:rPr>
              <w:t>在确保安全的前提下，切断气源。若漏气无法中止，则应疏散人员，将该区域隔离，并对漏气区域进行充分通风。在紧急情况下应佩戴正压式空气呼吸器。</w:t>
            </w:r>
          </w:p>
          <w:p w14:paraId="2C3AC680" w14:textId="77777777" w:rsidR="00AC6DCC" w:rsidRDefault="00721916">
            <w:pPr>
              <w:rPr>
                <w:lang w:eastAsia="zh-CN"/>
              </w:rPr>
            </w:pPr>
            <w:r>
              <w:rPr>
                <w:b/>
                <w:lang w:eastAsia="zh-CN"/>
              </w:rPr>
              <w:t>容器、管道火灾</w:t>
            </w:r>
            <w:r>
              <w:rPr>
                <w:b/>
                <w:lang w:eastAsia="zh-CN"/>
              </w:rPr>
              <w:t>:</w:t>
            </w:r>
            <w:r>
              <w:rPr>
                <w:lang w:eastAsia="zh-CN"/>
              </w:rPr>
              <w:t xml:space="preserve"> </w:t>
            </w:r>
            <w:r>
              <w:rPr>
                <w:lang w:eastAsia="zh-CN"/>
              </w:rPr>
              <w:t>用灭火毯、干粉灭火器或</w:t>
            </w:r>
            <w:r>
              <w:rPr>
                <w:lang w:eastAsia="zh-CN"/>
              </w:rPr>
              <w:t>CO2</w:t>
            </w:r>
            <w:r>
              <w:rPr>
                <w:lang w:eastAsia="zh-CN"/>
              </w:rPr>
              <w:t>灭火器将火扑灭，堵塞泄露点。如泄露短时间内无法控制，应让火继续燃烧，直至气体耗尽，避免气体积聚达到爆炸极限而发生爆炸。防止火势蔓延，用水不断冷却周边设备。容器火灾禁止用水直接冷却容器，避免热胀冷缩，容器炸裂。</w:t>
            </w:r>
          </w:p>
        </w:tc>
        <w:tc>
          <w:tcPr>
            <w:tcW w:w="1184" w:type="dxa"/>
            <w:tcBorders>
              <w:top w:val="single" w:sz="4" w:space="0" w:color="auto"/>
              <w:left w:val="single" w:sz="4" w:space="0" w:color="auto"/>
              <w:bottom w:val="single" w:sz="4" w:space="0" w:color="auto"/>
              <w:right w:val="single" w:sz="4" w:space="0" w:color="auto"/>
            </w:tcBorders>
            <w:vAlign w:val="center"/>
          </w:tcPr>
          <w:p w14:paraId="65DDDAEA" w14:textId="77777777" w:rsidR="00AC6DCC" w:rsidRDefault="00721916">
            <w:pPr>
              <w:rPr>
                <w:lang w:eastAsia="zh-CN"/>
              </w:rPr>
            </w:pPr>
            <w:r>
              <w:rPr>
                <w:lang w:eastAsia="zh-CN"/>
              </w:rPr>
              <w:t>应急救援人员</w:t>
            </w:r>
          </w:p>
        </w:tc>
      </w:tr>
      <w:tr w:rsidR="00AC6DCC" w14:paraId="4E2F0E36" w14:textId="77777777">
        <w:tc>
          <w:tcPr>
            <w:tcW w:w="0" w:type="auto"/>
            <w:vMerge/>
            <w:tcBorders>
              <w:top w:val="nil"/>
              <w:left w:val="single" w:sz="4" w:space="0" w:color="auto"/>
              <w:bottom w:val="single" w:sz="4" w:space="0" w:color="auto"/>
              <w:right w:val="single" w:sz="4" w:space="0" w:color="auto"/>
            </w:tcBorders>
            <w:vAlign w:val="center"/>
          </w:tcPr>
          <w:p w14:paraId="0536CE34"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22915917" w14:textId="77777777" w:rsidR="00AC6DCC" w:rsidRDefault="00721916">
            <w:pPr>
              <w:rPr>
                <w:lang w:eastAsia="zh-CN"/>
              </w:rPr>
            </w:pPr>
            <w:r>
              <w:rPr>
                <w:rFonts w:hint="eastAsia"/>
                <w:lang w:eastAsia="zh-CN"/>
              </w:rPr>
              <w:t>接应救援</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3D1383AC" w14:textId="77777777" w:rsidR="00AC6DCC" w:rsidRDefault="00721916">
            <w:pPr>
              <w:rPr>
                <w:lang w:eastAsia="zh-CN"/>
              </w:rPr>
            </w:pPr>
            <w:r>
              <w:rPr>
                <w:rFonts w:hint="eastAsia"/>
                <w:lang w:eastAsia="zh-CN"/>
              </w:rPr>
              <w:t>发生火灾</w:t>
            </w:r>
            <w:r>
              <w:rPr>
                <w:lang w:eastAsia="zh-CN"/>
              </w:rPr>
              <w:t>立即拨打</w:t>
            </w:r>
            <w:r>
              <w:rPr>
                <w:rFonts w:hint="eastAsia"/>
                <w:lang w:eastAsia="zh-CN"/>
              </w:rPr>
              <w:t>1</w:t>
            </w:r>
            <w:r>
              <w:rPr>
                <w:lang w:eastAsia="zh-CN"/>
              </w:rPr>
              <w:t>19</w:t>
            </w:r>
            <w:r>
              <w:rPr>
                <w:lang w:eastAsia="zh-CN"/>
              </w:rPr>
              <w:t>并安排人员前往十字路口或公司大门指引消防车</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30AF3FCB" w14:textId="77777777" w:rsidR="00AC6DCC" w:rsidRDefault="00721916">
            <w:pPr>
              <w:rPr>
                <w:lang w:eastAsia="zh-CN"/>
              </w:rPr>
            </w:pPr>
            <w:r>
              <w:rPr>
                <w:lang w:eastAsia="zh-CN"/>
              </w:rPr>
              <w:t>应急救援人员</w:t>
            </w:r>
          </w:p>
        </w:tc>
      </w:tr>
      <w:tr w:rsidR="00AC6DCC" w14:paraId="3EC38925" w14:textId="77777777">
        <w:tc>
          <w:tcPr>
            <w:tcW w:w="534" w:type="dxa"/>
            <w:vMerge w:val="restart"/>
            <w:tcBorders>
              <w:top w:val="nil"/>
              <w:left w:val="single" w:sz="4" w:space="0" w:color="auto"/>
              <w:bottom w:val="single" w:sz="4" w:space="0" w:color="auto"/>
              <w:right w:val="single" w:sz="4" w:space="0" w:color="auto"/>
            </w:tcBorders>
            <w:vAlign w:val="center"/>
          </w:tcPr>
          <w:p w14:paraId="7E4101AF" w14:textId="77777777" w:rsidR="00AC6DCC" w:rsidRDefault="00721916">
            <w:pPr>
              <w:rPr>
                <w:b/>
                <w:lang w:eastAsia="zh-CN"/>
              </w:rPr>
            </w:pPr>
            <w:r>
              <w:rPr>
                <w:rFonts w:hint="eastAsia"/>
                <w:b/>
                <w:lang w:eastAsia="zh-CN"/>
              </w:rPr>
              <w:t>注意</w:t>
            </w:r>
            <w:r>
              <w:rPr>
                <w:rFonts w:hint="eastAsia"/>
                <w:b/>
                <w:lang w:eastAsia="zh-CN"/>
              </w:rPr>
              <w:lastRenderedPageBreak/>
              <w:t>事项</w:t>
            </w:r>
          </w:p>
        </w:tc>
        <w:tc>
          <w:tcPr>
            <w:tcW w:w="1134" w:type="dxa"/>
            <w:tcBorders>
              <w:top w:val="single" w:sz="4" w:space="0" w:color="auto"/>
              <w:left w:val="single" w:sz="4" w:space="0" w:color="auto"/>
              <w:bottom w:val="single" w:sz="4" w:space="0" w:color="auto"/>
              <w:right w:val="single" w:sz="4" w:space="0" w:color="auto"/>
            </w:tcBorders>
            <w:vAlign w:val="center"/>
          </w:tcPr>
          <w:p w14:paraId="1EEA8F23" w14:textId="77777777" w:rsidR="00AC6DCC" w:rsidRDefault="00721916">
            <w:pPr>
              <w:rPr>
                <w:lang w:eastAsia="zh-CN"/>
              </w:rPr>
            </w:pPr>
            <w:r>
              <w:rPr>
                <w:rFonts w:hint="eastAsia"/>
                <w:lang w:eastAsia="zh-CN"/>
              </w:rPr>
              <w:lastRenderedPageBreak/>
              <w:t>个人防护</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2781EF3C" w14:textId="77777777" w:rsidR="00AC6DCC" w:rsidRDefault="00721916">
            <w:pPr>
              <w:rPr>
                <w:lang w:eastAsia="zh-CN"/>
              </w:rPr>
            </w:pPr>
            <w:r>
              <w:rPr>
                <w:rFonts w:hint="eastAsia"/>
                <w:lang w:eastAsia="zh-CN"/>
              </w:rPr>
              <w:t>正压式空气呼吸器、防静电工作服、耐高温手套</w:t>
            </w:r>
          </w:p>
        </w:tc>
      </w:tr>
      <w:tr w:rsidR="00AC6DCC" w14:paraId="7998A2A8" w14:textId="77777777">
        <w:tc>
          <w:tcPr>
            <w:tcW w:w="0" w:type="auto"/>
            <w:vMerge/>
            <w:tcBorders>
              <w:top w:val="nil"/>
              <w:left w:val="single" w:sz="4" w:space="0" w:color="auto"/>
              <w:bottom w:val="single" w:sz="4" w:space="0" w:color="auto"/>
              <w:right w:val="single" w:sz="4" w:space="0" w:color="auto"/>
            </w:tcBorders>
            <w:vAlign w:val="center"/>
          </w:tcPr>
          <w:p w14:paraId="6E711AB1"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419F8BB" w14:textId="77777777" w:rsidR="00AC6DCC" w:rsidRDefault="00721916">
            <w:pPr>
              <w:rPr>
                <w:lang w:eastAsia="zh-CN"/>
              </w:rPr>
            </w:pPr>
            <w:r>
              <w:rPr>
                <w:rFonts w:hint="eastAsia"/>
                <w:lang w:eastAsia="zh-CN"/>
              </w:rPr>
              <w:t>抢险救援</w:t>
            </w:r>
          </w:p>
          <w:p w14:paraId="7367DE4B" w14:textId="77777777" w:rsidR="00AC6DCC" w:rsidRDefault="00721916">
            <w:pPr>
              <w:rPr>
                <w:lang w:eastAsia="zh-CN"/>
              </w:rPr>
            </w:pPr>
            <w:r>
              <w:rPr>
                <w:rFonts w:hint="eastAsia"/>
                <w:lang w:eastAsia="zh-CN"/>
              </w:rPr>
              <w:lastRenderedPageBreak/>
              <w:t>器材</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2C7E492" w14:textId="77777777" w:rsidR="00AC6DCC" w:rsidRDefault="00721916">
            <w:pPr>
              <w:rPr>
                <w:lang w:eastAsia="zh-CN"/>
              </w:rPr>
            </w:pPr>
            <w:r>
              <w:rPr>
                <w:lang w:eastAsia="zh-CN"/>
              </w:rPr>
              <w:lastRenderedPageBreak/>
              <w:t>防爆扳手</w:t>
            </w:r>
            <w:r>
              <w:rPr>
                <w:rFonts w:hint="eastAsia"/>
                <w:lang w:eastAsia="zh-CN"/>
              </w:rPr>
              <w:t>、警戒带、扩音器、防爆</w:t>
            </w:r>
            <w:r>
              <w:rPr>
                <w:lang w:eastAsia="zh-CN"/>
              </w:rPr>
              <w:t>手电筒</w:t>
            </w:r>
            <w:r>
              <w:rPr>
                <w:rFonts w:hint="eastAsia"/>
                <w:lang w:eastAsia="zh-CN"/>
              </w:rPr>
              <w:t>、</w:t>
            </w:r>
            <w:r>
              <w:rPr>
                <w:lang w:eastAsia="zh-CN"/>
              </w:rPr>
              <w:t>便捷式可燃气体检漏仪</w:t>
            </w:r>
            <w:r>
              <w:rPr>
                <w:rFonts w:hint="eastAsia"/>
                <w:lang w:eastAsia="zh-CN"/>
              </w:rPr>
              <w:t>。</w:t>
            </w:r>
          </w:p>
        </w:tc>
      </w:tr>
      <w:tr w:rsidR="00AC6DCC" w14:paraId="64553120" w14:textId="77777777">
        <w:tc>
          <w:tcPr>
            <w:tcW w:w="0" w:type="auto"/>
            <w:vMerge/>
            <w:tcBorders>
              <w:top w:val="nil"/>
              <w:left w:val="single" w:sz="4" w:space="0" w:color="auto"/>
              <w:bottom w:val="single" w:sz="4" w:space="0" w:color="auto"/>
              <w:right w:val="single" w:sz="4" w:space="0" w:color="auto"/>
            </w:tcBorders>
            <w:vAlign w:val="center"/>
          </w:tcPr>
          <w:p w14:paraId="6FA4FD57"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2797EB9E" w14:textId="77777777" w:rsidR="00AC6DCC" w:rsidRDefault="00721916">
            <w:pPr>
              <w:rPr>
                <w:lang w:eastAsia="zh-CN"/>
              </w:rPr>
            </w:pPr>
            <w:r>
              <w:rPr>
                <w:rFonts w:hint="eastAsia"/>
                <w:lang w:eastAsia="zh-CN"/>
              </w:rPr>
              <w:t>救援对策或措施</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A36CD5D" w14:textId="77777777" w:rsidR="00AC6DCC" w:rsidRDefault="00721916">
            <w:pPr>
              <w:rPr>
                <w:lang w:eastAsia="zh-CN"/>
              </w:rPr>
            </w:pPr>
            <w:r>
              <w:rPr>
                <w:rFonts w:hint="eastAsia"/>
                <w:lang w:eastAsia="zh-CN"/>
              </w:rPr>
              <w:t>1</w:t>
            </w:r>
            <w:r>
              <w:rPr>
                <w:rFonts w:hint="eastAsia"/>
                <w:lang w:eastAsia="zh-CN"/>
              </w:rPr>
              <w:t>、一旦发现泄漏迹象，应急处理人员用</w:t>
            </w:r>
            <w:r>
              <w:rPr>
                <w:lang w:eastAsia="zh-CN"/>
              </w:rPr>
              <w:t>气体</w:t>
            </w:r>
            <w:r>
              <w:rPr>
                <w:rFonts w:hint="eastAsia"/>
                <w:lang w:eastAsia="zh-CN"/>
              </w:rPr>
              <w:t>探测</w:t>
            </w:r>
            <w:r>
              <w:rPr>
                <w:lang w:eastAsia="zh-CN"/>
              </w:rPr>
              <w:t>仪</w:t>
            </w:r>
            <w:r>
              <w:rPr>
                <w:rFonts w:hint="eastAsia"/>
                <w:lang w:eastAsia="zh-CN"/>
              </w:rPr>
              <w:t>对泄漏现场进行检测并判断泄漏量。</w:t>
            </w:r>
          </w:p>
          <w:p w14:paraId="73712EC4" w14:textId="77777777" w:rsidR="00AC6DCC" w:rsidRDefault="00721916">
            <w:pPr>
              <w:rPr>
                <w:lang w:eastAsia="zh-CN"/>
              </w:rPr>
            </w:pPr>
            <w:r>
              <w:rPr>
                <w:rFonts w:hint="eastAsia"/>
                <w:lang w:eastAsia="zh-CN"/>
              </w:rPr>
              <w:t>2</w:t>
            </w:r>
            <w:r>
              <w:rPr>
                <w:rFonts w:hint="eastAsia"/>
                <w:lang w:eastAsia="zh-CN"/>
              </w:rPr>
              <w:t>、如泄露量小，可用肥皂水对阀门管道进行测漏，找出泄漏点。</w:t>
            </w:r>
          </w:p>
          <w:p w14:paraId="581C0811" w14:textId="77777777" w:rsidR="00AC6DCC" w:rsidRDefault="00721916">
            <w:pPr>
              <w:rPr>
                <w:lang w:eastAsia="zh-CN"/>
              </w:rPr>
            </w:pPr>
            <w:r>
              <w:rPr>
                <w:rFonts w:hint="eastAsia"/>
                <w:lang w:eastAsia="zh-CN"/>
              </w:rPr>
              <w:t>3</w:t>
            </w:r>
            <w:r>
              <w:rPr>
                <w:rFonts w:hint="eastAsia"/>
                <w:lang w:eastAsia="zh-CN"/>
              </w:rPr>
              <w:t>、部门经理根据生产及泄漏情况，判断是否需要切断气源。</w:t>
            </w:r>
          </w:p>
          <w:p w14:paraId="466E5F8C" w14:textId="77777777" w:rsidR="00AC6DCC" w:rsidRDefault="00721916">
            <w:pPr>
              <w:rPr>
                <w:lang w:eastAsia="zh-CN"/>
              </w:rPr>
            </w:pPr>
            <w:r>
              <w:rPr>
                <w:rFonts w:hint="eastAsia"/>
                <w:lang w:eastAsia="zh-CN"/>
              </w:rPr>
              <w:t>4</w:t>
            </w:r>
            <w:r>
              <w:rPr>
                <w:rFonts w:hint="eastAsia"/>
                <w:lang w:eastAsia="zh-CN"/>
              </w:rPr>
              <w:t>、切断气源后，将泄漏管道内残留的气体用氮气进行置换。</w:t>
            </w:r>
          </w:p>
          <w:p w14:paraId="135462DE" w14:textId="77777777" w:rsidR="00AC6DCC" w:rsidRDefault="00721916">
            <w:pPr>
              <w:rPr>
                <w:lang w:eastAsia="zh-CN"/>
              </w:rPr>
            </w:pPr>
            <w:r>
              <w:rPr>
                <w:rFonts w:hint="eastAsia"/>
                <w:lang w:eastAsia="zh-CN"/>
              </w:rPr>
              <w:t>5</w:t>
            </w:r>
            <w:r>
              <w:rPr>
                <w:rFonts w:hint="eastAsia"/>
                <w:lang w:eastAsia="zh-CN"/>
              </w:rPr>
              <w:t>、如具备处理能力，对泄漏部位进行密封或更换泄漏管道。</w:t>
            </w:r>
          </w:p>
          <w:p w14:paraId="27618C6E" w14:textId="77777777" w:rsidR="00AC6DCC" w:rsidRDefault="00721916">
            <w:pPr>
              <w:rPr>
                <w:lang w:eastAsia="zh-CN"/>
              </w:rPr>
            </w:pPr>
            <w:r>
              <w:rPr>
                <w:rFonts w:hint="eastAsia"/>
                <w:lang w:eastAsia="zh-CN"/>
              </w:rPr>
              <w:t>6</w:t>
            </w:r>
            <w:r>
              <w:rPr>
                <w:rFonts w:hint="eastAsia"/>
                <w:lang w:eastAsia="zh-CN"/>
              </w:rPr>
              <w:t>、对维修后的管道进行气密性测试，测试合格后方可恢复供气。</w:t>
            </w:r>
          </w:p>
        </w:tc>
      </w:tr>
      <w:tr w:rsidR="00AC6DCC" w14:paraId="2B8B41A2" w14:textId="77777777">
        <w:tc>
          <w:tcPr>
            <w:tcW w:w="0" w:type="auto"/>
            <w:vMerge/>
            <w:tcBorders>
              <w:top w:val="nil"/>
              <w:left w:val="single" w:sz="4" w:space="0" w:color="auto"/>
              <w:bottom w:val="single" w:sz="4" w:space="0" w:color="auto"/>
              <w:right w:val="single" w:sz="4" w:space="0" w:color="auto"/>
            </w:tcBorders>
            <w:vAlign w:val="center"/>
          </w:tcPr>
          <w:p w14:paraId="334A784F"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4AF646D1" w14:textId="77777777" w:rsidR="00AC6DCC" w:rsidRDefault="00721916">
            <w:pPr>
              <w:rPr>
                <w:lang w:eastAsia="zh-CN"/>
              </w:rPr>
            </w:pPr>
            <w:r>
              <w:rPr>
                <w:rFonts w:hint="eastAsia"/>
                <w:lang w:eastAsia="zh-CN"/>
              </w:rPr>
              <w:t>现场自救和互救</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5078AC7" w14:textId="77777777" w:rsidR="00AC6DCC" w:rsidRDefault="00721916">
            <w:pPr>
              <w:rPr>
                <w:lang w:eastAsia="zh-CN"/>
              </w:rPr>
            </w:pPr>
            <w:r>
              <w:rPr>
                <w:rFonts w:hint="eastAsia"/>
                <w:lang w:eastAsia="zh-CN"/>
              </w:rPr>
              <w:t>吸入：迅速脱离现场至空气新鲜处。保持呼吸道通畅。如呼吸困难，给氧。呼吸心跳停止时，立即进行心肺复苏术。就医。</w:t>
            </w:r>
          </w:p>
          <w:p w14:paraId="6D63DFBD" w14:textId="77777777" w:rsidR="00AC6DCC" w:rsidRDefault="00721916">
            <w:pPr>
              <w:rPr>
                <w:lang w:eastAsia="zh-CN"/>
              </w:rPr>
            </w:pPr>
            <w:r>
              <w:rPr>
                <w:lang w:eastAsia="zh-CN"/>
              </w:rPr>
              <w:t>烧</w:t>
            </w:r>
            <w:r>
              <w:rPr>
                <w:rFonts w:hint="eastAsia"/>
                <w:lang w:eastAsia="zh-CN"/>
              </w:rPr>
              <w:t>烫</w:t>
            </w:r>
            <w:r>
              <w:rPr>
                <w:lang w:eastAsia="zh-CN"/>
              </w:rPr>
              <w:t>伤：</w:t>
            </w:r>
            <w:r>
              <w:rPr>
                <w:rFonts w:hint="eastAsia"/>
                <w:lang w:eastAsia="zh-CN"/>
              </w:rPr>
              <w:t>用冷水冲</w:t>
            </w:r>
            <w:r>
              <w:rPr>
                <w:rFonts w:hint="eastAsia"/>
                <w:lang w:eastAsia="zh-CN"/>
              </w:rPr>
              <w:t>洗或将烧（烫）伤部位浸泡在干净的冷水里，冲洗或浸泡</w:t>
            </w:r>
            <w:r>
              <w:rPr>
                <w:rFonts w:hint="eastAsia"/>
                <w:lang w:eastAsia="zh-CN"/>
              </w:rPr>
              <w:t>15</w:t>
            </w:r>
            <w:r>
              <w:rPr>
                <w:rFonts w:hint="eastAsia"/>
                <w:lang w:eastAsia="zh-CN"/>
              </w:rPr>
              <w:t>～</w:t>
            </w:r>
            <w:r>
              <w:rPr>
                <w:rFonts w:hint="eastAsia"/>
                <w:lang w:eastAsia="zh-CN"/>
              </w:rPr>
              <w:t>30</w:t>
            </w:r>
            <w:r>
              <w:rPr>
                <w:rFonts w:hint="eastAsia"/>
                <w:lang w:eastAsia="zh-CN"/>
              </w:rPr>
              <w:t>分钟，直至感受不到疼痛和灼热为止。</w:t>
            </w:r>
          </w:p>
        </w:tc>
      </w:tr>
      <w:tr w:rsidR="00AC6DCC" w14:paraId="40CCFDEC"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1861B3F4" w14:textId="77777777" w:rsidR="00AC6DCC" w:rsidRDefault="00721916">
            <w:pPr>
              <w:rPr>
                <w:b/>
                <w:lang w:eastAsia="zh-CN"/>
              </w:rPr>
            </w:pPr>
            <w:r>
              <w:rPr>
                <w:rFonts w:hint="eastAsia"/>
                <w:b/>
                <w:lang w:eastAsia="zh-CN"/>
              </w:rPr>
              <w:t>应急联系电话</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74151C8" w14:textId="77777777" w:rsidR="00AC6DCC" w:rsidRDefault="00721916">
            <w:pPr>
              <w:rPr>
                <w:lang w:eastAsia="zh-CN"/>
              </w:rPr>
            </w:pPr>
            <w:r>
              <w:rPr>
                <w:rFonts w:hint="eastAsia"/>
                <w:lang w:eastAsia="zh-CN"/>
              </w:rPr>
              <w:t>班长：</w:t>
            </w:r>
            <w:r>
              <w:rPr>
                <w:rFonts w:hint="eastAsia"/>
                <w:lang w:eastAsia="zh-CN"/>
              </w:rPr>
              <w:t xml:space="preserve"> </w:t>
            </w:r>
            <w:r>
              <w:rPr>
                <w:lang w:eastAsia="zh-CN"/>
              </w:rPr>
              <w:t xml:space="preserve">                      </w:t>
            </w:r>
            <w:r>
              <w:rPr>
                <w:rFonts w:hint="eastAsia"/>
                <w:lang w:eastAsia="zh-CN"/>
              </w:rPr>
              <w:t>安全员：</w:t>
            </w:r>
          </w:p>
          <w:p w14:paraId="1FEB6410" w14:textId="77777777" w:rsidR="00AC6DCC" w:rsidRDefault="00721916">
            <w:pPr>
              <w:rPr>
                <w:lang w:eastAsia="zh-CN"/>
              </w:rPr>
            </w:pPr>
            <w:r>
              <w:rPr>
                <w:rFonts w:hint="eastAsia"/>
                <w:lang w:eastAsia="zh-CN"/>
              </w:rPr>
              <w:t>科长：</w:t>
            </w:r>
            <w:r>
              <w:rPr>
                <w:rFonts w:hint="eastAsia"/>
                <w:lang w:eastAsia="zh-CN"/>
              </w:rPr>
              <w:t xml:space="preserve"> </w:t>
            </w:r>
            <w:r>
              <w:rPr>
                <w:lang w:eastAsia="zh-CN"/>
              </w:rPr>
              <w:t xml:space="preserve">                      </w:t>
            </w:r>
            <w:r>
              <w:rPr>
                <w:rFonts w:hint="eastAsia"/>
                <w:lang w:eastAsia="zh-CN"/>
              </w:rPr>
              <w:t>安全技术部：</w:t>
            </w:r>
          </w:p>
          <w:p w14:paraId="246A7DC6" w14:textId="77777777" w:rsidR="00AC6DCC" w:rsidRDefault="00721916">
            <w:pPr>
              <w:rPr>
                <w:lang w:eastAsia="zh-CN"/>
              </w:rPr>
            </w:pPr>
            <w:r>
              <w:rPr>
                <w:rFonts w:hint="eastAsia"/>
                <w:lang w:eastAsia="zh-CN"/>
              </w:rPr>
              <w:t>部门经理：</w:t>
            </w:r>
          </w:p>
          <w:p w14:paraId="2467E51B" w14:textId="77777777" w:rsidR="00AC6DCC" w:rsidRDefault="00721916">
            <w:pPr>
              <w:rPr>
                <w:lang w:eastAsia="zh-CN"/>
              </w:rPr>
            </w:pPr>
            <w:r>
              <w:rPr>
                <w:rFonts w:hint="eastAsia"/>
                <w:lang w:eastAsia="zh-CN"/>
              </w:rPr>
              <w:t>消防：</w:t>
            </w:r>
            <w:r>
              <w:rPr>
                <w:rFonts w:hint="eastAsia"/>
                <w:lang w:eastAsia="zh-CN"/>
              </w:rPr>
              <w:t xml:space="preserve">119 </w:t>
            </w:r>
            <w:r>
              <w:rPr>
                <w:lang w:eastAsia="zh-CN"/>
              </w:rPr>
              <w:t xml:space="preserve">         </w:t>
            </w:r>
            <w:r>
              <w:rPr>
                <w:rFonts w:hint="eastAsia"/>
                <w:lang w:eastAsia="zh-CN"/>
              </w:rPr>
              <w:t>治安：</w:t>
            </w:r>
            <w:r>
              <w:rPr>
                <w:rFonts w:hint="eastAsia"/>
                <w:lang w:eastAsia="zh-CN"/>
              </w:rPr>
              <w:t xml:space="preserve">110 </w:t>
            </w:r>
            <w:r>
              <w:rPr>
                <w:lang w:eastAsia="zh-CN"/>
              </w:rPr>
              <w:t xml:space="preserve">         </w:t>
            </w:r>
            <w:r>
              <w:rPr>
                <w:rFonts w:hint="eastAsia"/>
                <w:lang w:eastAsia="zh-CN"/>
              </w:rPr>
              <w:t>医院急救：</w:t>
            </w:r>
            <w:r>
              <w:rPr>
                <w:rFonts w:hint="eastAsia"/>
                <w:lang w:eastAsia="zh-CN"/>
              </w:rPr>
              <w:t>120</w:t>
            </w:r>
          </w:p>
        </w:tc>
      </w:tr>
    </w:tbl>
    <w:p w14:paraId="13361AA8" w14:textId="77777777" w:rsidR="00AC6DCC" w:rsidRDefault="00AC6DCC">
      <w:pPr>
        <w:rPr>
          <w:lang w:eastAsia="zh-CN"/>
        </w:rPr>
      </w:pPr>
    </w:p>
    <w:tbl>
      <w:tblPr>
        <w:tblStyle w:val="af"/>
        <w:tblW w:w="0" w:type="auto"/>
        <w:tblLook w:val="04A0" w:firstRow="1" w:lastRow="0" w:firstColumn="1" w:lastColumn="0" w:noHBand="0" w:noVBand="1"/>
      </w:tblPr>
      <w:tblGrid>
        <w:gridCol w:w="534"/>
        <w:gridCol w:w="1134"/>
        <w:gridCol w:w="2592"/>
        <w:gridCol w:w="2131"/>
        <w:gridCol w:w="947"/>
        <w:gridCol w:w="1184"/>
      </w:tblGrid>
      <w:tr w:rsidR="00AC6DCC" w14:paraId="384AF674" w14:textId="77777777">
        <w:trPr>
          <w:trHeight w:val="547"/>
        </w:trPr>
        <w:tc>
          <w:tcPr>
            <w:tcW w:w="1668" w:type="dxa"/>
            <w:gridSpan w:val="2"/>
            <w:tcBorders>
              <w:top w:val="single" w:sz="4" w:space="0" w:color="auto"/>
              <w:left w:val="single" w:sz="4" w:space="0" w:color="auto"/>
              <w:bottom w:val="single" w:sz="4" w:space="0" w:color="auto"/>
              <w:right w:val="single" w:sz="4" w:space="0" w:color="auto"/>
            </w:tcBorders>
            <w:vAlign w:val="center"/>
          </w:tcPr>
          <w:p w14:paraId="1DA9634B" w14:textId="77777777" w:rsidR="00AC6DCC" w:rsidRDefault="00721916">
            <w:pPr>
              <w:rPr>
                <w:b/>
                <w:lang w:eastAsia="zh-CN"/>
              </w:rPr>
            </w:pPr>
            <w:r>
              <w:rPr>
                <w:rFonts w:hint="eastAsia"/>
                <w:b/>
                <w:lang w:eastAsia="zh-CN"/>
              </w:rPr>
              <w:t>事故类型</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652F9EF" w14:textId="77777777" w:rsidR="00AC6DCC" w:rsidRDefault="00721916">
            <w:pPr>
              <w:rPr>
                <w:lang w:eastAsia="zh-CN"/>
              </w:rPr>
            </w:pPr>
            <w:r>
              <w:rPr>
                <w:rFonts w:hint="eastAsia"/>
                <w:lang w:eastAsia="zh-CN"/>
              </w:rPr>
              <w:t>乙醇（酒精）泄漏、火灾</w:t>
            </w:r>
          </w:p>
        </w:tc>
      </w:tr>
      <w:tr w:rsidR="00AC6DCC" w14:paraId="4A015ED8"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2EDD958F" w14:textId="77777777" w:rsidR="00AC6DCC" w:rsidRDefault="00721916">
            <w:pPr>
              <w:rPr>
                <w:b/>
                <w:lang w:eastAsia="zh-CN"/>
              </w:rPr>
            </w:pPr>
            <w:r>
              <w:rPr>
                <w:rFonts w:hint="eastAsia"/>
                <w:b/>
                <w:lang w:eastAsia="zh-CN"/>
              </w:rPr>
              <w:t>风险源名称</w:t>
            </w:r>
          </w:p>
        </w:tc>
        <w:tc>
          <w:tcPr>
            <w:tcW w:w="2592" w:type="dxa"/>
            <w:tcBorders>
              <w:top w:val="single" w:sz="4" w:space="0" w:color="auto"/>
              <w:left w:val="single" w:sz="4" w:space="0" w:color="auto"/>
              <w:bottom w:val="single" w:sz="4" w:space="0" w:color="auto"/>
              <w:right w:val="single" w:sz="4" w:space="0" w:color="auto"/>
            </w:tcBorders>
            <w:vAlign w:val="center"/>
          </w:tcPr>
          <w:p w14:paraId="05BF6B7D" w14:textId="77777777" w:rsidR="00AC6DCC" w:rsidRDefault="00721916">
            <w:pPr>
              <w:rPr>
                <w:lang w:eastAsia="zh-CN"/>
              </w:rPr>
            </w:pPr>
            <w:r>
              <w:rPr>
                <w:rFonts w:hint="eastAsia"/>
                <w:lang w:eastAsia="zh-CN"/>
              </w:rPr>
              <w:t>乙醇（酒精）</w:t>
            </w:r>
          </w:p>
        </w:tc>
        <w:tc>
          <w:tcPr>
            <w:tcW w:w="2131" w:type="dxa"/>
            <w:tcBorders>
              <w:top w:val="single" w:sz="4" w:space="0" w:color="auto"/>
              <w:left w:val="single" w:sz="4" w:space="0" w:color="auto"/>
              <w:bottom w:val="single" w:sz="4" w:space="0" w:color="auto"/>
              <w:right w:val="single" w:sz="4" w:space="0" w:color="auto"/>
            </w:tcBorders>
            <w:vAlign w:val="center"/>
          </w:tcPr>
          <w:p w14:paraId="1B8B5A67" w14:textId="77777777" w:rsidR="00AC6DCC" w:rsidRDefault="00721916">
            <w:pPr>
              <w:rPr>
                <w:b/>
                <w:lang w:eastAsia="zh-CN"/>
              </w:rPr>
            </w:pPr>
            <w:r>
              <w:rPr>
                <w:rFonts w:hint="eastAsia"/>
                <w:b/>
                <w:lang w:eastAsia="zh-CN"/>
              </w:rPr>
              <w:t>所在区域</w:t>
            </w:r>
          </w:p>
        </w:tc>
        <w:tc>
          <w:tcPr>
            <w:tcW w:w="2131" w:type="dxa"/>
            <w:gridSpan w:val="2"/>
            <w:tcBorders>
              <w:top w:val="single" w:sz="4" w:space="0" w:color="auto"/>
              <w:left w:val="single" w:sz="4" w:space="0" w:color="auto"/>
              <w:bottom w:val="single" w:sz="4" w:space="0" w:color="auto"/>
              <w:right w:val="single" w:sz="4" w:space="0" w:color="auto"/>
            </w:tcBorders>
            <w:vAlign w:val="center"/>
          </w:tcPr>
          <w:p w14:paraId="4C17D98A" w14:textId="77777777" w:rsidR="00AC6DCC" w:rsidRDefault="00721916">
            <w:pPr>
              <w:rPr>
                <w:lang w:eastAsia="zh-CN"/>
              </w:rPr>
            </w:pPr>
            <w:r>
              <w:rPr>
                <w:rFonts w:hint="eastAsia"/>
                <w:lang w:eastAsia="zh-CN"/>
              </w:rPr>
              <w:t>化学品库</w:t>
            </w:r>
          </w:p>
        </w:tc>
      </w:tr>
      <w:tr w:rsidR="00AC6DCC" w14:paraId="78856988"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31A06AE6" w14:textId="77777777" w:rsidR="00AC6DCC" w:rsidRDefault="00721916">
            <w:pPr>
              <w:rPr>
                <w:b/>
                <w:lang w:eastAsia="zh-CN"/>
              </w:rPr>
            </w:pPr>
            <w:r>
              <w:rPr>
                <w:rFonts w:hint="eastAsia"/>
                <w:b/>
                <w:lang w:eastAsia="zh-CN"/>
              </w:rPr>
              <w:t>物质危害性</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231B8A4" w14:textId="77777777" w:rsidR="00AC6DCC" w:rsidRDefault="00721916">
            <w:pPr>
              <w:rPr>
                <w:lang w:eastAsia="zh-CN"/>
              </w:rPr>
            </w:pPr>
            <w:r>
              <w:rPr>
                <w:rFonts w:hint="eastAsia"/>
                <w:lang w:eastAsia="zh-CN"/>
              </w:rPr>
              <w:t>易燃</w:t>
            </w:r>
          </w:p>
        </w:tc>
      </w:tr>
      <w:tr w:rsidR="00AC6DCC" w14:paraId="7B584200"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312E6D49" w14:textId="77777777" w:rsidR="00AC6DCC" w:rsidRDefault="00721916">
            <w:pPr>
              <w:rPr>
                <w:b/>
                <w:lang w:eastAsia="zh-CN"/>
              </w:rPr>
            </w:pPr>
            <w:r>
              <w:rPr>
                <w:rFonts w:hint="eastAsia"/>
                <w:b/>
                <w:lang w:eastAsia="zh-CN"/>
              </w:rPr>
              <w:t>步骤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5D234C21" w14:textId="77777777" w:rsidR="00AC6DCC" w:rsidRDefault="00721916">
            <w:pPr>
              <w:rPr>
                <w:b/>
                <w:lang w:eastAsia="zh-CN"/>
              </w:rPr>
            </w:pPr>
            <w:r>
              <w:rPr>
                <w:rFonts w:hint="eastAsia"/>
                <w:b/>
                <w:lang w:eastAsia="zh-CN"/>
              </w:rPr>
              <w:t>具体措施</w:t>
            </w:r>
          </w:p>
        </w:tc>
        <w:tc>
          <w:tcPr>
            <w:tcW w:w="1184" w:type="dxa"/>
            <w:tcBorders>
              <w:top w:val="single" w:sz="4" w:space="0" w:color="auto"/>
              <w:left w:val="single" w:sz="4" w:space="0" w:color="auto"/>
              <w:bottom w:val="single" w:sz="4" w:space="0" w:color="auto"/>
              <w:right w:val="single" w:sz="4" w:space="0" w:color="auto"/>
            </w:tcBorders>
            <w:vAlign w:val="center"/>
          </w:tcPr>
          <w:p w14:paraId="2E2C7A30" w14:textId="77777777" w:rsidR="00AC6DCC" w:rsidRDefault="00721916">
            <w:pPr>
              <w:rPr>
                <w:b/>
                <w:lang w:eastAsia="zh-CN"/>
              </w:rPr>
            </w:pPr>
            <w:r>
              <w:rPr>
                <w:rFonts w:hint="eastAsia"/>
                <w:b/>
                <w:lang w:eastAsia="zh-CN"/>
              </w:rPr>
              <w:t>责任人</w:t>
            </w:r>
          </w:p>
        </w:tc>
      </w:tr>
      <w:tr w:rsidR="00AC6DCC" w14:paraId="18E14AB3" w14:textId="77777777">
        <w:tc>
          <w:tcPr>
            <w:tcW w:w="534" w:type="dxa"/>
            <w:vMerge w:val="restart"/>
            <w:tcBorders>
              <w:top w:val="nil"/>
              <w:left w:val="single" w:sz="4" w:space="0" w:color="auto"/>
              <w:bottom w:val="single" w:sz="4" w:space="0" w:color="auto"/>
              <w:right w:val="single" w:sz="4" w:space="0" w:color="auto"/>
            </w:tcBorders>
            <w:vAlign w:val="center"/>
          </w:tcPr>
          <w:p w14:paraId="03E8ED8B" w14:textId="77777777" w:rsidR="00AC6DCC" w:rsidRDefault="00721916">
            <w:pPr>
              <w:rPr>
                <w:b/>
                <w:lang w:eastAsia="zh-CN"/>
              </w:rPr>
            </w:pPr>
            <w:r>
              <w:rPr>
                <w:rFonts w:hint="eastAsia"/>
                <w:b/>
                <w:lang w:eastAsia="zh-CN"/>
              </w:rPr>
              <w:t>处置程序</w:t>
            </w:r>
          </w:p>
        </w:tc>
        <w:tc>
          <w:tcPr>
            <w:tcW w:w="1134" w:type="dxa"/>
            <w:vMerge w:val="restart"/>
            <w:tcBorders>
              <w:top w:val="nil"/>
              <w:left w:val="single" w:sz="4" w:space="0" w:color="auto"/>
              <w:bottom w:val="single" w:sz="4" w:space="0" w:color="auto"/>
              <w:right w:val="single" w:sz="4" w:space="0" w:color="auto"/>
            </w:tcBorders>
            <w:vAlign w:val="center"/>
          </w:tcPr>
          <w:p w14:paraId="19EDA492" w14:textId="77777777" w:rsidR="00AC6DCC" w:rsidRDefault="00721916">
            <w:pPr>
              <w:rPr>
                <w:lang w:eastAsia="zh-CN"/>
              </w:rPr>
            </w:pPr>
            <w:r>
              <w:rPr>
                <w:rFonts w:hint="eastAsia"/>
                <w:lang w:eastAsia="zh-CN"/>
              </w:rPr>
              <w:t>事故报告</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4CCF3BEC" w14:textId="77777777" w:rsidR="00AC6DCC" w:rsidRDefault="00721916">
            <w:pPr>
              <w:rPr>
                <w:lang w:eastAsia="zh-CN"/>
              </w:rPr>
            </w:pPr>
            <w:r>
              <w:rPr>
                <w:lang w:eastAsia="zh-CN"/>
              </w:rPr>
              <w:t>发现</w:t>
            </w:r>
            <w:r>
              <w:rPr>
                <w:rFonts w:hint="eastAsia"/>
                <w:lang w:eastAsia="zh-CN"/>
              </w:rPr>
              <w:t>乙醇（酒精）</w:t>
            </w:r>
            <w:r>
              <w:rPr>
                <w:lang w:eastAsia="zh-CN"/>
              </w:rPr>
              <w:t>泄漏后</w:t>
            </w:r>
            <w:r>
              <w:rPr>
                <w:rFonts w:hint="eastAsia"/>
                <w:lang w:eastAsia="zh-CN"/>
              </w:rPr>
              <w:t>，</w:t>
            </w:r>
            <w:r>
              <w:rPr>
                <w:lang w:eastAsia="zh-CN"/>
              </w:rPr>
              <w:t>发现人立即报告当班班长</w:t>
            </w:r>
            <w:r>
              <w:rPr>
                <w:rFonts w:hint="eastAsia"/>
                <w:lang w:eastAsia="zh-CN"/>
              </w:rPr>
              <w:t>，</w:t>
            </w:r>
            <w:r>
              <w:rPr>
                <w:lang w:eastAsia="zh-CN"/>
              </w:rPr>
              <w:t>当班班长通过对讲机或电话等通讯方式向</w:t>
            </w:r>
            <w:r>
              <w:rPr>
                <w:rFonts w:hint="eastAsia"/>
                <w:lang w:eastAsia="zh-CN"/>
              </w:rPr>
              <w:t>现场</w:t>
            </w:r>
            <w:r>
              <w:rPr>
                <w:lang w:eastAsia="zh-CN"/>
              </w:rPr>
              <w:t>主管汇报</w:t>
            </w:r>
            <w:r>
              <w:rPr>
                <w:rFonts w:hint="eastAsia"/>
                <w:lang w:eastAsia="zh-CN"/>
              </w:rPr>
              <w:t>，</w:t>
            </w:r>
            <w:r>
              <w:rPr>
                <w:lang w:eastAsia="zh-CN"/>
              </w:rPr>
              <w:t>说明泄漏地点</w:t>
            </w:r>
            <w:r>
              <w:rPr>
                <w:rFonts w:hint="eastAsia"/>
                <w:lang w:eastAsia="zh-CN"/>
              </w:rPr>
              <w:t>、</w:t>
            </w:r>
            <w:r>
              <w:rPr>
                <w:lang w:eastAsia="zh-CN"/>
              </w:rPr>
              <w:t>泄漏物质</w:t>
            </w:r>
            <w:r>
              <w:rPr>
                <w:rFonts w:hint="eastAsia"/>
                <w:lang w:eastAsia="zh-CN"/>
              </w:rPr>
              <w:t>、</w:t>
            </w:r>
            <w:r>
              <w:rPr>
                <w:lang w:eastAsia="zh-CN"/>
              </w:rPr>
              <w:t>泄漏量等信息</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453AA021" w14:textId="77777777" w:rsidR="00AC6DCC" w:rsidRDefault="00721916">
            <w:pPr>
              <w:rPr>
                <w:lang w:eastAsia="zh-CN"/>
              </w:rPr>
            </w:pPr>
            <w:r>
              <w:rPr>
                <w:rFonts w:hint="eastAsia"/>
                <w:lang w:eastAsia="zh-CN"/>
              </w:rPr>
              <w:t>事故</w:t>
            </w:r>
          </w:p>
          <w:p w14:paraId="751DF231" w14:textId="77777777" w:rsidR="00AC6DCC" w:rsidRDefault="00721916">
            <w:pPr>
              <w:rPr>
                <w:lang w:eastAsia="zh-CN"/>
              </w:rPr>
            </w:pPr>
            <w:r>
              <w:rPr>
                <w:rFonts w:hint="eastAsia"/>
                <w:lang w:eastAsia="zh-CN"/>
              </w:rPr>
              <w:t>发现人</w:t>
            </w:r>
          </w:p>
        </w:tc>
      </w:tr>
      <w:tr w:rsidR="00AC6DCC" w14:paraId="4503F472" w14:textId="77777777">
        <w:tc>
          <w:tcPr>
            <w:tcW w:w="0" w:type="auto"/>
            <w:vMerge/>
            <w:tcBorders>
              <w:top w:val="nil"/>
              <w:left w:val="single" w:sz="4" w:space="0" w:color="auto"/>
              <w:bottom w:val="single" w:sz="4" w:space="0" w:color="auto"/>
              <w:right w:val="single" w:sz="4" w:space="0" w:color="auto"/>
            </w:tcBorders>
            <w:vAlign w:val="center"/>
          </w:tcPr>
          <w:p w14:paraId="15FB631C" w14:textId="77777777" w:rsidR="00AC6DCC" w:rsidRDefault="00AC6DCC">
            <w:pPr>
              <w:rPr>
                <w:b/>
                <w:lang w:eastAsia="zh-CN"/>
              </w:rPr>
            </w:pPr>
          </w:p>
        </w:tc>
        <w:tc>
          <w:tcPr>
            <w:tcW w:w="0" w:type="auto"/>
            <w:vMerge/>
            <w:tcBorders>
              <w:top w:val="nil"/>
              <w:left w:val="single" w:sz="4" w:space="0" w:color="auto"/>
              <w:bottom w:val="single" w:sz="4" w:space="0" w:color="auto"/>
              <w:right w:val="single" w:sz="4" w:space="0" w:color="auto"/>
            </w:tcBorders>
            <w:vAlign w:val="center"/>
          </w:tcPr>
          <w:p w14:paraId="6815F7D8" w14:textId="77777777" w:rsidR="00AC6DCC" w:rsidRDefault="00AC6DCC">
            <w:pPr>
              <w:rPr>
                <w:lang w:eastAsia="zh-CN"/>
              </w:rPr>
            </w:pP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DD20F08" w14:textId="77777777" w:rsidR="00AC6DCC" w:rsidRDefault="00721916">
            <w:pPr>
              <w:rPr>
                <w:lang w:eastAsia="zh-CN"/>
              </w:rPr>
            </w:pPr>
            <w:r>
              <w:rPr>
                <w:lang w:eastAsia="zh-CN"/>
              </w:rPr>
              <w:t>现场主管通过对讲机或电话等通讯方式向部门领导和公司领导汇报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6E977F85" w14:textId="77777777" w:rsidR="00AC6DCC" w:rsidRDefault="00721916">
            <w:pPr>
              <w:rPr>
                <w:lang w:eastAsia="zh-CN"/>
              </w:rPr>
            </w:pPr>
            <w:r>
              <w:rPr>
                <w:rFonts w:hint="eastAsia"/>
                <w:lang w:eastAsia="zh-CN"/>
              </w:rPr>
              <w:t>现场主管</w:t>
            </w:r>
          </w:p>
        </w:tc>
      </w:tr>
      <w:tr w:rsidR="00AC6DCC" w14:paraId="380748CE" w14:textId="77777777">
        <w:trPr>
          <w:trHeight w:val="362"/>
        </w:trPr>
        <w:tc>
          <w:tcPr>
            <w:tcW w:w="0" w:type="auto"/>
            <w:vMerge/>
            <w:tcBorders>
              <w:top w:val="nil"/>
              <w:left w:val="single" w:sz="4" w:space="0" w:color="auto"/>
              <w:bottom w:val="single" w:sz="4" w:space="0" w:color="auto"/>
              <w:right w:val="single" w:sz="4" w:space="0" w:color="auto"/>
            </w:tcBorders>
            <w:vAlign w:val="center"/>
          </w:tcPr>
          <w:p w14:paraId="43C59F3E"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F7AE199" w14:textId="77777777" w:rsidR="00AC6DCC" w:rsidRDefault="00721916">
            <w:pPr>
              <w:rPr>
                <w:lang w:eastAsia="zh-CN"/>
              </w:rPr>
            </w:pPr>
            <w:r>
              <w:rPr>
                <w:rFonts w:hint="eastAsia"/>
                <w:lang w:eastAsia="zh-CN"/>
              </w:rPr>
              <w:t>初期处置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782D5669" w14:textId="77777777" w:rsidR="00AC6DCC" w:rsidRDefault="00721916">
            <w:pPr>
              <w:rPr>
                <w:lang w:eastAsia="zh-CN"/>
              </w:rPr>
            </w:pPr>
            <w:r>
              <w:rPr>
                <w:lang w:eastAsia="zh-CN"/>
              </w:rPr>
              <w:t>在泄漏</w:t>
            </w:r>
            <w:r>
              <w:rPr>
                <w:rFonts w:hint="eastAsia"/>
                <w:lang w:eastAsia="zh-CN"/>
              </w:rPr>
              <w:t>点</w:t>
            </w:r>
            <w:r>
              <w:rPr>
                <w:lang w:eastAsia="zh-CN"/>
              </w:rPr>
              <w:t>周围拉警戒线</w:t>
            </w:r>
            <w:r>
              <w:rPr>
                <w:rFonts w:hint="eastAsia"/>
                <w:lang w:eastAsia="zh-CN"/>
              </w:rPr>
              <w:t>，</w:t>
            </w:r>
            <w:r>
              <w:rPr>
                <w:lang w:eastAsia="zh-CN"/>
              </w:rPr>
              <w:t>严格限制出入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7E59044F" w14:textId="77777777" w:rsidR="00AC6DCC" w:rsidRDefault="00721916">
            <w:pPr>
              <w:rPr>
                <w:lang w:eastAsia="zh-CN"/>
              </w:rPr>
            </w:pPr>
            <w:r>
              <w:rPr>
                <w:rFonts w:hint="eastAsia"/>
                <w:lang w:eastAsia="zh-CN"/>
              </w:rPr>
              <w:t>现场人员</w:t>
            </w:r>
          </w:p>
        </w:tc>
      </w:tr>
      <w:tr w:rsidR="00AC6DCC" w14:paraId="429176D9" w14:textId="77777777">
        <w:trPr>
          <w:trHeight w:val="411"/>
        </w:trPr>
        <w:tc>
          <w:tcPr>
            <w:tcW w:w="0" w:type="auto"/>
            <w:vMerge/>
            <w:tcBorders>
              <w:top w:val="nil"/>
              <w:left w:val="single" w:sz="4" w:space="0" w:color="auto"/>
              <w:bottom w:val="single" w:sz="4" w:space="0" w:color="auto"/>
              <w:right w:val="single" w:sz="4" w:space="0" w:color="auto"/>
            </w:tcBorders>
            <w:vAlign w:val="center"/>
          </w:tcPr>
          <w:p w14:paraId="0A80D54A"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B83322E" w14:textId="77777777" w:rsidR="00AC6DCC" w:rsidRDefault="00721916">
            <w:pPr>
              <w:rPr>
                <w:lang w:eastAsia="zh-CN"/>
              </w:rPr>
            </w:pPr>
            <w:r>
              <w:rPr>
                <w:rFonts w:hint="eastAsia"/>
                <w:lang w:eastAsia="zh-CN"/>
              </w:rPr>
              <w:t>人员救护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4328CE53" w14:textId="77777777" w:rsidR="00AC6DCC" w:rsidRDefault="00721916">
            <w:pPr>
              <w:rPr>
                <w:lang w:eastAsia="zh-CN"/>
              </w:rPr>
            </w:pPr>
            <w:r>
              <w:rPr>
                <w:lang w:eastAsia="zh-CN"/>
              </w:rPr>
              <w:t>伤员及时转移出现场</w:t>
            </w:r>
            <w:r>
              <w:rPr>
                <w:rFonts w:hint="eastAsia"/>
                <w:lang w:eastAsia="zh-CN"/>
              </w:rPr>
              <w:t>，并进行初期急救。</w:t>
            </w:r>
          </w:p>
        </w:tc>
        <w:tc>
          <w:tcPr>
            <w:tcW w:w="1184" w:type="dxa"/>
            <w:tcBorders>
              <w:top w:val="single" w:sz="4" w:space="0" w:color="auto"/>
              <w:left w:val="single" w:sz="4" w:space="0" w:color="auto"/>
              <w:bottom w:val="single" w:sz="4" w:space="0" w:color="auto"/>
              <w:right w:val="single" w:sz="4" w:space="0" w:color="auto"/>
            </w:tcBorders>
            <w:vAlign w:val="center"/>
          </w:tcPr>
          <w:p w14:paraId="0F802829" w14:textId="77777777" w:rsidR="00AC6DCC" w:rsidRDefault="00721916">
            <w:pPr>
              <w:rPr>
                <w:lang w:eastAsia="zh-CN"/>
              </w:rPr>
            </w:pPr>
            <w:r>
              <w:rPr>
                <w:rFonts w:hint="eastAsia"/>
                <w:lang w:eastAsia="zh-CN"/>
              </w:rPr>
              <w:t>现场人员</w:t>
            </w:r>
          </w:p>
        </w:tc>
      </w:tr>
      <w:tr w:rsidR="00AC6DCC" w14:paraId="382058F6" w14:textId="77777777">
        <w:trPr>
          <w:trHeight w:val="690"/>
        </w:trPr>
        <w:tc>
          <w:tcPr>
            <w:tcW w:w="0" w:type="auto"/>
            <w:vMerge/>
            <w:tcBorders>
              <w:top w:val="nil"/>
              <w:left w:val="single" w:sz="4" w:space="0" w:color="auto"/>
              <w:bottom w:val="single" w:sz="4" w:space="0" w:color="auto"/>
              <w:right w:val="single" w:sz="4" w:space="0" w:color="auto"/>
            </w:tcBorders>
            <w:vAlign w:val="center"/>
          </w:tcPr>
          <w:p w14:paraId="61894762"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6A8471A9" w14:textId="77777777" w:rsidR="00AC6DCC" w:rsidRDefault="00721916">
            <w:pPr>
              <w:rPr>
                <w:lang w:eastAsia="zh-CN"/>
              </w:rPr>
            </w:pPr>
            <w:r>
              <w:rPr>
                <w:rFonts w:hint="eastAsia"/>
                <w:lang w:eastAsia="zh-CN"/>
              </w:rPr>
              <w:t>工艺操作</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76095248" w14:textId="77777777" w:rsidR="00AC6DCC" w:rsidRDefault="00721916">
            <w:pPr>
              <w:rPr>
                <w:lang w:eastAsia="zh-CN"/>
              </w:rPr>
            </w:pPr>
            <w:r>
              <w:rPr>
                <w:lang w:eastAsia="zh-CN"/>
              </w:rPr>
              <w:t>无</w:t>
            </w:r>
          </w:p>
        </w:tc>
        <w:tc>
          <w:tcPr>
            <w:tcW w:w="1184" w:type="dxa"/>
            <w:tcBorders>
              <w:top w:val="single" w:sz="4" w:space="0" w:color="auto"/>
              <w:left w:val="single" w:sz="4" w:space="0" w:color="auto"/>
              <w:bottom w:val="single" w:sz="4" w:space="0" w:color="auto"/>
              <w:right w:val="single" w:sz="4" w:space="0" w:color="auto"/>
            </w:tcBorders>
            <w:vAlign w:val="center"/>
          </w:tcPr>
          <w:p w14:paraId="5EA697F4" w14:textId="77777777" w:rsidR="00AC6DCC" w:rsidRDefault="00721916">
            <w:pPr>
              <w:rPr>
                <w:lang w:eastAsia="zh-CN"/>
              </w:rPr>
            </w:pPr>
            <w:r>
              <w:rPr>
                <w:lang w:eastAsia="zh-CN"/>
              </w:rPr>
              <w:t>应急救援人员</w:t>
            </w:r>
          </w:p>
        </w:tc>
      </w:tr>
      <w:tr w:rsidR="00AC6DCC" w14:paraId="16727582" w14:textId="77777777">
        <w:trPr>
          <w:trHeight w:val="908"/>
        </w:trPr>
        <w:tc>
          <w:tcPr>
            <w:tcW w:w="0" w:type="auto"/>
            <w:vMerge/>
            <w:tcBorders>
              <w:top w:val="nil"/>
              <w:left w:val="single" w:sz="4" w:space="0" w:color="auto"/>
              <w:bottom w:val="single" w:sz="4" w:space="0" w:color="auto"/>
              <w:right w:val="single" w:sz="4" w:space="0" w:color="auto"/>
            </w:tcBorders>
            <w:vAlign w:val="center"/>
          </w:tcPr>
          <w:p w14:paraId="4C01AFBB"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7BF7504" w14:textId="77777777" w:rsidR="00AC6DCC" w:rsidRDefault="00721916">
            <w:pPr>
              <w:rPr>
                <w:lang w:eastAsia="zh-CN"/>
              </w:rPr>
            </w:pPr>
            <w:r>
              <w:rPr>
                <w:rFonts w:hint="eastAsia"/>
                <w:lang w:eastAsia="zh-CN"/>
              </w:rPr>
              <w:t>现场处置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6F923BA" w14:textId="77777777" w:rsidR="00AC6DCC" w:rsidRDefault="00721916">
            <w:pPr>
              <w:rPr>
                <w:lang w:eastAsia="zh-CN"/>
              </w:rPr>
            </w:pPr>
            <w:r>
              <w:rPr>
                <w:lang w:eastAsia="zh-CN"/>
              </w:rPr>
              <w:t>小量泄漏：用砂土或其它不燃材料吸附或吸收。也可以用大量水冲洗，洗水稀释后引入废水系统。</w:t>
            </w:r>
          </w:p>
          <w:p w14:paraId="1EDC410F" w14:textId="77777777" w:rsidR="00AC6DCC" w:rsidRDefault="00721916">
            <w:pPr>
              <w:rPr>
                <w:lang w:eastAsia="zh-CN"/>
              </w:rPr>
            </w:pPr>
            <w:r>
              <w:rPr>
                <w:lang w:eastAsia="zh-CN"/>
              </w:rPr>
              <w:t>大量泄漏：构筑围堤或挖坑收容。用泡沫覆盖，降低蒸气灾害。用防爆泵转移至槽车或专用收集器内，回收或运至废物处理场所处置。</w:t>
            </w:r>
          </w:p>
          <w:p w14:paraId="02B88F8E" w14:textId="77777777" w:rsidR="00AC6DCC" w:rsidRDefault="00721916">
            <w:pPr>
              <w:rPr>
                <w:lang w:eastAsia="zh-CN"/>
              </w:rPr>
            </w:pPr>
            <w:r>
              <w:rPr>
                <w:lang w:eastAsia="zh-CN"/>
              </w:rPr>
              <w:t>火灾：用灭火毯、干粉灭火器或</w:t>
            </w:r>
            <w:r>
              <w:rPr>
                <w:lang w:eastAsia="zh-CN"/>
              </w:rPr>
              <w:t>CO</w:t>
            </w:r>
            <w:r>
              <w:rPr>
                <w:vertAlign w:val="subscript"/>
                <w:lang w:eastAsia="zh-CN"/>
              </w:rPr>
              <w:t>2</w:t>
            </w:r>
            <w:r>
              <w:rPr>
                <w:lang w:eastAsia="zh-CN"/>
              </w:rPr>
              <w:t>灭火器灭火。禁止用水灭火。</w:t>
            </w:r>
          </w:p>
        </w:tc>
        <w:tc>
          <w:tcPr>
            <w:tcW w:w="1184" w:type="dxa"/>
            <w:tcBorders>
              <w:top w:val="single" w:sz="4" w:space="0" w:color="auto"/>
              <w:left w:val="single" w:sz="4" w:space="0" w:color="auto"/>
              <w:bottom w:val="single" w:sz="4" w:space="0" w:color="auto"/>
              <w:right w:val="single" w:sz="4" w:space="0" w:color="auto"/>
            </w:tcBorders>
            <w:vAlign w:val="center"/>
          </w:tcPr>
          <w:p w14:paraId="7D67E96A" w14:textId="77777777" w:rsidR="00AC6DCC" w:rsidRDefault="00721916">
            <w:pPr>
              <w:rPr>
                <w:lang w:eastAsia="zh-CN"/>
              </w:rPr>
            </w:pPr>
            <w:r>
              <w:rPr>
                <w:lang w:eastAsia="zh-CN"/>
              </w:rPr>
              <w:t>应急救援人员</w:t>
            </w:r>
          </w:p>
        </w:tc>
      </w:tr>
      <w:tr w:rsidR="00AC6DCC" w14:paraId="7532DBE1" w14:textId="77777777">
        <w:tc>
          <w:tcPr>
            <w:tcW w:w="0" w:type="auto"/>
            <w:vMerge/>
            <w:tcBorders>
              <w:top w:val="nil"/>
              <w:left w:val="single" w:sz="4" w:space="0" w:color="auto"/>
              <w:bottom w:val="single" w:sz="4" w:space="0" w:color="auto"/>
              <w:right w:val="single" w:sz="4" w:space="0" w:color="auto"/>
            </w:tcBorders>
            <w:vAlign w:val="center"/>
          </w:tcPr>
          <w:p w14:paraId="4012B94B"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295B4D83" w14:textId="77777777" w:rsidR="00AC6DCC" w:rsidRDefault="00721916">
            <w:pPr>
              <w:rPr>
                <w:lang w:eastAsia="zh-CN"/>
              </w:rPr>
            </w:pPr>
            <w:r>
              <w:rPr>
                <w:rFonts w:hint="eastAsia"/>
                <w:lang w:eastAsia="zh-CN"/>
              </w:rPr>
              <w:t>接应救援</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EB95735" w14:textId="77777777" w:rsidR="00AC6DCC" w:rsidRDefault="00721916">
            <w:pPr>
              <w:rPr>
                <w:lang w:eastAsia="zh-CN"/>
              </w:rPr>
            </w:pPr>
            <w:r>
              <w:rPr>
                <w:rFonts w:hint="eastAsia"/>
                <w:lang w:eastAsia="zh-CN"/>
              </w:rPr>
              <w:t>发生火灾时</w:t>
            </w:r>
            <w:r>
              <w:rPr>
                <w:lang w:eastAsia="zh-CN"/>
              </w:rPr>
              <w:t>立即拨打</w:t>
            </w:r>
            <w:r>
              <w:rPr>
                <w:rFonts w:hint="eastAsia"/>
                <w:lang w:eastAsia="zh-CN"/>
              </w:rPr>
              <w:t>1</w:t>
            </w:r>
            <w:r>
              <w:rPr>
                <w:lang w:eastAsia="zh-CN"/>
              </w:rPr>
              <w:t>19</w:t>
            </w:r>
            <w:r>
              <w:rPr>
                <w:lang w:eastAsia="zh-CN"/>
              </w:rPr>
              <w:t>报警</w:t>
            </w:r>
            <w:r>
              <w:rPr>
                <w:rFonts w:hint="eastAsia"/>
                <w:lang w:eastAsia="zh-CN"/>
              </w:rPr>
              <w:t>，</w:t>
            </w:r>
            <w:r>
              <w:rPr>
                <w:lang w:eastAsia="zh-CN"/>
              </w:rPr>
              <w:t>并安排人员前往十字路口或公司大门指引消防车</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17536413" w14:textId="77777777" w:rsidR="00AC6DCC" w:rsidRDefault="00721916">
            <w:pPr>
              <w:rPr>
                <w:lang w:eastAsia="zh-CN"/>
              </w:rPr>
            </w:pPr>
            <w:r>
              <w:rPr>
                <w:lang w:eastAsia="zh-CN"/>
              </w:rPr>
              <w:t>应急救援人员</w:t>
            </w:r>
          </w:p>
        </w:tc>
      </w:tr>
      <w:tr w:rsidR="00AC6DCC" w14:paraId="6A9EDE87" w14:textId="77777777">
        <w:tc>
          <w:tcPr>
            <w:tcW w:w="534" w:type="dxa"/>
            <w:vMerge w:val="restart"/>
            <w:tcBorders>
              <w:top w:val="nil"/>
              <w:left w:val="single" w:sz="4" w:space="0" w:color="auto"/>
              <w:bottom w:val="single" w:sz="4" w:space="0" w:color="auto"/>
              <w:right w:val="single" w:sz="4" w:space="0" w:color="auto"/>
            </w:tcBorders>
            <w:vAlign w:val="center"/>
          </w:tcPr>
          <w:p w14:paraId="3B2A42AC" w14:textId="77777777" w:rsidR="00AC6DCC" w:rsidRDefault="00721916">
            <w:pPr>
              <w:rPr>
                <w:b/>
                <w:lang w:eastAsia="zh-CN"/>
              </w:rPr>
            </w:pPr>
            <w:r>
              <w:rPr>
                <w:rFonts w:hint="eastAsia"/>
                <w:b/>
                <w:lang w:eastAsia="zh-CN"/>
              </w:rPr>
              <w:t>注意事项</w:t>
            </w:r>
          </w:p>
        </w:tc>
        <w:tc>
          <w:tcPr>
            <w:tcW w:w="1134" w:type="dxa"/>
            <w:tcBorders>
              <w:top w:val="single" w:sz="4" w:space="0" w:color="auto"/>
              <w:left w:val="single" w:sz="4" w:space="0" w:color="auto"/>
              <w:bottom w:val="single" w:sz="4" w:space="0" w:color="auto"/>
              <w:right w:val="single" w:sz="4" w:space="0" w:color="auto"/>
            </w:tcBorders>
            <w:vAlign w:val="center"/>
          </w:tcPr>
          <w:p w14:paraId="5F4C84BE" w14:textId="77777777" w:rsidR="00AC6DCC" w:rsidRDefault="00721916">
            <w:pPr>
              <w:rPr>
                <w:lang w:eastAsia="zh-CN"/>
              </w:rPr>
            </w:pPr>
            <w:r>
              <w:rPr>
                <w:rFonts w:hint="eastAsia"/>
                <w:lang w:eastAsia="zh-CN"/>
              </w:rPr>
              <w:t>个人防护</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158D5913" w14:textId="77777777" w:rsidR="00AC6DCC" w:rsidRDefault="00721916">
            <w:pPr>
              <w:rPr>
                <w:lang w:eastAsia="zh-CN"/>
              </w:rPr>
            </w:pPr>
            <w:r>
              <w:rPr>
                <w:rFonts w:hint="eastAsia"/>
                <w:lang w:eastAsia="zh-CN"/>
              </w:rPr>
              <w:t>防静电工作</w:t>
            </w:r>
            <w:r>
              <w:rPr>
                <w:lang w:eastAsia="zh-CN"/>
              </w:rPr>
              <w:t>服</w:t>
            </w:r>
            <w:r>
              <w:rPr>
                <w:rFonts w:hint="eastAsia"/>
                <w:lang w:eastAsia="zh-CN"/>
              </w:rPr>
              <w:t>、</w:t>
            </w:r>
            <w:r>
              <w:rPr>
                <w:lang w:eastAsia="zh-CN"/>
              </w:rPr>
              <w:t>防护鞋</w:t>
            </w:r>
          </w:p>
        </w:tc>
      </w:tr>
      <w:tr w:rsidR="00AC6DCC" w14:paraId="3FFC5340" w14:textId="77777777">
        <w:tc>
          <w:tcPr>
            <w:tcW w:w="0" w:type="auto"/>
            <w:vMerge/>
            <w:tcBorders>
              <w:top w:val="nil"/>
              <w:left w:val="single" w:sz="4" w:space="0" w:color="auto"/>
              <w:bottom w:val="single" w:sz="4" w:space="0" w:color="auto"/>
              <w:right w:val="single" w:sz="4" w:space="0" w:color="auto"/>
            </w:tcBorders>
            <w:vAlign w:val="center"/>
          </w:tcPr>
          <w:p w14:paraId="6BCBDCD2"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6E36731" w14:textId="77777777" w:rsidR="00AC6DCC" w:rsidRDefault="00721916">
            <w:pPr>
              <w:rPr>
                <w:lang w:eastAsia="zh-CN"/>
              </w:rPr>
            </w:pPr>
            <w:r>
              <w:rPr>
                <w:rFonts w:hint="eastAsia"/>
                <w:lang w:eastAsia="zh-CN"/>
              </w:rPr>
              <w:t>抢险救援</w:t>
            </w:r>
          </w:p>
          <w:p w14:paraId="5CFA82DD" w14:textId="77777777" w:rsidR="00AC6DCC" w:rsidRDefault="00721916">
            <w:pPr>
              <w:rPr>
                <w:lang w:eastAsia="zh-CN"/>
              </w:rPr>
            </w:pPr>
            <w:r>
              <w:rPr>
                <w:rFonts w:hint="eastAsia"/>
                <w:lang w:eastAsia="zh-CN"/>
              </w:rPr>
              <w:t>器材</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117B3DBE" w14:textId="77777777" w:rsidR="00AC6DCC" w:rsidRDefault="00721916">
            <w:pPr>
              <w:rPr>
                <w:lang w:eastAsia="zh-CN"/>
              </w:rPr>
            </w:pPr>
            <w:r>
              <w:rPr>
                <w:rFonts w:hint="eastAsia"/>
                <w:lang w:eastAsia="zh-CN"/>
              </w:rPr>
              <w:t>警戒带、扩音器、收集容器、干燥沙土。</w:t>
            </w:r>
          </w:p>
        </w:tc>
      </w:tr>
      <w:tr w:rsidR="00AC6DCC" w14:paraId="7000DD1C" w14:textId="77777777">
        <w:tc>
          <w:tcPr>
            <w:tcW w:w="0" w:type="auto"/>
            <w:vMerge/>
            <w:tcBorders>
              <w:top w:val="nil"/>
              <w:left w:val="single" w:sz="4" w:space="0" w:color="auto"/>
              <w:bottom w:val="single" w:sz="4" w:space="0" w:color="auto"/>
              <w:right w:val="single" w:sz="4" w:space="0" w:color="auto"/>
            </w:tcBorders>
            <w:vAlign w:val="center"/>
          </w:tcPr>
          <w:p w14:paraId="4E12A50D"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3C52C5A8" w14:textId="77777777" w:rsidR="00AC6DCC" w:rsidRDefault="00721916">
            <w:pPr>
              <w:rPr>
                <w:lang w:eastAsia="zh-CN"/>
              </w:rPr>
            </w:pPr>
            <w:r>
              <w:rPr>
                <w:rFonts w:hint="eastAsia"/>
                <w:lang w:eastAsia="zh-CN"/>
              </w:rPr>
              <w:t>救援对策或措施</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4E758104" w14:textId="77777777" w:rsidR="00AC6DCC" w:rsidRDefault="00721916">
            <w:pPr>
              <w:rPr>
                <w:lang w:eastAsia="zh-CN"/>
              </w:rPr>
            </w:pPr>
            <w:r>
              <w:rPr>
                <w:rFonts w:hint="eastAsia"/>
                <w:lang w:eastAsia="zh-CN"/>
              </w:rPr>
              <w:t>1</w:t>
            </w:r>
            <w:r>
              <w:rPr>
                <w:rFonts w:hint="eastAsia"/>
                <w:lang w:eastAsia="zh-CN"/>
              </w:rPr>
              <w:t>、对污染区域进行隔离，严格限制出入。</w:t>
            </w:r>
          </w:p>
          <w:p w14:paraId="0CE35F22" w14:textId="77777777" w:rsidR="00AC6DCC" w:rsidRDefault="00721916">
            <w:pPr>
              <w:rPr>
                <w:lang w:eastAsia="zh-CN"/>
              </w:rPr>
            </w:pPr>
            <w:r>
              <w:rPr>
                <w:rFonts w:hint="eastAsia"/>
                <w:lang w:eastAsia="zh-CN"/>
              </w:rPr>
              <w:t>2</w:t>
            </w:r>
            <w:r>
              <w:rPr>
                <w:rFonts w:hint="eastAsia"/>
                <w:lang w:eastAsia="zh-CN"/>
              </w:rPr>
              <w:t>、应急处理人员穿戴防静电工作服、防护鞋和一般作业手套。</w:t>
            </w:r>
          </w:p>
          <w:p w14:paraId="09C54551" w14:textId="77777777" w:rsidR="00AC6DCC" w:rsidRDefault="00721916">
            <w:pPr>
              <w:rPr>
                <w:lang w:eastAsia="zh-CN"/>
              </w:rPr>
            </w:pPr>
            <w:r>
              <w:rPr>
                <w:rFonts w:hint="eastAsia"/>
                <w:lang w:eastAsia="zh-CN"/>
              </w:rPr>
              <w:t>3</w:t>
            </w:r>
            <w:r>
              <w:rPr>
                <w:rFonts w:hint="eastAsia"/>
                <w:lang w:eastAsia="zh-CN"/>
              </w:rPr>
              <w:t>、泄漏物料收集时注意使用防爆工具，避免产生火灾。</w:t>
            </w:r>
          </w:p>
        </w:tc>
      </w:tr>
      <w:tr w:rsidR="00AC6DCC" w14:paraId="25FBE4D1" w14:textId="77777777">
        <w:tc>
          <w:tcPr>
            <w:tcW w:w="0" w:type="auto"/>
            <w:vMerge/>
            <w:tcBorders>
              <w:top w:val="nil"/>
              <w:left w:val="single" w:sz="4" w:space="0" w:color="auto"/>
              <w:bottom w:val="single" w:sz="4" w:space="0" w:color="auto"/>
              <w:right w:val="single" w:sz="4" w:space="0" w:color="auto"/>
            </w:tcBorders>
            <w:vAlign w:val="center"/>
          </w:tcPr>
          <w:p w14:paraId="6C2F6D36"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27D9C23" w14:textId="77777777" w:rsidR="00AC6DCC" w:rsidRDefault="00721916">
            <w:pPr>
              <w:rPr>
                <w:lang w:eastAsia="zh-CN"/>
              </w:rPr>
            </w:pPr>
            <w:r>
              <w:rPr>
                <w:rFonts w:hint="eastAsia"/>
                <w:lang w:eastAsia="zh-CN"/>
              </w:rPr>
              <w:t>现场自救</w:t>
            </w:r>
            <w:r>
              <w:rPr>
                <w:rFonts w:hint="eastAsia"/>
                <w:lang w:eastAsia="zh-CN"/>
              </w:rPr>
              <w:lastRenderedPageBreak/>
              <w:t>和互救</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57DBDDBB" w14:textId="77777777" w:rsidR="00AC6DCC" w:rsidRDefault="00721916">
            <w:pPr>
              <w:rPr>
                <w:lang w:eastAsia="zh-CN"/>
              </w:rPr>
            </w:pPr>
            <w:r>
              <w:rPr>
                <w:rFonts w:hint="eastAsia"/>
                <w:lang w:eastAsia="zh-CN"/>
              </w:rPr>
              <w:lastRenderedPageBreak/>
              <w:t>皮肤接触：脱去污染的衣着，用流动清水冲洗。</w:t>
            </w:r>
          </w:p>
          <w:p w14:paraId="28D621E2" w14:textId="77777777" w:rsidR="00AC6DCC" w:rsidRDefault="00721916">
            <w:pPr>
              <w:rPr>
                <w:lang w:eastAsia="zh-CN"/>
              </w:rPr>
            </w:pPr>
            <w:r>
              <w:rPr>
                <w:rFonts w:hint="eastAsia"/>
                <w:lang w:eastAsia="zh-CN"/>
              </w:rPr>
              <w:lastRenderedPageBreak/>
              <w:t>眼睛接触：提起眼睑，用流动清水或生理盐水冲洗。就医。</w:t>
            </w:r>
          </w:p>
          <w:p w14:paraId="39DE9180" w14:textId="77777777" w:rsidR="00AC6DCC" w:rsidRDefault="00721916">
            <w:pPr>
              <w:rPr>
                <w:lang w:eastAsia="zh-CN"/>
              </w:rPr>
            </w:pPr>
            <w:r>
              <w:rPr>
                <w:rFonts w:hint="eastAsia"/>
                <w:lang w:eastAsia="zh-CN"/>
              </w:rPr>
              <w:t>吸入：迅速脱离现场到空气新鲜处。就医。</w:t>
            </w:r>
          </w:p>
          <w:p w14:paraId="2A80B065" w14:textId="77777777" w:rsidR="00AC6DCC" w:rsidRDefault="00721916">
            <w:pPr>
              <w:rPr>
                <w:lang w:eastAsia="zh-CN"/>
              </w:rPr>
            </w:pPr>
            <w:r>
              <w:rPr>
                <w:rFonts w:hint="eastAsia"/>
                <w:lang w:eastAsia="zh-CN"/>
              </w:rPr>
              <w:t>食入：饮足量温水，催吐。就医。</w:t>
            </w:r>
          </w:p>
        </w:tc>
      </w:tr>
      <w:tr w:rsidR="00AC6DCC" w14:paraId="4EEA519E"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4B85DC66" w14:textId="77777777" w:rsidR="00AC6DCC" w:rsidRDefault="00721916">
            <w:pPr>
              <w:rPr>
                <w:b/>
                <w:lang w:eastAsia="zh-CN"/>
              </w:rPr>
            </w:pPr>
            <w:r>
              <w:rPr>
                <w:rFonts w:hint="eastAsia"/>
                <w:b/>
                <w:lang w:eastAsia="zh-CN"/>
              </w:rPr>
              <w:lastRenderedPageBreak/>
              <w:t>应急联系电话</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96510EA" w14:textId="77777777" w:rsidR="00AC6DCC" w:rsidRDefault="00721916">
            <w:pPr>
              <w:rPr>
                <w:lang w:eastAsia="zh-CN"/>
              </w:rPr>
            </w:pPr>
            <w:r>
              <w:rPr>
                <w:rFonts w:hint="eastAsia"/>
                <w:lang w:eastAsia="zh-CN"/>
              </w:rPr>
              <w:t>班长：</w:t>
            </w:r>
            <w:r>
              <w:rPr>
                <w:rFonts w:hint="eastAsia"/>
                <w:lang w:eastAsia="zh-CN"/>
              </w:rPr>
              <w:t xml:space="preserve"> </w:t>
            </w:r>
            <w:r>
              <w:rPr>
                <w:lang w:eastAsia="zh-CN"/>
              </w:rPr>
              <w:t xml:space="preserve">                      </w:t>
            </w:r>
            <w:r>
              <w:rPr>
                <w:rFonts w:hint="eastAsia"/>
                <w:lang w:eastAsia="zh-CN"/>
              </w:rPr>
              <w:t>安全员：</w:t>
            </w:r>
          </w:p>
          <w:p w14:paraId="6546D55F" w14:textId="77777777" w:rsidR="00AC6DCC" w:rsidRDefault="00721916">
            <w:pPr>
              <w:rPr>
                <w:lang w:eastAsia="zh-CN"/>
              </w:rPr>
            </w:pPr>
            <w:r>
              <w:rPr>
                <w:rFonts w:hint="eastAsia"/>
                <w:lang w:eastAsia="zh-CN"/>
              </w:rPr>
              <w:t>科长：</w:t>
            </w:r>
            <w:r>
              <w:rPr>
                <w:rFonts w:hint="eastAsia"/>
                <w:lang w:eastAsia="zh-CN"/>
              </w:rPr>
              <w:t xml:space="preserve"> </w:t>
            </w:r>
            <w:r>
              <w:rPr>
                <w:lang w:eastAsia="zh-CN"/>
              </w:rPr>
              <w:t xml:space="preserve">                      </w:t>
            </w:r>
            <w:r>
              <w:rPr>
                <w:rFonts w:hint="eastAsia"/>
                <w:lang w:eastAsia="zh-CN"/>
              </w:rPr>
              <w:t>安全技术部：</w:t>
            </w:r>
          </w:p>
          <w:p w14:paraId="69747AB8" w14:textId="77777777" w:rsidR="00AC6DCC" w:rsidRDefault="00721916">
            <w:pPr>
              <w:rPr>
                <w:lang w:eastAsia="zh-CN"/>
              </w:rPr>
            </w:pPr>
            <w:r>
              <w:rPr>
                <w:rFonts w:hint="eastAsia"/>
                <w:lang w:eastAsia="zh-CN"/>
              </w:rPr>
              <w:t>部门经理：</w:t>
            </w:r>
          </w:p>
          <w:p w14:paraId="3494E38C" w14:textId="77777777" w:rsidR="00AC6DCC" w:rsidRDefault="00721916">
            <w:pPr>
              <w:rPr>
                <w:lang w:eastAsia="zh-CN"/>
              </w:rPr>
            </w:pPr>
            <w:r>
              <w:rPr>
                <w:rFonts w:hint="eastAsia"/>
                <w:lang w:eastAsia="zh-CN"/>
              </w:rPr>
              <w:t>消防：</w:t>
            </w:r>
            <w:r>
              <w:rPr>
                <w:rFonts w:hint="eastAsia"/>
                <w:lang w:eastAsia="zh-CN"/>
              </w:rPr>
              <w:t xml:space="preserve">119 </w:t>
            </w:r>
            <w:r>
              <w:rPr>
                <w:lang w:eastAsia="zh-CN"/>
              </w:rPr>
              <w:t xml:space="preserve">         </w:t>
            </w:r>
            <w:r>
              <w:rPr>
                <w:rFonts w:hint="eastAsia"/>
                <w:lang w:eastAsia="zh-CN"/>
              </w:rPr>
              <w:t>治安：</w:t>
            </w:r>
            <w:r>
              <w:rPr>
                <w:rFonts w:hint="eastAsia"/>
                <w:lang w:eastAsia="zh-CN"/>
              </w:rPr>
              <w:t xml:space="preserve">110 </w:t>
            </w:r>
            <w:r>
              <w:rPr>
                <w:lang w:eastAsia="zh-CN"/>
              </w:rPr>
              <w:t xml:space="preserve">         </w:t>
            </w:r>
            <w:r>
              <w:rPr>
                <w:rFonts w:hint="eastAsia"/>
                <w:lang w:eastAsia="zh-CN"/>
              </w:rPr>
              <w:t>医院急救：</w:t>
            </w:r>
            <w:r>
              <w:rPr>
                <w:rFonts w:hint="eastAsia"/>
                <w:lang w:eastAsia="zh-CN"/>
              </w:rPr>
              <w:t>120</w:t>
            </w:r>
          </w:p>
        </w:tc>
      </w:tr>
    </w:tbl>
    <w:p w14:paraId="0E49F97C" w14:textId="77777777" w:rsidR="00AC6DCC" w:rsidRDefault="00AC6DCC">
      <w:pPr>
        <w:rPr>
          <w:lang w:eastAsia="zh-CN"/>
        </w:rPr>
      </w:pPr>
    </w:p>
    <w:p w14:paraId="46F4D0C7" w14:textId="77777777" w:rsidR="00AC6DCC" w:rsidRDefault="00AC6DCC">
      <w:pPr>
        <w:rPr>
          <w:lang w:eastAsia="zh-CN"/>
        </w:rPr>
      </w:pPr>
    </w:p>
    <w:tbl>
      <w:tblPr>
        <w:tblStyle w:val="af"/>
        <w:tblW w:w="0" w:type="auto"/>
        <w:tblLook w:val="04A0" w:firstRow="1" w:lastRow="0" w:firstColumn="1" w:lastColumn="0" w:noHBand="0" w:noVBand="1"/>
      </w:tblPr>
      <w:tblGrid>
        <w:gridCol w:w="534"/>
        <w:gridCol w:w="1134"/>
        <w:gridCol w:w="2592"/>
        <w:gridCol w:w="2131"/>
        <w:gridCol w:w="947"/>
        <w:gridCol w:w="1184"/>
      </w:tblGrid>
      <w:tr w:rsidR="00AC6DCC" w14:paraId="3A142354" w14:textId="77777777">
        <w:trPr>
          <w:trHeight w:val="547"/>
        </w:trPr>
        <w:tc>
          <w:tcPr>
            <w:tcW w:w="1668" w:type="dxa"/>
            <w:gridSpan w:val="2"/>
            <w:tcBorders>
              <w:top w:val="single" w:sz="4" w:space="0" w:color="auto"/>
              <w:left w:val="single" w:sz="4" w:space="0" w:color="auto"/>
              <w:bottom w:val="single" w:sz="4" w:space="0" w:color="auto"/>
              <w:right w:val="single" w:sz="4" w:space="0" w:color="auto"/>
            </w:tcBorders>
            <w:vAlign w:val="center"/>
          </w:tcPr>
          <w:p w14:paraId="38FA4E1E" w14:textId="77777777" w:rsidR="00AC6DCC" w:rsidRDefault="00721916">
            <w:pPr>
              <w:rPr>
                <w:b/>
                <w:lang w:eastAsia="zh-CN"/>
              </w:rPr>
            </w:pPr>
            <w:r>
              <w:rPr>
                <w:rFonts w:hint="eastAsia"/>
                <w:b/>
                <w:lang w:eastAsia="zh-CN"/>
              </w:rPr>
              <w:t>事故类型</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759396FB" w14:textId="77777777" w:rsidR="00AC6DCC" w:rsidRDefault="00721916">
            <w:pPr>
              <w:jc w:val="center"/>
              <w:rPr>
                <w:lang w:eastAsia="zh-CN"/>
              </w:rPr>
            </w:pPr>
            <w:r>
              <w:rPr>
                <w:rFonts w:hint="eastAsia"/>
                <w:lang w:eastAsia="zh-CN"/>
              </w:rPr>
              <w:t>乙腈泄漏、火灾</w:t>
            </w:r>
          </w:p>
        </w:tc>
      </w:tr>
      <w:tr w:rsidR="00AC6DCC" w14:paraId="27588F1C"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319C2901" w14:textId="77777777" w:rsidR="00AC6DCC" w:rsidRDefault="00721916">
            <w:pPr>
              <w:rPr>
                <w:b/>
                <w:lang w:eastAsia="zh-CN"/>
              </w:rPr>
            </w:pPr>
            <w:r>
              <w:rPr>
                <w:rFonts w:hint="eastAsia"/>
                <w:b/>
                <w:lang w:eastAsia="zh-CN"/>
              </w:rPr>
              <w:t>风险源名称</w:t>
            </w:r>
          </w:p>
        </w:tc>
        <w:tc>
          <w:tcPr>
            <w:tcW w:w="2592" w:type="dxa"/>
            <w:tcBorders>
              <w:top w:val="single" w:sz="4" w:space="0" w:color="auto"/>
              <w:left w:val="single" w:sz="4" w:space="0" w:color="auto"/>
              <w:bottom w:val="single" w:sz="4" w:space="0" w:color="auto"/>
              <w:right w:val="single" w:sz="4" w:space="0" w:color="auto"/>
            </w:tcBorders>
            <w:vAlign w:val="center"/>
          </w:tcPr>
          <w:p w14:paraId="4EDDDCE2" w14:textId="77777777" w:rsidR="00AC6DCC" w:rsidRDefault="00721916">
            <w:pPr>
              <w:rPr>
                <w:lang w:eastAsia="zh-CN"/>
              </w:rPr>
            </w:pPr>
            <w:r>
              <w:rPr>
                <w:rFonts w:hint="eastAsia"/>
                <w:lang w:eastAsia="zh-CN"/>
              </w:rPr>
              <w:t>乙腈</w:t>
            </w:r>
          </w:p>
        </w:tc>
        <w:tc>
          <w:tcPr>
            <w:tcW w:w="2131" w:type="dxa"/>
            <w:tcBorders>
              <w:top w:val="single" w:sz="4" w:space="0" w:color="auto"/>
              <w:left w:val="single" w:sz="4" w:space="0" w:color="auto"/>
              <w:bottom w:val="single" w:sz="4" w:space="0" w:color="auto"/>
              <w:right w:val="single" w:sz="4" w:space="0" w:color="auto"/>
            </w:tcBorders>
            <w:vAlign w:val="center"/>
          </w:tcPr>
          <w:p w14:paraId="306FBBEB" w14:textId="77777777" w:rsidR="00AC6DCC" w:rsidRDefault="00721916">
            <w:pPr>
              <w:rPr>
                <w:b/>
                <w:lang w:eastAsia="zh-CN"/>
              </w:rPr>
            </w:pPr>
            <w:r>
              <w:rPr>
                <w:rFonts w:hint="eastAsia"/>
                <w:b/>
                <w:lang w:eastAsia="zh-CN"/>
              </w:rPr>
              <w:t>所在区域</w:t>
            </w:r>
          </w:p>
        </w:tc>
        <w:tc>
          <w:tcPr>
            <w:tcW w:w="2131" w:type="dxa"/>
            <w:gridSpan w:val="2"/>
            <w:tcBorders>
              <w:top w:val="single" w:sz="4" w:space="0" w:color="auto"/>
              <w:left w:val="single" w:sz="4" w:space="0" w:color="auto"/>
              <w:bottom w:val="single" w:sz="4" w:space="0" w:color="auto"/>
              <w:right w:val="single" w:sz="4" w:space="0" w:color="auto"/>
            </w:tcBorders>
            <w:vAlign w:val="center"/>
          </w:tcPr>
          <w:p w14:paraId="4988FCD7" w14:textId="77777777" w:rsidR="00AC6DCC" w:rsidRDefault="00721916">
            <w:pPr>
              <w:rPr>
                <w:lang w:eastAsia="zh-CN"/>
              </w:rPr>
            </w:pPr>
            <w:r>
              <w:rPr>
                <w:rFonts w:hint="eastAsia"/>
                <w:lang w:eastAsia="zh-CN"/>
              </w:rPr>
              <w:t>化学药品库</w:t>
            </w:r>
          </w:p>
        </w:tc>
      </w:tr>
      <w:tr w:rsidR="00AC6DCC" w14:paraId="4FBD592E" w14:textId="77777777">
        <w:trPr>
          <w:trHeight w:val="554"/>
        </w:trPr>
        <w:tc>
          <w:tcPr>
            <w:tcW w:w="1668" w:type="dxa"/>
            <w:gridSpan w:val="2"/>
            <w:tcBorders>
              <w:top w:val="single" w:sz="4" w:space="0" w:color="auto"/>
              <w:left w:val="single" w:sz="4" w:space="0" w:color="auto"/>
              <w:bottom w:val="single" w:sz="4" w:space="0" w:color="auto"/>
              <w:right w:val="single" w:sz="4" w:space="0" w:color="auto"/>
            </w:tcBorders>
            <w:vAlign w:val="center"/>
          </w:tcPr>
          <w:p w14:paraId="0B76F832" w14:textId="77777777" w:rsidR="00AC6DCC" w:rsidRDefault="00721916">
            <w:pPr>
              <w:rPr>
                <w:b/>
                <w:lang w:eastAsia="zh-CN"/>
              </w:rPr>
            </w:pPr>
            <w:r>
              <w:rPr>
                <w:rFonts w:hint="eastAsia"/>
                <w:b/>
                <w:lang w:eastAsia="zh-CN"/>
              </w:rPr>
              <w:t>物质危害性</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6E1C5387" w14:textId="77777777" w:rsidR="00AC6DCC" w:rsidRDefault="00721916">
            <w:pPr>
              <w:rPr>
                <w:lang w:eastAsia="zh-CN"/>
              </w:rPr>
            </w:pPr>
            <w:r>
              <w:rPr>
                <w:rFonts w:hint="eastAsia"/>
                <w:lang w:eastAsia="zh-CN"/>
              </w:rPr>
              <w:t>有毒、易燃</w:t>
            </w:r>
          </w:p>
        </w:tc>
      </w:tr>
      <w:tr w:rsidR="00AC6DCC" w14:paraId="206BB1E4"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2E130C5C" w14:textId="77777777" w:rsidR="00AC6DCC" w:rsidRDefault="00721916">
            <w:pPr>
              <w:rPr>
                <w:b/>
                <w:lang w:eastAsia="zh-CN"/>
              </w:rPr>
            </w:pPr>
            <w:r>
              <w:rPr>
                <w:rFonts w:hint="eastAsia"/>
                <w:b/>
                <w:lang w:eastAsia="zh-CN"/>
              </w:rPr>
              <w:t>步骤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BCDE650" w14:textId="77777777" w:rsidR="00AC6DCC" w:rsidRDefault="00721916">
            <w:pPr>
              <w:rPr>
                <w:b/>
                <w:lang w:eastAsia="zh-CN"/>
              </w:rPr>
            </w:pPr>
            <w:r>
              <w:rPr>
                <w:rFonts w:hint="eastAsia"/>
                <w:b/>
                <w:lang w:eastAsia="zh-CN"/>
              </w:rPr>
              <w:t>具体措施</w:t>
            </w:r>
          </w:p>
        </w:tc>
        <w:tc>
          <w:tcPr>
            <w:tcW w:w="1184" w:type="dxa"/>
            <w:tcBorders>
              <w:top w:val="single" w:sz="4" w:space="0" w:color="auto"/>
              <w:left w:val="single" w:sz="4" w:space="0" w:color="auto"/>
              <w:bottom w:val="single" w:sz="4" w:space="0" w:color="auto"/>
              <w:right w:val="single" w:sz="4" w:space="0" w:color="auto"/>
            </w:tcBorders>
            <w:vAlign w:val="center"/>
          </w:tcPr>
          <w:p w14:paraId="15094A15" w14:textId="77777777" w:rsidR="00AC6DCC" w:rsidRDefault="00721916">
            <w:pPr>
              <w:rPr>
                <w:b/>
                <w:lang w:eastAsia="zh-CN"/>
              </w:rPr>
            </w:pPr>
            <w:r>
              <w:rPr>
                <w:rFonts w:hint="eastAsia"/>
                <w:b/>
                <w:lang w:eastAsia="zh-CN"/>
              </w:rPr>
              <w:t>责任人</w:t>
            </w:r>
          </w:p>
        </w:tc>
      </w:tr>
      <w:tr w:rsidR="00AC6DCC" w14:paraId="62B354C6" w14:textId="77777777">
        <w:tc>
          <w:tcPr>
            <w:tcW w:w="534" w:type="dxa"/>
            <w:vMerge w:val="restart"/>
            <w:tcBorders>
              <w:top w:val="nil"/>
              <w:left w:val="single" w:sz="4" w:space="0" w:color="auto"/>
              <w:bottom w:val="single" w:sz="4" w:space="0" w:color="auto"/>
              <w:right w:val="single" w:sz="4" w:space="0" w:color="auto"/>
            </w:tcBorders>
            <w:vAlign w:val="center"/>
          </w:tcPr>
          <w:p w14:paraId="5E943C63" w14:textId="77777777" w:rsidR="00AC6DCC" w:rsidRDefault="00721916">
            <w:pPr>
              <w:rPr>
                <w:b/>
                <w:lang w:eastAsia="zh-CN"/>
              </w:rPr>
            </w:pPr>
            <w:r>
              <w:rPr>
                <w:rFonts w:hint="eastAsia"/>
                <w:b/>
                <w:lang w:eastAsia="zh-CN"/>
              </w:rPr>
              <w:t>处置程序</w:t>
            </w:r>
          </w:p>
        </w:tc>
        <w:tc>
          <w:tcPr>
            <w:tcW w:w="1134" w:type="dxa"/>
            <w:vMerge w:val="restart"/>
            <w:tcBorders>
              <w:top w:val="nil"/>
              <w:left w:val="single" w:sz="4" w:space="0" w:color="auto"/>
              <w:bottom w:val="single" w:sz="4" w:space="0" w:color="auto"/>
              <w:right w:val="single" w:sz="4" w:space="0" w:color="auto"/>
            </w:tcBorders>
            <w:vAlign w:val="center"/>
          </w:tcPr>
          <w:p w14:paraId="77DD8385" w14:textId="77777777" w:rsidR="00AC6DCC" w:rsidRDefault="00721916">
            <w:pPr>
              <w:rPr>
                <w:lang w:eastAsia="zh-CN"/>
              </w:rPr>
            </w:pPr>
            <w:r>
              <w:rPr>
                <w:rFonts w:hint="eastAsia"/>
                <w:lang w:eastAsia="zh-CN"/>
              </w:rPr>
              <w:t>事故报告</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80B7231" w14:textId="77777777" w:rsidR="00AC6DCC" w:rsidRDefault="00721916">
            <w:pPr>
              <w:rPr>
                <w:lang w:eastAsia="zh-CN"/>
              </w:rPr>
            </w:pPr>
            <w:r>
              <w:rPr>
                <w:lang w:eastAsia="zh-CN"/>
              </w:rPr>
              <w:t>发现</w:t>
            </w:r>
            <w:r>
              <w:rPr>
                <w:rFonts w:hint="eastAsia"/>
                <w:lang w:eastAsia="zh-CN"/>
              </w:rPr>
              <w:t>乙腈</w:t>
            </w:r>
            <w:r>
              <w:rPr>
                <w:lang w:eastAsia="zh-CN"/>
              </w:rPr>
              <w:t>泄漏后</w:t>
            </w:r>
            <w:r>
              <w:rPr>
                <w:rFonts w:hint="eastAsia"/>
                <w:lang w:eastAsia="zh-CN"/>
              </w:rPr>
              <w:t>，</w:t>
            </w:r>
            <w:r>
              <w:rPr>
                <w:lang w:eastAsia="zh-CN"/>
              </w:rPr>
              <w:t>发现人立即报告当班班长</w:t>
            </w:r>
            <w:r>
              <w:rPr>
                <w:rFonts w:hint="eastAsia"/>
                <w:lang w:eastAsia="zh-CN"/>
              </w:rPr>
              <w:t>，</w:t>
            </w:r>
            <w:r>
              <w:rPr>
                <w:lang w:eastAsia="zh-CN"/>
              </w:rPr>
              <w:t>当班班长通过对讲机或电话等通讯方式向</w:t>
            </w:r>
            <w:r>
              <w:rPr>
                <w:rFonts w:hint="eastAsia"/>
                <w:lang w:eastAsia="zh-CN"/>
              </w:rPr>
              <w:t>现场</w:t>
            </w:r>
            <w:r>
              <w:rPr>
                <w:lang w:eastAsia="zh-CN"/>
              </w:rPr>
              <w:t>主管汇报</w:t>
            </w:r>
            <w:r>
              <w:rPr>
                <w:rFonts w:hint="eastAsia"/>
                <w:lang w:eastAsia="zh-CN"/>
              </w:rPr>
              <w:t>，</w:t>
            </w:r>
            <w:r>
              <w:rPr>
                <w:lang w:eastAsia="zh-CN"/>
              </w:rPr>
              <w:t>说明泄漏地点</w:t>
            </w:r>
            <w:r>
              <w:rPr>
                <w:rFonts w:hint="eastAsia"/>
                <w:lang w:eastAsia="zh-CN"/>
              </w:rPr>
              <w:t>、</w:t>
            </w:r>
            <w:r>
              <w:rPr>
                <w:lang w:eastAsia="zh-CN"/>
              </w:rPr>
              <w:t>泄漏物质</w:t>
            </w:r>
            <w:r>
              <w:rPr>
                <w:rFonts w:hint="eastAsia"/>
                <w:lang w:eastAsia="zh-CN"/>
              </w:rPr>
              <w:t>、</w:t>
            </w:r>
            <w:r>
              <w:rPr>
                <w:lang w:eastAsia="zh-CN"/>
              </w:rPr>
              <w:t>泄漏量等信息</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3A28726E" w14:textId="77777777" w:rsidR="00AC6DCC" w:rsidRDefault="00721916">
            <w:pPr>
              <w:rPr>
                <w:lang w:eastAsia="zh-CN"/>
              </w:rPr>
            </w:pPr>
            <w:r>
              <w:rPr>
                <w:rFonts w:hint="eastAsia"/>
                <w:lang w:eastAsia="zh-CN"/>
              </w:rPr>
              <w:t>事故</w:t>
            </w:r>
          </w:p>
          <w:p w14:paraId="3CBABB61" w14:textId="77777777" w:rsidR="00AC6DCC" w:rsidRDefault="00721916">
            <w:pPr>
              <w:rPr>
                <w:lang w:eastAsia="zh-CN"/>
              </w:rPr>
            </w:pPr>
            <w:r>
              <w:rPr>
                <w:rFonts w:hint="eastAsia"/>
                <w:lang w:eastAsia="zh-CN"/>
              </w:rPr>
              <w:t>发现人</w:t>
            </w:r>
          </w:p>
        </w:tc>
      </w:tr>
      <w:tr w:rsidR="00AC6DCC" w14:paraId="799F0A26" w14:textId="77777777">
        <w:tc>
          <w:tcPr>
            <w:tcW w:w="0" w:type="auto"/>
            <w:vMerge/>
            <w:tcBorders>
              <w:top w:val="nil"/>
              <w:left w:val="single" w:sz="4" w:space="0" w:color="auto"/>
              <w:bottom w:val="single" w:sz="4" w:space="0" w:color="auto"/>
              <w:right w:val="single" w:sz="4" w:space="0" w:color="auto"/>
            </w:tcBorders>
            <w:vAlign w:val="center"/>
          </w:tcPr>
          <w:p w14:paraId="14C81649" w14:textId="77777777" w:rsidR="00AC6DCC" w:rsidRDefault="00AC6DCC">
            <w:pPr>
              <w:rPr>
                <w:b/>
                <w:lang w:eastAsia="zh-CN"/>
              </w:rPr>
            </w:pPr>
          </w:p>
        </w:tc>
        <w:tc>
          <w:tcPr>
            <w:tcW w:w="0" w:type="auto"/>
            <w:vMerge/>
            <w:tcBorders>
              <w:top w:val="nil"/>
              <w:left w:val="single" w:sz="4" w:space="0" w:color="auto"/>
              <w:bottom w:val="single" w:sz="4" w:space="0" w:color="auto"/>
              <w:right w:val="single" w:sz="4" w:space="0" w:color="auto"/>
            </w:tcBorders>
            <w:vAlign w:val="center"/>
          </w:tcPr>
          <w:p w14:paraId="5B0BA6A4" w14:textId="77777777" w:rsidR="00AC6DCC" w:rsidRDefault="00AC6DCC">
            <w:pPr>
              <w:rPr>
                <w:lang w:eastAsia="zh-CN"/>
              </w:rPr>
            </w:pP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6904BD4A" w14:textId="77777777" w:rsidR="00AC6DCC" w:rsidRDefault="00721916">
            <w:pPr>
              <w:rPr>
                <w:lang w:eastAsia="zh-CN"/>
              </w:rPr>
            </w:pPr>
            <w:r>
              <w:rPr>
                <w:lang w:eastAsia="zh-CN"/>
              </w:rPr>
              <w:t>现场主管通过对讲机或电话等通讯方式向部门领导和公司领导汇报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75DEA64F" w14:textId="77777777" w:rsidR="00AC6DCC" w:rsidRDefault="00721916">
            <w:pPr>
              <w:rPr>
                <w:lang w:eastAsia="zh-CN"/>
              </w:rPr>
            </w:pPr>
            <w:r>
              <w:rPr>
                <w:rFonts w:hint="eastAsia"/>
                <w:lang w:eastAsia="zh-CN"/>
              </w:rPr>
              <w:t>现场主管</w:t>
            </w:r>
          </w:p>
        </w:tc>
      </w:tr>
      <w:tr w:rsidR="00AC6DCC" w14:paraId="2ABF7434" w14:textId="77777777">
        <w:trPr>
          <w:trHeight w:val="362"/>
        </w:trPr>
        <w:tc>
          <w:tcPr>
            <w:tcW w:w="0" w:type="auto"/>
            <w:vMerge/>
            <w:tcBorders>
              <w:top w:val="nil"/>
              <w:left w:val="single" w:sz="4" w:space="0" w:color="auto"/>
              <w:bottom w:val="single" w:sz="4" w:space="0" w:color="auto"/>
              <w:right w:val="single" w:sz="4" w:space="0" w:color="auto"/>
            </w:tcBorders>
            <w:vAlign w:val="center"/>
          </w:tcPr>
          <w:p w14:paraId="655551E8"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15342619" w14:textId="77777777" w:rsidR="00AC6DCC" w:rsidRDefault="00721916">
            <w:pPr>
              <w:rPr>
                <w:lang w:eastAsia="zh-CN"/>
              </w:rPr>
            </w:pPr>
            <w:r>
              <w:rPr>
                <w:rFonts w:hint="eastAsia"/>
                <w:lang w:eastAsia="zh-CN"/>
              </w:rPr>
              <w:t>初期处置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0CA64761" w14:textId="77777777" w:rsidR="00AC6DCC" w:rsidRDefault="00721916">
            <w:pPr>
              <w:rPr>
                <w:lang w:eastAsia="zh-CN"/>
              </w:rPr>
            </w:pPr>
            <w:r>
              <w:rPr>
                <w:lang w:eastAsia="zh-CN"/>
              </w:rPr>
              <w:t>在泄漏</w:t>
            </w:r>
            <w:r>
              <w:rPr>
                <w:rFonts w:hint="eastAsia"/>
                <w:lang w:eastAsia="zh-CN"/>
              </w:rPr>
              <w:t>点</w:t>
            </w:r>
            <w:r>
              <w:rPr>
                <w:lang w:eastAsia="zh-CN"/>
              </w:rPr>
              <w:t>周围拉警戒线</w:t>
            </w:r>
            <w:r>
              <w:rPr>
                <w:rFonts w:hint="eastAsia"/>
                <w:lang w:eastAsia="zh-CN"/>
              </w:rPr>
              <w:t>，</w:t>
            </w:r>
            <w:r>
              <w:rPr>
                <w:lang w:eastAsia="zh-CN"/>
              </w:rPr>
              <w:t>严格限制出入</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620D13DA" w14:textId="77777777" w:rsidR="00AC6DCC" w:rsidRDefault="00721916">
            <w:pPr>
              <w:rPr>
                <w:lang w:eastAsia="zh-CN"/>
              </w:rPr>
            </w:pPr>
            <w:r>
              <w:rPr>
                <w:rFonts w:hint="eastAsia"/>
                <w:lang w:eastAsia="zh-CN"/>
              </w:rPr>
              <w:t>现场人员</w:t>
            </w:r>
          </w:p>
        </w:tc>
      </w:tr>
      <w:tr w:rsidR="00AC6DCC" w14:paraId="0E94F203" w14:textId="77777777">
        <w:trPr>
          <w:trHeight w:val="411"/>
        </w:trPr>
        <w:tc>
          <w:tcPr>
            <w:tcW w:w="0" w:type="auto"/>
            <w:vMerge/>
            <w:tcBorders>
              <w:top w:val="nil"/>
              <w:left w:val="single" w:sz="4" w:space="0" w:color="auto"/>
              <w:bottom w:val="single" w:sz="4" w:space="0" w:color="auto"/>
              <w:right w:val="single" w:sz="4" w:space="0" w:color="auto"/>
            </w:tcBorders>
            <w:vAlign w:val="center"/>
          </w:tcPr>
          <w:p w14:paraId="0DD9B8D9"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74951B05" w14:textId="77777777" w:rsidR="00AC6DCC" w:rsidRDefault="00721916">
            <w:pPr>
              <w:rPr>
                <w:lang w:eastAsia="zh-CN"/>
              </w:rPr>
            </w:pPr>
            <w:r>
              <w:rPr>
                <w:rFonts w:hint="eastAsia"/>
                <w:lang w:eastAsia="zh-CN"/>
              </w:rPr>
              <w:t>人员救护</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173A85E1" w14:textId="77777777" w:rsidR="00AC6DCC" w:rsidRDefault="00721916">
            <w:pPr>
              <w:rPr>
                <w:lang w:eastAsia="zh-CN"/>
              </w:rPr>
            </w:pPr>
            <w:r>
              <w:rPr>
                <w:lang w:eastAsia="zh-CN"/>
              </w:rPr>
              <w:t>伤员及时转移出现场</w:t>
            </w:r>
            <w:r>
              <w:rPr>
                <w:rFonts w:hint="eastAsia"/>
                <w:lang w:eastAsia="zh-CN"/>
              </w:rPr>
              <w:t>，并进行初期急救。</w:t>
            </w:r>
          </w:p>
        </w:tc>
        <w:tc>
          <w:tcPr>
            <w:tcW w:w="1184" w:type="dxa"/>
            <w:tcBorders>
              <w:top w:val="single" w:sz="4" w:space="0" w:color="auto"/>
              <w:left w:val="single" w:sz="4" w:space="0" w:color="auto"/>
              <w:bottom w:val="single" w:sz="4" w:space="0" w:color="auto"/>
              <w:right w:val="single" w:sz="4" w:space="0" w:color="auto"/>
            </w:tcBorders>
            <w:vAlign w:val="center"/>
          </w:tcPr>
          <w:p w14:paraId="3B2ED457" w14:textId="77777777" w:rsidR="00AC6DCC" w:rsidRDefault="00721916">
            <w:pPr>
              <w:rPr>
                <w:lang w:eastAsia="zh-CN"/>
              </w:rPr>
            </w:pPr>
            <w:r>
              <w:rPr>
                <w:rFonts w:hint="eastAsia"/>
                <w:lang w:eastAsia="zh-CN"/>
              </w:rPr>
              <w:t>现场人员</w:t>
            </w:r>
          </w:p>
        </w:tc>
      </w:tr>
      <w:tr w:rsidR="00AC6DCC" w14:paraId="5C6F43A6" w14:textId="77777777">
        <w:trPr>
          <w:trHeight w:val="690"/>
        </w:trPr>
        <w:tc>
          <w:tcPr>
            <w:tcW w:w="0" w:type="auto"/>
            <w:vMerge/>
            <w:tcBorders>
              <w:top w:val="nil"/>
              <w:left w:val="single" w:sz="4" w:space="0" w:color="auto"/>
              <w:bottom w:val="single" w:sz="4" w:space="0" w:color="auto"/>
              <w:right w:val="single" w:sz="4" w:space="0" w:color="auto"/>
            </w:tcBorders>
            <w:vAlign w:val="center"/>
          </w:tcPr>
          <w:p w14:paraId="03151FDB"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5C73C1F7" w14:textId="77777777" w:rsidR="00AC6DCC" w:rsidRDefault="00721916">
            <w:pPr>
              <w:rPr>
                <w:lang w:eastAsia="zh-CN"/>
              </w:rPr>
            </w:pPr>
            <w:r>
              <w:rPr>
                <w:rFonts w:hint="eastAsia"/>
                <w:lang w:eastAsia="zh-CN"/>
              </w:rPr>
              <w:t>工艺操作</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5FE4FD6B" w14:textId="77777777" w:rsidR="00AC6DCC" w:rsidRDefault="00721916">
            <w:pPr>
              <w:rPr>
                <w:lang w:eastAsia="zh-CN"/>
              </w:rPr>
            </w:pPr>
            <w:r>
              <w:rPr>
                <w:lang w:eastAsia="zh-CN"/>
              </w:rPr>
              <w:t>无</w:t>
            </w:r>
          </w:p>
        </w:tc>
        <w:tc>
          <w:tcPr>
            <w:tcW w:w="1184" w:type="dxa"/>
            <w:tcBorders>
              <w:top w:val="single" w:sz="4" w:space="0" w:color="auto"/>
              <w:left w:val="single" w:sz="4" w:space="0" w:color="auto"/>
              <w:bottom w:val="single" w:sz="4" w:space="0" w:color="auto"/>
              <w:right w:val="single" w:sz="4" w:space="0" w:color="auto"/>
            </w:tcBorders>
            <w:vAlign w:val="center"/>
          </w:tcPr>
          <w:p w14:paraId="6EDAD6CC" w14:textId="77777777" w:rsidR="00AC6DCC" w:rsidRDefault="00721916">
            <w:pPr>
              <w:rPr>
                <w:lang w:eastAsia="zh-CN"/>
              </w:rPr>
            </w:pPr>
            <w:r>
              <w:rPr>
                <w:lang w:eastAsia="zh-CN"/>
              </w:rPr>
              <w:t>应急救援人员</w:t>
            </w:r>
          </w:p>
        </w:tc>
      </w:tr>
      <w:tr w:rsidR="00AC6DCC" w14:paraId="29AACC46" w14:textId="77777777">
        <w:trPr>
          <w:trHeight w:val="908"/>
        </w:trPr>
        <w:tc>
          <w:tcPr>
            <w:tcW w:w="0" w:type="auto"/>
            <w:vMerge/>
            <w:tcBorders>
              <w:top w:val="nil"/>
              <w:left w:val="single" w:sz="4" w:space="0" w:color="auto"/>
              <w:bottom w:val="single" w:sz="4" w:space="0" w:color="auto"/>
              <w:right w:val="single" w:sz="4" w:space="0" w:color="auto"/>
            </w:tcBorders>
            <w:vAlign w:val="center"/>
          </w:tcPr>
          <w:p w14:paraId="338314BE"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46BF83E8" w14:textId="77777777" w:rsidR="00AC6DCC" w:rsidRDefault="00721916">
            <w:pPr>
              <w:rPr>
                <w:lang w:eastAsia="zh-CN"/>
              </w:rPr>
            </w:pPr>
            <w:r>
              <w:rPr>
                <w:rFonts w:hint="eastAsia"/>
                <w:lang w:eastAsia="zh-CN"/>
              </w:rPr>
              <w:t>现场处置</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3C342EAD" w14:textId="77777777" w:rsidR="00AC6DCC" w:rsidRDefault="00721916">
            <w:pPr>
              <w:rPr>
                <w:lang w:eastAsia="zh-CN"/>
              </w:rPr>
            </w:pPr>
            <w:r>
              <w:rPr>
                <w:lang w:eastAsia="zh-CN"/>
              </w:rPr>
              <w:t>小量泄漏：用活性炭或干燥沙土吸收。也可以用大量水冲洗，洗水稀释后引入废水系统。</w:t>
            </w:r>
          </w:p>
          <w:p w14:paraId="38EF830E" w14:textId="77777777" w:rsidR="00AC6DCC" w:rsidRDefault="00721916">
            <w:pPr>
              <w:rPr>
                <w:lang w:eastAsia="zh-CN"/>
              </w:rPr>
            </w:pPr>
            <w:r>
              <w:rPr>
                <w:lang w:eastAsia="zh-CN"/>
              </w:rPr>
              <w:t>大量泄漏：构筑围堤或挖坑收容。喷雾状水冷却和稀释蒸汽、保护现场人员、把泄漏物稀释成不燃物。用防爆泵转移至槽车或专用收集器内，回收或运至废物处理场所处置。</w:t>
            </w:r>
          </w:p>
          <w:p w14:paraId="5783929E" w14:textId="77777777" w:rsidR="00AC6DCC" w:rsidRDefault="00721916">
            <w:pPr>
              <w:rPr>
                <w:lang w:eastAsia="zh-CN"/>
              </w:rPr>
            </w:pPr>
            <w:r>
              <w:rPr>
                <w:lang w:eastAsia="zh-CN"/>
              </w:rPr>
              <w:t>火灾：用灭火毯、干粉灭火器或</w:t>
            </w:r>
            <w:r>
              <w:rPr>
                <w:lang w:eastAsia="zh-CN"/>
              </w:rPr>
              <w:t>CO</w:t>
            </w:r>
            <w:r>
              <w:rPr>
                <w:vertAlign w:val="subscript"/>
                <w:lang w:eastAsia="zh-CN"/>
              </w:rPr>
              <w:t>2</w:t>
            </w:r>
            <w:r>
              <w:rPr>
                <w:lang w:eastAsia="zh-CN"/>
              </w:rPr>
              <w:t>灭火器灭火。禁止用水灭火。</w:t>
            </w:r>
          </w:p>
        </w:tc>
        <w:tc>
          <w:tcPr>
            <w:tcW w:w="1184" w:type="dxa"/>
            <w:tcBorders>
              <w:top w:val="single" w:sz="4" w:space="0" w:color="auto"/>
              <w:left w:val="single" w:sz="4" w:space="0" w:color="auto"/>
              <w:bottom w:val="single" w:sz="4" w:space="0" w:color="auto"/>
              <w:right w:val="single" w:sz="4" w:space="0" w:color="auto"/>
            </w:tcBorders>
            <w:vAlign w:val="center"/>
          </w:tcPr>
          <w:p w14:paraId="6D9C8BC4" w14:textId="77777777" w:rsidR="00AC6DCC" w:rsidRDefault="00721916">
            <w:pPr>
              <w:rPr>
                <w:lang w:eastAsia="zh-CN"/>
              </w:rPr>
            </w:pPr>
            <w:r>
              <w:rPr>
                <w:lang w:eastAsia="zh-CN"/>
              </w:rPr>
              <w:t>应急救援人员</w:t>
            </w:r>
          </w:p>
        </w:tc>
      </w:tr>
      <w:tr w:rsidR="00AC6DCC" w14:paraId="1488B32B" w14:textId="77777777">
        <w:tc>
          <w:tcPr>
            <w:tcW w:w="0" w:type="auto"/>
            <w:vMerge/>
            <w:tcBorders>
              <w:top w:val="nil"/>
              <w:left w:val="single" w:sz="4" w:space="0" w:color="auto"/>
              <w:bottom w:val="single" w:sz="4" w:space="0" w:color="auto"/>
              <w:right w:val="single" w:sz="4" w:space="0" w:color="auto"/>
            </w:tcBorders>
            <w:vAlign w:val="center"/>
          </w:tcPr>
          <w:p w14:paraId="186B6CD4"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6C3ABADC" w14:textId="77777777" w:rsidR="00AC6DCC" w:rsidRDefault="00721916">
            <w:pPr>
              <w:rPr>
                <w:lang w:eastAsia="zh-CN"/>
              </w:rPr>
            </w:pPr>
            <w:r>
              <w:rPr>
                <w:rFonts w:hint="eastAsia"/>
                <w:lang w:eastAsia="zh-CN"/>
              </w:rPr>
              <w:t>接应救援</w:t>
            </w:r>
          </w:p>
        </w:tc>
        <w:tc>
          <w:tcPr>
            <w:tcW w:w="5670" w:type="dxa"/>
            <w:gridSpan w:val="3"/>
            <w:tcBorders>
              <w:top w:val="single" w:sz="4" w:space="0" w:color="auto"/>
              <w:left w:val="single" w:sz="4" w:space="0" w:color="auto"/>
              <w:bottom w:val="single" w:sz="4" w:space="0" w:color="auto"/>
              <w:right w:val="single" w:sz="4" w:space="0" w:color="auto"/>
            </w:tcBorders>
            <w:vAlign w:val="center"/>
          </w:tcPr>
          <w:p w14:paraId="241F6C74" w14:textId="77777777" w:rsidR="00AC6DCC" w:rsidRDefault="00721916">
            <w:pPr>
              <w:rPr>
                <w:lang w:eastAsia="zh-CN"/>
              </w:rPr>
            </w:pPr>
            <w:r>
              <w:rPr>
                <w:rFonts w:hint="eastAsia"/>
                <w:lang w:eastAsia="zh-CN"/>
              </w:rPr>
              <w:t>发生火灾时</w:t>
            </w:r>
            <w:r>
              <w:rPr>
                <w:lang w:eastAsia="zh-CN"/>
              </w:rPr>
              <w:t>立即拨打</w:t>
            </w:r>
            <w:r>
              <w:rPr>
                <w:rFonts w:hint="eastAsia"/>
                <w:lang w:eastAsia="zh-CN"/>
              </w:rPr>
              <w:t>1</w:t>
            </w:r>
            <w:r>
              <w:rPr>
                <w:lang w:eastAsia="zh-CN"/>
              </w:rPr>
              <w:t>19</w:t>
            </w:r>
            <w:r>
              <w:rPr>
                <w:lang w:eastAsia="zh-CN"/>
              </w:rPr>
              <w:t>报警</w:t>
            </w:r>
            <w:r>
              <w:rPr>
                <w:rFonts w:hint="eastAsia"/>
                <w:lang w:eastAsia="zh-CN"/>
              </w:rPr>
              <w:t>，</w:t>
            </w:r>
            <w:r>
              <w:rPr>
                <w:lang w:eastAsia="zh-CN"/>
              </w:rPr>
              <w:t>并安排人员前往十字路口或公司大门指引消防车</w:t>
            </w:r>
            <w:r>
              <w:rPr>
                <w:rFonts w:hint="eastAsia"/>
                <w:lang w:eastAsia="zh-CN"/>
              </w:rPr>
              <w:t>。</w:t>
            </w:r>
          </w:p>
        </w:tc>
        <w:tc>
          <w:tcPr>
            <w:tcW w:w="1184" w:type="dxa"/>
            <w:tcBorders>
              <w:top w:val="single" w:sz="4" w:space="0" w:color="auto"/>
              <w:left w:val="single" w:sz="4" w:space="0" w:color="auto"/>
              <w:bottom w:val="single" w:sz="4" w:space="0" w:color="auto"/>
              <w:right w:val="single" w:sz="4" w:space="0" w:color="auto"/>
            </w:tcBorders>
            <w:vAlign w:val="center"/>
          </w:tcPr>
          <w:p w14:paraId="64907295" w14:textId="77777777" w:rsidR="00AC6DCC" w:rsidRDefault="00721916">
            <w:pPr>
              <w:rPr>
                <w:lang w:eastAsia="zh-CN"/>
              </w:rPr>
            </w:pPr>
            <w:r>
              <w:rPr>
                <w:lang w:eastAsia="zh-CN"/>
              </w:rPr>
              <w:t>应急救援人员</w:t>
            </w:r>
          </w:p>
        </w:tc>
      </w:tr>
      <w:tr w:rsidR="00AC6DCC" w14:paraId="7A0E8B1C" w14:textId="77777777">
        <w:tc>
          <w:tcPr>
            <w:tcW w:w="534" w:type="dxa"/>
            <w:vMerge w:val="restart"/>
            <w:tcBorders>
              <w:top w:val="nil"/>
              <w:left w:val="single" w:sz="4" w:space="0" w:color="auto"/>
              <w:bottom w:val="single" w:sz="4" w:space="0" w:color="auto"/>
              <w:right w:val="single" w:sz="4" w:space="0" w:color="auto"/>
            </w:tcBorders>
            <w:vAlign w:val="center"/>
          </w:tcPr>
          <w:p w14:paraId="5B4E47D2" w14:textId="77777777" w:rsidR="00AC6DCC" w:rsidRDefault="00721916">
            <w:pPr>
              <w:rPr>
                <w:b/>
                <w:lang w:eastAsia="zh-CN"/>
              </w:rPr>
            </w:pPr>
            <w:r>
              <w:rPr>
                <w:rFonts w:hint="eastAsia"/>
                <w:b/>
                <w:lang w:eastAsia="zh-CN"/>
              </w:rPr>
              <w:t>注意事项</w:t>
            </w:r>
          </w:p>
        </w:tc>
        <w:tc>
          <w:tcPr>
            <w:tcW w:w="1134" w:type="dxa"/>
            <w:tcBorders>
              <w:top w:val="single" w:sz="4" w:space="0" w:color="auto"/>
              <w:left w:val="single" w:sz="4" w:space="0" w:color="auto"/>
              <w:bottom w:val="single" w:sz="4" w:space="0" w:color="auto"/>
              <w:right w:val="single" w:sz="4" w:space="0" w:color="auto"/>
            </w:tcBorders>
            <w:vAlign w:val="center"/>
          </w:tcPr>
          <w:p w14:paraId="65261CE7" w14:textId="77777777" w:rsidR="00AC6DCC" w:rsidRDefault="00721916">
            <w:pPr>
              <w:rPr>
                <w:lang w:eastAsia="zh-CN"/>
              </w:rPr>
            </w:pPr>
            <w:r>
              <w:rPr>
                <w:rFonts w:hint="eastAsia"/>
                <w:lang w:eastAsia="zh-CN"/>
              </w:rPr>
              <w:t>个人防护</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22FAD0D" w14:textId="77777777" w:rsidR="00AC6DCC" w:rsidRDefault="00721916">
            <w:pPr>
              <w:rPr>
                <w:lang w:eastAsia="zh-CN"/>
              </w:rPr>
            </w:pPr>
            <w:r>
              <w:rPr>
                <w:rFonts w:hint="eastAsia"/>
                <w:lang w:eastAsia="zh-CN"/>
              </w:rPr>
              <w:t>防毒面罩、防化服、防护手套、防护鞋</w:t>
            </w:r>
          </w:p>
        </w:tc>
      </w:tr>
      <w:tr w:rsidR="00AC6DCC" w14:paraId="55E2E798" w14:textId="77777777">
        <w:tc>
          <w:tcPr>
            <w:tcW w:w="0" w:type="auto"/>
            <w:vMerge/>
            <w:tcBorders>
              <w:top w:val="nil"/>
              <w:left w:val="single" w:sz="4" w:space="0" w:color="auto"/>
              <w:bottom w:val="single" w:sz="4" w:space="0" w:color="auto"/>
              <w:right w:val="single" w:sz="4" w:space="0" w:color="auto"/>
            </w:tcBorders>
            <w:vAlign w:val="center"/>
          </w:tcPr>
          <w:p w14:paraId="1AFBA4A4"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42E7EE89" w14:textId="77777777" w:rsidR="00AC6DCC" w:rsidRDefault="00721916">
            <w:pPr>
              <w:rPr>
                <w:lang w:eastAsia="zh-CN"/>
              </w:rPr>
            </w:pPr>
            <w:r>
              <w:rPr>
                <w:rFonts w:hint="eastAsia"/>
                <w:lang w:eastAsia="zh-CN"/>
              </w:rPr>
              <w:t>抢险救援</w:t>
            </w:r>
          </w:p>
          <w:p w14:paraId="56B6D822" w14:textId="77777777" w:rsidR="00AC6DCC" w:rsidRDefault="00721916">
            <w:pPr>
              <w:rPr>
                <w:lang w:eastAsia="zh-CN"/>
              </w:rPr>
            </w:pPr>
            <w:r>
              <w:rPr>
                <w:rFonts w:hint="eastAsia"/>
                <w:lang w:eastAsia="zh-CN"/>
              </w:rPr>
              <w:t>器材</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3F8E6C70" w14:textId="77777777" w:rsidR="00AC6DCC" w:rsidRDefault="00721916">
            <w:pPr>
              <w:rPr>
                <w:lang w:eastAsia="zh-CN"/>
              </w:rPr>
            </w:pPr>
            <w:r>
              <w:rPr>
                <w:rFonts w:hint="eastAsia"/>
                <w:lang w:eastAsia="zh-CN"/>
              </w:rPr>
              <w:t>警戒带、扩音器、消防水带、喷雾式消防水枪、收集容器、干燥沙土、</w:t>
            </w:r>
            <w:r>
              <w:rPr>
                <w:lang w:eastAsia="zh-CN"/>
              </w:rPr>
              <w:t>防爆</w:t>
            </w:r>
            <w:r>
              <w:rPr>
                <w:rFonts w:hint="eastAsia"/>
                <w:lang w:eastAsia="zh-CN"/>
              </w:rPr>
              <w:t>泵。</w:t>
            </w:r>
          </w:p>
        </w:tc>
      </w:tr>
      <w:tr w:rsidR="00AC6DCC" w14:paraId="4752E686" w14:textId="77777777">
        <w:tc>
          <w:tcPr>
            <w:tcW w:w="0" w:type="auto"/>
            <w:vMerge/>
            <w:tcBorders>
              <w:top w:val="nil"/>
              <w:left w:val="single" w:sz="4" w:space="0" w:color="auto"/>
              <w:bottom w:val="single" w:sz="4" w:space="0" w:color="auto"/>
              <w:right w:val="single" w:sz="4" w:space="0" w:color="auto"/>
            </w:tcBorders>
            <w:vAlign w:val="center"/>
          </w:tcPr>
          <w:p w14:paraId="7CDB8310"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0C3FFCA5" w14:textId="77777777" w:rsidR="00AC6DCC" w:rsidRDefault="00721916">
            <w:pPr>
              <w:rPr>
                <w:lang w:eastAsia="zh-CN"/>
              </w:rPr>
            </w:pPr>
            <w:r>
              <w:rPr>
                <w:rFonts w:hint="eastAsia"/>
                <w:lang w:eastAsia="zh-CN"/>
              </w:rPr>
              <w:t>救援对策或措施</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0DCBF4ED" w14:textId="77777777" w:rsidR="00AC6DCC" w:rsidRDefault="00721916">
            <w:pPr>
              <w:rPr>
                <w:lang w:eastAsia="zh-CN"/>
              </w:rPr>
            </w:pPr>
            <w:r>
              <w:rPr>
                <w:rFonts w:hint="eastAsia"/>
                <w:lang w:eastAsia="zh-CN"/>
              </w:rPr>
              <w:t>1</w:t>
            </w:r>
            <w:r>
              <w:rPr>
                <w:rFonts w:hint="eastAsia"/>
                <w:lang w:eastAsia="zh-CN"/>
              </w:rPr>
              <w:t>、立即将受害人员转移到无暴露污染区域。</w:t>
            </w:r>
          </w:p>
          <w:p w14:paraId="647FD74D" w14:textId="77777777" w:rsidR="00AC6DCC" w:rsidRDefault="00721916">
            <w:pPr>
              <w:rPr>
                <w:lang w:eastAsia="zh-CN"/>
              </w:rPr>
            </w:pPr>
            <w:r>
              <w:rPr>
                <w:rFonts w:hint="eastAsia"/>
                <w:lang w:eastAsia="zh-CN"/>
              </w:rPr>
              <w:t>2</w:t>
            </w:r>
            <w:r>
              <w:rPr>
                <w:rFonts w:hint="eastAsia"/>
                <w:lang w:eastAsia="zh-CN"/>
              </w:rPr>
              <w:t>、迅速撤离泄漏污染区的人员至上风处。</w:t>
            </w:r>
          </w:p>
          <w:p w14:paraId="17738F73" w14:textId="77777777" w:rsidR="00AC6DCC" w:rsidRDefault="00721916">
            <w:pPr>
              <w:rPr>
                <w:lang w:eastAsia="zh-CN"/>
              </w:rPr>
            </w:pPr>
            <w:r>
              <w:rPr>
                <w:rFonts w:hint="eastAsia"/>
                <w:lang w:eastAsia="zh-CN"/>
              </w:rPr>
              <w:t>3</w:t>
            </w:r>
            <w:r>
              <w:rPr>
                <w:rFonts w:hint="eastAsia"/>
                <w:lang w:eastAsia="zh-CN"/>
              </w:rPr>
              <w:t>、对污染区域进行隔离，严格限制出入。</w:t>
            </w:r>
          </w:p>
        </w:tc>
      </w:tr>
      <w:tr w:rsidR="00AC6DCC" w14:paraId="078C4C5C" w14:textId="77777777">
        <w:tc>
          <w:tcPr>
            <w:tcW w:w="0" w:type="auto"/>
            <w:vMerge/>
            <w:tcBorders>
              <w:top w:val="nil"/>
              <w:left w:val="single" w:sz="4" w:space="0" w:color="auto"/>
              <w:bottom w:val="single" w:sz="4" w:space="0" w:color="auto"/>
              <w:right w:val="single" w:sz="4" w:space="0" w:color="auto"/>
            </w:tcBorders>
            <w:vAlign w:val="center"/>
          </w:tcPr>
          <w:p w14:paraId="526281EA" w14:textId="77777777" w:rsidR="00AC6DCC" w:rsidRDefault="00AC6DCC">
            <w:pPr>
              <w:rPr>
                <w:b/>
                <w:lang w:eastAsia="zh-CN"/>
              </w:rPr>
            </w:pPr>
          </w:p>
        </w:tc>
        <w:tc>
          <w:tcPr>
            <w:tcW w:w="1134" w:type="dxa"/>
            <w:tcBorders>
              <w:top w:val="single" w:sz="4" w:space="0" w:color="auto"/>
              <w:left w:val="single" w:sz="4" w:space="0" w:color="auto"/>
              <w:bottom w:val="single" w:sz="4" w:space="0" w:color="auto"/>
              <w:right w:val="single" w:sz="4" w:space="0" w:color="auto"/>
            </w:tcBorders>
            <w:vAlign w:val="center"/>
          </w:tcPr>
          <w:p w14:paraId="281EC2AE" w14:textId="77777777" w:rsidR="00AC6DCC" w:rsidRDefault="00721916">
            <w:pPr>
              <w:rPr>
                <w:lang w:eastAsia="zh-CN"/>
              </w:rPr>
            </w:pPr>
            <w:r>
              <w:rPr>
                <w:rFonts w:hint="eastAsia"/>
                <w:lang w:eastAsia="zh-CN"/>
              </w:rPr>
              <w:t>现场自救和互救</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3F1F4A6E" w14:textId="77777777" w:rsidR="00AC6DCC" w:rsidRDefault="00721916">
            <w:pPr>
              <w:rPr>
                <w:lang w:eastAsia="zh-CN"/>
              </w:rPr>
            </w:pPr>
            <w:r>
              <w:rPr>
                <w:rFonts w:hint="eastAsia"/>
                <w:lang w:eastAsia="zh-CN"/>
              </w:rPr>
              <w:t>皮肤接触：脱去污染的衣着，用肥皂水和清水彻底冲洗皮肤。</w:t>
            </w:r>
          </w:p>
          <w:p w14:paraId="2E7720CC" w14:textId="77777777" w:rsidR="00AC6DCC" w:rsidRDefault="00721916">
            <w:pPr>
              <w:rPr>
                <w:lang w:eastAsia="zh-CN"/>
              </w:rPr>
            </w:pPr>
            <w:r>
              <w:rPr>
                <w:rFonts w:hint="eastAsia"/>
                <w:lang w:eastAsia="zh-CN"/>
              </w:rPr>
              <w:t>眼睛接触：提起眼睑，用流动清水或生理盐水冲洗。就医。</w:t>
            </w:r>
          </w:p>
          <w:p w14:paraId="2B320CD9" w14:textId="77777777" w:rsidR="00AC6DCC" w:rsidRDefault="00721916">
            <w:pPr>
              <w:rPr>
                <w:lang w:eastAsia="zh-CN"/>
              </w:rPr>
            </w:pPr>
            <w:r>
              <w:rPr>
                <w:rFonts w:hint="eastAsia"/>
                <w:lang w:eastAsia="zh-CN"/>
              </w:rPr>
              <w:t>吸入：迅速脱离现场至空气新鲜处。保持呼吸道通畅。如呼吸困难，给输氧。如呼吸停止，立即进行心肺复苏。送医。</w:t>
            </w:r>
          </w:p>
          <w:p w14:paraId="3A23B966" w14:textId="77777777" w:rsidR="00AC6DCC" w:rsidRDefault="00721916">
            <w:pPr>
              <w:rPr>
                <w:lang w:eastAsia="zh-CN"/>
              </w:rPr>
            </w:pPr>
            <w:r>
              <w:rPr>
                <w:rFonts w:hint="eastAsia"/>
                <w:lang w:eastAsia="zh-CN"/>
              </w:rPr>
              <w:t>食入：饮足量温水，催吐。送医。</w:t>
            </w:r>
          </w:p>
        </w:tc>
      </w:tr>
      <w:tr w:rsidR="00AC6DCC" w14:paraId="0B6F15D3" w14:textId="77777777">
        <w:tc>
          <w:tcPr>
            <w:tcW w:w="1668" w:type="dxa"/>
            <w:gridSpan w:val="2"/>
            <w:tcBorders>
              <w:top w:val="single" w:sz="4" w:space="0" w:color="auto"/>
              <w:left w:val="single" w:sz="4" w:space="0" w:color="auto"/>
              <w:bottom w:val="single" w:sz="4" w:space="0" w:color="auto"/>
              <w:right w:val="single" w:sz="4" w:space="0" w:color="auto"/>
            </w:tcBorders>
            <w:vAlign w:val="center"/>
          </w:tcPr>
          <w:p w14:paraId="2C5A11C8" w14:textId="77777777" w:rsidR="00AC6DCC" w:rsidRDefault="00721916">
            <w:pPr>
              <w:rPr>
                <w:b/>
                <w:lang w:eastAsia="zh-CN"/>
              </w:rPr>
            </w:pPr>
            <w:r>
              <w:rPr>
                <w:rFonts w:hint="eastAsia"/>
                <w:b/>
                <w:lang w:eastAsia="zh-CN"/>
              </w:rPr>
              <w:t>应急联系电话</w:t>
            </w:r>
          </w:p>
        </w:tc>
        <w:tc>
          <w:tcPr>
            <w:tcW w:w="6854" w:type="dxa"/>
            <w:gridSpan w:val="4"/>
            <w:tcBorders>
              <w:top w:val="single" w:sz="4" w:space="0" w:color="auto"/>
              <w:left w:val="single" w:sz="4" w:space="0" w:color="auto"/>
              <w:bottom w:val="single" w:sz="4" w:space="0" w:color="auto"/>
              <w:right w:val="single" w:sz="4" w:space="0" w:color="auto"/>
            </w:tcBorders>
            <w:vAlign w:val="center"/>
          </w:tcPr>
          <w:p w14:paraId="1668ED84" w14:textId="77777777" w:rsidR="00AC6DCC" w:rsidRDefault="00721916">
            <w:pPr>
              <w:rPr>
                <w:lang w:eastAsia="zh-CN"/>
              </w:rPr>
            </w:pPr>
            <w:r>
              <w:rPr>
                <w:rFonts w:hint="eastAsia"/>
                <w:lang w:eastAsia="zh-CN"/>
              </w:rPr>
              <w:t>班长：</w:t>
            </w:r>
            <w:r>
              <w:rPr>
                <w:rFonts w:hint="eastAsia"/>
                <w:lang w:eastAsia="zh-CN"/>
              </w:rPr>
              <w:t xml:space="preserve"> </w:t>
            </w:r>
            <w:r>
              <w:rPr>
                <w:lang w:eastAsia="zh-CN"/>
              </w:rPr>
              <w:t xml:space="preserve">                      </w:t>
            </w:r>
            <w:r>
              <w:rPr>
                <w:rFonts w:hint="eastAsia"/>
                <w:lang w:eastAsia="zh-CN"/>
              </w:rPr>
              <w:t>安全员：</w:t>
            </w:r>
          </w:p>
          <w:p w14:paraId="526C9BD9" w14:textId="77777777" w:rsidR="00AC6DCC" w:rsidRDefault="00721916">
            <w:pPr>
              <w:rPr>
                <w:lang w:eastAsia="zh-CN"/>
              </w:rPr>
            </w:pPr>
            <w:r>
              <w:rPr>
                <w:rFonts w:hint="eastAsia"/>
                <w:lang w:eastAsia="zh-CN"/>
              </w:rPr>
              <w:t>科长：</w:t>
            </w:r>
            <w:r>
              <w:rPr>
                <w:rFonts w:hint="eastAsia"/>
                <w:lang w:eastAsia="zh-CN"/>
              </w:rPr>
              <w:t xml:space="preserve"> </w:t>
            </w:r>
            <w:r>
              <w:rPr>
                <w:lang w:eastAsia="zh-CN"/>
              </w:rPr>
              <w:t xml:space="preserve">                      </w:t>
            </w:r>
            <w:r>
              <w:rPr>
                <w:rFonts w:hint="eastAsia"/>
                <w:lang w:eastAsia="zh-CN"/>
              </w:rPr>
              <w:t>安全技术部：</w:t>
            </w:r>
          </w:p>
          <w:p w14:paraId="2BA3A4D5" w14:textId="77777777" w:rsidR="00AC6DCC" w:rsidRDefault="00721916">
            <w:pPr>
              <w:rPr>
                <w:lang w:eastAsia="zh-CN"/>
              </w:rPr>
            </w:pPr>
            <w:r>
              <w:rPr>
                <w:rFonts w:hint="eastAsia"/>
                <w:lang w:eastAsia="zh-CN"/>
              </w:rPr>
              <w:t>部门经理：</w:t>
            </w:r>
          </w:p>
          <w:p w14:paraId="3FF7406B" w14:textId="77777777" w:rsidR="00AC6DCC" w:rsidRDefault="00721916">
            <w:pPr>
              <w:rPr>
                <w:lang w:eastAsia="zh-CN"/>
              </w:rPr>
            </w:pPr>
            <w:r>
              <w:rPr>
                <w:rFonts w:hint="eastAsia"/>
                <w:lang w:eastAsia="zh-CN"/>
              </w:rPr>
              <w:lastRenderedPageBreak/>
              <w:t>消防：</w:t>
            </w:r>
            <w:r>
              <w:rPr>
                <w:rFonts w:hint="eastAsia"/>
                <w:lang w:eastAsia="zh-CN"/>
              </w:rPr>
              <w:t xml:space="preserve">119 </w:t>
            </w:r>
            <w:r>
              <w:rPr>
                <w:lang w:eastAsia="zh-CN"/>
              </w:rPr>
              <w:t xml:space="preserve">         </w:t>
            </w:r>
            <w:r>
              <w:rPr>
                <w:rFonts w:hint="eastAsia"/>
                <w:lang w:eastAsia="zh-CN"/>
              </w:rPr>
              <w:t>治安：</w:t>
            </w:r>
            <w:r>
              <w:rPr>
                <w:rFonts w:hint="eastAsia"/>
                <w:lang w:eastAsia="zh-CN"/>
              </w:rPr>
              <w:t xml:space="preserve">110 </w:t>
            </w:r>
            <w:r>
              <w:rPr>
                <w:lang w:eastAsia="zh-CN"/>
              </w:rPr>
              <w:t xml:space="preserve">         </w:t>
            </w:r>
            <w:r>
              <w:rPr>
                <w:rFonts w:hint="eastAsia"/>
                <w:lang w:eastAsia="zh-CN"/>
              </w:rPr>
              <w:t>医院急救：</w:t>
            </w:r>
            <w:r>
              <w:rPr>
                <w:rFonts w:hint="eastAsia"/>
                <w:lang w:eastAsia="zh-CN"/>
              </w:rPr>
              <w:t>120</w:t>
            </w:r>
          </w:p>
        </w:tc>
      </w:tr>
    </w:tbl>
    <w:p w14:paraId="3FA50809" w14:textId="77777777" w:rsidR="00AC6DCC" w:rsidRDefault="00AC6DCC">
      <w:pPr>
        <w:rPr>
          <w:lang w:eastAsia="zh-CN"/>
        </w:rPr>
        <w:sectPr w:rsidR="00AC6DCC" w:rsidSect="00180F48">
          <w:pgSz w:w="11850" w:h="16783"/>
          <w:pgMar w:top="1418" w:right="1418" w:bottom="1418" w:left="1418" w:header="0" w:footer="0" w:gutter="0"/>
          <w:cols w:space="0"/>
        </w:sectPr>
      </w:pPr>
    </w:p>
    <w:p w14:paraId="5208EB3A" w14:textId="77777777" w:rsidR="00AC6DCC" w:rsidRDefault="00721916">
      <w:pPr>
        <w:pStyle w:val="1"/>
        <w:rPr>
          <w:lang w:eastAsia="zh-CN"/>
        </w:rPr>
      </w:pPr>
      <w:bookmarkStart w:id="285" w:name="_Toc157410882"/>
      <w:r>
        <w:rPr>
          <w:rFonts w:hint="eastAsia"/>
          <w:lang w:eastAsia="zh-CN"/>
        </w:rPr>
        <w:lastRenderedPageBreak/>
        <w:t>第三部分：</w:t>
      </w:r>
      <w:r>
        <w:rPr>
          <w:lang w:eastAsia="zh-CN"/>
        </w:rPr>
        <w:t>突发环境事件风险评估报告</w:t>
      </w:r>
      <w:bookmarkEnd w:id="285"/>
    </w:p>
    <w:p w14:paraId="3B34FDD7" w14:textId="77777777" w:rsidR="00AC6DCC" w:rsidRDefault="00AC6DCC">
      <w:pPr>
        <w:pStyle w:val="a6"/>
        <w:spacing w:line="244" w:lineRule="auto"/>
        <w:rPr>
          <w:lang w:eastAsia="zh-CN"/>
        </w:rPr>
      </w:pPr>
    </w:p>
    <w:p w14:paraId="7AFAFEEA" w14:textId="77777777" w:rsidR="00AC6DCC" w:rsidRDefault="00AC6DCC">
      <w:pPr>
        <w:pStyle w:val="a6"/>
        <w:spacing w:line="244" w:lineRule="auto"/>
        <w:rPr>
          <w:lang w:eastAsia="zh-CN"/>
        </w:rPr>
      </w:pPr>
    </w:p>
    <w:p w14:paraId="0A1240BC" w14:textId="77777777" w:rsidR="00AC6DCC" w:rsidRDefault="00AC6DCC">
      <w:pPr>
        <w:pStyle w:val="a6"/>
        <w:spacing w:line="244" w:lineRule="auto"/>
        <w:rPr>
          <w:lang w:eastAsia="zh-CN"/>
        </w:rPr>
      </w:pPr>
    </w:p>
    <w:p w14:paraId="794A2B29" w14:textId="77777777" w:rsidR="00AC6DCC" w:rsidRDefault="00AC6DCC">
      <w:pPr>
        <w:pStyle w:val="a6"/>
        <w:spacing w:line="244" w:lineRule="auto"/>
        <w:rPr>
          <w:lang w:eastAsia="zh-CN"/>
        </w:rPr>
      </w:pPr>
    </w:p>
    <w:p w14:paraId="2D66ACF2" w14:textId="77777777" w:rsidR="00AC6DCC" w:rsidRDefault="00AC6DCC">
      <w:pPr>
        <w:pStyle w:val="a6"/>
        <w:spacing w:line="244" w:lineRule="auto"/>
        <w:rPr>
          <w:lang w:eastAsia="zh-CN"/>
        </w:rPr>
      </w:pPr>
    </w:p>
    <w:p w14:paraId="57058CDD" w14:textId="77777777" w:rsidR="00AC6DCC" w:rsidRDefault="00AC6DCC">
      <w:pPr>
        <w:pStyle w:val="a6"/>
        <w:spacing w:line="244" w:lineRule="auto"/>
        <w:rPr>
          <w:lang w:eastAsia="zh-CN"/>
        </w:rPr>
      </w:pPr>
    </w:p>
    <w:p w14:paraId="0AF9E908" w14:textId="77777777" w:rsidR="00AC6DCC" w:rsidRDefault="00AC6DCC">
      <w:pPr>
        <w:pStyle w:val="a6"/>
        <w:spacing w:line="244" w:lineRule="auto"/>
        <w:rPr>
          <w:lang w:eastAsia="zh-CN"/>
        </w:rPr>
      </w:pPr>
    </w:p>
    <w:p w14:paraId="306D9D37" w14:textId="77777777" w:rsidR="00AC6DCC" w:rsidRDefault="00AC6DCC">
      <w:pPr>
        <w:pStyle w:val="a6"/>
        <w:spacing w:line="244" w:lineRule="auto"/>
        <w:rPr>
          <w:lang w:eastAsia="zh-CN"/>
        </w:rPr>
      </w:pPr>
    </w:p>
    <w:p w14:paraId="7835217E" w14:textId="77777777" w:rsidR="00AC6DCC" w:rsidRDefault="00AC6DCC">
      <w:pPr>
        <w:pStyle w:val="a6"/>
        <w:spacing w:line="244" w:lineRule="auto"/>
        <w:rPr>
          <w:lang w:eastAsia="zh-CN"/>
        </w:rPr>
      </w:pPr>
    </w:p>
    <w:p w14:paraId="2952C8CC" w14:textId="77777777" w:rsidR="00AC6DCC" w:rsidRDefault="00AC6DCC">
      <w:pPr>
        <w:pStyle w:val="a6"/>
        <w:spacing w:line="244" w:lineRule="auto"/>
        <w:rPr>
          <w:lang w:eastAsia="zh-CN"/>
        </w:rPr>
      </w:pPr>
    </w:p>
    <w:p w14:paraId="67EE14D8" w14:textId="77777777" w:rsidR="00AC6DCC" w:rsidRDefault="00AC6DCC">
      <w:pPr>
        <w:pStyle w:val="a6"/>
        <w:spacing w:line="244" w:lineRule="auto"/>
        <w:rPr>
          <w:lang w:eastAsia="zh-CN"/>
        </w:rPr>
      </w:pPr>
    </w:p>
    <w:p w14:paraId="33A2A166" w14:textId="77777777" w:rsidR="00AC6DCC" w:rsidRDefault="00AC6DCC">
      <w:pPr>
        <w:pStyle w:val="a6"/>
        <w:spacing w:line="244" w:lineRule="auto"/>
        <w:rPr>
          <w:lang w:eastAsia="zh-CN"/>
        </w:rPr>
      </w:pPr>
    </w:p>
    <w:p w14:paraId="0116945C" w14:textId="77777777" w:rsidR="00AC6DCC" w:rsidRDefault="00AC6DCC">
      <w:pPr>
        <w:pStyle w:val="a6"/>
        <w:spacing w:line="244" w:lineRule="auto"/>
        <w:rPr>
          <w:lang w:eastAsia="zh-CN"/>
        </w:rPr>
      </w:pPr>
    </w:p>
    <w:p w14:paraId="5A4639C7" w14:textId="77777777" w:rsidR="00AC6DCC" w:rsidRDefault="00AC6DCC">
      <w:pPr>
        <w:pStyle w:val="a6"/>
        <w:spacing w:line="244" w:lineRule="auto"/>
        <w:rPr>
          <w:lang w:eastAsia="zh-CN"/>
        </w:rPr>
      </w:pPr>
    </w:p>
    <w:p w14:paraId="53237583" w14:textId="77777777" w:rsidR="00AC6DCC" w:rsidRDefault="00AC6DCC">
      <w:pPr>
        <w:pStyle w:val="a6"/>
        <w:spacing w:line="244" w:lineRule="auto"/>
        <w:rPr>
          <w:lang w:eastAsia="zh-CN"/>
        </w:rPr>
      </w:pPr>
    </w:p>
    <w:p w14:paraId="12600F50" w14:textId="77777777" w:rsidR="00AC6DCC" w:rsidRDefault="00AC6DCC">
      <w:pPr>
        <w:pStyle w:val="a6"/>
        <w:spacing w:line="244" w:lineRule="auto"/>
        <w:rPr>
          <w:lang w:eastAsia="zh-CN"/>
        </w:rPr>
      </w:pPr>
    </w:p>
    <w:p w14:paraId="0A38390C" w14:textId="77777777" w:rsidR="00AC6DCC" w:rsidRDefault="00AC6DCC">
      <w:pPr>
        <w:pStyle w:val="a6"/>
        <w:spacing w:line="244" w:lineRule="auto"/>
        <w:rPr>
          <w:lang w:eastAsia="zh-CN"/>
        </w:rPr>
      </w:pPr>
    </w:p>
    <w:p w14:paraId="29F131B1" w14:textId="77777777" w:rsidR="00AC6DCC" w:rsidRDefault="00AC6DCC">
      <w:pPr>
        <w:pStyle w:val="a6"/>
        <w:spacing w:line="244" w:lineRule="auto"/>
        <w:rPr>
          <w:lang w:eastAsia="zh-CN"/>
        </w:rPr>
      </w:pPr>
    </w:p>
    <w:p w14:paraId="250C0CD9" w14:textId="77777777" w:rsidR="00AC6DCC" w:rsidRDefault="00AC6DCC">
      <w:pPr>
        <w:pStyle w:val="a6"/>
        <w:spacing w:line="244" w:lineRule="auto"/>
        <w:rPr>
          <w:lang w:eastAsia="zh-CN"/>
        </w:rPr>
      </w:pPr>
    </w:p>
    <w:p w14:paraId="5A55A77D" w14:textId="77777777" w:rsidR="00AC6DCC" w:rsidRDefault="00AC6DCC">
      <w:pPr>
        <w:pStyle w:val="a6"/>
        <w:spacing w:line="244" w:lineRule="auto"/>
        <w:rPr>
          <w:lang w:eastAsia="zh-CN"/>
        </w:rPr>
      </w:pPr>
    </w:p>
    <w:p w14:paraId="23074B44" w14:textId="77777777" w:rsidR="00AC6DCC" w:rsidRDefault="00721916">
      <w:pPr>
        <w:spacing w:before="157" w:line="933" w:lineRule="exact"/>
        <w:ind w:left="1309"/>
        <w:rPr>
          <w:rFonts w:ascii="宋体" w:hAnsi="宋体" w:cs="宋体"/>
          <w:sz w:val="48"/>
          <w:szCs w:val="48"/>
          <w:lang w:eastAsia="zh-CN"/>
        </w:rPr>
      </w:pPr>
      <w:bookmarkStart w:id="286" w:name="bookmark106"/>
      <w:bookmarkEnd w:id="286"/>
      <w:r>
        <w:rPr>
          <w:rFonts w:ascii="宋体" w:hAnsi="宋体" w:cs="宋体"/>
          <w:b/>
          <w:bCs/>
          <w:spacing w:val="-7"/>
          <w:position w:val="33"/>
          <w:sz w:val="48"/>
          <w:szCs w:val="48"/>
          <w:lang w:eastAsia="zh-CN"/>
        </w:rPr>
        <w:t>厦门金鹭特种合金有限公司</w:t>
      </w:r>
    </w:p>
    <w:p w14:paraId="69DF35E9" w14:textId="77777777" w:rsidR="00AC6DCC" w:rsidRDefault="00721916">
      <w:pPr>
        <w:spacing w:line="218" w:lineRule="auto"/>
        <w:ind w:left="1309"/>
        <w:rPr>
          <w:rFonts w:ascii="宋体" w:hAnsi="宋体" w:cs="宋体"/>
          <w:sz w:val="48"/>
          <w:szCs w:val="48"/>
          <w:lang w:eastAsia="zh-CN"/>
        </w:rPr>
      </w:pPr>
      <w:r>
        <w:rPr>
          <w:rFonts w:ascii="宋体" w:hAnsi="宋体" w:cs="宋体"/>
          <w:b/>
          <w:bCs/>
          <w:spacing w:val="-7"/>
          <w:sz w:val="48"/>
          <w:szCs w:val="48"/>
          <w:lang w:eastAsia="zh-CN"/>
        </w:rPr>
        <w:t>突发环境事件风险评估报告</w:t>
      </w:r>
    </w:p>
    <w:p w14:paraId="33240D0D" w14:textId="77777777" w:rsidR="00AC6DCC" w:rsidRDefault="00AC6DCC">
      <w:pPr>
        <w:pStyle w:val="a6"/>
        <w:spacing w:line="242" w:lineRule="auto"/>
        <w:rPr>
          <w:lang w:eastAsia="zh-CN"/>
        </w:rPr>
      </w:pPr>
    </w:p>
    <w:p w14:paraId="09158AA9" w14:textId="77777777" w:rsidR="00AC6DCC" w:rsidRDefault="00AC6DCC">
      <w:pPr>
        <w:pStyle w:val="a6"/>
        <w:spacing w:line="242" w:lineRule="auto"/>
        <w:rPr>
          <w:lang w:eastAsia="zh-CN"/>
        </w:rPr>
      </w:pPr>
    </w:p>
    <w:p w14:paraId="1A752E31" w14:textId="77777777" w:rsidR="00AC6DCC" w:rsidRDefault="00AC6DCC">
      <w:pPr>
        <w:pStyle w:val="a6"/>
        <w:spacing w:line="242" w:lineRule="auto"/>
        <w:rPr>
          <w:lang w:eastAsia="zh-CN"/>
        </w:rPr>
      </w:pPr>
    </w:p>
    <w:p w14:paraId="1C79DB81" w14:textId="77777777" w:rsidR="00AC6DCC" w:rsidRDefault="00AC6DCC">
      <w:pPr>
        <w:pStyle w:val="a6"/>
        <w:spacing w:line="242" w:lineRule="auto"/>
        <w:rPr>
          <w:lang w:eastAsia="zh-CN"/>
        </w:rPr>
      </w:pPr>
    </w:p>
    <w:p w14:paraId="09E6A534" w14:textId="77777777" w:rsidR="00AC6DCC" w:rsidRDefault="00AC6DCC">
      <w:pPr>
        <w:pStyle w:val="a6"/>
        <w:spacing w:line="242" w:lineRule="auto"/>
        <w:rPr>
          <w:lang w:eastAsia="zh-CN"/>
        </w:rPr>
      </w:pPr>
    </w:p>
    <w:p w14:paraId="705C7E59" w14:textId="77777777" w:rsidR="00AC6DCC" w:rsidRDefault="00AC6DCC">
      <w:pPr>
        <w:pStyle w:val="a6"/>
        <w:spacing w:line="242" w:lineRule="auto"/>
        <w:rPr>
          <w:lang w:eastAsia="zh-CN"/>
        </w:rPr>
      </w:pPr>
    </w:p>
    <w:p w14:paraId="276820F5" w14:textId="77777777" w:rsidR="00AC6DCC" w:rsidRDefault="00AC6DCC">
      <w:pPr>
        <w:pStyle w:val="a6"/>
        <w:spacing w:line="242" w:lineRule="auto"/>
        <w:rPr>
          <w:lang w:eastAsia="zh-CN"/>
        </w:rPr>
      </w:pPr>
    </w:p>
    <w:p w14:paraId="60C51DF6" w14:textId="77777777" w:rsidR="00AC6DCC" w:rsidRDefault="00AC6DCC">
      <w:pPr>
        <w:pStyle w:val="a6"/>
        <w:spacing w:line="242" w:lineRule="auto"/>
        <w:rPr>
          <w:lang w:eastAsia="zh-CN"/>
        </w:rPr>
      </w:pPr>
    </w:p>
    <w:p w14:paraId="051B40BC" w14:textId="77777777" w:rsidR="00AC6DCC" w:rsidRDefault="00AC6DCC">
      <w:pPr>
        <w:pStyle w:val="a6"/>
        <w:spacing w:line="242" w:lineRule="auto"/>
        <w:rPr>
          <w:lang w:eastAsia="zh-CN"/>
        </w:rPr>
      </w:pPr>
    </w:p>
    <w:p w14:paraId="018F2206" w14:textId="77777777" w:rsidR="00AC6DCC" w:rsidRDefault="00AC6DCC">
      <w:pPr>
        <w:pStyle w:val="a6"/>
        <w:spacing w:line="242" w:lineRule="auto"/>
        <w:rPr>
          <w:lang w:eastAsia="zh-CN"/>
        </w:rPr>
      </w:pPr>
    </w:p>
    <w:p w14:paraId="6B18FCB8" w14:textId="77777777" w:rsidR="00AC6DCC" w:rsidRDefault="00AC6DCC">
      <w:pPr>
        <w:pStyle w:val="a6"/>
        <w:spacing w:line="242" w:lineRule="auto"/>
        <w:rPr>
          <w:lang w:eastAsia="zh-CN"/>
        </w:rPr>
      </w:pPr>
    </w:p>
    <w:p w14:paraId="38A4160E" w14:textId="77777777" w:rsidR="00AC6DCC" w:rsidRDefault="00AC6DCC">
      <w:pPr>
        <w:pStyle w:val="a6"/>
        <w:spacing w:line="242" w:lineRule="auto"/>
        <w:rPr>
          <w:lang w:eastAsia="zh-CN"/>
        </w:rPr>
      </w:pPr>
    </w:p>
    <w:p w14:paraId="09EEFC2B" w14:textId="77777777" w:rsidR="00AC6DCC" w:rsidRDefault="00AC6DCC">
      <w:pPr>
        <w:pStyle w:val="a6"/>
        <w:spacing w:line="242" w:lineRule="auto"/>
        <w:rPr>
          <w:lang w:eastAsia="zh-CN"/>
        </w:rPr>
      </w:pPr>
    </w:p>
    <w:p w14:paraId="304CB25F" w14:textId="77777777" w:rsidR="00AC6DCC" w:rsidRDefault="00AC6DCC">
      <w:pPr>
        <w:pStyle w:val="a6"/>
        <w:spacing w:line="242" w:lineRule="auto"/>
        <w:rPr>
          <w:lang w:eastAsia="zh-CN"/>
        </w:rPr>
      </w:pPr>
    </w:p>
    <w:p w14:paraId="0963BB8F" w14:textId="77777777" w:rsidR="00AC6DCC" w:rsidRDefault="00AC6DCC">
      <w:pPr>
        <w:pStyle w:val="a6"/>
        <w:spacing w:line="242" w:lineRule="auto"/>
        <w:rPr>
          <w:lang w:eastAsia="zh-CN"/>
        </w:rPr>
      </w:pPr>
    </w:p>
    <w:p w14:paraId="521F16A5" w14:textId="77777777" w:rsidR="00AC6DCC" w:rsidRDefault="00AC6DCC">
      <w:pPr>
        <w:pStyle w:val="a6"/>
        <w:spacing w:line="242" w:lineRule="auto"/>
        <w:rPr>
          <w:lang w:eastAsia="zh-CN"/>
        </w:rPr>
      </w:pPr>
    </w:p>
    <w:p w14:paraId="0DB48C8A" w14:textId="77777777" w:rsidR="00AC6DCC" w:rsidRDefault="00AC6DCC">
      <w:pPr>
        <w:pStyle w:val="a6"/>
        <w:spacing w:line="242" w:lineRule="auto"/>
        <w:rPr>
          <w:lang w:eastAsia="zh-CN"/>
        </w:rPr>
      </w:pPr>
    </w:p>
    <w:p w14:paraId="62804061" w14:textId="77777777" w:rsidR="00AC6DCC" w:rsidRDefault="00AC6DCC">
      <w:pPr>
        <w:pStyle w:val="a6"/>
        <w:spacing w:line="242" w:lineRule="auto"/>
        <w:rPr>
          <w:rFonts w:ascii="Times New Roman" w:hAnsi="Times New Roman" w:cs="Times New Roman"/>
          <w:lang w:eastAsia="zh-CN"/>
        </w:rPr>
      </w:pPr>
    </w:p>
    <w:p w14:paraId="4F2927F5" w14:textId="77777777" w:rsidR="000C6CD9" w:rsidRDefault="000C6CD9" w:rsidP="000C6CD9">
      <w:pPr>
        <w:spacing w:before="91" w:line="360" w:lineRule="auto"/>
        <w:jc w:val="center"/>
        <w:rPr>
          <w:b/>
          <w:bCs/>
          <w:sz w:val="28"/>
          <w:szCs w:val="28"/>
          <w:lang w:eastAsia="zh-CN"/>
        </w:rPr>
      </w:pPr>
      <w:r>
        <w:rPr>
          <w:b/>
          <w:bCs/>
          <w:spacing w:val="-1"/>
          <w:sz w:val="28"/>
          <w:szCs w:val="28"/>
          <w:lang w:eastAsia="zh-CN"/>
        </w:rPr>
        <w:t>编制单位：厦门金鹭特种合金有限公司</w:t>
      </w:r>
    </w:p>
    <w:p w14:paraId="78EEC821" w14:textId="77777777" w:rsidR="000C6CD9" w:rsidRDefault="000C6CD9" w:rsidP="000C6CD9">
      <w:pPr>
        <w:spacing w:before="31" w:line="360" w:lineRule="auto"/>
        <w:ind w:firstLineChars="800" w:firstLine="2241"/>
        <w:rPr>
          <w:rFonts w:ascii="宋体" w:hAnsi="宋体" w:cs="宋体"/>
          <w:b/>
          <w:bCs/>
          <w:sz w:val="28"/>
          <w:szCs w:val="28"/>
          <w:lang w:eastAsia="zh-CN"/>
        </w:rPr>
      </w:pPr>
      <w:r>
        <w:rPr>
          <w:rFonts w:ascii="宋体" w:hAnsi="宋体" w:cs="宋体"/>
          <w:b/>
          <w:bCs/>
          <w:spacing w:val="-1"/>
          <w:sz w:val="28"/>
          <w:szCs w:val="28"/>
          <w:lang w:eastAsia="zh-CN"/>
        </w:rPr>
        <w:t>编制时间：二零</w:t>
      </w:r>
      <w:r>
        <w:rPr>
          <w:rFonts w:ascii="宋体" w:hAnsi="宋体" w:cs="宋体" w:hint="eastAsia"/>
          <w:b/>
          <w:bCs/>
          <w:spacing w:val="-1"/>
          <w:sz w:val="28"/>
          <w:szCs w:val="28"/>
          <w:lang w:eastAsia="zh-CN"/>
        </w:rPr>
        <w:t>二三</w:t>
      </w:r>
      <w:r>
        <w:rPr>
          <w:rFonts w:ascii="宋体" w:hAnsi="宋体" w:cs="宋体"/>
          <w:b/>
          <w:bCs/>
          <w:spacing w:val="-1"/>
          <w:sz w:val="28"/>
          <w:szCs w:val="28"/>
          <w:lang w:eastAsia="zh-CN"/>
        </w:rPr>
        <w:t>年</w:t>
      </w:r>
      <w:r>
        <w:rPr>
          <w:rFonts w:ascii="宋体" w:hAnsi="宋体" w:cs="宋体" w:hint="eastAsia"/>
          <w:b/>
          <w:bCs/>
          <w:spacing w:val="-1"/>
          <w:sz w:val="28"/>
          <w:szCs w:val="28"/>
          <w:lang w:eastAsia="zh-CN"/>
        </w:rPr>
        <w:t>十二</w:t>
      </w:r>
      <w:r>
        <w:rPr>
          <w:rFonts w:ascii="宋体" w:hAnsi="宋体" w:cs="宋体"/>
          <w:b/>
          <w:bCs/>
          <w:spacing w:val="-1"/>
          <w:sz w:val="28"/>
          <w:szCs w:val="28"/>
          <w:lang w:eastAsia="zh-CN"/>
        </w:rPr>
        <w:t>月</w:t>
      </w:r>
    </w:p>
    <w:p w14:paraId="046BE74E" w14:textId="77777777" w:rsidR="00AC6DCC" w:rsidRPr="000C6CD9" w:rsidRDefault="00AC6DCC">
      <w:pPr>
        <w:spacing w:line="360" w:lineRule="auto"/>
        <w:rPr>
          <w:sz w:val="28"/>
          <w:szCs w:val="28"/>
          <w:lang w:eastAsia="zh-CN"/>
        </w:rPr>
        <w:sectPr w:rsidR="00AC6DCC" w:rsidRPr="000C6CD9" w:rsidSect="00180F48">
          <w:pgSz w:w="11850" w:h="16783"/>
          <w:pgMar w:top="1418" w:right="1418" w:bottom="1418" w:left="1418" w:header="0" w:footer="567" w:gutter="0"/>
          <w:cols w:space="0"/>
          <w:docGrid w:linePitch="286"/>
        </w:sectPr>
      </w:pPr>
    </w:p>
    <w:p w14:paraId="3A953F74" w14:textId="77777777" w:rsidR="00AC6DCC" w:rsidRDefault="00721916">
      <w:pPr>
        <w:pStyle w:val="1"/>
        <w:rPr>
          <w:lang w:eastAsia="zh-CN"/>
        </w:rPr>
      </w:pPr>
      <w:bookmarkStart w:id="287" w:name="bookmark108"/>
      <w:bookmarkStart w:id="288" w:name="bookmark107"/>
      <w:bookmarkStart w:id="289" w:name="_Toc157410883"/>
      <w:bookmarkEnd w:id="287"/>
      <w:bookmarkEnd w:id="288"/>
      <w:r>
        <w:rPr>
          <w:lang w:eastAsia="zh-CN"/>
        </w:rPr>
        <w:lastRenderedPageBreak/>
        <w:t xml:space="preserve">1. </w:t>
      </w:r>
      <w:r>
        <w:rPr>
          <w:lang w:eastAsia="zh-CN"/>
        </w:rPr>
        <w:t>前言</w:t>
      </w:r>
      <w:bookmarkEnd w:id="289"/>
    </w:p>
    <w:p w14:paraId="0AB00DC0" w14:textId="77777777" w:rsidR="00AC6DCC" w:rsidRDefault="00721916">
      <w:pPr>
        <w:pStyle w:val="2"/>
        <w:rPr>
          <w:lang w:eastAsia="zh-CN"/>
        </w:rPr>
      </w:pPr>
      <w:bookmarkStart w:id="290" w:name="_Toc157410884"/>
      <w:r>
        <w:rPr>
          <w:lang w:eastAsia="zh-CN"/>
        </w:rPr>
        <w:t xml:space="preserve">1.1 </w:t>
      </w:r>
      <w:r>
        <w:rPr>
          <w:lang w:eastAsia="zh-CN"/>
        </w:rPr>
        <w:t>前言</w:t>
      </w:r>
      <w:bookmarkEnd w:id="290"/>
    </w:p>
    <w:p w14:paraId="1F0C329A" w14:textId="77777777" w:rsidR="00AC6DCC" w:rsidRDefault="00721916">
      <w:pPr>
        <w:spacing w:line="360" w:lineRule="auto"/>
        <w:ind w:firstLineChars="200" w:firstLine="480"/>
        <w:rPr>
          <w:sz w:val="24"/>
          <w:szCs w:val="24"/>
          <w:lang w:eastAsia="zh-CN"/>
        </w:rPr>
      </w:pPr>
      <w:r>
        <w:rPr>
          <w:sz w:val="24"/>
          <w:szCs w:val="24"/>
          <w:lang w:eastAsia="zh-CN"/>
        </w:rPr>
        <w:t>当前，我国已进入突发环境事件高发期和矛盾突显期，</w:t>
      </w:r>
      <w:r>
        <w:rPr>
          <w:sz w:val="24"/>
          <w:szCs w:val="24"/>
          <w:lang w:eastAsia="zh-CN"/>
        </w:rPr>
        <w:t xml:space="preserve"> </w:t>
      </w:r>
      <w:r>
        <w:rPr>
          <w:sz w:val="24"/>
          <w:szCs w:val="24"/>
          <w:lang w:eastAsia="zh-CN"/>
        </w:rPr>
        <w:t>环境问题已成为威胁群众健康、公共安全和社会稳定的重要因素。</w:t>
      </w:r>
    </w:p>
    <w:p w14:paraId="31FE0C19" w14:textId="77777777" w:rsidR="00AC6DCC" w:rsidRDefault="00721916">
      <w:pPr>
        <w:spacing w:line="360" w:lineRule="auto"/>
        <w:ind w:firstLineChars="200" w:firstLine="480"/>
        <w:rPr>
          <w:sz w:val="24"/>
          <w:szCs w:val="24"/>
          <w:lang w:eastAsia="zh-CN"/>
        </w:rPr>
      </w:pPr>
      <w:r>
        <w:rPr>
          <w:sz w:val="24"/>
          <w:szCs w:val="24"/>
          <w:lang w:eastAsia="zh-CN"/>
        </w:rPr>
        <w:t>为提高各级政府及其部门、企事业单位在突发事件时的应急水平与能力，</w:t>
      </w:r>
      <w:r>
        <w:rPr>
          <w:sz w:val="24"/>
          <w:szCs w:val="24"/>
          <w:lang w:eastAsia="zh-CN"/>
        </w:rPr>
        <w:t xml:space="preserve"> </w:t>
      </w:r>
      <w:r>
        <w:rPr>
          <w:sz w:val="24"/>
          <w:szCs w:val="24"/>
          <w:lang w:eastAsia="zh-CN"/>
        </w:rPr>
        <w:t>保</w:t>
      </w:r>
      <w:r>
        <w:rPr>
          <w:sz w:val="24"/>
          <w:szCs w:val="24"/>
          <w:lang w:eastAsia="zh-CN"/>
        </w:rPr>
        <w:t xml:space="preserve"> </w:t>
      </w:r>
      <w:r>
        <w:rPr>
          <w:sz w:val="24"/>
          <w:szCs w:val="24"/>
          <w:lang w:eastAsia="zh-CN"/>
        </w:rPr>
        <w:t>障环境安全、社会稳定。</w:t>
      </w:r>
      <w:r>
        <w:rPr>
          <w:sz w:val="24"/>
          <w:szCs w:val="24"/>
          <w:lang w:eastAsia="zh-CN"/>
        </w:rPr>
        <w:t xml:space="preserve">2013 </w:t>
      </w:r>
      <w:r>
        <w:rPr>
          <w:sz w:val="24"/>
          <w:szCs w:val="24"/>
          <w:lang w:eastAsia="zh-CN"/>
        </w:rPr>
        <w:t>年</w:t>
      </w:r>
      <w:r>
        <w:rPr>
          <w:sz w:val="24"/>
          <w:szCs w:val="24"/>
          <w:lang w:eastAsia="zh-CN"/>
        </w:rPr>
        <w:t>10</w:t>
      </w:r>
      <w:r>
        <w:rPr>
          <w:sz w:val="24"/>
          <w:szCs w:val="24"/>
          <w:lang w:eastAsia="zh-CN"/>
        </w:rPr>
        <w:t>月，国家印发《突发事件应急预案管理办法》，</w:t>
      </w:r>
      <w:r>
        <w:rPr>
          <w:sz w:val="24"/>
          <w:szCs w:val="24"/>
          <w:lang w:eastAsia="zh-CN"/>
        </w:rPr>
        <w:t xml:space="preserve"> </w:t>
      </w:r>
      <w:r>
        <w:rPr>
          <w:sz w:val="24"/>
          <w:szCs w:val="24"/>
          <w:lang w:eastAsia="zh-CN"/>
        </w:rPr>
        <w:t>规定</w:t>
      </w:r>
      <w:r>
        <w:rPr>
          <w:sz w:val="24"/>
          <w:szCs w:val="24"/>
          <w:lang w:eastAsia="zh-CN"/>
        </w:rPr>
        <w:t>“</w:t>
      </w:r>
      <w:r>
        <w:rPr>
          <w:sz w:val="24"/>
          <w:szCs w:val="24"/>
          <w:lang w:eastAsia="zh-CN"/>
        </w:rPr>
        <w:t>编制应急预案应当在开展风险评估和应急资源调查的基础上进行</w:t>
      </w:r>
      <w:r>
        <w:rPr>
          <w:sz w:val="24"/>
          <w:szCs w:val="24"/>
          <w:lang w:eastAsia="zh-CN"/>
        </w:rPr>
        <w:t>”</w:t>
      </w:r>
      <w:r>
        <w:rPr>
          <w:sz w:val="24"/>
          <w:szCs w:val="24"/>
          <w:lang w:eastAsia="zh-CN"/>
        </w:rPr>
        <w:t>，强调</w:t>
      </w:r>
      <w:r>
        <w:rPr>
          <w:sz w:val="24"/>
          <w:szCs w:val="24"/>
          <w:lang w:eastAsia="zh-CN"/>
        </w:rPr>
        <w:t xml:space="preserve"> </w:t>
      </w:r>
      <w:r>
        <w:rPr>
          <w:sz w:val="24"/>
          <w:szCs w:val="24"/>
          <w:lang w:eastAsia="zh-CN"/>
        </w:rPr>
        <w:t>了开展风险评估对应急预案编制的重要基础性作用。</w:t>
      </w:r>
      <w:r>
        <w:rPr>
          <w:sz w:val="24"/>
          <w:szCs w:val="24"/>
          <w:lang w:eastAsia="zh-CN"/>
        </w:rPr>
        <w:t xml:space="preserve"> 2014</w:t>
      </w:r>
      <w:r>
        <w:rPr>
          <w:sz w:val="24"/>
          <w:szCs w:val="24"/>
          <w:lang w:eastAsia="zh-CN"/>
        </w:rPr>
        <w:t>年环境保护部办公厅</w:t>
      </w:r>
      <w:r>
        <w:rPr>
          <w:sz w:val="24"/>
          <w:szCs w:val="24"/>
          <w:lang w:eastAsia="zh-CN"/>
        </w:rPr>
        <w:t xml:space="preserve"> </w:t>
      </w:r>
      <w:r>
        <w:rPr>
          <w:sz w:val="24"/>
          <w:szCs w:val="24"/>
          <w:lang w:eastAsia="zh-CN"/>
        </w:rPr>
        <w:t>下发</w:t>
      </w:r>
      <w:r>
        <w:rPr>
          <w:sz w:val="24"/>
          <w:szCs w:val="24"/>
          <w:lang w:eastAsia="zh-CN"/>
        </w:rPr>
        <w:t>“</w:t>
      </w:r>
      <w:r>
        <w:rPr>
          <w:sz w:val="24"/>
          <w:szCs w:val="24"/>
          <w:lang w:eastAsia="zh-CN"/>
        </w:rPr>
        <w:t>关于印发《企业突发环境事件风险评估指南（试行）</w:t>
      </w:r>
      <w:r>
        <w:rPr>
          <w:sz w:val="24"/>
          <w:szCs w:val="24"/>
          <w:lang w:eastAsia="zh-CN"/>
        </w:rPr>
        <w:t xml:space="preserve"> </w:t>
      </w:r>
      <w:r>
        <w:rPr>
          <w:sz w:val="24"/>
          <w:szCs w:val="24"/>
          <w:lang w:eastAsia="zh-CN"/>
        </w:rPr>
        <w:t>》的通知</w:t>
      </w:r>
      <w:r>
        <w:rPr>
          <w:sz w:val="24"/>
          <w:szCs w:val="24"/>
          <w:lang w:eastAsia="zh-CN"/>
        </w:rPr>
        <w:t>”</w:t>
      </w:r>
      <w:r>
        <w:rPr>
          <w:sz w:val="24"/>
          <w:szCs w:val="24"/>
          <w:lang w:eastAsia="zh-CN"/>
        </w:rPr>
        <w:t>，要求各地环保厅（局）结合实际，参照执行。</w:t>
      </w:r>
    </w:p>
    <w:p w14:paraId="7A22DFDD" w14:textId="77777777" w:rsidR="00AC6DCC" w:rsidRDefault="00721916">
      <w:pPr>
        <w:spacing w:line="360" w:lineRule="auto"/>
        <w:ind w:firstLineChars="200" w:firstLine="480"/>
        <w:rPr>
          <w:sz w:val="24"/>
          <w:szCs w:val="24"/>
          <w:lang w:eastAsia="zh-CN"/>
        </w:rPr>
      </w:pPr>
      <w:r>
        <w:rPr>
          <w:sz w:val="24"/>
          <w:szCs w:val="24"/>
          <w:lang w:eastAsia="zh-CN"/>
        </w:rPr>
        <w:t>值此之际，为提高厦门金鹭特种合金有限公司突发环境事件应急能力，</w:t>
      </w:r>
      <w:r>
        <w:rPr>
          <w:sz w:val="24"/>
          <w:szCs w:val="24"/>
          <w:lang w:eastAsia="zh-CN"/>
        </w:rPr>
        <w:t xml:space="preserve"> </w:t>
      </w:r>
      <w:r>
        <w:rPr>
          <w:sz w:val="24"/>
          <w:szCs w:val="24"/>
          <w:lang w:eastAsia="zh-CN"/>
        </w:rPr>
        <w:t>确保</w:t>
      </w:r>
      <w:r>
        <w:rPr>
          <w:sz w:val="24"/>
          <w:szCs w:val="24"/>
          <w:lang w:eastAsia="zh-CN"/>
        </w:rPr>
        <w:t xml:space="preserve"> </w:t>
      </w:r>
      <w:r>
        <w:rPr>
          <w:sz w:val="24"/>
          <w:szCs w:val="24"/>
          <w:lang w:eastAsia="zh-CN"/>
        </w:rPr>
        <w:t>在突发事件后能及时予以控制，防止重大事故的蔓延及污染，保障厂区周围环境，</w:t>
      </w:r>
      <w:r>
        <w:rPr>
          <w:sz w:val="24"/>
          <w:szCs w:val="24"/>
          <w:lang w:eastAsia="zh-CN"/>
        </w:rPr>
        <w:t xml:space="preserve"> </w:t>
      </w:r>
      <w:r>
        <w:rPr>
          <w:sz w:val="24"/>
          <w:szCs w:val="24"/>
          <w:lang w:eastAsia="zh-CN"/>
        </w:rPr>
        <w:t>对厂区进行突发环境事件进行风险评估报告编制工作。本次评估基于对厦门金鹭特种合金有限公司实际生产情况进行调查后形成报告。</w:t>
      </w:r>
    </w:p>
    <w:p w14:paraId="26F317C0" w14:textId="77777777" w:rsidR="00AC6DCC" w:rsidRDefault="00721916">
      <w:pPr>
        <w:pStyle w:val="2"/>
        <w:rPr>
          <w:lang w:eastAsia="zh-CN"/>
        </w:rPr>
      </w:pPr>
      <w:bookmarkStart w:id="291" w:name="bookmark109"/>
      <w:bookmarkStart w:id="292" w:name="_Toc157410885"/>
      <w:bookmarkEnd w:id="291"/>
      <w:r>
        <w:rPr>
          <w:lang w:eastAsia="zh-CN"/>
        </w:rPr>
        <w:t xml:space="preserve">1.2 </w:t>
      </w:r>
      <w:r>
        <w:rPr>
          <w:lang w:eastAsia="zh-CN"/>
        </w:rPr>
        <w:t>评估重点</w:t>
      </w:r>
      <w:bookmarkEnd w:id="292"/>
    </w:p>
    <w:p w14:paraId="56E2DAF8" w14:textId="77777777" w:rsidR="00AC6DCC" w:rsidRDefault="00721916">
      <w:pPr>
        <w:spacing w:line="360" w:lineRule="auto"/>
        <w:ind w:firstLineChars="200" w:firstLine="480"/>
        <w:rPr>
          <w:sz w:val="24"/>
          <w:szCs w:val="24"/>
          <w:lang w:eastAsia="zh-CN"/>
        </w:rPr>
      </w:pPr>
      <w:r>
        <w:rPr>
          <w:sz w:val="24"/>
          <w:szCs w:val="24"/>
          <w:lang w:eastAsia="zh-CN"/>
        </w:rPr>
        <w:t>环境风险评估把事故引起厂（场）</w:t>
      </w:r>
      <w:r>
        <w:rPr>
          <w:sz w:val="24"/>
          <w:szCs w:val="24"/>
          <w:lang w:eastAsia="zh-CN"/>
        </w:rPr>
        <w:t xml:space="preserve"> </w:t>
      </w:r>
      <w:r>
        <w:rPr>
          <w:sz w:val="24"/>
          <w:szCs w:val="24"/>
          <w:lang w:eastAsia="zh-CN"/>
        </w:rPr>
        <w:t>界外人群的伤害</w:t>
      </w:r>
      <w:r>
        <w:rPr>
          <w:sz w:val="24"/>
          <w:szCs w:val="24"/>
          <w:lang w:eastAsia="zh-CN"/>
        </w:rPr>
        <w:t>、环境质量的恶化及对生</w:t>
      </w:r>
      <w:r>
        <w:rPr>
          <w:sz w:val="24"/>
          <w:szCs w:val="24"/>
          <w:lang w:eastAsia="zh-CN"/>
        </w:rPr>
        <w:t xml:space="preserve"> </w:t>
      </w:r>
      <w:r>
        <w:rPr>
          <w:sz w:val="24"/>
          <w:szCs w:val="24"/>
          <w:lang w:eastAsia="zh-CN"/>
        </w:rPr>
        <w:t>态系统影响的预测和防护作为评价重点，</w:t>
      </w:r>
      <w:r>
        <w:rPr>
          <w:sz w:val="24"/>
          <w:szCs w:val="24"/>
          <w:lang w:eastAsia="zh-CN"/>
        </w:rPr>
        <w:t xml:space="preserve"> </w:t>
      </w:r>
      <w:r>
        <w:rPr>
          <w:sz w:val="24"/>
          <w:szCs w:val="24"/>
          <w:lang w:eastAsia="zh-CN"/>
        </w:rPr>
        <w:t>并区别于安全评估：环境风险评估关注</w:t>
      </w:r>
      <w:r>
        <w:rPr>
          <w:sz w:val="24"/>
          <w:szCs w:val="24"/>
          <w:lang w:eastAsia="zh-CN"/>
        </w:rPr>
        <w:t xml:space="preserve"> </w:t>
      </w:r>
      <w:r>
        <w:rPr>
          <w:sz w:val="24"/>
          <w:szCs w:val="24"/>
          <w:lang w:eastAsia="zh-CN"/>
        </w:rPr>
        <w:t>点是事故对厂（场）</w:t>
      </w:r>
      <w:r>
        <w:rPr>
          <w:sz w:val="24"/>
          <w:szCs w:val="24"/>
          <w:lang w:eastAsia="zh-CN"/>
        </w:rPr>
        <w:t xml:space="preserve"> </w:t>
      </w:r>
      <w:r>
        <w:rPr>
          <w:sz w:val="24"/>
          <w:szCs w:val="24"/>
          <w:lang w:eastAsia="zh-CN"/>
        </w:rPr>
        <w:t>界外环境的影响，</w:t>
      </w:r>
      <w:r>
        <w:rPr>
          <w:sz w:val="24"/>
          <w:szCs w:val="24"/>
          <w:lang w:eastAsia="zh-CN"/>
        </w:rPr>
        <w:t xml:space="preserve"> </w:t>
      </w:r>
      <w:r>
        <w:rPr>
          <w:sz w:val="24"/>
          <w:szCs w:val="24"/>
          <w:lang w:eastAsia="zh-CN"/>
        </w:rPr>
        <w:t>而安全评估则侧重内安全生产事件的对厂</w:t>
      </w:r>
    </w:p>
    <w:p w14:paraId="57F73B1A" w14:textId="77777777" w:rsidR="00AC6DCC" w:rsidRDefault="00721916">
      <w:pPr>
        <w:spacing w:line="360" w:lineRule="auto"/>
        <w:rPr>
          <w:sz w:val="24"/>
          <w:szCs w:val="24"/>
          <w:lang w:eastAsia="zh-CN"/>
        </w:rPr>
      </w:pPr>
      <w:r>
        <w:rPr>
          <w:sz w:val="24"/>
          <w:szCs w:val="24"/>
          <w:lang w:eastAsia="zh-CN"/>
        </w:rPr>
        <w:t>内的影响。</w:t>
      </w:r>
    </w:p>
    <w:p w14:paraId="42A33A93" w14:textId="77777777" w:rsidR="00AC6DCC" w:rsidRDefault="00721916">
      <w:pPr>
        <w:pStyle w:val="1"/>
        <w:rPr>
          <w:lang w:eastAsia="zh-CN"/>
        </w:rPr>
      </w:pPr>
      <w:bookmarkStart w:id="293" w:name="bookmark111"/>
      <w:bookmarkStart w:id="294" w:name="bookmark110"/>
      <w:bookmarkStart w:id="295" w:name="_Toc157410886"/>
      <w:bookmarkEnd w:id="293"/>
      <w:bookmarkEnd w:id="294"/>
      <w:r>
        <w:rPr>
          <w:lang w:eastAsia="zh-CN"/>
        </w:rPr>
        <w:t>2.</w:t>
      </w:r>
      <w:r>
        <w:rPr>
          <w:lang w:eastAsia="zh-CN"/>
        </w:rPr>
        <w:t>总则</w:t>
      </w:r>
      <w:bookmarkEnd w:id="295"/>
    </w:p>
    <w:p w14:paraId="0B0AE2FC" w14:textId="77777777" w:rsidR="00AC6DCC" w:rsidRDefault="00721916">
      <w:pPr>
        <w:pStyle w:val="2"/>
        <w:rPr>
          <w:lang w:eastAsia="zh-CN"/>
        </w:rPr>
      </w:pPr>
      <w:bookmarkStart w:id="296" w:name="_Toc157410887"/>
      <w:r>
        <w:rPr>
          <w:lang w:eastAsia="zh-CN"/>
        </w:rPr>
        <w:t xml:space="preserve">2.1 </w:t>
      </w:r>
      <w:r>
        <w:rPr>
          <w:lang w:eastAsia="zh-CN"/>
        </w:rPr>
        <w:t>编制原则</w:t>
      </w:r>
      <w:bookmarkEnd w:id="296"/>
    </w:p>
    <w:p w14:paraId="3BB29F42" w14:textId="77777777" w:rsidR="00AC6DCC" w:rsidRDefault="00721916">
      <w:pPr>
        <w:spacing w:line="360" w:lineRule="auto"/>
        <w:ind w:firstLineChars="200" w:firstLine="480"/>
        <w:rPr>
          <w:sz w:val="24"/>
          <w:szCs w:val="24"/>
          <w:lang w:eastAsia="zh-CN"/>
        </w:rPr>
      </w:pPr>
      <w:r>
        <w:rPr>
          <w:sz w:val="24"/>
          <w:szCs w:val="24"/>
          <w:lang w:eastAsia="zh-CN"/>
        </w:rPr>
        <w:t>企业突发环境事件风险评估是针对企事业单位运行中环境风险评估过程和</w:t>
      </w:r>
      <w:r>
        <w:rPr>
          <w:sz w:val="24"/>
          <w:szCs w:val="24"/>
          <w:lang w:eastAsia="zh-CN"/>
        </w:rPr>
        <w:t xml:space="preserve"> </w:t>
      </w:r>
      <w:r>
        <w:rPr>
          <w:sz w:val="24"/>
          <w:szCs w:val="24"/>
          <w:lang w:eastAsia="zh-CN"/>
        </w:rPr>
        <w:t>结果的总体描述，是提供突发环境事件风险管理、决策与应急的重要依据。报告编制应体现科学性、规范性、客观性和真实性的原则。</w:t>
      </w:r>
    </w:p>
    <w:p w14:paraId="4E948C47"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）报告应清晰详细地反映企业主要风险物质的环境风险评估工作的全部</w:t>
      </w:r>
    </w:p>
    <w:p w14:paraId="33D66FD0" w14:textId="77777777" w:rsidR="00AC6DCC" w:rsidRDefault="00721916">
      <w:pPr>
        <w:spacing w:line="360" w:lineRule="auto"/>
        <w:rPr>
          <w:sz w:val="24"/>
          <w:szCs w:val="24"/>
          <w:lang w:eastAsia="zh-CN"/>
        </w:rPr>
      </w:pPr>
      <w:r>
        <w:rPr>
          <w:sz w:val="24"/>
          <w:szCs w:val="24"/>
          <w:lang w:eastAsia="zh-CN"/>
        </w:rPr>
        <w:t>过程；</w:t>
      </w:r>
    </w:p>
    <w:p w14:paraId="448C473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）报告内容应层次分明、表述准确；</w:t>
      </w:r>
    </w:p>
    <w:p w14:paraId="5495F6B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）评估结论要客观公正；</w:t>
      </w:r>
    </w:p>
    <w:p w14:paraId="182647C9"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4</w:t>
      </w:r>
      <w:r>
        <w:rPr>
          <w:sz w:val="24"/>
          <w:szCs w:val="24"/>
          <w:lang w:eastAsia="zh-CN"/>
        </w:rPr>
        <w:t>）提出的环境风险防范和控制管理措施要具体明确，</w:t>
      </w:r>
      <w:r>
        <w:rPr>
          <w:sz w:val="24"/>
          <w:szCs w:val="24"/>
          <w:lang w:eastAsia="zh-CN"/>
        </w:rPr>
        <w:t xml:space="preserve"> </w:t>
      </w:r>
      <w:r>
        <w:rPr>
          <w:sz w:val="24"/>
          <w:szCs w:val="24"/>
          <w:lang w:eastAsia="zh-CN"/>
        </w:rPr>
        <w:t>具有针对性、可靠</w:t>
      </w:r>
    </w:p>
    <w:p w14:paraId="0F9CAF2E" w14:textId="77777777" w:rsidR="00AC6DCC" w:rsidRDefault="00721916">
      <w:pPr>
        <w:spacing w:line="360" w:lineRule="auto"/>
        <w:rPr>
          <w:sz w:val="24"/>
          <w:szCs w:val="24"/>
          <w:lang w:eastAsia="zh-CN"/>
        </w:rPr>
      </w:pPr>
      <w:r>
        <w:rPr>
          <w:sz w:val="24"/>
          <w:szCs w:val="24"/>
          <w:lang w:eastAsia="zh-CN"/>
        </w:rPr>
        <w:t>性和可操作性。</w:t>
      </w:r>
    </w:p>
    <w:p w14:paraId="08F9444B" w14:textId="77777777" w:rsidR="00AC6DCC" w:rsidRDefault="00721916">
      <w:pPr>
        <w:pStyle w:val="2"/>
        <w:rPr>
          <w:lang w:eastAsia="zh-CN"/>
        </w:rPr>
      </w:pPr>
      <w:bookmarkStart w:id="297" w:name="bookmark112"/>
      <w:bookmarkStart w:id="298" w:name="_Toc157410888"/>
      <w:bookmarkEnd w:id="297"/>
      <w:r>
        <w:rPr>
          <w:lang w:eastAsia="zh-CN"/>
        </w:rPr>
        <w:t xml:space="preserve">2.2 </w:t>
      </w:r>
      <w:r>
        <w:rPr>
          <w:lang w:eastAsia="zh-CN"/>
        </w:rPr>
        <w:t>编制依据</w:t>
      </w:r>
      <w:bookmarkEnd w:id="298"/>
    </w:p>
    <w:p w14:paraId="5DBD96C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）政策法规</w:t>
      </w:r>
    </w:p>
    <w:p w14:paraId="4D4E76EF"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《突发事件应急预案管理办法》（国办发〔</w:t>
      </w:r>
      <w:r>
        <w:rPr>
          <w:sz w:val="24"/>
          <w:szCs w:val="24"/>
          <w:lang w:eastAsia="zh-CN"/>
        </w:rPr>
        <w:t>2013</w:t>
      </w:r>
      <w:r>
        <w:rPr>
          <w:sz w:val="24"/>
          <w:szCs w:val="24"/>
          <w:lang w:eastAsia="zh-CN"/>
        </w:rPr>
        <w:t>〕</w:t>
      </w:r>
      <w:r>
        <w:rPr>
          <w:sz w:val="24"/>
          <w:szCs w:val="24"/>
          <w:lang w:eastAsia="zh-CN"/>
        </w:rPr>
        <w:t>101</w:t>
      </w:r>
      <w:r>
        <w:rPr>
          <w:sz w:val="24"/>
          <w:szCs w:val="24"/>
          <w:lang w:eastAsia="zh-CN"/>
        </w:rPr>
        <w:t>号）</w:t>
      </w:r>
      <w:r>
        <w:rPr>
          <w:rFonts w:hint="eastAsia"/>
          <w:sz w:val="24"/>
          <w:szCs w:val="24"/>
          <w:lang w:eastAsia="zh-CN"/>
        </w:rPr>
        <w:t>；</w:t>
      </w:r>
    </w:p>
    <w:p w14:paraId="56358777"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关于印发《企业突发环境事件风险评估指南（试行）》的通知，环办</w:t>
      </w:r>
      <w:r>
        <w:rPr>
          <w:sz w:val="24"/>
          <w:szCs w:val="24"/>
          <w:lang w:eastAsia="zh-CN"/>
        </w:rPr>
        <w:t>[2014]34</w:t>
      </w:r>
      <w:r>
        <w:rPr>
          <w:sz w:val="24"/>
          <w:szCs w:val="24"/>
          <w:lang w:eastAsia="zh-CN"/>
        </w:rPr>
        <w:t>号</w:t>
      </w:r>
      <w:r>
        <w:rPr>
          <w:rFonts w:hint="eastAsia"/>
          <w:sz w:val="24"/>
          <w:szCs w:val="24"/>
          <w:lang w:eastAsia="zh-CN"/>
        </w:rPr>
        <w:t>；</w:t>
      </w:r>
    </w:p>
    <w:p w14:paraId="5E9AB57F"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）技术指南</w:t>
      </w:r>
    </w:p>
    <w:p w14:paraId="7031BE19" w14:textId="77777777" w:rsidR="00AC6DCC" w:rsidRDefault="00721916">
      <w:pPr>
        <w:spacing w:line="360" w:lineRule="auto"/>
        <w:ind w:firstLineChars="200" w:firstLine="480"/>
        <w:rPr>
          <w:sz w:val="24"/>
          <w:szCs w:val="24"/>
          <w:lang w:eastAsia="zh-CN"/>
        </w:rPr>
      </w:pPr>
      <w:r>
        <w:rPr>
          <w:sz w:val="24"/>
          <w:szCs w:val="24"/>
          <w:lang w:eastAsia="zh-CN"/>
        </w:rPr>
        <w:t>《企业突发环境事件风险评估指南（试行）》（环境保护部办公厅</w:t>
      </w:r>
      <w:r>
        <w:rPr>
          <w:sz w:val="24"/>
          <w:szCs w:val="24"/>
          <w:lang w:eastAsia="zh-CN"/>
        </w:rPr>
        <w:t xml:space="preserve"> 2014 </w:t>
      </w:r>
      <w:r>
        <w:rPr>
          <w:sz w:val="24"/>
          <w:szCs w:val="24"/>
          <w:lang w:eastAsia="zh-CN"/>
        </w:rPr>
        <w:t>年</w:t>
      </w:r>
    </w:p>
    <w:p w14:paraId="3F56B3AD" w14:textId="77777777" w:rsidR="00AC6DCC" w:rsidRDefault="00721916">
      <w:pPr>
        <w:spacing w:line="360" w:lineRule="auto"/>
        <w:rPr>
          <w:sz w:val="24"/>
          <w:szCs w:val="24"/>
          <w:lang w:eastAsia="zh-CN"/>
        </w:rPr>
      </w:pPr>
      <w:r>
        <w:rPr>
          <w:sz w:val="24"/>
          <w:szCs w:val="24"/>
          <w:lang w:eastAsia="zh-CN"/>
        </w:rPr>
        <w:t xml:space="preserve">4 </w:t>
      </w:r>
      <w:r>
        <w:rPr>
          <w:sz w:val="24"/>
          <w:szCs w:val="24"/>
          <w:lang w:eastAsia="zh-CN"/>
        </w:rPr>
        <w:t>月</w:t>
      </w:r>
      <w:r>
        <w:rPr>
          <w:sz w:val="24"/>
          <w:szCs w:val="24"/>
          <w:lang w:eastAsia="zh-CN"/>
        </w:rPr>
        <w:t xml:space="preserve"> 4 </w:t>
      </w:r>
      <w:r>
        <w:rPr>
          <w:sz w:val="24"/>
          <w:szCs w:val="24"/>
          <w:lang w:eastAsia="zh-CN"/>
        </w:rPr>
        <w:t>日印发）</w:t>
      </w:r>
      <w:r>
        <w:rPr>
          <w:rFonts w:hint="eastAsia"/>
          <w:sz w:val="24"/>
          <w:szCs w:val="24"/>
          <w:lang w:eastAsia="zh-CN"/>
        </w:rPr>
        <w:t>；</w:t>
      </w:r>
    </w:p>
    <w:p w14:paraId="7C37D19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）标准规范</w:t>
      </w:r>
    </w:p>
    <w:p w14:paraId="047023E3"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《危险化学品重大危险源辨识》（</w:t>
      </w:r>
      <w:r>
        <w:rPr>
          <w:sz w:val="24"/>
          <w:szCs w:val="24"/>
          <w:lang w:eastAsia="zh-CN"/>
        </w:rPr>
        <w:t>GB18218-2018</w:t>
      </w:r>
      <w:r>
        <w:rPr>
          <w:sz w:val="24"/>
          <w:szCs w:val="24"/>
          <w:lang w:eastAsia="zh-CN"/>
        </w:rPr>
        <w:t>）</w:t>
      </w:r>
      <w:r>
        <w:rPr>
          <w:rFonts w:hint="eastAsia"/>
          <w:sz w:val="24"/>
          <w:szCs w:val="24"/>
          <w:lang w:eastAsia="zh-CN"/>
        </w:rPr>
        <w:t>；</w:t>
      </w:r>
    </w:p>
    <w:p w14:paraId="5D1D7E86"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《建设项目环境风险评估技术导则》（</w:t>
      </w:r>
      <w:r>
        <w:rPr>
          <w:sz w:val="24"/>
          <w:szCs w:val="24"/>
          <w:lang w:eastAsia="zh-CN"/>
        </w:rPr>
        <w:t>HJ/T169-2018</w:t>
      </w:r>
      <w:r>
        <w:rPr>
          <w:sz w:val="24"/>
          <w:szCs w:val="24"/>
          <w:lang w:eastAsia="zh-CN"/>
        </w:rPr>
        <w:t>）</w:t>
      </w:r>
      <w:r>
        <w:rPr>
          <w:rFonts w:hint="eastAsia"/>
          <w:sz w:val="24"/>
          <w:szCs w:val="24"/>
          <w:lang w:eastAsia="zh-CN"/>
        </w:rPr>
        <w:t>；</w:t>
      </w:r>
    </w:p>
    <w:p w14:paraId="4F8BCA5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）其他文件</w:t>
      </w:r>
    </w:p>
    <w:p w14:paraId="40DD9E5B" w14:textId="77777777" w:rsidR="00AC6DCC" w:rsidRDefault="00721916">
      <w:pPr>
        <w:pStyle w:val="zw"/>
        <w:spacing w:afterLines="0" w:after="0" w:line="360" w:lineRule="auto"/>
        <w:ind w:firstLine="480"/>
      </w:pPr>
      <w:bookmarkStart w:id="299" w:name="bookmark114"/>
      <w:bookmarkStart w:id="300" w:name="bookmark113"/>
      <w:bookmarkEnd w:id="299"/>
      <w:bookmarkEnd w:id="300"/>
      <w:r>
        <w:rPr>
          <w:rFonts w:hint="eastAsia"/>
        </w:rPr>
        <w:t>①企业</w:t>
      </w:r>
      <w:r>
        <w:t>相关环境管理、安全管理等制度文件；</w:t>
      </w:r>
    </w:p>
    <w:p w14:paraId="1110D87C" w14:textId="77777777" w:rsidR="00AC6DCC" w:rsidRDefault="00721916">
      <w:pPr>
        <w:pStyle w:val="zw"/>
        <w:spacing w:afterLines="0" w:after="0" w:line="360" w:lineRule="auto"/>
        <w:ind w:firstLine="480"/>
      </w:pPr>
      <w:r>
        <w:rPr>
          <w:rFonts w:hint="eastAsia"/>
        </w:rPr>
        <w:t>②</w:t>
      </w:r>
      <w:r>
        <w:t>企业各项目环评文件及环评批复文件；</w:t>
      </w:r>
    </w:p>
    <w:p w14:paraId="4E4DD534" w14:textId="77777777" w:rsidR="00AC6DCC" w:rsidRDefault="00721916">
      <w:pPr>
        <w:pStyle w:val="zw"/>
        <w:spacing w:afterLines="0" w:after="0" w:line="360" w:lineRule="auto"/>
        <w:ind w:firstLineChars="0" w:firstLine="480"/>
      </w:pPr>
      <w:r>
        <w:rPr>
          <w:rFonts w:hint="eastAsia"/>
          <w:bCs w:val="0"/>
        </w:rPr>
        <w:t>③</w:t>
      </w:r>
      <w:r>
        <w:rPr>
          <w:bCs w:val="0"/>
        </w:rPr>
        <w:t>企</w:t>
      </w:r>
      <w:r>
        <w:t>业各项目竣工环境保护验收报告；</w:t>
      </w:r>
    </w:p>
    <w:p w14:paraId="1AF902A9" w14:textId="77777777" w:rsidR="00AC6DCC" w:rsidRDefault="00721916">
      <w:pPr>
        <w:spacing w:line="360" w:lineRule="auto"/>
        <w:ind w:firstLineChars="200" w:firstLine="480"/>
        <w:rPr>
          <w:sz w:val="24"/>
          <w:szCs w:val="24"/>
          <w:lang w:eastAsia="zh-CN"/>
        </w:rPr>
      </w:pPr>
      <w:r>
        <w:rPr>
          <w:rFonts w:hint="eastAsia"/>
          <w:sz w:val="24"/>
          <w:szCs w:val="24"/>
          <w:lang w:eastAsia="zh-CN"/>
        </w:rPr>
        <w:t>④</w:t>
      </w:r>
      <w:r>
        <w:rPr>
          <w:sz w:val="24"/>
          <w:szCs w:val="24"/>
          <w:lang w:eastAsia="zh-CN"/>
        </w:rPr>
        <w:t>《厦门金鹭特种合金有限公司突发环境事件应急预案》（</w:t>
      </w:r>
      <w:r>
        <w:rPr>
          <w:rFonts w:hint="eastAsia"/>
          <w:sz w:val="24"/>
          <w:szCs w:val="24"/>
          <w:lang w:eastAsia="zh-CN"/>
        </w:rPr>
        <w:t>JL-GJYYGLB-</w:t>
      </w:r>
      <w:r>
        <w:rPr>
          <w:sz w:val="24"/>
          <w:szCs w:val="24"/>
          <w:lang w:eastAsia="zh-CN"/>
        </w:rPr>
        <w:t>3</w:t>
      </w:r>
      <w:r>
        <w:rPr>
          <w:rFonts w:hint="eastAsia"/>
          <w:sz w:val="24"/>
          <w:szCs w:val="24"/>
          <w:lang w:eastAsia="zh-CN"/>
        </w:rPr>
        <w:t>.0</w:t>
      </w:r>
      <w:r>
        <w:rPr>
          <w:sz w:val="24"/>
          <w:szCs w:val="24"/>
          <w:lang w:eastAsia="zh-CN"/>
        </w:rPr>
        <w:t>）；</w:t>
      </w:r>
    </w:p>
    <w:p w14:paraId="5DE7CDE8" w14:textId="77777777" w:rsidR="00AC6DCC" w:rsidRDefault="00721916">
      <w:pPr>
        <w:spacing w:line="360" w:lineRule="auto"/>
        <w:ind w:firstLineChars="200" w:firstLine="480"/>
        <w:rPr>
          <w:sz w:val="24"/>
          <w:szCs w:val="24"/>
          <w:lang w:eastAsia="zh-CN"/>
        </w:rPr>
      </w:pPr>
      <w:r>
        <w:rPr>
          <w:rFonts w:hint="eastAsia"/>
          <w:sz w:val="24"/>
          <w:szCs w:val="24"/>
          <w:lang w:eastAsia="zh-CN"/>
        </w:rPr>
        <w:t>⑤</w:t>
      </w:r>
      <w:r>
        <w:rPr>
          <w:sz w:val="24"/>
          <w:szCs w:val="24"/>
          <w:lang w:eastAsia="zh-CN"/>
        </w:rPr>
        <w:t>项目其他相关资料。</w:t>
      </w:r>
    </w:p>
    <w:p w14:paraId="20D3262F" w14:textId="77777777" w:rsidR="00AC6DCC" w:rsidRDefault="00721916">
      <w:pPr>
        <w:pStyle w:val="1"/>
        <w:rPr>
          <w:lang w:eastAsia="zh-CN"/>
        </w:rPr>
      </w:pPr>
      <w:bookmarkStart w:id="301" w:name="_Toc157410889"/>
      <w:r>
        <w:rPr>
          <w:lang w:eastAsia="zh-CN"/>
        </w:rPr>
        <w:t>3.</w:t>
      </w:r>
      <w:r>
        <w:rPr>
          <w:lang w:eastAsia="zh-CN"/>
        </w:rPr>
        <w:t>资料准备与环境风险识别</w:t>
      </w:r>
      <w:bookmarkEnd w:id="301"/>
    </w:p>
    <w:p w14:paraId="5F6C97F0" w14:textId="77777777" w:rsidR="00AC6DCC" w:rsidRDefault="00721916">
      <w:pPr>
        <w:pStyle w:val="2"/>
        <w:rPr>
          <w:lang w:eastAsia="zh-CN"/>
        </w:rPr>
      </w:pPr>
      <w:bookmarkStart w:id="302" w:name="bookmark115"/>
      <w:bookmarkStart w:id="303" w:name="_Toc157410890"/>
      <w:bookmarkEnd w:id="302"/>
      <w:r>
        <w:rPr>
          <w:lang w:eastAsia="zh-CN"/>
        </w:rPr>
        <w:t xml:space="preserve">3.1 </w:t>
      </w:r>
      <w:r>
        <w:rPr>
          <w:lang w:eastAsia="zh-CN"/>
        </w:rPr>
        <w:t>企业基本信息</w:t>
      </w:r>
      <w:bookmarkEnd w:id="303"/>
    </w:p>
    <w:p w14:paraId="640DBB3C" w14:textId="77777777" w:rsidR="00AC6DCC" w:rsidRDefault="00721916">
      <w:pPr>
        <w:pStyle w:val="3"/>
        <w:rPr>
          <w:lang w:eastAsia="zh-CN"/>
        </w:rPr>
      </w:pPr>
      <w:bookmarkStart w:id="304" w:name="_Toc157410891"/>
      <w:r>
        <w:rPr>
          <w:lang w:eastAsia="zh-CN"/>
        </w:rPr>
        <w:t xml:space="preserve">3.1.1 </w:t>
      </w:r>
      <w:r>
        <w:rPr>
          <w:lang w:eastAsia="zh-CN"/>
        </w:rPr>
        <w:t>企业基本情况</w:t>
      </w:r>
      <w:bookmarkEnd w:id="304"/>
    </w:p>
    <w:p w14:paraId="7DD4DFF5" w14:textId="77777777" w:rsidR="00AC6DCC" w:rsidRDefault="00721916">
      <w:pPr>
        <w:spacing w:line="230" w:lineRule="exact"/>
        <w:jc w:val="center"/>
        <w:rPr>
          <w:b/>
          <w:bCs/>
          <w:sz w:val="24"/>
          <w:szCs w:val="24"/>
          <w:lang w:eastAsia="zh-CN"/>
        </w:rPr>
      </w:pPr>
      <w:r>
        <w:rPr>
          <w:rFonts w:hint="eastAsia"/>
          <w:b/>
          <w:bCs/>
          <w:sz w:val="24"/>
          <w:szCs w:val="24"/>
          <w:lang w:eastAsia="zh-CN"/>
        </w:rPr>
        <w:t>表</w:t>
      </w:r>
      <w:r>
        <w:rPr>
          <w:rFonts w:hint="eastAsia"/>
          <w:b/>
          <w:bCs/>
          <w:sz w:val="24"/>
          <w:szCs w:val="24"/>
          <w:lang w:eastAsia="zh-CN"/>
        </w:rPr>
        <w:t xml:space="preserve">3-1  </w:t>
      </w:r>
      <w:r>
        <w:rPr>
          <w:rFonts w:hint="eastAsia"/>
          <w:b/>
          <w:bCs/>
          <w:sz w:val="24"/>
          <w:szCs w:val="24"/>
          <w:lang w:eastAsia="zh-CN"/>
        </w:rPr>
        <w:t>企业基本情况一览表</w:t>
      </w:r>
    </w:p>
    <w:tbl>
      <w:tblPr>
        <w:tblStyle w:val="TableNormal"/>
        <w:tblW w:w="853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24"/>
        <w:gridCol w:w="2694"/>
        <w:gridCol w:w="1561"/>
        <w:gridCol w:w="2459"/>
      </w:tblGrid>
      <w:tr w:rsidR="00AC6DCC" w14:paraId="3D9F5952" w14:textId="77777777">
        <w:trPr>
          <w:trHeight w:val="408"/>
        </w:trPr>
        <w:tc>
          <w:tcPr>
            <w:tcW w:w="1824" w:type="dxa"/>
            <w:tcBorders>
              <w:top w:val="single" w:sz="10" w:space="0" w:color="000000"/>
              <w:left w:val="nil"/>
            </w:tcBorders>
          </w:tcPr>
          <w:p w14:paraId="6AA0C12C" w14:textId="77777777" w:rsidR="00AC6DCC" w:rsidRDefault="00721916">
            <w:pPr>
              <w:pStyle w:val="TableText"/>
              <w:spacing w:before="33" w:line="208" w:lineRule="auto"/>
              <w:ind w:left="510"/>
              <w:rPr>
                <w:sz w:val="21"/>
                <w:szCs w:val="21"/>
              </w:rPr>
            </w:pPr>
            <w:r>
              <w:rPr>
                <w:spacing w:val="-3"/>
                <w:sz w:val="21"/>
                <w:szCs w:val="21"/>
              </w:rPr>
              <w:t>项目名称</w:t>
            </w:r>
          </w:p>
        </w:tc>
        <w:tc>
          <w:tcPr>
            <w:tcW w:w="6714" w:type="dxa"/>
            <w:gridSpan w:val="3"/>
            <w:tcBorders>
              <w:top w:val="single" w:sz="10" w:space="0" w:color="000000"/>
              <w:right w:val="nil"/>
            </w:tcBorders>
          </w:tcPr>
          <w:p w14:paraId="341FA8E6" w14:textId="77777777" w:rsidR="00AC6DCC" w:rsidRDefault="00721916">
            <w:pPr>
              <w:pStyle w:val="TableText"/>
              <w:spacing w:before="33" w:line="208" w:lineRule="auto"/>
              <w:ind w:left="846"/>
              <w:rPr>
                <w:sz w:val="21"/>
                <w:szCs w:val="21"/>
                <w:lang w:eastAsia="zh-CN"/>
              </w:rPr>
            </w:pPr>
            <w:r>
              <w:rPr>
                <w:spacing w:val="-1"/>
                <w:sz w:val="21"/>
                <w:szCs w:val="21"/>
                <w:lang w:eastAsia="zh-CN"/>
              </w:rPr>
              <w:t>厦门金鹭特种合金有限公司突发环境事件风险评估报告</w:t>
            </w:r>
          </w:p>
        </w:tc>
      </w:tr>
      <w:tr w:rsidR="00AC6DCC" w14:paraId="6F13925E" w14:textId="77777777">
        <w:trPr>
          <w:trHeight w:val="408"/>
        </w:trPr>
        <w:tc>
          <w:tcPr>
            <w:tcW w:w="1824" w:type="dxa"/>
            <w:tcBorders>
              <w:left w:val="nil"/>
            </w:tcBorders>
          </w:tcPr>
          <w:p w14:paraId="2532697F" w14:textId="77777777" w:rsidR="00AC6DCC" w:rsidRDefault="00721916">
            <w:pPr>
              <w:pStyle w:val="TableText"/>
              <w:spacing w:before="31" w:line="202" w:lineRule="auto"/>
              <w:ind w:left="509"/>
              <w:rPr>
                <w:sz w:val="21"/>
                <w:szCs w:val="21"/>
              </w:rPr>
            </w:pPr>
            <w:r>
              <w:rPr>
                <w:spacing w:val="-2"/>
                <w:sz w:val="21"/>
                <w:szCs w:val="21"/>
              </w:rPr>
              <w:t>单位名称</w:t>
            </w:r>
          </w:p>
        </w:tc>
        <w:tc>
          <w:tcPr>
            <w:tcW w:w="6714" w:type="dxa"/>
            <w:gridSpan w:val="3"/>
            <w:tcBorders>
              <w:right w:val="nil"/>
            </w:tcBorders>
          </w:tcPr>
          <w:p w14:paraId="1A05E449" w14:textId="77777777" w:rsidR="00AC6DCC" w:rsidRDefault="00721916">
            <w:pPr>
              <w:pStyle w:val="TableText"/>
              <w:spacing w:before="31" w:line="202" w:lineRule="auto"/>
              <w:ind w:left="2106"/>
              <w:rPr>
                <w:sz w:val="21"/>
                <w:szCs w:val="21"/>
                <w:lang w:eastAsia="zh-CN"/>
              </w:rPr>
            </w:pPr>
            <w:r>
              <w:rPr>
                <w:spacing w:val="-1"/>
                <w:sz w:val="21"/>
                <w:szCs w:val="21"/>
                <w:lang w:eastAsia="zh-CN"/>
              </w:rPr>
              <w:t>厦门金鹭特种合金有限公司</w:t>
            </w:r>
          </w:p>
        </w:tc>
      </w:tr>
      <w:tr w:rsidR="00AC6DCC" w14:paraId="6007EF8D" w14:textId="77777777">
        <w:trPr>
          <w:trHeight w:val="408"/>
        </w:trPr>
        <w:tc>
          <w:tcPr>
            <w:tcW w:w="1824" w:type="dxa"/>
            <w:tcBorders>
              <w:left w:val="nil"/>
            </w:tcBorders>
          </w:tcPr>
          <w:p w14:paraId="5CE315C9" w14:textId="77777777" w:rsidR="00AC6DCC" w:rsidRDefault="00721916">
            <w:pPr>
              <w:pStyle w:val="TableText"/>
              <w:spacing w:before="38" w:line="198" w:lineRule="auto"/>
              <w:ind w:left="298"/>
              <w:rPr>
                <w:sz w:val="21"/>
                <w:szCs w:val="21"/>
              </w:rPr>
            </w:pPr>
            <w:r>
              <w:rPr>
                <w:spacing w:val="-2"/>
                <w:sz w:val="21"/>
                <w:szCs w:val="21"/>
              </w:rPr>
              <w:t>组织机构代码</w:t>
            </w:r>
          </w:p>
        </w:tc>
        <w:tc>
          <w:tcPr>
            <w:tcW w:w="2694" w:type="dxa"/>
          </w:tcPr>
          <w:p w14:paraId="0EC7A0C1" w14:textId="77777777" w:rsidR="00AC6DCC" w:rsidRDefault="00721916">
            <w:pPr>
              <w:spacing w:before="74" w:line="188" w:lineRule="auto"/>
              <w:ind w:left="380"/>
              <w:rPr>
                <w:rFonts w:eastAsia="Times New Roman"/>
              </w:rPr>
            </w:pPr>
            <w:r>
              <w:rPr>
                <w:rFonts w:eastAsia="Times New Roman"/>
                <w:spacing w:val="-1"/>
              </w:rPr>
              <w:t>91350200612005486Y</w:t>
            </w:r>
          </w:p>
        </w:tc>
        <w:tc>
          <w:tcPr>
            <w:tcW w:w="1561" w:type="dxa"/>
          </w:tcPr>
          <w:p w14:paraId="1B6ED2B3" w14:textId="77777777" w:rsidR="00AC6DCC" w:rsidRDefault="00721916">
            <w:pPr>
              <w:pStyle w:val="TableText"/>
              <w:spacing w:before="38" w:line="198" w:lineRule="auto"/>
              <w:ind w:left="257"/>
              <w:rPr>
                <w:sz w:val="21"/>
                <w:szCs w:val="21"/>
              </w:rPr>
            </w:pPr>
            <w:r>
              <w:rPr>
                <w:spacing w:val="-2"/>
                <w:sz w:val="21"/>
                <w:szCs w:val="21"/>
              </w:rPr>
              <w:t>法定代表人</w:t>
            </w:r>
          </w:p>
        </w:tc>
        <w:tc>
          <w:tcPr>
            <w:tcW w:w="2459" w:type="dxa"/>
            <w:tcBorders>
              <w:right w:val="nil"/>
            </w:tcBorders>
          </w:tcPr>
          <w:p w14:paraId="0595D48E" w14:textId="77777777" w:rsidR="00AC6DCC" w:rsidRDefault="00721916">
            <w:pPr>
              <w:pStyle w:val="TableText"/>
              <w:spacing w:before="38" w:line="198" w:lineRule="auto"/>
              <w:ind w:left="918"/>
              <w:rPr>
                <w:sz w:val="21"/>
                <w:szCs w:val="21"/>
                <w:lang w:eastAsia="zh-CN"/>
              </w:rPr>
            </w:pPr>
            <w:r>
              <w:rPr>
                <w:rFonts w:hint="eastAsia"/>
                <w:spacing w:val="-2"/>
                <w:sz w:val="21"/>
                <w:szCs w:val="21"/>
                <w:lang w:eastAsia="zh-CN"/>
              </w:rPr>
              <w:t>吴高潮</w:t>
            </w:r>
          </w:p>
        </w:tc>
      </w:tr>
      <w:tr w:rsidR="00AC6DCC" w14:paraId="0642BD30" w14:textId="77777777">
        <w:trPr>
          <w:trHeight w:val="408"/>
        </w:trPr>
        <w:tc>
          <w:tcPr>
            <w:tcW w:w="1824" w:type="dxa"/>
            <w:tcBorders>
              <w:left w:val="nil"/>
            </w:tcBorders>
          </w:tcPr>
          <w:p w14:paraId="2B7DD542" w14:textId="77777777" w:rsidR="00AC6DCC" w:rsidRDefault="00721916">
            <w:pPr>
              <w:pStyle w:val="TableText"/>
              <w:spacing w:before="177" w:line="221" w:lineRule="auto"/>
              <w:ind w:left="403"/>
              <w:rPr>
                <w:sz w:val="21"/>
                <w:szCs w:val="21"/>
              </w:rPr>
            </w:pPr>
            <w:r>
              <w:rPr>
                <w:spacing w:val="-2"/>
                <w:sz w:val="21"/>
                <w:szCs w:val="21"/>
              </w:rPr>
              <w:t>单位所在地</w:t>
            </w:r>
          </w:p>
        </w:tc>
        <w:tc>
          <w:tcPr>
            <w:tcW w:w="2694" w:type="dxa"/>
          </w:tcPr>
          <w:p w14:paraId="156B0112" w14:textId="77777777" w:rsidR="00AC6DCC" w:rsidRDefault="00721916">
            <w:pPr>
              <w:pStyle w:val="TableText"/>
              <w:spacing w:before="39" w:line="216" w:lineRule="auto"/>
              <w:ind w:left="778" w:right="394" w:hanging="367"/>
              <w:rPr>
                <w:sz w:val="21"/>
                <w:szCs w:val="21"/>
                <w:lang w:eastAsia="zh-CN"/>
              </w:rPr>
            </w:pPr>
            <w:r>
              <w:rPr>
                <w:spacing w:val="-2"/>
                <w:sz w:val="21"/>
                <w:szCs w:val="21"/>
                <w:lang w:eastAsia="zh-CN"/>
              </w:rPr>
              <w:t>厦门市同安区集成路</w:t>
            </w:r>
            <w:r>
              <w:rPr>
                <w:rFonts w:ascii="Times New Roman" w:eastAsia="Times New Roman" w:hAnsi="Times New Roman" w:cs="Times New Roman"/>
                <w:spacing w:val="-5"/>
                <w:sz w:val="21"/>
                <w:szCs w:val="21"/>
                <w:lang w:eastAsia="zh-CN"/>
              </w:rPr>
              <w:t>1601-</w:t>
            </w:r>
            <w:r>
              <w:rPr>
                <w:rFonts w:ascii="Times New Roman" w:eastAsia="Times New Roman" w:hAnsi="Times New Roman" w:cs="Times New Roman"/>
                <w:spacing w:val="-27"/>
                <w:sz w:val="21"/>
                <w:szCs w:val="21"/>
                <w:lang w:eastAsia="zh-CN"/>
              </w:rPr>
              <w:t xml:space="preserve"> </w:t>
            </w:r>
            <w:r>
              <w:rPr>
                <w:rFonts w:ascii="Times New Roman" w:eastAsia="Times New Roman" w:hAnsi="Times New Roman" w:cs="Times New Roman"/>
                <w:spacing w:val="-5"/>
                <w:sz w:val="21"/>
                <w:szCs w:val="21"/>
                <w:lang w:eastAsia="zh-CN"/>
              </w:rPr>
              <w:t>1629</w:t>
            </w:r>
            <w:r>
              <w:rPr>
                <w:rFonts w:ascii="Times New Roman" w:eastAsia="Times New Roman" w:hAnsi="Times New Roman" w:cs="Times New Roman"/>
                <w:spacing w:val="14"/>
                <w:sz w:val="21"/>
                <w:szCs w:val="21"/>
                <w:lang w:eastAsia="zh-CN"/>
              </w:rPr>
              <w:t xml:space="preserve"> </w:t>
            </w:r>
            <w:r>
              <w:rPr>
                <w:spacing w:val="-5"/>
                <w:sz w:val="21"/>
                <w:szCs w:val="21"/>
                <w:lang w:eastAsia="zh-CN"/>
              </w:rPr>
              <w:t>号</w:t>
            </w:r>
          </w:p>
        </w:tc>
        <w:tc>
          <w:tcPr>
            <w:tcW w:w="1561" w:type="dxa"/>
          </w:tcPr>
          <w:p w14:paraId="4514DCF1" w14:textId="77777777" w:rsidR="00AC6DCC" w:rsidRDefault="00721916">
            <w:pPr>
              <w:pStyle w:val="TableText"/>
              <w:spacing w:before="176" w:line="221" w:lineRule="auto"/>
              <w:ind w:left="151"/>
              <w:rPr>
                <w:sz w:val="21"/>
                <w:szCs w:val="21"/>
              </w:rPr>
            </w:pPr>
            <w:r>
              <w:rPr>
                <w:spacing w:val="-1"/>
                <w:sz w:val="21"/>
                <w:szCs w:val="21"/>
              </w:rPr>
              <w:t>所属行业类别</w:t>
            </w:r>
          </w:p>
        </w:tc>
        <w:tc>
          <w:tcPr>
            <w:tcW w:w="2459" w:type="dxa"/>
            <w:tcBorders>
              <w:right w:val="nil"/>
            </w:tcBorders>
          </w:tcPr>
          <w:p w14:paraId="4C6CD561" w14:textId="77777777" w:rsidR="00AC6DCC" w:rsidRDefault="00721916">
            <w:pPr>
              <w:pStyle w:val="TableText"/>
              <w:spacing w:before="39" w:line="216" w:lineRule="auto"/>
              <w:ind w:left="1124" w:right="160" w:hanging="962"/>
              <w:rPr>
                <w:sz w:val="21"/>
                <w:szCs w:val="21"/>
              </w:rPr>
            </w:pPr>
            <w:r>
              <w:rPr>
                <w:rFonts w:ascii="Times New Roman" w:eastAsia="Times New Roman" w:hAnsi="Times New Roman" w:cs="Times New Roman"/>
                <w:spacing w:val="-1"/>
                <w:sz w:val="21"/>
                <w:szCs w:val="21"/>
              </w:rPr>
              <w:t xml:space="preserve">C3329  </w:t>
            </w:r>
            <w:r>
              <w:rPr>
                <w:spacing w:val="-1"/>
                <w:sz w:val="21"/>
                <w:szCs w:val="21"/>
              </w:rPr>
              <w:t>其他金属工具制</w:t>
            </w:r>
            <w:r>
              <w:rPr>
                <w:spacing w:val="8"/>
                <w:sz w:val="21"/>
                <w:szCs w:val="21"/>
              </w:rPr>
              <w:t xml:space="preserve"> </w:t>
            </w:r>
            <w:r>
              <w:rPr>
                <w:sz w:val="21"/>
                <w:szCs w:val="21"/>
              </w:rPr>
              <w:t>造</w:t>
            </w:r>
          </w:p>
        </w:tc>
      </w:tr>
      <w:tr w:rsidR="00AC6DCC" w14:paraId="06022035" w14:textId="77777777">
        <w:trPr>
          <w:trHeight w:val="408"/>
        </w:trPr>
        <w:tc>
          <w:tcPr>
            <w:tcW w:w="1824" w:type="dxa"/>
            <w:tcBorders>
              <w:left w:val="nil"/>
            </w:tcBorders>
          </w:tcPr>
          <w:p w14:paraId="496090D6" w14:textId="77777777" w:rsidR="00AC6DCC" w:rsidRDefault="00721916">
            <w:pPr>
              <w:pStyle w:val="TableText"/>
              <w:spacing w:before="50" w:line="209" w:lineRule="auto"/>
              <w:ind w:left="527"/>
              <w:rPr>
                <w:sz w:val="21"/>
                <w:szCs w:val="21"/>
              </w:rPr>
            </w:pPr>
            <w:r>
              <w:rPr>
                <w:spacing w:val="-7"/>
                <w:sz w:val="21"/>
                <w:szCs w:val="21"/>
              </w:rPr>
              <w:t>中心纬度</w:t>
            </w:r>
          </w:p>
        </w:tc>
        <w:tc>
          <w:tcPr>
            <w:tcW w:w="2694" w:type="dxa"/>
          </w:tcPr>
          <w:p w14:paraId="18A136A3" w14:textId="77777777" w:rsidR="00AC6DCC" w:rsidRDefault="00721916">
            <w:pPr>
              <w:spacing w:before="85" w:line="201" w:lineRule="auto"/>
              <w:ind w:left="765"/>
              <w:rPr>
                <w:rFonts w:eastAsia="Times New Roman"/>
              </w:rPr>
            </w:pPr>
            <w:r>
              <w:rPr>
                <w:rFonts w:eastAsia="Times New Roman"/>
                <w:spacing w:val="-1"/>
              </w:rPr>
              <w:t>24º41´58.0"N</w:t>
            </w:r>
          </w:p>
        </w:tc>
        <w:tc>
          <w:tcPr>
            <w:tcW w:w="1561" w:type="dxa"/>
          </w:tcPr>
          <w:p w14:paraId="7BB9DD55" w14:textId="77777777" w:rsidR="00AC6DCC" w:rsidRDefault="00721916">
            <w:pPr>
              <w:pStyle w:val="TableText"/>
              <w:spacing w:before="50" w:line="209" w:lineRule="auto"/>
              <w:ind w:left="382"/>
              <w:rPr>
                <w:sz w:val="21"/>
                <w:szCs w:val="21"/>
              </w:rPr>
            </w:pPr>
            <w:r>
              <w:rPr>
                <w:spacing w:val="-7"/>
                <w:sz w:val="21"/>
                <w:szCs w:val="21"/>
              </w:rPr>
              <w:t>中心经度</w:t>
            </w:r>
          </w:p>
        </w:tc>
        <w:tc>
          <w:tcPr>
            <w:tcW w:w="2459" w:type="dxa"/>
            <w:tcBorders>
              <w:right w:val="nil"/>
            </w:tcBorders>
          </w:tcPr>
          <w:p w14:paraId="246D0915" w14:textId="77777777" w:rsidR="00AC6DCC" w:rsidRDefault="00721916">
            <w:pPr>
              <w:spacing w:before="86" w:line="190" w:lineRule="auto"/>
              <w:ind w:left="630"/>
              <w:rPr>
                <w:rFonts w:eastAsia="Times New Roman"/>
              </w:rPr>
            </w:pPr>
            <w:r>
              <w:rPr>
                <w:rFonts w:eastAsia="Times New Roman"/>
                <w:spacing w:val="-3"/>
              </w:rPr>
              <w:t>118º08´16.9"E</w:t>
            </w:r>
          </w:p>
        </w:tc>
      </w:tr>
      <w:tr w:rsidR="00AC6DCC" w14:paraId="37F6F962" w14:textId="77777777">
        <w:trPr>
          <w:trHeight w:val="408"/>
        </w:trPr>
        <w:tc>
          <w:tcPr>
            <w:tcW w:w="1824" w:type="dxa"/>
            <w:tcBorders>
              <w:left w:val="nil"/>
            </w:tcBorders>
          </w:tcPr>
          <w:p w14:paraId="1A9A3FDD" w14:textId="77777777" w:rsidR="00AC6DCC" w:rsidRDefault="00721916">
            <w:pPr>
              <w:pStyle w:val="TableText"/>
              <w:spacing w:before="36" w:line="202" w:lineRule="auto"/>
              <w:ind w:left="509"/>
              <w:rPr>
                <w:sz w:val="21"/>
                <w:szCs w:val="21"/>
              </w:rPr>
            </w:pPr>
            <w:r>
              <w:rPr>
                <w:spacing w:val="-2"/>
                <w:sz w:val="21"/>
                <w:szCs w:val="21"/>
              </w:rPr>
              <w:t>建厂年月</w:t>
            </w:r>
          </w:p>
        </w:tc>
        <w:tc>
          <w:tcPr>
            <w:tcW w:w="2694" w:type="dxa"/>
          </w:tcPr>
          <w:p w14:paraId="2A90B403" w14:textId="77777777" w:rsidR="00AC6DCC" w:rsidRDefault="00721916">
            <w:pPr>
              <w:pStyle w:val="TableText"/>
              <w:spacing w:before="36" w:line="202" w:lineRule="auto"/>
              <w:ind w:left="759"/>
              <w:rPr>
                <w:sz w:val="21"/>
                <w:szCs w:val="21"/>
              </w:rPr>
            </w:pPr>
            <w:r>
              <w:rPr>
                <w:rFonts w:ascii="Times New Roman" w:eastAsia="Times New Roman" w:hAnsi="Times New Roman" w:cs="Times New Roman"/>
                <w:spacing w:val="-6"/>
                <w:sz w:val="21"/>
                <w:szCs w:val="21"/>
              </w:rPr>
              <w:t xml:space="preserve">1989 </w:t>
            </w:r>
            <w:r>
              <w:rPr>
                <w:spacing w:val="-6"/>
                <w:sz w:val="21"/>
                <w:szCs w:val="21"/>
              </w:rPr>
              <w:t>年</w:t>
            </w:r>
            <w:r>
              <w:rPr>
                <w:spacing w:val="-22"/>
                <w:sz w:val="21"/>
                <w:szCs w:val="21"/>
              </w:rPr>
              <w:t xml:space="preserve"> </w:t>
            </w:r>
            <w:r>
              <w:rPr>
                <w:rFonts w:ascii="Times New Roman" w:eastAsia="Times New Roman" w:hAnsi="Times New Roman" w:cs="Times New Roman"/>
                <w:spacing w:val="-6"/>
                <w:sz w:val="21"/>
                <w:szCs w:val="21"/>
              </w:rPr>
              <w:t>12</w:t>
            </w:r>
            <w:r>
              <w:rPr>
                <w:rFonts w:ascii="Times New Roman" w:eastAsia="Times New Roman" w:hAnsi="Times New Roman" w:cs="Times New Roman"/>
                <w:spacing w:val="11"/>
                <w:sz w:val="21"/>
                <w:szCs w:val="21"/>
              </w:rPr>
              <w:t xml:space="preserve"> </w:t>
            </w:r>
            <w:r>
              <w:rPr>
                <w:spacing w:val="-6"/>
                <w:sz w:val="21"/>
                <w:szCs w:val="21"/>
              </w:rPr>
              <w:t>月</w:t>
            </w:r>
          </w:p>
        </w:tc>
        <w:tc>
          <w:tcPr>
            <w:tcW w:w="1561" w:type="dxa"/>
          </w:tcPr>
          <w:p w14:paraId="0C56AFCF" w14:textId="77777777" w:rsidR="00AC6DCC" w:rsidRDefault="00721916">
            <w:pPr>
              <w:pStyle w:val="TableText"/>
              <w:spacing w:before="36" w:line="202" w:lineRule="auto"/>
              <w:ind w:left="362"/>
              <w:rPr>
                <w:sz w:val="21"/>
                <w:szCs w:val="21"/>
              </w:rPr>
            </w:pPr>
            <w:r>
              <w:rPr>
                <w:spacing w:val="-2"/>
                <w:sz w:val="21"/>
                <w:szCs w:val="21"/>
              </w:rPr>
              <w:t>联系方式</w:t>
            </w:r>
          </w:p>
        </w:tc>
        <w:tc>
          <w:tcPr>
            <w:tcW w:w="2459" w:type="dxa"/>
            <w:tcBorders>
              <w:right w:val="nil"/>
            </w:tcBorders>
          </w:tcPr>
          <w:p w14:paraId="74A34E12" w14:textId="77777777" w:rsidR="00AC6DCC" w:rsidRDefault="00721916">
            <w:pPr>
              <w:spacing w:before="72" w:line="189" w:lineRule="auto"/>
              <w:ind w:left="672"/>
              <w:rPr>
                <w:rFonts w:eastAsia="Times New Roman"/>
              </w:rPr>
            </w:pPr>
            <w:r>
              <w:rPr>
                <w:rFonts w:eastAsia="Times New Roman"/>
                <w:spacing w:val="-2"/>
              </w:rPr>
              <w:t>13950052240</w:t>
            </w:r>
          </w:p>
        </w:tc>
      </w:tr>
      <w:tr w:rsidR="00AC6DCC" w14:paraId="59FCAFD2" w14:textId="77777777">
        <w:trPr>
          <w:trHeight w:val="408"/>
        </w:trPr>
        <w:tc>
          <w:tcPr>
            <w:tcW w:w="1824" w:type="dxa"/>
            <w:tcBorders>
              <w:left w:val="nil"/>
            </w:tcBorders>
          </w:tcPr>
          <w:p w14:paraId="18C9ED5C" w14:textId="77777777" w:rsidR="00AC6DCC" w:rsidRDefault="00721916">
            <w:pPr>
              <w:pStyle w:val="TableText"/>
              <w:spacing w:before="35" w:line="197" w:lineRule="auto"/>
              <w:ind w:left="510"/>
              <w:rPr>
                <w:sz w:val="21"/>
                <w:szCs w:val="21"/>
              </w:rPr>
            </w:pPr>
            <w:r>
              <w:rPr>
                <w:spacing w:val="-3"/>
                <w:sz w:val="21"/>
                <w:szCs w:val="21"/>
              </w:rPr>
              <w:t>企业规模</w:t>
            </w:r>
          </w:p>
        </w:tc>
        <w:tc>
          <w:tcPr>
            <w:tcW w:w="2694" w:type="dxa"/>
          </w:tcPr>
          <w:p w14:paraId="15A3A436" w14:textId="77777777" w:rsidR="00AC6DCC" w:rsidRDefault="00721916">
            <w:pPr>
              <w:pStyle w:val="TableText"/>
              <w:spacing w:before="35" w:line="197" w:lineRule="auto"/>
              <w:ind w:left="1156"/>
              <w:rPr>
                <w:sz w:val="21"/>
                <w:szCs w:val="21"/>
              </w:rPr>
            </w:pPr>
            <w:r>
              <w:rPr>
                <w:spacing w:val="-7"/>
                <w:sz w:val="21"/>
                <w:szCs w:val="21"/>
              </w:rPr>
              <w:t>中型</w:t>
            </w:r>
          </w:p>
        </w:tc>
        <w:tc>
          <w:tcPr>
            <w:tcW w:w="1561" w:type="dxa"/>
          </w:tcPr>
          <w:p w14:paraId="41DF7187" w14:textId="77777777" w:rsidR="00AC6DCC" w:rsidRDefault="00721916">
            <w:pPr>
              <w:pStyle w:val="TableText"/>
              <w:spacing w:before="35" w:line="197" w:lineRule="auto"/>
              <w:ind w:left="364"/>
              <w:rPr>
                <w:sz w:val="21"/>
                <w:szCs w:val="21"/>
              </w:rPr>
            </w:pPr>
            <w:r>
              <w:rPr>
                <w:spacing w:val="-2"/>
                <w:sz w:val="21"/>
                <w:szCs w:val="21"/>
              </w:rPr>
              <w:t>厂区面积</w:t>
            </w:r>
          </w:p>
        </w:tc>
        <w:tc>
          <w:tcPr>
            <w:tcW w:w="2459" w:type="dxa"/>
            <w:tcBorders>
              <w:right w:val="nil"/>
            </w:tcBorders>
          </w:tcPr>
          <w:p w14:paraId="34130D94" w14:textId="77777777" w:rsidR="00AC6DCC" w:rsidRDefault="00721916">
            <w:pPr>
              <w:spacing w:before="52" w:line="206" w:lineRule="auto"/>
              <w:ind w:left="773"/>
              <w:rPr>
                <w:rFonts w:eastAsia="Times New Roman"/>
                <w:sz w:val="13"/>
                <w:szCs w:val="13"/>
              </w:rPr>
            </w:pPr>
            <w:r>
              <w:rPr>
                <w:rFonts w:eastAsia="Times New Roman"/>
                <w:spacing w:val="-1"/>
              </w:rPr>
              <w:t>99754.7m</w:t>
            </w:r>
            <w:r>
              <w:rPr>
                <w:rFonts w:eastAsia="Times New Roman"/>
                <w:spacing w:val="-1"/>
                <w:position w:val="6"/>
                <w:sz w:val="13"/>
                <w:szCs w:val="13"/>
              </w:rPr>
              <w:t>2</w:t>
            </w:r>
          </w:p>
        </w:tc>
      </w:tr>
      <w:tr w:rsidR="00AC6DCC" w14:paraId="34AB8D76" w14:textId="77777777">
        <w:trPr>
          <w:trHeight w:val="408"/>
        </w:trPr>
        <w:tc>
          <w:tcPr>
            <w:tcW w:w="1824" w:type="dxa"/>
            <w:tcBorders>
              <w:left w:val="nil"/>
              <w:bottom w:val="single" w:sz="10" w:space="0" w:color="000000"/>
            </w:tcBorders>
          </w:tcPr>
          <w:p w14:paraId="4DF1E8F3" w14:textId="77777777" w:rsidR="00AC6DCC" w:rsidRDefault="00721916">
            <w:pPr>
              <w:pStyle w:val="TableText"/>
              <w:spacing w:before="44" w:line="208" w:lineRule="auto"/>
              <w:ind w:left="509"/>
              <w:rPr>
                <w:sz w:val="21"/>
                <w:szCs w:val="21"/>
              </w:rPr>
            </w:pPr>
            <w:r>
              <w:rPr>
                <w:spacing w:val="-2"/>
                <w:sz w:val="21"/>
                <w:szCs w:val="21"/>
              </w:rPr>
              <w:lastRenderedPageBreak/>
              <w:t>从业人数</w:t>
            </w:r>
          </w:p>
        </w:tc>
        <w:tc>
          <w:tcPr>
            <w:tcW w:w="2694" w:type="dxa"/>
            <w:tcBorders>
              <w:bottom w:val="single" w:sz="10" w:space="0" w:color="000000"/>
            </w:tcBorders>
          </w:tcPr>
          <w:p w14:paraId="54828E10" w14:textId="77777777" w:rsidR="00AC6DCC" w:rsidRDefault="00721916">
            <w:pPr>
              <w:pStyle w:val="TableText"/>
              <w:spacing w:before="44" w:line="208" w:lineRule="auto"/>
              <w:ind w:left="1023"/>
              <w:rPr>
                <w:sz w:val="21"/>
                <w:szCs w:val="21"/>
              </w:rPr>
            </w:pPr>
            <w:r>
              <w:rPr>
                <w:rFonts w:ascii="Times New Roman" w:eastAsia="Times New Roman" w:hAnsi="Times New Roman" w:cs="Times New Roman"/>
                <w:spacing w:val="-5"/>
                <w:sz w:val="21"/>
                <w:szCs w:val="21"/>
              </w:rPr>
              <w:t>1450</w:t>
            </w:r>
            <w:r>
              <w:rPr>
                <w:rFonts w:ascii="Times New Roman" w:eastAsia="Times New Roman" w:hAnsi="Times New Roman" w:cs="Times New Roman"/>
                <w:spacing w:val="9"/>
                <w:sz w:val="21"/>
                <w:szCs w:val="21"/>
              </w:rPr>
              <w:t xml:space="preserve"> </w:t>
            </w:r>
            <w:r>
              <w:rPr>
                <w:spacing w:val="-5"/>
                <w:sz w:val="21"/>
                <w:szCs w:val="21"/>
              </w:rPr>
              <w:t>人</w:t>
            </w:r>
          </w:p>
        </w:tc>
        <w:tc>
          <w:tcPr>
            <w:tcW w:w="1561" w:type="dxa"/>
            <w:tcBorders>
              <w:bottom w:val="single" w:sz="10" w:space="0" w:color="000000"/>
            </w:tcBorders>
          </w:tcPr>
          <w:p w14:paraId="2F90E936" w14:textId="77777777" w:rsidR="00AC6DCC" w:rsidRDefault="00721916">
            <w:pPr>
              <w:pStyle w:val="TableText"/>
              <w:spacing w:before="44" w:line="208" w:lineRule="auto"/>
              <w:ind w:left="363"/>
              <w:rPr>
                <w:sz w:val="21"/>
                <w:szCs w:val="21"/>
              </w:rPr>
            </w:pPr>
            <w:r>
              <w:rPr>
                <w:spacing w:val="-2"/>
                <w:sz w:val="21"/>
                <w:szCs w:val="21"/>
              </w:rPr>
              <w:t>生产制度</w:t>
            </w:r>
          </w:p>
        </w:tc>
        <w:tc>
          <w:tcPr>
            <w:tcW w:w="2459" w:type="dxa"/>
            <w:tcBorders>
              <w:bottom w:val="single" w:sz="10" w:space="0" w:color="000000"/>
              <w:right w:val="nil"/>
            </w:tcBorders>
          </w:tcPr>
          <w:p w14:paraId="654F7795" w14:textId="77777777" w:rsidR="00AC6DCC" w:rsidRDefault="00721916">
            <w:pPr>
              <w:pStyle w:val="TableText"/>
              <w:spacing w:before="44" w:line="208" w:lineRule="auto"/>
              <w:ind w:left="229"/>
              <w:rPr>
                <w:sz w:val="21"/>
                <w:szCs w:val="21"/>
              </w:rPr>
            </w:pPr>
            <w:r>
              <w:rPr>
                <w:rFonts w:ascii="Times New Roman" w:hAnsi="Times New Roman" w:cs="Times New Roman" w:hint="eastAsia"/>
                <w:spacing w:val="-11"/>
                <w:sz w:val="21"/>
                <w:szCs w:val="21"/>
                <w:lang w:eastAsia="zh-CN"/>
              </w:rPr>
              <w:t>353</w:t>
            </w:r>
            <w:r>
              <w:rPr>
                <w:spacing w:val="-11"/>
                <w:sz w:val="21"/>
                <w:szCs w:val="21"/>
              </w:rPr>
              <w:t>天</w:t>
            </w:r>
            <w:r>
              <w:rPr>
                <w:rFonts w:ascii="Times New Roman" w:eastAsia="Times New Roman" w:hAnsi="Times New Roman" w:cs="Times New Roman"/>
                <w:spacing w:val="-11"/>
                <w:sz w:val="21"/>
                <w:szCs w:val="21"/>
              </w:rPr>
              <w:t>/</w:t>
            </w:r>
            <w:r>
              <w:rPr>
                <w:spacing w:val="-11"/>
                <w:sz w:val="21"/>
                <w:szCs w:val="21"/>
              </w:rPr>
              <w:t>年，</w:t>
            </w:r>
            <w:r>
              <w:rPr>
                <w:rFonts w:hint="eastAsia"/>
                <w:spacing w:val="-11"/>
                <w:sz w:val="21"/>
                <w:szCs w:val="21"/>
                <w:lang w:eastAsia="zh-CN"/>
              </w:rPr>
              <w:t>24</w:t>
            </w:r>
            <w:r>
              <w:rPr>
                <w:spacing w:val="-11"/>
                <w:sz w:val="21"/>
                <w:szCs w:val="21"/>
              </w:rPr>
              <w:t>小时</w:t>
            </w:r>
            <w:r>
              <w:rPr>
                <w:rFonts w:ascii="Times New Roman" w:eastAsia="Times New Roman" w:hAnsi="Times New Roman" w:cs="Times New Roman"/>
                <w:spacing w:val="-11"/>
                <w:sz w:val="21"/>
                <w:szCs w:val="21"/>
              </w:rPr>
              <w:t>/</w:t>
            </w:r>
            <w:r>
              <w:rPr>
                <w:spacing w:val="-11"/>
                <w:sz w:val="21"/>
                <w:szCs w:val="21"/>
              </w:rPr>
              <w:t>天</w:t>
            </w:r>
          </w:p>
        </w:tc>
      </w:tr>
    </w:tbl>
    <w:p w14:paraId="345EA4C9" w14:textId="77777777" w:rsidR="00AC6DCC" w:rsidRDefault="00AC6DCC">
      <w:pPr>
        <w:spacing w:line="91" w:lineRule="auto"/>
        <w:rPr>
          <w:rFonts w:ascii="Arial"/>
          <w:sz w:val="2"/>
        </w:rPr>
      </w:pPr>
    </w:p>
    <w:p w14:paraId="2DE48059" w14:textId="77777777" w:rsidR="00AC6DCC" w:rsidRDefault="00721916">
      <w:pPr>
        <w:pStyle w:val="3"/>
      </w:pPr>
      <w:bookmarkStart w:id="305" w:name="bookmark116"/>
      <w:bookmarkStart w:id="306" w:name="_Toc157410892"/>
      <w:bookmarkEnd w:id="305"/>
      <w:r>
        <w:t xml:space="preserve">3.1.2 </w:t>
      </w:r>
      <w:r>
        <w:t>自然环境概况</w:t>
      </w:r>
      <w:bookmarkEnd w:id="306"/>
    </w:p>
    <w:p w14:paraId="321C9B3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）地理位置及周边环境</w:t>
      </w:r>
    </w:p>
    <w:p w14:paraId="0E7A7DDF" w14:textId="77777777" w:rsidR="00AC6DCC" w:rsidRDefault="00721916">
      <w:pPr>
        <w:spacing w:line="360" w:lineRule="auto"/>
        <w:ind w:firstLineChars="200" w:firstLine="480"/>
        <w:rPr>
          <w:sz w:val="24"/>
          <w:szCs w:val="24"/>
          <w:lang w:eastAsia="zh-CN"/>
        </w:rPr>
      </w:pPr>
      <w:r>
        <w:rPr>
          <w:sz w:val="24"/>
          <w:szCs w:val="24"/>
          <w:lang w:eastAsia="zh-CN"/>
        </w:rPr>
        <w:t>同安区是厦门最大的行政区，</w:t>
      </w:r>
      <w:r>
        <w:rPr>
          <w:sz w:val="24"/>
          <w:szCs w:val="24"/>
          <w:lang w:eastAsia="zh-CN"/>
        </w:rPr>
        <w:t xml:space="preserve"> </w:t>
      </w:r>
      <w:r>
        <w:rPr>
          <w:sz w:val="24"/>
          <w:szCs w:val="24"/>
          <w:lang w:eastAsia="zh-CN"/>
        </w:rPr>
        <w:t>地处福建省东南沿海，</w:t>
      </w:r>
      <w:r>
        <w:rPr>
          <w:sz w:val="24"/>
          <w:szCs w:val="24"/>
          <w:lang w:eastAsia="zh-CN"/>
        </w:rPr>
        <w:t xml:space="preserve"> </w:t>
      </w:r>
      <w:r>
        <w:rPr>
          <w:sz w:val="24"/>
          <w:szCs w:val="24"/>
          <w:lang w:eastAsia="zh-CN"/>
        </w:rPr>
        <w:t>位居闽南厦、漳、泉</w:t>
      </w:r>
      <w:r>
        <w:rPr>
          <w:sz w:val="24"/>
          <w:szCs w:val="24"/>
          <w:lang w:eastAsia="zh-CN"/>
        </w:rPr>
        <w:t>“</w:t>
      </w:r>
      <w:r>
        <w:rPr>
          <w:sz w:val="24"/>
          <w:szCs w:val="24"/>
          <w:lang w:eastAsia="zh-CN"/>
        </w:rPr>
        <w:t>金</w:t>
      </w:r>
      <w:r>
        <w:rPr>
          <w:sz w:val="24"/>
          <w:szCs w:val="24"/>
          <w:lang w:eastAsia="zh-CN"/>
        </w:rPr>
        <w:t xml:space="preserve"> </w:t>
      </w:r>
      <w:r>
        <w:rPr>
          <w:sz w:val="24"/>
          <w:szCs w:val="24"/>
          <w:lang w:eastAsia="zh-CN"/>
        </w:rPr>
        <w:t>三角</w:t>
      </w:r>
      <w:r>
        <w:rPr>
          <w:sz w:val="24"/>
          <w:szCs w:val="24"/>
          <w:lang w:eastAsia="zh-CN"/>
        </w:rPr>
        <w:t>”</w:t>
      </w:r>
      <w:r>
        <w:rPr>
          <w:sz w:val="24"/>
          <w:szCs w:val="24"/>
          <w:lang w:eastAsia="zh-CN"/>
        </w:rPr>
        <w:t>中心地带。东连翔安区，</w:t>
      </w:r>
      <w:r>
        <w:rPr>
          <w:sz w:val="24"/>
          <w:szCs w:val="24"/>
          <w:lang w:eastAsia="zh-CN"/>
        </w:rPr>
        <w:t xml:space="preserve"> </w:t>
      </w:r>
      <w:r>
        <w:rPr>
          <w:sz w:val="24"/>
          <w:szCs w:val="24"/>
          <w:lang w:eastAsia="zh-CN"/>
        </w:rPr>
        <w:t>北与安溪、南安交界，</w:t>
      </w:r>
      <w:r>
        <w:rPr>
          <w:sz w:val="24"/>
          <w:szCs w:val="24"/>
          <w:lang w:eastAsia="zh-CN"/>
        </w:rPr>
        <w:t xml:space="preserve"> </w:t>
      </w:r>
      <w:r>
        <w:rPr>
          <w:sz w:val="24"/>
          <w:szCs w:val="24"/>
          <w:lang w:eastAsia="zh-CN"/>
        </w:rPr>
        <w:t>西接长泰，</w:t>
      </w:r>
      <w:r>
        <w:rPr>
          <w:sz w:val="24"/>
          <w:szCs w:val="24"/>
          <w:lang w:eastAsia="zh-CN"/>
        </w:rPr>
        <w:t xml:space="preserve"> </w:t>
      </w:r>
      <w:r>
        <w:rPr>
          <w:sz w:val="24"/>
          <w:szCs w:val="24"/>
          <w:lang w:eastAsia="zh-CN"/>
        </w:rPr>
        <w:t>南面隔同安湾</w:t>
      </w:r>
      <w:r>
        <w:rPr>
          <w:sz w:val="24"/>
          <w:szCs w:val="24"/>
          <w:lang w:eastAsia="zh-CN"/>
        </w:rPr>
        <w:t xml:space="preserve"> </w:t>
      </w:r>
      <w:r>
        <w:rPr>
          <w:sz w:val="24"/>
          <w:szCs w:val="24"/>
          <w:lang w:eastAsia="zh-CN"/>
        </w:rPr>
        <w:t>与湖里区相望，</w:t>
      </w:r>
      <w:r>
        <w:rPr>
          <w:sz w:val="24"/>
          <w:szCs w:val="24"/>
          <w:lang w:eastAsia="zh-CN"/>
        </w:rPr>
        <w:t xml:space="preserve"> </w:t>
      </w:r>
      <w:r>
        <w:rPr>
          <w:sz w:val="24"/>
          <w:szCs w:val="24"/>
          <w:lang w:eastAsia="zh-CN"/>
        </w:rPr>
        <w:t>西南与集美区毗邻。国道</w:t>
      </w:r>
      <w:r>
        <w:rPr>
          <w:sz w:val="24"/>
          <w:szCs w:val="24"/>
          <w:lang w:eastAsia="zh-CN"/>
        </w:rPr>
        <w:t xml:space="preserve"> 324 </w:t>
      </w:r>
      <w:r>
        <w:rPr>
          <w:sz w:val="24"/>
          <w:szCs w:val="24"/>
          <w:lang w:eastAsia="zh-CN"/>
        </w:rPr>
        <w:t>线、省道</w:t>
      </w:r>
      <w:r>
        <w:rPr>
          <w:sz w:val="24"/>
          <w:szCs w:val="24"/>
          <w:lang w:eastAsia="zh-CN"/>
        </w:rPr>
        <w:t xml:space="preserve"> 205 </w:t>
      </w:r>
      <w:r>
        <w:rPr>
          <w:sz w:val="24"/>
          <w:szCs w:val="24"/>
          <w:lang w:eastAsia="zh-CN"/>
        </w:rPr>
        <w:t>线、同三高速公路贯</w:t>
      </w:r>
      <w:r>
        <w:rPr>
          <w:sz w:val="24"/>
          <w:szCs w:val="24"/>
          <w:lang w:eastAsia="zh-CN"/>
        </w:rPr>
        <w:t xml:space="preserve"> </w:t>
      </w:r>
      <w:r>
        <w:rPr>
          <w:sz w:val="24"/>
          <w:szCs w:val="24"/>
          <w:lang w:eastAsia="zh-CN"/>
        </w:rPr>
        <w:t>穿全境，</w:t>
      </w:r>
      <w:r>
        <w:rPr>
          <w:sz w:val="24"/>
          <w:szCs w:val="24"/>
          <w:lang w:eastAsia="zh-CN"/>
        </w:rPr>
        <w:t xml:space="preserve"> </w:t>
      </w:r>
      <w:r>
        <w:rPr>
          <w:sz w:val="24"/>
          <w:szCs w:val="24"/>
          <w:lang w:eastAsia="zh-CN"/>
        </w:rPr>
        <w:t>同集城市快速道以及东通道、滨海大道的开发建设把同安区和厦门半岛完全连为一体，区位交通十分便利。</w:t>
      </w:r>
    </w:p>
    <w:p w14:paraId="0C3B8A0A" w14:textId="77777777" w:rsidR="00AC6DCC" w:rsidRDefault="00721916">
      <w:pPr>
        <w:spacing w:line="360" w:lineRule="auto"/>
        <w:ind w:firstLineChars="200" w:firstLine="480"/>
        <w:rPr>
          <w:sz w:val="24"/>
          <w:szCs w:val="24"/>
          <w:lang w:eastAsia="zh-CN"/>
        </w:rPr>
      </w:pPr>
      <w:r>
        <w:rPr>
          <w:sz w:val="24"/>
          <w:szCs w:val="24"/>
          <w:lang w:eastAsia="zh-CN"/>
        </w:rPr>
        <w:t>厦门金鹭特种合金有限公司位于同安工业集中区集成路</w:t>
      </w:r>
      <w:r>
        <w:rPr>
          <w:sz w:val="24"/>
          <w:szCs w:val="24"/>
          <w:lang w:eastAsia="zh-CN"/>
        </w:rPr>
        <w:t xml:space="preserve"> 1601- 1629 </w:t>
      </w:r>
      <w:r>
        <w:rPr>
          <w:sz w:val="24"/>
          <w:szCs w:val="24"/>
          <w:lang w:eastAsia="zh-CN"/>
        </w:rPr>
        <w:t>号，项目</w:t>
      </w:r>
      <w:r>
        <w:rPr>
          <w:sz w:val="24"/>
          <w:szCs w:val="24"/>
          <w:lang w:eastAsia="zh-CN"/>
        </w:rPr>
        <w:t xml:space="preserve"> </w:t>
      </w:r>
      <w:r>
        <w:rPr>
          <w:sz w:val="24"/>
          <w:szCs w:val="24"/>
          <w:lang w:eastAsia="zh-CN"/>
        </w:rPr>
        <w:t>四至情况如下：</w:t>
      </w:r>
      <w:r>
        <w:rPr>
          <w:sz w:val="24"/>
          <w:szCs w:val="24"/>
          <w:lang w:eastAsia="zh-CN"/>
        </w:rPr>
        <w:t xml:space="preserve"> </w:t>
      </w:r>
      <w:r>
        <w:rPr>
          <w:sz w:val="24"/>
          <w:szCs w:val="24"/>
          <w:lang w:eastAsia="zh-CN"/>
        </w:rPr>
        <w:t>项目北侧为西洪塘社区及一家不锈钢厂，东侧为施耐德电器信息</w:t>
      </w:r>
      <w:r>
        <w:rPr>
          <w:sz w:val="24"/>
          <w:szCs w:val="24"/>
          <w:lang w:eastAsia="zh-CN"/>
        </w:rPr>
        <w:t xml:space="preserve"> </w:t>
      </w:r>
      <w:r>
        <w:rPr>
          <w:sz w:val="24"/>
          <w:szCs w:val="24"/>
          <w:lang w:eastAsia="zh-CN"/>
        </w:rPr>
        <w:t>技术（厦门）</w:t>
      </w:r>
      <w:r>
        <w:rPr>
          <w:sz w:val="24"/>
          <w:szCs w:val="24"/>
          <w:lang w:eastAsia="zh-CN"/>
        </w:rPr>
        <w:t xml:space="preserve"> </w:t>
      </w:r>
      <w:r>
        <w:rPr>
          <w:sz w:val="24"/>
          <w:szCs w:val="24"/>
          <w:lang w:eastAsia="zh-CN"/>
        </w:rPr>
        <w:t>有限公司，南侧隔集成路为厦门北大泰普科技有限公司，</w:t>
      </w:r>
      <w:r>
        <w:rPr>
          <w:sz w:val="24"/>
          <w:szCs w:val="24"/>
          <w:lang w:eastAsia="zh-CN"/>
        </w:rPr>
        <w:t xml:space="preserve"> </w:t>
      </w:r>
      <w:r>
        <w:rPr>
          <w:sz w:val="24"/>
          <w:szCs w:val="24"/>
          <w:lang w:eastAsia="zh-CN"/>
        </w:rPr>
        <w:t>西侧为西</w:t>
      </w:r>
    </w:p>
    <w:p w14:paraId="632B53AF" w14:textId="77777777" w:rsidR="00AC6DCC" w:rsidRDefault="00721916">
      <w:pPr>
        <w:spacing w:line="360" w:lineRule="auto"/>
        <w:rPr>
          <w:sz w:val="24"/>
          <w:szCs w:val="24"/>
          <w:lang w:eastAsia="zh-CN"/>
        </w:rPr>
      </w:pPr>
      <w:r>
        <w:rPr>
          <w:sz w:val="24"/>
          <w:szCs w:val="24"/>
          <w:lang w:eastAsia="zh-CN"/>
        </w:rPr>
        <w:t>洪塘社区。</w:t>
      </w:r>
    </w:p>
    <w:p w14:paraId="1036474E"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）地形、地貌</w:t>
      </w:r>
    </w:p>
    <w:p w14:paraId="0D5A2FF0" w14:textId="77777777" w:rsidR="00AC6DCC" w:rsidRDefault="00721916">
      <w:pPr>
        <w:spacing w:line="360" w:lineRule="auto"/>
        <w:ind w:firstLineChars="200" w:firstLine="480"/>
        <w:rPr>
          <w:sz w:val="24"/>
          <w:szCs w:val="24"/>
          <w:lang w:eastAsia="zh-CN"/>
        </w:rPr>
      </w:pPr>
      <w:r>
        <w:rPr>
          <w:sz w:val="24"/>
          <w:szCs w:val="24"/>
          <w:lang w:eastAsia="zh-CN"/>
        </w:rPr>
        <w:t>同安属东南沿海低山丘陵区，</w:t>
      </w:r>
      <w:r>
        <w:rPr>
          <w:sz w:val="24"/>
          <w:szCs w:val="24"/>
          <w:lang w:eastAsia="zh-CN"/>
        </w:rPr>
        <w:t xml:space="preserve"> </w:t>
      </w:r>
      <w:r>
        <w:rPr>
          <w:sz w:val="24"/>
          <w:szCs w:val="24"/>
          <w:lang w:eastAsia="zh-CN"/>
        </w:rPr>
        <w:t>地貌发育过程受晚近地质时期和第四纪新构造</w:t>
      </w:r>
      <w:r>
        <w:rPr>
          <w:sz w:val="24"/>
          <w:szCs w:val="24"/>
          <w:lang w:eastAsia="zh-CN"/>
        </w:rPr>
        <w:t xml:space="preserve"> </w:t>
      </w:r>
      <w:r>
        <w:rPr>
          <w:sz w:val="24"/>
          <w:szCs w:val="24"/>
          <w:lang w:eastAsia="zh-CN"/>
        </w:rPr>
        <w:t>运动及外力地质作用的影响，</w:t>
      </w:r>
      <w:r>
        <w:rPr>
          <w:sz w:val="24"/>
          <w:szCs w:val="24"/>
          <w:lang w:eastAsia="zh-CN"/>
        </w:rPr>
        <w:t xml:space="preserve"> </w:t>
      </w:r>
      <w:r>
        <w:rPr>
          <w:sz w:val="24"/>
          <w:szCs w:val="24"/>
          <w:lang w:eastAsia="zh-CN"/>
        </w:rPr>
        <w:t>形成三面环山南面频海的马蹄形状。总地势自西北</w:t>
      </w:r>
      <w:r>
        <w:rPr>
          <w:sz w:val="24"/>
          <w:szCs w:val="24"/>
          <w:lang w:eastAsia="zh-CN"/>
        </w:rPr>
        <w:t xml:space="preserve"> </w:t>
      </w:r>
      <w:r>
        <w:rPr>
          <w:sz w:val="24"/>
          <w:szCs w:val="24"/>
          <w:lang w:eastAsia="zh-CN"/>
        </w:rPr>
        <w:t>向东南倾斜，</w:t>
      </w:r>
      <w:r>
        <w:rPr>
          <w:sz w:val="24"/>
          <w:szCs w:val="24"/>
          <w:lang w:eastAsia="zh-CN"/>
        </w:rPr>
        <w:t xml:space="preserve"> </w:t>
      </w:r>
      <w:r>
        <w:rPr>
          <w:sz w:val="24"/>
          <w:szCs w:val="24"/>
          <w:lang w:eastAsia="zh-CN"/>
        </w:rPr>
        <w:t>成梯级下降。北部和西部以及西北部多为中、低山，</w:t>
      </w:r>
      <w:r>
        <w:rPr>
          <w:sz w:val="24"/>
          <w:szCs w:val="24"/>
          <w:lang w:eastAsia="zh-CN"/>
        </w:rPr>
        <w:t xml:space="preserve"> </w:t>
      </w:r>
      <w:r>
        <w:rPr>
          <w:sz w:val="24"/>
          <w:szCs w:val="24"/>
          <w:lang w:eastAsia="zh-CN"/>
        </w:rPr>
        <w:t>东部和东北部</w:t>
      </w:r>
      <w:r>
        <w:rPr>
          <w:sz w:val="24"/>
          <w:szCs w:val="24"/>
          <w:lang w:eastAsia="zh-CN"/>
        </w:rPr>
        <w:t xml:space="preserve"> </w:t>
      </w:r>
      <w:r>
        <w:rPr>
          <w:sz w:val="24"/>
          <w:szCs w:val="24"/>
          <w:lang w:eastAsia="zh-CN"/>
        </w:rPr>
        <w:t>为低山高丘，</w:t>
      </w:r>
      <w:r>
        <w:rPr>
          <w:sz w:val="24"/>
          <w:szCs w:val="24"/>
          <w:lang w:eastAsia="zh-CN"/>
        </w:rPr>
        <w:t xml:space="preserve"> </w:t>
      </w:r>
      <w:r>
        <w:rPr>
          <w:sz w:val="24"/>
          <w:szCs w:val="24"/>
          <w:lang w:eastAsia="zh-CN"/>
        </w:rPr>
        <w:t>西南部为中、低丘，</w:t>
      </w:r>
      <w:r>
        <w:rPr>
          <w:sz w:val="24"/>
          <w:szCs w:val="24"/>
          <w:lang w:eastAsia="zh-CN"/>
        </w:rPr>
        <w:t xml:space="preserve"> </w:t>
      </w:r>
      <w:r>
        <w:rPr>
          <w:sz w:val="24"/>
          <w:szCs w:val="24"/>
          <w:lang w:eastAsia="zh-CN"/>
        </w:rPr>
        <w:t>中部为洪积台地和河谷冲积平原，</w:t>
      </w:r>
      <w:r>
        <w:rPr>
          <w:sz w:val="24"/>
          <w:szCs w:val="24"/>
          <w:lang w:eastAsia="zh-CN"/>
        </w:rPr>
        <w:t xml:space="preserve"> </w:t>
      </w:r>
      <w:r>
        <w:rPr>
          <w:sz w:val="24"/>
          <w:szCs w:val="24"/>
          <w:lang w:eastAsia="zh-CN"/>
        </w:rPr>
        <w:t>南部和东部</w:t>
      </w:r>
      <w:r>
        <w:rPr>
          <w:sz w:val="24"/>
          <w:szCs w:val="24"/>
          <w:lang w:eastAsia="zh-CN"/>
        </w:rPr>
        <w:t xml:space="preserve"> </w:t>
      </w:r>
      <w:r>
        <w:rPr>
          <w:sz w:val="24"/>
          <w:szCs w:val="24"/>
          <w:lang w:eastAsia="zh-CN"/>
        </w:rPr>
        <w:t>为剥蚀台地和海积平原。中低山蜿蜒于北部及西侧相邻的东西边境地带，</w:t>
      </w:r>
      <w:r>
        <w:rPr>
          <w:sz w:val="24"/>
          <w:szCs w:val="24"/>
          <w:lang w:eastAsia="zh-CN"/>
        </w:rPr>
        <w:t xml:space="preserve"> </w:t>
      </w:r>
      <w:r>
        <w:rPr>
          <w:sz w:val="24"/>
          <w:szCs w:val="24"/>
          <w:lang w:eastAsia="zh-CN"/>
        </w:rPr>
        <w:t>构成向南开口的大马鞍形地貌。</w:t>
      </w:r>
    </w:p>
    <w:p w14:paraId="57EDD14B"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）地震</w:t>
      </w:r>
    </w:p>
    <w:p w14:paraId="5983128C" w14:textId="77777777" w:rsidR="00AC6DCC" w:rsidRDefault="00721916">
      <w:pPr>
        <w:spacing w:line="360" w:lineRule="auto"/>
        <w:ind w:firstLineChars="200" w:firstLine="480"/>
        <w:rPr>
          <w:sz w:val="24"/>
          <w:szCs w:val="24"/>
          <w:lang w:eastAsia="zh-CN"/>
        </w:rPr>
      </w:pPr>
      <w:r>
        <w:rPr>
          <w:sz w:val="24"/>
          <w:szCs w:val="24"/>
          <w:lang w:eastAsia="zh-CN"/>
        </w:rPr>
        <w:t>本地区新构造</w:t>
      </w:r>
      <w:r>
        <w:rPr>
          <w:sz w:val="24"/>
          <w:szCs w:val="24"/>
          <w:lang w:eastAsia="zh-CN"/>
        </w:rPr>
        <w:t>活动表现强烈，</w:t>
      </w:r>
      <w:r>
        <w:rPr>
          <w:sz w:val="24"/>
          <w:szCs w:val="24"/>
          <w:lang w:eastAsia="zh-CN"/>
        </w:rPr>
        <w:t xml:space="preserve"> </w:t>
      </w:r>
      <w:r>
        <w:rPr>
          <w:sz w:val="24"/>
          <w:szCs w:val="24"/>
          <w:lang w:eastAsia="zh-CN"/>
        </w:rPr>
        <w:t>是地震活动比较频繁和强烈的地区，</w:t>
      </w:r>
      <w:r>
        <w:rPr>
          <w:sz w:val="24"/>
          <w:szCs w:val="24"/>
          <w:lang w:eastAsia="zh-CN"/>
        </w:rPr>
        <w:t xml:space="preserve"> </w:t>
      </w:r>
      <w:r>
        <w:rPr>
          <w:sz w:val="24"/>
          <w:szCs w:val="24"/>
          <w:lang w:eastAsia="zh-CN"/>
        </w:rPr>
        <w:t>主要受泉</w:t>
      </w:r>
      <w:r>
        <w:rPr>
          <w:sz w:val="24"/>
          <w:szCs w:val="24"/>
          <w:lang w:eastAsia="zh-CN"/>
        </w:rPr>
        <w:t xml:space="preserve"> </w:t>
      </w:r>
      <w:r>
        <w:rPr>
          <w:sz w:val="24"/>
          <w:szCs w:val="24"/>
          <w:lang w:eastAsia="zh-CN"/>
        </w:rPr>
        <w:t>州</w:t>
      </w:r>
      <w:r>
        <w:rPr>
          <w:sz w:val="24"/>
          <w:szCs w:val="24"/>
          <w:lang w:eastAsia="zh-CN"/>
        </w:rPr>
        <w:t>—</w:t>
      </w:r>
      <w:r>
        <w:rPr>
          <w:sz w:val="24"/>
          <w:szCs w:val="24"/>
          <w:lang w:eastAsia="zh-CN"/>
        </w:rPr>
        <w:t>汕头地震带的影响。区内地震活动主要受活动的新华夏构造体系控制。地震</w:t>
      </w:r>
      <w:r>
        <w:rPr>
          <w:sz w:val="24"/>
          <w:szCs w:val="24"/>
          <w:lang w:eastAsia="zh-CN"/>
        </w:rPr>
        <w:t xml:space="preserve"> </w:t>
      </w:r>
      <w:r>
        <w:rPr>
          <w:sz w:val="24"/>
          <w:szCs w:val="24"/>
          <w:lang w:eastAsia="zh-CN"/>
        </w:rPr>
        <w:t>活动的频度和强度在空间上具有自西向东明显的增强。震源一般分布在</w:t>
      </w:r>
      <w:r>
        <w:rPr>
          <w:sz w:val="24"/>
          <w:szCs w:val="24"/>
          <w:lang w:eastAsia="zh-CN"/>
        </w:rPr>
        <w:t xml:space="preserve"> 15 ~30km </w:t>
      </w:r>
      <w:r>
        <w:rPr>
          <w:sz w:val="24"/>
          <w:szCs w:val="24"/>
          <w:lang w:eastAsia="zh-CN"/>
        </w:rPr>
        <w:t>的范围内，目前正处在第二活动期地震最活跃的阶段。据有关资料记载，</w:t>
      </w:r>
      <w:r>
        <w:rPr>
          <w:sz w:val="24"/>
          <w:szCs w:val="24"/>
          <w:lang w:eastAsia="zh-CN"/>
        </w:rPr>
        <w:t xml:space="preserve"> </w:t>
      </w:r>
      <w:r>
        <w:rPr>
          <w:sz w:val="24"/>
          <w:szCs w:val="24"/>
          <w:lang w:eastAsia="zh-CN"/>
        </w:rPr>
        <w:t>自公元</w:t>
      </w:r>
      <w:r>
        <w:rPr>
          <w:sz w:val="24"/>
          <w:szCs w:val="24"/>
          <w:lang w:eastAsia="zh-CN"/>
        </w:rPr>
        <w:t xml:space="preserve"> 288 </w:t>
      </w:r>
      <w:r>
        <w:rPr>
          <w:sz w:val="24"/>
          <w:szCs w:val="24"/>
          <w:lang w:eastAsia="zh-CN"/>
        </w:rPr>
        <w:t>年有地震记载以来，</w:t>
      </w:r>
      <w:r>
        <w:rPr>
          <w:sz w:val="24"/>
          <w:szCs w:val="24"/>
          <w:lang w:eastAsia="zh-CN"/>
        </w:rPr>
        <w:t xml:space="preserve"> </w:t>
      </w:r>
      <w:r>
        <w:rPr>
          <w:sz w:val="24"/>
          <w:szCs w:val="24"/>
          <w:lang w:eastAsia="zh-CN"/>
        </w:rPr>
        <w:t>沿东南沿海一带所发生的地震，</w:t>
      </w:r>
      <w:r>
        <w:rPr>
          <w:sz w:val="24"/>
          <w:szCs w:val="24"/>
          <w:lang w:eastAsia="zh-CN"/>
        </w:rPr>
        <w:t xml:space="preserve"> </w:t>
      </w:r>
      <w:r>
        <w:rPr>
          <w:sz w:val="24"/>
          <w:szCs w:val="24"/>
          <w:lang w:eastAsia="zh-CN"/>
        </w:rPr>
        <w:t>震中烈度</w:t>
      </w:r>
      <w:r>
        <w:rPr>
          <w:sz w:val="24"/>
          <w:szCs w:val="24"/>
          <w:lang w:eastAsia="zh-CN"/>
        </w:rPr>
        <w:t xml:space="preserve"> 6 </w:t>
      </w:r>
      <w:r>
        <w:rPr>
          <w:sz w:val="24"/>
          <w:szCs w:val="24"/>
          <w:lang w:eastAsia="zh-CN"/>
        </w:rPr>
        <w:t>级以上的共有</w:t>
      </w:r>
      <w:r>
        <w:rPr>
          <w:sz w:val="24"/>
          <w:szCs w:val="24"/>
          <w:lang w:eastAsia="zh-CN"/>
        </w:rPr>
        <w:t xml:space="preserve"> 130 </w:t>
      </w:r>
      <w:r>
        <w:rPr>
          <w:sz w:val="24"/>
          <w:szCs w:val="24"/>
          <w:lang w:eastAsia="zh-CN"/>
        </w:rPr>
        <w:t>次，福建就有</w:t>
      </w:r>
      <w:r>
        <w:rPr>
          <w:sz w:val="24"/>
          <w:szCs w:val="24"/>
          <w:lang w:eastAsia="zh-CN"/>
        </w:rPr>
        <w:t xml:space="preserve"> 59 </w:t>
      </w:r>
      <w:r>
        <w:rPr>
          <w:sz w:val="24"/>
          <w:szCs w:val="24"/>
          <w:lang w:eastAsia="zh-CN"/>
        </w:rPr>
        <w:t>次，其中有</w:t>
      </w:r>
      <w:r>
        <w:rPr>
          <w:sz w:val="24"/>
          <w:szCs w:val="24"/>
          <w:lang w:eastAsia="zh-CN"/>
        </w:rPr>
        <w:t xml:space="preserve"> 44 </w:t>
      </w:r>
      <w:r>
        <w:rPr>
          <w:sz w:val="24"/>
          <w:szCs w:val="24"/>
          <w:lang w:eastAsia="zh-CN"/>
        </w:rPr>
        <w:t>次发生在泉州海湾及其以东海域。</w:t>
      </w:r>
    </w:p>
    <w:p w14:paraId="146B58B5" w14:textId="77777777" w:rsidR="00AC6DCC" w:rsidRDefault="00721916">
      <w:pPr>
        <w:spacing w:line="360" w:lineRule="auto"/>
        <w:ind w:firstLineChars="200" w:firstLine="480"/>
        <w:rPr>
          <w:sz w:val="24"/>
          <w:szCs w:val="24"/>
          <w:lang w:eastAsia="zh-CN"/>
        </w:rPr>
      </w:pPr>
      <w:r>
        <w:rPr>
          <w:sz w:val="24"/>
          <w:szCs w:val="24"/>
          <w:lang w:eastAsia="zh-CN"/>
        </w:rPr>
        <w:t>厦门地区有史记载以来，</w:t>
      </w:r>
      <w:r>
        <w:rPr>
          <w:sz w:val="24"/>
          <w:szCs w:val="24"/>
          <w:lang w:eastAsia="zh-CN"/>
        </w:rPr>
        <w:t xml:space="preserve"> </w:t>
      </w:r>
      <w:r>
        <w:rPr>
          <w:sz w:val="24"/>
          <w:szCs w:val="24"/>
          <w:lang w:eastAsia="zh-CN"/>
        </w:rPr>
        <w:t>尚未发生过破坏性大地震，</w:t>
      </w:r>
      <w:r>
        <w:rPr>
          <w:sz w:val="24"/>
          <w:szCs w:val="24"/>
          <w:lang w:eastAsia="zh-CN"/>
        </w:rPr>
        <w:t xml:space="preserve"> </w:t>
      </w:r>
      <w:r>
        <w:rPr>
          <w:sz w:val="24"/>
          <w:szCs w:val="24"/>
          <w:lang w:eastAsia="zh-CN"/>
        </w:rPr>
        <w:t>外围地震对</w:t>
      </w:r>
      <w:r>
        <w:rPr>
          <w:sz w:val="24"/>
          <w:szCs w:val="24"/>
          <w:lang w:eastAsia="zh-CN"/>
        </w:rPr>
        <w:t>本区影响最</w:t>
      </w:r>
    </w:p>
    <w:p w14:paraId="7536D50B" w14:textId="77777777" w:rsidR="00AC6DCC" w:rsidRDefault="00721916">
      <w:pPr>
        <w:spacing w:line="360" w:lineRule="auto"/>
        <w:rPr>
          <w:sz w:val="24"/>
          <w:szCs w:val="24"/>
          <w:lang w:eastAsia="zh-CN"/>
        </w:rPr>
      </w:pPr>
      <w:r>
        <w:rPr>
          <w:sz w:val="24"/>
          <w:szCs w:val="24"/>
          <w:lang w:eastAsia="zh-CN"/>
        </w:rPr>
        <w:t>大的为</w:t>
      </w:r>
      <w:r>
        <w:rPr>
          <w:sz w:val="24"/>
          <w:szCs w:val="24"/>
          <w:lang w:eastAsia="zh-CN"/>
        </w:rPr>
        <w:t>Ⅶ</w:t>
      </w:r>
      <w:r>
        <w:rPr>
          <w:sz w:val="24"/>
          <w:szCs w:val="24"/>
          <w:lang w:eastAsia="zh-CN"/>
        </w:rPr>
        <w:t>度。历史上有</w:t>
      </w:r>
      <w:r>
        <w:rPr>
          <w:sz w:val="24"/>
          <w:szCs w:val="24"/>
          <w:lang w:eastAsia="zh-CN"/>
        </w:rPr>
        <w:t xml:space="preserve"> 7 </w:t>
      </w:r>
      <w:r>
        <w:rPr>
          <w:sz w:val="24"/>
          <w:szCs w:val="24"/>
          <w:lang w:eastAsia="zh-CN"/>
        </w:rPr>
        <w:t>次强震对厦门有较大的影响。</w:t>
      </w:r>
    </w:p>
    <w:p w14:paraId="5397F72A" w14:textId="77777777" w:rsidR="00AC6DCC" w:rsidRDefault="00721916">
      <w:pPr>
        <w:spacing w:line="360" w:lineRule="auto"/>
        <w:ind w:firstLineChars="200" w:firstLine="480"/>
        <w:rPr>
          <w:sz w:val="24"/>
          <w:szCs w:val="24"/>
          <w:lang w:eastAsia="zh-CN"/>
        </w:rPr>
      </w:pPr>
      <w:r>
        <w:rPr>
          <w:sz w:val="24"/>
          <w:szCs w:val="24"/>
          <w:lang w:eastAsia="zh-CN"/>
        </w:rPr>
        <w:t>根据国家地震局颁布的《中国地震烈度区划图》，</w:t>
      </w:r>
      <w:r>
        <w:rPr>
          <w:sz w:val="24"/>
          <w:szCs w:val="24"/>
          <w:lang w:eastAsia="zh-CN"/>
        </w:rPr>
        <w:t xml:space="preserve"> </w:t>
      </w:r>
      <w:r>
        <w:rPr>
          <w:sz w:val="24"/>
          <w:szCs w:val="24"/>
          <w:lang w:eastAsia="zh-CN"/>
        </w:rPr>
        <w:t>厦门市抗震设防烈度为</w:t>
      </w:r>
      <w:r>
        <w:rPr>
          <w:sz w:val="24"/>
          <w:szCs w:val="24"/>
          <w:lang w:eastAsia="zh-CN"/>
        </w:rPr>
        <w:t xml:space="preserve"> 7</w:t>
      </w:r>
    </w:p>
    <w:p w14:paraId="07F1DCF4" w14:textId="77777777" w:rsidR="00AC6DCC" w:rsidRDefault="00721916">
      <w:pPr>
        <w:spacing w:line="360" w:lineRule="auto"/>
        <w:rPr>
          <w:sz w:val="24"/>
          <w:szCs w:val="24"/>
          <w:lang w:eastAsia="zh-CN"/>
        </w:rPr>
      </w:pPr>
      <w:r>
        <w:rPr>
          <w:sz w:val="24"/>
          <w:szCs w:val="24"/>
          <w:lang w:eastAsia="zh-CN"/>
        </w:rPr>
        <w:t>度，设计基本地震加速度值为</w:t>
      </w:r>
      <w:r>
        <w:rPr>
          <w:sz w:val="24"/>
          <w:szCs w:val="24"/>
          <w:lang w:eastAsia="zh-CN"/>
        </w:rPr>
        <w:t xml:space="preserve"> 0.15g</w:t>
      </w:r>
      <w:r>
        <w:rPr>
          <w:sz w:val="24"/>
          <w:szCs w:val="24"/>
          <w:lang w:eastAsia="zh-CN"/>
        </w:rPr>
        <w:t>。</w:t>
      </w:r>
    </w:p>
    <w:p w14:paraId="64B6362F"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4</w:t>
      </w:r>
      <w:r>
        <w:rPr>
          <w:sz w:val="24"/>
          <w:szCs w:val="24"/>
          <w:lang w:eastAsia="zh-CN"/>
        </w:rPr>
        <w:t>）气候概况</w:t>
      </w:r>
    </w:p>
    <w:p w14:paraId="3D499618" w14:textId="77777777" w:rsidR="00AC6DCC" w:rsidRDefault="00721916">
      <w:pPr>
        <w:spacing w:line="360" w:lineRule="auto"/>
        <w:ind w:firstLineChars="200" w:firstLine="480"/>
        <w:rPr>
          <w:sz w:val="24"/>
          <w:szCs w:val="24"/>
          <w:lang w:eastAsia="zh-CN"/>
        </w:rPr>
      </w:pPr>
      <w:r>
        <w:rPr>
          <w:sz w:val="24"/>
          <w:szCs w:val="24"/>
          <w:lang w:eastAsia="zh-CN"/>
        </w:rPr>
        <w:t>厦门地处南亚热带，</w:t>
      </w:r>
      <w:r>
        <w:rPr>
          <w:sz w:val="24"/>
          <w:szCs w:val="24"/>
          <w:lang w:eastAsia="zh-CN"/>
        </w:rPr>
        <w:t xml:space="preserve"> </w:t>
      </w:r>
      <w:r>
        <w:rPr>
          <w:sz w:val="24"/>
          <w:szCs w:val="24"/>
          <w:lang w:eastAsia="zh-CN"/>
        </w:rPr>
        <w:t>属南亚热带季风型气候，</w:t>
      </w:r>
      <w:r>
        <w:rPr>
          <w:sz w:val="24"/>
          <w:szCs w:val="24"/>
          <w:lang w:eastAsia="zh-CN"/>
        </w:rPr>
        <w:t xml:space="preserve"> </w:t>
      </w:r>
      <w:r>
        <w:rPr>
          <w:sz w:val="24"/>
          <w:szCs w:val="24"/>
          <w:lang w:eastAsia="zh-CN"/>
        </w:rPr>
        <w:t>日照比较充足，</w:t>
      </w:r>
      <w:r>
        <w:rPr>
          <w:sz w:val="24"/>
          <w:szCs w:val="24"/>
          <w:lang w:eastAsia="zh-CN"/>
        </w:rPr>
        <w:t xml:space="preserve"> </w:t>
      </w:r>
      <w:r>
        <w:rPr>
          <w:sz w:val="24"/>
          <w:szCs w:val="24"/>
          <w:lang w:eastAsia="zh-CN"/>
        </w:rPr>
        <w:t>热带资源丰富，</w:t>
      </w:r>
      <w:r>
        <w:rPr>
          <w:sz w:val="24"/>
          <w:szCs w:val="24"/>
          <w:lang w:eastAsia="zh-CN"/>
        </w:rPr>
        <w:t xml:space="preserve"> </w:t>
      </w:r>
      <w:r>
        <w:rPr>
          <w:sz w:val="24"/>
          <w:szCs w:val="24"/>
          <w:lang w:eastAsia="zh-CN"/>
        </w:rPr>
        <w:t>季风影响频繁，</w:t>
      </w:r>
      <w:r>
        <w:rPr>
          <w:sz w:val="24"/>
          <w:szCs w:val="24"/>
          <w:lang w:eastAsia="zh-CN"/>
        </w:rPr>
        <w:t xml:space="preserve"> </w:t>
      </w:r>
      <w:r>
        <w:rPr>
          <w:sz w:val="24"/>
          <w:szCs w:val="24"/>
          <w:lang w:eastAsia="zh-CN"/>
        </w:rPr>
        <w:t>台风季节长。受海洋调节影响，</w:t>
      </w:r>
      <w:r>
        <w:rPr>
          <w:sz w:val="24"/>
          <w:szCs w:val="24"/>
          <w:lang w:eastAsia="zh-CN"/>
        </w:rPr>
        <w:t xml:space="preserve"> </w:t>
      </w:r>
      <w:r>
        <w:rPr>
          <w:sz w:val="24"/>
          <w:szCs w:val="24"/>
          <w:lang w:eastAsia="zh-CN"/>
        </w:rPr>
        <w:t>冬无严寒，</w:t>
      </w:r>
      <w:r>
        <w:rPr>
          <w:sz w:val="24"/>
          <w:szCs w:val="24"/>
          <w:lang w:eastAsia="zh-CN"/>
        </w:rPr>
        <w:t xml:space="preserve"> </w:t>
      </w:r>
      <w:r>
        <w:rPr>
          <w:sz w:val="24"/>
          <w:szCs w:val="24"/>
          <w:lang w:eastAsia="zh-CN"/>
        </w:rPr>
        <w:t>夏无酷暑，降水受季风控制，温暖潮湿，有明显的干湿季之分。</w:t>
      </w:r>
    </w:p>
    <w:p w14:paraId="4B0FFB92"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日照</w:t>
      </w:r>
    </w:p>
    <w:p w14:paraId="3F32FC9C" w14:textId="77777777" w:rsidR="00AC6DCC" w:rsidRDefault="00721916">
      <w:pPr>
        <w:spacing w:line="360" w:lineRule="auto"/>
        <w:ind w:firstLineChars="200" w:firstLine="480"/>
        <w:rPr>
          <w:sz w:val="24"/>
          <w:szCs w:val="24"/>
          <w:lang w:eastAsia="zh-CN"/>
        </w:rPr>
      </w:pPr>
      <w:r>
        <w:rPr>
          <w:sz w:val="24"/>
          <w:szCs w:val="24"/>
          <w:lang w:eastAsia="zh-CN"/>
        </w:rPr>
        <w:t>厦门地区全年日照时数</w:t>
      </w:r>
      <w:r>
        <w:rPr>
          <w:sz w:val="24"/>
          <w:szCs w:val="24"/>
          <w:lang w:eastAsia="zh-CN"/>
        </w:rPr>
        <w:t xml:space="preserve"> 2100</w:t>
      </w:r>
      <w:r>
        <w:rPr>
          <w:sz w:val="24"/>
          <w:szCs w:val="24"/>
          <w:lang w:eastAsia="zh-CN"/>
        </w:rPr>
        <w:t>～</w:t>
      </w:r>
      <w:r>
        <w:rPr>
          <w:sz w:val="24"/>
          <w:szCs w:val="24"/>
          <w:lang w:eastAsia="zh-CN"/>
        </w:rPr>
        <w:t xml:space="preserve">2500 </w:t>
      </w:r>
      <w:r>
        <w:rPr>
          <w:sz w:val="24"/>
          <w:szCs w:val="24"/>
          <w:lang w:eastAsia="zh-CN"/>
        </w:rPr>
        <w:t>小时，</w:t>
      </w:r>
      <w:r>
        <w:rPr>
          <w:sz w:val="24"/>
          <w:szCs w:val="24"/>
          <w:lang w:eastAsia="zh-CN"/>
        </w:rPr>
        <w:t xml:space="preserve"> </w:t>
      </w:r>
      <w:r>
        <w:rPr>
          <w:sz w:val="24"/>
          <w:szCs w:val="24"/>
          <w:lang w:eastAsia="zh-CN"/>
        </w:rPr>
        <w:t>日照百分率</w:t>
      </w:r>
      <w:r>
        <w:rPr>
          <w:sz w:val="24"/>
          <w:szCs w:val="24"/>
          <w:lang w:eastAsia="zh-CN"/>
        </w:rPr>
        <w:t xml:space="preserve"> 48</w:t>
      </w:r>
      <w:r>
        <w:rPr>
          <w:sz w:val="24"/>
          <w:szCs w:val="24"/>
          <w:lang w:eastAsia="zh-CN"/>
        </w:rPr>
        <w:t>％～</w:t>
      </w:r>
      <w:r>
        <w:rPr>
          <w:sz w:val="24"/>
          <w:szCs w:val="24"/>
          <w:lang w:eastAsia="zh-CN"/>
        </w:rPr>
        <w:t>51</w:t>
      </w:r>
      <w:r>
        <w:rPr>
          <w:sz w:val="24"/>
          <w:szCs w:val="24"/>
          <w:lang w:eastAsia="zh-CN"/>
        </w:rPr>
        <w:t>％，</w:t>
      </w:r>
      <w:r>
        <w:rPr>
          <w:sz w:val="24"/>
          <w:szCs w:val="24"/>
          <w:lang w:eastAsia="zh-CN"/>
        </w:rPr>
        <w:t xml:space="preserve"> </w:t>
      </w:r>
      <w:r>
        <w:rPr>
          <w:sz w:val="24"/>
          <w:szCs w:val="24"/>
          <w:lang w:eastAsia="zh-CN"/>
        </w:rPr>
        <w:t>优于同</w:t>
      </w:r>
      <w:r>
        <w:rPr>
          <w:sz w:val="24"/>
          <w:szCs w:val="24"/>
          <w:lang w:eastAsia="zh-CN"/>
        </w:rPr>
        <w:t xml:space="preserve"> </w:t>
      </w:r>
      <w:r>
        <w:rPr>
          <w:sz w:val="24"/>
          <w:szCs w:val="24"/>
          <w:lang w:eastAsia="zh-CN"/>
        </w:rPr>
        <w:t>纬度内陆地区。七、八月日照时数最多，</w:t>
      </w:r>
      <w:r>
        <w:rPr>
          <w:sz w:val="24"/>
          <w:szCs w:val="24"/>
          <w:lang w:eastAsia="zh-CN"/>
        </w:rPr>
        <w:t xml:space="preserve"> </w:t>
      </w:r>
      <w:r>
        <w:rPr>
          <w:sz w:val="24"/>
          <w:szCs w:val="24"/>
          <w:lang w:eastAsia="zh-CN"/>
        </w:rPr>
        <w:t>尤其是七月，日照时数达到</w:t>
      </w:r>
      <w:r>
        <w:rPr>
          <w:sz w:val="24"/>
          <w:szCs w:val="24"/>
          <w:lang w:eastAsia="zh-CN"/>
        </w:rPr>
        <w:t xml:space="preserve"> 270</w:t>
      </w:r>
      <w:r>
        <w:rPr>
          <w:sz w:val="24"/>
          <w:szCs w:val="24"/>
          <w:lang w:eastAsia="zh-CN"/>
        </w:rPr>
        <w:t>～</w:t>
      </w:r>
      <w:r>
        <w:rPr>
          <w:sz w:val="24"/>
          <w:szCs w:val="24"/>
          <w:lang w:eastAsia="zh-CN"/>
        </w:rPr>
        <w:t xml:space="preserve">280 </w:t>
      </w:r>
      <w:r>
        <w:rPr>
          <w:sz w:val="24"/>
          <w:szCs w:val="24"/>
          <w:lang w:eastAsia="zh-CN"/>
        </w:rPr>
        <w:t>小时，日照百分率为</w:t>
      </w:r>
      <w:r>
        <w:rPr>
          <w:sz w:val="24"/>
          <w:szCs w:val="24"/>
          <w:lang w:eastAsia="zh-CN"/>
        </w:rPr>
        <w:t xml:space="preserve"> 65</w:t>
      </w:r>
      <w:r>
        <w:rPr>
          <w:sz w:val="24"/>
          <w:szCs w:val="24"/>
          <w:lang w:eastAsia="zh-CN"/>
        </w:rPr>
        <w:t>％～</w:t>
      </w:r>
      <w:r>
        <w:rPr>
          <w:sz w:val="24"/>
          <w:szCs w:val="24"/>
          <w:lang w:eastAsia="zh-CN"/>
        </w:rPr>
        <w:t>67</w:t>
      </w:r>
      <w:r>
        <w:rPr>
          <w:sz w:val="24"/>
          <w:szCs w:val="24"/>
          <w:lang w:eastAsia="zh-CN"/>
        </w:rPr>
        <w:t>％；二月最小，仅</w:t>
      </w:r>
      <w:r>
        <w:rPr>
          <w:sz w:val="24"/>
          <w:szCs w:val="24"/>
          <w:lang w:eastAsia="zh-CN"/>
        </w:rPr>
        <w:t xml:space="preserve"> 113</w:t>
      </w:r>
      <w:r>
        <w:rPr>
          <w:sz w:val="24"/>
          <w:szCs w:val="24"/>
          <w:lang w:eastAsia="zh-CN"/>
        </w:rPr>
        <w:t>～</w:t>
      </w:r>
      <w:r>
        <w:rPr>
          <w:sz w:val="24"/>
          <w:szCs w:val="24"/>
          <w:lang w:eastAsia="zh-CN"/>
        </w:rPr>
        <w:t xml:space="preserve">121 </w:t>
      </w:r>
      <w:r>
        <w:rPr>
          <w:sz w:val="24"/>
          <w:szCs w:val="24"/>
          <w:lang w:eastAsia="zh-CN"/>
        </w:rPr>
        <w:t>小时，日照百分率</w:t>
      </w:r>
      <w:r>
        <w:rPr>
          <w:sz w:val="24"/>
          <w:szCs w:val="24"/>
          <w:lang w:eastAsia="zh-CN"/>
        </w:rPr>
        <w:t xml:space="preserve"> 35%~38</w:t>
      </w:r>
      <w:r>
        <w:rPr>
          <w:sz w:val="24"/>
          <w:szCs w:val="24"/>
          <w:lang w:eastAsia="zh-CN"/>
        </w:rPr>
        <w:t>％。七、八月份大气晴朗，日照强、时间长、气温高。</w:t>
      </w:r>
    </w:p>
    <w:p w14:paraId="2211CE15"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温度</w:t>
      </w:r>
    </w:p>
    <w:p w14:paraId="201BB434" w14:textId="77777777" w:rsidR="00AC6DCC" w:rsidRDefault="00721916">
      <w:pPr>
        <w:spacing w:line="360" w:lineRule="auto"/>
        <w:ind w:firstLineChars="200" w:firstLine="480"/>
        <w:rPr>
          <w:sz w:val="24"/>
          <w:szCs w:val="24"/>
          <w:lang w:eastAsia="zh-CN"/>
        </w:rPr>
      </w:pPr>
      <w:r>
        <w:rPr>
          <w:sz w:val="24"/>
          <w:szCs w:val="24"/>
          <w:lang w:eastAsia="zh-CN"/>
        </w:rPr>
        <w:t>厦门地区</w:t>
      </w:r>
      <w:r>
        <w:rPr>
          <w:sz w:val="24"/>
          <w:szCs w:val="24"/>
          <w:lang w:eastAsia="zh-CN"/>
        </w:rPr>
        <w:t xml:space="preserve"> 1989</w:t>
      </w:r>
      <w:r>
        <w:rPr>
          <w:sz w:val="24"/>
          <w:szCs w:val="24"/>
          <w:lang w:eastAsia="zh-CN"/>
        </w:rPr>
        <w:t>～</w:t>
      </w:r>
      <w:r>
        <w:rPr>
          <w:sz w:val="24"/>
          <w:szCs w:val="24"/>
          <w:lang w:eastAsia="zh-CN"/>
        </w:rPr>
        <w:t xml:space="preserve">2008 </w:t>
      </w:r>
      <w:r>
        <w:rPr>
          <w:sz w:val="24"/>
          <w:szCs w:val="24"/>
          <w:lang w:eastAsia="zh-CN"/>
        </w:rPr>
        <w:t>年平均气温</w:t>
      </w:r>
      <w:r>
        <w:rPr>
          <w:sz w:val="24"/>
          <w:szCs w:val="24"/>
          <w:lang w:eastAsia="zh-CN"/>
        </w:rPr>
        <w:t xml:space="preserve"> 19.9</w:t>
      </w:r>
      <w:r>
        <w:rPr>
          <w:sz w:val="24"/>
          <w:szCs w:val="24"/>
          <w:lang w:eastAsia="zh-CN"/>
        </w:rPr>
        <w:t>～</w:t>
      </w:r>
      <w:r>
        <w:rPr>
          <w:sz w:val="24"/>
          <w:szCs w:val="24"/>
          <w:lang w:eastAsia="zh-CN"/>
        </w:rPr>
        <w:t>21.5℃,</w:t>
      </w:r>
      <w:r>
        <w:rPr>
          <w:sz w:val="24"/>
          <w:szCs w:val="24"/>
          <w:lang w:eastAsia="zh-CN"/>
        </w:rPr>
        <w:t>一月平均气温</w:t>
      </w:r>
      <w:r>
        <w:rPr>
          <w:sz w:val="24"/>
          <w:szCs w:val="24"/>
          <w:lang w:eastAsia="zh-CN"/>
        </w:rPr>
        <w:t xml:space="preserve"> 11.3</w:t>
      </w:r>
      <w:r>
        <w:rPr>
          <w:sz w:val="24"/>
          <w:szCs w:val="24"/>
          <w:lang w:eastAsia="zh-CN"/>
        </w:rPr>
        <w:t>～</w:t>
      </w:r>
      <w:r>
        <w:rPr>
          <w:sz w:val="24"/>
          <w:szCs w:val="24"/>
          <w:lang w:eastAsia="zh-CN"/>
        </w:rPr>
        <w:t xml:space="preserve">13.1℃, </w:t>
      </w:r>
      <w:r>
        <w:rPr>
          <w:sz w:val="24"/>
          <w:szCs w:val="24"/>
          <w:lang w:eastAsia="zh-CN"/>
        </w:rPr>
        <w:t>七月平均气温</w:t>
      </w:r>
      <w:r>
        <w:rPr>
          <w:sz w:val="24"/>
          <w:szCs w:val="24"/>
          <w:lang w:eastAsia="zh-CN"/>
        </w:rPr>
        <w:t xml:space="preserve"> 25.0</w:t>
      </w:r>
      <w:r>
        <w:rPr>
          <w:sz w:val="24"/>
          <w:szCs w:val="24"/>
          <w:lang w:eastAsia="zh-CN"/>
        </w:rPr>
        <w:t>～</w:t>
      </w:r>
      <w:r>
        <w:rPr>
          <w:sz w:val="24"/>
          <w:szCs w:val="24"/>
          <w:lang w:eastAsia="zh-CN"/>
        </w:rPr>
        <w:t>28.3℃</w:t>
      </w:r>
      <w:r>
        <w:rPr>
          <w:sz w:val="24"/>
          <w:szCs w:val="24"/>
          <w:lang w:eastAsia="zh-CN"/>
        </w:rPr>
        <w:t>。因受海洋调节作用明显，</w:t>
      </w:r>
      <w:r>
        <w:rPr>
          <w:sz w:val="24"/>
          <w:szCs w:val="24"/>
          <w:lang w:eastAsia="zh-CN"/>
        </w:rPr>
        <w:t xml:space="preserve"> </w:t>
      </w:r>
      <w:r>
        <w:rPr>
          <w:sz w:val="24"/>
          <w:szCs w:val="24"/>
          <w:lang w:eastAsia="zh-CN"/>
        </w:rPr>
        <w:t>冬暖夏凉，</w:t>
      </w:r>
      <w:r>
        <w:rPr>
          <w:sz w:val="24"/>
          <w:szCs w:val="24"/>
          <w:lang w:eastAsia="zh-CN"/>
        </w:rPr>
        <w:t xml:space="preserve"> </w:t>
      </w:r>
      <w:r>
        <w:rPr>
          <w:sz w:val="24"/>
          <w:szCs w:val="24"/>
          <w:lang w:eastAsia="zh-CN"/>
        </w:rPr>
        <w:t>年较差和日较</w:t>
      </w:r>
      <w:r>
        <w:rPr>
          <w:sz w:val="24"/>
          <w:szCs w:val="24"/>
          <w:lang w:eastAsia="zh-CN"/>
        </w:rPr>
        <w:t xml:space="preserve"> </w:t>
      </w:r>
      <w:r>
        <w:rPr>
          <w:sz w:val="24"/>
          <w:szCs w:val="24"/>
          <w:lang w:eastAsia="zh-CN"/>
        </w:rPr>
        <w:t>差分别为</w:t>
      </w:r>
      <w:r>
        <w:rPr>
          <w:sz w:val="24"/>
          <w:szCs w:val="24"/>
          <w:lang w:eastAsia="zh-CN"/>
        </w:rPr>
        <w:t xml:space="preserve"> 16℃</w:t>
      </w:r>
      <w:r>
        <w:rPr>
          <w:sz w:val="24"/>
          <w:szCs w:val="24"/>
          <w:lang w:eastAsia="zh-CN"/>
        </w:rPr>
        <w:t>及</w:t>
      </w:r>
      <w:r>
        <w:rPr>
          <w:sz w:val="24"/>
          <w:szCs w:val="24"/>
          <w:lang w:eastAsia="zh-CN"/>
        </w:rPr>
        <w:t xml:space="preserve"> 7℃</w:t>
      </w:r>
      <w:r>
        <w:rPr>
          <w:sz w:val="24"/>
          <w:szCs w:val="24"/>
          <w:lang w:eastAsia="zh-CN"/>
        </w:rPr>
        <w:t>左右。</w:t>
      </w:r>
      <w:r>
        <w:rPr>
          <w:sz w:val="24"/>
          <w:szCs w:val="24"/>
          <w:lang w:eastAsia="zh-CN"/>
        </w:rPr>
        <w:t xml:space="preserve"> 1992</w:t>
      </w:r>
      <w:r>
        <w:rPr>
          <w:sz w:val="24"/>
          <w:szCs w:val="24"/>
          <w:lang w:eastAsia="zh-CN"/>
        </w:rPr>
        <w:t>～</w:t>
      </w:r>
      <w:r>
        <w:rPr>
          <w:sz w:val="24"/>
          <w:szCs w:val="24"/>
          <w:lang w:eastAsia="zh-CN"/>
        </w:rPr>
        <w:t xml:space="preserve">1998 </w:t>
      </w:r>
      <w:r>
        <w:rPr>
          <w:sz w:val="24"/>
          <w:szCs w:val="24"/>
          <w:lang w:eastAsia="zh-CN"/>
        </w:rPr>
        <w:t>年中极端最高气温</w:t>
      </w:r>
      <w:r>
        <w:rPr>
          <w:sz w:val="24"/>
          <w:szCs w:val="24"/>
          <w:lang w:eastAsia="zh-CN"/>
        </w:rPr>
        <w:t xml:space="preserve"> 36.4℃</w:t>
      </w:r>
      <w:r>
        <w:rPr>
          <w:sz w:val="24"/>
          <w:szCs w:val="24"/>
          <w:lang w:eastAsia="zh-CN"/>
        </w:rPr>
        <w:t>。大于</w:t>
      </w:r>
      <w:r>
        <w:rPr>
          <w:sz w:val="24"/>
          <w:szCs w:val="24"/>
          <w:lang w:eastAsia="zh-CN"/>
        </w:rPr>
        <w:t xml:space="preserve"> 3</w:t>
      </w:r>
      <w:r>
        <w:rPr>
          <w:sz w:val="24"/>
          <w:szCs w:val="24"/>
          <w:lang w:eastAsia="zh-CN"/>
        </w:rPr>
        <w:t>5℃</w:t>
      </w:r>
      <w:r>
        <w:rPr>
          <w:sz w:val="24"/>
          <w:szCs w:val="24"/>
          <w:lang w:eastAsia="zh-CN"/>
        </w:rPr>
        <w:t>极</w:t>
      </w:r>
      <w:r>
        <w:rPr>
          <w:sz w:val="24"/>
          <w:szCs w:val="24"/>
          <w:lang w:eastAsia="zh-CN"/>
        </w:rPr>
        <w:t xml:space="preserve"> </w:t>
      </w:r>
      <w:r>
        <w:rPr>
          <w:sz w:val="24"/>
          <w:szCs w:val="24"/>
          <w:lang w:eastAsia="zh-CN"/>
        </w:rPr>
        <w:t>端最高气温出现的机率不高，</w:t>
      </w:r>
      <w:r>
        <w:rPr>
          <w:sz w:val="24"/>
          <w:szCs w:val="24"/>
          <w:lang w:eastAsia="zh-CN"/>
        </w:rPr>
        <w:t xml:space="preserve"> </w:t>
      </w:r>
      <w:r>
        <w:rPr>
          <w:sz w:val="24"/>
          <w:szCs w:val="24"/>
          <w:lang w:eastAsia="zh-CN"/>
        </w:rPr>
        <w:t>大多连续不超过</w:t>
      </w:r>
      <w:r>
        <w:rPr>
          <w:sz w:val="24"/>
          <w:szCs w:val="24"/>
          <w:lang w:eastAsia="zh-CN"/>
        </w:rPr>
        <w:t xml:space="preserve"> 3 </w:t>
      </w:r>
      <w:r>
        <w:rPr>
          <w:sz w:val="24"/>
          <w:szCs w:val="24"/>
          <w:lang w:eastAsia="zh-CN"/>
        </w:rPr>
        <w:t>天，</w:t>
      </w:r>
      <w:r>
        <w:rPr>
          <w:sz w:val="24"/>
          <w:szCs w:val="24"/>
          <w:lang w:eastAsia="zh-CN"/>
        </w:rPr>
        <w:t xml:space="preserve"> </w:t>
      </w:r>
      <w:r>
        <w:rPr>
          <w:sz w:val="24"/>
          <w:szCs w:val="24"/>
          <w:lang w:eastAsia="zh-CN"/>
        </w:rPr>
        <w:t>平均每年出现</w:t>
      </w:r>
      <w:r>
        <w:rPr>
          <w:sz w:val="24"/>
          <w:szCs w:val="24"/>
          <w:lang w:eastAsia="zh-CN"/>
        </w:rPr>
        <w:t xml:space="preserve"> 5 </w:t>
      </w:r>
      <w:r>
        <w:rPr>
          <w:sz w:val="24"/>
          <w:szCs w:val="24"/>
          <w:lang w:eastAsia="zh-CN"/>
        </w:rPr>
        <w:t>天左右。极</w:t>
      </w:r>
      <w:r>
        <w:rPr>
          <w:sz w:val="24"/>
          <w:szCs w:val="24"/>
          <w:lang w:eastAsia="zh-CN"/>
        </w:rPr>
        <w:t xml:space="preserve"> </w:t>
      </w:r>
      <w:r>
        <w:rPr>
          <w:sz w:val="24"/>
          <w:szCs w:val="24"/>
          <w:lang w:eastAsia="zh-CN"/>
        </w:rPr>
        <w:t>端最低气温</w:t>
      </w:r>
      <w:r>
        <w:rPr>
          <w:sz w:val="24"/>
          <w:szCs w:val="24"/>
          <w:lang w:eastAsia="zh-CN"/>
        </w:rPr>
        <w:t xml:space="preserve"> 1.5℃</w:t>
      </w:r>
      <w:r>
        <w:rPr>
          <w:sz w:val="24"/>
          <w:szCs w:val="24"/>
          <w:lang w:eastAsia="zh-CN"/>
        </w:rPr>
        <w:t>出现在</w:t>
      </w:r>
      <w:r>
        <w:rPr>
          <w:sz w:val="24"/>
          <w:szCs w:val="24"/>
          <w:lang w:eastAsia="zh-CN"/>
        </w:rPr>
        <w:t xml:space="preserve"> 1993 </w:t>
      </w:r>
      <w:r>
        <w:rPr>
          <w:sz w:val="24"/>
          <w:szCs w:val="24"/>
          <w:lang w:eastAsia="zh-CN"/>
        </w:rPr>
        <w:t>年。全年无霜，日平均气温</w:t>
      </w:r>
      <w:r>
        <w:rPr>
          <w:sz w:val="24"/>
          <w:szCs w:val="24"/>
          <w:lang w:eastAsia="zh-CN"/>
        </w:rPr>
        <w:t>≥10℃,</w:t>
      </w:r>
      <w:r>
        <w:rPr>
          <w:sz w:val="24"/>
          <w:szCs w:val="24"/>
          <w:lang w:eastAsia="zh-CN"/>
        </w:rPr>
        <w:t>活动积温</w:t>
      </w:r>
      <w:r>
        <w:rPr>
          <w:sz w:val="24"/>
          <w:szCs w:val="24"/>
          <w:lang w:eastAsia="zh-CN"/>
        </w:rPr>
        <w:t xml:space="preserve"> 7250~ 7700℃,</w:t>
      </w:r>
      <w:r>
        <w:rPr>
          <w:sz w:val="24"/>
          <w:szCs w:val="24"/>
          <w:lang w:eastAsia="zh-CN"/>
        </w:rPr>
        <w:t>其间持续日数</w:t>
      </w:r>
      <w:r>
        <w:rPr>
          <w:sz w:val="24"/>
          <w:szCs w:val="24"/>
          <w:lang w:eastAsia="zh-CN"/>
        </w:rPr>
        <w:t xml:space="preserve"> 335</w:t>
      </w:r>
      <w:r>
        <w:rPr>
          <w:sz w:val="24"/>
          <w:szCs w:val="24"/>
          <w:lang w:eastAsia="zh-CN"/>
        </w:rPr>
        <w:t>～</w:t>
      </w:r>
      <w:r>
        <w:rPr>
          <w:sz w:val="24"/>
          <w:szCs w:val="24"/>
          <w:lang w:eastAsia="zh-CN"/>
        </w:rPr>
        <w:t xml:space="preserve">352 </w:t>
      </w:r>
      <w:r>
        <w:rPr>
          <w:sz w:val="24"/>
          <w:szCs w:val="24"/>
          <w:lang w:eastAsia="zh-CN"/>
        </w:rPr>
        <w:t>天。沿海一带春温回升迟，秋季降温缓慢的特</w:t>
      </w:r>
    </w:p>
    <w:p w14:paraId="61DCE7AF" w14:textId="77777777" w:rsidR="00AC6DCC" w:rsidRDefault="00721916">
      <w:pPr>
        <w:spacing w:line="360" w:lineRule="auto"/>
        <w:rPr>
          <w:sz w:val="24"/>
          <w:szCs w:val="24"/>
          <w:lang w:eastAsia="zh-CN"/>
        </w:rPr>
      </w:pPr>
      <w:r>
        <w:rPr>
          <w:sz w:val="24"/>
          <w:szCs w:val="24"/>
          <w:lang w:eastAsia="zh-CN"/>
        </w:rPr>
        <w:t>点明显。</w:t>
      </w:r>
    </w:p>
    <w:p w14:paraId="72B118A3"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湿度</w:t>
      </w:r>
    </w:p>
    <w:p w14:paraId="0F0B0CEB" w14:textId="77777777" w:rsidR="00AC6DCC" w:rsidRDefault="00721916">
      <w:pPr>
        <w:spacing w:line="360" w:lineRule="auto"/>
        <w:ind w:firstLineChars="200" w:firstLine="480"/>
        <w:rPr>
          <w:sz w:val="24"/>
          <w:szCs w:val="24"/>
          <w:lang w:eastAsia="zh-CN"/>
        </w:rPr>
      </w:pPr>
      <w:r>
        <w:rPr>
          <w:sz w:val="24"/>
          <w:szCs w:val="24"/>
          <w:lang w:eastAsia="zh-CN"/>
        </w:rPr>
        <w:t>厦门地区</w:t>
      </w:r>
      <w:r>
        <w:rPr>
          <w:sz w:val="24"/>
          <w:szCs w:val="24"/>
          <w:lang w:eastAsia="zh-CN"/>
        </w:rPr>
        <w:t xml:space="preserve"> 1989</w:t>
      </w:r>
      <w:r>
        <w:rPr>
          <w:sz w:val="24"/>
          <w:szCs w:val="24"/>
          <w:lang w:eastAsia="zh-CN"/>
        </w:rPr>
        <w:t>～</w:t>
      </w:r>
      <w:r>
        <w:rPr>
          <w:sz w:val="24"/>
          <w:szCs w:val="24"/>
          <w:lang w:eastAsia="zh-CN"/>
        </w:rPr>
        <w:t xml:space="preserve">2008 </w:t>
      </w:r>
      <w:r>
        <w:rPr>
          <w:sz w:val="24"/>
          <w:szCs w:val="24"/>
          <w:lang w:eastAsia="zh-CN"/>
        </w:rPr>
        <w:t>年平均绝对湿度</w:t>
      </w:r>
      <w:r>
        <w:rPr>
          <w:sz w:val="24"/>
          <w:szCs w:val="24"/>
          <w:lang w:eastAsia="zh-CN"/>
        </w:rPr>
        <w:t xml:space="preserve"> 20.4mb</w:t>
      </w:r>
      <w:r>
        <w:rPr>
          <w:sz w:val="24"/>
          <w:szCs w:val="24"/>
          <w:lang w:eastAsia="zh-CN"/>
        </w:rPr>
        <w:t>，最大绝对湿度为</w:t>
      </w:r>
      <w:r>
        <w:rPr>
          <w:sz w:val="24"/>
          <w:szCs w:val="24"/>
          <w:lang w:eastAsia="zh-CN"/>
        </w:rPr>
        <w:t xml:space="preserve"> 39.6mb</w:t>
      </w:r>
      <w:r>
        <w:rPr>
          <w:sz w:val="24"/>
          <w:szCs w:val="24"/>
          <w:lang w:eastAsia="zh-CN"/>
        </w:rPr>
        <w:t>，最</w:t>
      </w:r>
    </w:p>
    <w:p w14:paraId="35FB55D5" w14:textId="77777777" w:rsidR="00AC6DCC" w:rsidRDefault="00721916">
      <w:pPr>
        <w:spacing w:line="360" w:lineRule="auto"/>
        <w:rPr>
          <w:sz w:val="24"/>
          <w:szCs w:val="24"/>
          <w:lang w:eastAsia="zh-CN"/>
        </w:rPr>
      </w:pPr>
      <w:r>
        <w:rPr>
          <w:sz w:val="24"/>
          <w:szCs w:val="24"/>
          <w:lang w:eastAsia="zh-CN"/>
        </w:rPr>
        <w:t>小绝对湿度</w:t>
      </w:r>
      <w:r>
        <w:rPr>
          <w:sz w:val="24"/>
          <w:szCs w:val="24"/>
          <w:lang w:eastAsia="zh-CN"/>
        </w:rPr>
        <w:t xml:space="preserve"> 2.7mb</w:t>
      </w:r>
      <w:r>
        <w:rPr>
          <w:sz w:val="24"/>
          <w:szCs w:val="24"/>
          <w:lang w:eastAsia="zh-CN"/>
        </w:rPr>
        <w:t>，最大年度平均相对湿度</w:t>
      </w:r>
      <w:r>
        <w:rPr>
          <w:sz w:val="24"/>
          <w:szCs w:val="24"/>
          <w:lang w:eastAsia="zh-CN"/>
        </w:rPr>
        <w:t xml:space="preserve"> 77</w:t>
      </w:r>
      <w:r>
        <w:rPr>
          <w:sz w:val="24"/>
          <w:szCs w:val="24"/>
          <w:lang w:eastAsia="zh-CN"/>
        </w:rPr>
        <w:t>％，最小相对湿度</w:t>
      </w:r>
      <w:r>
        <w:rPr>
          <w:sz w:val="24"/>
          <w:szCs w:val="24"/>
          <w:lang w:eastAsia="zh-CN"/>
        </w:rPr>
        <w:t xml:space="preserve"> 14</w:t>
      </w:r>
      <w:r>
        <w:rPr>
          <w:sz w:val="24"/>
          <w:szCs w:val="24"/>
          <w:lang w:eastAsia="zh-CN"/>
        </w:rPr>
        <w:t>％。</w:t>
      </w:r>
    </w:p>
    <w:p w14:paraId="0618AAA4" w14:textId="77777777" w:rsidR="00AC6DCC" w:rsidRDefault="00721916">
      <w:pPr>
        <w:spacing w:line="360" w:lineRule="auto"/>
        <w:ind w:firstLineChars="200" w:firstLine="480"/>
        <w:rPr>
          <w:sz w:val="24"/>
          <w:szCs w:val="24"/>
          <w:lang w:eastAsia="zh-CN"/>
        </w:rPr>
      </w:pPr>
      <w:r>
        <w:rPr>
          <w:sz w:val="24"/>
          <w:szCs w:val="24"/>
          <w:lang w:eastAsia="zh-CN"/>
        </w:rPr>
        <w:t>④</w:t>
      </w:r>
      <w:r>
        <w:rPr>
          <w:sz w:val="24"/>
          <w:szCs w:val="24"/>
          <w:lang w:eastAsia="zh-CN"/>
        </w:rPr>
        <w:t>降水</w:t>
      </w:r>
    </w:p>
    <w:p w14:paraId="7B571C62" w14:textId="77777777" w:rsidR="00AC6DCC" w:rsidRDefault="00721916">
      <w:pPr>
        <w:spacing w:line="360" w:lineRule="auto"/>
        <w:ind w:firstLineChars="200" w:firstLine="480"/>
        <w:rPr>
          <w:sz w:val="24"/>
          <w:szCs w:val="24"/>
          <w:lang w:eastAsia="zh-CN"/>
        </w:rPr>
      </w:pPr>
      <w:r>
        <w:rPr>
          <w:sz w:val="24"/>
          <w:szCs w:val="24"/>
          <w:lang w:eastAsia="zh-CN"/>
        </w:rPr>
        <w:t>厦门地区</w:t>
      </w:r>
      <w:r>
        <w:rPr>
          <w:sz w:val="24"/>
          <w:szCs w:val="24"/>
          <w:lang w:eastAsia="zh-CN"/>
        </w:rPr>
        <w:t xml:space="preserve"> 1989</w:t>
      </w:r>
      <w:r>
        <w:rPr>
          <w:sz w:val="24"/>
          <w:szCs w:val="24"/>
          <w:lang w:eastAsia="zh-CN"/>
        </w:rPr>
        <w:t>～</w:t>
      </w:r>
      <w:r>
        <w:rPr>
          <w:sz w:val="24"/>
          <w:szCs w:val="24"/>
          <w:lang w:eastAsia="zh-CN"/>
        </w:rPr>
        <w:t xml:space="preserve">2008 </w:t>
      </w:r>
      <w:r>
        <w:rPr>
          <w:sz w:val="24"/>
          <w:szCs w:val="24"/>
          <w:lang w:eastAsia="zh-CN"/>
        </w:rPr>
        <w:t>年降水量在</w:t>
      </w:r>
      <w:r>
        <w:rPr>
          <w:sz w:val="24"/>
          <w:szCs w:val="24"/>
          <w:lang w:eastAsia="zh-CN"/>
        </w:rPr>
        <w:t xml:space="preserve"> 1</w:t>
      </w:r>
      <w:r>
        <w:rPr>
          <w:sz w:val="24"/>
          <w:szCs w:val="24"/>
          <w:lang w:eastAsia="zh-CN"/>
        </w:rPr>
        <w:t>000</w:t>
      </w:r>
      <w:r>
        <w:rPr>
          <w:sz w:val="24"/>
          <w:szCs w:val="24"/>
          <w:lang w:eastAsia="zh-CN"/>
        </w:rPr>
        <w:t>～</w:t>
      </w:r>
      <w:r>
        <w:rPr>
          <w:sz w:val="24"/>
          <w:szCs w:val="24"/>
          <w:lang w:eastAsia="zh-CN"/>
        </w:rPr>
        <w:t>2000mm</w:t>
      </w:r>
      <w:r>
        <w:rPr>
          <w:sz w:val="24"/>
          <w:szCs w:val="24"/>
          <w:lang w:eastAsia="zh-CN"/>
        </w:rPr>
        <w:t>，等值线呈东北</w:t>
      </w:r>
      <w:r>
        <w:rPr>
          <w:sz w:val="24"/>
          <w:szCs w:val="24"/>
          <w:lang w:eastAsia="zh-CN"/>
        </w:rPr>
        <w:t>—</w:t>
      </w:r>
      <w:r>
        <w:rPr>
          <w:sz w:val="24"/>
          <w:szCs w:val="24"/>
          <w:lang w:eastAsia="zh-CN"/>
        </w:rPr>
        <w:t>西南走</w:t>
      </w:r>
      <w:r>
        <w:rPr>
          <w:sz w:val="24"/>
          <w:szCs w:val="24"/>
          <w:lang w:eastAsia="zh-CN"/>
        </w:rPr>
        <w:t xml:space="preserve"> </w:t>
      </w:r>
      <w:r>
        <w:rPr>
          <w:sz w:val="24"/>
          <w:szCs w:val="24"/>
          <w:lang w:eastAsia="zh-CN"/>
        </w:rPr>
        <w:t>向，</w:t>
      </w:r>
      <w:r>
        <w:rPr>
          <w:sz w:val="24"/>
          <w:szCs w:val="24"/>
          <w:lang w:eastAsia="zh-CN"/>
        </w:rPr>
        <w:t xml:space="preserve"> </w:t>
      </w:r>
      <w:r>
        <w:rPr>
          <w:sz w:val="24"/>
          <w:szCs w:val="24"/>
          <w:lang w:eastAsia="zh-CN"/>
        </w:rPr>
        <w:t>本岛东半部降水量最少，</w:t>
      </w:r>
      <w:r>
        <w:rPr>
          <w:sz w:val="24"/>
          <w:szCs w:val="24"/>
          <w:lang w:eastAsia="zh-CN"/>
        </w:rPr>
        <w:t xml:space="preserve"> </w:t>
      </w:r>
      <w:r>
        <w:rPr>
          <w:sz w:val="24"/>
          <w:szCs w:val="24"/>
          <w:lang w:eastAsia="zh-CN"/>
        </w:rPr>
        <w:t>不足</w:t>
      </w:r>
      <w:r>
        <w:rPr>
          <w:sz w:val="24"/>
          <w:szCs w:val="24"/>
          <w:lang w:eastAsia="zh-CN"/>
        </w:rPr>
        <w:t xml:space="preserve"> 1000mm</w:t>
      </w:r>
      <w:r>
        <w:rPr>
          <w:sz w:val="24"/>
          <w:szCs w:val="24"/>
          <w:lang w:eastAsia="zh-CN"/>
        </w:rPr>
        <w:t>，由东南向内北，</w:t>
      </w:r>
      <w:r>
        <w:rPr>
          <w:sz w:val="24"/>
          <w:szCs w:val="24"/>
          <w:lang w:eastAsia="zh-CN"/>
        </w:rPr>
        <w:t xml:space="preserve"> </w:t>
      </w:r>
      <w:r>
        <w:rPr>
          <w:sz w:val="24"/>
          <w:szCs w:val="24"/>
          <w:lang w:eastAsia="zh-CN"/>
        </w:rPr>
        <w:t>沿海向陆地随高度</w:t>
      </w:r>
      <w:r>
        <w:rPr>
          <w:sz w:val="24"/>
          <w:szCs w:val="24"/>
          <w:lang w:eastAsia="zh-CN"/>
        </w:rPr>
        <w:t xml:space="preserve"> </w:t>
      </w:r>
      <w:r>
        <w:rPr>
          <w:sz w:val="24"/>
          <w:szCs w:val="24"/>
          <w:lang w:eastAsia="zh-CN"/>
        </w:rPr>
        <w:t>增加而增加，</w:t>
      </w:r>
      <w:r>
        <w:rPr>
          <w:sz w:val="24"/>
          <w:szCs w:val="24"/>
          <w:lang w:eastAsia="zh-CN"/>
        </w:rPr>
        <w:t xml:space="preserve"> </w:t>
      </w:r>
      <w:r>
        <w:rPr>
          <w:sz w:val="24"/>
          <w:szCs w:val="24"/>
          <w:lang w:eastAsia="zh-CN"/>
        </w:rPr>
        <w:t>西北部山区降水量最大，</w:t>
      </w:r>
      <w:r>
        <w:rPr>
          <w:sz w:val="24"/>
          <w:szCs w:val="24"/>
          <w:lang w:eastAsia="zh-CN"/>
        </w:rPr>
        <w:t xml:space="preserve"> </w:t>
      </w:r>
      <w:r>
        <w:rPr>
          <w:sz w:val="24"/>
          <w:szCs w:val="24"/>
          <w:lang w:eastAsia="zh-CN"/>
        </w:rPr>
        <w:t>达</w:t>
      </w:r>
      <w:r>
        <w:rPr>
          <w:sz w:val="24"/>
          <w:szCs w:val="24"/>
          <w:lang w:eastAsia="zh-CN"/>
        </w:rPr>
        <w:t xml:space="preserve"> 2000mm </w:t>
      </w:r>
      <w:r>
        <w:rPr>
          <w:sz w:val="24"/>
          <w:szCs w:val="24"/>
          <w:lang w:eastAsia="zh-CN"/>
        </w:rPr>
        <w:t>以上，</w:t>
      </w:r>
      <w:r>
        <w:rPr>
          <w:sz w:val="24"/>
          <w:szCs w:val="24"/>
          <w:lang w:eastAsia="zh-CN"/>
        </w:rPr>
        <w:t xml:space="preserve"> </w:t>
      </w:r>
      <w:r>
        <w:rPr>
          <w:sz w:val="24"/>
          <w:szCs w:val="24"/>
          <w:lang w:eastAsia="zh-CN"/>
        </w:rPr>
        <w:t>沿海地区普遍较少。据厦门气象台统计，</w:t>
      </w:r>
      <w:r>
        <w:rPr>
          <w:sz w:val="24"/>
          <w:szCs w:val="24"/>
          <w:lang w:eastAsia="zh-CN"/>
        </w:rPr>
        <w:t xml:space="preserve"> 1992</w:t>
      </w:r>
      <w:r>
        <w:rPr>
          <w:sz w:val="24"/>
          <w:szCs w:val="24"/>
          <w:lang w:eastAsia="zh-CN"/>
        </w:rPr>
        <w:t>～</w:t>
      </w:r>
      <w:r>
        <w:rPr>
          <w:sz w:val="24"/>
          <w:szCs w:val="24"/>
          <w:lang w:eastAsia="zh-CN"/>
        </w:rPr>
        <w:t>1997</w:t>
      </w:r>
      <w:r>
        <w:rPr>
          <w:sz w:val="24"/>
          <w:szCs w:val="24"/>
          <w:lang w:eastAsia="zh-CN"/>
        </w:rPr>
        <w:t>年最多年降水量出现在</w:t>
      </w:r>
      <w:r>
        <w:rPr>
          <w:sz w:val="24"/>
          <w:szCs w:val="24"/>
          <w:lang w:eastAsia="zh-CN"/>
        </w:rPr>
        <w:t xml:space="preserve"> 1992 </w:t>
      </w:r>
      <w:r>
        <w:rPr>
          <w:sz w:val="24"/>
          <w:szCs w:val="24"/>
          <w:lang w:eastAsia="zh-CN"/>
        </w:rPr>
        <w:t>年，为</w:t>
      </w:r>
      <w:r>
        <w:rPr>
          <w:sz w:val="24"/>
          <w:szCs w:val="24"/>
          <w:lang w:eastAsia="zh-CN"/>
        </w:rPr>
        <w:t xml:space="preserve">1564.7mm </w:t>
      </w:r>
      <w:r>
        <w:rPr>
          <w:sz w:val="24"/>
          <w:szCs w:val="24"/>
          <w:lang w:eastAsia="zh-CN"/>
        </w:rPr>
        <w:t>。</w:t>
      </w:r>
      <w:r>
        <w:rPr>
          <w:sz w:val="24"/>
          <w:szCs w:val="24"/>
          <w:lang w:eastAsia="zh-CN"/>
        </w:rPr>
        <w:t xml:space="preserve"> </w:t>
      </w:r>
      <w:r>
        <w:rPr>
          <w:sz w:val="24"/>
          <w:szCs w:val="24"/>
          <w:lang w:eastAsia="zh-CN"/>
        </w:rPr>
        <w:t>年内降水量集中的特点十分明显，</w:t>
      </w:r>
      <w:r>
        <w:rPr>
          <w:sz w:val="24"/>
          <w:szCs w:val="24"/>
          <w:lang w:eastAsia="zh-CN"/>
        </w:rPr>
        <w:t xml:space="preserve"> 5</w:t>
      </w:r>
      <w:r>
        <w:rPr>
          <w:sz w:val="24"/>
          <w:szCs w:val="24"/>
          <w:lang w:eastAsia="zh-CN"/>
        </w:rPr>
        <w:t>～</w:t>
      </w:r>
      <w:r>
        <w:rPr>
          <w:sz w:val="24"/>
          <w:szCs w:val="24"/>
          <w:lang w:eastAsia="zh-CN"/>
        </w:rPr>
        <w:t xml:space="preserve">9 </w:t>
      </w:r>
      <w:r>
        <w:rPr>
          <w:sz w:val="24"/>
          <w:szCs w:val="24"/>
          <w:lang w:eastAsia="zh-CN"/>
        </w:rPr>
        <w:t>月五个月的降水量占全年降水量的</w:t>
      </w:r>
      <w:r>
        <w:rPr>
          <w:sz w:val="24"/>
          <w:szCs w:val="24"/>
          <w:lang w:eastAsia="zh-CN"/>
        </w:rPr>
        <w:t xml:space="preserve"> 70% </w:t>
      </w:r>
      <w:r>
        <w:rPr>
          <w:sz w:val="24"/>
          <w:szCs w:val="24"/>
          <w:lang w:eastAsia="zh-CN"/>
        </w:rPr>
        <w:t>左右，</w:t>
      </w:r>
      <w:r>
        <w:rPr>
          <w:sz w:val="24"/>
          <w:szCs w:val="24"/>
          <w:lang w:eastAsia="zh-CN"/>
        </w:rPr>
        <w:t xml:space="preserve"> 10</w:t>
      </w:r>
      <w:r>
        <w:rPr>
          <w:sz w:val="24"/>
          <w:szCs w:val="24"/>
          <w:lang w:eastAsia="zh-CN"/>
        </w:rPr>
        <w:t>～</w:t>
      </w:r>
      <w:r>
        <w:rPr>
          <w:sz w:val="24"/>
          <w:szCs w:val="24"/>
          <w:lang w:eastAsia="zh-CN"/>
        </w:rPr>
        <w:t xml:space="preserve">1 </w:t>
      </w:r>
      <w:r>
        <w:rPr>
          <w:sz w:val="24"/>
          <w:szCs w:val="24"/>
          <w:lang w:eastAsia="zh-CN"/>
        </w:rPr>
        <w:t>月是全年降水量最少的时段，</w:t>
      </w:r>
      <w:r>
        <w:rPr>
          <w:sz w:val="24"/>
          <w:szCs w:val="24"/>
          <w:lang w:eastAsia="zh-CN"/>
        </w:rPr>
        <w:t xml:space="preserve"> </w:t>
      </w:r>
      <w:r>
        <w:rPr>
          <w:sz w:val="24"/>
          <w:szCs w:val="24"/>
          <w:lang w:eastAsia="zh-CN"/>
        </w:rPr>
        <w:t>占全年降水量的</w:t>
      </w:r>
      <w:r>
        <w:rPr>
          <w:sz w:val="24"/>
          <w:szCs w:val="24"/>
          <w:lang w:eastAsia="zh-CN"/>
        </w:rPr>
        <w:t xml:space="preserve"> 20</w:t>
      </w:r>
      <w:r>
        <w:rPr>
          <w:sz w:val="24"/>
          <w:szCs w:val="24"/>
          <w:lang w:eastAsia="zh-CN"/>
        </w:rPr>
        <w:t>％左右。年降水相对变率</w:t>
      </w:r>
      <w:r>
        <w:rPr>
          <w:sz w:val="24"/>
          <w:szCs w:val="24"/>
          <w:lang w:eastAsia="zh-CN"/>
        </w:rPr>
        <w:t xml:space="preserve"> 18</w:t>
      </w:r>
      <w:r>
        <w:rPr>
          <w:sz w:val="24"/>
          <w:szCs w:val="24"/>
          <w:lang w:eastAsia="zh-CN"/>
        </w:rPr>
        <w:t>％～</w:t>
      </w:r>
      <w:r>
        <w:rPr>
          <w:sz w:val="24"/>
          <w:szCs w:val="24"/>
          <w:lang w:eastAsia="zh-CN"/>
        </w:rPr>
        <w:t>20</w:t>
      </w:r>
      <w:r>
        <w:rPr>
          <w:sz w:val="24"/>
          <w:szCs w:val="24"/>
          <w:lang w:eastAsia="zh-CN"/>
        </w:rPr>
        <w:t>％，</w:t>
      </w:r>
      <w:r>
        <w:rPr>
          <w:sz w:val="24"/>
          <w:szCs w:val="24"/>
          <w:lang w:eastAsia="zh-CN"/>
        </w:rPr>
        <w:t xml:space="preserve"> </w:t>
      </w:r>
      <w:r>
        <w:rPr>
          <w:sz w:val="24"/>
          <w:szCs w:val="24"/>
          <w:lang w:eastAsia="zh-CN"/>
        </w:rPr>
        <w:t>沿海地区变率较大</w:t>
      </w:r>
      <w:r>
        <w:rPr>
          <w:sz w:val="24"/>
          <w:szCs w:val="24"/>
          <w:lang w:eastAsia="zh-CN"/>
        </w:rPr>
        <w:t>。多雨年的降水量可达少雨年的</w:t>
      </w:r>
      <w:r>
        <w:rPr>
          <w:sz w:val="24"/>
          <w:szCs w:val="24"/>
          <w:lang w:eastAsia="zh-CN"/>
        </w:rPr>
        <w:t xml:space="preserve"> 2.2</w:t>
      </w:r>
      <w:r>
        <w:rPr>
          <w:sz w:val="24"/>
          <w:szCs w:val="24"/>
          <w:lang w:eastAsia="zh-CN"/>
        </w:rPr>
        <w:t>～</w:t>
      </w:r>
      <w:r>
        <w:rPr>
          <w:sz w:val="24"/>
          <w:szCs w:val="24"/>
          <w:lang w:eastAsia="zh-CN"/>
        </w:rPr>
        <w:t>2.5</w:t>
      </w:r>
      <w:r>
        <w:rPr>
          <w:sz w:val="24"/>
          <w:szCs w:val="24"/>
          <w:lang w:eastAsia="zh-CN"/>
        </w:rPr>
        <w:t>倍。全年日降水量大于</w:t>
      </w:r>
      <w:r>
        <w:rPr>
          <w:sz w:val="24"/>
          <w:szCs w:val="24"/>
          <w:lang w:eastAsia="zh-CN"/>
        </w:rPr>
        <w:t xml:space="preserve"> 25mm </w:t>
      </w:r>
      <w:r>
        <w:rPr>
          <w:sz w:val="24"/>
          <w:szCs w:val="24"/>
          <w:lang w:eastAsia="zh-CN"/>
        </w:rPr>
        <w:t>的日数为</w:t>
      </w:r>
      <w:r>
        <w:rPr>
          <w:sz w:val="24"/>
          <w:szCs w:val="24"/>
          <w:lang w:eastAsia="zh-CN"/>
        </w:rPr>
        <w:t xml:space="preserve"> 13.6 </w:t>
      </w:r>
      <w:r>
        <w:rPr>
          <w:sz w:val="24"/>
          <w:szCs w:val="24"/>
          <w:lang w:eastAsia="zh-CN"/>
        </w:rPr>
        <w:t>天。</w:t>
      </w:r>
    </w:p>
    <w:p w14:paraId="57E8CE64" w14:textId="77777777" w:rsidR="00AC6DCC" w:rsidRDefault="00721916">
      <w:pPr>
        <w:spacing w:line="360" w:lineRule="auto"/>
        <w:ind w:firstLineChars="200" w:firstLine="480"/>
        <w:rPr>
          <w:sz w:val="24"/>
          <w:szCs w:val="24"/>
          <w:lang w:eastAsia="zh-CN"/>
        </w:rPr>
      </w:pPr>
      <w:r>
        <w:rPr>
          <w:sz w:val="24"/>
          <w:szCs w:val="24"/>
          <w:lang w:eastAsia="zh-CN"/>
        </w:rPr>
        <w:t>⑤</w:t>
      </w:r>
      <w:r>
        <w:rPr>
          <w:sz w:val="24"/>
          <w:szCs w:val="24"/>
          <w:lang w:eastAsia="zh-CN"/>
        </w:rPr>
        <w:t>蒸发</w:t>
      </w:r>
    </w:p>
    <w:p w14:paraId="1942B6A9" w14:textId="77777777" w:rsidR="00AC6DCC" w:rsidRDefault="00721916">
      <w:pPr>
        <w:spacing w:line="360" w:lineRule="auto"/>
        <w:ind w:firstLineChars="200" w:firstLine="480"/>
        <w:rPr>
          <w:sz w:val="24"/>
          <w:szCs w:val="24"/>
          <w:lang w:eastAsia="zh-CN"/>
        </w:rPr>
      </w:pPr>
      <w:r>
        <w:rPr>
          <w:sz w:val="24"/>
          <w:szCs w:val="24"/>
          <w:lang w:eastAsia="zh-CN"/>
        </w:rPr>
        <w:lastRenderedPageBreak/>
        <w:t>厦门地区</w:t>
      </w:r>
      <w:r>
        <w:rPr>
          <w:sz w:val="24"/>
          <w:szCs w:val="24"/>
          <w:lang w:eastAsia="zh-CN"/>
        </w:rPr>
        <w:t xml:space="preserve"> 1989</w:t>
      </w:r>
      <w:r>
        <w:rPr>
          <w:sz w:val="24"/>
          <w:szCs w:val="24"/>
          <w:lang w:eastAsia="zh-CN"/>
        </w:rPr>
        <w:t>～</w:t>
      </w:r>
      <w:r>
        <w:rPr>
          <w:sz w:val="24"/>
          <w:szCs w:val="24"/>
          <w:lang w:eastAsia="zh-CN"/>
        </w:rPr>
        <w:t xml:space="preserve">2008 </w:t>
      </w:r>
      <w:r>
        <w:rPr>
          <w:sz w:val="24"/>
          <w:szCs w:val="24"/>
          <w:lang w:eastAsia="zh-CN"/>
        </w:rPr>
        <w:t>年平均蒸发量为</w:t>
      </w:r>
      <w:r>
        <w:rPr>
          <w:sz w:val="24"/>
          <w:szCs w:val="24"/>
          <w:lang w:eastAsia="zh-CN"/>
        </w:rPr>
        <w:t xml:space="preserve"> 1700</w:t>
      </w:r>
      <w:r>
        <w:rPr>
          <w:sz w:val="24"/>
          <w:szCs w:val="24"/>
          <w:lang w:eastAsia="zh-CN"/>
        </w:rPr>
        <w:t>～</w:t>
      </w:r>
      <w:r>
        <w:rPr>
          <w:sz w:val="24"/>
          <w:szCs w:val="24"/>
          <w:lang w:eastAsia="zh-CN"/>
        </w:rPr>
        <w:t>1900mm</w:t>
      </w:r>
      <w:r>
        <w:rPr>
          <w:sz w:val="24"/>
          <w:szCs w:val="24"/>
          <w:lang w:eastAsia="zh-CN"/>
        </w:rPr>
        <w:t>，沿海是全地区蒸发</w:t>
      </w:r>
      <w:r>
        <w:rPr>
          <w:sz w:val="24"/>
          <w:szCs w:val="24"/>
          <w:lang w:eastAsia="zh-CN"/>
        </w:rPr>
        <w:t xml:space="preserve"> </w:t>
      </w:r>
      <w:r>
        <w:rPr>
          <w:sz w:val="24"/>
          <w:szCs w:val="24"/>
          <w:lang w:eastAsia="zh-CN"/>
        </w:rPr>
        <w:t>量的高值区。全年的</w:t>
      </w:r>
      <w:r>
        <w:rPr>
          <w:sz w:val="24"/>
          <w:szCs w:val="24"/>
          <w:lang w:eastAsia="zh-CN"/>
        </w:rPr>
        <w:t xml:space="preserve"> 7</w:t>
      </w:r>
      <w:r>
        <w:rPr>
          <w:sz w:val="24"/>
          <w:szCs w:val="24"/>
          <w:lang w:eastAsia="zh-CN"/>
        </w:rPr>
        <w:t>～</w:t>
      </w:r>
      <w:r>
        <w:rPr>
          <w:sz w:val="24"/>
          <w:szCs w:val="24"/>
          <w:lang w:eastAsia="zh-CN"/>
        </w:rPr>
        <w:t xml:space="preserve">10 </w:t>
      </w:r>
      <w:r>
        <w:rPr>
          <w:sz w:val="24"/>
          <w:szCs w:val="24"/>
          <w:lang w:eastAsia="zh-CN"/>
        </w:rPr>
        <w:t>月蒸发量最大，各月平均蒸发量均大于</w:t>
      </w:r>
      <w:r>
        <w:rPr>
          <w:sz w:val="24"/>
          <w:szCs w:val="24"/>
          <w:lang w:eastAsia="zh-CN"/>
        </w:rPr>
        <w:t>200mm</w:t>
      </w:r>
      <w:r>
        <w:rPr>
          <w:sz w:val="24"/>
          <w:szCs w:val="24"/>
          <w:lang w:eastAsia="zh-CN"/>
        </w:rPr>
        <w:t>，月</w:t>
      </w:r>
      <w:r>
        <w:rPr>
          <w:sz w:val="24"/>
          <w:szCs w:val="24"/>
          <w:lang w:eastAsia="zh-CN"/>
        </w:rPr>
        <w:t xml:space="preserve"> </w:t>
      </w:r>
      <w:r>
        <w:rPr>
          <w:sz w:val="24"/>
          <w:szCs w:val="24"/>
          <w:lang w:eastAsia="zh-CN"/>
        </w:rPr>
        <w:t>最大蒸发量可达</w:t>
      </w:r>
      <w:r>
        <w:rPr>
          <w:sz w:val="24"/>
          <w:szCs w:val="24"/>
          <w:lang w:eastAsia="zh-CN"/>
        </w:rPr>
        <w:t xml:space="preserve"> 335.8mm</w:t>
      </w:r>
      <w:r>
        <w:rPr>
          <w:sz w:val="24"/>
          <w:szCs w:val="24"/>
          <w:lang w:eastAsia="zh-CN"/>
        </w:rPr>
        <w:t>。其它月份都较小，蒸发量大多在</w:t>
      </w:r>
      <w:r>
        <w:rPr>
          <w:sz w:val="24"/>
          <w:szCs w:val="24"/>
          <w:lang w:eastAsia="zh-CN"/>
        </w:rPr>
        <w:t xml:space="preserve"> 160mm </w:t>
      </w:r>
      <w:r>
        <w:rPr>
          <w:sz w:val="24"/>
          <w:szCs w:val="24"/>
          <w:lang w:eastAsia="zh-CN"/>
        </w:rPr>
        <w:t>以下，尤以</w:t>
      </w:r>
      <w:r>
        <w:rPr>
          <w:sz w:val="24"/>
          <w:szCs w:val="24"/>
          <w:lang w:eastAsia="zh-CN"/>
        </w:rPr>
        <w:t xml:space="preserve"> 1</w:t>
      </w:r>
      <w:r>
        <w:rPr>
          <w:sz w:val="24"/>
          <w:szCs w:val="24"/>
          <w:lang w:eastAsia="zh-CN"/>
        </w:rPr>
        <w:t>～</w:t>
      </w:r>
      <w:r>
        <w:rPr>
          <w:sz w:val="24"/>
          <w:szCs w:val="24"/>
          <w:lang w:eastAsia="zh-CN"/>
        </w:rPr>
        <w:t xml:space="preserve">3 </w:t>
      </w:r>
      <w:r>
        <w:rPr>
          <w:sz w:val="24"/>
          <w:szCs w:val="24"/>
          <w:lang w:eastAsia="zh-CN"/>
        </w:rPr>
        <w:t>月更小，都在</w:t>
      </w:r>
      <w:r>
        <w:rPr>
          <w:sz w:val="24"/>
          <w:szCs w:val="24"/>
          <w:lang w:eastAsia="zh-CN"/>
        </w:rPr>
        <w:t xml:space="preserve"> 110mm </w:t>
      </w:r>
      <w:r>
        <w:rPr>
          <w:sz w:val="24"/>
          <w:szCs w:val="24"/>
          <w:lang w:eastAsia="zh-CN"/>
        </w:rPr>
        <w:t>以下。全年除</w:t>
      </w:r>
      <w:r>
        <w:rPr>
          <w:sz w:val="24"/>
          <w:szCs w:val="24"/>
          <w:lang w:eastAsia="zh-CN"/>
        </w:rPr>
        <w:t xml:space="preserve"> 5</w:t>
      </w:r>
      <w:r>
        <w:rPr>
          <w:sz w:val="24"/>
          <w:szCs w:val="24"/>
          <w:lang w:eastAsia="zh-CN"/>
        </w:rPr>
        <w:t>～</w:t>
      </w:r>
      <w:r>
        <w:rPr>
          <w:sz w:val="24"/>
          <w:szCs w:val="24"/>
          <w:lang w:eastAsia="zh-CN"/>
        </w:rPr>
        <w:t xml:space="preserve">6 </w:t>
      </w:r>
      <w:r>
        <w:rPr>
          <w:sz w:val="24"/>
          <w:szCs w:val="24"/>
          <w:lang w:eastAsia="zh-CN"/>
        </w:rPr>
        <w:t>月以外，各月均是降水量小于蒸</w:t>
      </w:r>
    </w:p>
    <w:p w14:paraId="2F662D30" w14:textId="77777777" w:rsidR="00AC6DCC" w:rsidRDefault="00721916">
      <w:pPr>
        <w:spacing w:line="360" w:lineRule="auto"/>
        <w:rPr>
          <w:sz w:val="24"/>
          <w:szCs w:val="24"/>
          <w:lang w:eastAsia="zh-CN"/>
        </w:rPr>
      </w:pPr>
      <w:r>
        <w:rPr>
          <w:sz w:val="24"/>
          <w:szCs w:val="24"/>
          <w:lang w:eastAsia="zh-CN"/>
        </w:rPr>
        <w:t>发量，沿海地区差额更大。</w:t>
      </w:r>
    </w:p>
    <w:p w14:paraId="7DE06253" w14:textId="77777777" w:rsidR="00AC6DCC" w:rsidRDefault="00721916">
      <w:pPr>
        <w:spacing w:line="360" w:lineRule="auto"/>
        <w:ind w:firstLineChars="200" w:firstLine="480"/>
        <w:rPr>
          <w:sz w:val="24"/>
          <w:szCs w:val="24"/>
          <w:lang w:eastAsia="zh-CN"/>
        </w:rPr>
      </w:pPr>
      <w:r>
        <w:rPr>
          <w:sz w:val="24"/>
          <w:szCs w:val="24"/>
          <w:lang w:eastAsia="zh-CN"/>
        </w:rPr>
        <w:t>⑥</w:t>
      </w:r>
      <w:r>
        <w:rPr>
          <w:sz w:val="24"/>
          <w:szCs w:val="24"/>
          <w:lang w:eastAsia="zh-CN"/>
        </w:rPr>
        <w:t>风向</w:t>
      </w:r>
    </w:p>
    <w:p w14:paraId="24290CD4" w14:textId="77777777" w:rsidR="00AC6DCC" w:rsidRDefault="00721916">
      <w:pPr>
        <w:spacing w:line="360" w:lineRule="auto"/>
        <w:ind w:firstLineChars="200" w:firstLine="480"/>
        <w:rPr>
          <w:sz w:val="24"/>
          <w:szCs w:val="24"/>
          <w:lang w:eastAsia="zh-CN"/>
        </w:rPr>
      </w:pPr>
      <w:r>
        <w:rPr>
          <w:sz w:val="24"/>
          <w:szCs w:val="24"/>
          <w:lang w:eastAsia="zh-CN"/>
        </w:rPr>
        <w:t>厦门地区全年盛行偏东风。厦门</w:t>
      </w:r>
      <w:r>
        <w:rPr>
          <w:sz w:val="24"/>
          <w:szCs w:val="24"/>
          <w:lang w:eastAsia="zh-CN"/>
        </w:rPr>
        <w:t>市海岛风最大，</w:t>
      </w:r>
      <w:r>
        <w:rPr>
          <w:sz w:val="24"/>
          <w:szCs w:val="24"/>
          <w:lang w:eastAsia="zh-CN"/>
        </w:rPr>
        <w:t xml:space="preserve"> </w:t>
      </w:r>
      <w:r>
        <w:rPr>
          <w:sz w:val="24"/>
          <w:szCs w:val="24"/>
          <w:lang w:eastAsia="zh-CN"/>
        </w:rPr>
        <w:t>近年最大风速</w:t>
      </w:r>
      <w:r>
        <w:rPr>
          <w:sz w:val="24"/>
          <w:szCs w:val="24"/>
          <w:lang w:eastAsia="zh-CN"/>
        </w:rPr>
        <w:t xml:space="preserve"> 19m/s</w:t>
      </w:r>
      <w:r>
        <w:rPr>
          <w:sz w:val="24"/>
          <w:szCs w:val="24"/>
          <w:lang w:eastAsia="zh-CN"/>
        </w:rPr>
        <w:t>，出现</w:t>
      </w:r>
      <w:r>
        <w:rPr>
          <w:sz w:val="24"/>
          <w:szCs w:val="24"/>
          <w:lang w:eastAsia="zh-CN"/>
        </w:rPr>
        <w:t xml:space="preserve"> </w:t>
      </w:r>
      <w:r>
        <w:rPr>
          <w:sz w:val="24"/>
          <w:szCs w:val="24"/>
          <w:lang w:eastAsia="zh-CN"/>
        </w:rPr>
        <w:t>在</w:t>
      </w:r>
      <w:r>
        <w:rPr>
          <w:sz w:val="24"/>
          <w:szCs w:val="24"/>
          <w:lang w:eastAsia="zh-CN"/>
        </w:rPr>
        <w:t xml:space="preserve"> 1997 </w:t>
      </w:r>
      <w:r>
        <w:rPr>
          <w:sz w:val="24"/>
          <w:szCs w:val="24"/>
          <w:lang w:eastAsia="zh-CN"/>
        </w:rPr>
        <w:t>年。厦门平均每年出现大风日数</w:t>
      </w:r>
      <w:r>
        <w:rPr>
          <w:sz w:val="24"/>
          <w:szCs w:val="24"/>
          <w:lang w:eastAsia="zh-CN"/>
        </w:rPr>
        <w:t xml:space="preserve"> 22.7 </w:t>
      </w:r>
      <w:r>
        <w:rPr>
          <w:sz w:val="24"/>
          <w:szCs w:val="24"/>
          <w:lang w:eastAsia="zh-CN"/>
        </w:rPr>
        <w:t>天，最多年达</w:t>
      </w:r>
      <w:r>
        <w:rPr>
          <w:sz w:val="24"/>
          <w:szCs w:val="24"/>
          <w:lang w:eastAsia="zh-CN"/>
        </w:rPr>
        <w:t xml:space="preserve"> 53 </w:t>
      </w:r>
      <w:r>
        <w:rPr>
          <w:sz w:val="24"/>
          <w:szCs w:val="24"/>
          <w:lang w:eastAsia="zh-CN"/>
        </w:rPr>
        <w:t>天，</w:t>
      </w:r>
      <w:r>
        <w:rPr>
          <w:sz w:val="24"/>
          <w:szCs w:val="24"/>
          <w:lang w:eastAsia="zh-CN"/>
        </w:rPr>
        <w:t xml:space="preserve"> 10 </w:t>
      </w:r>
      <w:r>
        <w:rPr>
          <w:sz w:val="24"/>
          <w:szCs w:val="24"/>
          <w:lang w:eastAsia="zh-CN"/>
        </w:rPr>
        <w:t>月份是全</w:t>
      </w:r>
      <w:r>
        <w:rPr>
          <w:sz w:val="24"/>
          <w:szCs w:val="24"/>
          <w:lang w:eastAsia="zh-CN"/>
        </w:rPr>
        <w:t xml:space="preserve"> </w:t>
      </w:r>
      <w:r>
        <w:rPr>
          <w:sz w:val="24"/>
          <w:szCs w:val="24"/>
          <w:lang w:eastAsia="zh-CN"/>
        </w:rPr>
        <w:t>年大风出现最多的月份，</w:t>
      </w:r>
      <w:r>
        <w:rPr>
          <w:sz w:val="24"/>
          <w:szCs w:val="24"/>
          <w:lang w:eastAsia="zh-CN"/>
        </w:rPr>
        <w:t xml:space="preserve"> </w:t>
      </w:r>
      <w:r>
        <w:rPr>
          <w:sz w:val="24"/>
          <w:szCs w:val="24"/>
          <w:lang w:eastAsia="zh-CN"/>
        </w:rPr>
        <w:t>平均</w:t>
      </w:r>
      <w:r>
        <w:rPr>
          <w:sz w:val="24"/>
          <w:szCs w:val="24"/>
          <w:lang w:eastAsia="zh-CN"/>
        </w:rPr>
        <w:t xml:space="preserve"> 3 </w:t>
      </w:r>
      <w:r>
        <w:rPr>
          <w:sz w:val="24"/>
          <w:szCs w:val="24"/>
          <w:lang w:eastAsia="zh-CN"/>
        </w:rPr>
        <w:t>天左右。沿海地区秋冬大风维持时间较长，</w:t>
      </w:r>
      <w:r>
        <w:rPr>
          <w:sz w:val="24"/>
          <w:szCs w:val="24"/>
          <w:lang w:eastAsia="zh-CN"/>
        </w:rPr>
        <w:t xml:space="preserve"> </w:t>
      </w:r>
      <w:r>
        <w:rPr>
          <w:sz w:val="24"/>
          <w:szCs w:val="24"/>
          <w:lang w:eastAsia="zh-CN"/>
        </w:rPr>
        <w:t>一般</w:t>
      </w:r>
      <w:r>
        <w:rPr>
          <w:sz w:val="24"/>
          <w:szCs w:val="24"/>
          <w:lang w:eastAsia="zh-CN"/>
        </w:rPr>
        <w:t xml:space="preserve"> </w:t>
      </w:r>
      <w:r>
        <w:rPr>
          <w:sz w:val="24"/>
          <w:szCs w:val="24"/>
          <w:lang w:eastAsia="zh-CN"/>
        </w:rPr>
        <w:t>可维持</w:t>
      </w:r>
      <w:r>
        <w:rPr>
          <w:sz w:val="24"/>
          <w:szCs w:val="24"/>
          <w:lang w:eastAsia="zh-CN"/>
        </w:rPr>
        <w:t xml:space="preserve"> 24 </w:t>
      </w:r>
      <w:r>
        <w:rPr>
          <w:sz w:val="24"/>
          <w:szCs w:val="24"/>
          <w:lang w:eastAsia="zh-CN"/>
        </w:rPr>
        <w:t>小时，春季大风持续时间较短，春末夏初的大风往往来势迅猛，破坏</w:t>
      </w:r>
    </w:p>
    <w:p w14:paraId="55DDF276" w14:textId="77777777" w:rsidR="00AC6DCC" w:rsidRDefault="00721916">
      <w:pPr>
        <w:spacing w:line="360" w:lineRule="auto"/>
        <w:rPr>
          <w:sz w:val="24"/>
          <w:szCs w:val="24"/>
          <w:lang w:eastAsia="zh-CN"/>
        </w:rPr>
      </w:pPr>
      <w:r>
        <w:rPr>
          <w:sz w:val="24"/>
          <w:szCs w:val="24"/>
          <w:lang w:eastAsia="zh-CN"/>
        </w:rPr>
        <w:t>性较大。</w:t>
      </w:r>
    </w:p>
    <w:p w14:paraId="3EAB83B7" w14:textId="77777777" w:rsidR="00AC6DCC" w:rsidRDefault="00721916">
      <w:pPr>
        <w:spacing w:line="360" w:lineRule="auto"/>
        <w:ind w:firstLineChars="200" w:firstLine="480"/>
        <w:rPr>
          <w:sz w:val="24"/>
          <w:szCs w:val="24"/>
          <w:lang w:eastAsia="zh-CN"/>
        </w:rPr>
      </w:pPr>
      <w:r>
        <w:rPr>
          <w:sz w:val="24"/>
          <w:szCs w:val="24"/>
          <w:lang w:eastAsia="zh-CN"/>
        </w:rPr>
        <w:t>⑦</w:t>
      </w:r>
      <w:r>
        <w:rPr>
          <w:sz w:val="24"/>
          <w:szCs w:val="24"/>
          <w:lang w:eastAsia="zh-CN"/>
        </w:rPr>
        <w:t>灾害性天气</w:t>
      </w:r>
    </w:p>
    <w:p w14:paraId="54E8DE11" w14:textId="77777777" w:rsidR="00AC6DCC" w:rsidRDefault="00721916">
      <w:pPr>
        <w:spacing w:line="360" w:lineRule="auto"/>
        <w:ind w:firstLineChars="200" w:firstLine="480"/>
        <w:rPr>
          <w:sz w:val="24"/>
          <w:szCs w:val="24"/>
          <w:lang w:eastAsia="zh-CN"/>
        </w:rPr>
      </w:pPr>
      <w:r>
        <w:rPr>
          <w:sz w:val="24"/>
          <w:szCs w:val="24"/>
          <w:lang w:eastAsia="zh-CN"/>
        </w:rPr>
        <w:t>台风是本地区夏秋季的重大灾害性天气。根据厦门气象台资料，</w:t>
      </w:r>
      <w:r>
        <w:rPr>
          <w:sz w:val="24"/>
          <w:szCs w:val="24"/>
          <w:lang w:eastAsia="zh-CN"/>
        </w:rPr>
        <w:t xml:space="preserve"> </w:t>
      </w:r>
      <w:r>
        <w:rPr>
          <w:sz w:val="24"/>
          <w:szCs w:val="24"/>
          <w:lang w:eastAsia="zh-CN"/>
        </w:rPr>
        <w:t>厦门市平均</w:t>
      </w:r>
      <w:r>
        <w:rPr>
          <w:sz w:val="24"/>
          <w:szCs w:val="24"/>
          <w:lang w:eastAsia="zh-CN"/>
        </w:rPr>
        <w:t xml:space="preserve"> </w:t>
      </w:r>
      <w:r>
        <w:rPr>
          <w:sz w:val="24"/>
          <w:szCs w:val="24"/>
          <w:lang w:eastAsia="zh-CN"/>
        </w:rPr>
        <w:t>每年有</w:t>
      </w:r>
      <w:r>
        <w:rPr>
          <w:sz w:val="24"/>
          <w:szCs w:val="24"/>
          <w:lang w:eastAsia="zh-CN"/>
        </w:rPr>
        <w:t xml:space="preserve"> 4 </w:t>
      </w:r>
      <w:r>
        <w:rPr>
          <w:sz w:val="24"/>
          <w:szCs w:val="24"/>
          <w:lang w:eastAsia="zh-CN"/>
        </w:rPr>
        <w:t>次台风影响。台风影响主要集中在</w:t>
      </w:r>
      <w:r>
        <w:rPr>
          <w:sz w:val="24"/>
          <w:szCs w:val="24"/>
          <w:lang w:eastAsia="zh-CN"/>
        </w:rPr>
        <w:t xml:space="preserve"> 7</w:t>
      </w:r>
      <w:r>
        <w:rPr>
          <w:sz w:val="24"/>
          <w:szCs w:val="24"/>
          <w:lang w:eastAsia="zh-CN"/>
        </w:rPr>
        <w:t>～</w:t>
      </w:r>
      <w:r>
        <w:rPr>
          <w:sz w:val="24"/>
          <w:szCs w:val="24"/>
          <w:lang w:eastAsia="zh-CN"/>
        </w:rPr>
        <w:t xml:space="preserve">9 </w:t>
      </w:r>
      <w:r>
        <w:rPr>
          <w:sz w:val="24"/>
          <w:szCs w:val="24"/>
          <w:lang w:eastAsia="zh-CN"/>
        </w:rPr>
        <w:t>月，</w:t>
      </w:r>
      <w:r>
        <w:rPr>
          <w:sz w:val="24"/>
          <w:szCs w:val="24"/>
          <w:lang w:eastAsia="zh-CN"/>
        </w:rPr>
        <w:t xml:space="preserve"> </w:t>
      </w:r>
      <w:r>
        <w:rPr>
          <w:sz w:val="24"/>
          <w:szCs w:val="24"/>
          <w:lang w:eastAsia="zh-CN"/>
        </w:rPr>
        <w:t>平均每月</w:t>
      </w:r>
      <w:r>
        <w:rPr>
          <w:sz w:val="24"/>
          <w:szCs w:val="24"/>
          <w:lang w:eastAsia="zh-CN"/>
        </w:rPr>
        <w:t xml:space="preserve"> 1</w:t>
      </w:r>
      <w:r>
        <w:rPr>
          <w:sz w:val="24"/>
          <w:szCs w:val="24"/>
          <w:lang w:eastAsia="zh-CN"/>
        </w:rPr>
        <w:t>～</w:t>
      </w:r>
      <w:r>
        <w:rPr>
          <w:sz w:val="24"/>
          <w:szCs w:val="24"/>
          <w:lang w:eastAsia="zh-CN"/>
        </w:rPr>
        <w:t xml:space="preserve">2 </w:t>
      </w:r>
      <w:r>
        <w:rPr>
          <w:sz w:val="24"/>
          <w:szCs w:val="24"/>
          <w:lang w:eastAsia="zh-CN"/>
        </w:rPr>
        <w:t>次，</w:t>
      </w:r>
      <w:r>
        <w:rPr>
          <w:sz w:val="24"/>
          <w:szCs w:val="24"/>
          <w:lang w:eastAsia="zh-CN"/>
        </w:rPr>
        <w:t xml:space="preserve"> </w:t>
      </w:r>
      <w:r>
        <w:rPr>
          <w:sz w:val="24"/>
          <w:szCs w:val="24"/>
          <w:lang w:eastAsia="zh-CN"/>
        </w:rPr>
        <w:t>尤以</w:t>
      </w:r>
      <w:r>
        <w:rPr>
          <w:sz w:val="24"/>
          <w:szCs w:val="24"/>
          <w:lang w:eastAsia="zh-CN"/>
        </w:rPr>
        <w:t xml:space="preserve"> 8 </w:t>
      </w:r>
      <w:r>
        <w:rPr>
          <w:sz w:val="24"/>
          <w:szCs w:val="24"/>
          <w:lang w:eastAsia="zh-CN"/>
        </w:rPr>
        <w:t>月最多。台风的危害程度以东</w:t>
      </w:r>
      <w:r>
        <w:rPr>
          <w:sz w:val="24"/>
          <w:szCs w:val="24"/>
          <w:lang w:eastAsia="zh-CN"/>
        </w:rPr>
        <w:t>山至崇武间登陆的台风最为严重，</w:t>
      </w:r>
      <w:r>
        <w:rPr>
          <w:sz w:val="24"/>
          <w:szCs w:val="24"/>
          <w:lang w:eastAsia="zh-CN"/>
        </w:rPr>
        <w:t xml:space="preserve"> </w:t>
      </w:r>
      <w:r>
        <w:rPr>
          <w:sz w:val="24"/>
          <w:szCs w:val="24"/>
          <w:lang w:eastAsia="zh-CN"/>
        </w:rPr>
        <w:t>往往会带来狂风</w:t>
      </w:r>
      <w:r>
        <w:rPr>
          <w:sz w:val="24"/>
          <w:szCs w:val="24"/>
          <w:lang w:eastAsia="zh-CN"/>
        </w:rPr>
        <w:t xml:space="preserve"> </w:t>
      </w:r>
      <w:r>
        <w:rPr>
          <w:sz w:val="24"/>
          <w:szCs w:val="24"/>
          <w:lang w:eastAsia="zh-CN"/>
        </w:rPr>
        <w:t>暴雨巨浪，</w:t>
      </w:r>
      <w:r>
        <w:rPr>
          <w:sz w:val="24"/>
          <w:szCs w:val="24"/>
          <w:lang w:eastAsia="zh-CN"/>
        </w:rPr>
        <w:t xml:space="preserve"> </w:t>
      </w:r>
      <w:r>
        <w:rPr>
          <w:sz w:val="24"/>
          <w:szCs w:val="24"/>
          <w:lang w:eastAsia="zh-CN"/>
        </w:rPr>
        <w:t>摧毁力极大，</w:t>
      </w:r>
      <w:r>
        <w:rPr>
          <w:sz w:val="24"/>
          <w:szCs w:val="24"/>
          <w:lang w:eastAsia="zh-CN"/>
        </w:rPr>
        <w:t xml:space="preserve"> </w:t>
      </w:r>
      <w:r>
        <w:rPr>
          <w:sz w:val="24"/>
          <w:szCs w:val="24"/>
          <w:lang w:eastAsia="zh-CN"/>
        </w:rPr>
        <w:t>损坏码头设施，</w:t>
      </w:r>
      <w:r>
        <w:rPr>
          <w:sz w:val="24"/>
          <w:szCs w:val="24"/>
          <w:lang w:eastAsia="zh-CN"/>
        </w:rPr>
        <w:t xml:space="preserve"> </w:t>
      </w:r>
      <w:r>
        <w:rPr>
          <w:sz w:val="24"/>
          <w:szCs w:val="24"/>
          <w:lang w:eastAsia="zh-CN"/>
        </w:rPr>
        <w:t>影响沿海航运和水产养殖业。刮台风时</w:t>
      </w:r>
      <w:r>
        <w:rPr>
          <w:sz w:val="24"/>
          <w:szCs w:val="24"/>
          <w:lang w:eastAsia="zh-CN"/>
        </w:rPr>
        <w:t xml:space="preserve">24 </w:t>
      </w:r>
      <w:r>
        <w:rPr>
          <w:sz w:val="24"/>
          <w:szCs w:val="24"/>
          <w:lang w:eastAsia="zh-CN"/>
        </w:rPr>
        <w:t>小时降水可达</w:t>
      </w:r>
      <w:r>
        <w:rPr>
          <w:sz w:val="24"/>
          <w:szCs w:val="24"/>
          <w:lang w:eastAsia="zh-CN"/>
        </w:rPr>
        <w:t xml:space="preserve"> 200</w:t>
      </w:r>
      <w:r>
        <w:rPr>
          <w:sz w:val="24"/>
          <w:szCs w:val="24"/>
          <w:lang w:eastAsia="zh-CN"/>
        </w:rPr>
        <w:t>～</w:t>
      </w:r>
      <w:r>
        <w:rPr>
          <w:sz w:val="24"/>
          <w:szCs w:val="24"/>
          <w:lang w:eastAsia="zh-CN"/>
        </w:rPr>
        <w:t>300mm</w:t>
      </w:r>
      <w:r>
        <w:rPr>
          <w:sz w:val="24"/>
          <w:szCs w:val="24"/>
          <w:lang w:eastAsia="zh-CN"/>
        </w:rPr>
        <w:t>，很容易造成内涝。</w:t>
      </w:r>
    </w:p>
    <w:p w14:paraId="049C232C" w14:textId="77777777" w:rsidR="00AC6DCC" w:rsidRDefault="00721916">
      <w:pPr>
        <w:spacing w:line="360" w:lineRule="auto"/>
        <w:ind w:firstLineChars="200" w:firstLine="480"/>
        <w:rPr>
          <w:sz w:val="24"/>
          <w:szCs w:val="24"/>
          <w:lang w:eastAsia="zh-CN"/>
        </w:rPr>
      </w:pPr>
      <w:r>
        <w:rPr>
          <w:sz w:val="24"/>
          <w:szCs w:val="24"/>
          <w:lang w:eastAsia="zh-CN"/>
        </w:rPr>
        <w:t>⑧</w:t>
      </w:r>
      <w:r>
        <w:rPr>
          <w:sz w:val="24"/>
          <w:szCs w:val="24"/>
          <w:lang w:eastAsia="zh-CN"/>
        </w:rPr>
        <w:t>其它气象因素</w:t>
      </w:r>
    </w:p>
    <w:p w14:paraId="74FDFF29" w14:textId="77777777" w:rsidR="00AC6DCC" w:rsidRDefault="00721916">
      <w:pPr>
        <w:spacing w:line="360" w:lineRule="auto"/>
        <w:ind w:firstLineChars="200" w:firstLine="480"/>
        <w:rPr>
          <w:sz w:val="24"/>
          <w:szCs w:val="24"/>
          <w:lang w:eastAsia="zh-CN"/>
        </w:rPr>
      </w:pPr>
      <w:r>
        <w:rPr>
          <w:sz w:val="24"/>
          <w:szCs w:val="24"/>
          <w:lang w:eastAsia="zh-CN"/>
        </w:rPr>
        <w:t>厦门地区历年平均雷暴日</w:t>
      </w:r>
      <w:r>
        <w:rPr>
          <w:sz w:val="24"/>
          <w:szCs w:val="24"/>
          <w:lang w:eastAsia="zh-CN"/>
        </w:rPr>
        <w:t xml:space="preserve"> 42 </w:t>
      </w:r>
      <w:r>
        <w:rPr>
          <w:sz w:val="24"/>
          <w:szCs w:val="24"/>
          <w:lang w:eastAsia="zh-CN"/>
        </w:rPr>
        <w:t>天，历年平均有雾日</w:t>
      </w:r>
      <w:r>
        <w:rPr>
          <w:sz w:val="24"/>
          <w:szCs w:val="24"/>
          <w:lang w:eastAsia="zh-CN"/>
        </w:rPr>
        <w:t xml:space="preserve"> 22 </w:t>
      </w:r>
      <w:r>
        <w:rPr>
          <w:sz w:val="24"/>
          <w:szCs w:val="24"/>
          <w:lang w:eastAsia="zh-CN"/>
        </w:rPr>
        <w:t>天，历年平均大风日</w:t>
      </w:r>
      <w:r>
        <w:rPr>
          <w:sz w:val="24"/>
          <w:szCs w:val="24"/>
          <w:lang w:eastAsia="zh-CN"/>
        </w:rPr>
        <w:t xml:space="preserve">19 </w:t>
      </w:r>
      <w:r>
        <w:rPr>
          <w:sz w:val="24"/>
          <w:szCs w:val="24"/>
          <w:lang w:eastAsia="zh-CN"/>
        </w:rPr>
        <w:t>天，历年未发现结冰和积雪；历年平均绝对湿度</w:t>
      </w:r>
      <w:r>
        <w:rPr>
          <w:sz w:val="24"/>
          <w:szCs w:val="24"/>
          <w:lang w:eastAsia="zh-CN"/>
        </w:rPr>
        <w:t xml:space="preserve"> 20.4mb</w:t>
      </w:r>
      <w:r>
        <w:rPr>
          <w:sz w:val="24"/>
          <w:szCs w:val="24"/>
          <w:lang w:eastAsia="zh-CN"/>
        </w:rPr>
        <w:t>。</w:t>
      </w:r>
    </w:p>
    <w:p w14:paraId="4F32C03B" w14:textId="77777777" w:rsidR="00AC6DCC" w:rsidRDefault="00721916">
      <w:pPr>
        <w:pStyle w:val="3"/>
        <w:rPr>
          <w:lang w:eastAsia="zh-CN"/>
        </w:rPr>
      </w:pPr>
      <w:bookmarkStart w:id="307" w:name="bookmark118"/>
      <w:bookmarkStart w:id="308" w:name="bookmark117"/>
      <w:bookmarkStart w:id="309" w:name="_Toc157410893"/>
      <w:bookmarkEnd w:id="307"/>
      <w:bookmarkEnd w:id="308"/>
      <w:r>
        <w:rPr>
          <w:lang w:eastAsia="zh-CN"/>
        </w:rPr>
        <w:t>3.1.</w:t>
      </w:r>
      <w:r>
        <w:rPr>
          <w:rFonts w:hint="eastAsia"/>
          <w:lang w:eastAsia="zh-CN"/>
        </w:rPr>
        <w:t>3</w:t>
      </w:r>
      <w:r>
        <w:rPr>
          <w:lang w:eastAsia="zh-CN"/>
        </w:rPr>
        <w:t xml:space="preserve"> </w:t>
      </w:r>
      <w:r>
        <w:rPr>
          <w:lang w:eastAsia="zh-CN"/>
        </w:rPr>
        <w:t>环境质量标准及污染物排放标准</w:t>
      </w:r>
      <w:bookmarkEnd w:id="309"/>
    </w:p>
    <w:p w14:paraId="6905667B"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rFonts w:hint="eastAsia"/>
          <w:sz w:val="24"/>
          <w:szCs w:val="24"/>
          <w:lang w:eastAsia="zh-CN"/>
        </w:rPr>
        <w:t>1</w:t>
      </w:r>
      <w:r>
        <w:rPr>
          <w:rFonts w:hint="eastAsia"/>
          <w:sz w:val="24"/>
          <w:szCs w:val="24"/>
          <w:lang w:eastAsia="zh-CN"/>
        </w:rPr>
        <w:t>）环境功能区划及执行质量标准</w:t>
      </w:r>
    </w:p>
    <w:p w14:paraId="0F396EBA"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1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①</w:t>
      </w:r>
      <w:r>
        <w:rPr>
          <w:sz w:val="24"/>
          <w:szCs w:val="24"/>
          <w:lang w:eastAsia="zh-CN"/>
        </w:rPr>
        <w:fldChar w:fldCharType="end"/>
      </w:r>
      <w:r>
        <w:rPr>
          <w:sz w:val="24"/>
          <w:szCs w:val="24"/>
          <w:lang w:eastAsia="zh-CN"/>
        </w:rPr>
        <w:t>水环境</w:t>
      </w:r>
    </w:p>
    <w:p w14:paraId="29599A95" w14:textId="77777777" w:rsidR="00AC6DCC" w:rsidRDefault="00721916">
      <w:pPr>
        <w:pStyle w:val="11"/>
        <w:rPr>
          <w:rFonts w:hAnsi="Times New Roman"/>
          <w:sz w:val="24"/>
        </w:rPr>
      </w:pPr>
      <w:r>
        <w:rPr>
          <w:rFonts w:hAnsi="Times New Roman" w:hint="eastAsia"/>
          <w:sz w:val="24"/>
        </w:rPr>
        <w:t>项目生活污水经化粪池预处理后进入厂区污水处理站，生产废水经</w:t>
      </w:r>
      <w:r>
        <w:rPr>
          <w:rFonts w:hAnsi="Times New Roman" w:hint="eastAsia"/>
          <w:sz w:val="24"/>
        </w:rPr>
        <w:t>厂区污水处理站，处理达标后进入市政污水管网，汇入同安水质净化厂深度处理。项目所在区纳污海域为同安湾，该海域执行海水水质第二类标准。根据《福建省近岸海域环境功能区划（修编）（</w:t>
      </w:r>
      <w:r>
        <w:rPr>
          <w:rFonts w:hAnsi="Times New Roman" w:hint="eastAsia"/>
          <w:sz w:val="24"/>
        </w:rPr>
        <w:t xml:space="preserve">2011~2020 </w:t>
      </w:r>
      <w:r>
        <w:rPr>
          <w:rFonts w:hAnsi="Times New Roman" w:hint="eastAsia"/>
          <w:sz w:val="24"/>
        </w:rPr>
        <w:t>年）》同安湾为二类海域环境功能区，经核实编号为</w:t>
      </w:r>
      <w:r>
        <w:rPr>
          <w:rFonts w:hAnsi="Times New Roman" w:hint="eastAsia"/>
          <w:sz w:val="24"/>
        </w:rPr>
        <w:t>FJ103-C-II</w:t>
      </w:r>
      <w:r>
        <w:rPr>
          <w:rFonts w:hAnsi="Times New Roman" w:hint="eastAsia"/>
          <w:sz w:val="24"/>
        </w:rPr>
        <w:t>，主导功能为旅游、航运，辅助功能为纳污，执行《海水水质标准》（</w:t>
      </w:r>
      <w:r>
        <w:rPr>
          <w:rFonts w:hAnsi="Times New Roman" w:hint="eastAsia"/>
          <w:sz w:val="24"/>
        </w:rPr>
        <w:t>GB3097-1997)</w:t>
      </w:r>
      <w:r>
        <w:rPr>
          <w:rFonts w:hAnsi="Times New Roman" w:hint="eastAsia"/>
          <w:sz w:val="24"/>
        </w:rPr>
        <w:t>中的第二类海水水质标准。</w:t>
      </w:r>
    </w:p>
    <w:p w14:paraId="6D8C04C4" w14:textId="77777777" w:rsidR="00AC6DCC" w:rsidRDefault="00721916">
      <w:pPr>
        <w:jc w:val="center"/>
        <w:rPr>
          <w:sz w:val="24"/>
          <w:lang w:eastAsia="zh-CN"/>
        </w:rPr>
      </w:pPr>
      <w:r>
        <w:rPr>
          <w:b/>
          <w:bCs/>
          <w:sz w:val="24"/>
          <w:lang w:eastAsia="zh-CN"/>
        </w:rPr>
        <w:t>表</w:t>
      </w:r>
      <w:r>
        <w:rPr>
          <w:b/>
          <w:bCs/>
          <w:sz w:val="24"/>
          <w:lang w:eastAsia="zh-CN"/>
        </w:rPr>
        <w:t>3</w:t>
      </w:r>
      <w:r>
        <w:rPr>
          <w:rFonts w:hint="eastAsia"/>
          <w:b/>
          <w:bCs/>
          <w:sz w:val="24"/>
          <w:lang w:eastAsia="zh-CN"/>
        </w:rPr>
        <w:t>-</w:t>
      </w:r>
      <w:r>
        <w:rPr>
          <w:b/>
          <w:bCs/>
          <w:sz w:val="24"/>
          <w:lang w:eastAsia="zh-CN"/>
        </w:rPr>
        <w:t xml:space="preserve">2  </w:t>
      </w:r>
      <w:r>
        <w:rPr>
          <w:rFonts w:hint="eastAsia"/>
          <w:b/>
          <w:bCs/>
          <w:sz w:val="24"/>
          <w:lang w:eastAsia="zh-CN"/>
        </w:rPr>
        <w:t>水环境</w:t>
      </w:r>
      <w:r>
        <w:rPr>
          <w:b/>
          <w:bCs/>
          <w:sz w:val="24"/>
          <w:lang w:eastAsia="zh-CN"/>
        </w:rPr>
        <w:t>环境质量标准一览表</w:t>
      </w:r>
    </w:p>
    <w:tbl>
      <w:tblPr>
        <w:tblW w:w="0" w:type="auto"/>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60"/>
        <w:gridCol w:w="1594"/>
        <w:gridCol w:w="675"/>
        <w:gridCol w:w="2085"/>
        <w:gridCol w:w="2157"/>
        <w:gridCol w:w="1030"/>
      </w:tblGrid>
      <w:tr w:rsidR="00AC6DCC" w14:paraId="748806C3" w14:textId="77777777">
        <w:trPr>
          <w:trHeight w:val="340"/>
          <w:jc w:val="center"/>
        </w:trPr>
        <w:tc>
          <w:tcPr>
            <w:tcW w:w="960" w:type="dxa"/>
            <w:vMerge w:val="restart"/>
            <w:vAlign w:val="center"/>
          </w:tcPr>
          <w:p w14:paraId="2F9FCDB6" w14:textId="77777777" w:rsidR="00AC6DCC" w:rsidRDefault="00721916">
            <w:pPr>
              <w:jc w:val="center"/>
            </w:pPr>
            <w:r>
              <w:lastRenderedPageBreak/>
              <w:t>要素分类</w:t>
            </w:r>
          </w:p>
        </w:tc>
        <w:tc>
          <w:tcPr>
            <w:tcW w:w="1594" w:type="dxa"/>
            <w:vMerge w:val="restart"/>
            <w:vAlign w:val="center"/>
          </w:tcPr>
          <w:p w14:paraId="20A3985C" w14:textId="77777777" w:rsidR="00AC6DCC" w:rsidRDefault="00721916">
            <w:pPr>
              <w:jc w:val="center"/>
            </w:pPr>
            <w:r>
              <w:t>标准名称</w:t>
            </w:r>
          </w:p>
        </w:tc>
        <w:tc>
          <w:tcPr>
            <w:tcW w:w="675" w:type="dxa"/>
            <w:vMerge w:val="restart"/>
            <w:vAlign w:val="center"/>
          </w:tcPr>
          <w:p w14:paraId="3F18C1B6" w14:textId="77777777" w:rsidR="00AC6DCC" w:rsidRDefault="00721916">
            <w:pPr>
              <w:jc w:val="center"/>
            </w:pPr>
            <w:r>
              <w:t>适用类别</w:t>
            </w:r>
          </w:p>
        </w:tc>
        <w:tc>
          <w:tcPr>
            <w:tcW w:w="4242" w:type="dxa"/>
            <w:gridSpan w:val="2"/>
            <w:vAlign w:val="center"/>
          </w:tcPr>
          <w:p w14:paraId="33CC371D" w14:textId="77777777" w:rsidR="00AC6DCC" w:rsidRDefault="00721916">
            <w:pPr>
              <w:jc w:val="center"/>
            </w:pPr>
            <w:r>
              <w:t>标准限值</w:t>
            </w:r>
          </w:p>
        </w:tc>
        <w:tc>
          <w:tcPr>
            <w:tcW w:w="1030" w:type="dxa"/>
            <w:vMerge w:val="restart"/>
            <w:vAlign w:val="center"/>
          </w:tcPr>
          <w:p w14:paraId="3C6B1EC4" w14:textId="77777777" w:rsidR="00AC6DCC" w:rsidRDefault="00721916">
            <w:pPr>
              <w:jc w:val="center"/>
            </w:pPr>
            <w:r>
              <w:t>评价对象</w:t>
            </w:r>
          </w:p>
        </w:tc>
      </w:tr>
      <w:tr w:rsidR="00AC6DCC" w14:paraId="4424C91C" w14:textId="77777777">
        <w:trPr>
          <w:trHeight w:val="340"/>
          <w:jc w:val="center"/>
        </w:trPr>
        <w:tc>
          <w:tcPr>
            <w:tcW w:w="960" w:type="dxa"/>
            <w:vMerge/>
            <w:vAlign w:val="center"/>
          </w:tcPr>
          <w:p w14:paraId="21786492" w14:textId="77777777" w:rsidR="00AC6DCC" w:rsidRDefault="00AC6DCC">
            <w:pPr>
              <w:jc w:val="center"/>
            </w:pPr>
          </w:p>
        </w:tc>
        <w:tc>
          <w:tcPr>
            <w:tcW w:w="1594" w:type="dxa"/>
            <w:vMerge/>
            <w:vAlign w:val="center"/>
          </w:tcPr>
          <w:p w14:paraId="22B70716" w14:textId="77777777" w:rsidR="00AC6DCC" w:rsidRDefault="00AC6DCC">
            <w:pPr>
              <w:jc w:val="center"/>
            </w:pPr>
          </w:p>
        </w:tc>
        <w:tc>
          <w:tcPr>
            <w:tcW w:w="675" w:type="dxa"/>
            <w:vMerge/>
            <w:vAlign w:val="center"/>
          </w:tcPr>
          <w:p w14:paraId="6297ACDC" w14:textId="77777777" w:rsidR="00AC6DCC" w:rsidRDefault="00AC6DCC">
            <w:pPr>
              <w:jc w:val="center"/>
            </w:pPr>
          </w:p>
        </w:tc>
        <w:tc>
          <w:tcPr>
            <w:tcW w:w="2085" w:type="dxa"/>
            <w:vAlign w:val="center"/>
          </w:tcPr>
          <w:p w14:paraId="6FCF53E7" w14:textId="77777777" w:rsidR="00AC6DCC" w:rsidRDefault="00721916">
            <w:pPr>
              <w:jc w:val="center"/>
            </w:pPr>
            <w:r>
              <w:t>参数名称</w:t>
            </w:r>
          </w:p>
        </w:tc>
        <w:tc>
          <w:tcPr>
            <w:tcW w:w="2157" w:type="dxa"/>
            <w:vAlign w:val="center"/>
          </w:tcPr>
          <w:p w14:paraId="7FD2B8E7" w14:textId="77777777" w:rsidR="00AC6DCC" w:rsidRDefault="00721916">
            <w:pPr>
              <w:jc w:val="center"/>
            </w:pPr>
            <w:r>
              <w:t>浓度限值</w:t>
            </w:r>
          </w:p>
        </w:tc>
        <w:tc>
          <w:tcPr>
            <w:tcW w:w="1030" w:type="dxa"/>
            <w:vMerge/>
            <w:vAlign w:val="center"/>
          </w:tcPr>
          <w:p w14:paraId="520C7D03" w14:textId="77777777" w:rsidR="00AC6DCC" w:rsidRDefault="00AC6DCC">
            <w:pPr>
              <w:jc w:val="center"/>
            </w:pPr>
          </w:p>
        </w:tc>
      </w:tr>
      <w:tr w:rsidR="00AC6DCC" w14:paraId="69C4783E" w14:textId="77777777">
        <w:trPr>
          <w:trHeight w:val="340"/>
          <w:jc w:val="center"/>
        </w:trPr>
        <w:tc>
          <w:tcPr>
            <w:tcW w:w="960" w:type="dxa"/>
            <w:vMerge w:val="restart"/>
            <w:vAlign w:val="center"/>
          </w:tcPr>
          <w:p w14:paraId="52441C06" w14:textId="77777777" w:rsidR="00AC6DCC" w:rsidRDefault="00721916">
            <w:pPr>
              <w:spacing w:beforeLines="50" w:before="120"/>
              <w:jc w:val="center"/>
            </w:pPr>
            <w:r>
              <w:t>水环境</w:t>
            </w:r>
          </w:p>
        </w:tc>
        <w:tc>
          <w:tcPr>
            <w:tcW w:w="1594" w:type="dxa"/>
            <w:vMerge w:val="restart"/>
            <w:vAlign w:val="center"/>
          </w:tcPr>
          <w:p w14:paraId="19F3FEC1" w14:textId="77777777" w:rsidR="00AC6DCC" w:rsidRDefault="00721916">
            <w:pPr>
              <w:spacing w:beforeLines="50" w:before="120"/>
              <w:jc w:val="center"/>
              <w:rPr>
                <w:lang w:eastAsia="zh-CN"/>
              </w:rPr>
            </w:pPr>
            <w:r>
              <w:rPr>
                <w:lang w:eastAsia="zh-CN"/>
              </w:rPr>
              <w:t>《海水水质标准》（</w:t>
            </w:r>
            <w:r>
              <w:rPr>
                <w:lang w:eastAsia="zh-CN"/>
              </w:rPr>
              <w:t>GB3097-1997</w:t>
            </w:r>
            <w:r>
              <w:rPr>
                <w:lang w:eastAsia="zh-CN"/>
              </w:rPr>
              <w:t>）</w:t>
            </w:r>
          </w:p>
        </w:tc>
        <w:tc>
          <w:tcPr>
            <w:tcW w:w="675" w:type="dxa"/>
            <w:vMerge w:val="restart"/>
            <w:vAlign w:val="center"/>
          </w:tcPr>
          <w:p w14:paraId="4080ED28" w14:textId="77777777" w:rsidR="00AC6DCC" w:rsidRDefault="00721916">
            <w:pPr>
              <w:spacing w:beforeLines="50" w:before="120"/>
              <w:jc w:val="center"/>
            </w:pPr>
            <w:r>
              <w:rPr>
                <w:rFonts w:hint="eastAsia"/>
              </w:rPr>
              <w:t>二</w:t>
            </w:r>
            <w:r>
              <w:t>类</w:t>
            </w:r>
          </w:p>
        </w:tc>
        <w:tc>
          <w:tcPr>
            <w:tcW w:w="2085" w:type="dxa"/>
            <w:vAlign w:val="center"/>
          </w:tcPr>
          <w:p w14:paraId="2D16F678" w14:textId="77777777" w:rsidR="00AC6DCC" w:rsidRDefault="00721916">
            <w:pPr>
              <w:jc w:val="center"/>
            </w:pPr>
            <w:r>
              <w:t>pH</w:t>
            </w:r>
          </w:p>
        </w:tc>
        <w:tc>
          <w:tcPr>
            <w:tcW w:w="2157" w:type="dxa"/>
            <w:vAlign w:val="center"/>
          </w:tcPr>
          <w:p w14:paraId="64FA1263" w14:textId="77777777" w:rsidR="00AC6DCC" w:rsidRDefault="00721916">
            <w:pPr>
              <w:jc w:val="center"/>
              <w:rPr>
                <w:lang w:eastAsia="zh-CN"/>
              </w:rPr>
            </w:pPr>
            <w:r>
              <w:rPr>
                <w:rFonts w:hint="eastAsia"/>
                <w:lang w:eastAsia="zh-CN"/>
              </w:rPr>
              <w:t>7.8</w:t>
            </w:r>
            <w:r>
              <w:rPr>
                <w:rFonts w:hint="eastAsia"/>
                <w:lang w:eastAsia="zh-CN"/>
              </w:rPr>
              <w:t>～</w:t>
            </w:r>
            <w:r>
              <w:rPr>
                <w:rFonts w:hint="eastAsia"/>
                <w:lang w:eastAsia="zh-CN"/>
              </w:rPr>
              <w:t>8.5</w:t>
            </w:r>
            <w:r>
              <w:rPr>
                <w:rFonts w:ascii="宋体" w:hAnsi="宋体"/>
                <w:lang w:eastAsia="zh-CN"/>
              </w:rPr>
              <w:t>同时不超出该海域正常变动范围的</w:t>
            </w:r>
            <w:r>
              <w:rPr>
                <w:lang w:eastAsia="zh-CN"/>
              </w:rPr>
              <w:t>0.</w:t>
            </w:r>
            <w:r>
              <w:rPr>
                <w:rFonts w:hint="eastAsia"/>
                <w:lang w:eastAsia="zh-CN"/>
              </w:rPr>
              <w:t>2p</w:t>
            </w:r>
            <w:r>
              <w:rPr>
                <w:lang w:eastAsia="zh-CN"/>
              </w:rPr>
              <w:t>H</w:t>
            </w:r>
            <w:r>
              <w:rPr>
                <w:rFonts w:ascii="宋体" w:hAnsi="宋体"/>
                <w:lang w:eastAsia="zh-CN"/>
              </w:rPr>
              <w:t>范围</w:t>
            </w:r>
          </w:p>
        </w:tc>
        <w:tc>
          <w:tcPr>
            <w:tcW w:w="1030" w:type="dxa"/>
            <w:vMerge w:val="restart"/>
            <w:vAlign w:val="center"/>
          </w:tcPr>
          <w:p w14:paraId="68A05407" w14:textId="77777777" w:rsidR="00AC6DCC" w:rsidRDefault="00721916">
            <w:pPr>
              <w:jc w:val="center"/>
            </w:pPr>
            <w:r>
              <w:rPr>
                <w:rFonts w:hint="eastAsia"/>
              </w:rPr>
              <w:t>同安湾海域</w:t>
            </w:r>
          </w:p>
        </w:tc>
      </w:tr>
      <w:tr w:rsidR="00AC6DCC" w14:paraId="48A79484" w14:textId="77777777">
        <w:trPr>
          <w:trHeight w:val="340"/>
          <w:jc w:val="center"/>
        </w:trPr>
        <w:tc>
          <w:tcPr>
            <w:tcW w:w="960" w:type="dxa"/>
            <w:vMerge/>
            <w:vAlign w:val="center"/>
          </w:tcPr>
          <w:p w14:paraId="3145CB59" w14:textId="77777777" w:rsidR="00AC6DCC" w:rsidRDefault="00AC6DCC">
            <w:pPr>
              <w:jc w:val="center"/>
            </w:pPr>
          </w:p>
        </w:tc>
        <w:tc>
          <w:tcPr>
            <w:tcW w:w="1594" w:type="dxa"/>
            <w:vMerge/>
            <w:vAlign w:val="center"/>
          </w:tcPr>
          <w:p w14:paraId="5D96F397" w14:textId="77777777" w:rsidR="00AC6DCC" w:rsidRDefault="00AC6DCC">
            <w:pPr>
              <w:jc w:val="center"/>
            </w:pPr>
          </w:p>
        </w:tc>
        <w:tc>
          <w:tcPr>
            <w:tcW w:w="675" w:type="dxa"/>
            <w:vMerge/>
            <w:vAlign w:val="center"/>
          </w:tcPr>
          <w:p w14:paraId="030BD508" w14:textId="77777777" w:rsidR="00AC6DCC" w:rsidRDefault="00AC6DCC">
            <w:pPr>
              <w:jc w:val="center"/>
            </w:pPr>
          </w:p>
        </w:tc>
        <w:tc>
          <w:tcPr>
            <w:tcW w:w="2085" w:type="dxa"/>
            <w:vAlign w:val="center"/>
          </w:tcPr>
          <w:p w14:paraId="77F839F7" w14:textId="77777777" w:rsidR="00AC6DCC" w:rsidRDefault="00721916">
            <w:pPr>
              <w:jc w:val="center"/>
            </w:pPr>
            <w:r>
              <w:t>溶解氧</w:t>
            </w:r>
          </w:p>
        </w:tc>
        <w:tc>
          <w:tcPr>
            <w:tcW w:w="2157" w:type="dxa"/>
            <w:vAlign w:val="center"/>
          </w:tcPr>
          <w:p w14:paraId="08D4C36E" w14:textId="77777777" w:rsidR="00AC6DCC" w:rsidRDefault="00721916">
            <w:pPr>
              <w:jc w:val="center"/>
            </w:pPr>
            <w:r>
              <w:t>＞</w:t>
            </w:r>
            <w:r>
              <w:rPr>
                <w:rFonts w:hint="eastAsia"/>
              </w:rPr>
              <w:t>5mg/L</w:t>
            </w:r>
          </w:p>
        </w:tc>
        <w:tc>
          <w:tcPr>
            <w:tcW w:w="1030" w:type="dxa"/>
            <w:vMerge/>
            <w:vAlign w:val="center"/>
          </w:tcPr>
          <w:p w14:paraId="6559FF64" w14:textId="77777777" w:rsidR="00AC6DCC" w:rsidRDefault="00AC6DCC">
            <w:pPr>
              <w:jc w:val="center"/>
            </w:pPr>
          </w:p>
        </w:tc>
      </w:tr>
      <w:tr w:rsidR="00AC6DCC" w14:paraId="7F374011" w14:textId="77777777">
        <w:trPr>
          <w:trHeight w:val="220"/>
          <w:jc w:val="center"/>
        </w:trPr>
        <w:tc>
          <w:tcPr>
            <w:tcW w:w="960" w:type="dxa"/>
            <w:vMerge/>
            <w:vAlign w:val="center"/>
          </w:tcPr>
          <w:p w14:paraId="5FF96916" w14:textId="77777777" w:rsidR="00AC6DCC" w:rsidRDefault="00AC6DCC">
            <w:pPr>
              <w:jc w:val="center"/>
            </w:pPr>
          </w:p>
        </w:tc>
        <w:tc>
          <w:tcPr>
            <w:tcW w:w="1594" w:type="dxa"/>
            <w:vMerge/>
            <w:vAlign w:val="center"/>
          </w:tcPr>
          <w:p w14:paraId="7E4168B9" w14:textId="77777777" w:rsidR="00AC6DCC" w:rsidRDefault="00AC6DCC">
            <w:pPr>
              <w:jc w:val="center"/>
            </w:pPr>
          </w:p>
        </w:tc>
        <w:tc>
          <w:tcPr>
            <w:tcW w:w="675" w:type="dxa"/>
            <w:vMerge/>
            <w:vAlign w:val="center"/>
          </w:tcPr>
          <w:p w14:paraId="2E5B8B73" w14:textId="77777777" w:rsidR="00AC6DCC" w:rsidRDefault="00AC6DCC">
            <w:pPr>
              <w:jc w:val="center"/>
            </w:pPr>
          </w:p>
        </w:tc>
        <w:tc>
          <w:tcPr>
            <w:tcW w:w="2085" w:type="dxa"/>
            <w:vAlign w:val="center"/>
          </w:tcPr>
          <w:p w14:paraId="09019991" w14:textId="77777777" w:rsidR="00AC6DCC" w:rsidRDefault="00721916">
            <w:pPr>
              <w:jc w:val="center"/>
            </w:pPr>
            <w:r>
              <w:t>COD</w:t>
            </w:r>
          </w:p>
        </w:tc>
        <w:tc>
          <w:tcPr>
            <w:tcW w:w="2157" w:type="dxa"/>
            <w:vAlign w:val="center"/>
          </w:tcPr>
          <w:p w14:paraId="1D6CFA8A" w14:textId="77777777" w:rsidR="00AC6DCC" w:rsidRDefault="00721916">
            <w:pPr>
              <w:jc w:val="center"/>
            </w:pPr>
            <w:r>
              <w:t>≤</w:t>
            </w:r>
            <w:r>
              <w:rPr>
                <w:rFonts w:hint="eastAsia"/>
              </w:rPr>
              <w:t>3mg/L</w:t>
            </w:r>
          </w:p>
        </w:tc>
        <w:tc>
          <w:tcPr>
            <w:tcW w:w="1030" w:type="dxa"/>
            <w:vMerge/>
            <w:vAlign w:val="center"/>
          </w:tcPr>
          <w:p w14:paraId="78D42FB6" w14:textId="77777777" w:rsidR="00AC6DCC" w:rsidRDefault="00AC6DCC">
            <w:pPr>
              <w:jc w:val="center"/>
            </w:pPr>
          </w:p>
        </w:tc>
      </w:tr>
      <w:tr w:rsidR="00AC6DCC" w14:paraId="17F7EF44" w14:textId="77777777">
        <w:trPr>
          <w:trHeight w:val="340"/>
          <w:jc w:val="center"/>
        </w:trPr>
        <w:tc>
          <w:tcPr>
            <w:tcW w:w="960" w:type="dxa"/>
            <w:vMerge/>
            <w:vAlign w:val="center"/>
          </w:tcPr>
          <w:p w14:paraId="05A1BC33" w14:textId="77777777" w:rsidR="00AC6DCC" w:rsidRDefault="00AC6DCC">
            <w:pPr>
              <w:jc w:val="center"/>
            </w:pPr>
          </w:p>
        </w:tc>
        <w:tc>
          <w:tcPr>
            <w:tcW w:w="1594" w:type="dxa"/>
            <w:vMerge/>
            <w:vAlign w:val="center"/>
          </w:tcPr>
          <w:p w14:paraId="28BD92EC" w14:textId="77777777" w:rsidR="00AC6DCC" w:rsidRDefault="00AC6DCC">
            <w:pPr>
              <w:jc w:val="center"/>
            </w:pPr>
          </w:p>
        </w:tc>
        <w:tc>
          <w:tcPr>
            <w:tcW w:w="675" w:type="dxa"/>
            <w:vMerge/>
            <w:vAlign w:val="center"/>
          </w:tcPr>
          <w:p w14:paraId="0BBA2986" w14:textId="77777777" w:rsidR="00AC6DCC" w:rsidRDefault="00AC6DCC">
            <w:pPr>
              <w:jc w:val="center"/>
            </w:pPr>
          </w:p>
        </w:tc>
        <w:tc>
          <w:tcPr>
            <w:tcW w:w="2085" w:type="dxa"/>
            <w:vAlign w:val="center"/>
          </w:tcPr>
          <w:p w14:paraId="7FD7BF96" w14:textId="77777777" w:rsidR="00AC6DCC" w:rsidRDefault="00721916">
            <w:pPr>
              <w:jc w:val="center"/>
            </w:pPr>
            <w:r>
              <w:t>BOD</w:t>
            </w:r>
            <w:r>
              <w:rPr>
                <w:vertAlign w:val="subscript"/>
              </w:rPr>
              <w:t>5</w:t>
            </w:r>
          </w:p>
        </w:tc>
        <w:tc>
          <w:tcPr>
            <w:tcW w:w="2157" w:type="dxa"/>
            <w:vAlign w:val="center"/>
          </w:tcPr>
          <w:p w14:paraId="12DDC964" w14:textId="77777777" w:rsidR="00AC6DCC" w:rsidRDefault="00721916">
            <w:pPr>
              <w:jc w:val="center"/>
            </w:pPr>
            <w:r>
              <w:t>≤</w:t>
            </w:r>
            <w:r>
              <w:rPr>
                <w:rFonts w:hint="eastAsia"/>
              </w:rPr>
              <w:t>3mg/L</w:t>
            </w:r>
          </w:p>
        </w:tc>
        <w:tc>
          <w:tcPr>
            <w:tcW w:w="1030" w:type="dxa"/>
            <w:vMerge/>
            <w:vAlign w:val="center"/>
          </w:tcPr>
          <w:p w14:paraId="6183CA62" w14:textId="77777777" w:rsidR="00AC6DCC" w:rsidRDefault="00AC6DCC">
            <w:pPr>
              <w:jc w:val="center"/>
            </w:pPr>
          </w:p>
        </w:tc>
      </w:tr>
      <w:tr w:rsidR="00AC6DCC" w14:paraId="1AB543E9" w14:textId="77777777">
        <w:trPr>
          <w:trHeight w:val="340"/>
          <w:jc w:val="center"/>
        </w:trPr>
        <w:tc>
          <w:tcPr>
            <w:tcW w:w="960" w:type="dxa"/>
            <w:vMerge/>
            <w:vAlign w:val="center"/>
          </w:tcPr>
          <w:p w14:paraId="1DA2B921" w14:textId="77777777" w:rsidR="00AC6DCC" w:rsidRDefault="00AC6DCC">
            <w:pPr>
              <w:jc w:val="center"/>
            </w:pPr>
          </w:p>
        </w:tc>
        <w:tc>
          <w:tcPr>
            <w:tcW w:w="1594" w:type="dxa"/>
            <w:vMerge/>
            <w:vAlign w:val="center"/>
          </w:tcPr>
          <w:p w14:paraId="06A4EE06" w14:textId="77777777" w:rsidR="00AC6DCC" w:rsidRDefault="00AC6DCC">
            <w:pPr>
              <w:jc w:val="center"/>
            </w:pPr>
          </w:p>
        </w:tc>
        <w:tc>
          <w:tcPr>
            <w:tcW w:w="675" w:type="dxa"/>
            <w:vMerge/>
            <w:vAlign w:val="center"/>
          </w:tcPr>
          <w:p w14:paraId="004C1727" w14:textId="77777777" w:rsidR="00AC6DCC" w:rsidRDefault="00AC6DCC">
            <w:pPr>
              <w:jc w:val="center"/>
            </w:pPr>
          </w:p>
        </w:tc>
        <w:tc>
          <w:tcPr>
            <w:tcW w:w="2085" w:type="dxa"/>
            <w:vAlign w:val="center"/>
          </w:tcPr>
          <w:p w14:paraId="0220E4C6" w14:textId="77777777" w:rsidR="00AC6DCC" w:rsidRDefault="00721916">
            <w:pPr>
              <w:jc w:val="center"/>
            </w:pPr>
            <w:r>
              <w:t>无机氮（以</w:t>
            </w:r>
            <w:r>
              <w:t>N</w:t>
            </w:r>
            <w:r>
              <w:rPr>
                <w:rFonts w:ascii="宋体" w:hAnsi="宋体"/>
              </w:rPr>
              <w:t>计）</w:t>
            </w:r>
          </w:p>
        </w:tc>
        <w:tc>
          <w:tcPr>
            <w:tcW w:w="2157" w:type="dxa"/>
            <w:vAlign w:val="center"/>
          </w:tcPr>
          <w:p w14:paraId="42F53CD9" w14:textId="77777777" w:rsidR="00AC6DCC" w:rsidRDefault="00721916">
            <w:pPr>
              <w:jc w:val="center"/>
            </w:pPr>
            <w:r>
              <w:t>≤0.</w:t>
            </w:r>
            <w:r>
              <w:rPr>
                <w:rFonts w:hint="eastAsia"/>
              </w:rPr>
              <w:t>3</w:t>
            </w:r>
            <w:r>
              <w:t>0</w:t>
            </w:r>
            <w:r>
              <w:rPr>
                <w:rFonts w:hint="eastAsia"/>
              </w:rPr>
              <w:t>mg/L</w:t>
            </w:r>
          </w:p>
        </w:tc>
        <w:tc>
          <w:tcPr>
            <w:tcW w:w="1030" w:type="dxa"/>
            <w:vMerge/>
            <w:vAlign w:val="center"/>
          </w:tcPr>
          <w:p w14:paraId="552C2C88" w14:textId="77777777" w:rsidR="00AC6DCC" w:rsidRDefault="00AC6DCC">
            <w:pPr>
              <w:jc w:val="center"/>
            </w:pPr>
          </w:p>
        </w:tc>
      </w:tr>
      <w:tr w:rsidR="00AC6DCC" w14:paraId="3AB34E95" w14:textId="77777777">
        <w:trPr>
          <w:trHeight w:val="340"/>
          <w:jc w:val="center"/>
        </w:trPr>
        <w:tc>
          <w:tcPr>
            <w:tcW w:w="960" w:type="dxa"/>
            <w:vMerge/>
            <w:vAlign w:val="center"/>
          </w:tcPr>
          <w:p w14:paraId="36FB07B4" w14:textId="77777777" w:rsidR="00AC6DCC" w:rsidRDefault="00AC6DCC">
            <w:pPr>
              <w:jc w:val="center"/>
            </w:pPr>
          </w:p>
        </w:tc>
        <w:tc>
          <w:tcPr>
            <w:tcW w:w="1594" w:type="dxa"/>
            <w:vMerge/>
            <w:vAlign w:val="center"/>
          </w:tcPr>
          <w:p w14:paraId="576357DC" w14:textId="77777777" w:rsidR="00AC6DCC" w:rsidRDefault="00AC6DCC">
            <w:pPr>
              <w:jc w:val="center"/>
            </w:pPr>
          </w:p>
        </w:tc>
        <w:tc>
          <w:tcPr>
            <w:tcW w:w="675" w:type="dxa"/>
            <w:vMerge/>
            <w:vAlign w:val="center"/>
          </w:tcPr>
          <w:p w14:paraId="192E7A1A" w14:textId="77777777" w:rsidR="00AC6DCC" w:rsidRDefault="00AC6DCC">
            <w:pPr>
              <w:jc w:val="center"/>
            </w:pPr>
          </w:p>
        </w:tc>
        <w:tc>
          <w:tcPr>
            <w:tcW w:w="2085" w:type="dxa"/>
            <w:vAlign w:val="center"/>
          </w:tcPr>
          <w:p w14:paraId="270EEF7E" w14:textId="77777777" w:rsidR="00AC6DCC" w:rsidRDefault="00721916">
            <w:pPr>
              <w:jc w:val="center"/>
              <w:rPr>
                <w:lang w:eastAsia="zh-CN"/>
              </w:rPr>
            </w:pPr>
            <w:r>
              <w:rPr>
                <w:lang w:eastAsia="zh-CN"/>
              </w:rPr>
              <w:t>活性磷酸盐（以</w:t>
            </w:r>
            <w:r>
              <w:rPr>
                <w:lang w:eastAsia="zh-CN"/>
              </w:rPr>
              <w:t>P</w:t>
            </w:r>
            <w:r>
              <w:rPr>
                <w:rFonts w:ascii="宋体" w:hAnsi="宋体"/>
                <w:lang w:eastAsia="zh-CN"/>
              </w:rPr>
              <w:t>计）</w:t>
            </w:r>
          </w:p>
        </w:tc>
        <w:tc>
          <w:tcPr>
            <w:tcW w:w="2157" w:type="dxa"/>
            <w:vAlign w:val="center"/>
          </w:tcPr>
          <w:p w14:paraId="03068985" w14:textId="77777777" w:rsidR="00AC6DCC" w:rsidRDefault="00721916">
            <w:pPr>
              <w:jc w:val="center"/>
            </w:pPr>
            <w:r>
              <w:t>≤0.0</w:t>
            </w:r>
            <w:r>
              <w:rPr>
                <w:rFonts w:hint="eastAsia"/>
              </w:rPr>
              <w:t>3mg/L</w:t>
            </w:r>
          </w:p>
        </w:tc>
        <w:tc>
          <w:tcPr>
            <w:tcW w:w="1030" w:type="dxa"/>
            <w:vMerge/>
            <w:vAlign w:val="center"/>
          </w:tcPr>
          <w:p w14:paraId="2CD67781" w14:textId="77777777" w:rsidR="00AC6DCC" w:rsidRDefault="00AC6DCC">
            <w:pPr>
              <w:jc w:val="center"/>
            </w:pPr>
          </w:p>
        </w:tc>
      </w:tr>
    </w:tbl>
    <w:p w14:paraId="0BDA75E3" w14:textId="77777777" w:rsidR="00AC6DCC" w:rsidRDefault="00721916">
      <w:pPr>
        <w:spacing w:line="360" w:lineRule="auto"/>
        <w:ind w:firstLineChars="200" w:firstLine="480"/>
        <w:rPr>
          <w:sz w:val="24"/>
          <w:lang w:eastAsia="zh-CN"/>
        </w:rPr>
      </w:pPr>
      <w:r>
        <w:rPr>
          <w:rFonts w:hint="eastAsia"/>
          <w:sz w:val="24"/>
          <w:lang w:eastAsia="zh-CN"/>
        </w:rPr>
        <w:t>项目所在区域市政污水管网已配备完善，扩建项目生活污水经化粪池预处理后进入厂区污水处理站，生产废水经厂区污水处理站，处理达标后进入市政污水管网，汇入同安水质净化厂深度处理，不直接排入周边地表水体</w:t>
      </w:r>
      <w:r>
        <w:rPr>
          <w:rFonts w:hint="eastAsia"/>
          <w:sz w:val="24"/>
          <w:lang w:eastAsia="zh-CN"/>
        </w:rPr>
        <w:t>.</w:t>
      </w:r>
    </w:p>
    <w:p w14:paraId="56E92B14" w14:textId="77777777" w:rsidR="00AC6DCC" w:rsidRDefault="00721916">
      <w:pPr>
        <w:spacing w:line="360" w:lineRule="auto"/>
        <w:ind w:firstLineChars="200" w:firstLine="480"/>
        <w:rPr>
          <w:sz w:val="24"/>
          <w:lang w:eastAsia="zh-CN"/>
        </w:rPr>
      </w:pPr>
      <w:r>
        <w:rPr>
          <w:sz w:val="24"/>
          <w:lang w:eastAsia="zh-CN"/>
        </w:rPr>
        <w:fldChar w:fldCharType="begin"/>
      </w:r>
      <w:r>
        <w:rPr>
          <w:sz w:val="24"/>
          <w:lang w:eastAsia="zh-CN"/>
        </w:rPr>
        <w:instrText xml:space="preserve"> </w:instrText>
      </w:r>
      <w:r>
        <w:rPr>
          <w:rFonts w:hint="eastAsia"/>
          <w:sz w:val="24"/>
          <w:lang w:eastAsia="zh-CN"/>
        </w:rPr>
        <w:instrText>= 2 \* GB3</w:instrText>
      </w:r>
      <w:r>
        <w:rPr>
          <w:sz w:val="24"/>
          <w:lang w:eastAsia="zh-CN"/>
        </w:rPr>
        <w:instrText xml:space="preserve"> </w:instrText>
      </w:r>
      <w:r>
        <w:rPr>
          <w:sz w:val="24"/>
          <w:lang w:eastAsia="zh-CN"/>
        </w:rPr>
        <w:fldChar w:fldCharType="separate"/>
      </w:r>
      <w:r>
        <w:rPr>
          <w:rFonts w:hint="eastAsia"/>
          <w:sz w:val="24"/>
          <w:lang w:eastAsia="zh-CN"/>
        </w:rPr>
        <w:t>②</w:t>
      </w:r>
      <w:r>
        <w:rPr>
          <w:sz w:val="24"/>
          <w:lang w:eastAsia="zh-CN"/>
        </w:rPr>
        <w:fldChar w:fldCharType="end"/>
      </w:r>
      <w:r>
        <w:rPr>
          <w:sz w:val="24"/>
          <w:lang w:eastAsia="zh-CN"/>
        </w:rPr>
        <w:t>大气环境</w:t>
      </w:r>
    </w:p>
    <w:p w14:paraId="4A267F26" w14:textId="77777777" w:rsidR="00AC6DCC" w:rsidRDefault="00721916">
      <w:pPr>
        <w:spacing w:line="360" w:lineRule="auto"/>
        <w:ind w:firstLineChars="200" w:firstLine="480"/>
        <w:rPr>
          <w:rFonts w:hAnsi="宋体"/>
          <w:sz w:val="24"/>
          <w:lang w:eastAsia="zh-CN"/>
        </w:rPr>
      </w:pPr>
      <w:r>
        <w:rPr>
          <w:sz w:val="24"/>
          <w:lang w:eastAsia="zh-CN"/>
        </w:rPr>
        <w:t>根据</w:t>
      </w:r>
      <w:r>
        <w:rPr>
          <w:sz w:val="24"/>
          <w:lang w:eastAsia="zh-CN"/>
        </w:rPr>
        <w:t>2018</w:t>
      </w:r>
      <w:r>
        <w:rPr>
          <w:sz w:val="24"/>
          <w:lang w:eastAsia="zh-CN"/>
        </w:rPr>
        <w:t>年</w:t>
      </w:r>
      <w:r>
        <w:rPr>
          <w:sz w:val="24"/>
          <w:lang w:eastAsia="zh-CN"/>
        </w:rPr>
        <w:t>10</w:t>
      </w:r>
      <w:r>
        <w:rPr>
          <w:sz w:val="24"/>
          <w:lang w:eastAsia="zh-CN"/>
        </w:rPr>
        <w:t>月</w:t>
      </w:r>
      <w:r>
        <w:rPr>
          <w:sz w:val="24"/>
          <w:lang w:eastAsia="zh-CN"/>
        </w:rPr>
        <w:t>21</w:t>
      </w:r>
      <w:r>
        <w:rPr>
          <w:sz w:val="24"/>
          <w:lang w:eastAsia="zh-CN"/>
        </w:rPr>
        <w:t>日发布施行的《厦门市环境功能区划（第四次修订）》</w:t>
      </w:r>
      <w:r>
        <w:rPr>
          <w:sz w:val="24"/>
          <w:lang w:eastAsia="zh-CN"/>
        </w:rPr>
        <w:t>(</w:t>
      </w:r>
      <w:r>
        <w:rPr>
          <w:sz w:val="24"/>
          <w:lang w:eastAsia="zh-CN"/>
        </w:rPr>
        <w:t>厦府</w:t>
      </w:r>
      <w:r>
        <w:rPr>
          <w:kern w:val="18"/>
          <w:sz w:val="24"/>
          <w:lang w:eastAsia="zh-CN"/>
        </w:rPr>
        <w:t>〔</w:t>
      </w:r>
      <w:r>
        <w:rPr>
          <w:sz w:val="24"/>
          <w:lang w:eastAsia="zh-CN"/>
        </w:rPr>
        <w:t>2018</w:t>
      </w:r>
      <w:r>
        <w:rPr>
          <w:kern w:val="18"/>
          <w:sz w:val="24"/>
          <w:lang w:eastAsia="zh-CN"/>
        </w:rPr>
        <w:t>〕</w:t>
      </w:r>
      <w:r>
        <w:rPr>
          <w:sz w:val="24"/>
          <w:lang w:eastAsia="zh-CN"/>
        </w:rPr>
        <w:t>280</w:t>
      </w:r>
      <w:r>
        <w:rPr>
          <w:sz w:val="24"/>
          <w:lang w:eastAsia="zh-CN"/>
        </w:rPr>
        <w:t>号文</w:t>
      </w:r>
      <w:r>
        <w:rPr>
          <w:sz w:val="24"/>
          <w:lang w:eastAsia="zh-CN"/>
        </w:rPr>
        <w:t>)</w:t>
      </w:r>
      <w:r>
        <w:rPr>
          <w:sz w:val="24"/>
          <w:lang w:eastAsia="zh-CN"/>
        </w:rPr>
        <w:t>，评价区域属二类功能区。区域环境空气质量执行《环境空气质量标准》（</w:t>
      </w:r>
      <w:r>
        <w:rPr>
          <w:sz w:val="24"/>
          <w:lang w:eastAsia="zh-CN"/>
        </w:rPr>
        <w:t>GB3095-2012</w:t>
      </w:r>
      <w:r>
        <w:rPr>
          <w:sz w:val="24"/>
          <w:lang w:eastAsia="zh-CN"/>
        </w:rPr>
        <w:t>）及修改单中的二级标准</w:t>
      </w:r>
      <w:r>
        <w:rPr>
          <w:rFonts w:hAnsi="宋体" w:hint="eastAsia"/>
          <w:sz w:val="24"/>
          <w:lang w:eastAsia="zh-CN"/>
        </w:rPr>
        <w:t>。</w:t>
      </w:r>
      <w:r>
        <w:rPr>
          <w:rFonts w:hint="eastAsia"/>
          <w:sz w:val="24"/>
          <w:lang w:eastAsia="zh-CN"/>
        </w:rPr>
        <w:t>非甲烷总烃</w:t>
      </w:r>
      <w:r>
        <w:rPr>
          <w:sz w:val="24"/>
          <w:lang w:eastAsia="zh-CN"/>
        </w:rPr>
        <w:t>执行</w:t>
      </w:r>
      <w:r>
        <w:rPr>
          <w:rFonts w:hint="eastAsia"/>
          <w:sz w:val="24"/>
          <w:lang w:eastAsia="zh-CN"/>
        </w:rPr>
        <w:t>《大气污染物综合排放标准详解》（中国环境科学出版社、国家环境保护局科技标准司）</w:t>
      </w:r>
      <w:r>
        <w:rPr>
          <w:rFonts w:hint="eastAsia"/>
          <w:sz w:val="24"/>
          <w:lang w:eastAsia="zh-CN"/>
        </w:rPr>
        <w:t>244</w:t>
      </w:r>
      <w:r>
        <w:rPr>
          <w:rFonts w:hint="eastAsia"/>
          <w:sz w:val="24"/>
          <w:lang w:eastAsia="zh-CN"/>
        </w:rPr>
        <w:t>页</w:t>
      </w:r>
      <w:r>
        <w:rPr>
          <w:sz w:val="24"/>
          <w:lang w:eastAsia="zh-CN"/>
        </w:rPr>
        <w:t>中内容</w:t>
      </w:r>
      <w:r>
        <w:rPr>
          <w:rFonts w:hint="eastAsia"/>
          <w:sz w:val="24"/>
          <w:lang w:eastAsia="zh-CN"/>
        </w:rPr>
        <w:t>。</w:t>
      </w:r>
    </w:p>
    <w:p w14:paraId="41E8A953" w14:textId="77777777" w:rsidR="00AC6DCC" w:rsidRDefault="00721916">
      <w:pPr>
        <w:jc w:val="center"/>
        <w:rPr>
          <w:b/>
          <w:bCs/>
          <w:sz w:val="24"/>
          <w:lang w:eastAsia="zh-CN"/>
        </w:rPr>
      </w:pPr>
      <w:r>
        <w:rPr>
          <w:rFonts w:hint="eastAsia"/>
          <w:b/>
          <w:bCs/>
          <w:sz w:val="24"/>
          <w:lang w:eastAsia="zh-CN"/>
        </w:rPr>
        <w:t>表</w:t>
      </w:r>
      <w:r>
        <w:rPr>
          <w:rFonts w:hint="eastAsia"/>
          <w:b/>
          <w:bCs/>
          <w:sz w:val="24"/>
          <w:lang w:eastAsia="zh-CN"/>
        </w:rPr>
        <w:t>3-</w:t>
      </w:r>
      <w:r>
        <w:rPr>
          <w:b/>
          <w:bCs/>
          <w:sz w:val="24"/>
          <w:lang w:eastAsia="zh-CN"/>
        </w:rPr>
        <w:t xml:space="preserve">3 </w:t>
      </w:r>
      <w:r>
        <w:rPr>
          <w:rFonts w:hint="eastAsia"/>
          <w:b/>
          <w:bCs/>
          <w:sz w:val="24"/>
          <w:lang w:eastAsia="zh-CN"/>
        </w:rPr>
        <w:t xml:space="preserve"> </w:t>
      </w:r>
      <w:r>
        <w:rPr>
          <w:rFonts w:hint="eastAsia"/>
          <w:b/>
          <w:bCs/>
          <w:sz w:val="24"/>
          <w:lang w:eastAsia="zh-CN"/>
        </w:rPr>
        <w:t>环境空气质量标准（摘录）</w:t>
      </w:r>
    </w:p>
    <w:tbl>
      <w:tblPr>
        <w:tblW w:w="0" w:type="auto"/>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24"/>
        <w:gridCol w:w="1442"/>
        <w:gridCol w:w="1863"/>
        <w:gridCol w:w="1198"/>
        <w:gridCol w:w="1068"/>
        <w:gridCol w:w="2178"/>
      </w:tblGrid>
      <w:tr w:rsidR="00AC6DCC" w14:paraId="7E127666" w14:textId="77777777">
        <w:trPr>
          <w:trHeight w:val="397"/>
          <w:jc w:val="center"/>
        </w:trPr>
        <w:tc>
          <w:tcPr>
            <w:tcW w:w="724" w:type="dxa"/>
            <w:vAlign w:val="center"/>
          </w:tcPr>
          <w:p w14:paraId="15B4AACC"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序号</w:t>
            </w:r>
          </w:p>
        </w:tc>
        <w:tc>
          <w:tcPr>
            <w:tcW w:w="1442" w:type="dxa"/>
            <w:vAlign w:val="center"/>
          </w:tcPr>
          <w:p w14:paraId="4F091F30"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污染物项目</w:t>
            </w:r>
          </w:p>
        </w:tc>
        <w:tc>
          <w:tcPr>
            <w:tcW w:w="1863" w:type="dxa"/>
            <w:vAlign w:val="center"/>
          </w:tcPr>
          <w:p w14:paraId="2BFE4E6E"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平均时间</w:t>
            </w:r>
          </w:p>
        </w:tc>
        <w:tc>
          <w:tcPr>
            <w:tcW w:w="1198" w:type="dxa"/>
            <w:vAlign w:val="center"/>
          </w:tcPr>
          <w:p w14:paraId="56138B35"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浓度限值</w:t>
            </w:r>
          </w:p>
        </w:tc>
        <w:tc>
          <w:tcPr>
            <w:tcW w:w="1068" w:type="dxa"/>
            <w:vAlign w:val="center"/>
          </w:tcPr>
          <w:p w14:paraId="46D04167"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单位</w:t>
            </w:r>
          </w:p>
        </w:tc>
        <w:tc>
          <w:tcPr>
            <w:tcW w:w="2178" w:type="dxa"/>
            <w:vAlign w:val="center"/>
          </w:tcPr>
          <w:p w14:paraId="3E69DB65"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标准</w:t>
            </w:r>
          </w:p>
        </w:tc>
      </w:tr>
      <w:tr w:rsidR="00AC6DCC" w14:paraId="2CBDF805" w14:textId="77777777">
        <w:trPr>
          <w:trHeight w:val="397"/>
          <w:jc w:val="center"/>
        </w:trPr>
        <w:tc>
          <w:tcPr>
            <w:tcW w:w="724" w:type="dxa"/>
            <w:vMerge w:val="restart"/>
            <w:vAlign w:val="center"/>
          </w:tcPr>
          <w:p w14:paraId="2555168D"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1</w:t>
            </w:r>
          </w:p>
        </w:tc>
        <w:tc>
          <w:tcPr>
            <w:tcW w:w="1442" w:type="dxa"/>
            <w:vMerge w:val="restart"/>
            <w:vAlign w:val="center"/>
          </w:tcPr>
          <w:p w14:paraId="4C4EDD7D"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PM</w:t>
            </w:r>
            <w:r>
              <w:rPr>
                <w:rFonts w:ascii="Times New Roman" w:hAnsi="Times New Roman" w:cs="Times New Roman"/>
                <w:position w:val="-2"/>
                <w:vertAlign w:val="subscript"/>
              </w:rPr>
              <w:t>10</w:t>
            </w:r>
          </w:p>
        </w:tc>
        <w:tc>
          <w:tcPr>
            <w:tcW w:w="1863" w:type="dxa"/>
            <w:vAlign w:val="center"/>
          </w:tcPr>
          <w:p w14:paraId="0893DC14"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年平均</w:t>
            </w:r>
          </w:p>
        </w:tc>
        <w:tc>
          <w:tcPr>
            <w:tcW w:w="1198" w:type="dxa"/>
            <w:vAlign w:val="center"/>
          </w:tcPr>
          <w:p w14:paraId="2B6EB2AD"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70</w:t>
            </w:r>
          </w:p>
        </w:tc>
        <w:tc>
          <w:tcPr>
            <w:tcW w:w="1068" w:type="dxa"/>
            <w:vMerge w:val="restart"/>
            <w:vAlign w:val="center"/>
          </w:tcPr>
          <w:p w14:paraId="50C94E4B"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μg/m</w:t>
            </w:r>
            <w:r>
              <w:rPr>
                <w:rFonts w:ascii="Times New Roman" w:hAnsi="Times New Roman" w:cs="Times New Roman"/>
                <w:vertAlign w:val="superscript"/>
              </w:rPr>
              <w:t>3</w:t>
            </w:r>
          </w:p>
        </w:tc>
        <w:tc>
          <w:tcPr>
            <w:tcW w:w="2178" w:type="dxa"/>
            <w:vMerge w:val="restart"/>
            <w:vAlign w:val="center"/>
          </w:tcPr>
          <w:p w14:paraId="55CD7CF8"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《环境空气质量标准》</w:t>
            </w:r>
          </w:p>
          <w:p w14:paraId="47401B3F"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w:t>
            </w:r>
            <w:r>
              <w:rPr>
                <w:rFonts w:ascii="Times New Roman" w:hAnsi="Times New Roman" w:cs="Times New Roman"/>
              </w:rPr>
              <w:t>GB3095-2012</w:t>
            </w:r>
            <w:r>
              <w:rPr>
                <w:rFonts w:ascii="Times New Roman" w:hAnsi="Times New Roman" w:cs="Times New Roman"/>
              </w:rPr>
              <w:t>）及修</w:t>
            </w:r>
          </w:p>
          <w:p w14:paraId="016221F9"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改单中的二级标准</w:t>
            </w:r>
          </w:p>
        </w:tc>
      </w:tr>
      <w:tr w:rsidR="00AC6DCC" w14:paraId="2CFDE667" w14:textId="77777777">
        <w:trPr>
          <w:trHeight w:val="397"/>
          <w:jc w:val="center"/>
        </w:trPr>
        <w:tc>
          <w:tcPr>
            <w:tcW w:w="724" w:type="dxa"/>
            <w:vMerge/>
            <w:vAlign w:val="center"/>
          </w:tcPr>
          <w:p w14:paraId="0EE091E4" w14:textId="77777777" w:rsidR="00AC6DCC" w:rsidRDefault="00AC6DCC">
            <w:pPr>
              <w:spacing w:line="340" w:lineRule="exact"/>
              <w:jc w:val="center"/>
            </w:pPr>
          </w:p>
        </w:tc>
        <w:tc>
          <w:tcPr>
            <w:tcW w:w="1442" w:type="dxa"/>
            <w:vMerge/>
            <w:vAlign w:val="center"/>
          </w:tcPr>
          <w:p w14:paraId="58498E0A" w14:textId="77777777" w:rsidR="00AC6DCC" w:rsidRDefault="00AC6DCC">
            <w:pPr>
              <w:spacing w:line="340" w:lineRule="exact"/>
              <w:jc w:val="center"/>
            </w:pPr>
          </w:p>
        </w:tc>
        <w:tc>
          <w:tcPr>
            <w:tcW w:w="1863" w:type="dxa"/>
            <w:vAlign w:val="center"/>
          </w:tcPr>
          <w:p w14:paraId="18DAEC4A"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24</w:t>
            </w:r>
            <w:r>
              <w:rPr>
                <w:rFonts w:ascii="Times New Roman" w:hAnsi="Times New Roman" w:cs="Times New Roman"/>
              </w:rPr>
              <w:t>小时平均</w:t>
            </w:r>
          </w:p>
        </w:tc>
        <w:tc>
          <w:tcPr>
            <w:tcW w:w="1198" w:type="dxa"/>
            <w:vAlign w:val="center"/>
          </w:tcPr>
          <w:p w14:paraId="21A79C2A"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150</w:t>
            </w:r>
          </w:p>
        </w:tc>
        <w:tc>
          <w:tcPr>
            <w:tcW w:w="1068" w:type="dxa"/>
            <w:vMerge/>
            <w:vAlign w:val="center"/>
          </w:tcPr>
          <w:p w14:paraId="361EC376" w14:textId="77777777" w:rsidR="00AC6DCC" w:rsidRDefault="00AC6DCC">
            <w:pPr>
              <w:spacing w:line="340" w:lineRule="exact"/>
              <w:jc w:val="center"/>
            </w:pPr>
          </w:p>
        </w:tc>
        <w:tc>
          <w:tcPr>
            <w:tcW w:w="2178" w:type="dxa"/>
            <w:vMerge/>
            <w:vAlign w:val="center"/>
          </w:tcPr>
          <w:p w14:paraId="553D554A" w14:textId="77777777" w:rsidR="00AC6DCC" w:rsidRDefault="00AC6DCC">
            <w:pPr>
              <w:spacing w:line="340" w:lineRule="exact"/>
              <w:jc w:val="center"/>
            </w:pPr>
          </w:p>
        </w:tc>
      </w:tr>
      <w:tr w:rsidR="00AC6DCC" w14:paraId="48E0E76F" w14:textId="77777777">
        <w:trPr>
          <w:trHeight w:val="397"/>
          <w:jc w:val="center"/>
        </w:trPr>
        <w:tc>
          <w:tcPr>
            <w:tcW w:w="724" w:type="dxa"/>
            <w:vMerge w:val="restart"/>
            <w:vAlign w:val="center"/>
          </w:tcPr>
          <w:p w14:paraId="237CD430"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2</w:t>
            </w:r>
          </w:p>
        </w:tc>
        <w:tc>
          <w:tcPr>
            <w:tcW w:w="1442" w:type="dxa"/>
            <w:vMerge w:val="restart"/>
            <w:vAlign w:val="center"/>
          </w:tcPr>
          <w:p w14:paraId="06E4F5F4"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position w:val="3"/>
              </w:rPr>
              <w:t>PM</w:t>
            </w:r>
            <w:r>
              <w:rPr>
                <w:rFonts w:ascii="Times New Roman" w:hAnsi="Times New Roman" w:cs="Times New Roman"/>
                <w:vertAlign w:val="subscript"/>
              </w:rPr>
              <w:t>2.5</w:t>
            </w:r>
          </w:p>
        </w:tc>
        <w:tc>
          <w:tcPr>
            <w:tcW w:w="1863" w:type="dxa"/>
            <w:vAlign w:val="center"/>
          </w:tcPr>
          <w:p w14:paraId="18BC542E"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年平均</w:t>
            </w:r>
          </w:p>
        </w:tc>
        <w:tc>
          <w:tcPr>
            <w:tcW w:w="1198" w:type="dxa"/>
            <w:vAlign w:val="center"/>
          </w:tcPr>
          <w:p w14:paraId="0BF62794"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35</w:t>
            </w:r>
          </w:p>
        </w:tc>
        <w:tc>
          <w:tcPr>
            <w:tcW w:w="1068" w:type="dxa"/>
            <w:vMerge w:val="restart"/>
            <w:vAlign w:val="center"/>
          </w:tcPr>
          <w:p w14:paraId="7D591B73"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μg/m</w:t>
            </w:r>
            <w:r>
              <w:rPr>
                <w:rFonts w:ascii="Times New Roman" w:hAnsi="Times New Roman" w:cs="Times New Roman"/>
                <w:vertAlign w:val="superscript"/>
              </w:rPr>
              <w:t>3</w:t>
            </w:r>
          </w:p>
        </w:tc>
        <w:tc>
          <w:tcPr>
            <w:tcW w:w="2178" w:type="dxa"/>
            <w:vMerge/>
            <w:vAlign w:val="center"/>
          </w:tcPr>
          <w:p w14:paraId="5E7EFDF1" w14:textId="77777777" w:rsidR="00AC6DCC" w:rsidRDefault="00AC6DCC">
            <w:pPr>
              <w:spacing w:line="340" w:lineRule="exact"/>
              <w:jc w:val="center"/>
            </w:pPr>
          </w:p>
        </w:tc>
      </w:tr>
      <w:tr w:rsidR="00AC6DCC" w14:paraId="095017F5" w14:textId="77777777">
        <w:trPr>
          <w:trHeight w:val="397"/>
          <w:jc w:val="center"/>
        </w:trPr>
        <w:tc>
          <w:tcPr>
            <w:tcW w:w="724" w:type="dxa"/>
            <w:vMerge/>
            <w:vAlign w:val="center"/>
          </w:tcPr>
          <w:p w14:paraId="771B61D7" w14:textId="77777777" w:rsidR="00AC6DCC" w:rsidRDefault="00AC6DCC">
            <w:pPr>
              <w:spacing w:line="340" w:lineRule="exact"/>
              <w:jc w:val="center"/>
            </w:pPr>
          </w:p>
        </w:tc>
        <w:tc>
          <w:tcPr>
            <w:tcW w:w="1442" w:type="dxa"/>
            <w:vMerge/>
            <w:vAlign w:val="center"/>
          </w:tcPr>
          <w:p w14:paraId="7085711C" w14:textId="77777777" w:rsidR="00AC6DCC" w:rsidRDefault="00AC6DCC">
            <w:pPr>
              <w:spacing w:line="340" w:lineRule="exact"/>
              <w:jc w:val="center"/>
            </w:pPr>
          </w:p>
        </w:tc>
        <w:tc>
          <w:tcPr>
            <w:tcW w:w="1863" w:type="dxa"/>
            <w:vAlign w:val="center"/>
          </w:tcPr>
          <w:p w14:paraId="4A5130B0"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24</w:t>
            </w:r>
            <w:r>
              <w:rPr>
                <w:rFonts w:ascii="Times New Roman" w:hAnsi="Times New Roman" w:cs="Times New Roman"/>
              </w:rPr>
              <w:t>小时平均</w:t>
            </w:r>
          </w:p>
        </w:tc>
        <w:tc>
          <w:tcPr>
            <w:tcW w:w="1198" w:type="dxa"/>
            <w:vAlign w:val="center"/>
          </w:tcPr>
          <w:p w14:paraId="27C5B0F9"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75</w:t>
            </w:r>
          </w:p>
        </w:tc>
        <w:tc>
          <w:tcPr>
            <w:tcW w:w="1068" w:type="dxa"/>
            <w:vMerge/>
            <w:vAlign w:val="center"/>
          </w:tcPr>
          <w:p w14:paraId="6622FC8C" w14:textId="77777777" w:rsidR="00AC6DCC" w:rsidRDefault="00AC6DCC">
            <w:pPr>
              <w:spacing w:line="340" w:lineRule="exact"/>
              <w:jc w:val="center"/>
            </w:pPr>
          </w:p>
        </w:tc>
        <w:tc>
          <w:tcPr>
            <w:tcW w:w="2178" w:type="dxa"/>
            <w:vMerge/>
            <w:vAlign w:val="center"/>
          </w:tcPr>
          <w:p w14:paraId="673F7A9F" w14:textId="77777777" w:rsidR="00AC6DCC" w:rsidRDefault="00AC6DCC">
            <w:pPr>
              <w:spacing w:line="340" w:lineRule="exact"/>
              <w:jc w:val="center"/>
            </w:pPr>
          </w:p>
        </w:tc>
      </w:tr>
      <w:tr w:rsidR="00AC6DCC" w14:paraId="0F473333" w14:textId="77777777">
        <w:trPr>
          <w:trHeight w:val="397"/>
          <w:jc w:val="center"/>
        </w:trPr>
        <w:tc>
          <w:tcPr>
            <w:tcW w:w="724" w:type="dxa"/>
            <w:vMerge w:val="restart"/>
            <w:vAlign w:val="center"/>
          </w:tcPr>
          <w:p w14:paraId="60B3BE96"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3</w:t>
            </w:r>
          </w:p>
        </w:tc>
        <w:tc>
          <w:tcPr>
            <w:tcW w:w="1442" w:type="dxa"/>
            <w:vMerge w:val="restart"/>
            <w:vAlign w:val="center"/>
          </w:tcPr>
          <w:p w14:paraId="6AA35D40"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SO</w:t>
            </w:r>
            <w:r>
              <w:rPr>
                <w:rFonts w:ascii="Times New Roman" w:hAnsi="Times New Roman" w:cs="Times New Roman"/>
                <w:position w:val="-2"/>
                <w:vertAlign w:val="subscript"/>
              </w:rPr>
              <w:t>2</w:t>
            </w:r>
          </w:p>
        </w:tc>
        <w:tc>
          <w:tcPr>
            <w:tcW w:w="1863" w:type="dxa"/>
            <w:vAlign w:val="center"/>
          </w:tcPr>
          <w:p w14:paraId="183D5B83"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年平均</w:t>
            </w:r>
          </w:p>
        </w:tc>
        <w:tc>
          <w:tcPr>
            <w:tcW w:w="1198" w:type="dxa"/>
            <w:vAlign w:val="center"/>
          </w:tcPr>
          <w:p w14:paraId="04EC5C5A"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60</w:t>
            </w:r>
          </w:p>
        </w:tc>
        <w:tc>
          <w:tcPr>
            <w:tcW w:w="1068" w:type="dxa"/>
            <w:vMerge w:val="restart"/>
            <w:vAlign w:val="center"/>
          </w:tcPr>
          <w:p w14:paraId="7A9F9F2A"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μg/m</w:t>
            </w:r>
            <w:r>
              <w:rPr>
                <w:rFonts w:ascii="Times New Roman" w:hAnsi="Times New Roman" w:cs="Times New Roman"/>
                <w:vertAlign w:val="superscript"/>
              </w:rPr>
              <w:t>3</w:t>
            </w:r>
          </w:p>
        </w:tc>
        <w:tc>
          <w:tcPr>
            <w:tcW w:w="2178" w:type="dxa"/>
            <w:vMerge/>
            <w:vAlign w:val="center"/>
          </w:tcPr>
          <w:p w14:paraId="58AA107B" w14:textId="77777777" w:rsidR="00AC6DCC" w:rsidRDefault="00AC6DCC">
            <w:pPr>
              <w:spacing w:line="340" w:lineRule="exact"/>
              <w:jc w:val="center"/>
            </w:pPr>
          </w:p>
        </w:tc>
      </w:tr>
      <w:tr w:rsidR="00AC6DCC" w14:paraId="26230306" w14:textId="77777777">
        <w:trPr>
          <w:trHeight w:val="397"/>
          <w:jc w:val="center"/>
        </w:trPr>
        <w:tc>
          <w:tcPr>
            <w:tcW w:w="724" w:type="dxa"/>
            <w:vMerge/>
            <w:vAlign w:val="center"/>
          </w:tcPr>
          <w:p w14:paraId="3983F050" w14:textId="77777777" w:rsidR="00AC6DCC" w:rsidRDefault="00AC6DCC">
            <w:pPr>
              <w:spacing w:line="340" w:lineRule="exact"/>
              <w:jc w:val="center"/>
            </w:pPr>
          </w:p>
        </w:tc>
        <w:tc>
          <w:tcPr>
            <w:tcW w:w="1442" w:type="dxa"/>
            <w:vMerge/>
            <w:vAlign w:val="center"/>
          </w:tcPr>
          <w:p w14:paraId="15A6FD2A" w14:textId="77777777" w:rsidR="00AC6DCC" w:rsidRDefault="00AC6DCC">
            <w:pPr>
              <w:spacing w:line="340" w:lineRule="exact"/>
              <w:jc w:val="center"/>
            </w:pPr>
          </w:p>
        </w:tc>
        <w:tc>
          <w:tcPr>
            <w:tcW w:w="1863" w:type="dxa"/>
            <w:vAlign w:val="center"/>
          </w:tcPr>
          <w:p w14:paraId="424AEE67"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24</w:t>
            </w:r>
            <w:r>
              <w:rPr>
                <w:rFonts w:ascii="Times New Roman" w:hAnsi="Times New Roman" w:cs="Times New Roman"/>
              </w:rPr>
              <w:t>小时平均</w:t>
            </w:r>
          </w:p>
        </w:tc>
        <w:tc>
          <w:tcPr>
            <w:tcW w:w="1198" w:type="dxa"/>
            <w:vAlign w:val="center"/>
          </w:tcPr>
          <w:p w14:paraId="4FA8BD75"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150</w:t>
            </w:r>
          </w:p>
        </w:tc>
        <w:tc>
          <w:tcPr>
            <w:tcW w:w="1068" w:type="dxa"/>
            <w:vMerge/>
            <w:vAlign w:val="center"/>
          </w:tcPr>
          <w:p w14:paraId="17791BC1" w14:textId="77777777" w:rsidR="00AC6DCC" w:rsidRDefault="00AC6DCC">
            <w:pPr>
              <w:spacing w:line="340" w:lineRule="exact"/>
              <w:jc w:val="center"/>
            </w:pPr>
          </w:p>
        </w:tc>
        <w:tc>
          <w:tcPr>
            <w:tcW w:w="2178" w:type="dxa"/>
            <w:vMerge/>
            <w:vAlign w:val="center"/>
          </w:tcPr>
          <w:p w14:paraId="1C2A8452" w14:textId="77777777" w:rsidR="00AC6DCC" w:rsidRDefault="00AC6DCC">
            <w:pPr>
              <w:spacing w:line="340" w:lineRule="exact"/>
              <w:jc w:val="center"/>
            </w:pPr>
          </w:p>
        </w:tc>
      </w:tr>
      <w:tr w:rsidR="00AC6DCC" w14:paraId="7B9475C3" w14:textId="77777777">
        <w:trPr>
          <w:trHeight w:val="397"/>
          <w:jc w:val="center"/>
        </w:trPr>
        <w:tc>
          <w:tcPr>
            <w:tcW w:w="724" w:type="dxa"/>
            <w:vMerge/>
            <w:vAlign w:val="center"/>
          </w:tcPr>
          <w:p w14:paraId="2837D0BA" w14:textId="77777777" w:rsidR="00AC6DCC" w:rsidRDefault="00AC6DCC">
            <w:pPr>
              <w:spacing w:line="340" w:lineRule="exact"/>
              <w:jc w:val="center"/>
            </w:pPr>
          </w:p>
        </w:tc>
        <w:tc>
          <w:tcPr>
            <w:tcW w:w="1442" w:type="dxa"/>
            <w:vMerge/>
            <w:vAlign w:val="center"/>
          </w:tcPr>
          <w:p w14:paraId="004F375B" w14:textId="77777777" w:rsidR="00AC6DCC" w:rsidRDefault="00AC6DCC">
            <w:pPr>
              <w:spacing w:line="340" w:lineRule="exact"/>
              <w:jc w:val="center"/>
            </w:pPr>
          </w:p>
        </w:tc>
        <w:tc>
          <w:tcPr>
            <w:tcW w:w="1863" w:type="dxa"/>
            <w:vAlign w:val="center"/>
          </w:tcPr>
          <w:p w14:paraId="7A0B51FB"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1</w:t>
            </w:r>
            <w:r>
              <w:rPr>
                <w:rFonts w:ascii="Times New Roman" w:hAnsi="Times New Roman" w:cs="Times New Roman"/>
              </w:rPr>
              <w:t>小时平均</w:t>
            </w:r>
          </w:p>
        </w:tc>
        <w:tc>
          <w:tcPr>
            <w:tcW w:w="1198" w:type="dxa"/>
            <w:vAlign w:val="center"/>
          </w:tcPr>
          <w:p w14:paraId="1F5505AB"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500</w:t>
            </w:r>
          </w:p>
        </w:tc>
        <w:tc>
          <w:tcPr>
            <w:tcW w:w="1068" w:type="dxa"/>
            <w:vMerge/>
            <w:vAlign w:val="center"/>
          </w:tcPr>
          <w:p w14:paraId="1BC7402C" w14:textId="77777777" w:rsidR="00AC6DCC" w:rsidRDefault="00AC6DCC">
            <w:pPr>
              <w:spacing w:line="340" w:lineRule="exact"/>
              <w:jc w:val="center"/>
            </w:pPr>
          </w:p>
        </w:tc>
        <w:tc>
          <w:tcPr>
            <w:tcW w:w="2178" w:type="dxa"/>
            <w:vMerge/>
            <w:vAlign w:val="center"/>
          </w:tcPr>
          <w:p w14:paraId="45F5A3A9" w14:textId="77777777" w:rsidR="00AC6DCC" w:rsidRDefault="00AC6DCC">
            <w:pPr>
              <w:spacing w:line="340" w:lineRule="exact"/>
              <w:jc w:val="center"/>
            </w:pPr>
          </w:p>
        </w:tc>
      </w:tr>
      <w:tr w:rsidR="00AC6DCC" w14:paraId="1E5EFA56" w14:textId="77777777">
        <w:trPr>
          <w:trHeight w:val="397"/>
          <w:jc w:val="center"/>
        </w:trPr>
        <w:tc>
          <w:tcPr>
            <w:tcW w:w="724" w:type="dxa"/>
            <w:vMerge w:val="restart"/>
            <w:vAlign w:val="center"/>
          </w:tcPr>
          <w:p w14:paraId="0976C536"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4</w:t>
            </w:r>
          </w:p>
        </w:tc>
        <w:tc>
          <w:tcPr>
            <w:tcW w:w="1442" w:type="dxa"/>
            <w:vMerge w:val="restart"/>
            <w:vAlign w:val="center"/>
          </w:tcPr>
          <w:p w14:paraId="2C785666"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NO</w:t>
            </w:r>
            <w:r>
              <w:rPr>
                <w:rFonts w:ascii="Times New Roman" w:hAnsi="Times New Roman" w:cs="Times New Roman"/>
                <w:position w:val="-2"/>
                <w:vertAlign w:val="subscript"/>
              </w:rPr>
              <w:t>2</w:t>
            </w:r>
          </w:p>
        </w:tc>
        <w:tc>
          <w:tcPr>
            <w:tcW w:w="1863" w:type="dxa"/>
            <w:vAlign w:val="center"/>
          </w:tcPr>
          <w:p w14:paraId="1F976039"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年平均</w:t>
            </w:r>
          </w:p>
        </w:tc>
        <w:tc>
          <w:tcPr>
            <w:tcW w:w="1198" w:type="dxa"/>
            <w:vAlign w:val="center"/>
          </w:tcPr>
          <w:p w14:paraId="0D532408"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40</w:t>
            </w:r>
          </w:p>
        </w:tc>
        <w:tc>
          <w:tcPr>
            <w:tcW w:w="1068" w:type="dxa"/>
            <w:vMerge w:val="restart"/>
            <w:vAlign w:val="center"/>
          </w:tcPr>
          <w:p w14:paraId="4999F8A9"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μg/m</w:t>
            </w:r>
            <w:r>
              <w:rPr>
                <w:rFonts w:ascii="Times New Roman" w:hAnsi="Times New Roman" w:cs="Times New Roman"/>
                <w:vertAlign w:val="superscript"/>
              </w:rPr>
              <w:t>3</w:t>
            </w:r>
          </w:p>
        </w:tc>
        <w:tc>
          <w:tcPr>
            <w:tcW w:w="2178" w:type="dxa"/>
            <w:vMerge/>
            <w:vAlign w:val="center"/>
          </w:tcPr>
          <w:p w14:paraId="32E53640" w14:textId="77777777" w:rsidR="00AC6DCC" w:rsidRDefault="00AC6DCC">
            <w:pPr>
              <w:spacing w:line="340" w:lineRule="exact"/>
              <w:jc w:val="center"/>
            </w:pPr>
          </w:p>
        </w:tc>
      </w:tr>
      <w:tr w:rsidR="00AC6DCC" w14:paraId="2FEE6798" w14:textId="77777777">
        <w:trPr>
          <w:trHeight w:val="397"/>
          <w:jc w:val="center"/>
        </w:trPr>
        <w:tc>
          <w:tcPr>
            <w:tcW w:w="724" w:type="dxa"/>
            <w:vMerge/>
            <w:vAlign w:val="center"/>
          </w:tcPr>
          <w:p w14:paraId="3CB67ADA" w14:textId="77777777" w:rsidR="00AC6DCC" w:rsidRDefault="00AC6DCC">
            <w:pPr>
              <w:spacing w:line="340" w:lineRule="exact"/>
              <w:jc w:val="center"/>
            </w:pPr>
          </w:p>
        </w:tc>
        <w:tc>
          <w:tcPr>
            <w:tcW w:w="1442" w:type="dxa"/>
            <w:vMerge/>
            <w:vAlign w:val="center"/>
          </w:tcPr>
          <w:p w14:paraId="3F93CD38" w14:textId="77777777" w:rsidR="00AC6DCC" w:rsidRDefault="00AC6DCC">
            <w:pPr>
              <w:spacing w:line="340" w:lineRule="exact"/>
              <w:jc w:val="center"/>
            </w:pPr>
          </w:p>
        </w:tc>
        <w:tc>
          <w:tcPr>
            <w:tcW w:w="1863" w:type="dxa"/>
            <w:vAlign w:val="center"/>
          </w:tcPr>
          <w:p w14:paraId="2434B6E3"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24</w:t>
            </w:r>
            <w:r>
              <w:rPr>
                <w:rFonts w:ascii="Times New Roman" w:hAnsi="Times New Roman" w:cs="Times New Roman"/>
              </w:rPr>
              <w:t>小时平均</w:t>
            </w:r>
          </w:p>
        </w:tc>
        <w:tc>
          <w:tcPr>
            <w:tcW w:w="1198" w:type="dxa"/>
            <w:vAlign w:val="center"/>
          </w:tcPr>
          <w:p w14:paraId="1558D844"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80</w:t>
            </w:r>
          </w:p>
        </w:tc>
        <w:tc>
          <w:tcPr>
            <w:tcW w:w="1068" w:type="dxa"/>
            <w:vMerge/>
            <w:vAlign w:val="center"/>
          </w:tcPr>
          <w:p w14:paraId="0C6D6C38" w14:textId="77777777" w:rsidR="00AC6DCC" w:rsidRDefault="00AC6DCC">
            <w:pPr>
              <w:spacing w:line="340" w:lineRule="exact"/>
              <w:jc w:val="center"/>
            </w:pPr>
          </w:p>
        </w:tc>
        <w:tc>
          <w:tcPr>
            <w:tcW w:w="2178" w:type="dxa"/>
            <w:vMerge/>
            <w:vAlign w:val="center"/>
          </w:tcPr>
          <w:p w14:paraId="5CDD46B5" w14:textId="77777777" w:rsidR="00AC6DCC" w:rsidRDefault="00AC6DCC">
            <w:pPr>
              <w:spacing w:line="340" w:lineRule="exact"/>
              <w:jc w:val="center"/>
            </w:pPr>
          </w:p>
        </w:tc>
      </w:tr>
      <w:tr w:rsidR="00AC6DCC" w14:paraId="7E7694DF" w14:textId="77777777">
        <w:trPr>
          <w:trHeight w:val="397"/>
          <w:jc w:val="center"/>
        </w:trPr>
        <w:tc>
          <w:tcPr>
            <w:tcW w:w="724" w:type="dxa"/>
            <w:vMerge/>
            <w:vAlign w:val="center"/>
          </w:tcPr>
          <w:p w14:paraId="680903E3" w14:textId="77777777" w:rsidR="00AC6DCC" w:rsidRDefault="00AC6DCC">
            <w:pPr>
              <w:spacing w:line="340" w:lineRule="exact"/>
              <w:jc w:val="center"/>
            </w:pPr>
          </w:p>
        </w:tc>
        <w:tc>
          <w:tcPr>
            <w:tcW w:w="1442" w:type="dxa"/>
            <w:vMerge/>
            <w:vAlign w:val="center"/>
          </w:tcPr>
          <w:p w14:paraId="3CE71B38" w14:textId="77777777" w:rsidR="00AC6DCC" w:rsidRDefault="00AC6DCC">
            <w:pPr>
              <w:spacing w:line="340" w:lineRule="exact"/>
              <w:jc w:val="center"/>
            </w:pPr>
          </w:p>
        </w:tc>
        <w:tc>
          <w:tcPr>
            <w:tcW w:w="1863" w:type="dxa"/>
            <w:vAlign w:val="center"/>
          </w:tcPr>
          <w:p w14:paraId="090C0193"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1</w:t>
            </w:r>
            <w:r>
              <w:rPr>
                <w:rFonts w:ascii="Times New Roman" w:hAnsi="Times New Roman" w:cs="Times New Roman"/>
              </w:rPr>
              <w:t>小时平均</w:t>
            </w:r>
          </w:p>
        </w:tc>
        <w:tc>
          <w:tcPr>
            <w:tcW w:w="1198" w:type="dxa"/>
            <w:vAlign w:val="center"/>
          </w:tcPr>
          <w:p w14:paraId="2CA509CB"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200</w:t>
            </w:r>
          </w:p>
        </w:tc>
        <w:tc>
          <w:tcPr>
            <w:tcW w:w="1068" w:type="dxa"/>
            <w:vMerge/>
            <w:vAlign w:val="center"/>
          </w:tcPr>
          <w:p w14:paraId="52757CB9" w14:textId="77777777" w:rsidR="00AC6DCC" w:rsidRDefault="00AC6DCC">
            <w:pPr>
              <w:spacing w:line="340" w:lineRule="exact"/>
              <w:jc w:val="center"/>
            </w:pPr>
          </w:p>
        </w:tc>
        <w:tc>
          <w:tcPr>
            <w:tcW w:w="2178" w:type="dxa"/>
            <w:vMerge/>
            <w:vAlign w:val="center"/>
          </w:tcPr>
          <w:p w14:paraId="003EA618" w14:textId="77777777" w:rsidR="00AC6DCC" w:rsidRDefault="00AC6DCC">
            <w:pPr>
              <w:spacing w:line="340" w:lineRule="exact"/>
              <w:jc w:val="center"/>
            </w:pPr>
          </w:p>
        </w:tc>
      </w:tr>
      <w:tr w:rsidR="00AC6DCC" w14:paraId="204906C0" w14:textId="77777777">
        <w:trPr>
          <w:trHeight w:val="397"/>
          <w:jc w:val="center"/>
        </w:trPr>
        <w:tc>
          <w:tcPr>
            <w:tcW w:w="724" w:type="dxa"/>
            <w:vMerge w:val="restart"/>
            <w:vAlign w:val="center"/>
          </w:tcPr>
          <w:p w14:paraId="263A2B05"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5</w:t>
            </w:r>
          </w:p>
        </w:tc>
        <w:tc>
          <w:tcPr>
            <w:tcW w:w="1442" w:type="dxa"/>
            <w:vMerge w:val="restart"/>
            <w:vAlign w:val="center"/>
          </w:tcPr>
          <w:p w14:paraId="2091385C"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CO</w:t>
            </w:r>
          </w:p>
        </w:tc>
        <w:tc>
          <w:tcPr>
            <w:tcW w:w="1863" w:type="dxa"/>
            <w:vAlign w:val="center"/>
          </w:tcPr>
          <w:p w14:paraId="7E2BD738"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24</w:t>
            </w:r>
            <w:r>
              <w:rPr>
                <w:rFonts w:ascii="Times New Roman" w:hAnsi="Times New Roman" w:cs="Times New Roman"/>
              </w:rPr>
              <w:t>小时平均</w:t>
            </w:r>
          </w:p>
        </w:tc>
        <w:tc>
          <w:tcPr>
            <w:tcW w:w="1198" w:type="dxa"/>
            <w:vAlign w:val="center"/>
          </w:tcPr>
          <w:p w14:paraId="72EC6937"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4</w:t>
            </w:r>
          </w:p>
        </w:tc>
        <w:tc>
          <w:tcPr>
            <w:tcW w:w="1068" w:type="dxa"/>
            <w:vMerge w:val="restart"/>
            <w:vAlign w:val="center"/>
          </w:tcPr>
          <w:p w14:paraId="728D5624"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μg/m</w:t>
            </w:r>
            <w:r>
              <w:rPr>
                <w:rFonts w:ascii="Times New Roman" w:hAnsi="Times New Roman" w:cs="Times New Roman"/>
                <w:vertAlign w:val="superscript"/>
              </w:rPr>
              <w:t>3</w:t>
            </w:r>
          </w:p>
        </w:tc>
        <w:tc>
          <w:tcPr>
            <w:tcW w:w="2178" w:type="dxa"/>
            <w:vMerge/>
            <w:vAlign w:val="center"/>
          </w:tcPr>
          <w:p w14:paraId="332EAA53" w14:textId="77777777" w:rsidR="00AC6DCC" w:rsidRDefault="00AC6DCC">
            <w:pPr>
              <w:spacing w:line="340" w:lineRule="exact"/>
              <w:jc w:val="center"/>
            </w:pPr>
          </w:p>
        </w:tc>
      </w:tr>
      <w:tr w:rsidR="00AC6DCC" w14:paraId="1F9EAC84" w14:textId="77777777">
        <w:trPr>
          <w:trHeight w:val="397"/>
          <w:jc w:val="center"/>
        </w:trPr>
        <w:tc>
          <w:tcPr>
            <w:tcW w:w="724" w:type="dxa"/>
            <w:vMerge/>
            <w:vAlign w:val="center"/>
          </w:tcPr>
          <w:p w14:paraId="2C94AA00" w14:textId="77777777" w:rsidR="00AC6DCC" w:rsidRDefault="00AC6DCC">
            <w:pPr>
              <w:spacing w:line="340" w:lineRule="exact"/>
              <w:jc w:val="center"/>
            </w:pPr>
          </w:p>
        </w:tc>
        <w:tc>
          <w:tcPr>
            <w:tcW w:w="1442" w:type="dxa"/>
            <w:vMerge/>
            <w:vAlign w:val="center"/>
          </w:tcPr>
          <w:p w14:paraId="5E4A88F5" w14:textId="77777777" w:rsidR="00AC6DCC" w:rsidRDefault="00AC6DCC">
            <w:pPr>
              <w:spacing w:line="340" w:lineRule="exact"/>
              <w:jc w:val="center"/>
            </w:pPr>
          </w:p>
        </w:tc>
        <w:tc>
          <w:tcPr>
            <w:tcW w:w="1863" w:type="dxa"/>
            <w:vAlign w:val="center"/>
          </w:tcPr>
          <w:p w14:paraId="6C74F95D"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1</w:t>
            </w:r>
            <w:r>
              <w:rPr>
                <w:rFonts w:ascii="Times New Roman" w:hAnsi="Times New Roman" w:cs="Times New Roman"/>
              </w:rPr>
              <w:t>小时平均</w:t>
            </w:r>
          </w:p>
        </w:tc>
        <w:tc>
          <w:tcPr>
            <w:tcW w:w="1198" w:type="dxa"/>
            <w:vAlign w:val="center"/>
          </w:tcPr>
          <w:p w14:paraId="5E8F673C"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10</w:t>
            </w:r>
          </w:p>
        </w:tc>
        <w:tc>
          <w:tcPr>
            <w:tcW w:w="1068" w:type="dxa"/>
            <w:vMerge/>
            <w:vAlign w:val="center"/>
          </w:tcPr>
          <w:p w14:paraId="3E784BC7" w14:textId="77777777" w:rsidR="00AC6DCC" w:rsidRDefault="00AC6DCC">
            <w:pPr>
              <w:spacing w:line="340" w:lineRule="exact"/>
              <w:jc w:val="center"/>
            </w:pPr>
          </w:p>
        </w:tc>
        <w:tc>
          <w:tcPr>
            <w:tcW w:w="2178" w:type="dxa"/>
            <w:vMerge/>
            <w:vAlign w:val="center"/>
          </w:tcPr>
          <w:p w14:paraId="27FFE91C" w14:textId="77777777" w:rsidR="00AC6DCC" w:rsidRDefault="00AC6DCC">
            <w:pPr>
              <w:spacing w:line="340" w:lineRule="exact"/>
              <w:jc w:val="center"/>
            </w:pPr>
          </w:p>
        </w:tc>
      </w:tr>
      <w:tr w:rsidR="00AC6DCC" w14:paraId="4F681844" w14:textId="77777777">
        <w:trPr>
          <w:trHeight w:val="397"/>
          <w:jc w:val="center"/>
        </w:trPr>
        <w:tc>
          <w:tcPr>
            <w:tcW w:w="724" w:type="dxa"/>
            <w:vMerge w:val="restart"/>
            <w:vAlign w:val="center"/>
          </w:tcPr>
          <w:p w14:paraId="254D1986"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6</w:t>
            </w:r>
          </w:p>
        </w:tc>
        <w:tc>
          <w:tcPr>
            <w:tcW w:w="1442" w:type="dxa"/>
            <w:vMerge w:val="restart"/>
            <w:vAlign w:val="center"/>
          </w:tcPr>
          <w:p w14:paraId="19D8EDCB"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O</w:t>
            </w:r>
            <w:r>
              <w:rPr>
                <w:rFonts w:ascii="Times New Roman" w:hAnsi="Times New Roman" w:cs="Times New Roman"/>
                <w:position w:val="-2"/>
                <w:vertAlign w:val="subscript"/>
              </w:rPr>
              <w:t>3</w:t>
            </w:r>
          </w:p>
        </w:tc>
        <w:tc>
          <w:tcPr>
            <w:tcW w:w="1863" w:type="dxa"/>
            <w:vAlign w:val="center"/>
          </w:tcPr>
          <w:p w14:paraId="32273C7E"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日最大</w:t>
            </w:r>
            <w:r>
              <w:rPr>
                <w:rFonts w:ascii="Times New Roman" w:hAnsi="Times New Roman" w:cs="Times New Roman"/>
              </w:rPr>
              <w:t>8</w:t>
            </w:r>
            <w:r>
              <w:rPr>
                <w:rFonts w:ascii="Times New Roman" w:hAnsi="Times New Roman" w:cs="Times New Roman"/>
              </w:rPr>
              <w:t>小时平均</w:t>
            </w:r>
          </w:p>
        </w:tc>
        <w:tc>
          <w:tcPr>
            <w:tcW w:w="1198" w:type="dxa"/>
            <w:vAlign w:val="center"/>
          </w:tcPr>
          <w:p w14:paraId="26488D02"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160</w:t>
            </w:r>
          </w:p>
        </w:tc>
        <w:tc>
          <w:tcPr>
            <w:tcW w:w="1068" w:type="dxa"/>
            <w:vMerge w:val="restart"/>
            <w:vAlign w:val="center"/>
          </w:tcPr>
          <w:p w14:paraId="48565A65"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μg/m</w:t>
            </w:r>
            <w:r>
              <w:rPr>
                <w:rFonts w:ascii="Times New Roman" w:hAnsi="Times New Roman" w:cs="Times New Roman"/>
                <w:vertAlign w:val="superscript"/>
              </w:rPr>
              <w:t>3</w:t>
            </w:r>
          </w:p>
        </w:tc>
        <w:tc>
          <w:tcPr>
            <w:tcW w:w="2178" w:type="dxa"/>
            <w:vMerge/>
            <w:vAlign w:val="center"/>
          </w:tcPr>
          <w:p w14:paraId="33D6B846" w14:textId="77777777" w:rsidR="00AC6DCC" w:rsidRDefault="00AC6DCC">
            <w:pPr>
              <w:spacing w:line="340" w:lineRule="exact"/>
              <w:jc w:val="center"/>
            </w:pPr>
          </w:p>
        </w:tc>
      </w:tr>
      <w:tr w:rsidR="00AC6DCC" w14:paraId="331249E1" w14:textId="77777777">
        <w:trPr>
          <w:trHeight w:val="397"/>
          <w:jc w:val="center"/>
        </w:trPr>
        <w:tc>
          <w:tcPr>
            <w:tcW w:w="724" w:type="dxa"/>
            <w:vMerge/>
            <w:vAlign w:val="center"/>
          </w:tcPr>
          <w:p w14:paraId="6777C370" w14:textId="77777777" w:rsidR="00AC6DCC" w:rsidRDefault="00AC6DCC">
            <w:pPr>
              <w:spacing w:line="340" w:lineRule="exact"/>
              <w:jc w:val="center"/>
            </w:pPr>
          </w:p>
        </w:tc>
        <w:tc>
          <w:tcPr>
            <w:tcW w:w="1442" w:type="dxa"/>
            <w:vMerge/>
            <w:vAlign w:val="center"/>
          </w:tcPr>
          <w:p w14:paraId="78919E9D" w14:textId="77777777" w:rsidR="00AC6DCC" w:rsidRDefault="00AC6DCC">
            <w:pPr>
              <w:spacing w:line="340" w:lineRule="exact"/>
              <w:jc w:val="center"/>
            </w:pPr>
          </w:p>
        </w:tc>
        <w:tc>
          <w:tcPr>
            <w:tcW w:w="1863" w:type="dxa"/>
            <w:vAlign w:val="center"/>
          </w:tcPr>
          <w:p w14:paraId="057EE1B4"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1</w:t>
            </w:r>
            <w:r>
              <w:rPr>
                <w:rFonts w:ascii="Times New Roman" w:hAnsi="Times New Roman" w:cs="Times New Roman"/>
              </w:rPr>
              <w:t>小时平均</w:t>
            </w:r>
          </w:p>
        </w:tc>
        <w:tc>
          <w:tcPr>
            <w:tcW w:w="1198" w:type="dxa"/>
            <w:vAlign w:val="center"/>
          </w:tcPr>
          <w:p w14:paraId="6FA562D2"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200</w:t>
            </w:r>
          </w:p>
        </w:tc>
        <w:tc>
          <w:tcPr>
            <w:tcW w:w="1068" w:type="dxa"/>
            <w:vMerge/>
            <w:vAlign w:val="center"/>
          </w:tcPr>
          <w:p w14:paraId="36CD077A" w14:textId="77777777" w:rsidR="00AC6DCC" w:rsidRDefault="00AC6DCC">
            <w:pPr>
              <w:spacing w:line="340" w:lineRule="exact"/>
              <w:jc w:val="center"/>
            </w:pPr>
          </w:p>
        </w:tc>
        <w:tc>
          <w:tcPr>
            <w:tcW w:w="2178" w:type="dxa"/>
            <w:vMerge/>
            <w:vAlign w:val="center"/>
          </w:tcPr>
          <w:p w14:paraId="72A4B074" w14:textId="77777777" w:rsidR="00AC6DCC" w:rsidRDefault="00AC6DCC">
            <w:pPr>
              <w:spacing w:line="340" w:lineRule="exact"/>
              <w:jc w:val="center"/>
            </w:pPr>
          </w:p>
        </w:tc>
      </w:tr>
      <w:tr w:rsidR="00AC6DCC" w14:paraId="4D64A9D3" w14:textId="77777777">
        <w:trPr>
          <w:trHeight w:val="397"/>
          <w:jc w:val="center"/>
        </w:trPr>
        <w:tc>
          <w:tcPr>
            <w:tcW w:w="724" w:type="dxa"/>
            <w:vAlign w:val="center"/>
          </w:tcPr>
          <w:p w14:paraId="5FA8FA67"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7</w:t>
            </w:r>
          </w:p>
        </w:tc>
        <w:tc>
          <w:tcPr>
            <w:tcW w:w="1442" w:type="dxa"/>
            <w:vAlign w:val="center"/>
          </w:tcPr>
          <w:p w14:paraId="709B2E10"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hint="eastAsia"/>
              </w:rPr>
              <w:t>非甲烷总烃</w:t>
            </w:r>
          </w:p>
        </w:tc>
        <w:tc>
          <w:tcPr>
            <w:tcW w:w="1863" w:type="dxa"/>
            <w:vAlign w:val="center"/>
          </w:tcPr>
          <w:p w14:paraId="0C430431"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hint="eastAsia"/>
                <w:lang w:val="en-US"/>
              </w:rPr>
              <w:t>1</w:t>
            </w:r>
            <w:r>
              <w:rPr>
                <w:rFonts w:ascii="Times New Roman" w:hAnsi="Times New Roman" w:cs="Times New Roman"/>
              </w:rPr>
              <w:t>小时平均</w:t>
            </w:r>
          </w:p>
        </w:tc>
        <w:tc>
          <w:tcPr>
            <w:tcW w:w="1198" w:type="dxa"/>
            <w:vAlign w:val="center"/>
          </w:tcPr>
          <w:p w14:paraId="02048054" w14:textId="77777777" w:rsidR="00AC6DCC" w:rsidRDefault="00721916">
            <w:pPr>
              <w:pStyle w:val="TableParagraph"/>
              <w:spacing w:line="340" w:lineRule="exact"/>
              <w:rPr>
                <w:rFonts w:ascii="Times New Roman" w:hAnsi="Times New Roman" w:cs="Times New Roman"/>
                <w:lang w:val="en-US"/>
              </w:rPr>
            </w:pPr>
            <w:r>
              <w:rPr>
                <w:rFonts w:ascii="Times New Roman" w:hAnsi="Times New Roman" w:cs="Times New Roman" w:hint="eastAsia"/>
                <w:lang w:val="en-US"/>
              </w:rPr>
              <w:t>2.0</w:t>
            </w:r>
          </w:p>
        </w:tc>
        <w:tc>
          <w:tcPr>
            <w:tcW w:w="1068" w:type="dxa"/>
            <w:vAlign w:val="center"/>
          </w:tcPr>
          <w:p w14:paraId="01BBD6A9"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mg/m</w:t>
            </w:r>
            <w:r>
              <w:rPr>
                <w:rFonts w:ascii="Times New Roman" w:hAnsi="Times New Roman" w:cs="Times New Roman"/>
                <w:vertAlign w:val="superscript"/>
              </w:rPr>
              <w:t>3</w:t>
            </w:r>
          </w:p>
        </w:tc>
        <w:tc>
          <w:tcPr>
            <w:tcW w:w="2178" w:type="dxa"/>
            <w:vAlign w:val="center"/>
          </w:tcPr>
          <w:p w14:paraId="1E26B118" w14:textId="77777777" w:rsidR="00AC6DCC" w:rsidRDefault="00721916">
            <w:pPr>
              <w:pStyle w:val="TableParagraph"/>
              <w:spacing w:line="340" w:lineRule="exact"/>
              <w:rPr>
                <w:rFonts w:ascii="Times New Roman" w:hAnsi="Times New Roman" w:cs="Times New Roman"/>
              </w:rPr>
            </w:pPr>
            <w:r>
              <w:rPr>
                <w:rFonts w:ascii="Times New Roman" w:hAnsi="Times New Roman" w:cs="Times New Roman"/>
              </w:rPr>
              <w:t>《大气污染物综合排放</w:t>
            </w:r>
            <w:r>
              <w:rPr>
                <w:rFonts w:ascii="Times New Roman" w:hAnsi="Times New Roman" w:cs="Times New Roman"/>
              </w:rPr>
              <w:lastRenderedPageBreak/>
              <w:t>标准详解》（中国环境科学出版社、国家环境保护局科技标准司）</w:t>
            </w:r>
            <w:r>
              <w:rPr>
                <w:rFonts w:ascii="Times New Roman" w:hAnsi="Times New Roman" w:cs="Times New Roman"/>
              </w:rPr>
              <w:t>244</w:t>
            </w:r>
            <w:r>
              <w:rPr>
                <w:rFonts w:ascii="Times New Roman" w:hAnsi="Times New Roman" w:cs="Times New Roman"/>
              </w:rPr>
              <w:t>页</w:t>
            </w:r>
          </w:p>
        </w:tc>
      </w:tr>
    </w:tbl>
    <w:p w14:paraId="29D3DA1F" w14:textId="77777777" w:rsidR="00AC6DCC" w:rsidRDefault="00721916">
      <w:pPr>
        <w:spacing w:line="360" w:lineRule="auto"/>
        <w:ind w:firstLineChars="200" w:firstLine="480"/>
        <w:rPr>
          <w:sz w:val="24"/>
          <w:szCs w:val="24"/>
          <w:lang w:eastAsia="zh-CN"/>
        </w:rPr>
      </w:pPr>
      <w:r>
        <w:rPr>
          <w:sz w:val="24"/>
          <w:lang w:eastAsia="zh-CN"/>
        </w:rPr>
        <w:lastRenderedPageBreak/>
        <w:fldChar w:fldCharType="begin"/>
      </w:r>
      <w:r>
        <w:rPr>
          <w:sz w:val="24"/>
          <w:lang w:eastAsia="zh-CN"/>
        </w:rPr>
        <w:instrText xml:space="preserve"> </w:instrText>
      </w:r>
      <w:r>
        <w:rPr>
          <w:rFonts w:hint="eastAsia"/>
          <w:sz w:val="24"/>
          <w:lang w:eastAsia="zh-CN"/>
        </w:rPr>
        <w:instrText>= 3 \* GB3</w:instrText>
      </w:r>
      <w:r>
        <w:rPr>
          <w:sz w:val="24"/>
          <w:lang w:eastAsia="zh-CN"/>
        </w:rPr>
        <w:instrText xml:space="preserve"> </w:instrText>
      </w:r>
      <w:r>
        <w:rPr>
          <w:sz w:val="24"/>
          <w:lang w:eastAsia="zh-CN"/>
        </w:rPr>
        <w:fldChar w:fldCharType="separate"/>
      </w:r>
      <w:r>
        <w:rPr>
          <w:rFonts w:hint="eastAsia"/>
          <w:sz w:val="24"/>
          <w:lang w:eastAsia="zh-CN"/>
        </w:rPr>
        <w:t>③</w:t>
      </w:r>
      <w:r>
        <w:rPr>
          <w:sz w:val="24"/>
          <w:lang w:eastAsia="zh-CN"/>
        </w:rPr>
        <w:fldChar w:fldCharType="end"/>
      </w:r>
      <w:r>
        <w:rPr>
          <w:sz w:val="24"/>
          <w:szCs w:val="24"/>
          <w:lang w:eastAsia="zh-CN"/>
        </w:rPr>
        <w:t>声环境</w:t>
      </w:r>
    </w:p>
    <w:p w14:paraId="3F63A244" w14:textId="77777777" w:rsidR="00AC6DCC" w:rsidRDefault="00721916">
      <w:pPr>
        <w:spacing w:line="360" w:lineRule="auto"/>
        <w:ind w:firstLineChars="200" w:firstLine="480"/>
        <w:rPr>
          <w:sz w:val="24"/>
          <w:lang w:eastAsia="zh-CN"/>
        </w:rPr>
      </w:pPr>
      <w:r>
        <w:rPr>
          <w:rFonts w:hAnsi="宋体"/>
          <w:bCs/>
          <w:sz w:val="24"/>
          <w:lang w:eastAsia="zh-CN"/>
        </w:rPr>
        <w:t>评价区域噪声功能分区划分为</w:t>
      </w:r>
      <w:r>
        <w:rPr>
          <w:rFonts w:hAnsi="宋体"/>
          <w:bCs/>
          <w:sz w:val="24"/>
          <w:lang w:eastAsia="zh-CN"/>
        </w:rPr>
        <w:t>3</w:t>
      </w:r>
      <w:r>
        <w:rPr>
          <w:rFonts w:hAnsi="宋体"/>
          <w:bCs/>
          <w:sz w:val="24"/>
          <w:lang w:eastAsia="zh-CN"/>
        </w:rPr>
        <w:t>类区</w:t>
      </w:r>
      <w:r>
        <w:rPr>
          <w:rFonts w:hAnsi="宋体" w:hint="eastAsia"/>
          <w:bCs/>
          <w:sz w:val="24"/>
          <w:lang w:eastAsia="zh-CN"/>
        </w:rPr>
        <w:t>，所在区域</w:t>
      </w:r>
      <w:r>
        <w:rPr>
          <w:rFonts w:hAnsi="宋体"/>
          <w:bCs/>
          <w:sz w:val="24"/>
          <w:lang w:eastAsia="zh-CN"/>
        </w:rPr>
        <w:t>声环境质量执行《声环境质量标准》（</w:t>
      </w:r>
      <w:r>
        <w:rPr>
          <w:rFonts w:hAnsi="宋体"/>
          <w:bCs/>
          <w:sz w:val="24"/>
          <w:lang w:eastAsia="zh-CN"/>
        </w:rPr>
        <w:t>GB3096-2008</w:t>
      </w:r>
      <w:r>
        <w:rPr>
          <w:rFonts w:hAnsi="宋体"/>
          <w:bCs/>
          <w:sz w:val="24"/>
          <w:lang w:eastAsia="zh-CN"/>
        </w:rPr>
        <w:t>）中的</w:t>
      </w:r>
      <w:r>
        <w:rPr>
          <w:rFonts w:hAnsi="宋体"/>
          <w:bCs/>
          <w:sz w:val="24"/>
          <w:lang w:eastAsia="zh-CN"/>
        </w:rPr>
        <w:t>3</w:t>
      </w:r>
      <w:r>
        <w:rPr>
          <w:rFonts w:hAnsi="宋体"/>
          <w:bCs/>
          <w:sz w:val="24"/>
          <w:lang w:eastAsia="zh-CN"/>
        </w:rPr>
        <w:t>类区标准</w:t>
      </w:r>
      <w:r>
        <w:rPr>
          <w:rFonts w:hAnsi="宋体" w:hint="eastAsia"/>
          <w:bCs/>
          <w:sz w:val="24"/>
          <w:lang w:eastAsia="zh-CN"/>
        </w:rPr>
        <w:t>，西侧和北侧的西洪塘村</w:t>
      </w:r>
      <w:r>
        <w:rPr>
          <w:rFonts w:hAnsi="宋体"/>
          <w:bCs/>
          <w:sz w:val="24"/>
          <w:lang w:eastAsia="zh-CN"/>
        </w:rPr>
        <w:t>声环境质量执行《声环境质量标准》（</w:t>
      </w:r>
      <w:r>
        <w:rPr>
          <w:rFonts w:hAnsi="宋体"/>
          <w:bCs/>
          <w:sz w:val="24"/>
          <w:lang w:eastAsia="zh-CN"/>
        </w:rPr>
        <w:t>GB3096-2008</w:t>
      </w:r>
      <w:r>
        <w:rPr>
          <w:rFonts w:hAnsi="宋体"/>
          <w:bCs/>
          <w:sz w:val="24"/>
          <w:lang w:eastAsia="zh-CN"/>
        </w:rPr>
        <w:t>）中的</w:t>
      </w:r>
      <w:r>
        <w:rPr>
          <w:rFonts w:hAnsi="宋体" w:hint="eastAsia"/>
          <w:bCs/>
          <w:sz w:val="24"/>
          <w:lang w:eastAsia="zh-CN"/>
        </w:rPr>
        <w:t>2</w:t>
      </w:r>
      <w:r>
        <w:rPr>
          <w:rFonts w:hAnsi="宋体"/>
          <w:bCs/>
          <w:sz w:val="24"/>
          <w:lang w:eastAsia="zh-CN"/>
        </w:rPr>
        <w:t>类区标准</w:t>
      </w:r>
      <w:r>
        <w:rPr>
          <w:rFonts w:hAnsi="宋体" w:hint="eastAsia"/>
          <w:bCs/>
          <w:sz w:val="24"/>
          <w:lang w:eastAsia="zh-CN"/>
        </w:rPr>
        <w:t>，</w:t>
      </w:r>
      <w:r>
        <w:rPr>
          <w:rFonts w:hAnsi="宋体"/>
          <w:bCs/>
          <w:sz w:val="24"/>
          <w:lang w:eastAsia="zh-CN"/>
        </w:rPr>
        <w:t>具体标准限值见表</w:t>
      </w:r>
      <w:r>
        <w:rPr>
          <w:rFonts w:hAnsi="宋体" w:hint="eastAsia"/>
          <w:bCs/>
          <w:sz w:val="24"/>
          <w:lang w:eastAsia="zh-CN"/>
        </w:rPr>
        <w:t>3-4</w:t>
      </w:r>
      <w:r>
        <w:rPr>
          <w:sz w:val="24"/>
          <w:lang w:eastAsia="zh-CN"/>
        </w:rPr>
        <w:t>。</w:t>
      </w:r>
    </w:p>
    <w:p w14:paraId="6C54DDB9" w14:textId="77777777" w:rsidR="00AC6DCC" w:rsidRDefault="00721916">
      <w:pPr>
        <w:jc w:val="center"/>
        <w:rPr>
          <w:b/>
          <w:bCs/>
          <w:sz w:val="24"/>
          <w:szCs w:val="24"/>
          <w:lang w:eastAsia="zh-CN"/>
        </w:rPr>
      </w:pPr>
      <w:r>
        <w:rPr>
          <w:b/>
          <w:bCs/>
          <w:sz w:val="24"/>
          <w:szCs w:val="24"/>
          <w:lang w:eastAsia="zh-CN"/>
        </w:rPr>
        <w:t>表</w:t>
      </w:r>
      <w:r>
        <w:rPr>
          <w:rFonts w:hint="eastAsia"/>
          <w:b/>
          <w:bCs/>
          <w:sz w:val="24"/>
          <w:szCs w:val="24"/>
          <w:lang w:eastAsia="zh-CN"/>
        </w:rPr>
        <w:t>3-</w:t>
      </w:r>
      <w:r>
        <w:rPr>
          <w:b/>
          <w:bCs/>
          <w:sz w:val="24"/>
          <w:szCs w:val="24"/>
          <w:lang w:eastAsia="zh-CN"/>
        </w:rPr>
        <w:t xml:space="preserve">4  </w:t>
      </w:r>
      <w:r>
        <w:rPr>
          <w:b/>
          <w:bCs/>
          <w:sz w:val="24"/>
          <w:szCs w:val="24"/>
          <w:lang w:eastAsia="zh-CN"/>
        </w:rPr>
        <w:t>《声环境质量标准》</w:t>
      </w:r>
      <w:r>
        <w:rPr>
          <w:b/>
          <w:bCs/>
          <w:sz w:val="24"/>
          <w:szCs w:val="24"/>
          <w:lang w:eastAsia="zh-CN"/>
        </w:rPr>
        <w:t>(GB3096-2008)</w:t>
      </w:r>
      <w:r>
        <w:rPr>
          <w:b/>
          <w:bCs/>
          <w:sz w:val="24"/>
          <w:szCs w:val="24"/>
          <w:lang w:eastAsia="zh-CN"/>
        </w:rPr>
        <w:t>（摘录）</w:t>
      </w:r>
    </w:p>
    <w:tbl>
      <w:tblPr>
        <w:tblW w:w="0" w:type="auto"/>
        <w:jc w:val="center"/>
        <w:tblBorders>
          <w:top w:val="single" w:sz="12" w:space="0" w:color="000000"/>
          <w:bottom w:val="single" w:sz="12" w:space="0" w:color="000000"/>
          <w:insideH w:val="single" w:sz="6" w:space="0" w:color="000000"/>
          <w:insideV w:val="single" w:sz="6" w:space="0" w:color="000000"/>
        </w:tblBorders>
        <w:tblLayout w:type="fixed"/>
        <w:tblLook w:val="04A0" w:firstRow="1" w:lastRow="0" w:firstColumn="1" w:lastColumn="0" w:noHBand="0" w:noVBand="1"/>
      </w:tblPr>
      <w:tblGrid>
        <w:gridCol w:w="1197"/>
        <w:gridCol w:w="2970"/>
        <w:gridCol w:w="2030"/>
        <w:gridCol w:w="2047"/>
      </w:tblGrid>
      <w:tr w:rsidR="00AC6DCC" w14:paraId="2B90AC7E" w14:textId="77777777">
        <w:trPr>
          <w:trHeight w:val="283"/>
          <w:jc w:val="center"/>
        </w:trPr>
        <w:tc>
          <w:tcPr>
            <w:tcW w:w="1197" w:type="dxa"/>
            <w:vMerge w:val="restart"/>
            <w:vAlign w:val="center"/>
          </w:tcPr>
          <w:p w14:paraId="0ECAE5F1" w14:textId="77777777" w:rsidR="00AC6DCC" w:rsidRDefault="00721916">
            <w:pPr>
              <w:pStyle w:val="af5"/>
              <w:spacing w:line="240" w:lineRule="atLeast"/>
              <w:jc w:val="center"/>
            </w:pPr>
            <w:r>
              <w:t>声环境功能区类别</w:t>
            </w:r>
          </w:p>
        </w:tc>
        <w:tc>
          <w:tcPr>
            <w:tcW w:w="2970" w:type="dxa"/>
            <w:vMerge w:val="restart"/>
            <w:vAlign w:val="center"/>
          </w:tcPr>
          <w:p w14:paraId="18E3F90A" w14:textId="77777777" w:rsidR="00AC6DCC" w:rsidRDefault="00721916">
            <w:pPr>
              <w:pStyle w:val="af5"/>
              <w:spacing w:line="240" w:lineRule="atLeast"/>
              <w:jc w:val="center"/>
            </w:pPr>
            <w:r>
              <w:t>适用区域</w:t>
            </w:r>
          </w:p>
        </w:tc>
        <w:tc>
          <w:tcPr>
            <w:tcW w:w="4077" w:type="dxa"/>
            <w:gridSpan w:val="2"/>
            <w:vAlign w:val="center"/>
          </w:tcPr>
          <w:p w14:paraId="7CD5A7BB" w14:textId="77777777" w:rsidR="00AC6DCC" w:rsidRDefault="00721916">
            <w:pPr>
              <w:pStyle w:val="af5"/>
              <w:spacing w:line="240" w:lineRule="atLeast"/>
              <w:jc w:val="center"/>
              <w:rPr>
                <w:lang w:eastAsia="zh-CN"/>
              </w:rPr>
            </w:pPr>
            <w:r>
              <w:rPr>
                <w:lang w:eastAsia="zh-CN"/>
              </w:rPr>
              <w:t>等效声级</w:t>
            </w:r>
            <w:r>
              <w:rPr>
                <w:lang w:eastAsia="zh-CN"/>
              </w:rPr>
              <w:t>Leq(dB</w:t>
            </w:r>
            <w:r>
              <w:rPr>
                <w:lang w:eastAsia="zh-CN"/>
              </w:rPr>
              <w:t>（</w:t>
            </w:r>
            <w:r>
              <w:rPr>
                <w:lang w:eastAsia="zh-CN"/>
              </w:rPr>
              <w:t>A</w:t>
            </w:r>
            <w:r>
              <w:rPr>
                <w:lang w:eastAsia="zh-CN"/>
              </w:rPr>
              <w:t>）</w:t>
            </w:r>
            <w:r>
              <w:rPr>
                <w:lang w:eastAsia="zh-CN"/>
              </w:rPr>
              <w:t>)</w:t>
            </w:r>
          </w:p>
        </w:tc>
      </w:tr>
      <w:tr w:rsidR="00AC6DCC" w14:paraId="3B0C57F3" w14:textId="77777777">
        <w:trPr>
          <w:trHeight w:val="283"/>
          <w:jc w:val="center"/>
        </w:trPr>
        <w:tc>
          <w:tcPr>
            <w:tcW w:w="1197" w:type="dxa"/>
            <w:vMerge/>
            <w:vAlign w:val="center"/>
          </w:tcPr>
          <w:p w14:paraId="6836257A" w14:textId="77777777" w:rsidR="00AC6DCC" w:rsidRDefault="00AC6DCC">
            <w:pPr>
              <w:pStyle w:val="af5"/>
              <w:spacing w:line="240" w:lineRule="atLeast"/>
              <w:jc w:val="center"/>
              <w:rPr>
                <w:lang w:eastAsia="zh-CN"/>
              </w:rPr>
            </w:pPr>
          </w:p>
        </w:tc>
        <w:tc>
          <w:tcPr>
            <w:tcW w:w="2970" w:type="dxa"/>
            <w:vMerge/>
            <w:vAlign w:val="center"/>
          </w:tcPr>
          <w:p w14:paraId="0048B302" w14:textId="77777777" w:rsidR="00AC6DCC" w:rsidRDefault="00AC6DCC">
            <w:pPr>
              <w:pStyle w:val="af5"/>
              <w:spacing w:line="240" w:lineRule="atLeast"/>
              <w:jc w:val="center"/>
              <w:rPr>
                <w:lang w:eastAsia="zh-CN"/>
              </w:rPr>
            </w:pPr>
          </w:p>
        </w:tc>
        <w:tc>
          <w:tcPr>
            <w:tcW w:w="2030" w:type="dxa"/>
            <w:vAlign w:val="center"/>
          </w:tcPr>
          <w:p w14:paraId="0008069B" w14:textId="77777777" w:rsidR="00AC6DCC" w:rsidRDefault="00721916">
            <w:pPr>
              <w:pStyle w:val="af5"/>
              <w:spacing w:line="240" w:lineRule="atLeast"/>
              <w:jc w:val="center"/>
            </w:pPr>
            <w:r>
              <w:t>昼间</w:t>
            </w:r>
          </w:p>
        </w:tc>
        <w:tc>
          <w:tcPr>
            <w:tcW w:w="2047" w:type="dxa"/>
            <w:vAlign w:val="center"/>
          </w:tcPr>
          <w:p w14:paraId="4EF22899" w14:textId="77777777" w:rsidR="00AC6DCC" w:rsidRDefault="00721916">
            <w:pPr>
              <w:pStyle w:val="af5"/>
              <w:spacing w:line="240" w:lineRule="atLeast"/>
              <w:jc w:val="center"/>
            </w:pPr>
            <w:r>
              <w:t>夜间</w:t>
            </w:r>
          </w:p>
        </w:tc>
      </w:tr>
      <w:tr w:rsidR="00AC6DCC" w14:paraId="3E92DE2F" w14:textId="77777777">
        <w:trPr>
          <w:trHeight w:val="283"/>
          <w:jc w:val="center"/>
        </w:trPr>
        <w:tc>
          <w:tcPr>
            <w:tcW w:w="1197" w:type="dxa"/>
            <w:vAlign w:val="center"/>
          </w:tcPr>
          <w:p w14:paraId="6396EBB4" w14:textId="77777777" w:rsidR="00AC6DCC" w:rsidRDefault="00721916">
            <w:pPr>
              <w:pStyle w:val="af5"/>
              <w:spacing w:line="240" w:lineRule="atLeast"/>
              <w:jc w:val="center"/>
            </w:pPr>
            <w:r>
              <w:t>3</w:t>
            </w:r>
            <w:r>
              <w:t>类</w:t>
            </w:r>
          </w:p>
        </w:tc>
        <w:tc>
          <w:tcPr>
            <w:tcW w:w="2970" w:type="dxa"/>
            <w:vAlign w:val="center"/>
          </w:tcPr>
          <w:p w14:paraId="2FDD3DD8" w14:textId="77777777" w:rsidR="00AC6DCC" w:rsidRDefault="00721916">
            <w:pPr>
              <w:pStyle w:val="af5"/>
              <w:spacing w:line="240" w:lineRule="atLeast"/>
              <w:jc w:val="center"/>
            </w:pPr>
            <w:r>
              <w:t>工业区</w:t>
            </w:r>
          </w:p>
        </w:tc>
        <w:tc>
          <w:tcPr>
            <w:tcW w:w="2030" w:type="dxa"/>
            <w:vAlign w:val="center"/>
          </w:tcPr>
          <w:p w14:paraId="559A5F0F" w14:textId="77777777" w:rsidR="00AC6DCC" w:rsidRDefault="00721916">
            <w:pPr>
              <w:pStyle w:val="af5"/>
              <w:spacing w:line="240" w:lineRule="atLeast"/>
              <w:jc w:val="center"/>
            </w:pPr>
            <w:r>
              <w:t>65</w:t>
            </w:r>
          </w:p>
        </w:tc>
        <w:tc>
          <w:tcPr>
            <w:tcW w:w="2047" w:type="dxa"/>
            <w:vAlign w:val="center"/>
          </w:tcPr>
          <w:p w14:paraId="1E3DA941" w14:textId="77777777" w:rsidR="00AC6DCC" w:rsidRDefault="00721916">
            <w:pPr>
              <w:pStyle w:val="af5"/>
              <w:spacing w:line="240" w:lineRule="atLeast"/>
              <w:jc w:val="center"/>
            </w:pPr>
            <w:r>
              <w:t>55</w:t>
            </w:r>
          </w:p>
        </w:tc>
      </w:tr>
      <w:tr w:rsidR="00AC6DCC" w14:paraId="064B4632" w14:textId="77777777">
        <w:trPr>
          <w:trHeight w:val="283"/>
          <w:jc w:val="center"/>
        </w:trPr>
        <w:tc>
          <w:tcPr>
            <w:tcW w:w="1197" w:type="dxa"/>
            <w:vAlign w:val="center"/>
          </w:tcPr>
          <w:p w14:paraId="23627410" w14:textId="77777777" w:rsidR="00AC6DCC" w:rsidRDefault="00721916">
            <w:pPr>
              <w:pStyle w:val="af5"/>
              <w:spacing w:line="240" w:lineRule="atLeast"/>
              <w:jc w:val="center"/>
            </w:pPr>
            <w:r>
              <w:rPr>
                <w:rFonts w:hint="eastAsia"/>
              </w:rPr>
              <w:t>2</w:t>
            </w:r>
            <w:r>
              <w:rPr>
                <w:rFonts w:hint="eastAsia"/>
              </w:rPr>
              <w:t>类</w:t>
            </w:r>
          </w:p>
        </w:tc>
        <w:tc>
          <w:tcPr>
            <w:tcW w:w="2970" w:type="dxa"/>
            <w:vAlign w:val="center"/>
          </w:tcPr>
          <w:p w14:paraId="130B4C21" w14:textId="77777777" w:rsidR="00AC6DCC" w:rsidRDefault="00721916">
            <w:pPr>
              <w:pStyle w:val="af5"/>
              <w:spacing w:line="240" w:lineRule="atLeast"/>
              <w:jc w:val="center"/>
            </w:pPr>
            <w:r>
              <w:rPr>
                <w:rFonts w:hint="eastAsia"/>
              </w:rPr>
              <w:t>居住区</w:t>
            </w:r>
          </w:p>
        </w:tc>
        <w:tc>
          <w:tcPr>
            <w:tcW w:w="2030" w:type="dxa"/>
            <w:vAlign w:val="center"/>
          </w:tcPr>
          <w:p w14:paraId="337437F3" w14:textId="77777777" w:rsidR="00AC6DCC" w:rsidRDefault="00721916">
            <w:pPr>
              <w:pStyle w:val="af5"/>
              <w:spacing w:line="240" w:lineRule="atLeast"/>
              <w:jc w:val="center"/>
            </w:pPr>
            <w:r>
              <w:rPr>
                <w:rFonts w:hint="eastAsia"/>
              </w:rPr>
              <w:t>60</w:t>
            </w:r>
          </w:p>
        </w:tc>
        <w:tc>
          <w:tcPr>
            <w:tcW w:w="2047" w:type="dxa"/>
            <w:vAlign w:val="center"/>
          </w:tcPr>
          <w:p w14:paraId="0C933455" w14:textId="77777777" w:rsidR="00AC6DCC" w:rsidRDefault="00721916">
            <w:pPr>
              <w:pStyle w:val="af5"/>
              <w:spacing w:line="240" w:lineRule="atLeast"/>
              <w:jc w:val="center"/>
            </w:pPr>
            <w:r>
              <w:rPr>
                <w:rFonts w:hint="eastAsia"/>
              </w:rPr>
              <w:t>50</w:t>
            </w:r>
          </w:p>
        </w:tc>
      </w:tr>
    </w:tbl>
    <w:p w14:paraId="10D0B12D" w14:textId="77777777" w:rsidR="00AC6DCC" w:rsidRDefault="00721916">
      <w:pPr>
        <w:spacing w:line="360" w:lineRule="auto"/>
        <w:ind w:firstLineChars="200" w:firstLine="482"/>
        <w:rPr>
          <w:b/>
          <w:bCs/>
          <w:sz w:val="24"/>
          <w:szCs w:val="24"/>
        </w:rPr>
      </w:pPr>
      <w:r>
        <w:rPr>
          <w:rFonts w:hint="eastAsia"/>
          <w:b/>
          <w:bCs/>
          <w:sz w:val="24"/>
          <w:szCs w:val="24"/>
        </w:rPr>
        <w:t>（</w:t>
      </w:r>
      <w:r>
        <w:rPr>
          <w:rFonts w:hint="eastAsia"/>
          <w:b/>
          <w:bCs/>
          <w:sz w:val="24"/>
          <w:szCs w:val="24"/>
        </w:rPr>
        <w:t>2</w:t>
      </w:r>
      <w:r>
        <w:rPr>
          <w:rFonts w:hint="eastAsia"/>
          <w:b/>
          <w:bCs/>
          <w:sz w:val="24"/>
          <w:szCs w:val="24"/>
        </w:rPr>
        <w:t>）环境质量现状</w:t>
      </w:r>
    </w:p>
    <w:p w14:paraId="3129C9FD" w14:textId="77777777" w:rsidR="00AC6DCC" w:rsidRDefault="00721916">
      <w:pPr>
        <w:widowControl w:val="0"/>
        <w:kinsoku/>
        <w:autoSpaceDE/>
        <w:autoSpaceDN/>
        <w:adjustRightInd/>
        <w:snapToGrid/>
        <w:spacing w:line="360" w:lineRule="auto"/>
        <w:ind w:firstLineChars="200" w:firstLine="480"/>
        <w:textAlignment w:val="auto"/>
        <w:rPr>
          <w:snapToGrid/>
          <w:kern w:val="2"/>
          <w:sz w:val="24"/>
          <w:szCs w:val="24"/>
          <w:lang w:eastAsia="zh-CN"/>
        </w:rPr>
      </w:pPr>
      <w:r>
        <w:rPr>
          <w:rFonts w:ascii="宋体" w:hAnsi="宋体" w:hint="eastAsia"/>
          <w:snapToGrid/>
          <w:kern w:val="2"/>
          <w:sz w:val="24"/>
          <w:szCs w:val="24"/>
          <w:lang w:eastAsia="zh-CN"/>
        </w:rPr>
        <w:t>①大气环境质量现状</w:t>
      </w:r>
    </w:p>
    <w:p w14:paraId="2B36C30E"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根据《</w:t>
      </w:r>
      <w:r>
        <w:rPr>
          <w:snapToGrid/>
          <w:color w:val="auto"/>
          <w:sz w:val="24"/>
          <w:szCs w:val="24"/>
          <w:lang w:eastAsia="zh-CN"/>
        </w:rPr>
        <w:t>202</w:t>
      </w:r>
      <w:r>
        <w:rPr>
          <w:rFonts w:hint="eastAsia"/>
          <w:snapToGrid/>
          <w:color w:val="auto"/>
          <w:sz w:val="24"/>
          <w:szCs w:val="24"/>
          <w:lang w:eastAsia="zh-CN"/>
        </w:rPr>
        <w:t>2</w:t>
      </w:r>
      <w:r>
        <w:rPr>
          <w:rFonts w:ascii="宋体" w:hAnsi="宋体"/>
          <w:snapToGrid/>
          <w:color w:val="auto"/>
          <w:sz w:val="24"/>
          <w:szCs w:val="24"/>
          <w:lang w:eastAsia="zh-CN"/>
        </w:rPr>
        <w:t>年厦门市生态环境质量公报》，</w:t>
      </w:r>
      <w:r>
        <w:rPr>
          <w:snapToGrid/>
          <w:color w:val="auto"/>
          <w:sz w:val="24"/>
          <w:szCs w:val="24"/>
          <w:lang w:eastAsia="zh-CN"/>
        </w:rPr>
        <w:t>2022</w:t>
      </w:r>
      <w:r>
        <w:rPr>
          <w:rFonts w:ascii="宋体" w:hAnsi="宋体"/>
          <w:snapToGrid/>
          <w:color w:val="auto"/>
          <w:sz w:val="24"/>
          <w:szCs w:val="24"/>
          <w:lang w:eastAsia="zh-CN"/>
        </w:rPr>
        <w:t>年，全市环境空气质量综合指数在全国</w:t>
      </w:r>
      <w:r>
        <w:rPr>
          <w:snapToGrid/>
          <w:color w:val="auto"/>
          <w:sz w:val="24"/>
          <w:szCs w:val="24"/>
          <w:lang w:eastAsia="zh-CN"/>
        </w:rPr>
        <w:t>168</w:t>
      </w:r>
      <w:r>
        <w:rPr>
          <w:rFonts w:ascii="宋体" w:hAnsi="宋体"/>
          <w:snapToGrid/>
          <w:color w:val="auto"/>
          <w:sz w:val="24"/>
          <w:szCs w:val="24"/>
          <w:lang w:eastAsia="zh-CN"/>
        </w:rPr>
        <w:t>个重点城市中排名第</w:t>
      </w:r>
      <w:r>
        <w:rPr>
          <w:snapToGrid/>
          <w:color w:val="auto"/>
          <w:sz w:val="24"/>
          <w:szCs w:val="24"/>
          <w:lang w:eastAsia="zh-CN"/>
        </w:rPr>
        <w:t>9</w:t>
      </w:r>
      <w:r>
        <w:rPr>
          <w:rFonts w:ascii="宋体" w:hAnsi="宋体"/>
          <w:snapToGrid/>
          <w:color w:val="auto"/>
          <w:sz w:val="24"/>
          <w:szCs w:val="24"/>
          <w:lang w:eastAsia="zh-CN"/>
        </w:rPr>
        <w:t>，六项主要污染物浓度均优于国家环境空气质量二级标准，其中</w:t>
      </w:r>
      <w:r>
        <w:rPr>
          <w:snapToGrid/>
          <w:color w:val="auto"/>
          <w:sz w:val="24"/>
          <w:szCs w:val="24"/>
          <w:lang w:eastAsia="zh-CN"/>
        </w:rPr>
        <w:t>50</w:t>
      </w:r>
      <w:r>
        <w:rPr>
          <w:rFonts w:ascii="宋体" w:hAnsi="宋体" w:hint="eastAsia"/>
          <w:snapToGrid/>
          <w:color w:val="auto"/>
          <w:sz w:val="24"/>
          <w:szCs w:val="24"/>
          <w:lang w:eastAsia="zh-CN"/>
        </w:rPr>
        <w:t>，</w:t>
      </w:r>
      <w:r>
        <w:rPr>
          <w:snapToGrid/>
          <w:color w:val="auto"/>
          <w:sz w:val="24"/>
          <w:szCs w:val="24"/>
          <w:lang w:eastAsia="zh-CN"/>
        </w:rPr>
        <w:t>(</w:t>
      </w:r>
      <w:r>
        <w:rPr>
          <w:rFonts w:ascii="宋体" w:hAnsi="宋体"/>
          <w:snapToGrid/>
          <w:color w:val="auto"/>
          <w:sz w:val="24"/>
          <w:szCs w:val="24"/>
          <w:lang w:eastAsia="zh-CN"/>
        </w:rPr>
        <w:t>二氧化硫</w:t>
      </w:r>
      <w:r>
        <w:rPr>
          <w:snapToGrid/>
          <w:color w:val="auto"/>
          <w:sz w:val="24"/>
          <w:szCs w:val="24"/>
          <w:lang w:eastAsia="zh-CN"/>
        </w:rPr>
        <w:t>)</w:t>
      </w:r>
      <w:r>
        <w:rPr>
          <w:rFonts w:ascii="宋体" w:hAnsi="宋体"/>
          <w:snapToGrid/>
          <w:color w:val="auto"/>
          <w:sz w:val="24"/>
          <w:szCs w:val="24"/>
          <w:lang w:eastAsia="zh-CN"/>
        </w:rPr>
        <w:t>、</w:t>
      </w:r>
      <w:r>
        <w:rPr>
          <w:snapToGrid/>
          <w:color w:val="auto"/>
          <w:sz w:val="24"/>
          <w:szCs w:val="24"/>
          <w:lang w:eastAsia="zh-CN"/>
        </w:rPr>
        <w:t>NO(</w:t>
      </w:r>
      <w:r>
        <w:rPr>
          <w:rFonts w:ascii="宋体" w:hAnsi="宋体"/>
          <w:snapToGrid/>
          <w:color w:val="auto"/>
          <w:sz w:val="24"/>
          <w:szCs w:val="24"/>
          <w:lang w:eastAsia="zh-CN"/>
        </w:rPr>
        <w:t>二氧化氮</w:t>
      </w:r>
      <w:r>
        <w:rPr>
          <w:snapToGrid/>
          <w:color w:val="auto"/>
          <w:sz w:val="24"/>
          <w:szCs w:val="24"/>
          <w:lang w:eastAsia="zh-CN"/>
        </w:rPr>
        <w:t>)</w:t>
      </w:r>
      <w:r>
        <w:rPr>
          <w:rFonts w:ascii="宋体" w:hAnsi="宋体"/>
          <w:snapToGrid/>
          <w:color w:val="auto"/>
          <w:sz w:val="24"/>
          <w:szCs w:val="24"/>
          <w:lang w:eastAsia="zh-CN"/>
        </w:rPr>
        <w:t>、</w:t>
      </w:r>
      <w:r>
        <w:rPr>
          <w:snapToGrid/>
          <w:color w:val="auto"/>
          <w:sz w:val="24"/>
          <w:szCs w:val="24"/>
          <w:lang w:eastAsia="zh-CN"/>
        </w:rPr>
        <w:t>CO (</w:t>
      </w:r>
      <w:r>
        <w:rPr>
          <w:rFonts w:ascii="宋体" w:hAnsi="宋体"/>
          <w:snapToGrid/>
          <w:color w:val="auto"/>
          <w:sz w:val="24"/>
          <w:szCs w:val="24"/>
          <w:lang w:eastAsia="zh-CN"/>
        </w:rPr>
        <w:t>一氧化碳</w:t>
      </w:r>
      <w:r>
        <w:rPr>
          <w:snapToGrid/>
          <w:color w:val="auto"/>
          <w:sz w:val="24"/>
          <w:szCs w:val="24"/>
          <w:lang w:eastAsia="zh-CN"/>
        </w:rPr>
        <w:t>)</w:t>
      </w:r>
      <w:r>
        <w:rPr>
          <w:rFonts w:ascii="宋体" w:hAnsi="宋体"/>
          <w:snapToGrid/>
          <w:color w:val="auto"/>
          <w:sz w:val="24"/>
          <w:szCs w:val="24"/>
          <w:lang w:eastAsia="zh-CN"/>
        </w:rPr>
        <w:t>、</w:t>
      </w:r>
      <w:r>
        <w:rPr>
          <w:snapToGrid/>
          <w:color w:val="auto"/>
          <w:sz w:val="24"/>
          <w:szCs w:val="24"/>
          <w:lang w:eastAsia="zh-CN"/>
        </w:rPr>
        <w:t>PM</w:t>
      </w:r>
      <w:r>
        <w:rPr>
          <w:rFonts w:ascii="宋体" w:hAnsi="宋体"/>
          <w:snapToGrid/>
          <w:color w:val="auto"/>
          <w:sz w:val="24"/>
          <w:szCs w:val="24"/>
          <w:lang w:eastAsia="zh-CN"/>
        </w:rPr>
        <w:t>。</w:t>
      </w:r>
      <w:r>
        <w:rPr>
          <w:snapToGrid/>
          <w:color w:val="auto"/>
          <w:sz w:val="24"/>
          <w:szCs w:val="24"/>
          <w:lang w:eastAsia="zh-CN"/>
        </w:rPr>
        <w:t>(</w:t>
      </w:r>
      <w:r>
        <w:rPr>
          <w:rFonts w:ascii="宋体" w:hAnsi="宋体"/>
          <w:snapToGrid/>
          <w:color w:val="auto"/>
          <w:sz w:val="24"/>
          <w:szCs w:val="24"/>
          <w:lang w:eastAsia="zh-CN"/>
        </w:rPr>
        <w:t>可吸入颗粒物</w:t>
      </w:r>
      <w:r>
        <w:rPr>
          <w:snapToGrid/>
          <w:color w:val="auto"/>
          <w:sz w:val="24"/>
          <w:szCs w:val="24"/>
          <w:lang w:eastAsia="zh-CN"/>
        </w:rPr>
        <w:t>)</w:t>
      </w:r>
      <w:r>
        <w:rPr>
          <w:rFonts w:ascii="宋体" w:hAnsi="宋体"/>
          <w:snapToGrid/>
          <w:color w:val="auto"/>
          <w:sz w:val="24"/>
          <w:szCs w:val="24"/>
          <w:lang w:eastAsia="zh-CN"/>
        </w:rPr>
        <w:t>符合一级标准，</w:t>
      </w:r>
      <w:r>
        <w:rPr>
          <w:snapToGrid/>
          <w:color w:val="auto"/>
          <w:sz w:val="24"/>
          <w:szCs w:val="24"/>
          <w:lang w:eastAsia="zh-CN"/>
        </w:rPr>
        <w:t>CO(</w:t>
      </w:r>
      <w:r>
        <w:rPr>
          <w:rFonts w:ascii="宋体" w:hAnsi="宋体"/>
          <w:snapToGrid/>
          <w:color w:val="auto"/>
          <w:sz w:val="24"/>
          <w:szCs w:val="24"/>
          <w:lang w:eastAsia="zh-CN"/>
        </w:rPr>
        <w:t>一氧化碳</w:t>
      </w:r>
      <w:r>
        <w:rPr>
          <w:snapToGrid/>
          <w:color w:val="auto"/>
          <w:sz w:val="24"/>
          <w:szCs w:val="24"/>
          <w:lang w:eastAsia="zh-CN"/>
        </w:rPr>
        <w:t>)</w:t>
      </w:r>
      <w:r>
        <w:rPr>
          <w:rFonts w:ascii="宋体" w:hAnsi="宋体"/>
          <w:snapToGrid/>
          <w:color w:val="auto"/>
          <w:sz w:val="24"/>
          <w:szCs w:val="24"/>
          <w:lang w:eastAsia="zh-CN"/>
        </w:rPr>
        <w:t>浓度</w:t>
      </w:r>
      <w:r>
        <w:rPr>
          <w:snapToGrid/>
          <w:color w:val="auto"/>
          <w:sz w:val="24"/>
          <w:szCs w:val="24"/>
          <w:lang w:eastAsia="zh-CN"/>
        </w:rPr>
        <w:t>0.6</w:t>
      </w:r>
      <w:r>
        <w:rPr>
          <w:rFonts w:ascii="宋体" w:hAnsi="宋体"/>
          <w:snapToGrid/>
          <w:color w:val="auto"/>
          <w:sz w:val="24"/>
          <w:szCs w:val="24"/>
          <w:lang w:eastAsia="zh-CN"/>
        </w:rPr>
        <w:t>毫克</w:t>
      </w:r>
      <w:r>
        <w:rPr>
          <w:snapToGrid/>
          <w:color w:val="auto"/>
          <w:sz w:val="24"/>
          <w:szCs w:val="24"/>
          <w:lang w:eastAsia="zh-CN"/>
        </w:rPr>
        <w:t>/</w:t>
      </w:r>
      <w:r>
        <w:rPr>
          <w:rFonts w:ascii="宋体" w:hAnsi="宋体"/>
          <w:snapToGrid/>
          <w:color w:val="auto"/>
          <w:sz w:val="24"/>
          <w:szCs w:val="24"/>
          <w:lang w:eastAsia="zh-CN"/>
        </w:rPr>
        <w:t>立方米及</w:t>
      </w:r>
      <w:r>
        <w:rPr>
          <w:snapToGrid/>
          <w:color w:val="auto"/>
          <w:sz w:val="24"/>
          <w:szCs w:val="24"/>
          <w:lang w:eastAsia="zh-CN"/>
        </w:rPr>
        <w:t>PM</w:t>
      </w:r>
      <w:r>
        <w:rPr>
          <w:rFonts w:ascii="宋体" w:hAnsi="宋体" w:hint="eastAsia"/>
          <w:snapToGrid/>
          <w:color w:val="auto"/>
          <w:sz w:val="24"/>
          <w:szCs w:val="24"/>
          <w:lang w:eastAsia="zh-CN"/>
        </w:rPr>
        <w:t>，</w:t>
      </w:r>
      <w:r>
        <w:rPr>
          <w:rFonts w:ascii="宋体" w:hAnsi="宋体"/>
          <w:snapToGrid/>
          <w:color w:val="auto"/>
          <w:sz w:val="24"/>
          <w:szCs w:val="24"/>
          <w:lang w:eastAsia="zh-CN"/>
        </w:rPr>
        <w:t>，</w:t>
      </w:r>
      <w:r>
        <w:rPr>
          <w:snapToGrid/>
          <w:color w:val="auto"/>
          <w:sz w:val="24"/>
          <w:szCs w:val="24"/>
          <w:lang w:eastAsia="zh-CN"/>
        </w:rPr>
        <w:t>(</w:t>
      </w:r>
      <w:r>
        <w:rPr>
          <w:rFonts w:ascii="宋体" w:hAnsi="宋体"/>
          <w:snapToGrid/>
          <w:color w:val="auto"/>
          <w:sz w:val="24"/>
          <w:szCs w:val="24"/>
          <w:lang w:eastAsia="zh-CN"/>
        </w:rPr>
        <w:t>细颗粒物</w:t>
      </w:r>
      <w:r>
        <w:rPr>
          <w:snapToGrid/>
          <w:color w:val="auto"/>
          <w:sz w:val="24"/>
          <w:szCs w:val="24"/>
          <w:lang w:eastAsia="zh-CN"/>
        </w:rPr>
        <w:t>)</w:t>
      </w:r>
      <w:r>
        <w:rPr>
          <w:rFonts w:ascii="宋体" w:hAnsi="宋体"/>
          <w:snapToGrid/>
          <w:color w:val="auto"/>
          <w:sz w:val="24"/>
          <w:szCs w:val="24"/>
          <w:lang w:eastAsia="zh-CN"/>
        </w:rPr>
        <w:t>浓度</w:t>
      </w:r>
      <w:r>
        <w:rPr>
          <w:snapToGrid/>
          <w:color w:val="auto"/>
          <w:sz w:val="24"/>
          <w:szCs w:val="24"/>
          <w:lang w:eastAsia="zh-CN"/>
        </w:rPr>
        <w:t>17</w:t>
      </w:r>
      <w:r>
        <w:rPr>
          <w:rFonts w:ascii="宋体" w:hAnsi="宋体"/>
          <w:snapToGrid/>
          <w:color w:val="auto"/>
          <w:sz w:val="24"/>
          <w:szCs w:val="24"/>
          <w:lang w:eastAsia="zh-CN"/>
        </w:rPr>
        <w:t>微克</w:t>
      </w:r>
      <w:r>
        <w:rPr>
          <w:snapToGrid/>
          <w:color w:val="auto"/>
          <w:sz w:val="24"/>
          <w:szCs w:val="24"/>
          <w:lang w:eastAsia="zh-CN"/>
        </w:rPr>
        <w:t>/</w:t>
      </w:r>
      <w:r>
        <w:rPr>
          <w:rFonts w:ascii="宋体" w:hAnsi="宋体"/>
          <w:snapToGrid/>
          <w:color w:val="auto"/>
          <w:sz w:val="24"/>
          <w:szCs w:val="24"/>
          <w:lang w:eastAsia="zh-CN"/>
        </w:rPr>
        <w:t>立方米全省排名第一，</w:t>
      </w:r>
      <w:r>
        <w:rPr>
          <w:snapToGrid/>
          <w:color w:val="auto"/>
          <w:sz w:val="24"/>
          <w:szCs w:val="24"/>
          <w:lang w:eastAsia="zh-CN"/>
        </w:rPr>
        <w:t>S0</w:t>
      </w:r>
      <w:r>
        <w:rPr>
          <w:rFonts w:ascii="宋体" w:hAnsi="宋体"/>
          <w:snapToGrid/>
          <w:color w:val="auto"/>
          <w:sz w:val="24"/>
          <w:szCs w:val="24"/>
          <w:lang w:eastAsia="zh-CN"/>
        </w:rPr>
        <w:t>，</w:t>
      </w:r>
      <w:r>
        <w:rPr>
          <w:snapToGrid/>
          <w:color w:val="auto"/>
          <w:sz w:val="24"/>
          <w:szCs w:val="24"/>
          <w:lang w:eastAsia="zh-CN"/>
        </w:rPr>
        <w:t>(</w:t>
      </w:r>
      <w:r>
        <w:rPr>
          <w:rFonts w:ascii="宋体" w:hAnsi="宋体"/>
          <w:snapToGrid/>
          <w:color w:val="auto"/>
          <w:sz w:val="24"/>
          <w:szCs w:val="24"/>
          <w:lang w:eastAsia="zh-CN"/>
        </w:rPr>
        <w:t>二氧化硫</w:t>
      </w:r>
      <w:r>
        <w:rPr>
          <w:snapToGrid/>
          <w:color w:val="auto"/>
          <w:sz w:val="24"/>
          <w:szCs w:val="24"/>
          <w:lang w:eastAsia="zh-CN"/>
        </w:rPr>
        <w:t>)</w:t>
      </w:r>
      <w:r>
        <w:rPr>
          <w:rFonts w:ascii="宋体" w:hAnsi="宋体"/>
          <w:snapToGrid/>
          <w:color w:val="auto"/>
          <w:sz w:val="24"/>
          <w:szCs w:val="24"/>
          <w:lang w:eastAsia="zh-CN"/>
        </w:rPr>
        <w:t>浓度</w:t>
      </w:r>
      <w:r>
        <w:rPr>
          <w:snapToGrid/>
          <w:color w:val="auto"/>
          <w:sz w:val="24"/>
          <w:szCs w:val="24"/>
          <w:lang w:eastAsia="zh-CN"/>
        </w:rPr>
        <w:t>4</w:t>
      </w:r>
      <w:r>
        <w:rPr>
          <w:rFonts w:ascii="宋体" w:hAnsi="宋体"/>
          <w:snapToGrid/>
          <w:color w:val="auto"/>
          <w:sz w:val="24"/>
          <w:szCs w:val="24"/>
          <w:lang w:eastAsia="zh-CN"/>
        </w:rPr>
        <w:t>微克</w:t>
      </w:r>
      <w:r>
        <w:rPr>
          <w:snapToGrid/>
          <w:color w:val="auto"/>
          <w:sz w:val="24"/>
          <w:szCs w:val="24"/>
          <w:lang w:eastAsia="zh-CN"/>
        </w:rPr>
        <w:t>/</w:t>
      </w:r>
      <w:r>
        <w:rPr>
          <w:rFonts w:ascii="宋体" w:hAnsi="宋体"/>
          <w:snapToGrid/>
          <w:color w:val="auto"/>
          <w:sz w:val="24"/>
          <w:szCs w:val="24"/>
          <w:lang w:eastAsia="zh-CN"/>
        </w:rPr>
        <w:t>立方米全省并列第一。</w:t>
      </w:r>
      <w:r>
        <w:rPr>
          <w:snapToGrid/>
          <w:color w:val="auto"/>
          <w:sz w:val="24"/>
          <w:szCs w:val="24"/>
          <w:lang w:eastAsia="zh-CN"/>
        </w:rPr>
        <w:t>2022</w:t>
      </w:r>
      <w:r>
        <w:rPr>
          <w:rFonts w:ascii="宋体" w:hAnsi="宋体"/>
          <w:snapToGrid/>
          <w:color w:val="auto"/>
          <w:sz w:val="24"/>
          <w:szCs w:val="24"/>
          <w:lang w:eastAsia="zh-CN"/>
        </w:rPr>
        <w:t>年，全市环境空气质量综合指数</w:t>
      </w:r>
      <w:r>
        <w:rPr>
          <w:snapToGrid/>
          <w:color w:val="auto"/>
          <w:sz w:val="24"/>
          <w:szCs w:val="24"/>
          <w:lang w:eastAsia="zh-CN"/>
        </w:rPr>
        <w:t>2.56</w:t>
      </w:r>
      <w:r>
        <w:rPr>
          <w:rFonts w:ascii="宋体" w:hAnsi="宋体"/>
          <w:snapToGrid/>
          <w:color w:val="auto"/>
          <w:sz w:val="24"/>
          <w:szCs w:val="24"/>
          <w:lang w:eastAsia="zh-CN"/>
        </w:rPr>
        <w:t>。空气质量优的天数为</w:t>
      </w:r>
      <w:r>
        <w:rPr>
          <w:snapToGrid/>
          <w:color w:val="auto"/>
          <w:sz w:val="24"/>
          <w:szCs w:val="24"/>
          <w:lang w:eastAsia="zh-CN"/>
        </w:rPr>
        <w:t>208</w:t>
      </w:r>
      <w:r>
        <w:rPr>
          <w:rFonts w:ascii="宋体" w:hAnsi="宋体"/>
          <w:snapToGrid/>
          <w:color w:val="auto"/>
          <w:sz w:val="24"/>
          <w:szCs w:val="24"/>
          <w:lang w:eastAsia="zh-CN"/>
        </w:rPr>
        <w:t>天，良的天数为</w:t>
      </w:r>
      <w:r>
        <w:rPr>
          <w:snapToGrid/>
          <w:color w:val="auto"/>
          <w:sz w:val="24"/>
          <w:szCs w:val="24"/>
          <w:lang w:eastAsia="zh-CN"/>
        </w:rPr>
        <w:t>148</w:t>
      </w:r>
      <w:r>
        <w:rPr>
          <w:rFonts w:ascii="宋体" w:hAnsi="宋体"/>
          <w:snapToGrid/>
          <w:color w:val="auto"/>
          <w:sz w:val="24"/>
          <w:szCs w:val="24"/>
          <w:lang w:eastAsia="zh-CN"/>
        </w:rPr>
        <w:t>天，轻度污染的天数</w:t>
      </w:r>
      <w:r>
        <w:rPr>
          <w:snapToGrid/>
          <w:color w:val="auto"/>
          <w:sz w:val="24"/>
          <w:szCs w:val="24"/>
          <w:lang w:eastAsia="zh-CN"/>
        </w:rPr>
        <w:t>9</w:t>
      </w:r>
      <w:r>
        <w:rPr>
          <w:rFonts w:ascii="宋体" w:hAnsi="宋体"/>
          <w:snapToGrid/>
          <w:color w:val="auto"/>
          <w:sz w:val="24"/>
          <w:szCs w:val="24"/>
          <w:lang w:eastAsia="zh-CN"/>
        </w:rPr>
        <w:t>天</w:t>
      </w:r>
      <w:r>
        <w:rPr>
          <w:snapToGrid/>
          <w:color w:val="auto"/>
          <w:sz w:val="24"/>
          <w:szCs w:val="24"/>
          <w:lang w:eastAsia="zh-CN"/>
        </w:rPr>
        <w:t>(</w:t>
      </w:r>
      <w:r>
        <w:rPr>
          <w:rFonts w:ascii="宋体" w:hAnsi="宋体"/>
          <w:snapToGrid/>
          <w:color w:val="auto"/>
          <w:sz w:val="24"/>
          <w:szCs w:val="24"/>
          <w:lang w:eastAsia="zh-CN"/>
        </w:rPr>
        <w:t>首要污染物为臭氧</w:t>
      </w:r>
      <w:r>
        <w:rPr>
          <w:snapToGrid/>
          <w:color w:val="auto"/>
          <w:sz w:val="24"/>
          <w:szCs w:val="24"/>
          <w:lang w:eastAsia="zh-CN"/>
        </w:rPr>
        <w:t>9</w:t>
      </w:r>
      <w:r>
        <w:rPr>
          <w:rFonts w:ascii="宋体" w:hAnsi="宋体"/>
          <w:snapToGrid/>
          <w:color w:val="auto"/>
          <w:sz w:val="24"/>
          <w:szCs w:val="24"/>
          <w:lang w:eastAsia="zh-CN"/>
        </w:rPr>
        <w:t>天</w:t>
      </w:r>
      <w:r>
        <w:rPr>
          <w:snapToGrid/>
          <w:color w:val="auto"/>
          <w:sz w:val="24"/>
          <w:szCs w:val="24"/>
          <w:lang w:eastAsia="zh-CN"/>
        </w:rPr>
        <w:t>)</w:t>
      </w:r>
      <w:r>
        <w:rPr>
          <w:rFonts w:ascii="宋体" w:hAnsi="宋体"/>
          <w:snapToGrid/>
          <w:color w:val="auto"/>
          <w:sz w:val="24"/>
          <w:szCs w:val="24"/>
          <w:lang w:eastAsia="zh-CN"/>
        </w:rPr>
        <w:t>。空气质量优良率为</w:t>
      </w:r>
      <w:r>
        <w:rPr>
          <w:snapToGrid/>
          <w:color w:val="auto"/>
          <w:sz w:val="24"/>
          <w:szCs w:val="24"/>
          <w:lang w:eastAsia="zh-CN"/>
        </w:rPr>
        <w:t>97.5%</w:t>
      </w:r>
      <w:r>
        <w:rPr>
          <w:rFonts w:ascii="宋体" w:hAnsi="宋体"/>
          <w:snapToGrid/>
          <w:color w:val="auto"/>
          <w:sz w:val="24"/>
          <w:szCs w:val="24"/>
          <w:lang w:eastAsia="zh-CN"/>
        </w:rPr>
        <w:t>、优级率为</w:t>
      </w:r>
      <w:r>
        <w:rPr>
          <w:snapToGrid/>
          <w:color w:val="auto"/>
          <w:sz w:val="24"/>
          <w:szCs w:val="24"/>
          <w:lang w:eastAsia="zh-CN"/>
        </w:rPr>
        <w:t>57.0%</w:t>
      </w:r>
      <w:r>
        <w:rPr>
          <w:rFonts w:ascii="宋体" w:hAnsi="宋体"/>
          <w:snapToGrid/>
          <w:color w:val="auto"/>
          <w:sz w:val="24"/>
          <w:szCs w:val="24"/>
          <w:lang w:eastAsia="zh-CN"/>
        </w:rPr>
        <w:t>。。</w:t>
      </w:r>
    </w:p>
    <w:p w14:paraId="6EE5C940" w14:textId="77777777" w:rsidR="00AC6DCC" w:rsidRDefault="00721916">
      <w:pPr>
        <w:kinsoku/>
        <w:spacing w:line="360" w:lineRule="auto"/>
        <w:ind w:firstLineChars="200" w:firstLine="480"/>
        <w:jc w:val="center"/>
        <w:rPr>
          <w:snapToGrid/>
          <w:color w:val="auto"/>
          <w:sz w:val="24"/>
          <w:szCs w:val="24"/>
          <w:lang w:eastAsia="zh-CN"/>
        </w:rPr>
      </w:pPr>
      <w:r>
        <w:rPr>
          <w:noProof/>
          <w:snapToGrid/>
          <w:color w:val="auto"/>
          <w:kern w:val="2"/>
          <w:sz w:val="24"/>
          <w:szCs w:val="24"/>
          <w:lang w:eastAsia="zh-CN"/>
        </w:rPr>
        <w:drawing>
          <wp:inline distT="0" distB="0" distL="0" distR="0" wp14:anchorId="33680FE6" wp14:editId="3A36B436">
            <wp:extent cx="1933575" cy="1809750"/>
            <wp:effectExtent l="0" t="0" r="9525" b="0"/>
            <wp:docPr id="1595874729" name="图片 159587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74729" name="图片 159587472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1933575" cy="1809750"/>
                    </a:xfrm>
                    <a:prstGeom prst="rect">
                      <a:avLst/>
                    </a:prstGeom>
                    <a:noFill/>
                    <a:ln>
                      <a:noFill/>
                    </a:ln>
                  </pic:spPr>
                </pic:pic>
              </a:graphicData>
            </a:graphic>
          </wp:inline>
        </w:drawing>
      </w:r>
      <w:r>
        <w:rPr>
          <w:snapToGrid/>
          <w:color w:val="auto"/>
          <w:sz w:val="24"/>
          <w:szCs w:val="24"/>
          <w:lang w:eastAsia="zh-CN"/>
        </w:rPr>
        <w:tab/>
      </w:r>
    </w:p>
    <w:p w14:paraId="00667BF0" w14:textId="77777777" w:rsidR="00AC6DCC" w:rsidRDefault="00721916">
      <w:pPr>
        <w:kinsoku/>
        <w:jc w:val="center"/>
        <w:rPr>
          <w:b/>
          <w:snapToGrid/>
          <w:color w:val="auto"/>
          <w:sz w:val="24"/>
          <w:szCs w:val="24"/>
          <w:lang w:eastAsia="zh-CN"/>
        </w:rPr>
      </w:pPr>
      <w:r>
        <w:rPr>
          <w:rFonts w:ascii="宋体" w:hAnsi="宋体"/>
          <w:b/>
          <w:snapToGrid/>
          <w:color w:val="auto"/>
          <w:sz w:val="24"/>
          <w:szCs w:val="24"/>
          <w:lang w:eastAsia="zh-CN"/>
        </w:rPr>
        <w:t>图</w:t>
      </w:r>
      <w:r>
        <w:rPr>
          <w:b/>
          <w:snapToGrid/>
          <w:color w:val="auto"/>
          <w:sz w:val="24"/>
          <w:szCs w:val="24"/>
          <w:lang w:eastAsia="zh-CN"/>
        </w:rPr>
        <w:t>3-1 202</w:t>
      </w:r>
      <w:r>
        <w:rPr>
          <w:rFonts w:hint="eastAsia"/>
          <w:b/>
          <w:snapToGrid/>
          <w:color w:val="auto"/>
          <w:sz w:val="24"/>
          <w:szCs w:val="24"/>
          <w:lang w:eastAsia="zh-CN"/>
        </w:rPr>
        <w:t>2</w:t>
      </w:r>
      <w:r>
        <w:rPr>
          <w:rFonts w:ascii="宋体" w:hAnsi="宋体"/>
          <w:b/>
          <w:snapToGrid/>
          <w:color w:val="auto"/>
          <w:sz w:val="24"/>
          <w:szCs w:val="24"/>
          <w:lang w:eastAsia="zh-CN"/>
        </w:rPr>
        <w:t>年厦门市空气质量指数</w:t>
      </w:r>
      <w:r>
        <w:rPr>
          <w:b/>
          <w:snapToGrid/>
          <w:color w:val="auto"/>
          <w:sz w:val="24"/>
          <w:szCs w:val="24"/>
          <w:lang w:eastAsia="zh-CN"/>
        </w:rPr>
        <w:t xml:space="preserve"> AQI </w:t>
      </w:r>
      <w:r>
        <w:rPr>
          <w:rFonts w:ascii="宋体" w:hAnsi="宋体"/>
          <w:b/>
          <w:snapToGrid/>
          <w:color w:val="auto"/>
          <w:sz w:val="24"/>
          <w:szCs w:val="24"/>
          <w:lang w:eastAsia="zh-CN"/>
        </w:rPr>
        <w:t>级别比例分布图</w:t>
      </w:r>
    </w:p>
    <w:p w14:paraId="76AD5803"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全市国控评价点位六项主要污染物年均浓度分别为</w:t>
      </w:r>
      <w:r>
        <w:rPr>
          <w:rFonts w:ascii="宋体" w:hAnsi="宋体" w:hint="eastAsia"/>
          <w:snapToGrid/>
          <w:color w:val="auto"/>
          <w:sz w:val="24"/>
          <w:szCs w:val="24"/>
          <w:lang w:eastAsia="zh-CN"/>
        </w:rPr>
        <w:t>：</w:t>
      </w:r>
      <w:r>
        <w:rPr>
          <w:snapToGrid/>
          <w:color w:val="auto"/>
          <w:sz w:val="24"/>
          <w:szCs w:val="24"/>
          <w:lang w:eastAsia="zh-CN"/>
        </w:rPr>
        <w:t>S0</w:t>
      </w:r>
      <w:r>
        <w:rPr>
          <w:rFonts w:hint="eastAsia"/>
          <w:snapToGrid/>
          <w:color w:val="auto"/>
          <w:sz w:val="24"/>
          <w:szCs w:val="24"/>
          <w:vertAlign w:val="subscript"/>
          <w:lang w:eastAsia="zh-CN"/>
        </w:rPr>
        <w:t>2</w:t>
      </w:r>
      <w:r>
        <w:rPr>
          <w:snapToGrid/>
          <w:color w:val="auto"/>
          <w:sz w:val="24"/>
          <w:szCs w:val="24"/>
          <w:lang w:eastAsia="zh-CN"/>
        </w:rPr>
        <w:t>(</w:t>
      </w:r>
      <w:r>
        <w:rPr>
          <w:rFonts w:ascii="宋体" w:hAnsi="宋体"/>
          <w:snapToGrid/>
          <w:color w:val="auto"/>
          <w:sz w:val="24"/>
          <w:szCs w:val="24"/>
          <w:lang w:eastAsia="zh-CN"/>
        </w:rPr>
        <w:t>二氧化硫</w:t>
      </w:r>
      <w:r>
        <w:rPr>
          <w:snapToGrid/>
          <w:color w:val="auto"/>
          <w:sz w:val="24"/>
          <w:szCs w:val="24"/>
          <w:lang w:eastAsia="zh-CN"/>
        </w:rPr>
        <w:t>)4</w:t>
      </w:r>
      <w:r>
        <w:rPr>
          <w:rFonts w:ascii="宋体" w:hAnsi="宋体"/>
          <w:snapToGrid/>
          <w:color w:val="auto"/>
          <w:sz w:val="24"/>
          <w:szCs w:val="24"/>
          <w:lang w:eastAsia="zh-CN"/>
        </w:rPr>
        <w:t>微克</w:t>
      </w:r>
      <w:r>
        <w:rPr>
          <w:snapToGrid/>
          <w:color w:val="auto"/>
          <w:sz w:val="24"/>
          <w:szCs w:val="24"/>
          <w:lang w:eastAsia="zh-CN"/>
        </w:rPr>
        <w:t>/</w:t>
      </w:r>
      <w:r>
        <w:rPr>
          <w:rFonts w:ascii="宋体" w:hAnsi="宋体"/>
          <w:snapToGrid/>
          <w:color w:val="auto"/>
          <w:sz w:val="24"/>
          <w:szCs w:val="24"/>
          <w:lang w:eastAsia="zh-CN"/>
        </w:rPr>
        <w:t>立方米、</w:t>
      </w:r>
      <w:r>
        <w:rPr>
          <w:snapToGrid/>
          <w:color w:val="auto"/>
          <w:sz w:val="24"/>
          <w:szCs w:val="24"/>
          <w:lang w:eastAsia="zh-CN"/>
        </w:rPr>
        <w:t>NO</w:t>
      </w:r>
      <w:r>
        <w:rPr>
          <w:rFonts w:hint="eastAsia"/>
          <w:snapToGrid/>
          <w:color w:val="auto"/>
          <w:sz w:val="24"/>
          <w:szCs w:val="24"/>
          <w:vertAlign w:val="subscript"/>
          <w:lang w:eastAsia="zh-CN"/>
        </w:rPr>
        <w:t>2</w:t>
      </w:r>
      <w:r>
        <w:rPr>
          <w:snapToGrid/>
          <w:color w:val="auto"/>
          <w:sz w:val="24"/>
          <w:szCs w:val="24"/>
          <w:lang w:eastAsia="zh-CN"/>
        </w:rPr>
        <w:t>(</w:t>
      </w:r>
      <w:r>
        <w:rPr>
          <w:rFonts w:ascii="宋体" w:hAnsi="宋体"/>
          <w:snapToGrid/>
          <w:color w:val="auto"/>
          <w:sz w:val="24"/>
          <w:szCs w:val="24"/>
          <w:lang w:eastAsia="zh-CN"/>
        </w:rPr>
        <w:t>二氧化氮</w:t>
      </w:r>
      <w:r>
        <w:rPr>
          <w:snapToGrid/>
          <w:color w:val="auto"/>
          <w:sz w:val="24"/>
          <w:szCs w:val="24"/>
          <w:lang w:eastAsia="zh-CN"/>
        </w:rPr>
        <w:t>)22</w:t>
      </w:r>
      <w:r>
        <w:rPr>
          <w:rFonts w:ascii="宋体" w:hAnsi="宋体"/>
          <w:snapToGrid/>
          <w:color w:val="auto"/>
          <w:sz w:val="24"/>
          <w:szCs w:val="24"/>
          <w:lang w:eastAsia="zh-CN"/>
        </w:rPr>
        <w:t>微克</w:t>
      </w:r>
      <w:r>
        <w:rPr>
          <w:snapToGrid/>
          <w:color w:val="auto"/>
          <w:sz w:val="24"/>
          <w:szCs w:val="24"/>
          <w:lang w:eastAsia="zh-CN"/>
        </w:rPr>
        <w:t>/</w:t>
      </w:r>
      <w:r>
        <w:rPr>
          <w:rFonts w:ascii="宋体" w:hAnsi="宋体"/>
          <w:snapToGrid/>
          <w:color w:val="auto"/>
          <w:sz w:val="24"/>
          <w:szCs w:val="24"/>
          <w:lang w:eastAsia="zh-CN"/>
        </w:rPr>
        <w:t>立方米、</w:t>
      </w:r>
      <w:r>
        <w:rPr>
          <w:snapToGrid/>
          <w:color w:val="auto"/>
          <w:sz w:val="24"/>
          <w:szCs w:val="24"/>
          <w:lang w:eastAsia="zh-CN"/>
        </w:rPr>
        <w:t>PM</w:t>
      </w:r>
      <w:r>
        <w:rPr>
          <w:rFonts w:hint="eastAsia"/>
          <w:snapToGrid/>
          <w:color w:val="auto"/>
          <w:sz w:val="24"/>
          <w:szCs w:val="24"/>
          <w:vertAlign w:val="subscript"/>
          <w:lang w:eastAsia="zh-CN"/>
        </w:rPr>
        <w:t>10</w:t>
      </w:r>
      <w:r>
        <w:rPr>
          <w:snapToGrid/>
          <w:color w:val="auto"/>
          <w:sz w:val="24"/>
          <w:szCs w:val="24"/>
          <w:lang w:eastAsia="zh-CN"/>
        </w:rPr>
        <w:t>(</w:t>
      </w:r>
      <w:r>
        <w:rPr>
          <w:rFonts w:ascii="宋体" w:hAnsi="宋体"/>
          <w:snapToGrid/>
          <w:color w:val="auto"/>
          <w:sz w:val="24"/>
          <w:szCs w:val="24"/>
          <w:lang w:eastAsia="zh-CN"/>
        </w:rPr>
        <w:t>可吸入颗粒物</w:t>
      </w:r>
      <w:r>
        <w:rPr>
          <w:snapToGrid/>
          <w:color w:val="auto"/>
          <w:sz w:val="24"/>
          <w:szCs w:val="24"/>
          <w:lang w:eastAsia="zh-CN"/>
        </w:rPr>
        <w:t>)32</w:t>
      </w:r>
      <w:r>
        <w:rPr>
          <w:rFonts w:ascii="宋体" w:hAnsi="宋体"/>
          <w:snapToGrid/>
          <w:color w:val="auto"/>
          <w:sz w:val="24"/>
          <w:szCs w:val="24"/>
          <w:lang w:eastAsia="zh-CN"/>
        </w:rPr>
        <w:t>微克</w:t>
      </w:r>
      <w:r>
        <w:rPr>
          <w:snapToGrid/>
          <w:color w:val="auto"/>
          <w:sz w:val="24"/>
          <w:szCs w:val="24"/>
          <w:lang w:eastAsia="zh-CN"/>
        </w:rPr>
        <w:t>/</w:t>
      </w:r>
      <w:r>
        <w:rPr>
          <w:rFonts w:ascii="宋体" w:hAnsi="宋体"/>
          <w:snapToGrid/>
          <w:color w:val="auto"/>
          <w:sz w:val="24"/>
          <w:szCs w:val="24"/>
          <w:lang w:eastAsia="zh-CN"/>
        </w:rPr>
        <w:t>立方米、</w:t>
      </w:r>
      <w:r>
        <w:rPr>
          <w:snapToGrid/>
          <w:color w:val="auto"/>
          <w:sz w:val="24"/>
          <w:szCs w:val="24"/>
          <w:lang w:eastAsia="zh-CN"/>
        </w:rPr>
        <w:t>PM</w:t>
      </w:r>
      <w:r>
        <w:rPr>
          <w:rFonts w:hint="eastAsia"/>
          <w:snapToGrid/>
          <w:color w:val="auto"/>
          <w:sz w:val="24"/>
          <w:szCs w:val="24"/>
          <w:vertAlign w:val="subscript"/>
          <w:lang w:eastAsia="zh-CN"/>
        </w:rPr>
        <w:t>2.5</w:t>
      </w:r>
      <w:r>
        <w:rPr>
          <w:snapToGrid/>
          <w:color w:val="auto"/>
          <w:sz w:val="24"/>
          <w:szCs w:val="24"/>
          <w:lang w:eastAsia="zh-CN"/>
        </w:rPr>
        <w:t>(</w:t>
      </w:r>
      <w:r>
        <w:rPr>
          <w:rFonts w:ascii="宋体" w:hAnsi="宋体"/>
          <w:snapToGrid/>
          <w:color w:val="auto"/>
          <w:sz w:val="24"/>
          <w:szCs w:val="24"/>
          <w:lang w:eastAsia="zh-CN"/>
        </w:rPr>
        <w:t>细颗粒物</w:t>
      </w:r>
      <w:r>
        <w:rPr>
          <w:snapToGrid/>
          <w:color w:val="auto"/>
          <w:sz w:val="24"/>
          <w:szCs w:val="24"/>
          <w:lang w:eastAsia="zh-CN"/>
        </w:rPr>
        <w:t>) 17</w:t>
      </w:r>
      <w:r>
        <w:rPr>
          <w:rFonts w:ascii="宋体" w:hAnsi="宋体"/>
          <w:snapToGrid/>
          <w:color w:val="auto"/>
          <w:sz w:val="24"/>
          <w:szCs w:val="24"/>
          <w:lang w:eastAsia="zh-CN"/>
        </w:rPr>
        <w:t>微克</w:t>
      </w:r>
      <w:r>
        <w:rPr>
          <w:snapToGrid/>
          <w:color w:val="auto"/>
          <w:sz w:val="24"/>
          <w:szCs w:val="24"/>
          <w:lang w:eastAsia="zh-CN"/>
        </w:rPr>
        <w:t>/</w:t>
      </w:r>
      <w:r>
        <w:rPr>
          <w:rFonts w:ascii="宋体" w:hAnsi="宋体"/>
          <w:snapToGrid/>
          <w:color w:val="auto"/>
          <w:sz w:val="24"/>
          <w:szCs w:val="24"/>
          <w:lang w:eastAsia="zh-CN"/>
        </w:rPr>
        <w:t>立方米、</w:t>
      </w:r>
      <w:r>
        <w:rPr>
          <w:snapToGrid/>
          <w:color w:val="auto"/>
          <w:sz w:val="24"/>
          <w:szCs w:val="24"/>
          <w:lang w:eastAsia="zh-CN"/>
        </w:rPr>
        <w:t>CO(</w:t>
      </w:r>
      <w:r>
        <w:rPr>
          <w:rFonts w:ascii="宋体" w:hAnsi="宋体"/>
          <w:snapToGrid/>
          <w:color w:val="auto"/>
          <w:sz w:val="24"/>
          <w:szCs w:val="24"/>
          <w:lang w:eastAsia="zh-CN"/>
        </w:rPr>
        <w:t>一氧化碳</w:t>
      </w:r>
      <w:r>
        <w:rPr>
          <w:snapToGrid/>
          <w:color w:val="auto"/>
          <w:sz w:val="24"/>
          <w:szCs w:val="24"/>
          <w:lang w:eastAsia="zh-CN"/>
        </w:rPr>
        <w:t>)0.6</w:t>
      </w:r>
      <w:r>
        <w:rPr>
          <w:rFonts w:ascii="宋体" w:hAnsi="宋体"/>
          <w:snapToGrid/>
          <w:color w:val="auto"/>
          <w:sz w:val="24"/>
          <w:szCs w:val="24"/>
          <w:lang w:eastAsia="zh-CN"/>
        </w:rPr>
        <w:t>毫克</w:t>
      </w:r>
      <w:r>
        <w:rPr>
          <w:snapToGrid/>
          <w:color w:val="auto"/>
          <w:sz w:val="24"/>
          <w:szCs w:val="24"/>
          <w:lang w:eastAsia="zh-CN"/>
        </w:rPr>
        <w:t>/</w:t>
      </w:r>
      <w:r>
        <w:rPr>
          <w:rFonts w:ascii="宋体" w:hAnsi="宋体"/>
          <w:snapToGrid/>
          <w:color w:val="auto"/>
          <w:sz w:val="24"/>
          <w:szCs w:val="24"/>
          <w:lang w:eastAsia="zh-CN"/>
        </w:rPr>
        <w:t>立方米、</w:t>
      </w:r>
      <w:r>
        <w:rPr>
          <w:rFonts w:hint="eastAsia"/>
          <w:snapToGrid/>
          <w:color w:val="auto"/>
          <w:sz w:val="24"/>
          <w:szCs w:val="24"/>
          <w:lang w:eastAsia="zh-CN"/>
        </w:rPr>
        <w:t>O</w:t>
      </w:r>
      <w:r>
        <w:rPr>
          <w:rFonts w:hint="eastAsia"/>
          <w:snapToGrid/>
          <w:color w:val="auto"/>
          <w:sz w:val="24"/>
          <w:szCs w:val="24"/>
          <w:vertAlign w:val="subscript"/>
          <w:lang w:eastAsia="zh-CN"/>
        </w:rPr>
        <w:t>3</w:t>
      </w:r>
      <w:r>
        <w:rPr>
          <w:snapToGrid/>
          <w:color w:val="auto"/>
          <w:sz w:val="24"/>
          <w:szCs w:val="24"/>
          <w:lang w:eastAsia="zh-CN"/>
        </w:rPr>
        <w:t>(</w:t>
      </w:r>
      <w:r>
        <w:rPr>
          <w:rFonts w:ascii="宋体" w:hAnsi="宋体"/>
          <w:snapToGrid/>
          <w:color w:val="auto"/>
          <w:sz w:val="24"/>
          <w:szCs w:val="24"/>
          <w:lang w:eastAsia="zh-CN"/>
        </w:rPr>
        <w:t>臭氧</w:t>
      </w:r>
      <w:r>
        <w:rPr>
          <w:snapToGrid/>
          <w:color w:val="auto"/>
          <w:sz w:val="24"/>
          <w:szCs w:val="24"/>
          <w:lang w:eastAsia="zh-CN"/>
        </w:rPr>
        <w:t>)134</w:t>
      </w:r>
      <w:r>
        <w:rPr>
          <w:rFonts w:ascii="宋体" w:hAnsi="宋体"/>
          <w:snapToGrid/>
          <w:color w:val="auto"/>
          <w:sz w:val="24"/>
          <w:szCs w:val="24"/>
          <w:lang w:eastAsia="zh-CN"/>
        </w:rPr>
        <w:t>微克</w:t>
      </w:r>
      <w:r>
        <w:rPr>
          <w:snapToGrid/>
          <w:color w:val="auto"/>
          <w:sz w:val="24"/>
          <w:szCs w:val="24"/>
          <w:lang w:eastAsia="zh-CN"/>
        </w:rPr>
        <w:t>/</w:t>
      </w:r>
      <w:r>
        <w:rPr>
          <w:rFonts w:ascii="宋体" w:hAnsi="宋体"/>
          <w:snapToGrid/>
          <w:color w:val="auto"/>
          <w:sz w:val="24"/>
          <w:szCs w:val="24"/>
          <w:lang w:eastAsia="zh-CN"/>
        </w:rPr>
        <w:t>立方米。按照《环境</w:t>
      </w:r>
      <w:r>
        <w:rPr>
          <w:rFonts w:ascii="宋体" w:hAnsi="宋体"/>
          <w:snapToGrid/>
          <w:color w:val="auto"/>
          <w:sz w:val="24"/>
          <w:szCs w:val="24"/>
          <w:lang w:eastAsia="zh-CN"/>
        </w:rPr>
        <w:lastRenderedPageBreak/>
        <w:t>空气质量标准》</w:t>
      </w:r>
      <w:r>
        <w:rPr>
          <w:snapToGrid/>
          <w:color w:val="auto"/>
          <w:sz w:val="24"/>
          <w:szCs w:val="24"/>
          <w:lang w:eastAsia="zh-CN"/>
        </w:rPr>
        <w:t>(GB3095-2012)</w:t>
      </w:r>
      <w:r>
        <w:rPr>
          <w:rFonts w:ascii="宋体" w:hAnsi="宋体"/>
          <w:snapToGrid/>
          <w:color w:val="auto"/>
          <w:sz w:val="24"/>
          <w:szCs w:val="24"/>
          <w:lang w:eastAsia="zh-CN"/>
        </w:rPr>
        <w:t>评价</w:t>
      </w:r>
      <w:r>
        <w:rPr>
          <w:snapToGrid/>
          <w:color w:val="auto"/>
          <w:sz w:val="24"/>
          <w:szCs w:val="24"/>
          <w:lang w:eastAsia="zh-CN"/>
        </w:rPr>
        <w:t>S0</w:t>
      </w:r>
      <w:r>
        <w:rPr>
          <w:rFonts w:hint="eastAsia"/>
          <w:snapToGrid/>
          <w:color w:val="auto"/>
          <w:sz w:val="24"/>
          <w:szCs w:val="24"/>
          <w:vertAlign w:val="subscript"/>
          <w:lang w:eastAsia="zh-CN"/>
        </w:rPr>
        <w:t>2</w:t>
      </w:r>
      <w:r>
        <w:rPr>
          <w:snapToGrid/>
          <w:color w:val="auto"/>
          <w:sz w:val="24"/>
          <w:szCs w:val="24"/>
          <w:lang w:eastAsia="zh-CN"/>
        </w:rPr>
        <w:t>(</w:t>
      </w:r>
      <w:r>
        <w:rPr>
          <w:rFonts w:ascii="宋体" w:hAnsi="宋体"/>
          <w:snapToGrid/>
          <w:color w:val="auto"/>
          <w:sz w:val="24"/>
          <w:szCs w:val="24"/>
          <w:lang w:eastAsia="zh-CN"/>
        </w:rPr>
        <w:t>二氧化硫</w:t>
      </w:r>
      <w:r>
        <w:rPr>
          <w:snapToGrid/>
          <w:color w:val="auto"/>
          <w:sz w:val="24"/>
          <w:szCs w:val="24"/>
          <w:lang w:eastAsia="zh-CN"/>
        </w:rPr>
        <w:t>)</w:t>
      </w:r>
      <w:r>
        <w:rPr>
          <w:rFonts w:ascii="宋体" w:hAnsi="宋体"/>
          <w:snapToGrid/>
          <w:color w:val="auto"/>
          <w:sz w:val="24"/>
          <w:szCs w:val="24"/>
          <w:lang w:eastAsia="zh-CN"/>
        </w:rPr>
        <w:t>、</w:t>
      </w:r>
      <w:r>
        <w:rPr>
          <w:snapToGrid/>
          <w:color w:val="auto"/>
          <w:sz w:val="24"/>
          <w:szCs w:val="24"/>
          <w:lang w:eastAsia="zh-CN"/>
        </w:rPr>
        <w:t>NO</w:t>
      </w:r>
      <w:r>
        <w:rPr>
          <w:rFonts w:hint="eastAsia"/>
          <w:snapToGrid/>
          <w:color w:val="auto"/>
          <w:sz w:val="24"/>
          <w:szCs w:val="24"/>
          <w:vertAlign w:val="subscript"/>
          <w:lang w:eastAsia="zh-CN"/>
        </w:rPr>
        <w:t>2</w:t>
      </w:r>
      <w:r>
        <w:rPr>
          <w:snapToGrid/>
          <w:color w:val="auto"/>
          <w:sz w:val="24"/>
          <w:szCs w:val="24"/>
          <w:lang w:eastAsia="zh-CN"/>
        </w:rPr>
        <w:t>(</w:t>
      </w:r>
      <w:r>
        <w:rPr>
          <w:rFonts w:ascii="宋体" w:hAnsi="宋体"/>
          <w:snapToGrid/>
          <w:color w:val="auto"/>
          <w:sz w:val="24"/>
          <w:szCs w:val="24"/>
          <w:lang w:eastAsia="zh-CN"/>
        </w:rPr>
        <w:t>二氧化氮</w:t>
      </w:r>
      <w:r>
        <w:rPr>
          <w:snapToGrid/>
          <w:color w:val="auto"/>
          <w:sz w:val="24"/>
          <w:szCs w:val="24"/>
          <w:lang w:eastAsia="zh-CN"/>
        </w:rPr>
        <w:t>)</w:t>
      </w:r>
      <w:r>
        <w:rPr>
          <w:rFonts w:ascii="宋体" w:hAnsi="宋体"/>
          <w:snapToGrid/>
          <w:color w:val="auto"/>
          <w:sz w:val="24"/>
          <w:szCs w:val="24"/>
          <w:lang w:eastAsia="zh-CN"/>
        </w:rPr>
        <w:t>、</w:t>
      </w:r>
      <w:r>
        <w:rPr>
          <w:snapToGrid/>
          <w:color w:val="auto"/>
          <w:sz w:val="24"/>
          <w:szCs w:val="24"/>
          <w:lang w:eastAsia="zh-CN"/>
        </w:rPr>
        <w:t>C</w:t>
      </w:r>
      <w:r>
        <w:rPr>
          <w:rFonts w:hint="eastAsia"/>
          <w:snapToGrid/>
          <w:color w:val="auto"/>
          <w:sz w:val="24"/>
          <w:szCs w:val="24"/>
          <w:lang w:eastAsia="zh-CN"/>
        </w:rPr>
        <w:t>O</w:t>
      </w:r>
      <w:r>
        <w:rPr>
          <w:snapToGrid/>
          <w:color w:val="auto"/>
          <w:sz w:val="24"/>
          <w:szCs w:val="24"/>
          <w:lang w:eastAsia="zh-CN"/>
        </w:rPr>
        <w:t xml:space="preserve"> (</w:t>
      </w:r>
      <w:r>
        <w:rPr>
          <w:rFonts w:ascii="宋体" w:hAnsi="宋体"/>
          <w:snapToGrid/>
          <w:color w:val="auto"/>
          <w:sz w:val="24"/>
          <w:szCs w:val="24"/>
          <w:lang w:eastAsia="zh-CN"/>
        </w:rPr>
        <w:t>一氧化碳</w:t>
      </w:r>
      <w:r>
        <w:rPr>
          <w:snapToGrid/>
          <w:color w:val="auto"/>
          <w:sz w:val="24"/>
          <w:szCs w:val="24"/>
          <w:lang w:eastAsia="zh-CN"/>
        </w:rPr>
        <w:t>)</w:t>
      </w:r>
      <w:r>
        <w:rPr>
          <w:rFonts w:ascii="宋体" w:hAnsi="宋体"/>
          <w:snapToGrid/>
          <w:color w:val="auto"/>
          <w:sz w:val="24"/>
          <w:szCs w:val="24"/>
          <w:lang w:eastAsia="zh-CN"/>
        </w:rPr>
        <w:t>、</w:t>
      </w:r>
      <w:r>
        <w:rPr>
          <w:snapToGrid/>
          <w:color w:val="auto"/>
          <w:sz w:val="24"/>
          <w:szCs w:val="24"/>
          <w:lang w:eastAsia="zh-CN"/>
        </w:rPr>
        <w:t>PM</w:t>
      </w:r>
      <w:r>
        <w:rPr>
          <w:rFonts w:hint="eastAsia"/>
          <w:snapToGrid/>
          <w:color w:val="auto"/>
          <w:sz w:val="24"/>
          <w:szCs w:val="24"/>
          <w:vertAlign w:val="subscript"/>
          <w:lang w:eastAsia="zh-CN"/>
        </w:rPr>
        <w:t>10</w:t>
      </w:r>
      <w:r>
        <w:rPr>
          <w:snapToGrid/>
          <w:color w:val="auto"/>
          <w:sz w:val="24"/>
          <w:szCs w:val="24"/>
          <w:lang w:eastAsia="zh-CN"/>
        </w:rPr>
        <w:t>(</w:t>
      </w:r>
      <w:r>
        <w:rPr>
          <w:rFonts w:ascii="宋体" w:hAnsi="宋体"/>
          <w:snapToGrid/>
          <w:color w:val="auto"/>
          <w:sz w:val="24"/>
          <w:szCs w:val="24"/>
          <w:lang w:eastAsia="zh-CN"/>
        </w:rPr>
        <w:t>可吸入颗粒物</w:t>
      </w:r>
      <w:r>
        <w:rPr>
          <w:snapToGrid/>
          <w:color w:val="auto"/>
          <w:sz w:val="24"/>
          <w:szCs w:val="24"/>
          <w:lang w:eastAsia="zh-CN"/>
        </w:rPr>
        <w:t>)</w:t>
      </w:r>
      <w:r>
        <w:rPr>
          <w:rFonts w:ascii="宋体" w:hAnsi="宋体"/>
          <w:snapToGrid/>
          <w:color w:val="auto"/>
          <w:sz w:val="24"/>
          <w:szCs w:val="24"/>
          <w:lang w:eastAsia="zh-CN"/>
        </w:rPr>
        <w:t>年均浓度符合一级标准</w:t>
      </w:r>
      <w:r>
        <w:rPr>
          <w:snapToGrid/>
          <w:color w:val="auto"/>
          <w:sz w:val="24"/>
          <w:szCs w:val="24"/>
          <w:lang w:eastAsia="zh-CN"/>
        </w:rPr>
        <w:t>PM</w:t>
      </w:r>
      <w:r>
        <w:rPr>
          <w:rFonts w:hint="eastAsia"/>
          <w:snapToGrid/>
          <w:color w:val="auto"/>
          <w:sz w:val="24"/>
          <w:szCs w:val="24"/>
          <w:vertAlign w:val="subscript"/>
          <w:lang w:eastAsia="zh-CN"/>
        </w:rPr>
        <w:t>2.5</w:t>
      </w:r>
      <w:r>
        <w:rPr>
          <w:snapToGrid/>
          <w:color w:val="auto"/>
          <w:sz w:val="24"/>
          <w:szCs w:val="24"/>
          <w:lang w:eastAsia="zh-CN"/>
        </w:rPr>
        <w:t>(</w:t>
      </w:r>
      <w:r>
        <w:rPr>
          <w:rFonts w:ascii="宋体" w:hAnsi="宋体"/>
          <w:snapToGrid/>
          <w:color w:val="auto"/>
          <w:sz w:val="24"/>
          <w:szCs w:val="24"/>
          <w:lang w:eastAsia="zh-CN"/>
        </w:rPr>
        <w:t>细颗粒物</w:t>
      </w:r>
      <w:r>
        <w:rPr>
          <w:snapToGrid/>
          <w:color w:val="auto"/>
          <w:sz w:val="24"/>
          <w:szCs w:val="24"/>
          <w:lang w:eastAsia="zh-CN"/>
        </w:rPr>
        <w:t>)</w:t>
      </w:r>
      <w:r>
        <w:rPr>
          <w:rFonts w:ascii="宋体" w:hAnsi="宋体"/>
          <w:snapToGrid/>
          <w:color w:val="auto"/>
          <w:sz w:val="24"/>
          <w:szCs w:val="24"/>
          <w:lang w:eastAsia="zh-CN"/>
        </w:rPr>
        <w:t>、</w:t>
      </w:r>
      <w:r>
        <w:rPr>
          <w:rFonts w:hint="eastAsia"/>
          <w:snapToGrid/>
          <w:color w:val="auto"/>
          <w:sz w:val="24"/>
          <w:szCs w:val="24"/>
          <w:lang w:eastAsia="zh-CN"/>
        </w:rPr>
        <w:t>O</w:t>
      </w:r>
      <w:r>
        <w:rPr>
          <w:rFonts w:hint="eastAsia"/>
          <w:snapToGrid/>
          <w:color w:val="auto"/>
          <w:sz w:val="24"/>
          <w:szCs w:val="24"/>
          <w:vertAlign w:val="subscript"/>
          <w:lang w:eastAsia="zh-CN"/>
        </w:rPr>
        <w:t>3</w:t>
      </w:r>
      <w:r>
        <w:rPr>
          <w:snapToGrid/>
          <w:color w:val="auto"/>
          <w:sz w:val="24"/>
          <w:szCs w:val="24"/>
          <w:lang w:eastAsia="zh-CN"/>
        </w:rPr>
        <w:t>(</w:t>
      </w:r>
      <w:r>
        <w:rPr>
          <w:rFonts w:ascii="宋体" w:hAnsi="宋体"/>
          <w:snapToGrid/>
          <w:color w:val="auto"/>
          <w:sz w:val="24"/>
          <w:szCs w:val="24"/>
          <w:lang w:eastAsia="zh-CN"/>
        </w:rPr>
        <w:t>臭氧</w:t>
      </w:r>
      <w:r>
        <w:rPr>
          <w:snapToGrid/>
          <w:color w:val="auto"/>
          <w:sz w:val="24"/>
          <w:szCs w:val="24"/>
          <w:lang w:eastAsia="zh-CN"/>
        </w:rPr>
        <w:t>)</w:t>
      </w:r>
      <w:r>
        <w:rPr>
          <w:rFonts w:ascii="宋体" w:hAnsi="宋体"/>
          <w:snapToGrid/>
          <w:color w:val="auto"/>
          <w:sz w:val="24"/>
          <w:szCs w:val="24"/>
          <w:lang w:eastAsia="zh-CN"/>
        </w:rPr>
        <w:t>年均浓度符合二级标准。</w:t>
      </w:r>
    </w:p>
    <w:p w14:paraId="73166346"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与</w:t>
      </w:r>
      <w:r>
        <w:rPr>
          <w:snapToGrid/>
          <w:color w:val="auto"/>
          <w:sz w:val="24"/>
          <w:szCs w:val="24"/>
          <w:lang w:eastAsia="zh-CN"/>
        </w:rPr>
        <w:t>2021</w:t>
      </w:r>
      <w:r>
        <w:rPr>
          <w:rFonts w:ascii="宋体" w:hAnsi="宋体"/>
          <w:snapToGrid/>
          <w:color w:val="auto"/>
          <w:sz w:val="24"/>
          <w:szCs w:val="24"/>
          <w:lang w:eastAsia="zh-CN"/>
        </w:rPr>
        <w:t>年相比，六项主要污染物</w:t>
      </w:r>
      <w:r>
        <w:rPr>
          <w:snapToGrid/>
          <w:color w:val="auto"/>
          <w:sz w:val="24"/>
          <w:szCs w:val="24"/>
          <w:lang w:eastAsia="zh-CN"/>
        </w:rPr>
        <w:t>“</w:t>
      </w:r>
      <w:r>
        <w:rPr>
          <w:rFonts w:ascii="宋体" w:hAnsi="宋体"/>
          <w:snapToGrid/>
          <w:color w:val="auto"/>
          <w:sz w:val="24"/>
          <w:szCs w:val="24"/>
          <w:lang w:eastAsia="zh-CN"/>
        </w:rPr>
        <w:t>四降二升</w:t>
      </w:r>
      <w:r>
        <w:rPr>
          <w:snapToGrid/>
          <w:color w:val="auto"/>
          <w:sz w:val="24"/>
          <w:szCs w:val="24"/>
          <w:lang w:eastAsia="zh-CN"/>
        </w:rPr>
        <w:t>”SO</w:t>
      </w:r>
      <w:r>
        <w:rPr>
          <w:rFonts w:hint="eastAsia"/>
          <w:snapToGrid/>
          <w:color w:val="auto"/>
          <w:sz w:val="24"/>
          <w:szCs w:val="24"/>
          <w:vertAlign w:val="subscript"/>
          <w:lang w:eastAsia="zh-CN"/>
        </w:rPr>
        <w:t>2</w:t>
      </w:r>
      <w:r>
        <w:rPr>
          <w:rFonts w:ascii="宋体" w:hAnsi="宋体"/>
          <w:snapToGrid/>
          <w:color w:val="auto"/>
          <w:sz w:val="24"/>
          <w:szCs w:val="24"/>
          <w:lang w:eastAsia="zh-CN"/>
        </w:rPr>
        <w:t>、</w:t>
      </w:r>
      <w:r>
        <w:rPr>
          <w:snapToGrid/>
          <w:color w:val="auto"/>
          <w:sz w:val="24"/>
          <w:szCs w:val="24"/>
          <w:lang w:eastAsia="zh-CN"/>
        </w:rPr>
        <w:t>CO</w:t>
      </w:r>
      <w:r>
        <w:rPr>
          <w:rFonts w:ascii="宋体" w:hAnsi="宋体"/>
          <w:snapToGrid/>
          <w:color w:val="auto"/>
          <w:sz w:val="24"/>
          <w:szCs w:val="24"/>
          <w:lang w:eastAsia="zh-CN"/>
        </w:rPr>
        <w:t>、</w:t>
      </w:r>
      <w:r>
        <w:rPr>
          <w:snapToGrid/>
          <w:color w:val="auto"/>
          <w:sz w:val="24"/>
          <w:szCs w:val="24"/>
          <w:lang w:eastAsia="zh-CN"/>
        </w:rPr>
        <w:t>PM</w:t>
      </w:r>
      <w:r>
        <w:rPr>
          <w:rFonts w:hint="eastAsia"/>
          <w:snapToGrid/>
          <w:color w:val="auto"/>
          <w:sz w:val="24"/>
          <w:szCs w:val="24"/>
          <w:vertAlign w:val="subscript"/>
          <w:lang w:eastAsia="zh-CN"/>
        </w:rPr>
        <w:t>10</w:t>
      </w:r>
      <w:r>
        <w:rPr>
          <w:rFonts w:ascii="宋体" w:hAnsi="宋体"/>
          <w:snapToGrid/>
          <w:color w:val="auto"/>
          <w:sz w:val="24"/>
          <w:szCs w:val="24"/>
          <w:lang w:eastAsia="zh-CN"/>
        </w:rPr>
        <w:t>、</w:t>
      </w:r>
      <w:r>
        <w:rPr>
          <w:snapToGrid/>
          <w:color w:val="auto"/>
          <w:sz w:val="24"/>
          <w:szCs w:val="24"/>
          <w:lang w:eastAsia="zh-CN"/>
        </w:rPr>
        <w:t>PM</w:t>
      </w:r>
      <w:r>
        <w:rPr>
          <w:rFonts w:hint="eastAsia"/>
          <w:snapToGrid/>
          <w:color w:val="auto"/>
          <w:sz w:val="24"/>
          <w:szCs w:val="24"/>
          <w:vertAlign w:val="subscript"/>
          <w:lang w:eastAsia="zh-CN"/>
        </w:rPr>
        <w:t>2.5</w:t>
      </w:r>
      <w:r>
        <w:rPr>
          <w:rFonts w:ascii="宋体" w:hAnsi="宋体"/>
          <w:snapToGrid/>
          <w:color w:val="auto"/>
          <w:sz w:val="24"/>
          <w:szCs w:val="24"/>
          <w:lang w:eastAsia="zh-CN"/>
        </w:rPr>
        <w:t>浓度分别下降</w:t>
      </w:r>
      <w:r>
        <w:rPr>
          <w:snapToGrid/>
          <w:color w:val="auto"/>
          <w:sz w:val="24"/>
          <w:szCs w:val="24"/>
          <w:lang w:eastAsia="zh-CN"/>
        </w:rPr>
        <w:t>20.0%</w:t>
      </w:r>
      <w:r>
        <w:rPr>
          <w:rFonts w:ascii="宋体" w:hAnsi="宋体"/>
          <w:snapToGrid/>
          <w:color w:val="auto"/>
          <w:sz w:val="24"/>
          <w:szCs w:val="24"/>
          <w:lang w:eastAsia="zh-CN"/>
        </w:rPr>
        <w:t>、</w:t>
      </w:r>
      <w:r>
        <w:rPr>
          <w:snapToGrid/>
          <w:color w:val="auto"/>
          <w:sz w:val="24"/>
          <w:szCs w:val="24"/>
          <w:lang w:eastAsia="zh-CN"/>
        </w:rPr>
        <w:t>14.3%</w:t>
      </w:r>
      <w:r>
        <w:rPr>
          <w:rFonts w:ascii="宋体" w:hAnsi="宋体"/>
          <w:snapToGrid/>
          <w:color w:val="auto"/>
          <w:sz w:val="24"/>
          <w:szCs w:val="24"/>
          <w:lang w:eastAsia="zh-CN"/>
        </w:rPr>
        <w:t>、</w:t>
      </w:r>
      <w:r>
        <w:rPr>
          <w:snapToGrid/>
          <w:color w:val="auto"/>
          <w:sz w:val="24"/>
          <w:szCs w:val="24"/>
          <w:lang w:eastAsia="zh-CN"/>
        </w:rPr>
        <w:t>11.1%</w:t>
      </w:r>
      <w:r>
        <w:rPr>
          <w:rFonts w:ascii="宋体" w:hAnsi="宋体"/>
          <w:snapToGrid/>
          <w:color w:val="auto"/>
          <w:sz w:val="24"/>
          <w:szCs w:val="24"/>
          <w:lang w:eastAsia="zh-CN"/>
        </w:rPr>
        <w:t>、</w:t>
      </w:r>
      <w:r>
        <w:rPr>
          <w:snapToGrid/>
          <w:color w:val="auto"/>
          <w:sz w:val="24"/>
          <w:szCs w:val="24"/>
          <w:lang w:eastAsia="zh-CN"/>
        </w:rPr>
        <w:t>15.0%</w:t>
      </w:r>
      <w:r>
        <w:rPr>
          <w:rFonts w:ascii="宋体" w:hAnsi="宋体"/>
          <w:snapToGrid/>
          <w:color w:val="auto"/>
          <w:sz w:val="24"/>
          <w:szCs w:val="24"/>
          <w:lang w:eastAsia="zh-CN"/>
        </w:rPr>
        <w:t>，</w:t>
      </w:r>
      <w:r>
        <w:rPr>
          <w:snapToGrid/>
          <w:color w:val="auto"/>
          <w:sz w:val="24"/>
          <w:szCs w:val="24"/>
          <w:lang w:eastAsia="zh-CN"/>
        </w:rPr>
        <w:t>NO</w:t>
      </w:r>
      <w:r>
        <w:rPr>
          <w:rFonts w:hint="eastAsia"/>
          <w:snapToGrid/>
          <w:color w:val="auto"/>
          <w:sz w:val="24"/>
          <w:szCs w:val="24"/>
          <w:vertAlign w:val="subscript"/>
          <w:lang w:eastAsia="zh-CN"/>
        </w:rPr>
        <w:t>2</w:t>
      </w:r>
      <w:r>
        <w:rPr>
          <w:rFonts w:ascii="宋体" w:hAnsi="宋体"/>
          <w:snapToGrid/>
          <w:color w:val="auto"/>
          <w:sz w:val="24"/>
          <w:szCs w:val="24"/>
          <w:lang w:eastAsia="zh-CN"/>
        </w:rPr>
        <w:t>、</w:t>
      </w:r>
      <w:r>
        <w:rPr>
          <w:rFonts w:hint="eastAsia"/>
          <w:snapToGrid/>
          <w:color w:val="auto"/>
          <w:sz w:val="24"/>
          <w:szCs w:val="24"/>
          <w:lang w:eastAsia="zh-CN"/>
        </w:rPr>
        <w:t>O</w:t>
      </w:r>
      <w:r>
        <w:rPr>
          <w:rFonts w:hint="eastAsia"/>
          <w:snapToGrid/>
          <w:color w:val="auto"/>
          <w:sz w:val="24"/>
          <w:szCs w:val="24"/>
          <w:vertAlign w:val="subscript"/>
          <w:lang w:eastAsia="zh-CN"/>
        </w:rPr>
        <w:t>3</w:t>
      </w:r>
      <w:r>
        <w:rPr>
          <w:rFonts w:ascii="宋体" w:hAnsi="宋体"/>
          <w:snapToGrid/>
          <w:color w:val="auto"/>
          <w:sz w:val="24"/>
          <w:szCs w:val="24"/>
          <w:lang w:eastAsia="zh-CN"/>
        </w:rPr>
        <w:t>浓度分别上升</w:t>
      </w:r>
      <w:r>
        <w:rPr>
          <w:snapToGrid/>
          <w:color w:val="auto"/>
          <w:sz w:val="24"/>
          <w:szCs w:val="24"/>
          <w:lang w:eastAsia="zh-CN"/>
        </w:rPr>
        <w:t>15.8%</w:t>
      </w:r>
      <w:r>
        <w:rPr>
          <w:rFonts w:ascii="宋体" w:hAnsi="宋体"/>
          <w:snapToGrid/>
          <w:color w:val="auto"/>
          <w:sz w:val="24"/>
          <w:szCs w:val="24"/>
          <w:lang w:eastAsia="zh-CN"/>
        </w:rPr>
        <w:t>、</w:t>
      </w:r>
      <w:r>
        <w:rPr>
          <w:snapToGrid/>
          <w:color w:val="auto"/>
          <w:sz w:val="24"/>
          <w:szCs w:val="24"/>
          <w:lang w:eastAsia="zh-CN"/>
        </w:rPr>
        <w:t>4.7%</w:t>
      </w:r>
      <w:r>
        <w:rPr>
          <w:rFonts w:ascii="宋体" w:hAnsi="宋体"/>
          <w:snapToGrid/>
          <w:color w:val="auto"/>
          <w:sz w:val="24"/>
          <w:szCs w:val="24"/>
          <w:lang w:eastAsia="zh-CN"/>
        </w:rPr>
        <w:t>。厦门市环境空气主要污染物年均浓度统计见表</w:t>
      </w:r>
      <w:r>
        <w:rPr>
          <w:snapToGrid/>
          <w:color w:val="auto"/>
          <w:sz w:val="24"/>
          <w:szCs w:val="24"/>
          <w:lang w:eastAsia="zh-CN"/>
        </w:rPr>
        <w:t>3</w:t>
      </w:r>
      <w:r>
        <w:rPr>
          <w:rFonts w:hint="eastAsia"/>
          <w:snapToGrid/>
          <w:color w:val="auto"/>
          <w:sz w:val="24"/>
          <w:szCs w:val="24"/>
          <w:lang w:eastAsia="zh-CN"/>
        </w:rPr>
        <w:t>-</w:t>
      </w:r>
      <w:r>
        <w:rPr>
          <w:snapToGrid/>
          <w:color w:val="auto"/>
          <w:sz w:val="24"/>
          <w:szCs w:val="24"/>
          <w:lang w:eastAsia="zh-CN"/>
        </w:rPr>
        <w:t>5</w:t>
      </w:r>
      <w:r>
        <w:rPr>
          <w:rFonts w:ascii="宋体" w:hAnsi="宋体"/>
          <w:snapToGrid/>
          <w:color w:val="auto"/>
          <w:sz w:val="24"/>
          <w:szCs w:val="24"/>
          <w:lang w:eastAsia="zh-CN"/>
        </w:rPr>
        <w:t>。</w:t>
      </w:r>
    </w:p>
    <w:p w14:paraId="3CEB6A24" w14:textId="77777777" w:rsidR="00AC6DCC" w:rsidRDefault="00721916">
      <w:pPr>
        <w:kinsoku/>
        <w:jc w:val="center"/>
        <w:rPr>
          <w:b/>
          <w:snapToGrid/>
          <w:color w:val="auto"/>
          <w:sz w:val="24"/>
          <w:szCs w:val="24"/>
          <w:lang w:eastAsia="zh-CN"/>
        </w:rPr>
      </w:pPr>
      <w:r>
        <w:rPr>
          <w:rFonts w:ascii="宋体" w:hAnsi="宋体"/>
          <w:b/>
          <w:snapToGrid/>
          <w:color w:val="auto"/>
          <w:sz w:val="24"/>
          <w:szCs w:val="24"/>
          <w:lang w:eastAsia="zh-CN"/>
        </w:rPr>
        <w:t>表</w:t>
      </w:r>
      <w:r>
        <w:rPr>
          <w:b/>
          <w:snapToGrid/>
          <w:color w:val="auto"/>
          <w:sz w:val="24"/>
          <w:szCs w:val="24"/>
          <w:lang w:eastAsia="zh-CN"/>
        </w:rPr>
        <w:t>3-5  201</w:t>
      </w:r>
      <w:r>
        <w:rPr>
          <w:rFonts w:hint="eastAsia"/>
          <w:b/>
          <w:snapToGrid/>
          <w:color w:val="auto"/>
          <w:sz w:val="24"/>
          <w:szCs w:val="24"/>
          <w:lang w:eastAsia="zh-CN"/>
        </w:rPr>
        <w:t>8</w:t>
      </w:r>
      <w:r>
        <w:rPr>
          <w:b/>
          <w:snapToGrid/>
          <w:color w:val="auto"/>
          <w:sz w:val="24"/>
          <w:szCs w:val="24"/>
          <w:lang w:eastAsia="zh-CN"/>
        </w:rPr>
        <w:t>~202</w:t>
      </w:r>
      <w:r>
        <w:rPr>
          <w:rFonts w:hint="eastAsia"/>
          <w:b/>
          <w:snapToGrid/>
          <w:color w:val="auto"/>
          <w:sz w:val="24"/>
          <w:szCs w:val="24"/>
          <w:lang w:eastAsia="zh-CN"/>
        </w:rPr>
        <w:t>2</w:t>
      </w:r>
      <w:r>
        <w:rPr>
          <w:b/>
          <w:snapToGrid/>
          <w:color w:val="auto"/>
          <w:sz w:val="24"/>
          <w:szCs w:val="24"/>
          <w:lang w:eastAsia="zh-CN"/>
        </w:rPr>
        <w:t xml:space="preserve"> </w:t>
      </w:r>
      <w:r>
        <w:rPr>
          <w:rFonts w:ascii="宋体" w:hAnsi="宋体"/>
          <w:b/>
          <w:snapToGrid/>
          <w:color w:val="auto"/>
          <w:sz w:val="24"/>
          <w:szCs w:val="24"/>
          <w:lang w:eastAsia="zh-CN"/>
        </w:rPr>
        <w:t>年厦门市环境空气主要污染物年均浓度统计表</w:t>
      </w:r>
    </w:p>
    <w:tbl>
      <w:tblPr>
        <w:tblW w:w="4999" w:type="pct"/>
        <w:jc w:val="center"/>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1880"/>
        <w:gridCol w:w="898"/>
        <w:gridCol w:w="1064"/>
        <w:gridCol w:w="1091"/>
        <w:gridCol w:w="1155"/>
        <w:gridCol w:w="1197"/>
        <w:gridCol w:w="1003"/>
        <w:gridCol w:w="940"/>
      </w:tblGrid>
      <w:tr w:rsidR="00AC6DCC" w14:paraId="11123D81" w14:textId="77777777">
        <w:trPr>
          <w:trHeight w:val="397"/>
          <w:jc w:val="center"/>
        </w:trPr>
        <w:tc>
          <w:tcPr>
            <w:tcW w:w="1720" w:type="pct"/>
            <w:gridSpan w:val="2"/>
            <w:vMerge w:val="restart"/>
            <w:tcBorders>
              <w:top w:val="single" w:sz="12" w:space="0" w:color="000000"/>
              <w:left w:val="nil"/>
              <w:bottom w:val="single" w:sz="4" w:space="0" w:color="000000"/>
              <w:right w:val="single" w:sz="4" w:space="0" w:color="000000"/>
            </w:tcBorders>
            <w:vAlign w:val="center"/>
          </w:tcPr>
          <w:p w14:paraId="2E53CEB5" w14:textId="77777777" w:rsidR="00AC6DCC" w:rsidRDefault="00721916">
            <w:pPr>
              <w:kinsoku/>
              <w:jc w:val="center"/>
              <w:rPr>
                <w:snapToGrid/>
                <w:color w:val="auto"/>
                <w:lang w:eastAsia="zh-CN"/>
              </w:rPr>
            </w:pPr>
            <w:r>
              <w:rPr>
                <w:rFonts w:ascii="宋体" w:hAnsi="宋体"/>
                <w:snapToGrid/>
                <w:color w:val="auto"/>
                <w:lang w:eastAsia="zh-CN"/>
              </w:rPr>
              <w:t>指标</w:t>
            </w:r>
          </w:p>
          <w:p w14:paraId="602DB13F" w14:textId="77777777" w:rsidR="00AC6DCC" w:rsidRDefault="00721916">
            <w:pPr>
              <w:kinsoku/>
              <w:jc w:val="center"/>
              <w:rPr>
                <w:snapToGrid/>
                <w:color w:val="auto"/>
                <w:lang w:eastAsia="zh-CN"/>
              </w:rPr>
            </w:pPr>
            <w:r>
              <w:rPr>
                <w:rFonts w:ascii="宋体" w:hAnsi="宋体"/>
                <w:snapToGrid/>
                <w:color w:val="auto"/>
                <w:lang w:eastAsia="zh-CN"/>
              </w:rPr>
              <w:t>年度</w:t>
            </w:r>
          </w:p>
        </w:tc>
        <w:tc>
          <w:tcPr>
            <w:tcW w:w="3279" w:type="pct"/>
            <w:gridSpan w:val="6"/>
            <w:tcBorders>
              <w:top w:val="single" w:sz="12" w:space="0" w:color="000000"/>
              <w:left w:val="single" w:sz="4" w:space="0" w:color="000000"/>
              <w:bottom w:val="single" w:sz="4" w:space="0" w:color="000000"/>
              <w:right w:val="nil"/>
            </w:tcBorders>
            <w:vAlign w:val="center"/>
          </w:tcPr>
          <w:p w14:paraId="53F5A044" w14:textId="77777777" w:rsidR="00AC6DCC" w:rsidRDefault="00721916">
            <w:pPr>
              <w:kinsoku/>
              <w:jc w:val="center"/>
              <w:rPr>
                <w:snapToGrid/>
                <w:color w:val="auto"/>
                <w:lang w:eastAsia="zh-CN"/>
              </w:rPr>
            </w:pPr>
            <w:r>
              <w:rPr>
                <w:rFonts w:ascii="宋体" w:hAnsi="宋体"/>
                <w:snapToGrid/>
                <w:color w:val="auto"/>
                <w:lang w:eastAsia="zh-CN"/>
              </w:rPr>
              <w:t>主要污染物名称及浓度</w:t>
            </w:r>
          </w:p>
        </w:tc>
      </w:tr>
      <w:tr w:rsidR="00AC6DCC" w14:paraId="317EE8B2" w14:textId="77777777">
        <w:trPr>
          <w:trHeight w:val="397"/>
          <w:jc w:val="center"/>
        </w:trPr>
        <w:tc>
          <w:tcPr>
            <w:tcW w:w="0" w:type="auto"/>
            <w:gridSpan w:val="2"/>
            <w:vMerge/>
            <w:tcBorders>
              <w:top w:val="single" w:sz="12" w:space="0" w:color="000000"/>
              <w:left w:val="nil"/>
              <w:bottom w:val="single" w:sz="4" w:space="0" w:color="000000"/>
              <w:right w:val="single" w:sz="4" w:space="0" w:color="000000"/>
            </w:tcBorders>
            <w:vAlign w:val="center"/>
          </w:tcPr>
          <w:p w14:paraId="03CE2774" w14:textId="77777777" w:rsidR="00AC6DCC" w:rsidRDefault="00AC6DCC">
            <w:pPr>
              <w:kinsoku/>
              <w:autoSpaceDE/>
              <w:autoSpaceDN/>
              <w:adjustRightInd/>
              <w:snapToGrid/>
              <w:textAlignment w:val="auto"/>
              <w:rPr>
                <w:snapToGrid/>
                <w:color w:val="auto"/>
                <w:lang w:eastAsia="zh-CN"/>
              </w:rPr>
            </w:pPr>
          </w:p>
        </w:tc>
        <w:tc>
          <w:tcPr>
            <w:tcW w:w="586" w:type="pct"/>
            <w:tcBorders>
              <w:top w:val="single" w:sz="4" w:space="0" w:color="000000"/>
              <w:left w:val="single" w:sz="4" w:space="0" w:color="000000"/>
              <w:bottom w:val="single" w:sz="4" w:space="0" w:color="000000"/>
              <w:right w:val="single" w:sz="4" w:space="0" w:color="000000"/>
            </w:tcBorders>
            <w:vAlign w:val="center"/>
          </w:tcPr>
          <w:p w14:paraId="16CC395A" w14:textId="77777777" w:rsidR="00AC6DCC" w:rsidRDefault="00721916">
            <w:pPr>
              <w:kinsoku/>
              <w:jc w:val="center"/>
              <w:rPr>
                <w:snapToGrid/>
                <w:color w:val="auto"/>
                <w:lang w:eastAsia="zh-CN"/>
              </w:rPr>
            </w:pPr>
            <w:r>
              <w:rPr>
                <w:snapToGrid/>
                <w:color w:val="auto"/>
                <w:lang w:eastAsia="zh-CN"/>
              </w:rPr>
              <w:t>SO</w:t>
            </w:r>
            <w:r>
              <w:rPr>
                <w:snapToGrid/>
                <w:color w:val="auto"/>
                <w:vertAlign w:val="subscript"/>
                <w:lang w:eastAsia="zh-CN"/>
              </w:rPr>
              <w:t>2</w:t>
            </w:r>
            <w:r>
              <w:rPr>
                <w:snapToGrid/>
                <w:color w:val="auto"/>
                <w:lang w:eastAsia="zh-CN"/>
              </w:rPr>
              <w:t>μg/m</w:t>
            </w:r>
            <w:r>
              <w:rPr>
                <w:snapToGrid/>
                <w:color w:val="auto"/>
                <w:vertAlign w:val="superscript"/>
                <w:lang w:eastAsia="zh-CN"/>
              </w:rPr>
              <w:t>3</w:t>
            </w:r>
          </w:p>
        </w:tc>
        <w:tc>
          <w:tcPr>
            <w:tcW w:w="600" w:type="pct"/>
            <w:tcBorders>
              <w:top w:val="single" w:sz="4" w:space="0" w:color="000000"/>
              <w:left w:val="single" w:sz="4" w:space="0" w:color="000000"/>
              <w:bottom w:val="single" w:sz="4" w:space="0" w:color="000000"/>
              <w:right w:val="single" w:sz="4" w:space="0" w:color="000000"/>
            </w:tcBorders>
            <w:vAlign w:val="center"/>
          </w:tcPr>
          <w:p w14:paraId="33C0EB9E" w14:textId="77777777" w:rsidR="00AC6DCC" w:rsidRDefault="00721916">
            <w:pPr>
              <w:kinsoku/>
              <w:jc w:val="center"/>
              <w:rPr>
                <w:snapToGrid/>
                <w:color w:val="auto"/>
                <w:lang w:eastAsia="zh-CN"/>
              </w:rPr>
            </w:pPr>
            <w:r>
              <w:rPr>
                <w:snapToGrid/>
                <w:color w:val="auto"/>
                <w:lang w:eastAsia="zh-CN"/>
              </w:rPr>
              <w:t>NO</w:t>
            </w:r>
            <w:r>
              <w:rPr>
                <w:snapToGrid/>
                <w:color w:val="auto"/>
                <w:vertAlign w:val="subscript"/>
                <w:lang w:eastAsia="zh-CN"/>
              </w:rPr>
              <w:t>2</w:t>
            </w:r>
            <w:r>
              <w:rPr>
                <w:snapToGrid/>
                <w:color w:val="auto"/>
                <w:lang w:eastAsia="zh-CN"/>
              </w:rPr>
              <w:t>ug/m</w:t>
            </w:r>
            <w:r>
              <w:rPr>
                <w:snapToGrid/>
                <w:color w:val="auto"/>
                <w:vertAlign w:val="superscript"/>
                <w:lang w:eastAsia="zh-CN"/>
              </w:rPr>
              <w:t>3</w:t>
            </w:r>
          </w:p>
        </w:tc>
        <w:tc>
          <w:tcPr>
            <w:tcW w:w="593" w:type="pct"/>
            <w:tcBorders>
              <w:top w:val="single" w:sz="4" w:space="0" w:color="000000"/>
              <w:left w:val="single" w:sz="4" w:space="0" w:color="000000"/>
              <w:bottom w:val="single" w:sz="4" w:space="0" w:color="000000"/>
              <w:right w:val="single" w:sz="4" w:space="0" w:color="000000"/>
            </w:tcBorders>
            <w:vAlign w:val="center"/>
          </w:tcPr>
          <w:p w14:paraId="0B1BCF8A" w14:textId="77777777" w:rsidR="00AC6DCC" w:rsidRDefault="00721916">
            <w:pPr>
              <w:kinsoku/>
              <w:jc w:val="center"/>
              <w:rPr>
                <w:snapToGrid/>
                <w:color w:val="auto"/>
                <w:lang w:eastAsia="zh-CN"/>
              </w:rPr>
            </w:pPr>
            <w:r>
              <w:rPr>
                <w:snapToGrid/>
                <w:color w:val="auto"/>
                <w:lang w:eastAsia="zh-CN"/>
              </w:rPr>
              <w:t>PM</w:t>
            </w:r>
            <w:r>
              <w:rPr>
                <w:snapToGrid/>
                <w:color w:val="auto"/>
                <w:vertAlign w:val="subscript"/>
                <w:lang w:eastAsia="zh-CN"/>
              </w:rPr>
              <w:t>10</w:t>
            </w:r>
            <w:r>
              <w:rPr>
                <w:snapToGrid/>
                <w:color w:val="auto"/>
                <w:lang w:eastAsia="zh-CN"/>
              </w:rPr>
              <w:t>ug/m³</w:t>
            </w:r>
          </w:p>
        </w:tc>
        <w:tc>
          <w:tcPr>
            <w:tcW w:w="552" w:type="pct"/>
            <w:tcBorders>
              <w:top w:val="single" w:sz="4" w:space="0" w:color="000000"/>
              <w:left w:val="single" w:sz="4" w:space="0" w:color="000000"/>
              <w:bottom w:val="single" w:sz="4" w:space="0" w:color="000000"/>
              <w:right w:val="single" w:sz="4" w:space="0" w:color="000000"/>
            </w:tcBorders>
            <w:vAlign w:val="center"/>
          </w:tcPr>
          <w:p w14:paraId="44F58B05" w14:textId="77777777" w:rsidR="00AC6DCC" w:rsidRDefault="00721916">
            <w:pPr>
              <w:kinsoku/>
              <w:jc w:val="center"/>
              <w:rPr>
                <w:snapToGrid/>
                <w:color w:val="auto"/>
                <w:lang w:eastAsia="zh-CN"/>
              </w:rPr>
            </w:pPr>
            <w:r>
              <w:rPr>
                <w:snapToGrid/>
                <w:color w:val="auto"/>
                <w:lang w:eastAsia="zh-CN"/>
              </w:rPr>
              <w:t>PM</w:t>
            </w:r>
            <w:r>
              <w:rPr>
                <w:snapToGrid/>
                <w:color w:val="auto"/>
                <w:vertAlign w:val="subscript"/>
                <w:lang w:eastAsia="zh-CN"/>
              </w:rPr>
              <w:t>2.5</w:t>
            </w:r>
            <w:r>
              <w:rPr>
                <w:snapToGrid/>
                <w:color w:val="auto"/>
                <w:lang w:eastAsia="zh-CN"/>
              </w:rPr>
              <w:t>ug/m</w:t>
            </w:r>
            <w:r>
              <w:rPr>
                <w:snapToGrid/>
                <w:color w:val="auto"/>
                <w:vertAlign w:val="superscript"/>
                <w:lang w:eastAsia="zh-CN"/>
              </w:rPr>
              <w:t>3</w:t>
            </w:r>
          </w:p>
        </w:tc>
        <w:tc>
          <w:tcPr>
            <w:tcW w:w="443" w:type="pct"/>
            <w:tcBorders>
              <w:top w:val="single" w:sz="4" w:space="0" w:color="000000"/>
              <w:left w:val="single" w:sz="4" w:space="0" w:color="000000"/>
              <w:bottom w:val="single" w:sz="4" w:space="0" w:color="000000"/>
              <w:right w:val="single" w:sz="4" w:space="0" w:color="000000"/>
            </w:tcBorders>
            <w:vAlign w:val="center"/>
          </w:tcPr>
          <w:p w14:paraId="1AE306E6" w14:textId="77777777" w:rsidR="00AC6DCC" w:rsidRDefault="00721916">
            <w:pPr>
              <w:kinsoku/>
              <w:jc w:val="center"/>
              <w:rPr>
                <w:snapToGrid/>
                <w:color w:val="auto"/>
                <w:lang w:eastAsia="zh-CN"/>
              </w:rPr>
            </w:pPr>
            <w:r>
              <w:rPr>
                <w:snapToGrid/>
                <w:color w:val="auto"/>
                <w:lang w:eastAsia="zh-CN"/>
              </w:rPr>
              <w:t>COug/m³</w:t>
            </w:r>
          </w:p>
        </w:tc>
        <w:tc>
          <w:tcPr>
            <w:tcW w:w="503" w:type="pct"/>
            <w:tcBorders>
              <w:top w:val="single" w:sz="4" w:space="0" w:color="000000"/>
              <w:left w:val="single" w:sz="4" w:space="0" w:color="000000"/>
              <w:bottom w:val="single" w:sz="4" w:space="0" w:color="000000"/>
              <w:right w:val="nil"/>
            </w:tcBorders>
            <w:vAlign w:val="center"/>
          </w:tcPr>
          <w:p w14:paraId="128C755B" w14:textId="77777777" w:rsidR="00AC6DCC" w:rsidRDefault="00721916">
            <w:pPr>
              <w:kinsoku/>
              <w:jc w:val="center"/>
              <w:rPr>
                <w:snapToGrid/>
                <w:color w:val="auto"/>
                <w:lang w:eastAsia="zh-CN"/>
              </w:rPr>
            </w:pPr>
            <w:r>
              <w:rPr>
                <w:snapToGrid/>
                <w:color w:val="auto"/>
                <w:lang w:eastAsia="zh-CN"/>
              </w:rPr>
              <w:t>O</w:t>
            </w:r>
            <w:r>
              <w:rPr>
                <w:snapToGrid/>
                <w:color w:val="auto"/>
                <w:vertAlign w:val="subscript"/>
                <w:lang w:eastAsia="zh-CN"/>
              </w:rPr>
              <w:t>3</w:t>
            </w:r>
            <w:r>
              <w:rPr>
                <w:snapToGrid/>
                <w:color w:val="auto"/>
                <w:lang w:eastAsia="zh-CN"/>
              </w:rPr>
              <w:t>ug/m</w:t>
            </w:r>
            <w:r>
              <w:rPr>
                <w:snapToGrid/>
                <w:color w:val="auto"/>
                <w:vertAlign w:val="superscript"/>
                <w:lang w:eastAsia="zh-CN"/>
              </w:rPr>
              <w:t>3</w:t>
            </w:r>
          </w:p>
        </w:tc>
      </w:tr>
      <w:tr w:rsidR="00AC6DCC" w14:paraId="002026AD" w14:textId="77777777">
        <w:trPr>
          <w:trHeight w:val="397"/>
          <w:jc w:val="center"/>
        </w:trPr>
        <w:tc>
          <w:tcPr>
            <w:tcW w:w="1975" w:type="dxa"/>
            <w:gridSpan w:val="2"/>
            <w:tcBorders>
              <w:top w:val="single" w:sz="4" w:space="0" w:color="000000"/>
              <w:left w:val="nil"/>
              <w:bottom w:val="single" w:sz="4" w:space="0" w:color="000000"/>
              <w:right w:val="single" w:sz="4" w:space="0" w:color="000000"/>
            </w:tcBorders>
            <w:vAlign w:val="center"/>
          </w:tcPr>
          <w:p w14:paraId="6CB1B6D3" w14:textId="77777777" w:rsidR="00AC6DCC" w:rsidRDefault="00721916">
            <w:pPr>
              <w:kinsoku/>
              <w:jc w:val="center"/>
              <w:rPr>
                <w:snapToGrid/>
                <w:color w:val="auto"/>
                <w:lang w:eastAsia="zh-CN"/>
              </w:rPr>
            </w:pPr>
            <w:r>
              <w:rPr>
                <w:snapToGrid/>
                <w:color w:val="auto"/>
                <w:lang w:eastAsia="zh-CN"/>
              </w:rPr>
              <w:t>2018</w:t>
            </w:r>
            <w:r>
              <w:rPr>
                <w:rFonts w:ascii="宋体" w:hAnsi="宋体"/>
                <w:snapToGrid/>
                <w:color w:val="auto"/>
                <w:lang w:eastAsia="zh-CN"/>
              </w:rPr>
              <w:t>年</w:t>
            </w:r>
          </w:p>
        </w:tc>
        <w:tc>
          <w:tcPr>
            <w:tcW w:w="1092" w:type="dxa"/>
            <w:tcBorders>
              <w:top w:val="single" w:sz="4" w:space="0" w:color="000000"/>
              <w:left w:val="single" w:sz="4" w:space="0" w:color="000000"/>
              <w:bottom w:val="single" w:sz="4" w:space="0" w:color="000000"/>
              <w:right w:val="single" w:sz="4" w:space="0" w:color="000000"/>
            </w:tcBorders>
            <w:vAlign w:val="center"/>
          </w:tcPr>
          <w:p w14:paraId="78BFA566" w14:textId="77777777" w:rsidR="00AC6DCC" w:rsidRDefault="00721916">
            <w:pPr>
              <w:kinsoku/>
              <w:jc w:val="center"/>
              <w:rPr>
                <w:snapToGrid/>
                <w:color w:val="auto"/>
                <w:lang w:eastAsia="zh-CN"/>
              </w:rPr>
            </w:pPr>
            <w:r>
              <w:rPr>
                <w:snapToGrid/>
                <w:color w:val="auto"/>
                <w:lang w:eastAsia="zh-CN"/>
              </w:rPr>
              <w:t>8</w:t>
            </w:r>
          </w:p>
        </w:tc>
        <w:tc>
          <w:tcPr>
            <w:tcW w:w="1119" w:type="dxa"/>
            <w:tcBorders>
              <w:top w:val="single" w:sz="4" w:space="0" w:color="000000"/>
              <w:left w:val="single" w:sz="4" w:space="0" w:color="000000"/>
              <w:bottom w:val="single" w:sz="4" w:space="0" w:color="000000"/>
              <w:right w:val="single" w:sz="4" w:space="0" w:color="000000"/>
            </w:tcBorders>
            <w:vAlign w:val="center"/>
          </w:tcPr>
          <w:p w14:paraId="6B3937DB" w14:textId="77777777" w:rsidR="00AC6DCC" w:rsidRDefault="00721916">
            <w:pPr>
              <w:kinsoku/>
              <w:jc w:val="center"/>
              <w:rPr>
                <w:snapToGrid/>
                <w:color w:val="auto"/>
                <w:lang w:eastAsia="zh-CN"/>
              </w:rPr>
            </w:pPr>
            <w:r>
              <w:rPr>
                <w:snapToGrid/>
                <w:color w:val="auto"/>
                <w:lang w:eastAsia="zh-CN"/>
              </w:rPr>
              <w:t>28</w:t>
            </w:r>
          </w:p>
        </w:tc>
        <w:tc>
          <w:tcPr>
            <w:tcW w:w="1146" w:type="dxa"/>
            <w:tcBorders>
              <w:top w:val="single" w:sz="4" w:space="0" w:color="000000"/>
              <w:left w:val="single" w:sz="4" w:space="0" w:color="000000"/>
              <w:bottom w:val="single" w:sz="4" w:space="0" w:color="000000"/>
              <w:right w:val="single" w:sz="4" w:space="0" w:color="000000"/>
            </w:tcBorders>
            <w:vAlign w:val="center"/>
          </w:tcPr>
          <w:p w14:paraId="0D20CBDD" w14:textId="77777777" w:rsidR="00AC6DCC" w:rsidRDefault="00721916">
            <w:pPr>
              <w:kinsoku/>
              <w:jc w:val="center"/>
              <w:rPr>
                <w:snapToGrid/>
                <w:color w:val="auto"/>
                <w:lang w:eastAsia="zh-CN"/>
              </w:rPr>
            </w:pPr>
            <w:r>
              <w:rPr>
                <w:snapToGrid/>
                <w:color w:val="auto"/>
                <w:lang w:eastAsia="zh-CN"/>
              </w:rPr>
              <w:t>42</w:t>
            </w:r>
          </w:p>
        </w:tc>
        <w:tc>
          <w:tcPr>
            <w:tcW w:w="1222" w:type="dxa"/>
            <w:tcBorders>
              <w:top w:val="single" w:sz="4" w:space="0" w:color="000000"/>
              <w:left w:val="single" w:sz="4" w:space="0" w:color="000000"/>
              <w:bottom w:val="single" w:sz="4" w:space="0" w:color="000000"/>
              <w:right w:val="single" w:sz="4" w:space="0" w:color="000000"/>
            </w:tcBorders>
            <w:vAlign w:val="center"/>
          </w:tcPr>
          <w:p w14:paraId="3E39A824" w14:textId="77777777" w:rsidR="00AC6DCC" w:rsidRDefault="00721916">
            <w:pPr>
              <w:kinsoku/>
              <w:jc w:val="center"/>
              <w:rPr>
                <w:snapToGrid/>
                <w:color w:val="auto"/>
                <w:lang w:eastAsia="zh-CN"/>
              </w:rPr>
            </w:pPr>
            <w:r>
              <w:rPr>
                <w:snapToGrid/>
                <w:color w:val="auto"/>
                <w:lang w:eastAsia="zh-CN"/>
              </w:rPr>
              <w:t>23</w:t>
            </w:r>
          </w:p>
        </w:tc>
        <w:tc>
          <w:tcPr>
            <w:tcW w:w="999" w:type="dxa"/>
            <w:tcBorders>
              <w:top w:val="single" w:sz="4" w:space="0" w:color="000000"/>
              <w:left w:val="single" w:sz="4" w:space="0" w:color="000000"/>
              <w:bottom w:val="single" w:sz="4" w:space="0" w:color="000000"/>
              <w:right w:val="single" w:sz="4" w:space="0" w:color="000000"/>
            </w:tcBorders>
            <w:vAlign w:val="center"/>
          </w:tcPr>
          <w:p w14:paraId="44F43229" w14:textId="77777777" w:rsidR="00AC6DCC" w:rsidRDefault="00721916">
            <w:pPr>
              <w:kinsoku/>
              <w:jc w:val="center"/>
              <w:rPr>
                <w:snapToGrid/>
                <w:color w:val="auto"/>
                <w:lang w:eastAsia="zh-CN"/>
              </w:rPr>
            </w:pPr>
            <w:r>
              <w:rPr>
                <w:snapToGrid/>
                <w:color w:val="auto"/>
                <w:lang w:eastAsia="zh-CN"/>
              </w:rPr>
              <w:t>0.8</w:t>
            </w:r>
          </w:p>
        </w:tc>
        <w:tc>
          <w:tcPr>
            <w:tcW w:w="969" w:type="dxa"/>
            <w:tcBorders>
              <w:top w:val="single" w:sz="4" w:space="0" w:color="000000"/>
              <w:left w:val="single" w:sz="4" w:space="0" w:color="000000"/>
              <w:bottom w:val="single" w:sz="4" w:space="0" w:color="000000"/>
              <w:right w:val="nil"/>
            </w:tcBorders>
            <w:vAlign w:val="center"/>
          </w:tcPr>
          <w:p w14:paraId="67353ADD" w14:textId="77777777" w:rsidR="00AC6DCC" w:rsidRDefault="00721916">
            <w:pPr>
              <w:kinsoku/>
              <w:jc w:val="center"/>
              <w:rPr>
                <w:snapToGrid/>
                <w:color w:val="auto"/>
                <w:lang w:eastAsia="zh-CN"/>
              </w:rPr>
            </w:pPr>
            <w:r>
              <w:rPr>
                <w:snapToGrid/>
                <w:color w:val="auto"/>
                <w:lang w:eastAsia="zh-CN"/>
              </w:rPr>
              <w:t>117</w:t>
            </w:r>
          </w:p>
        </w:tc>
      </w:tr>
      <w:tr w:rsidR="00AC6DCC" w14:paraId="7ED6114C" w14:textId="77777777">
        <w:trPr>
          <w:trHeight w:val="397"/>
          <w:jc w:val="center"/>
        </w:trPr>
        <w:tc>
          <w:tcPr>
            <w:tcW w:w="1975" w:type="dxa"/>
            <w:gridSpan w:val="2"/>
            <w:tcBorders>
              <w:top w:val="single" w:sz="4" w:space="0" w:color="000000"/>
              <w:left w:val="nil"/>
              <w:bottom w:val="single" w:sz="4" w:space="0" w:color="000000"/>
              <w:right w:val="single" w:sz="4" w:space="0" w:color="000000"/>
            </w:tcBorders>
            <w:vAlign w:val="center"/>
          </w:tcPr>
          <w:p w14:paraId="6C786E05" w14:textId="77777777" w:rsidR="00AC6DCC" w:rsidRDefault="00721916">
            <w:pPr>
              <w:kinsoku/>
              <w:jc w:val="center"/>
              <w:rPr>
                <w:snapToGrid/>
                <w:color w:val="auto"/>
                <w:lang w:eastAsia="zh-CN"/>
              </w:rPr>
            </w:pPr>
            <w:r>
              <w:rPr>
                <w:snapToGrid/>
                <w:color w:val="auto"/>
                <w:lang w:eastAsia="zh-CN"/>
              </w:rPr>
              <w:t>2019</w:t>
            </w:r>
            <w:r>
              <w:rPr>
                <w:rFonts w:ascii="宋体" w:hAnsi="宋体"/>
                <w:snapToGrid/>
                <w:color w:val="auto"/>
                <w:lang w:eastAsia="zh-CN"/>
              </w:rPr>
              <w:t>年</w:t>
            </w:r>
          </w:p>
        </w:tc>
        <w:tc>
          <w:tcPr>
            <w:tcW w:w="1092" w:type="dxa"/>
            <w:tcBorders>
              <w:top w:val="single" w:sz="4" w:space="0" w:color="000000"/>
              <w:left w:val="single" w:sz="4" w:space="0" w:color="000000"/>
              <w:bottom w:val="single" w:sz="4" w:space="0" w:color="000000"/>
              <w:right w:val="single" w:sz="4" w:space="0" w:color="000000"/>
            </w:tcBorders>
            <w:vAlign w:val="center"/>
          </w:tcPr>
          <w:p w14:paraId="6321B857" w14:textId="77777777" w:rsidR="00AC6DCC" w:rsidRDefault="00721916">
            <w:pPr>
              <w:kinsoku/>
              <w:jc w:val="center"/>
              <w:rPr>
                <w:snapToGrid/>
                <w:color w:val="auto"/>
                <w:lang w:eastAsia="zh-CN"/>
              </w:rPr>
            </w:pPr>
            <w:r>
              <w:rPr>
                <w:snapToGrid/>
                <w:color w:val="auto"/>
                <w:lang w:eastAsia="zh-CN"/>
              </w:rPr>
              <w:t>6</w:t>
            </w:r>
          </w:p>
        </w:tc>
        <w:tc>
          <w:tcPr>
            <w:tcW w:w="1119" w:type="dxa"/>
            <w:tcBorders>
              <w:top w:val="single" w:sz="4" w:space="0" w:color="000000"/>
              <w:left w:val="single" w:sz="4" w:space="0" w:color="000000"/>
              <w:bottom w:val="single" w:sz="4" w:space="0" w:color="000000"/>
              <w:right w:val="single" w:sz="4" w:space="0" w:color="000000"/>
            </w:tcBorders>
            <w:vAlign w:val="center"/>
          </w:tcPr>
          <w:p w14:paraId="1FA9D9DE" w14:textId="77777777" w:rsidR="00AC6DCC" w:rsidRDefault="00721916">
            <w:pPr>
              <w:kinsoku/>
              <w:jc w:val="center"/>
              <w:rPr>
                <w:snapToGrid/>
                <w:color w:val="auto"/>
                <w:lang w:eastAsia="zh-CN"/>
              </w:rPr>
            </w:pPr>
            <w:r>
              <w:rPr>
                <w:snapToGrid/>
                <w:color w:val="auto"/>
                <w:lang w:eastAsia="zh-CN"/>
              </w:rPr>
              <w:t>23</w:t>
            </w:r>
          </w:p>
        </w:tc>
        <w:tc>
          <w:tcPr>
            <w:tcW w:w="1146" w:type="dxa"/>
            <w:tcBorders>
              <w:top w:val="single" w:sz="4" w:space="0" w:color="000000"/>
              <w:left w:val="single" w:sz="4" w:space="0" w:color="000000"/>
              <w:bottom w:val="single" w:sz="4" w:space="0" w:color="000000"/>
              <w:right w:val="single" w:sz="4" w:space="0" w:color="000000"/>
            </w:tcBorders>
            <w:vAlign w:val="center"/>
          </w:tcPr>
          <w:p w14:paraId="5217E194" w14:textId="77777777" w:rsidR="00AC6DCC" w:rsidRDefault="00721916">
            <w:pPr>
              <w:kinsoku/>
              <w:jc w:val="center"/>
              <w:rPr>
                <w:snapToGrid/>
                <w:color w:val="auto"/>
                <w:lang w:eastAsia="zh-CN"/>
              </w:rPr>
            </w:pPr>
            <w:r>
              <w:rPr>
                <w:snapToGrid/>
                <w:color w:val="auto"/>
                <w:lang w:eastAsia="zh-CN"/>
              </w:rPr>
              <w:t>40</w:t>
            </w:r>
          </w:p>
        </w:tc>
        <w:tc>
          <w:tcPr>
            <w:tcW w:w="1222" w:type="dxa"/>
            <w:tcBorders>
              <w:top w:val="single" w:sz="4" w:space="0" w:color="000000"/>
              <w:left w:val="single" w:sz="4" w:space="0" w:color="000000"/>
              <w:bottom w:val="single" w:sz="4" w:space="0" w:color="000000"/>
              <w:right w:val="single" w:sz="4" w:space="0" w:color="000000"/>
            </w:tcBorders>
            <w:vAlign w:val="center"/>
          </w:tcPr>
          <w:p w14:paraId="7935D2FD" w14:textId="77777777" w:rsidR="00AC6DCC" w:rsidRDefault="00721916">
            <w:pPr>
              <w:kinsoku/>
              <w:jc w:val="center"/>
              <w:rPr>
                <w:snapToGrid/>
                <w:color w:val="auto"/>
                <w:lang w:eastAsia="zh-CN"/>
              </w:rPr>
            </w:pPr>
            <w:r>
              <w:rPr>
                <w:snapToGrid/>
                <w:color w:val="auto"/>
                <w:lang w:eastAsia="zh-CN"/>
              </w:rPr>
              <w:t>24</w:t>
            </w:r>
          </w:p>
        </w:tc>
        <w:tc>
          <w:tcPr>
            <w:tcW w:w="999" w:type="dxa"/>
            <w:tcBorders>
              <w:top w:val="single" w:sz="4" w:space="0" w:color="000000"/>
              <w:left w:val="single" w:sz="4" w:space="0" w:color="000000"/>
              <w:bottom w:val="single" w:sz="4" w:space="0" w:color="000000"/>
              <w:right w:val="single" w:sz="4" w:space="0" w:color="000000"/>
            </w:tcBorders>
            <w:vAlign w:val="center"/>
          </w:tcPr>
          <w:p w14:paraId="20EC2727" w14:textId="77777777" w:rsidR="00AC6DCC" w:rsidRDefault="00721916">
            <w:pPr>
              <w:kinsoku/>
              <w:jc w:val="center"/>
              <w:rPr>
                <w:snapToGrid/>
                <w:color w:val="auto"/>
                <w:lang w:eastAsia="zh-CN"/>
              </w:rPr>
            </w:pPr>
            <w:r>
              <w:rPr>
                <w:snapToGrid/>
                <w:color w:val="auto"/>
                <w:lang w:eastAsia="zh-CN"/>
              </w:rPr>
              <w:t>0.8</w:t>
            </w:r>
          </w:p>
        </w:tc>
        <w:tc>
          <w:tcPr>
            <w:tcW w:w="969" w:type="dxa"/>
            <w:tcBorders>
              <w:top w:val="single" w:sz="4" w:space="0" w:color="000000"/>
              <w:left w:val="single" w:sz="4" w:space="0" w:color="000000"/>
              <w:bottom w:val="single" w:sz="4" w:space="0" w:color="000000"/>
              <w:right w:val="nil"/>
            </w:tcBorders>
            <w:vAlign w:val="center"/>
          </w:tcPr>
          <w:p w14:paraId="1EA6C4BC" w14:textId="77777777" w:rsidR="00AC6DCC" w:rsidRDefault="00721916">
            <w:pPr>
              <w:kinsoku/>
              <w:jc w:val="center"/>
              <w:rPr>
                <w:snapToGrid/>
                <w:color w:val="auto"/>
                <w:lang w:eastAsia="zh-CN"/>
              </w:rPr>
            </w:pPr>
            <w:r>
              <w:rPr>
                <w:snapToGrid/>
                <w:color w:val="auto"/>
                <w:lang w:eastAsia="zh-CN"/>
              </w:rPr>
              <w:t>136</w:t>
            </w:r>
          </w:p>
        </w:tc>
      </w:tr>
      <w:tr w:rsidR="00AC6DCC" w14:paraId="4CB3A7AE" w14:textId="77777777">
        <w:trPr>
          <w:trHeight w:val="397"/>
          <w:jc w:val="center"/>
        </w:trPr>
        <w:tc>
          <w:tcPr>
            <w:tcW w:w="1975" w:type="dxa"/>
            <w:gridSpan w:val="2"/>
            <w:tcBorders>
              <w:top w:val="single" w:sz="4" w:space="0" w:color="000000"/>
              <w:left w:val="nil"/>
              <w:bottom w:val="single" w:sz="4" w:space="0" w:color="000000"/>
              <w:right w:val="single" w:sz="4" w:space="0" w:color="000000"/>
            </w:tcBorders>
            <w:vAlign w:val="center"/>
          </w:tcPr>
          <w:p w14:paraId="756288DE" w14:textId="77777777" w:rsidR="00AC6DCC" w:rsidRDefault="00721916">
            <w:pPr>
              <w:kinsoku/>
              <w:jc w:val="center"/>
              <w:rPr>
                <w:snapToGrid/>
                <w:color w:val="auto"/>
                <w:lang w:eastAsia="zh-CN"/>
              </w:rPr>
            </w:pPr>
            <w:r>
              <w:rPr>
                <w:snapToGrid/>
                <w:color w:val="auto"/>
                <w:lang w:eastAsia="zh-CN"/>
              </w:rPr>
              <w:t>2020</w:t>
            </w:r>
            <w:r>
              <w:rPr>
                <w:rFonts w:ascii="宋体" w:hAnsi="宋体"/>
                <w:snapToGrid/>
                <w:color w:val="auto"/>
                <w:lang w:eastAsia="zh-CN"/>
              </w:rPr>
              <w:t>年</w:t>
            </w:r>
          </w:p>
        </w:tc>
        <w:tc>
          <w:tcPr>
            <w:tcW w:w="1092" w:type="dxa"/>
            <w:tcBorders>
              <w:top w:val="single" w:sz="4" w:space="0" w:color="000000"/>
              <w:left w:val="single" w:sz="4" w:space="0" w:color="000000"/>
              <w:bottom w:val="single" w:sz="4" w:space="0" w:color="000000"/>
              <w:right w:val="single" w:sz="4" w:space="0" w:color="000000"/>
            </w:tcBorders>
            <w:vAlign w:val="center"/>
          </w:tcPr>
          <w:p w14:paraId="60299B04" w14:textId="77777777" w:rsidR="00AC6DCC" w:rsidRDefault="00721916">
            <w:pPr>
              <w:kinsoku/>
              <w:jc w:val="center"/>
              <w:rPr>
                <w:snapToGrid/>
                <w:color w:val="auto"/>
                <w:lang w:eastAsia="zh-CN"/>
              </w:rPr>
            </w:pPr>
            <w:r>
              <w:rPr>
                <w:snapToGrid/>
                <w:color w:val="auto"/>
                <w:lang w:eastAsia="zh-CN"/>
              </w:rPr>
              <w:t>6</w:t>
            </w:r>
          </w:p>
        </w:tc>
        <w:tc>
          <w:tcPr>
            <w:tcW w:w="1119" w:type="dxa"/>
            <w:tcBorders>
              <w:top w:val="single" w:sz="4" w:space="0" w:color="000000"/>
              <w:left w:val="single" w:sz="4" w:space="0" w:color="000000"/>
              <w:bottom w:val="single" w:sz="4" w:space="0" w:color="000000"/>
              <w:right w:val="single" w:sz="4" w:space="0" w:color="000000"/>
            </w:tcBorders>
            <w:vAlign w:val="center"/>
          </w:tcPr>
          <w:p w14:paraId="372CD7B9" w14:textId="77777777" w:rsidR="00AC6DCC" w:rsidRDefault="00721916">
            <w:pPr>
              <w:kinsoku/>
              <w:jc w:val="center"/>
              <w:rPr>
                <w:snapToGrid/>
                <w:color w:val="auto"/>
                <w:lang w:eastAsia="zh-CN"/>
              </w:rPr>
            </w:pPr>
            <w:r>
              <w:rPr>
                <w:snapToGrid/>
                <w:color w:val="auto"/>
                <w:lang w:eastAsia="zh-CN"/>
              </w:rPr>
              <w:t>19</w:t>
            </w:r>
          </w:p>
        </w:tc>
        <w:tc>
          <w:tcPr>
            <w:tcW w:w="1146" w:type="dxa"/>
            <w:tcBorders>
              <w:top w:val="single" w:sz="4" w:space="0" w:color="000000"/>
              <w:left w:val="single" w:sz="4" w:space="0" w:color="000000"/>
              <w:bottom w:val="single" w:sz="4" w:space="0" w:color="000000"/>
              <w:right w:val="single" w:sz="4" w:space="0" w:color="000000"/>
            </w:tcBorders>
            <w:vAlign w:val="center"/>
          </w:tcPr>
          <w:p w14:paraId="4E5CA3EE" w14:textId="77777777" w:rsidR="00AC6DCC" w:rsidRDefault="00721916">
            <w:pPr>
              <w:kinsoku/>
              <w:jc w:val="center"/>
              <w:rPr>
                <w:snapToGrid/>
                <w:color w:val="auto"/>
                <w:lang w:eastAsia="zh-CN"/>
              </w:rPr>
            </w:pPr>
            <w:r>
              <w:rPr>
                <w:snapToGrid/>
                <w:color w:val="auto"/>
                <w:lang w:eastAsia="zh-CN"/>
              </w:rPr>
              <w:t>33</w:t>
            </w:r>
          </w:p>
        </w:tc>
        <w:tc>
          <w:tcPr>
            <w:tcW w:w="1222" w:type="dxa"/>
            <w:tcBorders>
              <w:top w:val="single" w:sz="4" w:space="0" w:color="000000"/>
              <w:left w:val="single" w:sz="4" w:space="0" w:color="000000"/>
              <w:bottom w:val="single" w:sz="4" w:space="0" w:color="000000"/>
              <w:right w:val="single" w:sz="4" w:space="0" w:color="000000"/>
            </w:tcBorders>
            <w:vAlign w:val="center"/>
          </w:tcPr>
          <w:p w14:paraId="5309C57D" w14:textId="77777777" w:rsidR="00AC6DCC" w:rsidRDefault="00721916">
            <w:pPr>
              <w:kinsoku/>
              <w:jc w:val="center"/>
              <w:rPr>
                <w:snapToGrid/>
                <w:color w:val="auto"/>
                <w:lang w:eastAsia="zh-CN"/>
              </w:rPr>
            </w:pPr>
            <w:r>
              <w:rPr>
                <w:snapToGrid/>
                <w:color w:val="auto"/>
                <w:lang w:eastAsia="zh-CN"/>
              </w:rPr>
              <w:t>18</w:t>
            </w:r>
          </w:p>
        </w:tc>
        <w:tc>
          <w:tcPr>
            <w:tcW w:w="999" w:type="dxa"/>
            <w:tcBorders>
              <w:top w:val="single" w:sz="4" w:space="0" w:color="000000"/>
              <w:left w:val="single" w:sz="4" w:space="0" w:color="000000"/>
              <w:bottom w:val="single" w:sz="4" w:space="0" w:color="000000"/>
              <w:right w:val="single" w:sz="4" w:space="0" w:color="000000"/>
            </w:tcBorders>
            <w:vAlign w:val="center"/>
          </w:tcPr>
          <w:p w14:paraId="38EA390F" w14:textId="77777777" w:rsidR="00AC6DCC" w:rsidRDefault="00721916">
            <w:pPr>
              <w:kinsoku/>
              <w:jc w:val="center"/>
              <w:rPr>
                <w:snapToGrid/>
                <w:color w:val="auto"/>
                <w:lang w:eastAsia="zh-CN"/>
              </w:rPr>
            </w:pPr>
            <w:r>
              <w:rPr>
                <w:snapToGrid/>
                <w:color w:val="auto"/>
                <w:lang w:eastAsia="zh-CN"/>
              </w:rPr>
              <w:t>0.7</w:t>
            </w:r>
          </w:p>
        </w:tc>
        <w:tc>
          <w:tcPr>
            <w:tcW w:w="969" w:type="dxa"/>
            <w:tcBorders>
              <w:top w:val="single" w:sz="4" w:space="0" w:color="000000"/>
              <w:left w:val="single" w:sz="4" w:space="0" w:color="000000"/>
              <w:bottom w:val="single" w:sz="4" w:space="0" w:color="000000"/>
              <w:right w:val="nil"/>
            </w:tcBorders>
            <w:vAlign w:val="center"/>
          </w:tcPr>
          <w:p w14:paraId="0C9BB677" w14:textId="77777777" w:rsidR="00AC6DCC" w:rsidRDefault="00721916">
            <w:pPr>
              <w:kinsoku/>
              <w:jc w:val="center"/>
              <w:rPr>
                <w:snapToGrid/>
                <w:color w:val="auto"/>
                <w:lang w:eastAsia="zh-CN"/>
              </w:rPr>
            </w:pPr>
            <w:r>
              <w:rPr>
                <w:snapToGrid/>
                <w:color w:val="auto"/>
                <w:lang w:eastAsia="zh-CN"/>
              </w:rPr>
              <w:t>126</w:t>
            </w:r>
          </w:p>
        </w:tc>
      </w:tr>
      <w:tr w:rsidR="00AC6DCC" w14:paraId="5C53FFA0" w14:textId="77777777">
        <w:trPr>
          <w:trHeight w:val="397"/>
          <w:jc w:val="center"/>
        </w:trPr>
        <w:tc>
          <w:tcPr>
            <w:tcW w:w="1975" w:type="dxa"/>
            <w:gridSpan w:val="2"/>
            <w:tcBorders>
              <w:top w:val="single" w:sz="4" w:space="0" w:color="000000"/>
              <w:left w:val="nil"/>
              <w:bottom w:val="single" w:sz="4" w:space="0" w:color="000000"/>
              <w:right w:val="single" w:sz="4" w:space="0" w:color="000000"/>
            </w:tcBorders>
            <w:vAlign w:val="center"/>
          </w:tcPr>
          <w:p w14:paraId="23349DBF" w14:textId="77777777" w:rsidR="00AC6DCC" w:rsidRDefault="00721916">
            <w:pPr>
              <w:kinsoku/>
              <w:jc w:val="center"/>
              <w:rPr>
                <w:snapToGrid/>
                <w:color w:val="auto"/>
                <w:lang w:eastAsia="zh-CN"/>
              </w:rPr>
            </w:pPr>
            <w:r>
              <w:rPr>
                <w:snapToGrid/>
                <w:color w:val="auto"/>
                <w:lang w:eastAsia="zh-CN"/>
              </w:rPr>
              <w:t>2021</w:t>
            </w:r>
            <w:r>
              <w:rPr>
                <w:rFonts w:ascii="宋体" w:hAnsi="宋体"/>
                <w:snapToGrid/>
                <w:color w:val="auto"/>
                <w:lang w:eastAsia="zh-CN"/>
              </w:rPr>
              <w:t>年</w:t>
            </w:r>
          </w:p>
        </w:tc>
        <w:tc>
          <w:tcPr>
            <w:tcW w:w="1092" w:type="dxa"/>
            <w:tcBorders>
              <w:top w:val="single" w:sz="4" w:space="0" w:color="000000"/>
              <w:left w:val="single" w:sz="4" w:space="0" w:color="000000"/>
              <w:bottom w:val="single" w:sz="4" w:space="0" w:color="000000"/>
              <w:right w:val="single" w:sz="4" w:space="0" w:color="000000"/>
            </w:tcBorders>
            <w:vAlign w:val="center"/>
          </w:tcPr>
          <w:p w14:paraId="34947291" w14:textId="77777777" w:rsidR="00AC6DCC" w:rsidRDefault="00721916">
            <w:pPr>
              <w:kinsoku/>
              <w:jc w:val="center"/>
              <w:rPr>
                <w:snapToGrid/>
                <w:color w:val="auto"/>
                <w:lang w:eastAsia="zh-CN"/>
              </w:rPr>
            </w:pPr>
            <w:r>
              <w:rPr>
                <w:snapToGrid/>
                <w:color w:val="auto"/>
                <w:lang w:eastAsia="zh-CN"/>
              </w:rPr>
              <w:t>5</w:t>
            </w:r>
          </w:p>
        </w:tc>
        <w:tc>
          <w:tcPr>
            <w:tcW w:w="1119" w:type="dxa"/>
            <w:tcBorders>
              <w:top w:val="single" w:sz="4" w:space="0" w:color="000000"/>
              <w:left w:val="single" w:sz="4" w:space="0" w:color="000000"/>
              <w:bottom w:val="single" w:sz="4" w:space="0" w:color="000000"/>
              <w:right w:val="single" w:sz="4" w:space="0" w:color="000000"/>
            </w:tcBorders>
            <w:vAlign w:val="center"/>
          </w:tcPr>
          <w:p w14:paraId="3DFBF7C6" w14:textId="77777777" w:rsidR="00AC6DCC" w:rsidRDefault="00721916">
            <w:pPr>
              <w:kinsoku/>
              <w:jc w:val="center"/>
              <w:rPr>
                <w:snapToGrid/>
                <w:color w:val="auto"/>
                <w:lang w:eastAsia="zh-CN"/>
              </w:rPr>
            </w:pPr>
            <w:r>
              <w:rPr>
                <w:snapToGrid/>
                <w:color w:val="auto"/>
                <w:lang w:eastAsia="zh-CN"/>
              </w:rPr>
              <w:t>19</w:t>
            </w:r>
          </w:p>
        </w:tc>
        <w:tc>
          <w:tcPr>
            <w:tcW w:w="1146" w:type="dxa"/>
            <w:tcBorders>
              <w:top w:val="single" w:sz="4" w:space="0" w:color="000000"/>
              <w:left w:val="single" w:sz="4" w:space="0" w:color="000000"/>
              <w:bottom w:val="single" w:sz="4" w:space="0" w:color="000000"/>
              <w:right w:val="single" w:sz="4" w:space="0" w:color="000000"/>
            </w:tcBorders>
            <w:vAlign w:val="center"/>
          </w:tcPr>
          <w:p w14:paraId="065D2B45" w14:textId="77777777" w:rsidR="00AC6DCC" w:rsidRDefault="00721916">
            <w:pPr>
              <w:kinsoku/>
              <w:jc w:val="center"/>
              <w:rPr>
                <w:snapToGrid/>
                <w:color w:val="auto"/>
                <w:lang w:eastAsia="zh-CN"/>
              </w:rPr>
            </w:pPr>
            <w:r>
              <w:rPr>
                <w:snapToGrid/>
                <w:color w:val="auto"/>
                <w:lang w:eastAsia="zh-CN"/>
              </w:rPr>
              <w:t>36</w:t>
            </w:r>
          </w:p>
        </w:tc>
        <w:tc>
          <w:tcPr>
            <w:tcW w:w="1222" w:type="dxa"/>
            <w:tcBorders>
              <w:top w:val="single" w:sz="4" w:space="0" w:color="000000"/>
              <w:left w:val="single" w:sz="4" w:space="0" w:color="000000"/>
              <w:bottom w:val="single" w:sz="4" w:space="0" w:color="000000"/>
              <w:right w:val="single" w:sz="4" w:space="0" w:color="000000"/>
            </w:tcBorders>
            <w:vAlign w:val="center"/>
          </w:tcPr>
          <w:p w14:paraId="3F519C5B" w14:textId="77777777" w:rsidR="00AC6DCC" w:rsidRDefault="00721916">
            <w:pPr>
              <w:kinsoku/>
              <w:jc w:val="center"/>
              <w:rPr>
                <w:snapToGrid/>
                <w:color w:val="auto"/>
                <w:lang w:eastAsia="zh-CN"/>
              </w:rPr>
            </w:pPr>
            <w:r>
              <w:rPr>
                <w:snapToGrid/>
                <w:color w:val="auto"/>
                <w:lang w:eastAsia="zh-CN"/>
              </w:rPr>
              <w:t>20</w:t>
            </w:r>
          </w:p>
        </w:tc>
        <w:tc>
          <w:tcPr>
            <w:tcW w:w="999" w:type="dxa"/>
            <w:tcBorders>
              <w:top w:val="single" w:sz="4" w:space="0" w:color="000000"/>
              <w:left w:val="single" w:sz="4" w:space="0" w:color="000000"/>
              <w:bottom w:val="single" w:sz="4" w:space="0" w:color="000000"/>
              <w:right w:val="single" w:sz="4" w:space="0" w:color="000000"/>
            </w:tcBorders>
            <w:vAlign w:val="center"/>
          </w:tcPr>
          <w:p w14:paraId="38E821EE" w14:textId="77777777" w:rsidR="00AC6DCC" w:rsidRDefault="00721916">
            <w:pPr>
              <w:kinsoku/>
              <w:jc w:val="center"/>
              <w:rPr>
                <w:snapToGrid/>
                <w:color w:val="auto"/>
                <w:lang w:eastAsia="zh-CN"/>
              </w:rPr>
            </w:pPr>
            <w:r>
              <w:rPr>
                <w:snapToGrid/>
                <w:color w:val="auto"/>
                <w:lang w:eastAsia="zh-CN"/>
              </w:rPr>
              <w:t>0.7</w:t>
            </w:r>
          </w:p>
        </w:tc>
        <w:tc>
          <w:tcPr>
            <w:tcW w:w="969" w:type="dxa"/>
            <w:tcBorders>
              <w:top w:val="single" w:sz="4" w:space="0" w:color="000000"/>
              <w:left w:val="single" w:sz="4" w:space="0" w:color="000000"/>
              <w:bottom w:val="single" w:sz="4" w:space="0" w:color="000000"/>
              <w:right w:val="nil"/>
            </w:tcBorders>
            <w:vAlign w:val="center"/>
          </w:tcPr>
          <w:p w14:paraId="3C6A7D41" w14:textId="77777777" w:rsidR="00AC6DCC" w:rsidRDefault="00721916">
            <w:pPr>
              <w:kinsoku/>
              <w:jc w:val="center"/>
              <w:rPr>
                <w:snapToGrid/>
                <w:color w:val="auto"/>
                <w:lang w:eastAsia="zh-CN"/>
              </w:rPr>
            </w:pPr>
            <w:r>
              <w:rPr>
                <w:snapToGrid/>
                <w:color w:val="auto"/>
                <w:lang w:eastAsia="zh-CN"/>
              </w:rPr>
              <w:t>128</w:t>
            </w:r>
          </w:p>
        </w:tc>
      </w:tr>
      <w:tr w:rsidR="00AC6DCC" w14:paraId="07970D9B" w14:textId="77777777">
        <w:trPr>
          <w:trHeight w:val="397"/>
          <w:jc w:val="center"/>
        </w:trPr>
        <w:tc>
          <w:tcPr>
            <w:tcW w:w="1720" w:type="pct"/>
            <w:gridSpan w:val="2"/>
            <w:tcBorders>
              <w:top w:val="single" w:sz="4" w:space="0" w:color="000000"/>
              <w:left w:val="nil"/>
              <w:bottom w:val="single" w:sz="4" w:space="0" w:color="000000"/>
              <w:right w:val="single" w:sz="4" w:space="0" w:color="000000"/>
            </w:tcBorders>
            <w:vAlign w:val="center"/>
          </w:tcPr>
          <w:p w14:paraId="1D82953D" w14:textId="77777777" w:rsidR="00AC6DCC" w:rsidRDefault="00721916">
            <w:pPr>
              <w:kinsoku/>
              <w:jc w:val="center"/>
              <w:rPr>
                <w:snapToGrid/>
                <w:color w:val="auto"/>
                <w:lang w:eastAsia="zh-CN"/>
              </w:rPr>
            </w:pPr>
            <w:r>
              <w:rPr>
                <w:rFonts w:hint="eastAsia"/>
                <w:snapToGrid/>
                <w:color w:val="auto"/>
                <w:lang w:eastAsia="zh-CN"/>
              </w:rPr>
              <w:t>2022</w:t>
            </w:r>
            <w:r>
              <w:rPr>
                <w:rFonts w:ascii="宋体" w:hAnsi="宋体" w:hint="eastAsia"/>
                <w:snapToGrid/>
                <w:color w:val="auto"/>
                <w:lang w:eastAsia="zh-CN"/>
              </w:rPr>
              <w:t>年</w:t>
            </w:r>
          </w:p>
        </w:tc>
        <w:tc>
          <w:tcPr>
            <w:tcW w:w="586" w:type="pct"/>
            <w:tcBorders>
              <w:top w:val="single" w:sz="4" w:space="0" w:color="000000"/>
              <w:left w:val="single" w:sz="4" w:space="0" w:color="000000"/>
              <w:bottom w:val="single" w:sz="4" w:space="0" w:color="000000"/>
              <w:right w:val="single" w:sz="4" w:space="0" w:color="000000"/>
            </w:tcBorders>
            <w:vAlign w:val="center"/>
          </w:tcPr>
          <w:p w14:paraId="35A3FF28" w14:textId="77777777" w:rsidR="00AC6DCC" w:rsidRDefault="00721916">
            <w:pPr>
              <w:kinsoku/>
              <w:jc w:val="center"/>
              <w:rPr>
                <w:snapToGrid/>
                <w:color w:val="auto"/>
                <w:lang w:eastAsia="zh-CN"/>
              </w:rPr>
            </w:pPr>
            <w:r>
              <w:rPr>
                <w:rFonts w:hint="eastAsia"/>
                <w:snapToGrid/>
                <w:color w:val="auto"/>
                <w:lang w:eastAsia="zh-CN"/>
              </w:rPr>
              <w:t>4</w:t>
            </w:r>
          </w:p>
        </w:tc>
        <w:tc>
          <w:tcPr>
            <w:tcW w:w="600" w:type="pct"/>
            <w:tcBorders>
              <w:top w:val="single" w:sz="4" w:space="0" w:color="000000"/>
              <w:left w:val="single" w:sz="4" w:space="0" w:color="000000"/>
              <w:bottom w:val="single" w:sz="4" w:space="0" w:color="000000"/>
              <w:right w:val="single" w:sz="4" w:space="0" w:color="000000"/>
            </w:tcBorders>
            <w:vAlign w:val="center"/>
          </w:tcPr>
          <w:p w14:paraId="6F806BA2" w14:textId="77777777" w:rsidR="00AC6DCC" w:rsidRDefault="00721916">
            <w:pPr>
              <w:kinsoku/>
              <w:jc w:val="center"/>
              <w:rPr>
                <w:snapToGrid/>
                <w:color w:val="auto"/>
                <w:lang w:eastAsia="zh-CN"/>
              </w:rPr>
            </w:pPr>
            <w:r>
              <w:rPr>
                <w:rFonts w:hint="eastAsia"/>
                <w:snapToGrid/>
                <w:color w:val="auto"/>
                <w:lang w:eastAsia="zh-CN"/>
              </w:rPr>
              <w:t>22</w:t>
            </w:r>
          </w:p>
        </w:tc>
        <w:tc>
          <w:tcPr>
            <w:tcW w:w="593" w:type="pct"/>
            <w:tcBorders>
              <w:top w:val="single" w:sz="4" w:space="0" w:color="000000"/>
              <w:left w:val="single" w:sz="4" w:space="0" w:color="000000"/>
              <w:bottom w:val="single" w:sz="4" w:space="0" w:color="000000"/>
              <w:right w:val="single" w:sz="4" w:space="0" w:color="000000"/>
            </w:tcBorders>
            <w:vAlign w:val="center"/>
          </w:tcPr>
          <w:p w14:paraId="2CAE1858" w14:textId="77777777" w:rsidR="00AC6DCC" w:rsidRDefault="00721916">
            <w:pPr>
              <w:kinsoku/>
              <w:jc w:val="center"/>
              <w:rPr>
                <w:snapToGrid/>
                <w:color w:val="auto"/>
                <w:lang w:eastAsia="zh-CN"/>
              </w:rPr>
            </w:pPr>
            <w:r>
              <w:rPr>
                <w:rFonts w:hint="eastAsia"/>
                <w:snapToGrid/>
                <w:color w:val="auto"/>
                <w:lang w:eastAsia="zh-CN"/>
              </w:rPr>
              <w:t>32</w:t>
            </w:r>
          </w:p>
        </w:tc>
        <w:tc>
          <w:tcPr>
            <w:tcW w:w="552" w:type="pct"/>
            <w:tcBorders>
              <w:top w:val="single" w:sz="4" w:space="0" w:color="000000"/>
              <w:left w:val="single" w:sz="4" w:space="0" w:color="000000"/>
              <w:bottom w:val="single" w:sz="4" w:space="0" w:color="000000"/>
              <w:right w:val="single" w:sz="4" w:space="0" w:color="000000"/>
            </w:tcBorders>
            <w:vAlign w:val="center"/>
          </w:tcPr>
          <w:p w14:paraId="2DE8B06D" w14:textId="77777777" w:rsidR="00AC6DCC" w:rsidRDefault="00721916">
            <w:pPr>
              <w:kinsoku/>
              <w:jc w:val="center"/>
              <w:rPr>
                <w:snapToGrid/>
                <w:color w:val="auto"/>
                <w:lang w:eastAsia="zh-CN"/>
              </w:rPr>
            </w:pPr>
            <w:r>
              <w:rPr>
                <w:rFonts w:hint="eastAsia"/>
                <w:snapToGrid/>
                <w:color w:val="auto"/>
                <w:lang w:eastAsia="zh-CN"/>
              </w:rPr>
              <w:t>17</w:t>
            </w:r>
          </w:p>
        </w:tc>
        <w:tc>
          <w:tcPr>
            <w:tcW w:w="443" w:type="pct"/>
            <w:tcBorders>
              <w:top w:val="single" w:sz="4" w:space="0" w:color="000000"/>
              <w:left w:val="single" w:sz="4" w:space="0" w:color="000000"/>
              <w:bottom w:val="single" w:sz="4" w:space="0" w:color="000000"/>
              <w:right w:val="single" w:sz="4" w:space="0" w:color="000000"/>
            </w:tcBorders>
            <w:vAlign w:val="center"/>
          </w:tcPr>
          <w:p w14:paraId="52C511E0" w14:textId="77777777" w:rsidR="00AC6DCC" w:rsidRDefault="00721916">
            <w:pPr>
              <w:kinsoku/>
              <w:jc w:val="center"/>
              <w:rPr>
                <w:snapToGrid/>
                <w:color w:val="auto"/>
                <w:lang w:eastAsia="zh-CN"/>
              </w:rPr>
            </w:pPr>
            <w:r>
              <w:rPr>
                <w:rFonts w:hint="eastAsia"/>
                <w:snapToGrid/>
                <w:color w:val="auto"/>
                <w:lang w:eastAsia="zh-CN"/>
              </w:rPr>
              <w:t>0.6</w:t>
            </w:r>
          </w:p>
        </w:tc>
        <w:tc>
          <w:tcPr>
            <w:tcW w:w="503" w:type="pct"/>
            <w:tcBorders>
              <w:top w:val="single" w:sz="4" w:space="0" w:color="000000"/>
              <w:left w:val="single" w:sz="4" w:space="0" w:color="000000"/>
              <w:bottom w:val="single" w:sz="4" w:space="0" w:color="000000"/>
              <w:right w:val="nil"/>
            </w:tcBorders>
            <w:vAlign w:val="center"/>
          </w:tcPr>
          <w:p w14:paraId="6D4B94C4" w14:textId="77777777" w:rsidR="00AC6DCC" w:rsidRDefault="00721916">
            <w:pPr>
              <w:kinsoku/>
              <w:jc w:val="center"/>
              <w:rPr>
                <w:snapToGrid/>
                <w:color w:val="auto"/>
                <w:lang w:eastAsia="zh-CN"/>
              </w:rPr>
            </w:pPr>
            <w:r>
              <w:rPr>
                <w:rFonts w:hint="eastAsia"/>
                <w:snapToGrid/>
                <w:color w:val="auto"/>
                <w:lang w:eastAsia="zh-CN"/>
              </w:rPr>
              <w:t>134</w:t>
            </w:r>
          </w:p>
        </w:tc>
      </w:tr>
      <w:tr w:rsidR="00AC6DCC" w14:paraId="60F53E85" w14:textId="77777777">
        <w:trPr>
          <w:trHeight w:val="397"/>
          <w:jc w:val="center"/>
        </w:trPr>
        <w:tc>
          <w:tcPr>
            <w:tcW w:w="1126" w:type="pct"/>
            <w:vMerge w:val="restart"/>
            <w:tcBorders>
              <w:top w:val="single" w:sz="4" w:space="0" w:color="000000"/>
              <w:left w:val="nil"/>
              <w:bottom w:val="single" w:sz="4" w:space="0" w:color="000000"/>
              <w:right w:val="single" w:sz="4" w:space="0" w:color="000000"/>
            </w:tcBorders>
            <w:vAlign w:val="center"/>
          </w:tcPr>
          <w:p w14:paraId="48F1A416" w14:textId="77777777" w:rsidR="00AC6DCC" w:rsidRDefault="00721916">
            <w:pPr>
              <w:kinsoku/>
              <w:jc w:val="center"/>
              <w:rPr>
                <w:snapToGrid/>
                <w:color w:val="auto"/>
                <w:lang w:eastAsia="zh-CN"/>
              </w:rPr>
            </w:pPr>
            <w:r>
              <w:rPr>
                <w:rFonts w:ascii="宋体" w:hAnsi="宋体"/>
                <w:snapToGrid/>
                <w:color w:val="auto"/>
                <w:lang w:eastAsia="zh-CN"/>
              </w:rPr>
              <w:t>《环境空气质量标准》</w:t>
            </w:r>
            <w:r>
              <w:rPr>
                <w:snapToGrid/>
                <w:color w:val="auto"/>
                <w:lang w:eastAsia="zh-CN"/>
              </w:rPr>
              <w:t>(GB3095-2012)</w:t>
            </w:r>
          </w:p>
        </w:tc>
        <w:tc>
          <w:tcPr>
            <w:tcW w:w="593" w:type="pct"/>
            <w:tcBorders>
              <w:top w:val="single" w:sz="4" w:space="0" w:color="000000"/>
              <w:left w:val="single" w:sz="4" w:space="0" w:color="000000"/>
              <w:bottom w:val="single" w:sz="4" w:space="0" w:color="000000"/>
              <w:right w:val="single" w:sz="4" w:space="0" w:color="000000"/>
            </w:tcBorders>
            <w:vAlign w:val="center"/>
          </w:tcPr>
          <w:p w14:paraId="7930C358" w14:textId="77777777" w:rsidR="00AC6DCC" w:rsidRDefault="00721916">
            <w:pPr>
              <w:kinsoku/>
              <w:jc w:val="center"/>
              <w:rPr>
                <w:snapToGrid/>
                <w:color w:val="auto"/>
                <w:lang w:eastAsia="zh-CN"/>
              </w:rPr>
            </w:pPr>
            <w:r>
              <w:rPr>
                <w:rFonts w:ascii="宋体" w:hAnsi="宋体"/>
                <w:snapToGrid/>
                <w:color w:val="auto"/>
                <w:lang w:eastAsia="zh-CN"/>
              </w:rPr>
              <w:t>一级</w:t>
            </w:r>
          </w:p>
        </w:tc>
        <w:tc>
          <w:tcPr>
            <w:tcW w:w="586" w:type="pct"/>
            <w:tcBorders>
              <w:top w:val="single" w:sz="4" w:space="0" w:color="000000"/>
              <w:left w:val="single" w:sz="4" w:space="0" w:color="000000"/>
              <w:bottom w:val="single" w:sz="4" w:space="0" w:color="000000"/>
              <w:right w:val="single" w:sz="4" w:space="0" w:color="000000"/>
            </w:tcBorders>
            <w:vAlign w:val="center"/>
          </w:tcPr>
          <w:p w14:paraId="5EC301A0" w14:textId="77777777" w:rsidR="00AC6DCC" w:rsidRDefault="00721916">
            <w:pPr>
              <w:kinsoku/>
              <w:jc w:val="center"/>
              <w:rPr>
                <w:snapToGrid/>
                <w:color w:val="auto"/>
                <w:lang w:eastAsia="zh-CN"/>
              </w:rPr>
            </w:pPr>
            <w:r>
              <w:rPr>
                <w:snapToGrid/>
                <w:color w:val="auto"/>
                <w:lang w:eastAsia="zh-CN"/>
              </w:rPr>
              <w:t>20</w:t>
            </w:r>
          </w:p>
        </w:tc>
        <w:tc>
          <w:tcPr>
            <w:tcW w:w="600" w:type="pct"/>
            <w:tcBorders>
              <w:top w:val="single" w:sz="4" w:space="0" w:color="000000"/>
              <w:left w:val="single" w:sz="4" w:space="0" w:color="000000"/>
              <w:bottom w:val="single" w:sz="4" w:space="0" w:color="000000"/>
              <w:right w:val="single" w:sz="4" w:space="0" w:color="000000"/>
            </w:tcBorders>
            <w:vAlign w:val="center"/>
          </w:tcPr>
          <w:p w14:paraId="7A223E4C" w14:textId="77777777" w:rsidR="00AC6DCC" w:rsidRDefault="00721916">
            <w:pPr>
              <w:kinsoku/>
              <w:jc w:val="center"/>
              <w:rPr>
                <w:snapToGrid/>
                <w:color w:val="auto"/>
                <w:lang w:eastAsia="zh-CN"/>
              </w:rPr>
            </w:pPr>
            <w:r>
              <w:rPr>
                <w:snapToGrid/>
                <w:color w:val="auto"/>
                <w:lang w:eastAsia="zh-CN"/>
              </w:rPr>
              <w:t>40</w:t>
            </w:r>
          </w:p>
        </w:tc>
        <w:tc>
          <w:tcPr>
            <w:tcW w:w="593" w:type="pct"/>
            <w:tcBorders>
              <w:top w:val="single" w:sz="4" w:space="0" w:color="000000"/>
              <w:left w:val="single" w:sz="4" w:space="0" w:color="000000"/>
              <w:bottom w:val="single" w:sz="4" w:space="0" w:color="000000"/>
              <w:right w:val="single" w:sz="4" w:space="0" w:color="000000"/>
            </w:tcBorders>
            <w:vAlign w:val="center"/>
          </w:tcPr>
          <w:p w14:paraId="0EBCEE63" w14:textId="77777777" w:rsidR="00AC6DCC" w:rsidRDefault="00721916">
            <w:pPr>
              <w:kinsoku/>
              <w:jc w:val="center"/>
              <w:rPr>
                <w:snapToGrid/>
                <w:color w:val="auto"/>
                <w:lang w:eastAsia="zh-CN"/>
              </w:rPr>
            </w:pPr>
            <w:r>
              <w:rPr>
                <w:snapToGrid/>
                <w:color w:val="auto"/>
                <w:lang w:eastAsia="zh-CN"/>
              </w:rPr>
              <w:t>40</w:t>
            </w:r>
          </w:p>
        </w:tc>
        <w:tc>
          <w:tcPr>
            <w:tcW w:w="552" w:type="pct"/>
            <w:tcBorders>
              <w:top w:val="single" w:sz="4" w:space="0" w:color="000000"/>
              <w:left w:val="single" w:sz="4" w:space="0" w:color="000000"/>
              <w:bottom w:val="single" w:sz="4" w:space="0" w:color="000000"/>
              <w:right w:val="single" w:sz="4" w:space="0" w:color="000000"/>
            </w:tcBorders>
            <w:vAlign w:val="center"/>
          </w:tcPr>
          <w:p w14:paraId="0111FA5A" w14:textId="77777777" w:rsidR="00AC6DCC" w:rsidRDefault="00721916">
            <w:pPr>
              <w:kinsoku/>
              <w:jc w:val="center"/>
              <w:rPr>
                <w:snapToGrid/>
                <w:color w:val="auto"/>
                <w:lang w:eastAsia="zh-CN"/>
              </w:rPr>
            </w:pPr>
            <w:r>
              <w:rPr>
                <w:snapToGrid/>
                <w:color w:val="auto"/>
                <w:lang w:eastAsia="zh-CN"/>
              </w:rPr>
              <w:t>15</w:t>
            </w:r>
          </w:p>
        </w:tc>
        <w:tc>
          <w:tcPr>
            <w:tcW w:w="443" w:type="pct"/>
            <w:tcBorders>
              <w:top w:val="single" w:sz="4" w:space="0" w:color="000000"/>
              <w:left w:val="single" w:sz="4" w:space="0" w:color="000000"/>
              <w:bottom w:val="single" w:sz="4" w:space="0" w:color="000000"/>
              <w:right w:val="single" w:sz="4" w:space="0" w:color="000000"/>
            </w:tcBorders>
            <w:vAlign w:val="center"/>
          </w:tcPr>
          <w:p w14:paraId="29BDEC85" w14:textId="77777777" w:rsidR="00AC6DCC" w:rsidRDefault="00721916">
            <w:pPr>
              <w:kinsoku/>
              <w:jc w:val="center"/>
              <w:rPr>
                <w:snapToGrid/>
                <w:color w:val="auto"/>
                <w:lang w:eastAsia="zh-CN"/>
              </w:rPr>
            </w:pPr>
            <w:r>
              <w:rPr>
                <w:snapToGrid/>
                <w:color w:val="auto"/>
                <w:lang w:eastAsia="zh-CN"/>
              </w:rPr>
              <w:t>4</w:t>
            </w:r>
          </w:p>
        </w:tc>
        <w:tc>
          <w:tcPr>
            <w:tcW w:w="503" w:type="pct"/>
            <w:tcBorders>
              <w:top w:val="single" w:sz="4" w:space="0" w:color="000000"/>
              <w:left w:val="single" w:sz="4" w:space="0" w:color="000000"/>
              <w:bottom w:val="single" w:sz="4" w:space="0" w:color="000000"/>
              <w:right w:val="nil"/>
            </w:tcBorders>
            <w:vAlign w:val="center"/>
          </w:tcPr>
          <w:p w14:paraId="76276908" w14:textId="77777777" w:rsidR="00AC6DCC" w:rsidRDefault="00721916">
            <w:pPr>
              <w:kinsoku/>
              <w:jc w:val="center"/>
              <w:rPr>
                <w:snapToGrid/>
                <w:color w:val="auto"/>
                <w:lang w:eastAsia="zh-CN"/>
              </w:rPr>
            </w:pPr>
            <w:r>
              <w:rPr>
                <w:snapToGrid/>
                <w:color w:val="auto"/>
                <w:lang w:eastAsia="zh-CN"/>
              </w:rPr>
              <w:t>100</w:t>
            </w:r>
          </w:p>
        </w:tc>
      </w:tr>
      <w:tr w:rsidR="00AC6DCC" w14:paraId="42E828E5" w14:textId="77777777">
        <w:trPr>
          <w:trHeight w:val="397"/>
          <w:jc w:val="center"/>
        </w:trPr>
        <w:tc>
          <w:tcPr>
            <w:tcW w:w="0" w:type="auto"/>
            <w:vMerge/>
            <w:tcBorders>
              <w:top w:val="single" w:sz="4" w:space="0" w:color="000000"/>
              <w:left w:val="nil"/>
              <w:bottom w:val="single" w:sz="4" w:space="0" w:color="000000"/>
              <w:right w:val="single" w:sz="4" w:space="0" w:color="000000"/>
            </w:tcBorders>
            <w:vAlign w:val="center"/>
          </w:tcPr>
          <w:p w14:paraId="3B6C580C" w14:textId="77777777" w:rsidR="00AC6DCC" w:rsidRDefault="00AC6DCC">
            <w:pPr>
              <w:kinsoku/>
              <w:autoSpaceDE/>
              <w:autoSpaceDN/>
              <w:adjustRightInd/>
              <w:snapToGrid/>
              <w:textAlignment w:val="auto"/>
              <w:rPr>
                <w:snapToGrid/>
                <w:color w:val="auto"/>
                <w:lang w:eastAsia="zh-CN"/>
              </w:rPr>
            </w:pPr>
          </w:p>
        </w:tc>
        <w:tc>
          <w:tcPr>
            <w:tcW w:w="593" w:type="pct"/>
            <w:tcBorders>
              <w:top w:val="single" w:sz="4" w:space="0" w:color="000000"/>
              <w:left w:val="single" w:sz="4" w:space="0" w:color="000000"/>
              <w:bottom w:val="single" w:sz="4" w:space="0" w:color="000000"/>
              <w:right w:val="single" w:sz="4" w:space="0" w:color="000000"/>
            </w:tcBorders>
            <w:vAlign w:val="center"/>
          </w:tcPr>
          <w:p w14:paraId="467A9522" w14:textId="77777777" w:rsidR="00AC6DCC" w:rsidRDefault="00721916">
            <w:pPr>
              <w:kinsoku/>
              <w:jc w:val="center"/>
              <w:rPr>
                <w:snapToGrid/>
                <w:color w:val="auto"/>
                <w:lang w:eastAsia="zh-CN"/>
              </w:rPr>
            </w:pPr>
            <w:r>
              <w:rPr>
                <w:rFonts w:ascii="宋体" w:hAnsi="宋体"/>
                <w:snapToGrid/>
                <w:color w:val="auto"/>
                <w:lang w:eastAsia="zh-CN"/>
              </w:rPr>
              <w:t>二级</w:t>
            </w:r>
          </w:p>
        </w:tc>
        <w:tc>
          <w:tcPr>
            <w:tcW w:w="586" w:type="pct"/>
            <w:tcBorders>
              <w:top w:val="single" w:sz="4" w:space="0" w:color="000000"/>
              <w:left w:val="single" w:sz="4" w:space="0" w:color="000000"/>
              <w:bottom w:val="single" w:sz="4" w:space="0" w:color="000000"/>
              <w:right w:val="single" w:sz="4" w:space="0" w:color="000000"/>
            </w:tcBorders>
            <w:vAlign w:val="center"/>
          </w:tcPr>
          <w:p w14:paraId="67B80BD8" w14:textId="77777777" w:rsidR="00AC6DCC" w:rsidRDefault="00721916">
            <w:pPr>
              <w:kinsoku/>
              <w:jc w:val="center"/>
              <w:rPr>
                <w:snapToGrid/>
                <w:color w:val="auto"/>
                <w:lang w:eastAsia="zh-CN"/>
              </w:rPr>
            </w:pPr>
            <w:r>
              <w:rPr>
                <w:snapToGrid/>
                <w:color w:val="auto"/>
                <w:lang w:eastAsia="zh-CN"/>
              </w:rPr>
              <w:t>60</w:t>
            </w:r>
          </w:p>
        </w:tc>
        <w:tc>
          <w:tcPr>
            <w:tcW w:w="600" w:type="pct"/>
            <w:tcBorders>
              <w:top w:val="single" w:sz="4" w:space="0" w:color="000000"/>
              <w:left w:val="single" w:sz="4" w:space="0" w:color="000000"/>
              <w:bottom w:val="single" w:sz="4" w:space="0" w:color="000000"/>
              <w:right w:val="single" w:sz="4" w:space="0" w:color="000000"/>
            </w:tcBorders>
            <w:vAlign w:val="center"/>
          </w:tcPr>
          <w:p w14:paraId="1AAB5D26" w14:textId="77777777" w:rsidR="00AC6DCC" w:rsidRDefault="00721916">
            <w:pPr>
              <w:kinsoku/>
              <w:jc w:val="center"/>
              <w:rPr>
                <w:snapToGrid/>
                <w:color w:val="auto"/>
                <w:lang w:eastAsia="zh-CN"/>
              </w:rPr>
            </w:pPr>
            <w:r>
              <w:rPr>
                <w:snapToGrid/>
                <w:color w:val="auto"/>
                <w:lang w:eastAsia="zh-CN"/>
              </w:rPr>
              <w:t>40</w:t>
            </w:r>
          </w:p>
        </w:tc>
        <w:tc>
          <w:tcPr>
            <w:tcW w:w="593" w:type="pct"/>
            <w:tcBorders>
              <w:top w:val="single" w:sz="4" w:space="0" w:color="000000"/>
              <w:left w:val="single" w:sz="4" w:space="0" w:color="000000"/>
              <w:bottom w:val="single" w:sz="4" w:space="0" w:color="000000"/>
              <w:right w:val="single" w:sz="4" w:space="0" w:color="000000"/>
            </w:tcBorders>
            <w:vAlign w:val="center"/>
          </w:tcPr>
          <w:p w14:paraId="3B214210" w14:textId="77777777" w:rsidR="00AC6DCC" w:rsidRDefault="00721916">
            <w:pPr>
              <w:kinsoku/>
              <w:jc w:val="center"/>
              <w:rPr>
                <w:snapToGrid/>
                <w:color w:val="auto"/>
                <w:lang w:eastAsia="zh-CN"/>
              </w:rPr>
            </w:pPr>
            <w:r>
              <w:rPr>
                <w:snapToGrid/>
                <w:color w:val="auto"/>
                <w:lang w:eastAsia="zh-CN"/>
              </w:rPr>
              <w:t>70</w:t>
            </w:r>
          </w:p>
        </w:tc>
        <w:tc>
          <w:tcPr>
            <w:tcW w:w="552" w:type="pct"/>
            <w:tcBorders>
              <w:top w:val="single" w:sz="4" w:space="0" w:color="000000"/>
              <w:left w:val="single" w:sz="4" w:space="0" w:color="000000"/>
              <w:bottom w:val="single" w:sz="4" w:space="0" w:color="000000"/>
              <w:right w:val="single" w:sz="4" w:space="0" w:color="000000"/>
            </w:tcBorders>
            <w:vAlign w:val="center"/>
          </w:tcPr>
          <w:p w14:paraId="05F02FB1" w14:textId="77777777" w:rsidR="00AC6DCC" w:rsidRDefault="00721916">
            <w:pPr>
              <w:kinsoku/>
              <w:jc w:val="center"/>
              <w:rPr>
                <w:snapToGrid/>
                <w:color w:val="auto"/>
                <w:lang w:eastAsia="zh-CN"/>
              </w:rPr>
            </w:pPr>
            <w:r>
              <w:rPr>
                <w:snapToGrid/>
                <w:color w:val="auto"/>
                <w:lang w:eastAsia="zh-CN"/>
              </w:rPr>
              <w:t>35</w:t>
            </w:r>
          </w:p>
        </w:tc>
        <w:tc>
          <w:tcPr>
            <w:tcW w:w="443" w:type="pct"/>
            <w:tcBorders>
              <w:top w:val="single" w:sz="4" w:space="0" w:color="000000"/>
              <w:left w:val="single" w:sz="4" w:space="0" w:color="000000"/>
              <w:bottom w:val="single" w:sz="4" w:space="0" w:color="000000"/>
              <w:right w:val="single" w:sz="4" w:space="0" w:color="000000"/>
            </w:tcBorders>
            <w:vAlign w:val="center"/>
          </w:tcPr>
          <w:p w14:paraId="6A623E8A" w14:textId="77777777" w:rsidR="00AC6DCC" w:rsidRDefault="00721916">
            <w:pPr>
              <w:kinsoku/>
              <w:jc w:val="center"/>
              <w:rPr>
                <w:snapToGrid/>
                <w:color w:val="auto"/>
                <w:lang w:eastAsia="zh-CN"/>
              </w:rPr>
            </w:pPr>
            <w:r>
              <w:rPr>
                <w:snapToGrid/>
                <w:color w:val="auto"/>
                <w:lang w:eastAsia="zh-CN"/>
              </w:rPr>
              <w:t>4</w:t>
            </w:r>
          </w:p>
        </w:tc>
        <w:tc>
          <w:tcPr>
            <w:tcW w:w="503" w:type="pct"/>
            <w:tcBorders>
              <w:top w:val="single" w:sz="4" w:space="0" w:color="000000"/>
              <w:left w:val="single" w:sz="4" w:space="0" w:color="000000"/>
              <w:bottom w:val="single" w:sz="4" w:space="0" w:color="000000"/>
              <w:right w:val="nil"/>
            </w:tcBorders>
            <w:vAlign w:val="center"/>
          </w:tcPr>
          <w:p w14:paraId="56061889" w14:textId="77777777" w:rsidR="00AC6DCC" w:rsidRDefault="00721916">
            <w:pPr>
              <w:kinsoku/>
              <w:jc w:val="center"/>
              <w:rPr>
                <w:snapToGrid/>
                <w:color w:val="auto"/>
                <w:lang w:eastAsia="zh-CN"/>
              </w:rPr>
            </w:pPr>
            <w:r>
              <w:rPr>
                <w:snapToGrid/>
                <w:color w:val="auto"/>
                <w:lang w:eastAsia="zh-CN"/>
              </w:rPr>
              <w:t>160</w:t>
            </w:r>
          </w:p>
        </w:tc>
      </w:tr>
      <w:tr w:rsidR="00AC6DCC" w14:paraId="4079360E" w14:textId="77777777">
        <w:trPr>
          <w:trHeight w:val="397"/>
          <w:jc w:val="center"/>
        </w:trPr>
        <w:tc>
          <w:tcPr>
            <w:tcW w:w="5000" w:type="pct"/>
            <w:gridSpan w:val="8"/>
            <w:tcBorders>
              <w:top w:val="single" w:sz="4" w:space="0" w:color="000000"/>
              <w:left w:val="nil"/>
              <w:bottom w:val="single" w:sz="12" w:space="0" w:color="000000"/>
              <w:right w:val="nil"/>
            </w:tcBorders>
            <w:vAlign w:val="center"/>
          </w:tcPr>
          <w:p w14:paraId="5F75ACF6" w14:textId="77777777" w:rsidR="00AC6DCC" w:rsidRDefault="00721916">
            <w:pPr>
              <w:kinsoku/>
              <w:jc w:val="center"/>
              <w:rPr>
                <w:snapToGrid/>
                <w:color w:val="auto"/>
                <w:sz w:val="18"/>
                <w:szCs w:val="18"/>
                <w:lang w:eastAsia="zh-CN"/>
              </w:rPr>
            </w:pPr>
            <w:r>
              <w:rPr>
                <w:rFonts w:ascii="宋体" w:hAnsi="宋体"/>
                <w:snapToGrid/>
                <w:color w:val="auto"/>
                <w:sz w:val="18"/>
                <w:szCs w:val="18"/>
                <w:lang w:eastAsia="zh-CN"/>
              </w:rPr>
              <w:t>备注：表中</w:t>
            </w:r>
            <w:r>
              <w:rPr>
                <w:snapToGrid/>
                <w:color w:val="auto"/>
                <w:sz w:val="18"/>
                <w:szCs w:val="18"/>
                <w:lang w:eastAsia="zh-CN"/>
              </w:rPr>
              <w:t>SO</w:t>
            </w:r>
            <w:r>
              <w:rPr>
                <w:snapToGrid/>
                <w:color w:val="auto"/>
                <w:sz w:val="18"/>
                <w:szCs w:val="18"/>
                <w:vertAlign w:val="subscript"/>
                <w:lang w:eastAsia="zh-CN"/>
              </w:rPr>
              <w:t>2</w:t>
            </w:r>
            <w:r>
              <w:rPr>
                <w:rFonts w:ascii="宋体" w:hAnsi="宋体"/>
                <w:snapToGrid/>
                <w:color w:val="auto"/>
                <w:sz w:val="18"/>
                <w:szCs w:val="18"/>
                <w:lang w:eastAsia="zh-CN"/>
              </w:rPr>
              <w:t>、</w:t>
            </w:r>
            <w:r>
              <w:rPr>
                <w:snapToGrid/>
                <w:color w:val="auto"/>
                <w:sz w:val="18"/>
                <w:szCs w:val="18"/>
                <w:lang w:eastAsia="zh-CN"/>
              </w:rPr>
              <w:t>NO</w:t>
            </w:r>
            <w:r>
              <w:rPr>
                <w:snapToGrid/>
                <w:color w:val="auto"/>
                <w:sz w:val="18"/>
                <w:szCs w:val="18"/>
                <w:vertAlign w:val="subscript"/>
                <w:lang w:eastAsia="zh-CN"/>
              </w:rPr>
              <w:t>2</w:t>
            </w:r>
            <w:r>
              <w:rPr>
                <w:rFonts w:ascii="宋体" w:hAnsi="宋体"/>
                <w:snapToGrid/>
                <w:color w:val="auto"/>
                <w:sz w:val="18"/>
                <w:szCs w:val="18"/>
                <w:lang w:eastAsia="zh-CN"/>
              </w:rPr>
              <w:t>、</w:t>
            </w:r>
            <w:r>
              <w:rPr>
                <w:snapToGrid/>
                <w:color w:val="auto"/>
                <w:sz w:val="18"/>
                <w:szCs w:val="18"/>
                <w:lang w:eastAsia="zh-CN"/>
              </w:rPr>
              <w:t>PM</w:t>
            </w:r>
            <w:r>
              <w:rPr>
                <w:snapToGrid/>
                <w:color w:val="auto"/>
                <w:sz w:val="18"/>
                <w:szCs w:val="18"/>
                <w:vertAlign w:val="subscript"/>
                <w:lang w:eastAsia="zh-CN"/>
              </w:rPr>
              <w:t>10</w:t>
            </w:r>
            <w:r>
              <w:rPr>
                <w:rFonts w:ascii="宋体" w:hAnsi="宋体"/>
                <w:snapToGrid/>
                <w:color w:val="auto"/>
                <w:sz w:val="18"/>
                <w:szCs w:val="18"/>
                <w:lang w:eastAsia="zh-CN"/>
              </w:rPr>
              <w:t>、</w:t>
            </w:r>
            <w:r>
              <w:rPr>
                <w:snapToGrid/>
                <w:color w:val="auto"/>
                <w:sz w:val="18"/>
                <w:szCs w:val="18"/>
                <w:lang w:eastAsia="zh-CN"/>
              </w:rPr>
              <w:t>PM</w:t>
            </w:r>
            <w:r>
              <w:rPr>
                <w:snapToGrid/>
                <w:color w:val="auto"/>
                <w:sz w:val="18"/>
                <w:szCs w:val="18"/>
                <w:vertAlign w:val="subscript"/>
                <w:lang w:eastAsia="zh-CN"/>
              </w:rPr>
              <w:t>2.5</w:t>
            </w:r>
            <w:r>
              <w:rPr>
                <w:rFonts w:ascii="宋体" w:hAnsi="宋体"/>
                <w:snapToGrid/>
                <w:color w:val="auto"/>
                <w:sz w:val="18"/>
                <w:szCs w:val="18"/>
                <w:lang w:eastAsia="zh-CN"/>
              </w:rPr>
              <w:t>为年平均浓度，</w:t>
            </w:r>
            <w:r>
              <w:rPr>
                <w:snapToGrid/>
                <w:color w:val="auto"/>
                <w:sz w:val="18"/>
                <w:szCs w:val="18"/>
                <w:lang w:eastAsia="zh-CN"/>
              </w:rPr>
              <w:t>CO</w:t>
            </w:r>
            <w:r>
              <w:rPr>
                <w:rFonts w:ascii="宋体" w:hAnsi="宋体"/>
                <w:snapToGrid/>
                <w:color w:val="auto"/>
                <w:sz w:val="18"/>
                <w:szCs w:val="18"/>
                <w:lang w:eastAsia="zh-CN"/>
              </w:rPr>
              <w:t>为</w:t>
            </w:r>
            <w:r>
              <w:rPr>
                <w:snapToGrid/>
                <w:color w:val="auto"/>
                <w:sz w:val="18"/>
                <w:szCs w:val="18"/>
                <w:lang w:eastAsia="zh-CN"/>
              </w:rPr>
              <w:t>24</w:t>
            </w:r>
            <w:r>
              <w:rPr>
                <w:rFonts w:ascii="宋体" w:hAnsi="宋体"/>
                <w:snapToGrid/>
                <w:color w:val="auto"/>
                <w:sz w:val="18"/>
                <w:szCs w:val="18"/>
                <w:lang w:eastAsia="zh-CN"/>
              </w:rPr>
              <w:t>小时平均第</w:t>
            </w:r>
            <w:r>
              <w:rPr>
                <w:snapToGrid/>
                <w:color w:val="auto"/>
                <w:sz w:val="18"/>
                <w:szCs w:val="18"/>
                <w:lang w:eastAsia="zh-CN"/>
              </w:rPr>
              <w:t>95</w:t>
            </w:r>
            <w:r>
              <w:rPr>
                <w:rFonts w:ascii="宋体" w:hAnsi="宋体"/>
                <w:snapToGrid/>
                <w:color w:val="auto"/>
                <w:sz w:val="18"/>
                <w:szCs w:val="18"/>
                <w:lang w:eastAsia="zh-CN"/>
              </w:rPr>
              <w:t>百分位数浓度，</w:t>
            </w:r>
            <w:r>
              <w:rPr>
                <w:snapToGrid/>
                <w:color w:val="auto"/>
                <w:sz w:val="18"/>
                <w:szCs w:val="18"/>
                <w:lang w:eastAsia="zh-CN"/>
              </w:rPr>
              <w:t>O</w:t>
            </w:r>
            <w:r>
              <w:rPr>
                <w:snapToGrid/>
                <w:color w:val="auto"/>
                <w:sz w:val="18"/>
                <w:szCs w:val="18"/>
                <w:vertAlign w:val="subscript"/>
                <w:lang w:eastAsia="zh-CN"/>
              </w:rPr>
              <w:t>3</w:t>
            </w:r>
            <w:r>
              <w:rPr>
                <w:rFonts w:ascii="宋体" w:hAnsi="宋体"/>
                <w:snapToGrid/>
                <w:color w:val="auto"/>
                <w:sz w:val="18"/>
                <w:szCs w:val="18"/>
                <w:lang w:eastAsia="zh-CN"/>
              </w:rPr>
              <w:t>为日最大</w:t>
            </w:r>
            <w:r>
              <w:rPr>
                <w:snapToGrid/>
                <w:color w:val="auto"/>
                <w:sz w:val="18"/>
                <w:szCs w:val="18"/>
                <w:lang w:eastAsia="zh-CN"/>
              </w:rPr>
              <w:t>8</w:t>
            </w:r>
            <w:r>
              <w:rPr>
                <w:rFonts w:ascii="宋体" w:hAnsi="宋体"/>
                <w:snapToGrid/>
                <w:color w:val="auto"/>
                <w:sz w:val="18"/>
                <w:szCs w:val="18"/>
                <w:lang w:eastAsia="zh-CN"/>
              </w:rPr>
              <w:t>小时滑动平均值的第</w:t>
            </w:r>
            <w:r>
              <w:rPr>
                <w:snapToGrid/>
                <w:color w:val="auto"/>
                <w:sz w:val="18"/>
                <w:szCs w:val="18"/>
                <w:lang w:eastAsia="zh-CN"/>
              </w:rPr>
              <w:t>90</w:t>
            </w:r>
            <w:r>
              <w:rPr>
                <w:rFonts w:ascii="宋体" w:hAnsi="宋体"/>
                <w:snapToGrid/>
                <w:color w:val="auto"/>
                <w:sz w:val="18"/>
                <w:szCs w:val="18"/>
                <w:lang w:eastAsia="zh-CN"/>
              </w:rPr>
              <w:t>百分位数浓度。</w:t>
            </w:r>
          </w:p>
        </w:tc>
      </w:tr>
    </w:tbl>
    <w:p w14:paraId="051B8504"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从上述数据可以看出，厦门市近几年环境空气质量均能达到《环境空气质量标准》（</w:t>
      </w:r>
      <w:r>
        <w:rPr>
          <w:snapToGrid/>
          <w:color w:val="auto"/>
          <w:sz w:val="24"/>
          <w:szCs w:val="24"/>
          <w:lang w:eastAsia="zh-CN"/>
        </w:rPr>
        <w:t>GB3095-2012</w:t>
      </w:r>
      <w:r>
        <w:rPr>
          <w:rFonts w:ascii="宋体" w:hAnsi="宋体"/>
          <w:snapToGrid/>
          <w:color w:val="auto"/>
          <w:sz w:val="24"/>
          <w:szCs w:val="24"/>
          <w:lang w:eastAsia="zh-CN"/>
        </w:rPr>
        <w:t>）中的二级标准要求。</w:t>
      </w:r>
    </w:p>
    <w:p w14:paraId="0BCA9A56"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hint="eastAsia"/>
          <w:snapToGrid/>
          <w:color w:val="auto"/>
          <w:sz w:val="24"/>
          <w:szCs w:val="24"/>
          <w:lang w:eastAsia="zh-CN"/>
        </w:rPr>
        <w:t>②</w:t>
      </w:r>
      <w:r>
        <w:rPr>
          <w:rFonts w:ascii="宋体" w:hAnsi="宋体"/>
          <w:snapToGrid/>
          <w:color w:val="auto"/>
          <w:sz w:val="24"/>
          <w:szCs w:val="24"/>
          <w:lang w:eastAsia="zh-CN"/>
        </w:rPr>
        <w:t>地表水环境质量</w:t>
      </w:r>
    </w:p>
    <w:p w14:paraId="768F8B56"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根据《</w:t>
      </w:r>
      <w:r>
        <w:rPr>
          <w:snapToGrid/>
          <w:color w:val="auto"/>
          <w:sz w:val="24"/>
          <w:szCs w:val="24"/>
          <w:lang w:eastAsia="zh-CN"/>
        </w:rPr>
        <w:t>202</w:t>
      </w:r>
      <w:r>
        <w:rPr>
          <w:rFonts w:hint="eastAsia"/>
          <w:snapToGrid/>
          <w:color w:val="auto"/>
          <w:sz w:val="24"/>
          <w:szCs w:val="24"/>
          <w:lang w:eastAsia="zh-CN"/>
        </w:rPr>
        <w:t>2</w:t>
      </w:r>
      <w:r>
        <w:rPr>
          <w:rFonts w:ascii="宋体" w:hAnsi="宋体"/>
          <w:snapToGrid/>
          <w:color w:val="auto"/>
          <w:sz w:val="24"/>
          <w:szCs w:val="24"/>
          <w:lang w:eastAsia="zh-CN"/>
        </w:rPr>
        <w:t>年厦门市环境质量公报》，</w:t>
      </w:r>
      <w:r>
        <w:rPr>
          <w:snapToGrid/>
          <w:color w:val="auto"/>
          <w:sz w:val="24"/>
          <w:szCs w:val="24"/>
          <w:lang w:eastAsia="zh-CN"/>
        </w:rPr>
        <w:t>202</w:t>
      </w:r>
      <w:r>
        <w:rPr>
          <w:rFonts w:hint="eastAsia"/>
          <w:snapToGrid/>
          <w:color w:val="auto"/>
          <w:sz w:val="24"/>
          <w:szCs w:val="24"/>
          <w:lang w:eastAsia="zh-CN"/>
        </w:rPr>
        <w:t>2</w:t>
      </w:r>
      <w:r>
        <w:rPr>
          <w:rFonts w:ascii="宋体" w:hAnsi="宋体"/>
          <w:snapToGrid/>
          <w:color w:val="auto"/>
          <w:sz w:val="24"/>
          <w:szCs w:val="24"/>
          <w:lang w:eastAsia="zh-CN"/>
        </w:rPr>
        <w:t>年全市饮用水水源地水质全优，主要湖库水质良好。</w:t>
      </w:r>
    </w:p>
    <w:p w14:paraId="7BE167FC"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全市集中式饮用水水源地</w:t>
      </w:r>
      <w:r>
        <w:rPr>
          <w:snapToGrid/>
          <w:color w:val="auto"/>
          <w:sz w:val="24"/>
          <w:szCs w:val="24"/>
          <w:lang w:eastAsia="zh-CN"/>
        </w:rPr>
        <w:t>(</w:t>
      </w:r>
      <w:r>
        <w:rPr>
          <w:rFonts w:ascii="宋体" w:hAnsi="宋体"/>
          <w:snapToGrid/>
          <w:color w:val="auto"/>
          <w:sz w:val="24"/>
          <w:szCs w:val="24"/>
          <w:lang w:eastAsia="zh-CN"/>
        </w:rPr>
        <w:t>北溪引水、坂头</w:t>
      </w:r>
      <w:r>
        <w:rPr>
          <w:snapToGrid/>
          <w:color w:val="auto"/>
          <w:sz w:val="24"/>
          <w:szCs w:val="24"/>
          <w:lang w:eastAsia="zh-CN"/>
        </w:rPr>
        <w:t>--</w:t>
      </w:r>
      <w:r>
        <w:rPr>
          <w:rFonts w:ascii="宋体" w:hAnsi="宋体"/>
          <w:snapToGrid/>
          <w:color w:val="auto"/>
          <w:sz w:val="24"/>
          <w:szCs w:val="24"/>
          <w:lang w:eastAsia="zh-CN"/>
        </w:rPr>
        <w:t>石兜水库和汀溪水库</w:t>
      </w:r>
      <w:r>
        <w:rPr>
          <w:snapToGrid/>
          <w:color w:val="auto"/>
          <w:sz w:val="24"/>
          <w:szCs w:val="24"/>
          <w:lang w:eastAsia="zh-CN"/>
        </w:rPr>
        <w:t xml:space="preserve">) </w:t>
      </w:r>
      <w:r>
        <w:rPr>
          <w:rFonts w:ascii="宋体" w:hAnsi="宋体"/>
          <w:snapToGrid/>
          <w:color w:val="auto"/>
          <w:sz w:val="24"/>
          <w:szCs w:val="24"/>
          <w:lang w:eastAsia="zh-CN"/>
        </w:rPr>
        <w:t>以及农村</w:t>
      </w:r>
      <w:r>
        <w:rPr>
          <w:snapToGrid/>
          <w:color w:val="auto"/>
          <w:sz w:val="24"/>
          <w:szCs w:val="24"/>
          <w:lang w:eastAsia="zh-CN"/>
        </w:rPr>
        <w:t>“</w:t>
      </w:r>
      <w:r>
        <w:rPr>
          <w:rFonts w:ascii="宋体" w:hAnsi="宋体"/>
          <w:snapToGrid/>
          <w:color w:val="auto"/>
          <w:sz w:val="24"/>
          <w:szCs w:val="24"/>
          <w:lang w:eastAsia="zh-CN"/>
        </w:rPr>
        <w:t>千吨万人</w:t>
      </w:r>
      <w:r>
        <w:rPr>
          <w:snapToGrid/>
          <w:color w:val="auto"/>
          <w:sz w:val="24"/>
          <w:szCs w:val="24"/>
          <w:lang w:eastAsia="zh-CN"/>
        </w:rPr>
        <w:t>”</w:t>
      </w:r>
      <w:r>
        <w:rPr>
          <w:rFonts w:ascii="宋体" w:hAnsi="宋体"/>
          <w:snapToGrid/>
          <w:color w:val="auto"/>
          <w:sz w:val="24"/>
          <w:szCs w:val="24"/>
          <w:lang w:eastAsia="zh-CN"/>
        </w:rPr>
        <w:t>饮用水水源地</w:t>
      </w:r>
      <w:r>
        <w:rPr>
          <w:snapToGrid/>
          <w:color w:val="auto"/>
          <w:sz w:val="24"/>
          <w:szCs w:val="24"/>
          <w:lang w:eastAsia="zh-CN"/>
        </w:rPr>
        <w:t>(</w:t>
      </w:r>
      <w:r>
        <w:rPr>
          <w:rFonts w:ascii="宋体" w:hAnsi="宋体"/>
          <w:snapToGrid/>
          <w:color w:val="auto"/>
          <w:sz w:val="24"/>
          <w:szCs w:val="24"/>
          <w:lang w:eastAsia="zh-CN"/>
        </w:rPr>
        <w:t>古宅水库、石垄水库</w:t>
      </w:r>
      <w:r>
        <w:rPr>
          <w:snapToGrid/>
          <w:color w:val="auto"/>
          <w:sz w:val="24"/>
          <w:szCs w:val="24"/>
          <w:lang w:eastAsia="zh-CN"/>
        </w:rPr>
        <w:t>)</w:t>
      </w:r>
      <w:r>
        <w:rPr>
          <w:rFonts w:ascii="宋体" w:hAnsi="宋体"/>
          <w:snapToGrid/>
          <w:color w:val="auto"/>
          <w:sz w:val="24"/>
          <w:szCs w:val="24"/>
          <w:lang w:eastAsia="zh-CN"/>
        </w:rPr>
        <w:t>水质达标率均为</w:t>
      </w:r>
      <w:r>
        <w:rPr>
          <w:snapToGrid/>
          <w:color w:val="auto"/>
          <w:sz w:val="24"/>
          <w:szCs w:val="24"/>
          <w:lang w:eastAsia="zh-CN"/>
        </w:rPr>
        <w:t>100%</w:t>
      </w:r>
      <w:r>
        <w:rPr>
          <w:rFonts w:ascii="宋体" w:hAnsi="宋体"/>
          <w:snapToGrid/>
          <w:color w:val="auto"/>
          <w:sz w:val="24"/>
          <w:szCs w:val="24"/>
          <w:lang w:eastAsia="zh-CN"/>
        </w:rPr>
        <w:t>，水质主要监测指标全年均符合《地表水环境质量标准》</w:t>
      </w:r>
      <w:r>
        <w:rPr>
          <w:rFonts w:ascii="宋体" w:hAnsi="宋体"/>
          <w:snapToGrid/>
          <w:color w:val="auto"/>
          <w:sz w:val="24"/>
          <w:szCs w:val="24"/>
          <w:lang w:eastAsia="zh-CN"/>
        </w:rPr>
        <w:t xml:space="preserve"> </w:t>
      </w:r>
      <w:r>
        <w:rPr>
          <w:snapToGrid/>
          <w:color w:val="auto"/>
          <w:sz w:val="24"/>
          <w:szCs w:val="24"/>
          <w:lang w:eastAsia="zh-CN"/>
        </w:rPr>
        <w:t>(GB3838-2002)I1</w:t>
      </w:r>
      <w:r>
        <w:rPr>
          <w:rFonts w:ascii="宋体" w:hAnsi="宋体"/>
          <w:snapToGrid/>
          <w:color w:val="auto"/>
          <w:sz w:val="24"/>
          <w:szCs w:val="24"/>
          <w:lang w:eastAsia="zh-CN"/>
        </w:rPr>
        <w:t>类及以上水质标准。与</w:t>
      </w:r>
      <w:r>
        <w:rPr>
          <w:snapToGrid/>
          <w:color w:val="auto"/>
          <w:sz w:val="24"/>
          <w:szCs w:val="24"/>
          <w:lang w:eastAsia="zh-CN"/>
        </w:rPr>
        <w:t>2021</w:t>
      </w:r>
      <w:r>
        <w:rPr>
          <w:rFonts w:ascii="宋体" w:hAnsi="宋体"/>
          <w:snapToGrid/>
          <w:color w:val="auto"/>
          <w:sz w:val="24"/>
          <w:szCs w:val="24"/>
          <w:lang w:eastAsia="zh-CN"/>
        </w:rPr>
        <w:t>年水质持平。</w:t>
      </w:r>
    </w:p>
    <w:p w14:paraId="115F3798"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主要流域国控断面和省考断面</w:t>
      </w:r>
      <w:r>
        <w:rPr>
          <w:snapToGrid/>
          <w:color w:val="auto"/>
          <w:sz w:val="24"/>
          <w:szCs w:val="24"/>
          <w:lang w:eastAsia="zh-CN"/>
        </w:rPr>
        <w:t>1-Ⅲ</w:t>
      </w:r>
      <w:r>
        <w:rPr>
          <w:rFonts w:ascii="宋体" w:hAnsi="宋体"/>
          <w:snapToGrid/>
          <w:color w:val="auto"/>
          <w:sz w:val="24"/>
          <w:szCs w:val="24"/>
          <w:lang w:eastAsia="zh-CN"/>
        </w:rPr>
        <w:t>类水质比例均达</w:t>
      </w:r>
      <w:r>
        <w:rPr>
          <w:snapToGrid/>
          <w:color w:val="auto"/>
          <w:sz w:val="24"/>
          <w:szCs w:val="24"/>
          <w:lang w:eastAsia="zh-CN"/>
        </w:rPr>
        <w:t>100%</w:t>
      </w:r>
      <w:r>
        <w:rPr>
          <w:rFonts w:ascii="宋体" w:hAnsi="宋体"/>
          <w:snapToGrid/>
          <w:color w:val="auto"/>
          <w:sz w:val="24"/>
          <w:szCs w:val="24"/>
          <w:lang w:eastAsia="zh-CN"/>
        </w:rPr>
        <w:t>。</w:t>
      </w:r>
    </w:p>
    <w:p w14:paraId="0CE47E3D"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hint="eastAsia"/>
          <w:snapToGrid/>
          <w:color w:val="auto"/>
          <w:sz w:val="24"/>
          <w:szCs w:val="24"/>
          <w:lang w:eastAsia="zh-CN"/>
        </w:rPr>
        <w:t>竹坝</w:t>
      </w:r>
      <w:r>
        <w:rPr>
          <w:rFonts w:ascii="宋体" w:hAnsi="宋体"/>
          <w:snapToGrid/>
          <w:color w:val="auto"/>
          <w:sz w:val="24"/>
          <w:szCs w:val="24"/>
          <w:lang w:eastAsia="zh-CN"/>
        </w:rPr>
        <w:t>水库水质类别为</w:t>
      </w:r>
      <w:r>
        <w:rPr>
          <w:snapToGrid/>
          <w:color w:val="auto"/>
          <w:sz w:val="24"/>
          <w:szCs w:val="24"/>
          <w:lang w:eastAsia="zh-CN"/>
        </w:rPr>
        <w:t>Ⅱ</w:t>
      </w:r>
      <w:r>
        <w:rPr>
          <w:rFonts w:ascii="宋体" w:hAnsi="宋体"/>
          <w:snapToGrid/>
          <w:color w:val="auto"/>
          <w:sz w:val="24"/>
          <w:szCs w:val="24"/>
          <w:lang w:eastAsia="zh-CN"/>
        </w:rPr>
        <w:t>类，营养状态为中营养。新丰水库水质类别为</w:t>
      </w:r>
      <w:r>
        <w:rPr>
          <w:snapToGrid/>
          <w:color w:val="auto"/>
          <w:sz w:val="24"/>
          <w:szCs w:val="24"/>
          <w:lang w:eastAsia="zh-CN"/>
        </w:rPr>
        <w:t>Ⅱ</w:t>
      </w:r>
      <w:r>
        <w:rPr>
          <w:rFonts w:ascii="宋体" w:hAnsi="宋体"/>
          <w:snapToGrid/>
          <w:color w:val="auto"/>
          <w:sz w:val="24"/>
          <w:szCs w:val="24"/>
          <w:lang w:eastAsia="zh-CN"/>
        </w:rPr>
        <w:t>类，营养状态为中营养。两二水库水质类别为丨类，营养状态为中营养。</w:t>
      </w:r>
    </w:p>
    <w:p w14:paraId="34CBB098" w14:textId="77777777" w:rsidR="00AC6DCC" w:rsidRDefault="00721916">
      <w:pPr>
        <w:kinsoku/>
        <w:spacing w:line="360" w:lineRule="auto"/>
        <w:ind w:firstLineChars="200" w:firstLine="480"/>
        <w:jc w:val="both"/>
        <w:rPr>
          <w:snapToGrid/>
          <w:color w:val="auto"/>
          <w:sz w:val="24"/>
          <w:szCs w:val="24"/>
          <w:lang w:eastAsia="zh-CN"/>
        </w:rPr>
      </w:pPr>
      <w:r>
        <w:rPr>
          <w:snapToGrid/>
          <w:color w:val="auto"/>
          <w:sz w:val="24"/>
          <w:szCs w:val="24"/>
          <w:lang w:eastAsia="zh-CN"/>
        </w:rPr>
        <w:lastRenderedPageBreak/>
        <w:t>2022</w:t>
      </w:r>
      <w:r>
        <w:rPr>
          <w:rFonts w:ascii="宋体" w:hAnsi="宋体"/>
          <w:snapToGrid/>
          <w:color w:val="auto"/>
          <w:sz w:val="24"/>
          <w:szCs w:val="24"/>
          <w:lang w:eastAsia="zh-CN"/>
        </w:rPr>
        <w:t>年全年赏笃湖水体中活性磷酸盐、无机氨浓度分别为</w:t>
      </w:r>
      <w:r>
        <w:rPr>
          <w:snapToGrid/>
          <w:color w:val="auto"/>
          <w:sz w:val="24"/>
          <w:szCs w:val="24"/>
          <w:lang w:eastAsia="zh-CN"/>
        </w:rPr>
        <w:t>0.031</w:t>
      </w:r>
      <w:r>
        <w:rPr>
          <w:rFonts w:ascii="宋体" w:hAnsi="宋体"/>
          <w:snapToGrid/>
          <w:color w:val="auto"/>
          <w:sz w:val="24"/>
          <w:szCs w:val="24"/>
          <w:lang w:eastAsia="zh-CN"/>
        </w:rPr>
        <w:t>毫克</w:t>
      </w:r>
      <w:r>
        <w:rPr>
          <w:snapToGrid/>
          <w:color w:val="auto"/>
          <w:sz w:val="24"/>
          <w:szCs w:val="24"/>
          <w:lang w:eastAsia="zh-CN"/>
        </w:rPr>
        <w:t>/</w:t>
      </w:r>
      <w:r>
        <w:rPr>
          <w:rFonts w:ascii="宋体" w:hAnsi="宋体"/>
          <w:snapToGrid/>
          <w:color w:val="auto"/>
          <w:sz w:val="24"/>
          <w:szCs w:val="24"/>
          <w:lang w:eastAsia="zh-CN"/>
        </w:rPr>
        <w:t>升和</w:t>
      </w:r>
      <w:r>
        <w:rPr>
          <w:snapToGrid/>
          <w:color w:val="auto"/>
          <w:sz w:val="24"/>
          <w:szCs w:val="24"/>
          <w:lang w:eastAsia="zh-CN"/>
        </w:rPr>
        <w:t>0.482</w:t>
      </w:r>
      <w:r>
        <w:rPr>
          <w:rFonts w:ascii="宋体" w:hAnsi="宋体"/>
          <w:snapToGrid/>
          <w:color w:val="auto"/>
          <w:sz w:val="24"/>
          <w:szCs w:val="24"/>
          <w:lang w:eastAsia="zh-CN"/>
        </w:rPr>
        <w:t>毫克</w:t>
      </w:r>
      <w:r>
        <w:rPr>
          <w:snapToGrid/>
          <w:color w:val="auto"/>
          <w:sz w:val="24"/>
          <w:szCs w:val="24"/>
          <w:lang w:eastAsia="zh-CN"/>
        </w:rPr>
        <w:t>/</w:t>
      </w:r>
      <w:r>
        <w:rPr>
          <w:rFonts w:ascii="宋体" w:hAnsi="宋体"/>
          <w:snapToGrid/>
          <w:color w:val="auto"/>
          <w:sz w:val="24"/>
          <w:szCs w:val="24"/>
          <w:lang w:eastAsia="zh-CN"/>
        </w:rPr>
        <w:t>升</w:t>
      </w:r>
      <w:r>
        <w:rPr>
          <w:snapToGrid/>
          <w:color w:val="auto"/>
          <w:sz w:val="24"/>
          <w:szCs w:val="24"/>
          <w:lang w:eastAsia="zh-CN"/>
        </w:rPr>
        <w:t>;</w:t>
      </w:r>
      <w:r>
        <w:rPr>
          <w:rFonts w:ascii="宋体" w:hAnsi="宋体"/>
          <w:snapToGrid/>
          <w:color w:val="auto"/>
          <w:sz w:val="24"/>
          <w:szCs w:val="24"/>
          <w:lang w:eastAsia="zh-CN"/>
        </w:rPr>
        <w:t>与</w:t>
      </w:r>
      <w:r>
        <w:rPr>
          <w:snapToGrid/>
          <w:color w:val="auto"/>
          <w:sz w:val="24"/>
          <w:szCs w:val="24"/>
          <w:lang w:eastAsia="zh-CN"/>
        </w:rPr>
        <w:t>2020</w:t>
      </w:r>
      <w:r>
        <w:rPr>
          <w:rFonts w:ascii="宋体" w:hAnsi="宋体"/>
          <w:snapToGrid/>
          <w:color w:val="auto"/>
          <w:sz w:val="24"/>
          <w:szCs w:val="24"/>
          <w:lang w:eastAsia="zh-CN"/>
        </w:rPr>
        <w:t>年基准年相比，活性磷酸盐和无机氮浓度分别下降了</w:t>
      </w:r>
      <w:r>
        <w:rPr>
          <w:snapToGrid/>
          <w:color w:val="auto"/>
          <w:sz w:val="24"/>
          <w:szCs w:val="24"/>
          <w:lang w:eastAsia="zh-CN"/>
        </w:rPr>
        <w:t>13.9%</w:t>
      </w:r>
      <w:r>
        <w:rPr>
          <w:rFonts w:ascii="宋体" w:hAnsi="宋体"/>
          <w:snapToGrid/>
          <w:color w:val="auto"/>
          <w:sz w:val="24"/>
          <w:szCs w:val="24"/>
          <w:lang w:eastAsia="zh-CN"/>
        </w:rPr>
        <w:t>和</w:t>
      </w:r>
      <w:r>
        <w:rPr>
          <w:snapToGrid/>
          <w:color w:val="auto"/>
          <w:sz w:val="24"/>
          <w:szCs w:val="24"/>
          <w:lang w:eastAsia="zh-CN"/>
        </w:rPr>
        <w:t>12.2%</w:t>
      </w:r>
      <w:r>
        <w:rPr>
          <w:rFonts w:ascii="宋体" w:hAnsi="宋体"/>
          <w:snapToGrid/>
          <w:color w:val="auto"/>
          <w:sz w:val="24"/>
          <w:szCs w:val="24"/>
          <w:lang w:eastAsia="zh-CN"/>
        </w:rPr>
        <w:t>，水质有所好转。</w:t>
      </w:r>
    </w:p>
    <w:p w14:paraId="0542872C" w14:textId="77777777" w:rsidR="00AC6DCC" w:rsidRDefault="00721916">
      <w:pPr>
        <w:kinsoku/>
        <w:spacing w:line="360" w:lineRule="auto"/>
        <w:ind w:firstLineChars="200" w:firstLine="480"/>
        <w:jc w:val="both"/>
        <w:rPr>
          <w:snapToGrid/>
          <w:color w:val="auto"/>
          <w:sz w:val="24"/>
          <w:szCs w:val="24"/>
          <w:lang w:eastAsia="zh-CN"/>
        </w:rPr>
      </w:pPr>
      <w:r>
        <w:rPr>
          <w:snapToGrid/>
          <w:color w:val="auto"/>
          <w:sz w:val="24"/>
          <w:szCs w:val="24"/>
          <w:lang w:eastAsia="zh-CN"/>
        </w:rPr>
        <w:t>2022</w:t>
      </w:r>
      <w:r>
        <w:rPr>
          <w:rFonts w:ascii="宋体" w:hAnsi="宋体"/>
          <w:snapToGrid/>
          <w:color w:val="auto"/>
          <w:sz w:val="24"/>
          <w:szCs w:val="24"/>
          <w:lang w:eastAsia="zh-CN"/>
        </w:rPr>
        <w:t>年全年马銮湾水体中活性磷酸盐和无机氮的平均浓度分别为</w:t>
      </w:r>
      <w:r>
        <w:rPr>
          <w:snapToGrid/>
          <w:color w:val="auto"/>
          <w:sz w:val="24"/>
          <w:szCs w:val="24"/>
          <w:lang w:eastAsia="zh-CN"/>
        </w:rPr>
        <w:t>0.009</w:t>
      </w:r>
      <w:r>
        <w:rPr>
          <w:rFonts w:ascii="宋体" w:hAnsi="宋体"/>
          <w:snapToGrid/>
          <w:color w:val="auto"/>
          <w:sz w:val="24"/>
          <w:szCs w:val="24"/>
          <w:lang w:eastAsia="zh-CN"/>
        </w:rPr>
        <w:t>毫克</w:t>
      </w:r>
      <w:r>
        <w:rPr>
          <w:snapToGrid/>
          <w:color w:val="auto"/>
          <w:sz w:val="24"/>
          <w:szCs w:val="24"/>
          <w:lang w:eastAsia="zh-CN"/>
        </w:rPr>
        <w:t>/</w:t>
      </w:r>
      <w:r>
        <w:rPr>
          <w:rFonts w:ascii="宋体" w:hAnsi="宋体"/>
          <w:snapToGrid/>
          <w:color w:val="auto"/>
          <w:sz w:val="24"/>
          <w:szCs w:val="24"/>
          <w:lang w:eastAsia="zh-CN"/>
        </w:rPr>
        <w:t>升和</w:t>
      </w:r>
      <w:r>
        <w:rPr>
          <w:snapToGrid/>
          <w:color w:val="auto"/>
          <w:sz w:val="24"/>
          <w:szCs w:val="24"/>
          <w:lang w:eastAsia="zh-CN"/>
        </w:rPr>
        <w:t>0.391</w:t>
      </w:r>
      <w:r>
        <w:rPr>
          <w:rFonts w:ascii="宋体" w:hAnsi="宋体"/>
          <w:snapToGrid/>
          <w:color w:val="auto"/>
          <w:sz w:val="24"/>
          <w:szCs w:val="24"/>
          <w:lang w:eastAsia="zh-CN"/>
        </w:rPr>
        <w:t>毫克</w:t>
      </w:r>
      <w:r>
        <w:rPr>
          <w:snapToGrid/>
          <w:color w:val="auto"/>
          <w:sz w:val="24"/>
          <w:szCs w:val="24"/>
          <w:lang w:eastAsia="zh-CN"/>
        </w:rPr>
        <w:t>/</w:t>
      </w:r>
      <w:r>
        <w:rPr>
          <w:rFonts w:ascii="宋体" w:hAnsi="宋体"/>
          <w:snapToGrid/>
          <w:color w:val="auto"/>
          <w:sz w:val="24"/>
          <w:szCs w:val="24"/>
          <w:lang w:eastAsia="zh-CN"/>
        </w:rPr>
        <w:t>升</w:t>
      </w:r>
      <w:r>
        <w:rPr>
          <w:rFonts w:ascii="宋体" w:hAnsi="宋体" w:hint="eastAsia"/>
          <w:snapToGrid/>
          <w:color w:val="auto"/>
          <w:sz w:val="24"/>
          <w:szCs w:val="24"/>
          <w:lang w:eastAsia="zh-CN"/>
        </w:rPr>
        <w:t>；</w:t>
      </w:r>
      <w:r>
        <w:rPr>
          <w:rFonts w:ascii="宋体" w:hAnsi="宋体"/>
          <w:snapToGrid/>
          <w:color w:val="auto"/>
          <w:sz w:val="24"/>
          <w:szCs w:val="24"/>
          <w:lang w:eastAsia="zh-CN"/>
        </w:rPr>
        <w:t>与</w:t>
      </w:r>
      <w:r>
        <w:rPr>
          <w:snapToGrid/>
          <w:color w:val="auto"/>
          <w:sz w:val="24"/>
          <w:szCs w:val="24"/>
          <w:lang w:eastAsia="zh-CN"/>
        </w:rPr>
        <w:t>2020</w:t>
      </w:r>
      <w:r>
        <w:rPr>
          <w:rFonts w:ascii="宋体" w:hAnsi="宋体"/>
          <w:snapToGrid/>
          <w:color w:val="auto"/>
          <w:sz w:val="24"/>
          <w:szCs w:val="24"/>
          <w:lang w:eastAsia="zh-CN"/>
        </w:rPr>
        <w:t>年基准年</w:t>
      </w:r>
      <w:r>
        <w:rPr>
          <w:snapToGrid/>
          <w:color w:val="auto"/>
          <w:sz w:val="24"/>
          <w:szCs w:val="24"/>
          <w:lang w:eastAsia="zh-CN"/>
        </w:rPr>
        <w:t>’</w:t>
      </w:r>
      <w:r>
        <w:rPr>
          <w:rFonts w:ascii="宋体" w:hAnsi="宋体"/>
          <w:snapToGrid/>
          <w:color w:val="auto"/>
          <w:sz w:val="24"/>
          <w:szCs w:val="24"/>
          <w:lang w:eastAsia="zh-CN"/>
        </w:rPr>
        <w:t>相比，活性磷酸盐和无机氮浓度分别下降了</w:t>
      </w:r>
      <w:r>
        <w:rPr>
          <w:snapToGrid/>
          <w:color w:val="auto"/>
          <w:sz w:val="24"/>
          <w:szCs w:val="24"/>
          <w:lang w:eastAsia="zh-CN"/>
        </w:rPr>
        <w:t>89.7%</w:t>
      </w:r>
      <w:r>
        <w:rPr>
          <w:rFonts w:ascii="宋体" w:hAnsi="宋体"/>
          <w:snapToGrid/>
          <w:color w:val="auto"/>
          <w:sz w:val="24"/>
          <w:szCs w:val="24"/>
          <w:lang w:eastAsia="zh-CN"/>
        </w:rPr>
        <w:t>和</w:t>
      </w:r>
      <w:r>
        <w:rPr>
          <w:snapToGrid/>
          <w:color w:val="auto"/>
          <w:sz w:val="24"/>
          <w:szCs w:val="24"/>
          <w:lang w:eastAsia="zh-CN"/>
        </w:rPr>
        <w:t>50.2%</w:t>
      </w:r>
      <w:r>
        <w:rPr>
          <w:rFonts w:ascii="宋体" w:hAnsi="宋体"/>
          <w:snapToGrid/>
          <w:color w:val="auto"/>
          <w:sz w:val="24"/>
          <w:szCs w:val="24"/>
          <w:lang w:eastAsia="zh-CN"/>
        </w:rPr>
        <w:t>，水质明显好转。。</w:t>
      </w:r>
    </w:p>
    <w:p w14:paraId="64484F31"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hint="eastAsia"/>
          <w:snapToGrid/>
          <w:color w:val="auto"/>
          <w:sz w:val="24"/>
          <w:szCs w:val="24"/>
          <w:lang w:eastAsia="zh-CN"/>
        </w:rPr>
        <w:t>③</w:t>
      </w:r>
      <w:r>
        <w:rPr>
          <w:rFonts w:ascii="宋体" w:hAnsi="宋体"/>
          <w:snapToGrid/>
          <w:color w:val="auto"/>
          <w:sz w:val="24"/>
          <w:szCs w:val="24"/>
          <w:lang w:eastAsia="zh-CN"/>
        </w:rPr>
        <w:t>近岸海域环境质量</w:t>
      </w:r>
    </w:p>
    <w:p w14:paraId="4512EB15"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根据《</w:t>
      </w:r>
      <w:r>
        <w:rPr>
          <w:snapToGrid/>
          <w:color w:val="auto"/>
          <w:sz w:val="24"/>
          <w:szCs w:val="24"/>
          <w:lang w:eastAsia="zh-CN"/>
        </w:rPr>
        <w:t>202</w:t>
      </w:r>
      <w:r>
        <w:rPr>
          <w:rFonts w:hint="eastAsia"/>
          <w:snapToGrid/>
          <w:color w:val="auto"/>
          <w:sz w:val="24"/>
          <w:szCs w:val="24"/>
          <w:lang w:eastAsia="zh-CN"/>
        </w:rPr>
        <w:t>2</w:t>
      </w:r>
      <w:r>
        <w:rPr>
          <w:rFonts w:ascii="宋体" w:hAnsi="宋体"/>
          <w:snapToGrid/>
          <w:color w:val="auto"/>
          <w:sz w:val="24"/>
          <w:szCs w:val="24"/>
          <w:lang w:eastAsia="zh-CN"/>
        </w:rPr>
        <w:t>年厦门市环境质量公报》，</w:t>
      </w:r>
      <w:r>
        <w:rPr>
          <w:snapToGrid/>
          <w:color w:val="auto"/>
          <w:sz w:val="24"/>
          <w:szCs w:val="24"/>
          <w:lang w:eastAsia="zh-CN"/>
        </w:rPr>
        <w:t>2022</w:t>
      </w:r>
      <w:r>
        <w:rPr>
          <w:rFonts w:ascii="宋体" w:hAnsi="宋体"/>
          <w:snapToGrid/>
          <w:color w:val="auto"/>
          <w:sz w:val="24"/>
          <w:szCs w:val="24"/>
          <w:lang w:eastAsia="zh-CN"/>
        </w:rPr>
        <w:t>年，近岸海域水质良好，优良水质点位比例达</w:t>
      </w:r>
      <w:r>
        <w:rPr>
          <w:snapToGrid/>
          <w:color w:val="auto"/>
          <w:sz w:val="24"/>
          <w:szCs w:val="24"/>
          <w:lang w:eastAsia="zh-CN"/>
        </w:rPr>
        <w:t>86.4%</w:t>
      </w:r>
      <w:r>
        <w:rPr>
          <w:rFonts w:ascii="宋体" w:hAnsi="宋体"/>
          <w:snapToGrid/>
          <w:color w:val="auto"/>
          <w:sz w:val="24"/>
          <w:szCs w:val="24"/>
          <w:lang w:eastAsia="zh-CN"/>
        </w:rPr>
        <w:t>，与上年相比上升</w:t>
      </w:r>
      <w:r>
        <w:rPr>
          <w:snapToGrid/>
          <w:color w:val="auto"/>
          <w:sz w:val="24"/>
          <w:szCs w:val="24"/>
          <w:lang w:eastAsia="zh-CN"/>
        </w:rPr>
        <w:t>4.6</w:t>
      </w:r>
      <w:r>
        <w:rPr>
          <w:rFonts w:ascii="宋体" w:hAnsi="宋体"/>
          <w:snapToGrid/>
          <w:color w:val="auto"/>
          <w:sz w:val="24"/>
          <w:szCs w:val="24"/>
          <w:lang w:eastAsia="zh-CN"/>
        </w:rPr>
        <w:t>个百分点。海滨浴场水质优良。</w:t>
      </w:r>
    </w:p>
    <w:p w14:paraId="01D16E22"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以厦门近岸海域</w:t>
      </w:r>
      <w:r>
        <w:rPr>
          <w:snapToGrid/>
          <w:color w:val="auto"/>
          <w:sz w:val="24"/>
          <w:szCs w:val="24"/>
          <w:lang w:eastAsia="zh-CN"/>
        </w:rPr>
        <w:t>22</w:t>
      </w:r>
      <w:r>
        <w:rPr>
          <w:rFonts w:ascii="宋体" w:hAnsi="宋体"/>
          <w:snapToGrid/>
          <w:color w:val="auto"/>
          <w:sz w:val="24"/>
          <w:szCs w:val="24"/>
          <w:lang w:eastAsia="zh-CN"/>
        </w:rPr>
        <w:t>个国省控点位海水水质监测结果统计，</w:t>
      </w:r>
      <w:r>
        <w:rPr>
          <w:snapToGrid/>
          <w:color w:val="auto"/>
          <w:sz w:val="24"/>
          <w:szCs w:val="24"/>
          <w:lang w:eastAsia="zh-CN"/>
        </w:rPr>
        <w:t>2022</w:t>
      </w:r>
      <w:r>
        <w:rPr>
          <w:rFonts w:ascii="宋体" w:hAnsi="宋体"/>
          <w:snapToGrid/>
          <w:color w:val="auto"/>
          <w:sz w:val="24"/>
          <w:szCs w:val="24"/>
          <w:lang w:eastAsia="zh-CN"/>
        </w:rPr>
        <w:t>年厦门近岸海域优良水质点位比例为</w:t>
      </w:r>
      <w:r>
        <w:rPr>
          <w:snapToGrid/>
          <w:color w:val="auto"/>
          <w:sz w:val="24"/>
          <w:szCs w:val="24"/>
          <w:lang w:eastAsia="zh-CN"/>
        </w:rPr>
        <w:t>86.4%</w:t>
      </w:r>
      <w:r>
        <w:rPr>
          <w:rFonts w:ascii="宋体" w:hAnsi="宋体"/>
          <w:snapToGrid/>
          <w:color w:val="auto"/>
          <w:sz w:val="24"/>
          <w:szCs w:val="24"/>
          <w:lang w:eastAsia="zh-CN"/>
        </w:rPr>
        <w:t>，优良水质面积比例为</w:t>
      </w:r>
      <w:r>
        <w:rPr>
          <w:snapToGrid/>
          <w:color w:val="auto"/>
          <w:sz w:val="24"/>
          <w:szCs w:val="24"/>
          <w:lang w:eastAsia="zh-CN"/>
        </w:rPr>
        <w:t>82.0%</w:t>
      </w:r>
      <w:r>
        <w:rPr>
          <w:rFonts w:ascii="宋体" w:hAnsi="宋体"/>
          <w:snapToGrid/>
          <w:color w:val="auto"/>
          <w:sz w:val="24"/>
          <w:szCs w:val="24"/>
          <w:lang w:eastAsia="zh-CN"/>
        </w:rPr>
        <w:t>。主要污染物为无机氮和活性磷酸盐。无机氮浓度变化范围在</w:t>
      </w:r>
      <w:r>
        <w:rPr>
          <w:snapToGrid/>
          <w:color w:val="auto"/>
          <w:sz w:val="24"/>
          <w:szCs w:val="24"/>
          <w:lang w:eastAsia="zh-CN"/>
        </w:rPr>
        <w:t>0.054~0.466</w:t>
      </w:r>
      <w:r>
        <w:rPr>
          <w:rFonts w:ascii="宋体" w:hAnsi="宋体"/>
          <w:snapToGrid/>
          <w:color w:val="auto"/>
          <w:sz w:val="24"/>
          <w:szCs w:val="24"/>
          <w:lang w:eastAsia="zh-CN"/>
        </w:rPr>
        <w:t>章克</w:t>
      </w:r>
      <w:r>
        <w:rPr>
          <w:snapToGrid/>
          <w:color w:val="auto"/>
          <w:sz w:val="24"/>
          <w:szCs w:val="24"/>
          <w:lang w:eastAsia="zh-CN"/>
        </w:rPr>
        <w:t>/</w:t>
      </w:r>
      <w:r>
        <w:rPr>
          <w:rFonts w:ascii="宋体" w:hAnsi="宋体"/>
          <w:snapToGrid/>
          <w:color w:val="auto"/>
          <w:sz w:val="24"/>
          <w:szCs w:val="24"/>
          <w:lang w:eastAsia="zh-CN"/>
        </w:rPr>
        <w:t>升，均值为</w:t>
      </w:r>
      <w:r>
        <w:rPr>
          <w:snapToGrid/>
          <w:color w:val="auto"/>
          <w:sz w:val="24"/>
          <w:szCs w:val="24"/>
          <w:lang w:eastAsia="zh-CN"/>
        </w:rPr>
        <w:t xml:space="preserve">0.199 </w:t>
      </w:r>
      <w:r>
        <w:rPr>
          <w:rFonts w:ascii="宋体" w:hAnsi="宋体"/>
          <w:snapToGrid/>
          <w:color w:val="auto"/>
          <w:sz w:val="24"/>
          <w:szCs w:val="24"/>
          <w:lang w:eastAsia="zh-CN"/>
        </w:rPr>
        <w:t>毫克</w:t>
      </w:r>
      <w:r>
        <w:rPr>
          <w:snapToGrid/>
          <w:color w:val="auto"/>
          <w:sz w:val="24"/>
          <w:szCs w:val="24"/>
          <w:lang w:eastAsia="zh-CN"/>
        </w:rPr>
        <w:t>/</w:t>
      </w:r>
      <w:r>
        <w:rPr>
          <w:rFonts w:ascii="宋体" w:hAnsi="宋体"/>
          <w:snapToGrid/>
          <w:color w:val="auto"/>
          <w:sz w:val="24"/>
          <w:szCs w:val="24"/>
          <w:lang w:eastAsia="zh-CN"/>
        </w:rPr>
        <w:t>升，较上年上升</w:t>
      </w:r>
      <w:r>
        <w:rPr>
          <w:snapToGrid/>
          <w:color w:val="auto"/>
          <w:sz w:val="24"/>
          <w:szCs w:val="24"/>
          <w:lang w:eastAsia="zh-CN"/>
        </w:rPr>
        <w:t>9.3%</w:t>
      </w:r>
      <w:r>
        <w:rPr>
          <w:snapToGrid/>
          <w:color w:val="auto"/>
          <w:sz w:val="24"/>
          <w:szCs w:val="24"/>
          <w:lang w:eastAsia="zh-CN"/>
        </w:rPr>
        <w:t>;</w:t>
      </w:r>
      <w:r>
        <w:rPr>
          <w:rFonts w:ascii="宋体" w:hAnsi="宋体"/>
          <w:snapToGrid/>
          <w:color w:val="auto"/>
          <w:sz w:val="24"/>
          <w:szCs w:val="24"/>
          <w:lang w:eastAsia="zh-CN"/>
        </w:rPr>
        <w:t>活性磷酸盐浓度变化范围在</w:t>
      </w:r>
      <w:r>
        <w:rPr>
          <w:snapToGrid/>
          <w:color w:val="auto"/>
          <w:sz w:val="24"/>
          <w:szCs w:val="24"/>
          <w:lang w:eastAsia="zh-CN"/>
        </w:rPr>
        <w:t>0.004~0.039</w:t>
      </w:r>
      <w:r>
        <w:rPr>
          <w:rFonts w:ascii="宋体" w:hAnsi="宋体"/>
          <w:snapToGrid/>
          <w:color w:val="auto"/>
          <w:sz w:val="24"/>
          <w:szCs w:val="24"/>
          <w:lang w:eastAsia="zh-CN"/>
        </w:rPr>
        <w:t>毫克</w:t>
      </w:r>
      <w:r>
        <w:rPr>
          <w:snapToGrid/>
          <w:color w:val="auto"/>
          <w:sz w:val="24"/>
          <w:szCs w:val="24"/>
          <w:lang w:eastAsia="zh-CN"/>
        </w:rPr>
        <w:t>/</w:t>
      </w:r>
      <w:r>
        <w:rPr>
          <w:rFonts w:ascii="宋体" w:hAnsi="宋体"/>
          <w:snapToGrid/>
          <w:color w:val="auto"/>
          <w:sz w:val="24"/>
          <w:szCs w:val="24"/>
          <w:lang w:eastAsia="zh-CN"/>
        </w:rPr>
        <w:t>升，均值为</w:t>
      </w:r>
      <w:r>
        <w:rPr>
          <w:snapToGrid/>
          <w:color w:val="auto"/>
          <w:sz w:val="24"/>
          <w:szCs w:val="24"/>
          <w:lang w:eastAsia="zh-CN"/>
        </w:rPr>
        <w:t>0.016</w:t>
      </w:r>
      <w:r>
        <w:rPr>
          <w:rFonts w:ascii="宋体" w:hAnsi="宋体"/>
          <w:snapToGrid/>
          <w:color w:val="auto"/>
          <w:sz w:val="24"/>
          <w:szCs w:val="24"/>
          <w:lang w:eastAsia="zh-CN"/>
        </w:rPr>
        <w:t>毫克</w:t>
      </w:r>
      <w:r>
        <w:rPr>
          <w:snapToGrid/>
          <w:color w:val="auto"/>
          <w:sz w:val="24"/>
          <w:szCs w:val="24"/>
          <w:lang w:eastAsia="zh-CN"/>
        </w:rPr>
        <w:t>/</w:t>
      </w:r>
      <w:r>
        <w:rPr>
          <w:rFonts w:ascii="宋体" w:hAnsi="宋体"/>
          <w:snapToGrid/>
          <w:color w:val="auto"/>
          <w:sz w:val="24"/>
          <w:szCs w:val="24"/>
          <w:lang w:eastAsia="zh-CN"/>
        </w:rPr>
        <w:t>升，同比持平。其余监测项目</w:t>
      </w:r>
      <w:r>
        <w:rPr>
          <w:snapToGrid/>
          <w:color w:val="auto"/>
          <w:sz w:val="24"/>
          <w:szCs w:val="24"/>
          <w:lang w:eastAsia="zh-CN"/>
        </w:rPr>
        <w:t>(</w:t>
      </w:r>
      <w:r>
        <w:rPr>
          <w:rFonts w:ascii="宋体" w:hAnsi="宋体"/>
          <w:snapToGrid/>
          <w:color w:val="auto"/>
          <w:sz w:val="24"/>
          <w:szCs w:val="24"/>
          <w:lang w:eastAsia="zh-CN"/>
        </w:rPr>
        <w:t>化学需氧量、溶解氧、汞、铜铅、镐、砷、石油类等</w:t>
      </w:r>
      <w:r>
        <w:rPr>
          <w:snapToGrid/>
          <w:color w:val="auto"/>
          <w:sz w:val="24"/>
          <w:szCs w:val="24"/>
          <w:lang w:eastAsia="zh-CN"/>
        </w:rPr>
        <w:t>)</w:t>
      </w:r>
      <w:r>
        <w:rPr>
          <w:rFonts w:ascii="宋体" w:hAnsi="宋体"/>
          <w:snapToGrid/>
          <w:color w:val="auto"/>
          <w:sz w:val="24"/>
          <w:szCs w:val="24"/>
          <w:lang w:eastAsia="zh-CN"/>
        </w:rPr>
        <w:t>浓度均符合一、二类海水水质标准。厦门近岸海域富营养化指数</w:t>
      </w:r>
      <w:r>
        <w:rPr>
          <w:snapToGrid/>
          <w:color w:val="auto"/>
          <w:sz w:val="24"/>
          <w:szCs w:val="24"/>
          <w:lang w:eastAsia="zh-CN"/>
        </w:rPr>
        <w:t>E</w:t>
      </w:r>
      <w:r>
        <w:rPr>
          <w:rFonts w:ascii="宋体" w:hAnsi="宋体"/>
          <w:snapToGrid/>
          <w:color w:val="auto"/>
          <w:sz w:val="24"/>
          <w:szCs w:val="24"/>
          <w:lang w:eastAsia="zh-CN"/>
        </w:rPr>
        <w:t>为</w:t>
      </w:r>
      <w:r>
        <w:rPr>
          <w:snapToGrid/>
          <w:color w:val="auto"/>
          <w:sz w:val="24"/>
          <w:szCs w:val="24"/>
          <w:lang w:eastAsia="zh-CN"/>
        </w:rPr>
        <w:t>0.45</w:t>
      </w:r>
      <w:r>
        <w:rPr>
          <w:rFonts w:hint="eastAsia"/>
          <w:snapToGrid/>
          <w:color w:val="auto"/>
          <w:sz w:val="24"/>
          <w:szCs w:val="24"/>
          <w:vertAlign w:val="superscript"/>
          <w:lang w:eastAsia="zh-CN"/>
        </w:rPr>
        <w:t>3</w:t>
      </w:r>
      <w:r>
        <w:rPr>
          <w:rFonts w:ascii="宋体" w:hAnsi="宋体"/>
          <w:snapToGrid/>
          <w:color w:val="auto"/>
          <w:sz w:val="24"/>
          <w:szCs w:val="24"/>
          <w:lang w:eastAsia="zh-CN"/>
        </w:rPr>
        <w:t>。</w:t>
      </w:r>
    </w:p>
    <w:p w14:paraId="5A7AB83C" w14:textId="77777777" w:rsidR="00AC6DCC" w:rsidRDefault="00721916">
      <w:pPr>
        <w:kinsoku/>
        <w:jc w:val="center"/>
        <w:rPr>
          <w:b/>
          <w:snapToGrid/>
          <w:color w:val="auto"/>
          <w:sz w:val="24"/>
          <w:szCs w:val="24"/>
          <w:lang w:eastAsia="zh-CN"/>
        </w:rPr>
      </w:pPr>
      <w:r>
        <w:rPr>
          <w:rFonts w:ascii="宋体" w:hAnsi="宋体"/>
          <w:b/>
          <w:snapToGrid/>
          <w:color w:val="auto"/>
          <w:sz w:val="24"/>
          <w:szCs w:val="24"/>
          <w:lang w:eastAsia="zh-CN"/>
        </w:rPr>
        <w:t>表</w:t>
      </w:r>
      <w:r>
        <w:rPr>
          <w:b/>
          <w:snapToGrid/>
          <w:color w:val="auto"/>
          <w:sz w:val="24"/>
          <w:szCs w:val="24"/>
          <w:lang w:eastAsia="zh-CN"/>
        </w:rPr>
        <w:t>3-6  202</w:t>
      </w:r>
      <w:r>
        <w:rPr>
          <w:rFonts w:hint="eastAsia"/>
          <w:b/>
          <w:snapToGrid/>
          <w:color w:val="auto"/>
          <w:sz w:val="24"/>
          <w:szCs w:val="24"/>
          <w:lang w:eastAsia="zh-CN"/>
        </w:rPr>
        <w:t>1</w:t>
      </w:r>
      <w:r>
        <w:rPr>
          <w:b/>
          <w:snapToGrid/>
          <w:color w:val="auto"/>
          <w:sz w:val="24"/>
          <w:szCs w:val="24"/>
          <w:lang w:eastAsia="zh-CN"/>
        </w:rPr>
        <w:t>~202</w:t>
      </w:r>
      <w:r>
        <w:rPr>
          <w:rFonts w:hint="eastAsia"/>
          <w:b/>
          <w:snapToGrid/>
          <w:color w:val="auto"/>
          <w:sz w:val="24"/>
          <w:szCs w:val="24"/>
          <w:lang w:eastAsia="zh-CN"/>
        </w:rPr>
        <w:t>2</w:t>
      </w:r>
      <w:r>
        <w:rPr>
          <w:rFonts w:ascii="宋体" w:hAnsi="宋体"/>
          <w:b/>
          <w:snapToGrid/>
          <w:color w:val="auto"/>
          <w:sz w:val="24"/>
          <w:szCs w:val="24"/>
          <w:lang w:eastAsia="zh-CN"/>
        </w:rPr>
        <w:t>年厦门近岸海域富营养状况</w:t>
      </w:r>
    </w:p>
    <w:tbl>
      <w:tblPr>
        <w:tblW w:w="5346" w:type="pct"/>
        <w:jc w:val="center"/>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1564"/>
        <w:gridCol w:w="2155"/>
        <w:gridCol w:w="2088"/>
        <w:gridCol w:w="2132"/>
        <w:gridCol w:w="1930"/>
      </w:tblGrid>
      <w:tr w:rsidR="00AC6DCC" w14:paraId="4AF26876" w14:textId="77777777">
        <w:trPr>
          <w:trHeight w:val="454"/>
          <w:jc w:val="center"/>
        </w:trPr>
        <w:tc>
          <w:tcPr>
            <w:tcW w:w="792" w:type="pct"/>
            <w:tcBorders>
              <w:top w:val="single" w:sz="12" w:space="0" w:color="000000"/>
              <w:left w:val="nil"/>
              <w:bottom w:val="single" w:sz="4" w:space="0" w:color="000000"/>
              <w:right w:val="single" w:sz="4" w:space="0" w:color="000000"/>
            </w:tcBorders>
            <w:vAlign w:val="center"/>
          </w:tcPr>
          <w:p w14:paraId="30FAC43F" w14:textId="77777777" w:rsidR="00AC6DCC" w:rsidRDefault="00721916">
            <w:pPr>
              <w:kinsoku/>
              <w:jc w:val="center"/>
              <w:rPr>
                <w:b/>
                <w:bCs/>
                <w:snapToGrid/>
                <w:color w:val="auto"/>
                <w:lang w:eastAsia="zh-CN"/>
              </w:rPr>
            </w:pPr>
            <w:r>
              <w:rPr>
                <w:rFonts w:ascii="宋体" w:hAnsi="宋体"/>
                <w:b/>
                <w:bCs/>
                <w:snapToGrid/>
                <w:color w:val="auto"/>
                <w:lang w:eastAsia="zh-CN"/>
              </w:rPr>
              <w:t>监测时间</w:t>
            </w:r>
          </w:p>
        </w:tc>
        <w:tc>
          <w:tcPr>
            <w:tcW w:w="1092" w:type="pct"/>
            <w:tcBorders>
              <w:top w:val="single" w:sz="12" w:space="0" w:color="000000"/>
              <w:left w:val="single" w:sz="4" w:space="0" w:color="000000"/>
              <w:bottom w:val="single" w:sz="4" w:space="0" w:color="000000"/>
              <w:right w:val="single" w:sz="4" w:space="0" w:color="000000"/>
            </w:tcBorders>
            <w:vAlign w:val="center"/>
          </w:tcPr>
          <w:p w14:paraId="1F476554" w14:textId="77777777" w:rsidR="00AC6DCC" w:rsidRDefault="00721916">
            <w:pPr>
              <w:kinsoku/>
              <w:jc w:val="center"/>
              <w:rPr>
                <w:b/>
                <w:bCs/>
                <w:snapToGrid/>
                <w:color w:val="auto"/>
                <w:lang w:eastAsia="zh-CN"/>
              </w:rPr>
            </w:pPr>
            <w:r>
              <w:rPr>
                <w:rFonts w:ascii="宋体" w:hAnsi="宋体"/>
                <w:b/>
                <w:bCs/>
                <w:snapToGrid/>
                <w:color w:val="auto"/>
                <w:lang w:eastAsia="zh-CN"/>
              </w:rPr>
              <w:t>活性磷酸盐</w:t>
            </w:r>
            <w:r>
              <w:rPr>
                <w:b/>
                <w:bCs/>
                <w:snapToGrid/>
                <w:color w:val="auto"/>
                <w:lang w:eastAsia="zh-CN"/>
              </w:rPr>
              <w:t>(mg/L)</w:t>
            </w:r>
          </w:p>
        </w:tc>
        <w:tc>
          <w:tcPr>
            <w:tcW w:w="1058" w:type="pct"/>
            <w:tcBorders>
              <w:top w:val="single" w:sz="12" w:space="0" w:color="000000"/>
              <w:left w:val="single" w:sz="4" w:space="0" w:color="000000"/>
              <w:bottom w:val="single" w:sz="4" w:space="0" w:color="000000"/>
              <w:right w:val="single" w:sz="4" w:space="0" w:color="000000"/>
            </w:tcBorders>
            <w:vAlign w:val="center"/>
          </w:tcPr>
          <w:p w14:paraId="11070316" w14:textId="77777777" w:rsidR="00AC6DCC" w:rsidRDefault="00721916">
            <w:pPr>
              <w:kinsoku/>
              <w:jc w:val="center"/>
              <w:rPr>
                <w:b/>
                <w:bCs/>
                <w:snapToGrid/>
                <w:color w:val="auto"/>
                <w:lang w:eastAsia="zh-CN"/>
              </w:rPr>
            </w:pPr>
            <w:r>
              <w:rPr>
                <w:rFonts w:ascii="宋体" w:hAnsi="宋体"/>
                <w:b/>
                <w:bCs/>
                <w:snapToGrid/>
                <w:color w:val="auto"/>
                <w:lang w:eastAsia="zh-CN"/>
              </w:rPr>
              <w:t>无机氮</w:t>
            </w:r>
            <w:r>
              <w:rPr>
                <w:b/>
                <w:bCs/>
                <w:snapToGrid/>
                <w:color w:val="auto"/>
                <w:lang w:eastAsia="zh-CN"/>
              </w:rPr>
              <w:t>(mg/L)</w:t>
            </w:r>
          </w:p>
        </w:tc>
        <w:tc>
          <w:tcPr>
            <w:tcW w:w="1080" w:type="pct"/>
            <w:tcBorders>
              <w:top w:val="single" w:sz="12" w:space="0" w:color="000000"/>
              <w:left w:val="single" w:sz="4" w:space="0" w:color="000000"/>
              <w:bottom w:val="single" w:sz="4" w:space="0" w:color="000000"/>
              <w:right w:val="single" w:sz="4" w:space="0" w:color="000000"/>
            </w:tcBorders>
            <w:vAlign w:val="center"/>
          </w:tcPr>
          <w:p w14:paraId="550E25FA" w14:textId="77777777" w:rsidR="00AC6DCC" w:rsidRDefault="00721916">
            <w:pPr>
              <w:kinsoku/>
              <w:jc w:val="center"/>
              <w:rPr>
                <w:b/>
                <w:bCs/>
                <w:snapToGrid/>
                <w:color w:val="auto"/>
                <w:lang w:eastAsia="zh-CN"/>
              </w:rPr>
            </w:pPr>
            <w:r>
              <w:rPr>
                <w:rFonts w:ascii="宋体" w:hAnsi="宋体"/>
                <w:b/>
                <w:bCs/>
                <w:snapToGrid/>
                <w:color w:val="auto"/>
                <w:lang w:eastAsia="zh-CN"/>
              </w:rPr>
              <w:t>化学需氧量</w:t>
            </w:r>
            <w:r>
              <w:rPr>
                <w:b/>
                <w:bCs/>
                <w:snapToGrid/>
                <w:color w:val="auto"/>
                <w:lang w:eastAsia="zh-CN"/>
              </w:rPr>
              <w:t>(mg/L)</w:t>
            </w:r>
          </w:p>
        </w:tc>
        <w:tc>
          <w:tcPr>
            <w:tcW w:w="978" w:type="pct"/>
            <w:tcBorders>
              <w:top w:val="single" w:sz="12" w:space="0" w:color="000000"/>
              <w:left w:val="single" w:sz="4" w:space="0" w:color="000000"/>
              <w:bottom w:val="single" w:sz="4" w:space="0" w:color="000000"/>
              <w:right w:val="nil"/>
            </w:tcBorders>
            <w:vAlign w:val="center"/>
          </w:tcPr>
          <w:p w14:paraId="1AD3D07F" w14:textId="77777777" w:rsidR="00AC6DCC" w:rsidRDefault="00721916">
            <w:pPr>
              <w:kinsoku/>
              <w:jc w:val="center"/>
              <w:rPr>
                <w:b/>
                <w:bCs/>
                <w:snapToGrid/>
                <w:color w:val="auto"/>
                <w:lang w:eastAsia="zh-CN"/>
              </w:rPr>
            </w:pPr>
            <w:r>
              <w:rPr>
                <w:rFonts w:ascii="宋体" w:hAnsi="宋体"/>
                <w:b/>
                <w:bCs/>
                <w:snapToGrid/>
                <w:color w:val="auto"/>
                <w:lang w:eastAsia="zh-CN"/>
              </w:rPr>
              <w:t>富营养化指数</w:t>
            </w:r>
          </w:p>
        </w:tc>
      </w:tr>
      <w:tr w:rsidR="00AC6DCC" w14:paraId="59B1F60B" w14:textId="77777777">
        <w:trPr>
          <w:trHeight w:val="454"/>
          <w:jc w:val="center"/>
        </w:trPr>
        <w:tc>
          <w:tcPr>
            <w:tcW w:w="792" w:type="pct"/>
            <w:tcBorders>
              <w:top w:val="single" w:sz="4" w:space="0" w:color="000000"/>
              <w:left w:val="nil"/>
              <w:bottom w:val="single" w:sz="4" w:space="0" w:color="000000"/>
              <w:right w:val="single" w:sz="4" w:space="0" w:color="000000"/>
            </w:tcBorders>
            <w:vAlign w:val="center"/>
          </w:tcPr>
          <w:p w14:paraId="509E45EA" w14:textId="77777777" w:rsidR="00AC6DCC" w:rsidRDefault="00721916">
            <w:pPr>
              <w:kinsoku/>
              <w:jc w:val="center"/>
              <w:rPr>
                <w:snapToGrid/>
                <w:color w:val="auto"/>
                <w:lang w:eastAsia="zh-CN"/>
              </w:rPr>
            </w:pPr>
            <w:r>
              <w:rPr>
                <w:snapToGrid/>
                <w:color w:val="auto"/>
                <w:lang w:eastAsia="zh-CN"/>
              </w:rPr>
              <w:t>2021</w:t>
            </w:r>
            <w:r>
              <w:rPr>
                <w:rFonts w:ascii="宋体" w:hAnsi="宋体"/>
                <w:snapToGrid/>
                <w:color w:val="auto"/>
                <w:lang w:eastAsia="zh-CN"/>
              </w:rPr>
              <w:t>年</w:t>
            </w:r>
          </w:p>
        </w:tc>
        <w:tc>
          <w:tcPr>
            <w:tcW w:w="1092" w:type="pct"/>
            <w:tcBorders>
              <w:top w:val="single" w:sz="4" w:space="0" w:color="000000"/>
              <w:left w:val="single" w:sz="4" w:space="0" w:color="000000"/>
              <w:bottom w:val="single" w:sz="4" w:space="0" w:color="000000"/>
              <w:right w:val="single" w:sz="4" w:space="0" w:color="000000"/>
            </w:tcBorders>
            <w:vAlign w:val="center"/>
          </w:tcPr>
          <w:p w14:paraId="62ED140C" w14:textId="77777777" w:rsidR="00AC6DCC" w:rsidRDefault="00721916">
            <w:pPr>
              <w:kinsoku/>
              <w:jc w:val="center"/>
              <w:rPr>
                <w:snapToGrid/>
                <w:color w:val="auto"/>
                <w:lang w:eastAsia="zh-CN"/>
              </w:rPr>
            </w:pPr>
            <w:r>
              <w:rPr>
                <w:snapToGrid/>
                <w:color w:val="auto"/>
                <w:lang w:eastAsia="zh-CN"/>
              </w:rPr>
              <w:t>0.016</w:t>
            </w:r>
          </w:p>
        </w:tc>
        <w:tc>
          <w:tcPr>
            <w:tcW w:w="1058" w:type="pct"/>
            <w:tcBorders>
              <w:top w:val="single" w:sz="4" w:space="0" w:color="000000"/>
              <w:left w:val="single" w:sz="4" w:space="0" w:color="000000"/>
              <w:bottom w:val="single" w:sz="4" w:space="0" w:color="000000"/>
              <w:right w:val="single" w:sz="4" w:space="0" w:color="000000"/>
            </w:tcBorders>
            <w:vAlign w:val="center"/>
          </w:tcPr>
          <w:p w14:paraId="3C26FBBB" w14:textId="77777777" w:rsidR="00AC6DCC" w:rsidRDefault="00721916">
            <w:pPr>
              <w:kinsoku/>
              <w:jc w:val="center"/>
              <w:rPr>
                <w:snapToGrid/>
                <w:color w:val="auto"/>
                <w:lang w:eastAsia="zh-CN"/>
              </w:rPr>
            </w:pPr>
            <w:r>
              <w:rPr>
                <w:snapToGrid/>
                <w:color w:val="auto"/>
                <w:lang w:eastAsia="zh-CN"/>
              </w:rPr>
              <w:t>0.182</w:t>
            </w:r>
          </w:p>
        </w:tc>
        <w:tc>
          <w:tcPr>
            <w:tcW w:w="1080" w:type="pct"/>
            <w:tcBorders>
              <w:top w:val="single" w:sz="4" w:space="0" w:color="000000"/>
              <w:left w:val="single" w:sz="4" w:space="0" w:color="000000"/>
              <w:bottom w:val="single" w:sz="4" w:space="0" w:color="000000"/>
              <w:right w:val="single" w:sz="4" w:space="0" w:color="000000"/>
            </w:tcBorders>
            <w:vAlign w:val="center"/>
          </w:tcPr>
          <w:p w14:paraId="3E9419F0" w14:textId="77777777" w:rsidR="00AC6DCC" w:rsidRDefault="00721916">
            <w:pPr>
              <w:kinsoku/>
              <w:jc w:val="center"/>
              <w:rPr>
                <w:snapToGrid/>
                <w:color w:val="auto"/>
                <w:lang w:eastAsia="zh-CN"/>
              </w:rPr>
            </w:pPr>
            <w:r>
              <w:rPr>
                <w:snapToGrid/>
                <w:color w:val="auto"/>
                <w:lang w:eastAsia="zh-CN"/>
              </w:rPr>
              <w:t>0.59</w:t>
            </w:r>
          </w:p>
        </w:tc>
        <w:tc>
          <w:tcPr>
            <w:tcW w:w="978" w:type="pct"/>
            <w:tcBorders>
              <w:top w:val="single" w:sz="4" w:space="0" w:color="000000"/>
              <w:left w:val="single" w:sz="4" w:space="0" w:color="000000"/>
              <w:bottom w:val="single" w:sz="4" w:space="0" w:color="000000"/>
              <w:right w:val="nil"/>
            </w:tcBorders>
            <w:vAlign w:val="center"/>
          </w:tcPr>
          <w:p w14:paraId="52B3E055" w14:textId="77777777" w:rsidR="00AC6DCC" w:rsidRDefault="00721916">
            <w:pPr>
              <w:kinsoku/>
              <w:jc w:val="center"/>
              <w:rPr>
                <w:snapToGrid/>
                <w:color w:val="auto"/>
                <w:lang w:eastAsia="zh-CN"/>
              </w:rPr>
            </w:pPr>
            <w:r>
              <w:rPr>
                <w:snapToGrid/>
                <w:color w:val="auto"/>
                <w:lang w:eastAsia="zh-CN"/>
              </w:rPr>
              <w:t>0.38</w:t>
            </w:r>
          </w:p>
        </w:tc>
      </w:tr>
      <w:tr w:rsidR="00AC6DCC" w14:paraId="6ED02895" w14:textId="77777777">
        <w:trPr>
          <w:trHeight w:val="454"/>
          <w:jc w:val="center"/>
        </w:trPr>
        <w:tc>
          <w:tcPr>
            <w:tcW w:w="792" w:type="pct"/>
            <w:tcBorders>
              <w:top w:val="single" w:sz="4" w:space="0" w:color="000000"/>
              <w:left w:val="nil"/>
              <w:bottom w:val="single" w:sz="12" w:space="0" w:color="000000"/>
              <w:right w:val="single" w:sz="4" w:space="0" w:color="000000"/>
            </w:tcBorders>
            <w:vAlign w:val="center"/>
          </w:tcPr>
          <w:p w14:paraId="1B38E3AF" w14:textId="77777777" w:rsidR="00AC6DCC" w:rsidRDefault="00721916">
            <w:pPr>
              <w:kinsoku/>
              <w:jc w:val="center"/>
              <w:rPr>
                <w:snapToGrid/>
                <w:color w:val="auto"/>
                <w:kern w:val="2"/>
                <w:lang w:eastAsia="zh-CN"/>
              </w:rPr>
            </w:pPr>
            <w:r>
              <w:rPr>
                <w:snapToGrid/>
                <w:color w:val="auto"/>
                <w:lang w:eastAsia="zh-CN"/>
              </w:rPr>
              <w:t>202</w:t>
            </w:r>
            <w:r>
              <w:rPr>
                <w:rFonts w:hint="eastAsia"/>
                <w:snapToGrid/>
                <w:color w:val="auto"/>
                <w:lang w:eastAsia="zh-CN"/>
              </w:rPr>
              <w:t>2</w:t>
            </w:r>
            <w:r>
              <w:rPr>
                <w:rFonts w:ascii="宋体" w:hAnsi="宋体"/>
                <w:snapToGrid/>
                <w:color w:val="auto"/>
                <w:lang w:eastAsia="zh-CN"/>
              </w:rPr>
              <w:t>年</w:t>
            </w:r>
          </w:p>
        </w:tc>
        <w:tc>
          <w:tcPr>
            <w:tcW w:w="1092" w:type="pct"/>
            <w:tcBorders>
              <w:top w:val="single" w:sz="4" w:space="0" w:color="000000"/>
              <w:left w:val="single" w:sz="4" w:space="0" w:color="000000"/>
              <w:bottom w:val="single" w:sz="12" w:space="0" w:color="000000"/>
              <w:right w:val="single" w:sz="4" w:space="0" w:color="000000"/>
            </w:tcBorders>
            <w:vAlign w:val="center"/>
          </w:tcPr>
          <w:p w14:paraId="70836253" w14:textId="77777777" w:rsidR="00AC6DCC" w:rsidRDefault="00721916">
            <w:pPr>
              <w:kinsoku/>
              <w:jc w:val="center"/>
              <w:rPr>
                <w:snapToGrid/>
                <w:color w:val="auto"/>
                <w:kern w:val="2"/>
                <w:lang w:eastAsia="zh-CN"/>
              </w:rPr>
            </w:pPr>
            <w:r>
              <w:rPr>
                <w:snapToGrid/>
                <w:color w:val="auto"/>
                <w:lang w:eastAsia="zh-CN"/>
              </w:rPr>
              <w:t>0.016</w:t>
            </w:r>
          </w:p>
        </w:tc>
        <w:tc>
          <w:tcPr>
            <w:tcW w:w="1058" w:type="pct"/>
            <w:tcBorders>
              <w:top w:val="single" w:sz="4" w:space="0" w:color="000000"/>
              <w:left w:val="single" w:sz="4" w:space="0" w:color="000000"/>
              <w:bottom w:val="single" w:sz="12" w:space="0" w:color="000000"/>
              <w:right w:val="single" w:sz="4" w:space="0" w:color="000000"/>
            </w:tcBorders>
            <w:vAlign w:val="center"/>
          </w:tcPr>
          <w:p w14:paraId="7B5FFB5E" w14:textId="77777777" w:rsidR="00AC6DCC" w:rsidRDefault="00721916">
            <w:pPr>
              <w:kinsoku/>
              <w:jc w:val="center"/>
              <w:rPr>
                <w:snapToGrid/>
                <w:color w:val="auto"/>
                <w:kern w:val="2"/>
                <w:lang w:eastAsia="zh-CN"/>
              </w:rPr>
            </w:pPr>
            <w:r>
              <w:rPr>
                <w:snapToGrid/>
                <w:color w:val="auto"/>
                <w:lang w:eastAsia="zh-CN"/>
              </w:rPr>
              <w:t>0.1</w:t>
            </w:r>
            <w:r>
              <w:rPr>
                <w:rFonts w:hint="eastAsia"/>
                <w:snapToGrid/>
                <w:color w:val="auto"/>
                <w:lang w:eastAsia="zh-CN"/>
              </w:rPr>
              <w:t>99</w:t>
            </w:r>
          </w:p>
        </w:tc>
        <w:tc>
          <w:tcPr>
            <w:tcW w:w="1080" w:type="pct"/>
            <w:tcBorders>
              <w:top w:val="single" w:sz="4" w:space="0" w:color="000000"/>
              <w:left w:val="single" w:sz="4" w:space="0" w:color="000000"/>
              <w:bottom w:val="single" w:sz="12" w:space="0" w:color="000000"/>
              <w:right w:val="single" w:sz="4" w:space="0" w:color="000000"/>
            </w:tcBorders>
            <w:vAlign w:val="center"/>
          </w:tcPr>
          <w:p w14:paraId="2C3B30AC" w14:textId="77777777" w:rsidR="00AC6DCC" w:rsidRDefault="00721916">
            <w:pPr>
              <w:kinsoku/>
              <w:jc w:val="center"/>
              <w:rPr>
                <w:snapToGrid/>
                <w:color w:val="auto"/>
                <w:kern w:val="2"/>
                <w:lang w:eastAsia="zh-CN"/>
              </w:rPr>
            </w:pPr>
            <w:r>
              <w:rPr>
                <w:snapToGrid/>
                <w:color w:val="auto"/>
                <w:lang w:eastAsia="zh-CN"/>
              </w:rPr>
              <w:t>0.</w:t>
            </w:r>
            <w:r>
              <w:rPr>
                <w:rFonts w:hint="eastAsia"/>
                <w:snapToGrid/>
                <w:color w:val="auto"/>
                <w:lang w:eastAsia="zh-CN"/>
              </w:rPr>
              <w:t>64</w:t>
            </w:r>
          </w:p>
        </w:tc>
        <w:tc>
          <w:tcPr>
            <w:tcW w:w="978" w:type="pct"/>
            <w:tcBorders>
              <w:top w:val="single" w:sz="4" w:space="0" w:color="000000"/>
              <w:left w:val="single" w:sz="4" w:space="0" w:color="000000"/>
              <w:bottom w:val="single" w:sz="12" w:space="0" w:color="000000"/>
              <w:right w:val="nil"/>
            </w:tcBorders>
            <w:vAlign w:val="center"/>
          </w:tcPr>
          <w:p w14:paraId="75C70322" w14:textId="77777777" w:rsidR="00AC6DCC" w:rsidRDefault="00721916">
            <w:pPr>
              <w:kinsoku/>
              <w:jc w:val="center"/>
              <w:rPr>
                <w:snapToGrid/>
                <w:color w:val="auto"/>
                <w:kern w:val="2"/>
                <w:lang w:eastAsia="zh-CN"/>
              </w:rPr>
            </w:pPr>
            <w:r>
              <w:rPr>
                <w:snapToGrid/>
                <w:color w:val="auto"/>
                <w:lang w:eastAsia="zh-CN"/>
              </w:rPr>
              <w:t>0.</w:t>
            </w:r>
            <w:r>
              <w:rPr>
                <w:rFonts w:hint="eastAsia"/>
                <w:snapToGrid/>
                <w:color w:val="auto"/>
                <w:lang w:eastAsia="zh-CN"/>
              </w:rPr>
              <w:t>45</w:t>
            </w:r>
          </w:p>
        </w:tc>
      </w:tr>
    </w:tbl>
    <w:p w14:paraId="42B1D86F"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华天学院外浴场（</w:t>
      </w:r>
      <w:r>
        <w:rPr>
          <w:snapToGrid/>
          <w:color w:val="auto"/>
          <w:sz w:val="24"/>
          <w:szCs w:val="24"/>
          <w:lang w:eastAsia="zh-CN"/>
        </w:rPr>
        <w:t>H1</w:t>
      </w:r>
      <w:r>
        <w:rPr>
          <w:rFonts w:ascii="宋体" w:hAnsi="宋体"/>
          <w:snapToGrid/>
          <w:color w:val="auto"/>
          <w:sz w:val="24"/>
          <w:szCs w:val="24"/>
          <w:lang w:eastAsia="zh-CN"/>
        </w:rPr>
        <w:t>）、椰风寨外浴场（</w:t>
      </w:r>
      <w:r>
        <w:rPr>
          <w:snapToGrid/>
          <w:color w:val="auto"/>
          <w:sz w:val="24"/>
          <w:szCs w:val="24"/>
          <w:lang w:eastAsia="zh-CN"/>
        </w:rPr>
        <w:t>H2</w:t>
      </w:r>
      <w:r>
        <w:rPr>
          <w:rFonts w:ascii="宋体" w:hAnsi="宋体"/>
          <w:snapToGrid/>
          <w:color w:val="auto"/>
          <w:sz w:val="24"/>
          <w:szCs w:val="24"/>
          <w:lang w:eastAsia="zh-CN"/>
        </w:rPr>
        <w:t>）、明丽山庄外浴场（</w:t>
      </w:r>
      <w:r>
        <w:rPr>
          <w:snapToGrid/>
          <w:color w:val="auto"/>
          <w:sz w:val="24"/>
          <w:szCs w:val="24"/>
          <w:lang w:eastAsia="zh-CN"/>
        </w:rPr>
        <w:t>H3</w:t>
      </w:r>
      <w:r>
        <w:rPr>
          <w:rFonts w:ascii="宋体" w:hAnsi="宋体"/>
          <w:snapToGrid/>
          <w:color w:val="auto"/>
          <w:sz w:val="24"/>
          <w:szCs w:val="24"/>
          <w:lang w:eastAsia="zh-CN"/>
        </w:rPr>
        <w:t>）、艺术学校、水产研究所外浴场（</w:t>
      </w:r>
      <w:r>
        <w:rPr>
          <w:snapToGrid/>
          <w:color w:val="auto"/>
          <w:sz w:val="24"/>
          <w:szCs w:val="24"/>
          <w:lang w:eastAsia="zh-CN"/>
        </w:rPr>
        <w:t>G1</w:t>
      </w:r>
      <w:r>
        <w:rPr>
          <w:rFonts w:ascii="宋体" w:hAnsi="宋体"/>
          <w:snapToGrid/>
          <w:color w:val="auto"/>
          <w:sz w:val="24"/>
          <w:szCs w:val="24"/>
          <w:lang w:eastAsia="zh-CN"/>
        </w:rPr>
        <w:t>）、鼓浪屿别墅美华浴场（</w:t>
      </w:r>
      <w:r>
        <w:rPr>
          <w:snapToGrid/>
          <w:color w:val="auto"/>
          <w:sz w:val="24"/>
          <w:szCs w:val="24"/>
          <w:lang w:eastAsia="zh-CN"/>
        </w:rPr>
        <w:t>G2</w:t>
      </w:r>
      <w:r>
        <w:rPr>
          <w:rFonts w:ascii="宋体" w:hAnsi="宋体"/>
          <w:snapToGrid/>
          <w:color w:val="auto"/>
          <w:sz w:val="24"/>
          <w:szCs w:val="24"/>
          <w:lang w:eastAsia="zh-CN"/>
        </w:rPr>
        <w:t>）、港仔后菽庄花园外浴场（</w:t>
      </w:r>
      <w:r>
        <w:rPr>
          <w:snapToGrid/>
          <w:color w:val="auto"/>
          <w:sz w:val="24"/>
          <w:szCs w:val="24"/>
          <w:lang w:eastAsia="zh-CN"/>
        </w:rPr>
        <w:t>G3</w:t>
      </w:r>
      <w:r>
        <w:rPr>
          <w:rFonts w:ascii="宋体" w:hAnsi="宋体"/>
          <w:snapToGrid/>
          <w:color w:val="auto"/>
          <w:sz w:val="24"/>
          <w:szCs w:val="24"/>
          <w:lang w:eastAsia="zh-CN"/>
        </w:rPr>
        <w:t>）、公主园海鲜酒店外浴场（</w:t>
      </w:r>
      <w:r>
        <w:rPr>
          <w:snapToGrid/>
          <w:color w:val="auto"/>
          <w:sz w:val="24"/>
          <w:szCs w:val="24"/>
          <w:lang w:eastAsia="zh-CN"/>
        </w:rPr>
        <w:t>Z1</w:t>
      </w:r>
      <w:r>
        <w:rPr>
          <w:rFonts w:ascii="宋体" w:hAnsi="宋体"/>
          <w:snapToGrid/>
          <w:color w:val="auto"/>
          <w:sz w:val="24"/>
          <w:szCs w:val="24"/>
          <w:lang w:eastAsia="zh-CN"/>
        </w:rPr>
        <w:t>）和厦大白城浴场（</w:t>
      </w:r>
      <w:r>
        <w:rPr>
          <w:snapToGrid/>
          <w:color w:val="auto"/>
          <w:sz w:val="24"/>
          <w:szCs w:val="24"/>
          <w:lang w:eastAsia="zh-CN"/>
        </w:rPr>
        <w:t>Z2</w:t>
      </w:r>
      <w:r>
        <w:rPr>
          <w:rFonts w:ascii="宋体" w:hAnsi="宋体"/>
          <w:snapToGrid/>
          <w:color w:val="auto"/>
          <w:sz w:val="24"/>
          <w:szCs w:val="24"/>
          <w:lang w:eastAsia="zh-CN"/>
        </w:rPr>
        <w:t>）年度水质评价等级均为良。</w:t>
      </w:r>
    </w:p>
    <w:p w14:paraId="3BC9015A" w14:textId="77777777" w:rsidR="00AC6DCC" w:rsidRDefault="00721916">
      <w:pPr>
        <w:kinsoku/>
        <w:spacing w:line="360" w:lineRule="auto"/>
        <w:ind w:firstLineChars="200" w:firstLine="480"/>
        <w:jc w:val="center"/>
        <w:rPr>
          <w:snapToGrid/>
          <w:color w:val="auto"/>
          <w:sz w:val="24"/>
          <w:szCs w:val="24"/>
          <w:lang w:eastAsia="zh-CN"/>
        </w:rPr>
      </w:pPr>
      <w:r>
        <w:rPr>
          <w:noProof/>
          <w:snapToGrid/>
          <w:color w:val="auto"/>
          <w:kern w:val="2"/>
          <w:sz w:val="24"/>
          <w:szCs w:val="24"/>
          <w:lang w:eastAsia="zh-CN"/>
        </w:rPr>
        <w:lastRenderedPageBreak/>
        <w:drawing>
          <wp:inline distT="0" distB="0" distL="0" distR="0" wp14:anchorId="5FAC444C" wp14:editId="6EC4F8CA">
            <wp:extent cx="4010025" cy="2705100"/>
            <wp:effectExtent l="0" t="0" r="9525" b="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4010025" cy="2705100"/>
                    </a:xfrm>
                    <a:prstGeom prst="rect">
                      <a:avLst/>
                    </a:prstGeom>
                    <a:noFill/>
                    <a:ln>
                      <a:noFill/>
                    </a:ln>
                  </pic:spPr>
                </pic:pic>
              </a:graphicData>
            </a:graphic>
          </wp:inline>
        </w:drawing>
      </w:r>
      <w:r>
        <w:rPr>
          <w:snapToGrid/>
          <w:color w:val="auto"/>
          <w:sz w:val="24"/>
          <w:szCs w:val="24"/>
          <w:lang w:eastAsia="zh-CN"/>
        </w:rPr>
        <w:t xml:space="preserve"> </w:t>
      </w:r>
    </w:p>
    <w:p w14:paraId="2945AA2C" w14:textId="77777777" w:rsidR="00AC6DCC" w:rsidRDefault="00721916">
      <w:pPr>
        <w:kinsoku/>
        <w:jc w:val="center"/>
        <w:rPr>
          <w:b/>
          <w:snapToGrid/>
          <w:color w:val="auto"/>
          <w:sz w:val="24"/>
          <w:szCs w:val="24"/>
          <w:lang w:eastAsia="zh-CN"/>
        </w:rPr>
      </w:pPr>
      <w:r>
        <w:rPr>
          <w:rFonts w:ascii="宋体" w:hAnsi="宋体"/>
          <w:b/>
          <w:snapToGrid/>
          <w:color w:val="auto"/>
          <w:sz w:val="24"/>
          <w:szCs w:val="24"/>
          <w:lang w:eastAsia="zh-CN"/>
        </w:rPr>
        <w:t>图</w:t>
      </w:r>
      <w:r>
        <w:rPr>
          <w:b/>
          <w:snapToGrid/>
          <w:color w:val="auto"/>
          <w:sz w:val="24"/>
          <w:szCs w:val="24"/>
          <w:lang w:eastAsia="zh-CN"/>
        </w:rPr>
        <w:t>3-2 202</w:t>
      </w:r>
      <w:r>
        <w:rPr>
          <w:rFonts w:hint="eastAsia"/>
          <w:b/>
          <w:snapToGrid/>
          <w:color w:val="auto"/>
          <w:sz w:val="24"/>
          <w:szCs w:val="24"/>
          <w:lang w:eastAsia="zh-CN"/>
        </w:rPr>
        <w:t>2</w:t>
      </w:r>
      <w:r>
        <w:rPr>
          <w:rFonts w:ascii="宋体" w:hAnsi="宋体"/>
          <w:b/>
          <w:snapToGrid/>
          <w:color w:val="auto"/>
          <w:sz w:val="24"/>
          <w:szCs w:val="24"/>
          <w:lang w:eastAsia="zh-CN"/>
        </w:rPr>
        <w:t>年厦门</w:t>
      </w:r>
      <w:r>
        <w:rPr>
          <w:b/>
          <w:snapToGrid/>
          <w:color w:val="auto"/>
          <w:sz w:val="24"/>
          <w:szCs w:val="24"/>
          <w:lang w:eastAsia="zh-CN"/>
        </w:rPr>
        <w:t>8</w:t>
      </w:r>
      <w:r>
        <w:rPr>
          <w:rFonts w:ascii="宋体" w:hAnsi="宋体"/>
          <w:b/>
          <w:snapToGrid/>
          <w:color w:val="auto"/>
          <w:sz w:val="24"/>
          <w:szCs w:val="24"/>
          <w:lang w:eastAsia="zh-CN"/>
        </w:rPr>
        <w:t>个海滨浴场水质状况图</w:t>
      </w:r>
    </w:p>
    <w:p w14:paraId="709E109B"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hint="eastAsia"/>
          <w:snapToGrid/>
          <w:color w:val="auto"/>
          <w:sz w:val="24"/>
          <w:szCs w:val="24"/>
          <w:lang w:eastAsia="zh-CN"/>
        </w:rPr>
        <w:t>④土壤</w:t>
      </w:r>
      <w:r>
        <w:rPr>
          <w:rFonts w:ascii="宋体" w:hAnsi="宋体"/>
          <w:snapToGrid/>
          <w:color w:val="auto"/>
          <w:sz w:val="24"/>
          <w:szCs w:val="24"/>
          <w:lang w:eastAsia="zh-CN"/>
        </w:rPr>
        <w:t>环境质量</w:t>
      </w:r>
    </w:p>
    <w:p w14:paraId="7AEFF41B" w14:textId="77777777" w:rsidR="00AC6DCC" w:rsidRDefault="00721916">
      <w:pPr>
        <w:kinsoku/>
        <w:spacing w:line="360" w:lineRule="auto"/>
        <w:ind w:firstLineChars="200" w:firstLine="480"/>
        <w:jc w:val="both"/>
        <w:rPr>
          <w:snapToGrid/>
          <w:color w:val="auto"/>
          <w:sz w:val="24"/>
          <w:szCs w:val="24"/>
          <w:lang w:eastAsia="zh-CN"/>
        </w:rPr>
      </w:pPr>
      <w:r>
        <w:rPr>
          <w:snapToGrid/>
          <w:color w:val="auto"/>
          <w:sz w:val="24"/>
          <w:szCs w:val="24"/>
          <w:lang w:eastAsia="zh-CN"/>
        </w:rPr>
        <w:t>2022</w:t>
      </w:r>
      <w:r>
        <w:rPr>
          <w:rFonts w:ascii="宋体" w:hAnsi="宋体"/>
          <w:snapToGrid/>
          <w:color w:val="auto"/>
          <w:sz w:val="24"/>
          <w:szCs w:val="24"/>
          <w:lang w:eastAsia="zh-CN"/>
        </w:rPr>
        <w:t>年，土壤污染防治工作有序推进，土壤环境质量保持稳定。</w:t>
      </w:r>
    </w:p>
    <w:p w14:paraId="62749BEE"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完成</w:t>
      </w:r>
      <w:r>
        <w:rPr>
          <w:snapToGrid/>
          <w:color w:val="auto"/>
          <w:sz w:val="24"/>
          <w:szCs w:val="24"/>
          <w:lang w:eastAsia="zh-CN"/>
        </w:rPr>
        <w:t>10</w:t>
      </w:r>
      <w:r>
        <w:rPr>
          <w:rFonts w:ascii="宋体" w:hAnsi="宋体"/>
          <w:snapToGrid/>
          <w:color w:val="auto"/>
          <w:sz w:val="24"/>
          <w:szCs w:val="24"/>
          <w:lang w:eastAsia="zh-CN"/>
        </w:rPr>
        <w:t>个市控土壤环境监测点位和</w:t>
      </w:r>
      <w:r>
        <w:rPr>
          <w:snapToGrid/>
          <w:color w:val="auto"/>
          <w:sz w:val="24"/>
          <w:szCs w:val="24"/>
          <w:lang w:eastAsia="zh-CN"/>
        </w:rPr>
        <w:t>8</w:t>
      </w:r>
      <w:r>
        <w:rPr>
          <w:rFonts w:ascii="宋体" w:hAnsi="宋体"/>
          <w:snapToGrid/>
          <w:color w:val="auto"/>
          <w:sz w:val="24"/>
          <w:szCs w:val="24"/>
          <w:lang w:eastAsia="zh-CN"/>
        </w:rPr>
        <w:t>个农村环境土壤点位监测</w:t>
      </w:r>
      <w:r>
        <w:rPr>
          <w:snapToGrid/>
          <w:color w:val="auto"/>
          <w:sz w:val="24"/>
          <w:szCs w:val="24"/>
          <w:lang w:eastAsia="zh-CN"/>
        </w:rPr>
        <w:t>;</w:t>
      </w:r>
      <w:r>
        <w:rPr>
          <w:rFonts w:ascii="宋体" w:hAnsi="宋体"/>
          <w:snapToGrid/>
          <w:color w:val="auto"/>
          <w:sz w:val="24"/>
          <w:szCs w:val="24"/>
          <w:lang w:eastAsia="zh-CN"/>
        </w:rPr>
        <w:t>受污染耕地安全利用率达到省考核目标</w:t>
      </w:r>
      <w:r>
        <w:rPr>
          <w:snapToGrid/>
          <w:color w:val="auto"/>
          <w:sz w:val="24"/>
          <w:szCs w:val="24"/>
          <w:lang w:eastAsia="zh-CN"/>
        </w:rPr>
        <w:t>(93%);</w:t>
      </w:r>
      <w:r>
        <w:rPr>
          <w:rFonts w:ascii="宋体" w:hAnsi="宋体"/>
          <w:snapToGrid/>
          <w:color w:val="auto"/>
          <w:sz w:val="24"/>
          <w:szCs w:val="24"/>
          <w:lang w:eastAsia="zh-CN"/>
        </w:rPr>
        <w:t>重点建设用地安全利用率</w:t>
      </w:r>
      <w:r>
        <w:rPr>
          <w:snapToGrid/>
          <w:color w:val="auto"/>
          <w:sz w:val="24"/>
          <w:szCs w:val="24"/>
          <w:lang w:eastAsia="zh-CN"/>
        </w:rPr>
        <w:t>100%</w:t>
      </w:r>
      <w:r>
        <w:rPr>
          <w:rFonts w:ascii="宋体" w:hAnsi="宋体"/>
          <w:snapToGrid/>
          <w:color w:val="auto"/>
          <w:sz w:val="24"/>
          <w:szCs w:val="24"/>
          <w:lang w:eastAsia="zh-CN"/>
        </w:rPr>
        <w:t>，全市重点建设用地安全利用得到有效保障。</w:t>
      </w:r>
    </w:p>
    <w:p w14:paraId="2E8ED77F"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全市危险废物产量</w:t>
      </w:r>
      <w:r>
        <w:rPr>
          <w:snapToGrid/>
          <w:color w:val="auto"/>
          <w:sz w:val="24"/>
          <w:szCs w:val="24"/>
          <w:lang w:eastAsia="zh-CN"/>
        </w:rPr>
        <w:t>15.87</w:t>
      </w:r>
      <w:r>
        <w:rPr>
          <w:rFonts w:ascii="宋体" w:hAnsi="宋体"/>
          <w:snapToGrid/>
          <w:color w:val="auto"/>
          <w:sz w:val="24"/>
          <w:szCs w:val="24"/>
          <w:lang w:eastAsia="zh-CN"/>
        </w:rPr>
        <w:t>万吨</w:t>
      </w:r>
      <w:r>
        <w:rPr>
          <w:rFonts w:ascii="宋体" w:hAnsi="宋体"/>
          <w:snapToGrid/>
          <w:color w:val="auto"/>
          <w:sz w:val="24"/>
          <w:szCs w:val="24"/>
          <w:lang w:eastAsia="zh-CN"/>
        </w:rPr>
        <w:t xml:space="preserve"> </w:t>
      </w:r>
      <w:r>
        <w:rPr>
          <w:snapToGrid/>
          <w:color w:val="auto"/>
          <w:sz w:val="24"/>
          <w:szCs w:val="24"/>
          <w:lang w:eastAsia="zh-CN"/>
        </w:rPr>
        <w:t>(</w:t>
      </w:r>
      <w:r>
        <w:rPr>
          <w:rFonts w:ascii="宋体" w:hAnsi="宋体"/>
          <w:snapToGrid/>
          <w:color w:val="auto"/>
          <w:sz w:val="24"/>
          <w:szCs w:val="24"/>
          <w:lang w:eastAsia="zh-CN"/>
        </w:rPr>
        <w:t>不含医疗废物</w:t>
      </w:r>
      <w:r>
        <w:rPr>
          <w:snapToGrid/>
          <w:color w:val="auto"/>
          <w:sz w:val="24"/>
          <w:szCs w:val="24"/>
          <w:lang w:eastAsia="zh-CN"/>
        </w:rPr>
        <w:t>)</w:t>
      </w:r>
      <w:r>
        <w:rPr>
          <w:rFonts w:ascii="宋体" w:hAnsi="宋体"/>
          <w:snapToGrid/>
          <w:color w:val="auto"/>
          <w:sz w:val="24"/>
          <w:szCs w:val="24"/>
          <w:lang w:eastAsia="zh-CN"/>
        </w:rPr>
        <w:t>，全部安全处置。</w:t>
      </w:r>
    </w:p>
    <w:p w14:paraId="38EDFB67" w14:textId="77777777" w:rsidR="00AC6DCC" w:rsidRDefault="00721916">
      <w:pPr>
        <w:kinsoku/>
        <w:spacing w:line="360" w:lineRule="auto"/>
        <w:ind w:firstLineChars="200" w:firstLine="480"/>
        <w:jc w:val="both"/>
        <w:rPr>
          <w:snapToGrid/>
          <w:color w:val="auto"/>
          <w:sz w:val="24"/>
          <w:szCs w:val="24"/>
          <w:lang w:eastAsia="zh-CN"/>
        </w:rPr>
      </w:pPr>
      <w:r>
        <w:rPr>
          <w:rFonts w:ascii="宋体" w:hAnsi="宋体"/>
          <w:snapToGrid/>
          <w:color w:val="auto"/>
          <w:sz w:val="24"/>
          <w:szCs w:val="24"/>
          <w:lang w:eastAsia="zh-CN"/>
        </w:rPr>
        <w:t>全市医疗废物</w:t>
      </w:r>
      <w:r>
        <w:rPr>
          <w:snapToGrid/>
          <w:color w:val="auto"/>
          <w:sz w:val="24"/>
          <w:szCs w:val="24"/>
          <w:lang w:eastAsia="zh-CN"/>
        </w:rPr>
        <w:t xml:space="preserve"> (</w:t>
      </w:r>
      <w:r>
        <w:rPr>
          <w:rFonts w:ascii="宋体" w:hAnsi="宋体"/>
          <w:snapToGrid/>
          <w:color w:val="auto"/>
          <w:sz w:val="24"/>
          <w:szCs w:val="24"/>
          <w:lang w:eastAsia="zh-CN"/>
        </w:rPr>
        <w:t>含涉疫垃圾</w:t>
      </w:r>
      <w:r>
        <w:rPr>
          <w:snapToGrid/>
          <w:color w:val="auto"/>
          <w:sz w:val="24"/>
          <w:szCs w:val="24"/>
          <w:lang w:eastAsia="zh-CN"/>
        </w:rPr>
        <w:t>)</w:t>
      </w:r>
      <w:r>
        <w:rPr>
          <w:rFonts w:ascii="宋体" w:hAnsi="宋体"/>
          <w:snapToGrid/>
          <w:color w:val="auto"/>
          <w:sz w:val="24"/>
          <w:szCs w:val="24"/>
          <w:lang w:eastAsia="zh-CN"/>
        </w:rPr>
        <w:t>产生量</w:t>
      </w:r>
      <w:r>
        <w:rPr>
          <w:snapToGrid/>
          <w:color w:val="auto"/>
          <w:sz w:val="24"/>
          <w:szCs w:val="24"/>
          <w:lang w:eastAsia="zh-CN"/>
        </w:rPr>
        <w:t>223</w:t>
      </w:r>
      <w:r>
        <w:rPr>
          <w:rFonts w:ascii="宋体" w:hAnsi="宋体"/>
          <w:snapToGrid/>
          <w:color w:val="auto"/>
          <w:sz w:val="24"/>
          <w:szCs w:val="24"/>
          <w:lang w:eastAsia="zh-CN"/>
        </w:rPr>
        <w:t>万吨，处置率</w:t>
      </w:r>
      <w:r>
        <w:rPr>
          <w:snapToGrid/>
          <w:color w:val="auto"/>
          <w:sz w:val="24"/>
          <w:szCs w:val="24"/>
          <w:lang w:eastAsia="zh-CN"/>
        </w:rPr>
        <w:t>100%</w:t>
      </w:r>
      <w:r>
        <w:rPr>
          <w:rFonts w:ascii="宋体" w:hAnsi="宋体"/>
          <w:snapToGrid/>
          <w:color w:val="auto"/>
          <w:sz w:val="24"/>
          <w:szCs w:val="24"/>
          <w:lang w:eastAsia="zh-CN"/>
        </w:rPr>
        <w:t>。</w:t>
      </w:r>
    </w:p>
    <w:p w14:paraId="1CD27736" w14:textId="77777777" w:rsidR="00AC6DCC" w:rsidRDefault="00721916">
      <w:pPr>
        <w:pStyle w:val="2"/>
        <w:rPr>
          <w:lang w:eastAsia="zh-CN"/>
        </w:rPr>
      </w:pPr>
      <w:bookmarkStart w:id="310" w:name="_Toc157410894"/>
      <w:r>
        <w:rPr>
          <w:lang w:eastAsia="zh-CN"/>
        </w:rPr>
        <w:t xml:space="preserve">3.2 </w:t>
      </w:r>
      <w:r>
        <w:rPr>
          <w:lang w:eastAsia="zh-CN"/>
        </w:rPr>
        <w:t>生产工艺</w:t>
      </w:r>
      <w:bookmarkEnd w:id="310"/>
    </w:p>
    <w:p w14:paraId="51340F75" w14:textId="77777777" w:rsidR="00AC6DCC" w:rsidRDefault="00721916">
      <w:pPr>
        <w:pStyle w:val="3"/>
        <w:rPr>
          <w:lang w:eastAsia="zh-CN"/>
        </w:rPr>
      </w:pPr>
      <w:bookmarkStart w:id="311" w:name="_Toc157410895"/>
      <w:r>
        <w:rPr>
          <w:lang w:eastAsia="zh-CN"/>
        </w:rPr>
        <w:t xml:space="preserve">3.2.1 </w:t>
      </w:r>
      <w:r>
        <w:rPr>
          <w:lang w:eastAsia="zh-CN"/>
        </w:rPr>
        <w:t>主要生产设备与原辅材料</w:t>
      </w:r>
      <w:bookmarkEnd w:id="311"/>
    </w:p>
    <w:p w14:paraId="5541E839" w14:textId="77777777" w:rsidR="00AC6DCC" w:rsidRDefault="00721916">
      <w:pPr>
        <w:spacing w:line="360" w:lineRule="auto"/>
        <w:ind w:firstLineChars="200" w:firstLine="480"/>
        <w:rPr>
          <w:sz w:val="24"/>
          <w:szCs w:val="24"/>
          <w:lang w:eastAsia="zh-CN"/>
        </w:rPr>
      </w:pPr>
      <w:r>
        <w:rPr>
          <w:sz w:val="24"/>
          <w:szCs w:val="24"/>
          <w:lang w:eastAsia="zh-CN"/>
        </w:rPr>
        <w:t>项目生产设备详见表</w:t>
      </w:r>
      <w:r>
        <w:rPr>
          <w:sz w:val="24"/>
          <w:szCs w:val="24"/>
          <w:lang w:eastAsia="zh-CN"/>
        </w:rPr>
        <w:t xml:space="preserve"> 3-7 </w:t>
      </w:r>
      <w:r>
        <w:rPr>
          <w:sz w:val="24"/>
          <w:szCs w:val="24"/>
          <w:lang w:eastAsia="zh-CN"/>
        </w:rPr>
        <w:t>所示。</w:t>
      </w:r>
    </w:p>
    <w:p w14:paraId="5C76C20D" w14:textId="77777777" w:rsidR="00AC6DCC" w:rsidRDefault="00721916">
      <w:pPr>
        <w:spacing w:before="179" w:line="220" w:lineRule="auto"/>
        <w:ind w:left="2831"/>
        <w:rPr>
          <w:rFonts w:ascii="宋体" w:hAnsi="宋体" w:cs="宋体"/>
          <w:b/>
          <w:bCs/>
          <w:spacing w:val="-2"/>
          <w:sz w:val="24"/>
          <w:szCs w:val="24"/>
          <w:lang w:eastAsia="zh-CN"/>
        </w:rPr>
      </w:pPr>
      <w:r>
        <w:rPr>
          <w:rFonts w:ascii="宋体" w:hAnsi="宋体" w:cs="宋体"/>
          <w:b/>
          <w:bCs/>
          <w:spacing w:val="-2"/>
          <w:sz w:val="24"/>
          <w:szCs w:val="24"/>
          <w:lang w:eastAsia="zh-CN"/>
        </w:rPr>
        <w:t>表</w:t>
      </w:r>
      <w:r>
        <w:rPr>
          <w:rFonts w:ascii="宋体" w:hAnsi="宋体" w:cs="宋体"/>
          <w:spacing w:val="-54"/>
          <w:sz w:val="24"/>
          <w:szCs w:val="24"/>
          <w:lang w:eastAsia="zh-CN"/>
        </w:rPr>
        <w:t xml:space="preserve"> </w:t>
      </w:r>
      <w:r>
        <w:rPr>
          <w:rFonts w:eastAsia="Times New Roman"/>
          <w:b/>
          <w:bCs/>
          <w:spacing w:val="-2"/>
          <w:sz w:val="24"/>
          <w:szCs w:val="24"/>
          <w:lang w:eastAsia="zh-CN"/>
        </w:rPr>
        <w:t xml:space="preserve">3-7  </w:t>
      </w:r>
      <w:r>
        <w:rPr>
          <w:rFonts w:hint="eastAsia"/>
          <w:b/>
          <w:bCs/>
          <w:spacing w:val="-2"/>
          <w:sz w:val="24"/>
          <w:szCs w:val="24"/>
          <w:lang w:eastAsia="zh-CN"/>
        </w:rPr>
        <w:t xml:space="preserve">  </w:t>
      </w:r>
      <w:r>
        <w:rPr>
          <w:rFonts w:ascii="宋体" w:hAnsi="宋体" w:cs="宋体"/>
          <w:b/>
          <w:bCs/>
          <w:spacing w:val="-2"/>
          <w:sz w:val="24"/>
          <w:szCs w:val="24"/>
          <w:lang w:eastAsia="zh-CN"/>
        </w:rPr>
        <w:t>主要生产设备一览表</w:t>
      </w:r>
    </w:p>
    <w:tbl>
      <w:tblPr>
        <w:tblW w:w="5000" w:type="pct"/>
        <w:jc w:val="center"/>
        <w:tblBorders>
          <w:top w:val="single" w:sz="12" w:space="0" w:color="auto"/>
          <w:left w:val="none" w:sz="4" w:space="0" w:color="auto"/>
          <w:bottom w:val="single" w:sz="12" w:space="0" w:color="auto"/>
          <w:insideH w:val="none" w:sz="4" w:space="0" w:color="auto"/>
          <w:insideV w:val="none" w:sz="4" w:space="0" w:color="auto"/>
        </w:tblBorders>
        <w:tblLook w:val="04A0" w:firstRow="1" w:lastRow="0" w:firstColumn="1" w:lastColumn="0" w:noHBand="0" w:noVBand="1"/>
      </w:tblPr>
      <w:tblGrid>
        <w:gridCol w:w="1193"/>
        <w:gridCol w:w="2612"/>
        <w:gridCol w:w="3775"/>
        <w:gridCol w:w="1650"/>
      </w:tblGrid>
      <w:tr w:rsidR="00AC6DCC" w14:paraId="1BBD84C4" w14:textId="77777777">
        <w:trPr>
          <w:trHeight w:val="604"/>
          <w:tblHeader/>
          <w:jc w:val="center"/>
        </w:trPr>
        <w:tc>
          <w:tcPr>
            <w:tcW w:w="646" w:type="pct"/>
            <w:tcBorders>
              <w:left w:val="nil"/>
              <w:bottom w:val="single" w:sz="8" w:space="0" w:color="000000"/>
              <w:right w:val="single" w:sz="4" w:space="0" w:color="auto"/>
            </w:tcBorders>
            <w:vAlign w:val="center"/>
          </w:tcPr>
          <w:p w14:paraId="52FF436A" w14:textId="77777777" w:rsidR="00AC6DCC" w:rsidRDefault="00721916">
            <w:pPr>
              <w:jc w:val="center"/>
              <w:rPr>
                <w:b/>
                <w:color w:val="000000" w:themeColor="text1"/>
              </w:rPr>
            </w:pPr>
            <w:r>
              <w:rPr>
                <w:b/>
                <w:color w:val="000000" w:themeColor="text1"/>
              </w:rPr>
              <w:t>序号</w:t>
            </w:r>
          </w:p>
        </w:tc>
        <w:tc>
          <w:tcPr>
            <w:tcW w:w="1415" w:type="pct"/>
            <w:tcBorders>
              <w:left w:val="nil"/>
              <w:bottom w:val="single" w:sz="8" w:space="0" w:color="000000"/>
              <w:right w:val="single" w:sz="4" w:space="0" w:color="auto"/>
            </w:tcBorders>
            <w:vAlign w:val="center"/>
          </w:tcPr>
          <w:p w14:paraId="25CA196B" w14:textId="77777777" w:rsidR="00AC6DCC" w:rsidRDefault="00721916">
            <w:pPr>
              <w:jc w:val="center"/>
              <w:rPr>
                <w:b/>
                <w:color w:val="000000" w:themeColor="text1"/>
              </w:rPr>
            </w:pPr>
            <w:r>
              <w:rPr>
                <w:b/>
                <w:color w:val="000000" w:themeColor="text1"/>
              </w:rPr>
              <w:t>名称</w:t>
            </w:r>
          </w:p>
        </w:tc>
        <w:tc>
          <w:tcPr>
            <w:tcW w:w="2045" w:type="pct"/>
            <w:tcBorders>
              <w:left w:val="single" w:sz="4" w:space="0" w:color="auto"/>
              <w:bottom w:val="single" w:sz="8" w:space="0" w:color="000000"/>
              <w:right w:val="single" w:sz="4" w:space="0" w:color="auto"/>
            </w:tcBorders>
            <w:vAlign w:val="center"/>
          </w:tcPr>
          <w:p w14:paraId="553DE487" w14:textId="77777777" w:rsidR="00AC6DCC" w:rsidRDefault="00721916">
            <w:pPr>
              <w:jc w:val="center"/>
              <w:rPr>
                <w:b/>
                <w:color w:val="000000" w:themeColor="text1"/>
              </w:rPr>
            </w:pPr>
            <w:r>
              <w:rPr>
                <w:b/>
                <w:color w:val="000000" w:themeColor="text1"/>
              </w:rPr>
              <w:t>数量（台</w:t>
            </w:r>
            <w:r>
              <w:rPr>
                <w:b/>
                <w:color w:val="000000" w:themeColor="text1"/>
              </w:rPr>
              <w:t>/</w:t>
            </w:r>
            <w:r>
              <w:rPr>
                <w:b/>
                <w:color w:val="000000" w:themeColor="text1"/>
              </w:rPr>
              <w:t>套）</w:t>
            </w:r>
          </w:p>
        </w:tc>
        <w:tc>
          <w:tcPr>
            <w:tcW w:w="894" w:type="pct"/>
            <w:tcBorders>
              <w:left w:val="single" w:sz="4" w:space="0" w:color="auto"/>
            </w:tcBorders>
            <w:vAlign w:val="center"/>
          </w:tcPr>
          <w:p w14:paraId="4274F3E6" w14:textId="77777777" w:rsidR="00AC6DCC" w:rsidRDefault="00721916">
            <w:pPr>
              <w:jc w:val="center"/>
              <w:rPr>
                <w:b/>
                <w:color w:val="000000" w:themeColor="text1"/>
              </w:rPr>
            </w:pPr>
            <w:r>
              <w:rPr>
                <w:b/>
                <w:color w:val="000000" w:themeColor="text1"/>
                <w:lang w:eastAsia="zh-CN"/>
              </w:rPr>
              <w:t>使用工序</w:t>
            </w:r>
          </w:p>
        </w:tc>
      </w:tr>
      <w:tr w:rsidR="00AC6DCC" w14:paraId="677E65D2" w14:textId="77777777">
        <w:trPr>
          <w:trHeight w:val="340"/>
          <w:jc w:val="center"/>
        </w:trPr>
        <w:tc>
          <w:tcPr>
            <w:tcW w:w="5000" w:type="pct"/>
            <w:gridSpan w:val="4"/>
            <w:tcBorders>
              <w:top w:val="single" w:sz="8" w:space="0" w:color="auto"/>
              <w:left w:val="nil"/>
              <w:bottom w:val="single" w:sz="8" w:space="0" w:color="auto"/>
            </w:tcBorders>
            <w:vAlign w:val="center"/>
          </w:tcPr>
          <w:p w14:paraId="509B0E3F" w14:textId="77777777" w:rsidR="00AC6DCC" w:rsidRDefault="00721916">
            <w:pPr>
              <w:jc w:val="center"/>
              <w:rPr>
                <w:color w:val="000000" w:themeColor="text1"/>
              </w:rPr>
            </w:pPr>
            <w:r>
              <w:rPr>
                <w:b/>
                <w:bCs/>
                <w:color w:val="000000" w:themeColor="text1"/>
                <w:lang w:eastAsia="zh-CN"/>
              </w:rPr>
              <w:t>整体刀具</w:t>
            </w:r>
          </w:p>
        </w:tc>
      </w:tr>
      <w:tr w:rsidR="00AC6DCC" w14:paraId="1E43289A" w14:textId="77777777">
        <w:trPr>
          <w:trHeight w:val="340"/>
          <w:jc w:val="center"/>
        </w:trPr>
        <w:tc>
          <w:tcPr>
            <w:tcW w:w="646" w:type="pct"/>
            <w:tcBorders>
              <w:top w:val="nil"/>
              <w:left w:val="nil"/>
              <w:bottom w:val="single" w:sz="8" w:space="0" w:color="auto"/>
              <w:right w:val="single" w:sz="8" w:space="0" w:color="auto"/>
            </w:tcBorders>
            <w:vAlign w:val="center"/>
          </w:tcPr>
          <w:p w14:paraId="77150872" w14:textId="77777777" w:rsidR="00AC6DCC" w:rsidRDefault="00721916">
            <w:pPr>
              <w:jc w:val="center"/>
              <w:textAlignment w:val="center"/>
              <w:rPr>
                <w:color w:val="000000" w:themeColor="text1"/>
              </w:rPr>
            </w:pPr>
            <w:r>
              <w:rPr>
                <w:color w:val="000000" w:themeColor="text1"/>
              </w:rPr>
              <w:t>1</w:t>
            </w:r>
          </w:p>
        </w:tc>
        <w:tc>
          <w:tcPr>
            <w:tcW w:w="1415" w:type="pct"/>
            <w:tcBorders>
              <w:top w:val="nil"/>
              <w:left w:val="nil"/>
              <w:bottom w:val="single" w:sz="8" w:space="0" w:color="auto"/>
              <w:right w:val="single" w:sz="8" w:space="0" w:color="auto"/>
            </w:tcBorders>
            <w:vAlign w:val="center"/>
          </w:tcPr>
          <w:p w14:paraId="7CF1F179" w14:textId="77777777" w:rsidR="00AC6DCC" w:rsidRDefault="00721916">
            <w:pPr>
              <w:jc w:val="center"/>
              <w:textAlignment w:val="center"/>
              <w:rPr>
                <w:color w:val="000000" w:themeColor="text1"/>
              </w:rPr>
            </w:pPr>
            <w:r>
              <w:rPr>
                <w:color w:val="000000" w:themeColor="text1"/>
              </w:rPr>
              <w:t>数控外圆磨床</w:t>
            </w:r>
          </w:p>
        </w:tc>
        <w:tc>
          <w:tcPr>
            <w:tcW w:w="2045" w:type="pct"/>
            <w:tcBorders>
              <w:top w:val="single" w:sz="8" w:space="0" w:color="auto"/>
              <w:left w:val="nil"/>
              <w:bottom w:val="single" w:sz="8" w:space="0" w:color="auto"/>
              <w:right w:val="single" w:sz="8" w:space="0" w:color="000000"/>
            </w:tcBorders>
            <w:vAlign w:val="center"/>
          </w:tcPr>
          <w:p w14:paraId="68C9BD18" w14:textId="77777777" w:rsidR="00AC6DCC" w:rsidRDefault="00721916">
            <w:pPr>
              <w:jc w:val="center"/>
            </w:pPr>
            <w:r>
              <w:t>23</w:t>
            </w:r>
          </w:p>
        </w:tc>
        <w:tc>
          <w:tcPr>
            <w:tcW w:w="894" w:type="pct"/>
            <w:vMerge w:val="restart"/>
            <w:tcBorders>
              <w:top w:val="nil"/>
              <w:left w:val="nil"/>
            </w:tcBorders>
            <w:vAlign w:val="center"/>
          </w:tcPr>
          <w:p w14:paraId="1E683197" w14:textId="77777777" w:rsidR="00AC6DCC" w:rsidRDefault="00721916">
            <w:pPr>
              <w:jc w:val="center"/>
              <w:textAlignment w:val="center"/>
              <w:rPr>
                <w:color w:val="000000" w:themeColor="text1"/>
              </w:rPr>
            </w:pPr>
            <w:r>
              <w:rPr>
                <w:spacing w:val="-2"/>
              </w:rPr>
              <w:t>成型、刀型工</w:t>
            </w:r>
            <w:r>
              <w:rPr>
                <w:spacing w:val="2"/>
              </w:rPr>
              <w:t xml:space="preserve"> </w:t>
            </w:r>
            <w:r>
              <w:t>序</w:t>
            </w:r>
          </w:p>
        </w:tc>
      </w:tr>
      <w:tr w:rsidR="00AC6DCC" w14:paraId="5984767D" w14:textId="77777777">
        <w:trPr>
          <w:trHeight w:val="340"/>
          <w:jc w:val="center"/>
        </w:trPr>
        <w:tc>
          <w:tcPr>
            <w:tcW w:w="646" w:type="pct"/>
            <w:tcBorders>
              <w:top w:val="nil"/>
              <w:left w:val="nil"/>
              <w:bottom w:val="single" w:sz="8" w:space="0" w:color="auto"/>
              <w:right w:val="single" w:sz="8" w:space="0" w:color="auto"/>
            </w:tcBorders>
            <w:vAlign w:val="center"/>
          </w:tcPr>
          <w:p w14:paraId="11795F02" w14:textId="77777777" w:rsidR="00AC6DCC" w:rsidRDefault="00721916">
            <w:pPr>
              <w:jc w:val="center"/>
              <w:textAlignment w:val="center"/>
              <w:rPr>
                <w:color w:val="000000" w:themeColor="text1"/>
              </w:rPr>
            </w:pPr>
            <w:r>
              <w:rPr>
                <w:color w:val="000000" w:themeColor="text1"/>
              </w:rPr>
              <w:t>2</w:t>
            </w:r>
          </w:p>
        </w:tc>
        <w:tc>
          <w:tcPr>
            <w:tcW w:w="1415" w:type="pct"/>
            <w:tcBorders>
              <w:top w:val="nil"/>
              <w:left w:val="nil"/>
              <w:bottom w:val="single" w:sz="8" w:space="0" w:color="auto"/>
              <w:right w:val="single" w:sz="8" w:space="0" w:color="auto"/>
            </w:tcBorders>
            <w:vAlign w:val="center"/>
          </w:tcPr>
          <w:p w14:paraId="783E9901" w14:textId="77777777" w:rsidR="00AC6DCC" w:rsidRDefault="00721916">
            <w:pPr>
              <w:jc w:val="center"/>
              <w:textAlignment w:val="center"/>
              <w:rPr>
                <w:color w:val="000000" w:themeColor="text1"/>
              </w:rPr>
            </w:pPr>
            <w:r>
              <w:rPr>
                <w:color w:val="000000" w:themeColor="text1"/>
              </w:rPr>
              <w:t>数控工具磨床</w:t>
            </w:r>
          </w:p>
        </w:tc>
        <w:tc>
          <w:tcPr>
            <w:tcW w:w="2045" w:type="pct"/>
            <w:tcBorders>
              <w:top w:val="single" w:sz="8" w:space="0" w:color="auto"/>
              <w:left w:val="nil"/>
              <w:bottom w:val="single" w:sz="8" w:space="0" w:color="auto"/>
              <w:right w:val="single" w:sz="8" w:space="0" w:color="000000"/>
            </w:tcBorders>
            <w:vAlign w:val="center"/>
          </w:tcPr>
          <w:p w14:paraId="1480ADEE" w14:textId="77777777" w:rsidR="00AC6DCC" w:rsidRDefault="00721916">
            <w:pPr>
              <w:jc w:val="center"/>
            </w:pPr>
            <w:r>
              <w:t>107</w:t>
            </w:r>
          </w:p>
        </w:tc>
        <w:tc>
          <w:tcPr>
            <w:tcW w:w="894" w:type="pct"/>
            <w:vMerge/>
            <w:tcBorders>
              <w:left w:val="nil"/>
              <w:bottom w:val="single" w:sz="8" w:space="0" w:color="auto"/>
            </w:tcBorders>
            <w:vAlign w:val="center"/>
          </w:tcPr>
          <w:p w14:paraId="279D52F6" w14:textId="77777777" w:rsidR="00AC6DCC" w:rsidRDefault="00AC6DCC">
            <w:pPr>
              <w:jc w:val="center"/>
              <w:textAlignment w:val="center"/>
              <w:rPr>
                <w:color w:val="000000" w:themeColor="text1"/>
              </w:rPr>
            </w:pPr>
          </w:p>
        </w:tc>
      </w:tr>
      <w:tr w:rsidR="00AC6DCC" w14:paraId="61D11F73" w14:textId="77777777">
        <w:trPr>
          <w:trHeight w:val="340"/>
          <w:jc w:val="center"/>
        </w:trPr>
        <w:tc>
          <w:tcPr>
            <w:tcW w:w="646" w:type="pct"/>
            <w:tcBorders>
              <w:top w:val="nil"/>
              <w:left w:val="nil"/>
              <w:bottom w:val="single" w:sz="8" w:space="0" w:color="auto"/>
              <w:right w:val="single" w:sz="8" w:space="0" w:color="auto"/>
            </w:tcBorders>
            <w:vAlign w:val="center"/>
          </w:tcPr>
          <w:p w14:paraId="49C2926B" w14:textId="77777777" w:rsidR="00AC6DCC" w:rsidRDefault="00721916">
            <w:pPr>
              <w:jc w:val="center"/>
              <w:textAlignment w:val="center"/>
              <w:rPr>
                <w:color w:val="000000" w:themeColor="text1"/>
              </w:rPr>
            </w:pPr>
            <w:r>
              <w:rPr>
                <w:color w:val="000000" w:themeColor="text1"/>
              </w:rPr>
              <w:t>3</w:t>
            </w:r>
          </w:p>
        </w:tc>
        <w:tc>
          <w:tcPr>
            <w:tcW w:w="1415" w:type="pct"/>
            <w:tcBorders>
              <w:top w:val="nil"/>
              <w:left w:val="nil"/>
              <w:bottom w:val="single" w:sz="8" w:space="0" w:color="auto"/>
              <w:right w:val="single" w:sz="8" w:space="0" w:color="auto"/>
            </w:tcBorders>
            <w:vAlign w:val="center"/>
          </w:tcPr>
          <w:p w14:paraId="4877FA1F" w14:textId="77777777" w:rsidR="00AC6DCC" w:rsidRDefault="00721916">
            <w:pPr>
              <w:jc w:val="center"/>
              <w:textAlignment w:val="center"/>
              <w:rPr>
                <w:color w:val="000000" w:themeColor="text1"/>
              </w:rPr>
            </w:pPr>
            <w:r>
              <w:rPr>
                <w:color w:val="000000" w:themeColor="text1"/>
              </w:rPr>
              <w:t>五轴高精度测量机</w:t>
            </w:r>
          </w:p>
        </w:tc>
        <w:tc>
          <w:tcPr>
            <w:tcW w:w="2045" w:type="pct"/>
            <w:tcBorders>
              <w:top w:val="single" w:sz="8" w:space="0" w:color="auto"/>
              <w:left w:val="nil"/>
              <w:bottom w:val="single" w:sz="8" w:space="0" w:color="auto"/>
              <w:right w:val="single" w:sz="8" w:space="0" w:color="000000"/>
            </w:tcBorders>
            <w:vAlign w:val="center"/>
          </w:tcPr>
          <w:p w14:paraId="3DC35CA4" w14:textId="77777777" w:rsidR="00AC6DCC" w:rsidRDefault="00721916">
            <w:pPr>
              <w:jc w:val="center"/>
            </w:pPr>
            <w:r>
              <w:t>5</w:t>
            </w:r>
          </w:p>
        </w:tc>
        <w:tc>
          <w:tcPr>
            <w:tcW w:w="894" w:type="pct"/>
            <w:tcBorders>
              <w:top w:val="nil"/>
              <w:left w:val="nil"/>
              <w:bottom w:val="single" w:sz="8" w:space="0" w:color="auto"/>
            </w:tcBorders>
            <w:vAlign w:val="center"/>
          </w:tcPr>
          <w:p w14:paraId="0AC5D034" w14:textId="77777777" w:rsidR="00AC6DCC" w:rsidRDefault="00721916">
            <w:pPr>
              <w:jc w:val="center"/>
              <w:textAlignment w:val="center"/>
              <w:rPr>
                <w:color w:val="000000" w:themeColor="text1"/>
              </w:rPr>
            </w:pPr>
            <w:r>
              <w:rPr>
                <w:color w:val="000000" w:themeColor="text1"/>
              </w:rPr>
              <w:t>检验工序</w:t>
            </w:r>
          </w:p>
        </w:tc>
      </w:tr>
      <w:tr w:rsidR="00AC6DCC" w14:paraId="0F6AE0B3" w14:textId="77777777">
        <w:trPr>
          <w:trHeight w:val="340"/>
          <w:jc w:val="center"/>
        </w:trPr>
        <w:tc>
          <w:tcPr>
            <w:tcW w:w="646" w:type="pct"/>
            <w:tcBorders>
              <w:top w:val="nil"/>
              <w:left w:val="nil"/>
              <w:bottom w:val="single" w:sz="8" w:space="0" w:color="auto"/>
              <w:right w:val="single" w:sz="8" w:space="0" w:color="auto"/>
            </w:tcBorders>
            <w:vAlign w:val="center"/>
          </w:tcPr>
          <w:p w14:paraId="2EB06056" w14:textId="77777777" w:rsidR="00AC6DCC" w:rsidRDefault="00721916">
            <w:pPr>
              <w:jc w:val="center"/>
              <w:textAlignment w:val="center"/>
              <w:rPr>
                <w:color w:val="000000" w:themeColor="text1"/>
              </w:rPr>
            </w:pPr>
            <w:r>
              <w:rPr>
                <w:color w:val="000000" w:themeColor="text1"/>
              </w:rPr>
              <w:t>4</w:t>
            </w:r>
          </w:p>
        </w:tc>
        <w:tc>
          <w:tcPr>
            <w:tcW w:w="1415" w:type="pct"/>
            <w:tcBorders>
              <w:top w:val="nil"/>
              <w:left w:val="nil"/>
              <w:bottom w:val="single" w:sz="8" w:space="0" w:color="auto"/>
              <w:right w:val="single" w:sz="8" w:space="0" w:color="auto"/>
            </w:tcBorders>
            <w:vAlign w:val="center"/>
          </w:tcPr>
          <w:p w14:paraId="3F6C89C0" w14:textId="77777777" w:rsidR="00AC6DCC" w:rsidRDefault="00721916">
            <w:pPr>
              <w:jc w:val="center"/>
              <w:textAlignment w:val="center"/>
              <w:rPr>
                <w:color w:val="000000" w:themeColor="text1"/>
              </w:rPr>
            </w:pPr>
            <w:r>
              <w:rPr>
                <w:spacing w:val="-3"/>
              </w:rPr>
              <w:t>刀具测量仪</w:t>
            </w:r>
          </w:p>
        </w:tc>
        <w:tc>
          <w:tcPr>
            <w:tcW w:w="2045" w:type="pct"/>
            <w:tcBorders>
              <w:top w:val="single" w:sz="8" w:space="0" w:color="auto"/>
              <w:left w:val="nil"/>
              <w:bottom w:val="single" w:sz="8" w:space="0" w:color="auto"/>
              <w:right w:val="single" w:sz="8" w:space="0" w:color="000000"/>
            </w:tcBorders>
            <w:vAlign w:val="center"/>
          </w:tcPr>
          <w:p w14:paraId="41ED61AB" w14:textId="77777777" w:rsidR="00AC6DCC" w:rsidRDefault="00721916">
            <w:pPr>
              <w:jc w:val="center"/>
            </w:pPr>
            <w:r>
              <w:t>3</w:t>
            </w:r>
          </w:p>
        </w:tc>
        <w:tc>
          <w:tcPr>
            <w:tcW w:w="894" w:type="pct"/>
            <w:tcBorders>
              <w:top w:val="nil"/>
              <w:left w:val="nil"/>
              <w:bottom w:val="single" w:sz="8" w:space="0" w:color="auto"/>
            </w:tcBorders>
            <w:vAlign w:val="center"/>
          </w:tcPr>
          <w:p w14:paraId="4AC8AB92" w14:textId="77777777" w:rsidR="00AC6DCC" w:rsidRDefault="00721916">
            <w:pPr>
              <w:jc w:val="center"/>
              <w:textAlignment w:val="center"/>
              <w:rPr>
                <w:color w:val="000000" w:themeColor="text1"/>
              </w:rPr>
            </w:pPr>
            <w:r>
              <w:rPr>
                <w:spacing w:val="-2"/>
              </w:rPr>
              <w:t>检验工序</w:t>
            </w:r>
          </w:p>
        </w:tc>
      </w:tr>
      <w:tr w:rsidR="00AC6DCC" w14:paraId="0F938EAA" w14:textId="77777777">
        <w:trPr>
          <w:trHeight w:val="340"/>
          <w:jc w:val="center"/>
        </w:trPr>
        <w:tc>
          <w:tcPr>
            <w:tcW w:w="646" w:type="pct"/>
            <w:tcBorders>
              <w:top w:val="nil"/>
              <w:left w:val="nil"/>
              <w:bottom w:val="single" w:sz="8" w:space="0" w:color="auto"/>
              <w:right w:val="single" w:sz="8" w:space="0" w:color="auto"/>
            </w:tcBorders>
            <w:vAlign w:val="center"/>
          </w:tcPr>
          <w:p w14:paraId="123AF2A5" w14:textId="77777777" w:rsidR="00AC6DCC" w:rsidRDefault="00721916">
            <w:pPr>
              <w:jc w:val="center"/>
              <w:textAlignment w:val="center"/>
              <w:rPr>
                <w:color w:val="000000" w:themeColor="text1"/>
              </w:rPr>
            </w:pPr>
            <w:r>
              <w:rPr>
                <w:color w:val="000000" w:themeColor="text1"/>
              </w:rPr>
              <w:t>5</w:t>
            </w:r>
          </w:p>
        </w:tc>
        <w:tc>
          <w:tcPr>
            <w:tcW w:w="1415" w:type="pct"/>
            <w:tcBorders>
              <w:top w:val="nil"/>
              <w:left w:val="nil"/>
              <w:bottom w:val="single" w:sz="8" w:space="0" w:color="auto"/>
              <w:right w:val="single" w:sz="8" w:space="0" w:color="auto"/>
            </w:tcBorders>
            <w:vAlign w:val="center"/>
          </w:tcPr>
          <w:p w14:paraId="7A7B5F95" w14:textId="77777777" w:rsidR="00AC6DCC" w:rsidRDefault="00721916">
            <w:pPr>
              <w:jc w:val="center"/>
              <w:textAlignment w:val="center"/>
              <w:rPr>
                <w:color w:val="000000" w:themeColor="text1"/>
              </w:rPr>
            </w:pPr>
            <w:r>
              <w:rPr>
                <w:spacing w:val="-2"/>
              </w:rPr>
              <w:t>物理涂层炉</w:t>
            </w:r>
          </w:p>
        </w:tc>
        <w:tc>
          <w:tcPr>
            <w:tcW w:w="2045" w:type="pct"/>
            <w:tcBorders>
              <w:top w:val="single" w:sz="8" w:space="0" w:color="auto"/>
              <w:left w:val="nil"/>
              <w:bottom w:val="single" w:sz="8" w:space="0" w:color="auto"/>
              <w:right w:val="single" w:sz="8" w:space="0" w:color="000000"/>
            </w:tcBorders>
            <w:vAlign w:val="center"/>
          </w:tcPr>
          <w:p w14:paraId="6A0EC772" w14:textId="77777777" w:rsidR="00AC6DCC" w:rsidRDefault="00721916">
            <w:pPr>
              <w:jc w:val="center"/>
            </w:pPr>
            <w:r>
              <w:t>5</w:t>
            </w:r>
          </w:p>
        </w:tc>
        <w:tc>
          <w:tcPr>
            <w:tcW w:w="894" w:type="pct"/>
            <w:tcBorders>
              <w:top w:val="nil"/>
              <w:left w:val="nil"/>
              <w:bottom w:val="single" w:sz="8" w:space="0" w:color="auto"/>
            </w:tcBorders>
            <w:vAlign w:val="center"/>
          </w:tcPr>
          <w:p w14:paraId="5406450B" w14:textId="77777777" w:rsidR="00AC6DCC" w:rsidRDefault="00721916">
            <w:pPr>
              <w:jc w:val="center"/>
              <w:textAlignment w:val="center"/>
              <w:rPr>
                <w:color w:val="000000" w:themeColor="text1"/>
              </w:rPr>
            </w:pPr>
            <w:r>
              <w:rPr>
                <w:spacing w:val="-3"/>
              </w:rPr>
              <w:t>涂层工序</w:t>
            </w:r>
          </w:p>
        </w:tc>
      </w:tr>
      <w:tr w:rsidR="00AC6DCC" w14:paraId="3B349EFC" w14:textId="77777777">
        <w:trPr>
          <w:trHeight w:val="340"/>
          <w:jc w:val="center"/>
        </w:trPr>
        <w:tc>
          <w:tcPr>
            <w:tcW w:w="646" w:type="pct"/>
            <w:tcBorders>
              <w:top w:val="nil"/>
              <w:left w:val="nil"/>
              <w:bottom w:val="single" w:sz="8" w:space="0" w:color="auto"/>
              <w:right w:val="single" w:sz="8" w:space="0" w:color="auto"/>
            </w:tcBorders>
            <w:vAlign w:val="center"/>
          </w:tcPr>
          <w:p w14:paraId="2AD4D72B" w14:textId="77777777" w:rsidR="00AC6DCC" w:rsidRDefault="00721916">
            <w:pPr>
              <w:jc w:val="center"/>
              <w:textAlignment w:val="center"/>
              <w:rPr>
                <w:color w:val="000000" w:themeColor="text1"/>
              </w:rPr>
            </w:pPr>
            <w:r>
              <w:rPr>
                <w:color w:val="000000" w:themeColor="text1"/>
              </w:rPr>
              <w:t>6</w:t>
            </w:r>
          </w:p>
        </w:tc>
        <w:tc>
          <w:tcPr>
            <w:tcW w:w="1415" w:type="pct"/>
            <w:tcBorders>
              <w:top w:val="nil"/>
              <w:left w:val="nil"/>
              <w:bottom w:val="single" w:sz="8" w:space="0" w:color="auto"/>
              <w:right w:val="single" w:sz="8" w:space="0" w:color="auto"/>
            </w:tcBorders>
            <w:vAlign w:val="center"/>
          </w:tcPr>
          <w:p w14:paraId="424F4411" w14:textId="77777777" w:rsidR="00AC6DCC" w:rsidRDefault="00721916">
            <w:pPr>
              <w:jc w:val="center"/>
              <w:textAlignment w:val="center"/>
              <w:rPr>
                <w:color w:val="000000" w:themeColor="text1"/>
              </w:rPr>
            </w:pPr>
            <w:r>
              <w:rPr>
                <w:spacing w:val="-2"/>
              </w:rPr>
              <w:t>毛刷自动化</w:t>
            </w:r>
          </w:p>
        </w:tc>
        <w:tc>
          <w:tcPr>
            <w:tcW w:w="2045" w:type="pct"/>
            <w:tcBorders>
              <w:top w:val="single" w:sz="8" w:space="0" w:color="auto"/>
              <w:left w:val="nil"/>
              <w:bottom w:val="single" w:sz="8" w:space="0" w:color="auto"/>
              <w:right w:val="single" w:sz="8" w:space="0" w:color="000000"/>
            </w:tcBorders>
            <w:vAlign w:val="center"/>
          </w:tcPr>
          <w:p w14:paraId="75F329E6" w14:textId="77777777" w:rsidR="00AC6DCC" w:rsidRDefault="00721916">
            <w:pPr>
              <w:jc w:val="center"/>
            </w:pPr>
            <w:r>
              <w:t>2</w:t>
            </w:r>
          </w:p>
        </w:tc>
        <w:tc>
          <w:tcPr>
            <w:tcW w:w="894" w:type="pct"/>
            <w:tcBorders>
              <w:top w:val="nil"/>
              <w:left w:val="nil"/>
              <w:bottom w:val="single" w:sz="8" w:space="0" w:color="auto"/>
            </w:tcBorders>
            <w:vAlign w:val="center"/>
          </w:tcPr>
          <w:p w14:paraId="0C9B41B6" w14:textId="77777777" w:rsidR="00AC6DCC" w:rsidRDefault="00721916">
            <w:pPr>
              <w:jc w:val="center"/>
              <w:textAlignment w:val="center"/>
              <w:rPr>
                <w:color w:val="000000" w:themeColor="text1"/>
              </w:rPr>
            </w:pPr>
            <w:r>
              <w:rPr>
                <w:spacing w:val="-2"/>
              </w:rPr>
              <w:t>钝化工序</w:t>
            </w:r>
          </w:p>
        </w:tc>
      </w:tr>
      <w:tr w:rsidR="00AC6DCC" w14:paraId="59F6AF22" w14:textId="77777777">
        <w:trPr>
          <w:trHeight w:val="340"/>
          <w:jc w:val="center"/>
        </w:trPr>
        <w:tc>
          <w:tcPr>
            <w:tcW w:w="646" w:type="pct"/>
            <w:tcBorders>
              <w:top w:val="nil"/>
              <w:left w:val="nil"/>
              <w:bottom w:val="single" w:sz="8" w:space="0" w:color="auto"/>
              <w:right w:val="single" w:sz="8" w:space="0" w:color="auto"/>
            </w:tcBorders>
            <w:vAlign w:val="center"/>
          </w:tcPr>
          <w:p w14:paraId="6CC40867" w14:textId="77777777" w:rsidR="00AC6DCC" w:rsidRDefault="00721916">
            <w:pPr>
              <w:jc w:val="center"/>
              <w:textAlignment w:val="center"/>
              <w:rPr>
                <w:color w:val="000000" w:themeColor="text1"/>
              </w:rPr>
            </w:pPr>
            <w:r>
              <w:rPr>
                <w:color w:val="000000" w:themeColor="text1"/>
              </w:rPr>
              <w:t>7</w:t>
            </w:r>
          </w:p>
        </w:tc>
        <w:tc>
          <w:tcPr>
            <w:tcW w:w="1415" w:type="pct"/>
            <w:tcBorders>
              <w:top w:val="nil"/>
              <w:left w:val="nil"/>
              <w:bottom w:val="single" w:sz="8" w:space="0" w:color="auto"/>
              <w:right w:val="single" w:sz="8" w:space="0" w:color="auto"/>
            </w:tcBorders>
            <w:vAlign w:val="center"/>
          </w:tcPr>
          <w:p w14:paraId="378355F9" w14:textId="77777777" w:rsidR="00AC6DCC" w:rsidRDefault="00721916">
            <w:pPr>
              <w:jc w:val="center"/>
              <w:textAlignment w:val="center"/>
              <w:rPr>
                <w:color w:val="000000" w:themeColor="text1"/>
              </w:rPr>
            </w:pPr>
            <w:r>
              <w:rPr>
                <w:spacing w:val="-3"/>
              </w:rPr>
              <w:t>清洗机</w:t>
            </w:r>
          </w:p>
        </w:tc>
        <w:tc>
          <w:tcPr>
            <w:tcW w:w="2045" w:type="pct"/>
            <w:tcBorders>
              <w:top w:val="single" w:sz="8" w:space="0" w:color="auto"/>
              <w:left w:val="nil"/>
              <w:bottom w:val="single" w:sz="8" w:space="0" w:color="auto"/>
              <w:right w:val="single" w:sz="8" w:space="0" w:color="000000"/>
            </w:tcBorders>
            <w:vAlign w:val="center"/>
          </w:tcPr>
          <w:p w14:paraId="4486035B" w14:textId="77777777" w:rsidR="00AC6DCC" w:rsidRDefault="00721916">
            <w:pPr>
              <w:jc w:val="center"/>
            </w:pPr>
            <w:r>
              <w:t>6</w:t>
            </w:r>
          </w:p>
        </w:tc>
        <w:tc>
          <w:tcPr>
            <w:tcW w:w="894" w:type="pct"/>
            <w:tcBorders>
              <w:top w:val="nil"/>
              <w:left w:val="nil"/>
              <w:bottom w:val="single" w:sz="8" w:space="0" w:color="auto"/>
            </w:tcBorders>
            <w:vAlign w:val="center"/>
          </w:tcPr>
          <w:p w14:paraId="643B81FD" w14:textId="77777777" w:rsidR="00AC6DCC" w:rsidRDefault="00721916">
            <w:pPr>
              <w:jc w:val="center"/>
              <w:textAlignment w:val="center"/>
              <w:rPr>
                <w:color w:val="000000" w:themeColor="text1"/>
              </w:rPr>
            </w:pPr>
            <w:r>
              <w:rPr>
                <w:spacing w:val="-2"/>
              </w:rPr>
              <w:t>清洗工序</w:t>
            </w:r>
          </w:p>
        </w:tc>
      </w:tr>
      <w:tr w:rsidR="00AC6DCC" w14:paraId="13EDF4CB" w14:textId="77777777">
        <w:trPr>
          <w:trHeight w:val="340"/>
          <w:jc w:val="center"/>
        </w:trPr>
        <w:tc>
          <w:tcPr>
            <w:tcW w:w="646" w:type="pct"/>
            <w:tcBorders>
              <w:top w:val="nil"/>
              <w:left w:val="nil"/>
              <w:bottom w:val="single" w:sz="8" w:space="0" w:color="auto"/>
              <w:right w:val="single" w:sz="8" w:space="0" w:color="auto"/>
            </w:tcBorders>
            <w:vAlign w:val="center"/>
          </w:tcPr>
          <w:p w14:paraId="67A99E97" w14:textId="77777777" w:rsidR="00AC6DCC" w:rsidRDefault="00721916">
            <w:pPr>
              <w:jc w:val="center"/>
              <w:rPr>
                <w:color w:val="000000" w:themeColor="text1"/>
              </w:rPr>
            </w:pPr>
            <w:r>
              <w:rPr>
                <w:color w:val="000000" w:themeColor="text1"/>
              </w:rPr>
              <w:t>8</w:t>
            </w:r>
          </w:p>
        </w:tc>
        <w:tc>
          <w:tcPr>
            <w:tcW w:w="1415" w:type="pct"/>
            <w:tcBorders>
              <w:top w:val="nil"/>
              <w:left w:val="nil"/>
              <w:bottom w:val="single" w:sz="8" w:space="0" w:color="auto"/>
              <w:right w:val="single" w:sz="8" w:space="0" w:color="auto"/>
            </w:tcBorders>
            <w:vAlign w:val="center"/>
          </w:tcPr>
          <w:p w14:paraId="7135EEA1" w14:textId="77777777" w:rsidR="00AC6DCC" w:rsidRDefault="00721916">
            <w:pPr>
              <w:jc w:val="center"/>
              <w:rPr>
                <w:color w:val="000000" w:themeColor="text1"/>
              </w:rPr>
            </w:pPr>
            <w:r>
              <w:rPr>
                <w:spacing w:val="-5"/>
              </w:rPr>
              <w:t>喷砂机</w:t>
            </w:r>
          </w:p>
        </w:tc>
        <w:tc>
          <w:tcPr>
            <w:tcW w:w="2045" w:type="pct"/>
            <w:tcBorders>
              <w:top w:val="single" w:sz="8" w:space="0" w:color="auto"/>
              <w:left w:val="nil"/>
              <w:bottom w:val="single" w:sz="8" w:space="0" w:color="auto"/>
              <w:right w:val="single" w:sz="8" w:space="0" w:color="000000"/>
            </w:tcBorders>
            <w:vAlign w:val="center"/>
          </w:tcPr>
          <w:p w14:paraId="3D108648" w14:textId="77777777" w:rsidR="00AC6DCC" w:rsidRDefault="00721916">
            <w:pPr>
              <w:jc w:val="center"/>
            </w:pPr>
            <w:r>
              <w:t>10</w:t>
            </w:r>
          </w:p>
        </w:tc>
        <w:tc>
          <w:tcPr>
            <w:tcW w:w="894" w:type="pct"/>
            <w:tcBorders>
              <w:top w:val="nil"/>
              <w:left w:val="nil"/>
              <w:bottom w:val="single" w:sz="8" w:space="0" w:color="auto"/>
            </w:tcBorders>
            <w:vAlign w:val="center"/>
          </w:tcPr>
          <w:p w14:paraId="3DFC524C" w14:textId="77777777" w:rsidR="00AC6DCC" w:rsidRDefault="00721916">
            <w:pPr>
              <w:jc w:val="center"/>
              <w:textAlignment w:val="center"/>
              <w:rPr>
                <w:color w:val="000000" w:themeColor="text1"/>
              </w:rPr>
            </w:pPr>
            <w:r>
              <w:rPr>
                <w:spacing w:val="-4"/>
              </w:rPr>
              <w:t>喷砂工序</w:t>
            </w:r>
          </w:p>
        </w:tc>
      </w:tr>
      <w:tr w:rsidR="00AC6DCC" w14:paraId="75E43AC4" w14:textId="77777777">
        <w:trPr>
          <w:trHeight w:val="340"/>
          <w:jc w:val="center"/>
        </w:trPr>
        <w:tc>
          <w:tcPr>
            <w:tcW w:w="646" w:type="pct"/>
            <w:tcBorders>
              <w:top w:val="nil"/>
              <w:left w:val="nil"/>
              <w:bottom w:val="single" w:sz="8" w:space="0" w:color="auto"/>
              <w:right w:val="single" w:sz="8" w:space="0" w:color="auto"/>
            </w:tcBorders>
            <w:vAlign w:val="center"/>
          </w:tcPr>
          <w:p w14:paraId="2AD4D8A7" w14:textId="77777777" w:rsidR="00AC6DCC" w:rsidRDefault="00721916">
            <w:pPr>
              <w:jc w:val="center"/>
              <w:rPr>
                <w:color w:val="000000" w:themeColor="text1"/>
                <w:lang w:eastAsia="zh-CN"/>
              </w:rPr>
            </w:pPr>
            <w:r>
              <w:rPr>
                <w:color w:val="000000" w:themeColor="text1"/>
                <w:lang w:eastAsia="zh-CN"/>
              </w:rPr>
              <w:lastRenderedPageBreak/>
              <w:t>9</w:t>
            </w:r>
          </w:p>
        </w:tc>
        <w:tc>
          <w:tcPr>
            <w:tcW w:w="1415" w:type="pct"/>
            <w:tcBorders>
              <w:top w:val="nil"/>
              <w:left w:val="nil"/>
              <w:bottom w:val="single" w:sz="8" w:space="0" w:color="auto"/>
              <w:right w:val="single" w:sz="8" w:space="0" w:color="auto"/>
            </w:tcBorders>
            <w:vAlign w:val="center"/>
          </w:tcPr>
          <w:p w14:paraId="42884E64" w14:textId="77777777" w:rsidR="00AC6DCC" w:rsidRDefault="00721916">
            <w:pPr>
              <w:jc w:val="center"/>
              <w:rPr>
                <w:color w:val="000000" w:themeColor="text1"/>
              </w:rPr>
            </w:pPr>
            <w:r>
              <w:rPr>
                <w:spacing w:val="-2"/>
              </w:rPr>
              <w:t>装卸刀自动化</w:t>
            </w:r>
          </w:p>
        </w:tc>
        <w:tc>
          <w:tcPr>
            <w:tcW w:w="2045" w:type="pct"/>
            <w:tcBorders>
              <w:top w:val="single" w:sz="8" w:space="0" w:color="auto"/>
              <w:left w:val="nil"/>
              <w:bottom w:val="single" w:sz="8" w:space="0" w:color="auto"/>
              <w:right w:val="single" w:sz="8" w:space="0" w:color="000000"/>
            </w:tcBorders>
            <w:vAlign w:val="center"/>
          </w:tcPr>
          <w:p w14:paraId="0234365D" w14:textId="77777777" w:rsidR="00AC6DCC" w:rsidRDefault="00721916">
            <w:pPr>
              <w:jc w:val="center"/>
            </w:pPr>
            <w:r>
              <w:t>2</w:t>
            </w:r>
          </w:p>
        </w:tc>
        <w:tc>
          <w:tcPr>
            <w:tcW w:w="894" w:type="pct"/>
            <w:tcBorders>
              <w:top w:val="nil"/>
              <w:left w:val="nil"/>
              <w:bottom w:val="single" w:sz="8" w:space="0" w:color="auto"/>
            </w:tcBorders>
            <w:vAlign w:val="center"/>
          </w:tcPr>
          <w:p w14:paraId="28162DB5" w14:textId="77777777" w:rsidR="00AC6DCC" w:rsidRDefault="00721916">
            <w:pPr>
              <w:jc w:val="center"/>
              <w:textAlignment w:val="center"/>
              <w:rPr>
                <w:color w:val="000000" w:themeColor="text1"/>
              </w:rPr>
            </w:pPr>
            <w:r>
              <w:rPr>
                <w:spacing w:val="-2"/>
              </w:rPr>
              <w:t>清洗工序</w:t>
            </w:r>
          </w:p>
        </w:tc>
      </w:tr>
      <w:tr w:rsidR="00AC6DCC" w14:paraId="70DB85F5" w14:textId="77777777">
        <w:trPr>
          <w:trHeight w:val="340"/>
          <w:jc w:val="center"/>
        </w:trPr>
        <w:tc>
          <w:tcPr>
            <w:tcW w:w="646" w:type="pct"/>
            <w:tcBorders>
              <w:top w:val="nil"/>
              <w:left w:val="nil"/>
              <w:bottom w:val="single" w:sz="8" w:space="0" w:color="auto"/>
              <w:right w:val="single" w:sz="8" w:space="0" w:color="auto"/>
            </w:tcBorders>
            <w:vAlign w:val="center"/>
          </w:tcPr>
          <w:p w14:paraId="4FAF6305" w14:textId="77777777" w:rsidR="00AC6DCC" w:rsidRDefault="00721916">
            <w:pPr>
              <w:jc w:val="center"/>
              <w:rPr>
                <w:color w:val="000000" w:themeColor="text1"/>
              </w:rPr>
            </w:pPr>
            <w:r>
              <w:rPr>
                <w:color w:val="000000" w:themeColor="text1"/>
              </w:rPr>
              <w:t>10</w:t>
            </w:r>
          </w:p>
        </w:tc>
        <w:tc>
          <w:tcPr>
            <w:tcW w:w="1415" w:type="pct"/>
            <w:tcBorders>
              <w:top w:val="nil"/>
              <w:left w:val="nil"/>
              <w:bottom w:val="single" w:sz="8" w:space="0" w:color="auto"/>
              <w:right w:val="single" w:sz="8" w:space="0" w:color="auto"/>
            </w:tcBorders>
            <w:vAlign w:val="center"/>
          </w:tcPr>
          <w:p w14:paraId="16768D5D" w14:textId="77777777" w:rsidR="00AC6DCC" w:rsidRDefault="00721916">
            <w:pPr>
              <w:jc w:val="center"/>
              <w:rPr>
                <w:color w:val="000000" w:themeColor="text1"/>
              </w:rPr>
            </w:pPr>
            <w:r>
              <w:rPr>
                <w:spacing w:val="-1"/>
              </w:rPr>
              <w:t>全自动化检测设备</w:t>
            </w:r>
          </w:p>
        </w:tc>
        <w:tc>
          <w:tcPr>
            <w:tcW w:w="2045" w:type="pct"/>
            <w:tcBorders>
              <w:top w:val="single" w:sz="8" w:space="0" w:color="auto"/>
              <w:left w:val="nil"/>
              <w:bottom w:val="single" w:sz="8" w:space="0" w:color="auto"/>
              <w:right w:val="single" w:sz="8" w:space="0" w:color="000000"/>
            </w:tcBorders>
            <w:vAlign w:val="center"/>
          </w:tcPr>
          <w:p w14:paraId="5D19D464" w14:textId="77777777" w:rsidR="00AC6DCC" w:rsidRDefault="00721916">
            <w:pPr>
              <w:jc w:val="center"/>
            </w:pPr>
            <w:r>
              <w:t>3</w:t>
            </w:r>
          </w:p>
        </w:tc>
        <w:tc>
          <w:tcPr>
            <w:tcW w:w="894" w:type="pct"/>
            <w:tcBorders>
              <w:top w:val="nil"/>
              <w:left w:val="nil"/>
              <w:bottom w:val="single" w:sz="8" w:space="0" w:color="auto"/>
            </w:tcBorders>
            <w:vAlign w:val="center"/>
          </w:tcPr>
          <w:p w14:paraId="42F5F597" w14:textId="77777777" w:rsidR="00AC6DCC" w:rsidRDefault="00721916">
            <w:pPr>
              <w:jc w:val="center"/>
              <w:rPr>
                <w:color w:val="000000" w:themeColor="text1"/>
              </w:rPr>
            </w:pPr>
            <w:r>
              <w:rPr>
                <w:spacing w:val="-2"/>
              </w:rPr>
              <w:t>检测工序</w:t>
            </w:r>
          </w:p>
        </w:tc>
      </w:tr>
      <w:tr w:rsidR="00AC6DCC" w14:paraId="0E664F2F" w14:textId="77777777">
        <w:trPr>
          <w:trHeight w:val="340"/>
          <w:jc w:val="center"/>
        </w:trPr>
        <w:tc>
          <w:tcPr>
            <w:tcW w:w="646" w:type="pct"/>
            <w:tcBorders>
              <w:top w:val="nil"/>
              <w:left w:val="nil"/>
              <w:bottom w:val="single" w:sz="8" w:space="0" w:color="auto"/>
              <w:right w:val="single" w:sz="8" w:space="0" w:color="auto"/>
            </w:tcBorders>
            <w:vAlign w:val="center"/>
          </w:tcPr>
          <w:p w14:paraId="30AEFB9F" w14:textId="77777777" w:rsidR="00AC6DCC" w:rsidRDefault="00721916">
            <w:pPr>
              <w:jc w:val="center"/>
              <w:rPr>
                <w:color w:val="000000" w:themeColor="text1"/>
                <w:lang w:eastAsia="zh-CN"/>
              </w:rPr>
            </w:pPr>
            <w:r>
              <w:rPr>
                <w:color w:val="000000" w:themeColor="text1"/>
                <w:lang w:eastAsia="zh-CN"/>
              </w:rPr>
              <w:t>11</w:t>
            </w:r>
          </w:p>
        </w:tc>
        <w:tc>
          <w:tcPr>
            <w:tcW w:w="1415" w:type="pct"/>
            <w:tcBorders>
              <w:top w:val="nil"/>
              <w:left w:val="nil"/>
              <w:bottom w:val="single" w:sz="8" w:space="0" w:color="auto"/>
              <w:right w:val="single" w:sz="8" w:space="0" w:color="auto"/>
            </w:tcBorders>
            <w:vAlign w:val="center"/>
          </w:tcPr>
          <w:p w14:paraId="43F7C0BA" w14:textId="77777777" w:rsidR="00AC6DCC" w:rsidRDefault="00721916">
            <w:pPr>
              <w:jc w:val="center"/>
              <w:rPr>
                <w:color w:val="000000" w:themeColor="text1"/>
              </w:rPr>
            </w:pPr>
            <w:r>
              <w:rPr>
                <w:spacing w:val="-2"/>
              </w:rPr>
              <w:t>激光打标机</w:t>
            </w:r>
          </w:p>
        </w:tc>
        <w:tc>
          <w:tcPr>
            <w:tcW w:w="2045" w:type="pct"/>
            <w:tcBorders>
              <w:top w:val="single" w:sz="8" w:space="0" w:color="auto"/>
              <w:left w:val="nil"/>
              <w:bottom w:val="single" w:sz="8" w:space="0" w:color="auto"/>
              <w:right w:val="single" w:sz="8" w:space="0" w:color="000000"/>
            </w:tcBorders>
            <w:vAlign w:val="center"/>
          </w:tcPr>
          <w:p w14:paraId="12A981BB" w14:textId="77777777" w:rsidR="00AC6DCC" w:rsidRDefault="00721916">
            <w:pPr>
              <w:jc w:val="center"/>
            </w:pPr>
            <w:r>
              <w:t>7</w:t>
            </w:r>
          </w:p>
        </w:tc>
        <w:tc>
          <w:tcPr>
            <w:tcW w:w="894" w:type="pct"/>
            <w:tcBorders>
              <w:top w:val="nil"/>
              <w:left w:val="nil"/>
              <w:bottom w:val="single" w:sz="8" w:space="0" w:color="auto"/>
            </w:tcBorders>
            <w:vAlign w:val="center"/>
          </w:tcPr>
          <w:p w14:paraId="0BE29477" w14:textId="77777777" w:rsidR="00AC6DCC" w:rsidRDefault="00721916">
            <w:pPr>
              <w:jc w:val="center"/>
              <w:rPr>
                <w:color w:val="000000" w:themeColor="text1"/>
              </w:rPr>
            </w:pPr>
            <w:r>
              <w:rPr>
                <w:spacing w:val="-3"/>
              </w:rPr>
              <w:t>打标工序</w:t>
            </w:r>
          </w:p>
        </w:tc>
      </w:tr>
      <w:tr w:rsidR="00AC6DCC" w14:paraId="3F9A847C" w14:textId="77777777">
        <w:trPr>
          <w:trHeight w:val="340"/>
          <w:jc w:val="center"/>
        </w:trPr>
        <w:tc>
          <w:tcPr>
            <w:tcW w:w="646" w:type="pct"/>
            <w:tcBorders>
              <w:top w:val="nil"/>
              <w:left w:val="nil"/>
              <w:bottom w:val="single" w:sz="8" w:space="0" w:color="auto"/>
              <w:right w:val="single" w:sz="8" w:space="0" w:color="auto"/>
            </w:tcBorders>
            <w:vAlign w:val="center"/>
          </w:tcPr>
          <w:p w14:paraId="05F86929" w14:textId="77777777" w:rsidR="00AC6DCC" w:rsidRDefault="00721916">
            <w:pPr>
              <w:jc w:val="center"/>
              <w:rPr>
                <w:color w:val="000000" w:themeColor="text1"/>
              </w:rPr>
            </w:pPr>
            <w:r>
              <w:rPr>
                <w:color w:val="000000" w:themeColor="text1"/>
              </w:rPr>
              <w:t>12</w:t>
            </w:r>
          </w:p>
        </w:tc>
        <w:tc>
          <w:tcPr>
            <w:tcW w:w="1415" w:type="pct"/>
            <w:tcBorders>
              <w:top w:val="nil"/>
              <w:left w:val="nil"/>
              <w:bottom w:val="single" w:sz="8" w:space="0" w:color="auto"/>
              <w:right w:val="single" w:sz="8" w:space="0" w:color="auto"/>
            </w:tcBorders>
            <w:vAlign w:val="center"/>
          </w:tcPr>
          <w:p w14:paraId="25E70E62" w14:textId="77777777" w:rsidR="00AC6DCC" w:rsidRDefault="00721916">
            <w:pPr>
              <w:jc w:val="center"/>
              <w:rPr>
                <w:color w:val="000000" w:themeColor="text1"/>
              </w:rPr>
            </w:pPr>
            <w:r>
              <w:rPr>
                <w:spacing w:val="-2"/>
              </w:rPr>
              <w:t>拖拽式钝化机</w:t>
            </w:r>
          </w:p>
        </w:tc>
        <w:tc>
          <w:tcPr>
            <w:tcW w:w="2045" w:type="pct"/>
            <w:tcBorders>
              <w:top w:val="single" w:sz="8" w:space="0" w:color="auto"/>
              <w:left w:val="nil"/>
              <w:bottom w:val="single" w:sz="8" w:space="0" w:color="auto"/>
              <w:right w:val="single" w:sz="8" w:space="0" w:color="000000"/>
            </w:tcBorders>
            <w:vAlign w:val="center"/>
          </w:tcPr>
          <w:p w14:paraId="2C1F79D4" w14:textId="77777777" w:rsidR="00AC6DCC" w:rsidRDefault="00721916">
            <w:pPr>
              <w:jc w:val="center"/>
            </w:pPr>
            <w:r>
              <w:t>13</w:t>
            </w:r>
          </w:p>
        </w:tc>
        <w:tc>
          <w:tcPr>
            <w:tcW w:w="894" w:type="pct"/>
            <w:tcBorders>
              <w:top w:val="nil"/>
              <w:left w:val="nil"/>
              <w:bottom w:val="single" w:sz="8" w:space="0" w:color="auto"/>
            </w:tcBorders>
            <w:vAlign w:val="center"/>
          </w:tcPr>
          <w:p w14:paraId="4E9184A5" w14:textId="77777777" w:rsidR="00AC6DCC" w:rsidRDefault="00721916">
            <w:pPr>
              <w:jc w:val="center"/>
              <w:rPr>
                <w:color w:val="000000" w:themeColor="text1"/>
              </w:rPr>
            </w:pPr>
            <w:r>
              <w:rPr>
                <w:spacing w:val="-2"/>
              </w:rPr>
              <w:t>钝化工序</w:t>
            </w:r>
          </w:p>
        </w:tc>
      </w:tr>
      <w:tr w:rsidR="00AC6DCC" w14:paraId="5B7F0947" w14:textId="77777777">
        <w:trPr>
          <w:trHeight w:val="340"/>
          <w:jc w:val="center"/>
        </w:trPr>
        <w:tc>
          <w:tcPr>
            <w:tcW w:w="646" w:type="pct"/>
            <w:tcBorders>
              <w:top w:val="nil"/>
              <w:left w:val="nil"/>
              <w:bottom w:val="single" w:sz="8" w:space="0" w:color="auto"/>
              <w:right w:val="single" w:sz="8" w:space="0" w:color="auto"/>
            </w:tcBorders>
            <w:vAlign w:val="center"/>
          </w:tcPr>
          <w:p w14:paraId="25D95B05" w14:textId="77777777" w:rsidR="00AC6DCC" w:rsidRDefault="00721916">
            <w:pPr>
              <w:jc w:val="center"/>
              <w:rPr>
                <w:color w:val="000000" w:themeColor="text1"/>
              </w:rPr>
            </w:pPr>
            <w:r>
              <w:rPr>
                <w:color w:val="000000" w:themeColor="text1"/>
              </w:rPr>
              <w:t>13</w:t>
            </w:r>
          </w:p>
        </w:tc>
        <w:tc>
          <w:tcPr>
            <w:tcW w:w="1415" w:type="pct"/>
            <w:tcBorders>
              <w:top w:val="nil"/>
              <w:left w:val="nil"/>
              <w:bottom w:val="single" w:sz="8" w:space="0" w:color="auto"/>
              <w:right w:val="single" w:sz="8" w:space="0" w:color="auto"/>
            </w:tcBorders>
            <w:vAlign w:val="center"/>
          </w:tcPr>
          <w:p w14:paraId="1E859DB8" w14:textId="77777777" w:rsidR="00AC6DCC" w:rsidRDefault="00721916">
            <w:pPr>
              <w:jc w:val="center"/>
              <w:rPr>
                <w:color w:val="000000" w:themeColor="text1"/>
              </w:rPr>
            </w:pPr>
            <w:r>
              <w:rPr>
                <w:spacing w:val="-1"/>
              </w:rPr>
              <w:t xml:space="preserve">EDI </w:t>
            </w:r>
            <w:r>
              <w:rPr>
                <w:spacing w:val="-1"/>
              </w:rPr>
              <w:t>二级纯水机</w:t>
            </w:r>
          </w:p>
        </w:tc>
        <w:tc>
          <w:tcPr>
            <w:tcW w:w="2045" w:type="pct"/>
            <w:tcBorders>
              <w:top w:val="single" w:sz="8" w:space="0" w:color="auto"/>
              <w:left w:val="nil"/>
              <w:bottom w:val="single" w:sz="8" w:space="0" w:color="auto"/>
              <w:right w:val="single" w:sz="8" w:space="0" w:color="000000"/>
            </w:tcBorders>
            <w:vAlign w:val="center"/>
          </w:tcPr>
          <w:p w14:paraId="07005997" w14:textId="77777777" w:rsidR="00AC6DCC" w:rsidRDefault="00721916">
            <w:pPr>
              <w:jc w:val="center"/>
            </w:pPr>
            <w:r>
              <w:t>1</w:t>
            </w:r>
          </w:p>
        </w:tc>
        <w:tc>
          <w:tcPr>
            <w:tcW w:w="894" w:type="pct"/>
            <w:tcBorders>
              <w:top w:val="nil"/>
              <w:left w:val="nil"/>
              <w:bottom w:val="single" w:sz="8" w:space="0" w:color="auto"/>
            </w:tcBorders>
            <w:vAlign w:val="center"/>
          </w:tcPr>
          <w:p w14:paraId="33799CBF" w14:textId="77777777" w:rsidR="00AC6DCC" w:rsidRDefault="00721916">
            <w:pPr>
              <w:jc w:val="center"/>
              <w:rPr>
                <w:color w:val="000000" w:themeColor="text1"/>
              </w:rPr>
            </w:pPr>
            <w:r>
              <w:rPr>
                <w:spacing w:val="-2"/>
              </w:rPr>
              <w:t>清洗工序</w:t>
            </w:r>
          </w:p>
        </w:tc>
      </w:tr>
      <w:tr w:rsidR="00AC6DCC" w14:paraId="7BD48798" w14:textId="77777777">
        <w:trPr>
          <w:trHeight w:val="340"/>
          <w:jc w:val="center"/>
        </w:trPr>
        <w:tc>
          <w:tcPr>
            <w:tcW w:w="646" w:type="pct"/>
            <w:tcBorders>
              <w:top w:val="nil"/>
              <w:left w:val="nil"/>
              <w:bottom w:val="single" w:sz="8" w:space="0" w:color="auto"/>
              <w:right w:val="single" w:sz="8" w:space="0" w:color="auto"/>
            </w:tcBorders>
            <w:vAlign w:val="center"/>
          </w:tcPr>
          <w:p w14:paraId="3393C3FB" w14:textId="77777777" w:rsidR="00AC6DCC" w:rsidRDefault="00721916">
            <w:pPr>
              <w:jc w:val="center"/>
              <w:rPr>
                <w:color w:val="000000" w:themeColor="text1"/>
              </w:rPr>
            </w:pPr>
            <w:r>
              <w:rPr>
                <w:color w:val="000000" w:themeColor="text1"/>
              </w:rPr>
              <w:t>14</w:t>
            </w:r>
          </w:p>
        </w:tc>
        <w:tc>
          <w:tcPr>
            <w:tcW w:w="1415" w:type="pct"/>
            <w:tcBorders>
              <w:top w:val="nil"/>
              <w:left w:val="nil"/>
              <w:bottom w:val="single" w:sz="8" w:space="0" w:color="auto"/>
              <w:right w:val="single" w:sz="8" w:space="0" w:color="auto"/>
            </w:tcBorders>
            <w:vAlign w:val="center"/>
          </w:tcPr>
          <w:p w14:paraId="46D25032" w14:textId="77777777" w:rsidR="00AC6DCC" w:rsidRDefault="00721916">
            <w:pPr>
              <w:jc w:val="center"/>
              <w:rPr>
                <w:color w:val="000000" w:themeColor="text1"/>
              </w:rPr>
            </w:pPr>
            <w:r>
              <w:rPr>
                <w:spacing w:val="-6"/>
              </w:rPr>
              <w:t>自动贴标包装机</w:t>
            </w:r>
          </w:p>
        </w:tc>
        <w:tc>
          <w:tcPr>
            <w:tcW w:w="2045" w:type="pct"/>
            <w:tcBorders>
              <w:top w:val="single" w:sz="8" w:space="0" w:color="auto"/>
              <w:left w:val="nil"/>
              <w:bottom w:val="single" w:sz="8" w:space="0" w:color="auto"/>
              <w:right w:val="single" w:sz="8" w:space="0" w:color="000000"/>
            </w:tcBorders>
            <w:vAlign w:val="center"/>
          </w:tcPr>
          <w:p w14:paraId="0D5B6A1B" w14:textId="77777777" w:rsidR="00AC6DCC" w:rsidRDefault="00721916">
            <w:pPr>
              <w:jc w:val="center"/>
            </w:pPr>
            <w:r>
              <w:t>4</w:t>
            </w:r>
          </w:p>
        </w:tc>
        <w:tc>
          <w:tcPr>
            <w:tcW w:w="894" w:type="pct"/>
            <w:tcBorders>
              <w:top w:val="nil"/>
              <w:left w:val="nil"/>
              <w:bottom w:val="single" w:sz="8" w:space="0" w:color="auto"/>
            </w:tcBorders>
            <w:vAlign w:val="center"/>
          </w:tcPr>
          <w:p w14:paraId="07023C6B" w14:textId="77777777" w:rsidR="00AC6DCC" w:rsidRDefault="00721916">
            <w:pPr>
              <w:jc w:val="center"/>
              <w:rPr>
                <w:color w:val="000000" w:themeColor="text1"/>
              </w:rPr>
            </w:pPr>
            <w:r>
              <w:rPr>
                <w:spacing w:val="-2"/>
              </w:rPr>
              <w:t>包装工序</w:t>
            </w:r>
          </w:p>
        </w:tc>
      </w:tr>
      <w:tr w:rsidR="00AC6DCC" w14:paraId="06BEEE57" w14:textId="77777777">
        <w:trPr>
          <w:trHeight w:val="340"/>
          <w:jc w:val="center"/>
        </w:trPr>
        <w:tc>
          <w:tcPr>
            <w:tcW w:w="646" w:type="pct"/>
            <w:tcBorders>
              <w:top w:val="nil"/>
              <w:left w:val="nil"/>
              <w:bottom w:val="single" w:sz="8" w:space="0" w:color="auto"/>
              <w:right w:val="single" w:sz="8" w:space="0" w:color="auto"/>
            </w:tcBorders>
            <w:vAlign w:val="center"/>
          </w:tcPr>
          <w:p w14:paraId="2362D14D" w14:textId="77777777" w:rsidR="00AC6DCC" w:rsidRDefault="00721916">
            <w:pPr>
              <w:jc w:val="center"/>
              <w:rPr>
                <w:color w:val="000000" w:themeColor="text1"/>
              </w:rPr>
            </w:pPr>
            <w:r>
              <w:rPr>
                <w:color w:val="000000" w:themeColor="text1"/>
              </w:rPr>
              <w:t>15</w:t>
            </w:r>
          </w:p>
        </w:tc>
        <w:tc>
          <w:tcPr>
            <w:tcW w:w="1415" w:type="pct"/>
            <w:tcBorders>
              <w:top w:val="nil"/>
              <w:left w:val="nil"/>
              <w:bottom w:val="single" w:sz="8" w:space="0" w:color="auto"/>
              <w:right w:val="single" w:sz="8" w:space="0" w:color="auto"/>
            </w:tcBorders>
            <w:vAlign w:val="center"/>
          </w:tcPr>
          <w:p w14:paraId="21042CD9" w14:textId="77777777" w:rsidR="00AC6DCC" w:rsidRDefault="00721916">
            <w:pPr>
              <w:jc w:val="center"/>
              <w:rPr>
                <w:color w:val="000000" w:themeColor="text1"/>
              </w:rPr>
            </w:pPr>
            <w:r>
              <w:rPr>
                <w:spacing w:val="-5"/>
              </w:rPr>
              <w:t>电火花打孔机</w:t>
            </w:r>
          </w:p>
        </w:tc>
        <w:tc>
          <w:tcPr>
            <w:tcW w:w="2045" w:type="pct"/>
            <w:tcBorders>
              <w:top w:val="single" w:sz="8" w:space="0" w:color="auto"/>
              <w:left w:val="nil"/>
              <w:bottom w:val="single" w:sz="8" w:space="0" w:color="auto"/>
              <w:right w:val="single" w:sz="8" w:space="0" w:color="000000"/>
            </w:tcBorders>
            <w:vAlign w:val="center"/>
          </w:tcPr>
          <w:p w14:paraId="38394B50" w14:textId="77777777" w:rsidR="00AC6DCC" w:rsidRDefault="00721916">
            <w:pPr>
              <w:jc w:val="center"/>
            </w:pPr>
            <w:r>
              <w:t>1</w:t>
            </w:r>
          </w:p>
        </w:tc>
        <w:tc>
          <w:tcPr>
            <w:tcW w:w="894" w:type="pct"/>
            <w:tcBorders>
              <w:top w:val="nil"/>
              <w:left w:val="nil"/>
              <w:bottom w:val="single" w:sz="8" w:space="0" w:color="auto"/>
            </w:tcBorders>
            <w:vAlign w:val="center"/>
          </w:tcPr>
          <w:p w14:paraId="090B04AC" w14:textId="77777777" w:rsidR="00AC6DCC" w:rsidRDefault="00721916">
            <w:pPr>
              <w:jc w:val="center"/>
              <w:rPr>
                <w:color w:val="000000" w:themeColor="text1"/>
              </w:rPr>
            </w:pPr>
            <w:r>
              <w:rPr>
                <w:spacing w:val="-3"/>
              </w:rPr>
              <w:t>成型工序</w:t>
            </w:r>
          </w:p>
        </w:tc>
      </w:tr>
      <w:tr w:rsidR="00AC6DCC" w14:paraId="70123847" w14:textId="77777777">
        <w:trPr>
          <w:trHeight w:val="340"/>
          <w:jc w:val="center"/>
        </w:trPr>
        <w:tc>
          <w:tcPr>
            <w:tcW w:w="646" w:type="pct"/>
            <w:tcBorders>
              <w:top w:val="nil"/>
              <w:left w:val="nil"/>
              <w:bottom w:val="single" w:sz="8" w:space="0" w:color="auto"/>
              <w:right w:val="single" w:sz="8" w:space="0" w:color="auto"/>
            </w:tcBorders>
            <w:vAlign w:val="center"/>
          </w:tcPr>
          <w:p w14:paraId="65CA2764" w14:textId="77777777" w:rsidR="00AC6DCC" w:rsidRDefault="00721916">
            <w:pPr>
              <w:jc w:val="center"/>
              <w:rPr>
                <w:color w:val="000000" w:themeColor="text1"/>
              </w:rPr>
            </w:pPr>
            <w:r>
              <w:rPr>
                <w:color w:val="000000" w:themeColor="text1"/>
              </w:rPr>
              <w:t>16</w:t>
            </w:r>
          </w:p>
        </w:tc>
        <w:tc>
          <w:tcPr>
            <w:tcW w:w="1415" w:type="pct"/>
            <w:tcBorders>
              <w:top w:val="nil"/>
              <w:left w:val="nil"/>
              <w:bottom w:val="single" w:sz="8" w:space="0" w:color="auto"/>
              <w:right w:val="single" w:sz="8" w:space="0" w:color="auto"/>
            </w:tcBorders>
            <w:vAlign w:val="center"/>
          </w:tcPr>
          <w:p w14:paraId="1756127A" w14:textId="77777777" w:rsidR="00AC6DCC" w:rsidRDefault="00721916">
            <w:pPr>
              <w:jc w:val="center"/>
              <w:rPr>
                <w:color w:val="000000" w:themeColor="text1"/>
              </w:rPr>
            </w:pPr>
            <w:r>
              <w:rPr>
                <w:spacing w:val="-3"/>
              </w:rPr>
              <w:t>切断机</w:t>
            </w:r>
          </w:p>
        </w:tc>
        <w:tc>
          <w:tcPr>
            <w:tcW w:w="2045" w:type="pct"/>
            <w:tcBorders>
              <w:top w:val="single" w:sz="8" w:space="0" w:color="auto"/>
              <w:left w:val="nil"/>
              <w:bottom w:val="single" w:sz="8" w:space="0" w:color="auto"/>
              <w:right w:val="single" w:sz="8" w:space="0" w:color="000000"/>
            </w:tcBorders>
            <w:vAlign w:val="center"/>
          </w:tcPr>
          <w:p w14:paraId="5C0FA26B" w14:textId="77777777" w:rsidR="00AC6DCC" w:rsidRDefault="00721916">
            <w:pPr>
              <w:jc w:val="center"/>
            </w:pPr>
            <w:r>
              <w:t>1</w:t>
            </w:r>
          </w:p>
        </w:tc>
        <w:tc>
          <w:tcPr>
            <w:tcW w:w="894" w:type="pct"/>
            <w:tcBorders>
              <w:top w:val="nil"/>
              <w:left w:val="nil"/>
              <w:bottom w:val="single" w:sz="8" w:space="0" w:color="auto"/>
            </w:tcBorders>
            <w:vAlign w:val="center"/>
          </w:tcPr>
          <w:p w14:paraId="5ED6C361" w14:textId="77777777" w:rsidR="00AC6DCC" w:rsidRDefault="00721916">
            <w:pPr>
              <w:jc w:val="center"/>
              <w:rPr>
                <w:color w:val="000000" w:themeColor="text1"/>
              </w:rPr>
            </w:pPr>
            <w:r>
              <w:rPr>
                <w:spacing w:val="-3"/>
              </w:rPr>
              <w:t>成型工序</w:t>
            </w:r>
          </w:p>
        </w:tc>
      </w:tr>
      <w:tr w:rsidR="00AC6DCC" w14:paraId="4B7CC42C" w14:textId="77777777">
        <w:trPr>
          <w:trHeight w:val="340"/>
          <w:jc w:val="center"/>
        </w:trPr>
        <w:tc>
          <w:tcPr>
            <w:tcW w:w="646" w:type="pct"/>
            <w:tcBorders>
              <w:top w:val="nil"/>
              <w:left w:val="nil"/>
              <w:bottom w:val="single" w:sz="8" w:space="0" w:color="auto"/>
              <w:right w:val="single" w:sz="8" w:space="0" w:color="auto"/>
            </w:tcBorders>
            <w:vAlign w:val="center"/>
          </w:tcPr>
          <w:p w14:paraId="0605E60C" w14:textId="77777777" w:rsidR="00AC6DCC" w:rsidRDefault="00721916">
            <w:pPr>
              <w:jc w:val="center"/>
              <w:rPr>
                <w:color w:val="000000" w:themeColor="text1"/>
                <w:lang w:eastAsia="zh-CN"/>
              </w:rPr>
            </w:pPr>
            <w:r>
              <w:rPr>
                <w:color w:val="000000" w:themeColor="text1"/>
                <w:lang w:eastAsia="zh-CN"/>
              </w:rPr>
              <w:t>17</w:t>
            </w:r>
          </w:p>
        </w:tc>
        <w:tc>
          <w:tcPr>
            <w:tcW w:w="1415" w:type="pct"/>
            <w:tcBorders>
              <w:top w:val="nil"/>
              <w:left w:val="nil"/>
              <w:bottom w:val="single" w:sz="8" w:space="0" w:color="auto"/>
              <w:right w:val="single" w:sz="8" w:space="0" w:color="auto"/>
            </w:tcBorders>
            <w:vAlign w:val="center"/>
          </w:tcPr>
          <w:p w14:paraId="2B56FD5A" w14:textId="77777777" w:rsidR="00AC6DCC" w:rsidRDefault="00721916">
            <w:pPr>
              <w:jc w:val="center"/>
              <w:rPr>
                <w:color w:val="000000" w:themeColor="text1"/>
              </w:rPr>
            </w:pPr>
            <w:r>
              <w:rPr>
                <w:spacing w:val="-2"/>
              </w:rPr>
              <w:t>切油槽平面磨</w:t>
            </w:r>
          </w:p>
        </w:tc>
        <w:tc>
          <w:tcPr>
            <w:tcW w:w="2045" w:type="pct"/>
            <w:tcBorders>
              <w:top w:val="single" w:sz="8" w:space="0" w:color="auto"/>
              <w:left w:val="nil"/>
              <w:bottom w:val="single" w:sz="8" w:space="0" w:color="auto"/>
              <w:right w:val="single" w:sz="8" w:space="0" w:color="000000"/>
            </w:tcBorders>
            <w:vAlign w:val="center"/>
          </w:tcPr>
          <w:p w14:paraId="434238DE" w14:textId="77777777" w:rsidR="00AC6DCC" w:rsidRDefault="00721916">
            <w:pPr>
              <w:jc w:val="center"/>
            </w:pPr>
            <w:r>
              <w:t>1</w:t>
            </w:r>
          </w:p>
        </w:tc>
        <w:tc>
          <w:tcPr>
            <w:tcW w:w="894" w:type="pct"/>
            <w:tcBorders>
              <w:top w:val="nil"/>
              <w:left w:val="nil"/>
              <w:bottom w:val="single" w:sz="8" w:space="0" w:color="auto"/>
            </w:tcBorders>
            <w:vAlign w:val="center"/>
          </w:tcPr>
          <w:p w14:paraId="5E8C67F3" w14:textId="77777777" w:rsidR="00AC6DCC" w:rsidRDefault="00721916">
            <w:pPr>
              <w:jc w:val="center"/>
              <w:rPr>
                <w:color w:val="000000" w:themeColor="text1"/>
              </w:rPr>
            </w:pPr>
            <w:r>
              <w:rPr>
                <w:spacing w:val="-3"/>
              </w:rPr>
              <w:t>成型工序</w:t>
            </w:r>
          </w:p>
        </w:tc>
      </w:tr>
      <w:tr w:rsidR="00AC6DCC" w14:paraId="6D0A6C5B" w14:textId="77777777">
        <w:trPr>
          <w:trHeight w:val="340"/>
          <w:jc w:val="center"/>
        </w:trPr>
        <w:tc>
          <w:tcPr>
            <w:tcW w:w="646" w:type="pct"/>
            <w:tcBorders>
              <w:top w:val="nil"/>
              <w:left w:val="nil"/>
              <w:bottom w:val="single" w:sz="8" w:space="0" w:color="auto"/>
              <w:right w:val="single" w:sz="8" w:space="0" w:color="auto"/>
            </w:tcBorders>
            <w:vAlign w:val="center"/>
          </w:tcPr>
          <w:p w14:paraId="0C7E9F3C" w14:textId="77777777" w:rsidR="00AC6DCC" w:rsidRDefault="00721916">
            <w:pPr>
              <w:jc w:val="center"/>
              <w:rPr>
                <w:color w:val="000000" w:themeColor="text1"/>
                <w:lang w:eastAsia="zh-CN"/>
              </w:rPr>
            </w:pPr>
            <w:r>
              <w:rPr>
                <w:color w:val="000000" w:themeColor="text1"/>
                <w:lang w:eastAsia="zh-CN"/>
              </w:rPr>
              <w:t>18</w:t>
            </w:r>
          </w:p>
        </w:tc>
        <w:tc>
          <w:tcPr>
            <w:tcW w:w="1415" w:type="pct"/>
            <w:tcBorders>
              <w:top w:val="nil"/>
              <w:left w:val="nil"/>
              <w:bottom w:val="single" w:sz="8" w:space="0" w:color="auto"/>
              <w:right w:val="single" w:sz="8" w:space="0" w:color="auto"/>
            </w:tcBorders>
            <w:vAlign w:val="center"/>
          </w:tcPr>
          <w:p w14:paraId="70AF6CB4" w14:textId="77777777" w:rsidR="00AC6DCC" w:rsidRDefault="00721916">
            <w:pPr>
              <w:jc w:val="center"/>
              <w:rPr>
                <w:color w:val="000000" w:themeColor="text1"/>
              </w:rPr>
            </w:pPr>
            <w:r>
              <w:rPr>
                <w:spacing w:val="-3"/>
              </w:rPr>
              <w:t>刀具影像仪</w:t>
            </w:r>
          </w:p>
        </w:tc>
        <w:tc>
          <w:tcPr>
            <w:tcW w:w="2045" w:type="pct"/>
            <w:tcBorders>
              <w:top w:val="single" w:sz="8" w:space="0" w:color="auto"/>
              <w:left w:val="nil"/>
              <w:bottom w:val="single" w:sz="8" w:space="0" w:color="auto"/>
              <w:right w:val="single" w:sz="8" w:space="0" w:color="000000"/>
            </w:tcBorders>
            <w:vAlign w:val="center"/>
          </w:tcPr>
          <w:p w14:paraId="14EA202B" w14:textId="77777777" w:rsidR="00AC6DCC" w:rsidRDefault="00721916">
            <w:pPr>
              <w:jc w:val="center"/>
            </w:pPr>
            <w:r>
              <w:t>12</w:t>
            </w:r>
          </w:p>
        </w:tc>
        <w:tc>
          <w:tcPr>
            <w:tcW w:w="894" w:type="pct"/>
            <w:tcBorders>
              <w:top w:val="nil"/>
              <w:left w:val="nil"/>
              <w:bottom w:val="single" w:sz="8" w:space="0" w:color="auto"/>
            </w:tcBorders>
            <w:vAlign w:val="center"/>
          </w:tcPr>
          <w:p w14:paraId="74E0BEF3" w14:textId="77777777" w:rsidR="00AC6DCC" w:rsidRDefault="00721916">
            <w:pPr>
              <w:jc w:val="center"/>
              <w:rPr>
                <w:color w:val="000000" w:themeColor="text1"/>
              </w:rPr>
            </w:pPr>
            <w:r>
              <w:rPr>
                <w:spacing w:val="-2"/>
              </w:rPr>
              <w:t>检验工序</w:t>
            </w:r>
          </w:p>
        </w:tc>
      </w:tr>
      <w:tr w:rsidR="00AC6DCC" w14:paraId="1E8E5B3A" w14:textId="77777777">
        <w:trPr>
          <w:trHeight w:val="340"/>
          <w:jc w:val="center"/>
        </w:trPr>
        <w:tc>
          <w:tcPr>
            <w:tcW w:w="646" w:type="pct"/>
            <w:tcBorders>
              <w:top w:val="nil"/>
              <w:left w:val="nil"/>
              <w:bottom w:val="single" w:sz="8" w:space="0" w:color="auto"/>
              <w:right w:val="single" w:sz="8" w:space="0" w:color="auto"/>
            </w:tcBorders>
            <w:vAlign w:val="center"/>
          </w:tcPr>
          <w:p w14:paraId="43EBD778" w14:textId="77777777" w:rsidR="00AC6DCC" w:rsidRDefault="00721916">
            <w:pPr>
              <w:jc w:val="center"/>
              <w:rPr>
                <w:color w:val="000000" w:themeColor="text1"/>
              </w:rPr>
            </w:pPr>
            <w:r>
              <w:rPr>
                <w:color w:val="000000" w:themeColor="text1"/>
              </w:rPr>
              <w:t>19</w:t>
            </w:r>
          </w:p>
        </w:tc>
        <w:tc>
          <w:tcPr>
            <w:tcW w:w="1415" w:type="pct"/>
            <w:tcBorders>
              <w:top w:val="nil"/>
              <w:left w:val="nil"/>
              <w:bottom w:val="single" w:sz="8" w:space="0" w:color="auto"/>
              <w:right w:val="single" w:sz="8" w:space="0" w:color="auto"/>
            </w:tcBorders>
            <w:vAlign w:val="center"/>
          </w:tcPr>
          <w:p w14:paraId="49B5EC89" w14:textId="77777777" w:rsidR="00AC6DCC" w:rsidRDefault="00721916">
            <w:pPr>
              <w:jc w:val="center"/>
              <w:rPr>
                <w:color w:val="000000" w:themeColor="text1"/>
              </w:rPr>
            </w:pPr>
            <w:r>
              <w:rPr>
                <w:spacing w:val="-2"/>
              </w:rPr>
              <w:t>工具显微镜</w:t>
            </w:r>
          </w:p>
        </w:tc>
        <w:tc>
          <w:tcPr>
            <w:tcW w:w="2045" w:type="pct"/>
            <w:tcBorders>
              <w:top w:val="single" w:sz="8" w:space="0" w:color="auto"/>
              <w:left w:val="nil"/>
              <w:bottom w:val="single" w:sz="8" w:space="0" w:color="auto"/>
              <w:right w:val="single" w:sz="8" w:space="0" w:color="000000"/>
            </w:tcBorders>
            <w:vAlign w:val="center"/>
          </w:tcPr>
          <w:p w14:paraId="63402AB8" w14:textId="77777777" w:rsidR="00AC6DCC" w:rsidRDefault="00721916">
            <w:pPr>
              <w:jc w:val="center"/>
            </w:pPr>
            <w:r>
              <w:t>18</w:t>
            </w:r>
          </w:p>
        </w:tc>
        <w:tc>
          <w:tcPr>
            <w:tcW w:w="894" w:type="pct"/>
            <w:tcBorders>
              <w:top w:val="nil"/>
              <w:left w:val="nil"/>
              <w:bottom w:val="single" w:sz="8" w:space="0" w:color="auto"/>
            </w:tcBorders>
            <w:vAlign w:val="center"/>
          </w:tcPr>
          <w:p w14:paraId="2FB3C4B7" w14:textId="77777777" w:rsidR="00AC6DCC" w:rsidRDefault="00721916">
            <w:pPr>
              <w:jc w:val="center"/>
              <w:rPr>
                <w:color w:val="000000" w:themeColor="text1"/>
              </w:rPr>
            </w:pPr>
            <w:r>
              <w:rPr>
                <w:spacing w:val="-2"/>
              </w:rPr>
              <w:t>检验工序</w:t>
            </w:r>
          </w:p>
        </w:tc>
      </w:tr>
      <w:tr w:rsidR="00AC6DCC" w14:paraId="610CF4BE" w14:textId="77777777">
        <w:trPr>
          <w:trHeight w:val="340"/>
          <w:jc w:val="center"/>
        </w:trPr>
        <w:tc>
          <w:tcPr>
            <w:tcW w:w="646" w:type="pct"/>
            <w:tcBorders>
              <w:top w:val="nil"/>
              <w:left w:val="nil"/>
              <w:bottom w:val="single" w:sz="8" w:space="0" w:color="auto"/>
              <w:right w:val="single" w:sz="8" w:space="0" w:color="auto"/>
            </w:tcBorders>
            <w:vAlign w:val="center"/>
          </w:tcPr>
          <w:p w14:paraId="564E8321" w14:textId="77777777" w:rsidR="00AC6DCC" w:rsidRDefault="00721916">
            <w:pPr>
              <w:jc w:val="center"/>
              <w:rPr>
                <w:color w:val="000000" w:themeColor="text1"/>
                <w:lang w:eastAsia="zh-CN"/>
              </w:rPr>
            </w:pPr>
            <w:r>
              <w:rPr>
                <w:color w:val="000000" w:themeColor="text1"/>
                <w:lang w:eastAsia="zh-CN"/>
              </w:rPr>
              <w:t>20</w:t>
            </w:r>
          </w:p>
        </w:tc>
        <w:tc>
          <w:tcPr>
            <w:tcW w:w="1415" w:type="pct"/>
            <w:tcBorders>
              <w:top w:val="nil"/>
              <w:left w:val="nil"/>
              <w:bottom w:val="single" w:sz="8" w:space="0" w:color="auto"/>
              <w:right w:val="single" w:sz="8" w:space="0" w:color="auto"/>
            </w:tcBorders>
            <w:vAlign w:val="center"/>
          </w:tcPr>
          <w:p w14:paraId="1D0978A2" w14:textId="77777777" w:rsidR="00AC6DCC" w:rsidRDefault="00721916">
            <w:pPr>
              <w:jc w:val="center"/>
              <w:rPr>
                <w:color w:val="000000" w:themeColor="text1"/>
              </w:rPr>
            </w:pPr>
            <w:r>
              <w:rPr>
                <w:spacing w:val="-2"/>
              </w:rPr>
              <w:t>棒料投影仪</w:t>
            </w:r>
          </w:p>
        </w:tc>
        <w:tc>
          <w:tcPr>
            <w:tcW w:w="2045" w:type="pct"/>
            <w:tcBorders>
              <w:top w:val="single" w:sz="8" w:space="0" w:color="auto"/>
              <w:left w:val="nil"/>
              <w:bottom w:val="single" w:sz="8" w:space="0" w:color="auto"/>
              <w:right w:val="single" w:sz="8" w:space="0" w:color="000000"/>
            </w:tcBorders>
            <w:vAlign w:val="center"/>
          </w:tcPr>
          <w:p w14:paraId="0F65AB0F" w14:textId="77777777" w:rsidR="00AC6DCC" w:rsidRDefault="00721916">
            <w:pPr>
              <w:jc w:val="center"/>
            </w:pPr>
            <w:r>
              <w:t>3</w:t>
            </w:r>
          </w:p>
        </w:tc>
        <w:tc>
          <w:tcPr>
            <w:tcW w:w="894" w:type="pct"/>
            <w:tcBorders>
              <w:top w:val="nil"/>
              <w:left w:val="nil"/>
              <w:bottom w:val="single" w:sz="8" w:space="0" w:color="auto"/>
            </w:tcBorders>
            <w:vAlign w:val="center"/>
          </w:tcPr>
          <w:p w14:paraId="4A600782" w14:textId="77777777" w:rsidR="00AC6DCC" w:rsidRDefault="00721916">
            <w:pPr>
              <w:jc w:val="center"/>
              <w:rPr>
                <w:color w:val="000000" w:themeColor="text1"/>
              </w:rPr>
            </w:pPr>
            <w:r>
              <w:rPr>
                <w:spacing w:val="-2"/>
              </w:rPr>
              <w:t>检验工序</w:t>
            </w:r>
          </w:p>
        </w:tc>
      </w:tr>
      <w:tr w:rsidR="00AC6DCC" w14:paraId="55A202EB" w14:textId="77777777">
        <w:trPr>
          <w:trHeight w:val="340"/>
          <w:jc w:val="center"/>
        </w:trPr>
        <w:tc>
          <w:tcPr>
            <w:tcW w:w="646" w:type="pct"/>
            <w:tcBorders>
              <w:top w:val="nil"/>
              <w:left w:val="nil"/>
              <w:bottom w:val="single" w:sz="8" w:space="0" w:color="auto"/>
              <w:right w:val="single" w:sz="8" w:space="0" w:color="auto"/>
            </w:tcBorders>
            <w:vAlign w:val="center"/>
          </w:tcPr>
          <w:p w14:paraId="49161A27" w14:textId="77777777" w:rsidR="00AC6DCC" w:rsidRDefault="00721916">
            <w:pPr>
              <w:jc w:val="center"/>
              <w:rPr>
                <w:color w:val="000000" w:themeColor="text1"/>
                <w:lang w:eastAsia="zh-CN"/>
              </w:rPr>
            </w:pPr>
            <w:r>
              <w:rPr>
                <w:color w:val="000000" w:themeColor="text1"/>
                <w:lang w:eastAsia="zh-CN"/>
              </w:rPr>
              <w:t>21</w:t>
            </w:r>
          </w:p>
        </w:tc>
        <w:tc>
          <w:tcPr>
            <w:tcW w:w="1415" w:type="pct"/>
            <w:tcBorders>
              <w:top w:val="nil"/>
              <w:left w:val="nil"/>
              <w:bottom w:val="single" w:sz="8" w:space="0" w:color="auto"/>
              <w:right w:val="single" w:sz="8" w:space="0" w:color="auto"/>
            </w:tcBorders>
            <w:vAlign w:val="center"/>
          </w:tcPr>
          <w:p w14:paraId="6FF6310B" w14:textId="77777777" w:rsidR="00AC6DCC" w:rsidRDefault="00721916">
            <w:pPr>
              <w:jc w:val="center"/>
              <w:rPr>
                <w:color w:val="000000" w:themeColor="text1"/>
              </w:rPr>
            </w:pPr>
            <w:r>
              <w:rPr>
                <w:spacing w:val="-2"/>
              </w:rPr>
              <w:t>激光测量仪</w:t>
            </w:r>
          </w:p>
        </w:tc>
        <w:tc>
          <w:tcPr>
            <w:tcW w:w="2045" w:type="pct"/>
            <w:tcBorders>
              <w:top w:val="single" w:sz="8" w:space="0" w:color="auto"/>
              <w:left w:val="nil"/>
              <w:bottom w:val="single" w:sz="8" w:space="0" w:color="auto"/>
              <w:right w:val="single" w:sz="8" w:space="0" w:color="000000"/>
            </w:tcBorders>
            <w:vAlign w:val="center"/>
          </w:tcPr>
          <w:p w14:paraId="52C45BE5" w14:textId="77777777" w:rsidR="00AC6DCC" w:rsidRDefault="00721916">
            <w:pPr>
              <w:jc w:val="center"/>
            </w:pPr>
            <w:r>
              <w:t>17</w:t>
            </w:r>
          </w:p>
        </w:tc>
        <w:tc>
          <w:tcPr>
            <w:tcW w:w="894" w:type="pct"/>
            <w:tcBorders>
              <w:top w:val="nil"/>
              <w:left w:val="nil"/>
              <w:bottom w:val="single" w:sz="8" w:space="0" w:color="auto"/>
            </w:tcBorders>
            <w:vAlign w:val="center"/>
          </w:tcPr>
          <w:p w14:paraId="5206456B" w14:textId="77777777" w:rsidR="00AC6DCC" w:rsidRDefault="00721916">
            <w:pPr>
              <w:jc w:val="center"/>
              <w:rPr>
                <w:color w:val="000000" w:themeColor="text1"/>
              </w:rPr>
            </w:pPr>
            <w:r>
              <w:rPr>
                <w:spacing w:val="-2"/>
              </w:rPr>
              <w:t>检验工序</w:t>
            </w:r>
          </w:p>
        </w:tc>
      </w:tr>
      <w:tr w:rsidR="00AC6DCC" w14:paraId="58122A60" w14:textId="77777777">
        <w:trPr>
          <w:trHeight w:val="340"/>
          <w:jc w:val="center"/>
        </w:trPr>
        <w:tc>
          <w:tcPr>
            <w:tcW w:w="646" w:type="pct"/>
            <w:tcBorders>
              <w:top w:val="nil"/>
              <w:left w:val="nil"/>
              <w:bottom w:val="single" w:sz="8" w:space="0" w:color="auto"/>
              <w:right w:val="single" w:sz="8" w:space="0" w:color="auto"/>
            </w:tcBorders>
            <w:vAlign w:val="center"/>
          </w:tcPr>
          <w:p w14:paraId="4356E489" w14:textId="77777777" w:rsidR="00AC6DCC" w:rsidRDefault="00721916">
            <w:pPr>
              <w:jc w:val="center"/>
              <w:rPr>
                <w:color w:val="000000" w:themeColor="text1"/>
                <w:lang w:eastAsia="zh-CN"/>
              </w:rPr>
            </w:pPr>
            <w:r>
              <w:rPr>
                <w:color w:val="000000" w:themeColor="text1"/>
                <w:lang w:eastAsia="zh-CN"/>
              </w:rPr>
              <w:t>22</w:t>
            </w:r>
          </w:p>
        </w:tc>
        <w:tc>
          <w:tcPr>
            <w:tcW w:w="1415" w:type="pct"/>
            <w:tcBorders>
              <w:top w:val="nil"/>
              <w:left w:val="nil"/>
              <w:bottom w:val="single" w:sz="8" w:space="0" w:color="auto"/>
              <w:right w:val="single" w:sz="8" w:space="0" w:color="auto"/>
            </w:tcBorders>
            <w:vAlign w:val="center"/>
          </w:tcPr>
          <w:p w14:paraId="778A3C93" w14:textId="77777777" w:rsidR="00AC6DCC" w:rsidRDefault="00721916">
            <w:pPr>
              <w:jc w:val="center"/>
              <w:rPr>
                <w:color w:val="000000" w:themeColor="text1"/>
              </w:rPr>
            </w:pPr>
            <w:r>
              <w:rPr>
                <w:spacing w:val="-2"/>
              </w:rPr>
              <w:t>钝化值测量仪</w:t>
            </w:r>
          </w:p>
        </w:tc>
        <w:tc>
          <w:tcPr>
            <w:tcW w:w="2045" w:type="pct"/>
            <w:tcBorders>
              <w:top w:val="single" w:sz="8" w:space="0" w:color="auto"/>
              <w:left w:val="nil"/>
              <w:bottom w:val="single" w:sz="8" w:space="0" w:color="auto"/>
              <w:right w:val="single" w:sz="8" w:space="0" w:color="000000"/>
            </w:tcBorders>
            <w:vAlign w:val="center"/>
          </w:tcPr>
          <w:p w14:paraId="0D42C752" w14:textId="77777777" w:rsidR="00AC6DCC" w:rsidRDefault="00721916">
            <w:pPr>
              <w:jc w:val="center"/>
            </w:pPr>
            <w:r>
              <w:t>1</w:t>
            </w:r>
          </w:p>
        </w:tc>
        <w:tc>
          <w:tcPr>
            <w:tcW w:w="894" w:type="pct"/>
            <w:tcBorders>
              <w:top w:val="nil"/>
              <w:left w:val="nil"/>
              <w:bottom w:val="single" w:sz="8" w:space="0" w:color="auto"/>
            </w:tcBorders>
            <w:vAlign w:val="center"/>
          </w:tcPr>
          <w:p w14:paraId="55E54844" w14:textId="77777777" w:rsidR="00AC6DCC" w:rsidRDefault="00721916">
            <w:pPr>
              <w:jc w:val="center"/>
              <w:rPr>
                <w:color w:val="000000" w:themeColor="text1"/>
              </w:rPr>
            </w:pPr>
            <w:r>
              <w:rPr>
                <w:spacing w:val="-2"/>
              </w:rPr>
              <w:t>检验工序</w:t>
            </w:r>
          </w:p>
        </w:tc>
      </w:tr>
      <w:tr w:rsidR="00AC6DCC" w14:paraId="154256E4" w14:textId="77777777">
        <w:trPr>
          <w:trHeight w:val="340"/>
          <w:jc w:val="center"/>
        </w:trPr>
        <w:tc>
          <w:tcPr>
            <w:tcW w:w="646" w:type="pct"/>
            <w:tcBorders>
              <w:top w:val="nil"/>
              <w:left w:val="nil"/>
              <w:bottom w:val="single" w:sz="8" w:space="0" w:color="auto"/>
              <w:right w:val="single" w:sz="8" w:space="0" w:color="auto"/>
            </w:tcBorders>
            <w:vAlign w:val="center"/>
          </w:tcPr>
          <w:p w14:paraId="4BF07E44" w14:textId="77777777" w:rsidR="00AC6DCC" w:rsidRDefault="00721916">
            <w:pPr>
              <w:jc w:val="center"/>
              <w:rPr>
                <w:color w:val="000000" w:themeColor="text1"/>
                <w:lang w:eastAsia="zh-CN"/>
              </w:rPr>
            </w:pPr>
            <w:r>
              <w:rPr>
                <w:color w:val="000000" w:themeColor="text1"/>
                <w:lang w:eastAsia="zh-CN"/>
              </w:rPr>
              <w:t>23</w:t>
            </w:r>
          </w:p>
        </w:tc>
        <w:tc>
          <w:tcPr>
            <w:tcW w:w="1415" w:type="pct"/>
            <w:tcBorders>
              <w:top w:val="nil"/>
              <w:left w:val="nil"/>
              <w:bottom w:val="single" w:sz="8" w:space="0" w:color="auto"/>
              <w:right w:val="single" w:sz="8" w:space="0" w:color="auto"/>
            </w:tcBorders>
            <w:vAlign w:val="center"/>
          </w:tcPr>
          <w:p w14:paraId="6428C4ED" w14:textId="77777777" w:rsidR="00AC6DCC" w:rsidRDefault="00721916">
            <w:pPr>
              <w:jc w:val="center"/>
              <w:rPr>
                <w:color w:val="000000" w:themeColor="text1"/>
              </w:rPr>
            </w:pPr>
            <w:r>
              <w:rPr>
                <w:spacing w:val="-2"/>
              </w:rPr>
              <w:t>轮刷钝化机</w:t>
            </w:r>
          </w:p>
        </w:tc>
        <w:tc>
          <w:tcPr>
            <w:tcW w:w="2045" w:type="pct"/>
            <w:tcBorders>
              <w:top w:val="single" w:sz="8" w:space="0" w:color="auto"/>
              <w:left w:val="nil"/>
              <w:bottom w:val="single" w:sz="8" w:space="0" w:color="auto"/>
              <w:right w:val="single" w:sz="8" w:space="0" w:color="000000"/>
            </w:tcBorders>
            <w:vAlign w:val="center"/>
          </w:tcPr>
          <w:p w14:paraId="0B17AA38" w14:textId="77777777" w:rsidR="00AC6DCC" w:rsidRDefault="00721916">
            <w:pPr>
              <w:jc w:val="center"/>
            </w:pPr>
            <w:r>
              <w:t>2</w:t>
            </w:r>
          </w:p>
        </w:tc>
        <w:tc>
          <w:tcPr>
            <w:tcW w:w="894" w:type="pct"/>
            <w:tcBorders>
              <w:top w:val="nil"/>
              <w:left w:val="nil"/>
              <w:bottom w:val="single" w:sz="8" w:space="0" w:color="auto"/>
            </w:tcBorders>
            <w:vAlign w:val="center"/>
          </w:tcPr>
          <w:p w14:paraId="25E9CBF6" w14:textId="77777777" w:rsidR="00AC6DCC" w:rsidRDefault="00721916">
            <w:pPr>
              <w:jc w:val="center"/>
              <w:rPr>
                <w:color w:val="000000" w:themeColor="text1"/>
              </w:rPr>
            </w:pPr>
            <w:r>
              <w:rPr>
                <w:spacing w:val="-2"/>
              </w:rPr>
              <w:t>钝化工序</w:t>
            </w:r>
          </w:p>
        </w:tc>
      </w:tr>
      <w:tr w:rsidR="00AC6DCC" w14:paraId="70BF112D" w14:textId="77777777">
        <w:trPr>
          <w:trHeight w:val="340"/>
          <w:jc w:val="center"/>
        </w:trPr>
        <w:tc>
          <w:tcPr>
            <w:tcW w:w="646" w:type="pct"/>
            <w:tcBorders>
              <w:top w:val="nil"/>
              <w:left w:val="nil"/>
              <w:bottom w:val="single" w:sz="8" w:space="0" w:color="auto"/>
              <w:right w:val="single" w:sz="8" w:space="0" w:color="auto"/>
            </w:tcBorders>
            <w:vAlign w:val="center"/>
          </w:tcPr>
          <w:p w14:paraId="2D0C16FC" w14:textId="77777777" w:rsidR="00AC6DCC" w:rsidRDefault="00721916">
            <w:pPr>
              <w:jc w:val="center"/>
              <w:rPr>
                <w:color w:val="000000" w:themeColor="text1"/>
                <w:lang w:eastAsia="zh-CN"/>
              </w:rPr>
            </w:pPr>
            <w:r>
              <w:rPr>
                <w:color w:val="000000" w:themeColor="text1"/>
                <w:lang w:eastAsia="zh-CN"/>
              </w:rPr>
              <w:t>24</w:t>
            </w:r>
          </w:p>
        </w:tc>
        <w:tc>
          <w:tcPr>
            <w:tcW w:w="1415" w:type="pct"/>
            <w:tcBorders>
              <w:top w:val="nil"/>
              <w:left w:val="nil"/>
              <w:bottom w:val="single" w:sz="8" w:space="0" w:color="auto"/>
              <w:right w:val="single" w:sz="8" w:space="0" w:color="auto"/>
            </w:tcBorders>
            <w:vAlign w:val="center"/>
          </w:tcPr>
          <w:p w14:paraId="43DA9731" w14:textId="77777777" w:rsidR="00AC6DCC" w:rsidRDefault="00721916">
            <w:pPr>
              <w:jc w:val="center"/>
              <w:rPr>
                <w:color w:val="000000" w:themeColor="text1"/>
              </w:rPr>
            </w:pPr>
            <w:r>
              <w:rPr>
                <w:spacing w:val="-2"/>
              </w:rPr>
              <w:t>湿喷砂机</w:t>
            </w:r>
          </w:p>
        </w:tc>
        <w:tc>
          <w:tcPr>
            <w:tcW w:w="2045" w:type="pct"/>
            <w:tcBorders>
              <w:top w:val="single" w:sz="8" w:space="0" w:color="auto"/>
              <w:left w:val="nil"/>
              <w:bottom w:val="single" w:sz="8" w:space="0" w:color="auto"/>
              <w:right w:val="single" w:sz="8" w:space="0" w:color="000000"/>
            </w:tcBorders>
            <w:vAlign w:val="center"/>
          </w:tcPr>
          <w:p w14:paraId="33E6FDE1" w14:textId="77777777" w:rsidR="00AC6DCC" w:rsidRDefault="00721916">
            <w:pPr>
              <w:jc w:val="center"/>
            </w:pPr>
            <w:r>
              <w:t>2</w:t>
            </w:r>
          </w:p>
        </w:tc>
        <w:tc>
          <w:tcPr>
            <w:tcW w:w="894" w:type="pct"/>
            <w:tcBorders>
              <w:top w:val="nil"/>
              <w:left w:val="nil"/>
              <w:bottom w:val="single" w:sz="8" w:space="0" w:color="auto"/>
            </w:tcBorders>
            <w:vAlign w:val="center"/>
          </w:tcPr>
          <w:p w14:paraId="3FA67ABA" w14:textId="77777777" w:rsidR="00AC6DCC" w:rsidRDefault="00721916">
            <w:pPr>
              <w:jc w:val="center"/>
              <w:rPr>
                <w:color w:val="000000" w:themeColor="text1"/>
              </w:rPr>
            </w:pPr>
            <w:r>
              <w:rPr>
                <w:spacing w:val="-4"/>
              </w:rPr>
              <w:t>喷砂工序</w:t>
            </w:r>
          </w:p>
        </w:tc>
      </w:tr>
      <w:tr w:rsidR="00AC6DCC" w14:paraId="2D4D7B1A" w14:textId="77777777">
        <w:trPr>
          <w:trHeight w:val="340"/>
          <w:jc w:val="center"/>
        </w:trPr>
        <w:tc>
          <w:tcPr>
            <w:tcW w:w="646" w:type="pct"/>
            <w:tcBorders>
              <w:top w:val="nil"/>
              <w:left w:val="nil"/>
              <w:bottom w:val="single" w:sz="8" w:space="0" w:color="auto"/>
              <w:right w:val="single" w:sz="8" w:space="0" w:color="auto"/>
            </w:tcBorders>
            <w:vAlign w:val="center"/>
          </w:tcPr>
          <w:p w14:paraId="6D02E2DB" w14:textId="77777777" w:rsidR="00AC6DCC" w:rsidRDefault="00721916">
            <w:pPr>
              <w:jc w:val="center"/>
              <w:rPr>
                <w:color w:val="000000" w:themeColor="text1"/>
                <w:lang w:eastAsia="zh-CN"/>
              </w:rPr>
            </w:pPr>
            <w:r>
              <w:rPr>
                <w:color w:val="000000" w:themeColor="text1"/>
                <w:lang w:eastAsia="zh-CN"/>
              </w:rPr>
              <w:t>25</w:t>
            </w:r>
          </w:p>
        </w:tc>
        <w:tc>
          <w:tcPr>
            <w:tcW w:w="1415" w:type="pct"/>
            <w:tcBorders>
              <w:top w:val="nil"/>
              <w:left w:val="nil"/>
              <w:bottom w:val="single" w:sz="8" w:space="0" w:color="auto"/>
              <w:right w:val="single" w:sz="8" w:space="0" w:color="auto"/>
            </w:tcBorders>
            <w:vAlign w:val="center"/>
          </w:tcPr>
          <w:p w14:paraId="22C5E0F9" w14:textId="77777777" w:rsidR="00AC6DCC" w:rsidRDefault="00721916">
            <w:pPr>
              <w:jc w:val="center"/>
              <w:rPr>
                <w:color w:val="000000" w:themeColor="text1"/>
              </w:rPr>
            </w:pPr>
            <w:r>
              <w:rPr>
                <w:spacing w:val="-5"/>
              </w:rPr>
              <w:t>自动化</w:t>
            </w:r>
            <w:r>
              <w:rPr>
                <w:spacing w:val="-5"/>
              </w:rPr>
              <w:t>-</w:t>
            </w:r>
            <w:r>
              <w:rPr>
                <w:spacing w:val="-5"/>
              </w:rPr>
              <w:t>信息化生</w:t>
            </w:r>
            <w:r>
              <w:rPr>
                <w:spacing w:val="2"/>
              </w:rPr>
              <w:t xml:space="preserve"> </w:t>
            </w:r>
            <w:r>
              <w:rPr>
                <w:spacing w:val="-4"/>
              </w:rPr>
              <w:t>产线</w:t>
            </w:r>
          </w:p>
        </w:tc>
        <w:tc>
          <w:tcPr>
            <w:tcW w:w="2045" w:type="pct"/>
            <w:tcBorders>
              <w:top w:val="single" w:sz="8" w:space="0" w:color="auto"/>
              <w:left w:val="nil"/>
              <w:bottom w:val="single" w:sz="8" w:space="0" w:color="auto"/>
              <w:right w:val="single" w:sz="8" w:space="0" w:color="000000"/>
            </w:tcBorders>
            <w:vAlign w:val="center"/>
          </w:tcPr>
          <w:p w14:paraId="1C547C36" w14:textId="77777777" w:rsidR="00AC6DCC" w:rsidRDefault="00721916">
            <w:pPr>
              <w:jc w:val="center"/>
            </w:pPr>
            <w:r>
              <w:t>1</w:t>
            </w:r>
          </w:p>
        </w:tc>
        <w:tc>
          <w:tcPr>
            <w:tcW w:w="894" w:type="pct"/>
            <w:tcBorders>
              <w:top w:val="nil"/>
              <w:left w:val="nil"/>
              <w:bottom w:val="single" w:sz="8" w:space="0" w:color="auto"/>
            </w:tcBorders>
            <w:vAlign w:val="center"/>
          </w:tcPr>
          <w:p w14:paraId="702DEF98" w14:textId="77777777" w:rsidR="00AC6DCC" w:rsidRDefault="00721916">
            <w:pPr>
              <w:jc w:val="center"/>
              <w:rPr>
                <w:color w:val="000000" w:themeColor="text1"/>
              </w:rPr>
            </w:pPr>
            <w:r>
              <w:rPr>
                <w:spacing w:val="-3"/>
              </w:rPr>
              <w:t>全产线</w:t>
            </w:r>
          </w:p>
        </w:tc>
      </w:tr>
      <w:tr w:rsidR="00AC6DCC" w14:paraId="7CADB355" w14:textId="77777777">
        <w:trPr>
          <w:trHeight w:val="340"/>
          <w:jc w:val="center"/>
        </w:trPr>
        <w:tc>
          <w:tcPr>
            <w:tcW w:w="646" w:type="pct"/>
            <w:tcBorders>
              <w:top w:val="nil"/>
              <w:left w:val="nil"/>
              <w:bottom w:val="single" w:sz="8" w:space="0" w:color="auto"/>
              <w:right w:val="single" w:sz="8" w:space="0" w:color="auto"/>
            </w:tcBorders>
            <w:vAlign w:val="center"/>
          </w:tcPr>
          <w:p w14:paraId="1078690B" w14:textId="77777777" w:rsidR="00AC6DCC" w:rsidRDefault="00721916">
            <w:pPr>
              <w:jc w:val="center"/>
              <w:rPr>
                <w:color w:val="000000" w:themeColor="text1"/>
                <w:lang w:eastAsia="zh-CN"/>
              </w:rPr>
            </w:pPr>
            <w:r>
              <w:rPr>
                <w:color w:val="000000" w:themeColor="text1"/>
                <w:lang w:eastAsia="zh-CN"/>
              </w:rPr>
              <w:t>26</w:t>
            </w:r>
          </w:p>
        </w:tc>
        <w:tc>
          <w:tcPr>
            <w:tcW w:w="1415" w:type="pct"/>
            <w:tcBorders>
              <w:top w:val="nil"/>
              <w:left w:val="nil"/>
              <w:bottom w:val="single" w:sz="8" w:space="0" w:color="auto"/>
              <w:right w:val="single" w:sz="8" w:space="0" w:color="auto"/>
            </w:tcBorders>
            <w:vAlign w:val="center"/>
          </w:tcPr>
          <w:p w14:paraId="7662813E" w14:textId="77777777" w:rsidR="00AC6DCC" w:rsidRDefault="00721916">
            <w:pPr>
              <w:jc w:val="center"/>
              <w:rPr>
                <w:color w:val="000000" w:themeColor="text1"/>
              </w:rPr>
            </w:pPr>
            <w:r>
              <w:rPr>
                <w:spacing w:val="-2"/>
              </w:rPr>
              <w:t>砂轮修整机</w:t>
            </w:r>
          </w:p>
        </w:tc>
        <w:tc>
          <w:tcPr>
            <w:tcW w:w="2045" w:type="pct"/>
            <w:tcBorders>
              <w:top w:val="single" w:sz="8" w:space="0" w:color="auto"/>
              <w:left w:val="nil"/>
              <w:bottom w:val="single" w:sz="8" w:space="0" w:color="auto"/>
              <w:right w:val="single" w:sz="8" w:space="0" w:color="000000"/>
            </w:tcBorders>
            <w:vAlign w:val="center"/>
          </w:tcPr>
          <w:p w14:paraId="3C0514D8" w14:textId="77777777" w:rsidR="00AC6DCC" w:rsidRDefault="00721916">
            <w:pPr>
              <w:jc w:val="center"/>
            </w:pPr>
            <w:r>
              <w:t>4</w:t>
            </w:r>
          </w:p>
        </w:tc>
        <w:tc>
          <w:tcPr>
            <w:tcW w:w="894" w:type="pct"/>
            <w:tcBorders>
              <w:top w:val="nil"/>
              <w:left w:val="nil"/>
              <w:bottom w:val="single" w:sz="8" w:space="0" w:color="auto"/>
            </w:tcBorders>
            <w:vAlign w:val="center"/>
          </w:tcPr>
          <w:p w14:paraId="29FD7CE9" w14:textId="77777777" w:rsidR="00AC6DCC" w:rsidRDefault="00721916">
            <w:pPr>
              <w:jc w:val="center"/>
              <w:rPr>
                <w:color w:val="000000" w:themeColor="text1"/>
              </w:rPr>
            </w:pPr>
            <w:r>
              <w:rPr>
                <w:spacing w:val="-2"/>
              </w:rPr>
              <w:t>砂轮修整工序</w:t>
            </w:r>
          </w:p>
        </w:tc>
      </w:tr>
      <w:tr w:rsidR="00AC6DCC" w14:paraId="1F91AD67" w14:textId="77777777">
        <w:trPr>
          <w:trHeight w:val="340"/>
          <w:jc w:val="center"/>
        </w:trPr>
        <w:tc>
          <w:tcPr>
            <w:tcW w:w="646" w:type="pct"/>
            <w:tcBorders>
              <w:top w:val="nil"/>
              <w:left w:val="nil"/>
              <w:bottom w:val="single" w:sz="8" w:space="0" w:color="auto"/>
              <w:right w:val="single" w:sz="8" w:space="0" w:color="auto"/>
            </w:tcBorders>
            <w:vAlign w:val="center"/>
          </w:tcPr>
          <w:p w14:paraId="2EC5C907" w14:textId="77777777" w:rsidR="00AC6DCC" w:rsidRDefault="00721916">
            <w:pPr>
              <w:jc w:val="center"/>
              <w:rPr>
                <w:color w:val="000000" w:themeColor="text1"/>
                <w:lang w:eastAsia="zh-CN"/>
              </w:rPr>
            </w:pPr>
            <w:r>
              <w:rPr>
                <w:color w:val="000000" w:themeColor="text1"/>
                <w:lang w:eastAsia="zh-CN"/>
              </w:rPr>
              <w:t>27</w:t>
            </w:r>
          </w:p>
        </w:tc>
        <w:tc>
          <w:tcPr>
            <w:tcW w:w="1415" w:type="pct"/>
            <w:tcBorders>
              <w:top w:val="nil"/>
              <w:left w:val="nil"/>
              <w:bottom w:val="single" w:sz="8" w:space="0" w:color="auto"/>
              <w:right w:val="single" w:sz="8" w:space="0" w:color="auto"/>
            </w:tcBorders>
            <w:vAlign w:val="center"/>
          </w:tcPr>
          <w:p w14:paraId="74BDE2D6" w14:textId="77777777" w:rsidR="00AC6DCC" w:rsidRDefault="00721916">
            <w:pPr>
              <w:jc w:val="center"/>
              <w:rPr>
                <w:color w:val="000000" w:themeColor="text1"/>
              </w:rPr>
            </w:pPr>
            <w:r>
              <w:rPr>
                <w:spacing w:val="-2"/>
              </w:rPr>
              <w:t>集中供油系统</w:t>
            </w:r>
          </w:p>
        </w:tc>
        <w:tc>
          <w:tcPr>
            <w:tcW w:w="2045" w:type="pct"/>
            <w:tcBorders>
              <w:top w:val="single" w:sz="8" w:space="0" w:color="auto"/>
              <w:left w:val="nil"/>
              <w:bottom w:val="single" w:sz="8" w:space="0" w:color="auto"/>
              <w:right w:val="single" w:sz="8" w:space="0" w:color="000000"/>
            </w:tcBorders>
            <w:vAlign w:val="center"/>
          </w:tcPr>
          <w:p w14:paraId="33B42F05" w14:textId="77777777" w:rsidR="00AC6DCC" w:rsidRDefault="00721916">
            <w:pPr>
              <w:jc w:val="center"/>
            </w:pPr>
            <w:r>
              <w:t>7</w:t>
            </w:r>
          </w:p>
        </w:tc>
        <w:tc>
          <w:tcPr>
            <w:tcW w:w="894" w:type="pct"/>
            <w:tcBorders>
              <w:top w:val="nil"/>
              <w:left w:val="nil"/>
              <w:bottom w:val="single" w:sz="8" w:space="0" w:color="auto"/>
            </w:tcBorders>
            <w:vAlign w:val="center"/>
          </w:tcPr>
          <w:p w14:paraId="227C8F49" w14:textId="77777777" w:rsidR="00AC6DCC" w:rsidRDefault="00721916">
            <w:pPr>
              <w:jc w:val="center"/>
              <w:rPr>
                <w:color w:val="000000" w:themeColor="text1"/>
              </w:rPr>
            </w:pPr>
            <w:r>
              <w:rPr>
                <w:spacing w:val="-2"/>
              </w:rPr>
              <w:t>过滤系统</w:t>
            </w:r>
          </w:p>
        </w:tc>
      </w:tr>
      <w:tr w:rsidR="00AC6DCC" w14:paraId="0B1D0B67" w14:textId="77777777">
        <w:trPr>
          <w:trHeight w:val="340"/>
          <w:jc w:val="center"/>
        </w:trPr>
        <w:tc>
          <w:tcPr>
            <w:tcW w:w="5000" w:type="pct"/>
            <w:gridSpan w:val="4"/>
            <w:tcBorders>
              <w:top w:val="single" w:sz="8" w:space="0" w:color="auto"/>
              <w:left w:val="nil"/>
              <w:bottom w:val="single" w:sz="8" w:space="0" w:color="auto"/>
            </w:tcBorders>
            <w:vAlign w:val="center"/>
          </w:tcPr>
          <w:p w14:paraId="32B5FFA4" w14:textId="77777777" w:rsidR="00AC6DCC" w:rsidRDefault="00721916">
            <w:pPr>
              <w:jc w:val="center"/>
              <w:rPr>
                <w:b/>
                <w:bCs/>
                <w:color w:val="000000" w:themeColor="text1"/>
              </w:rPr>
            </w:pPr>
            <w:r>
              <w:rPr>
                <w:b/>
                <w:bCs/>
                <w:color w:val="000000" w:themeColor="text1"/>
                <w:lang w:eastAsia="zh-CN"/>
              </w:rPr>
              <w:t>超硬刀具</w:t>
            </w:r>
          </w:p>
        </w:tc>
      </w:tr>
      <w:tr w:rsidR="00AC6DCC" w14:paraId="3CD8ED0F" w14:textId="77777777">
        <w:trPr>
          <w:trHeight w:val="340"/>
          <w:jc w:val="center"/>
        </w:trPr>
        <w:tc>
          <w:tcPr>
            <w:tcW w:w="646" w:type="pct"/>
            <w:tcBorders>
              <w:top w:val="nil"/>
              <w:left w:val="nil"/>
              <w:bottom w:val="single" w:sz="8" w:space="0" w:color="auto"/>
              <w:right w:val="single" w:sz="8" w:space="0" w:color="auto"/>
            </w:tcBorders>
            <w:vAlign w:val="center"/>
          </w:tcPr>
          <w:p w14:paraId="744B1334" w14:textId="77777777" w:rsidR="00AC6DCC" w:rsidRDefault="00721916">
            <w:pPr>
              <w:jc w:val="center"/>
              <w:rPr>
                <w:color w:val="000000" w:themeColor="text1"/>
              </w:rPr>
            </w:pPr>
            <w:r>
              <w:t>1</w:t>
            </w:r>
          </w:p>
        </w:tc>
        <w:tc>
          <w:tcPr>
            <w:tcW w:w="1415" w:type="pct"/>
            <w:tcBorders>
              <w:top w:val="nil"/>
              <w:left w:val="nil"/>
              <w:bottom w:val="single" w:sz="8" w:space="0" w:color="auto"/>
              <w:right w:val="single" w:sz="8" w:space="0" w:color="auto"/>
            </w:tcBorders>
            <w:vAlign w:val="center"/>
          </w:tcPr>
          <w:p w14:paraId="7F2CB935" w14:textId="77777777" w:rsidR="00AC6DCC" w:rsidRDefault="00721916">
            <w:pPr>
              <w:jc w:val="center"/>
              <w:rPr>
                <w:color w:val="000000" w:themeColor="text1"/>
              </w:rPr>
            </w:pPr>
            <w:r>
              <w:rPr>
                <w:spacing w:val="-2"/>
              </w:rPr>
              <w:t>数控线切割机</w:t>
            </w:r>
          </w:p>
        </w:tc>
        <w:tc>
          <w:tcPr>
            <w:tcW w:w="2045" w:type="pct"/>
            <w:tcBorders>
              <w:top w:val="single" w:sz="8" w:space="0" w:color="auto"/>
              <w:left w:val="nil"/>
              <w:bottom w:val="single" w:sz="8" w:space="0" w:color="auto"/>
              <w:right w:val="single" w:sz="8" w:space="0" w:color="000000"/>
            </w:tcBorders>
            <w:vAlign w:val="center"/>
          </w:tcPr>
          <w:p w14:paraId="71CA2840" w14:textId="77777777" w:rsidR="00AC6DCC" w:rsidRDefault="00721916">
            <w:pPr>
              <w:jc w:val="center"/>
            </w:pPr>
            <w:r>
              <w:t>5</w:t>
            </w:r>
          </w:p>
        </w:tc>
        <w:tc>
          <w:tcPr>
            <w:tcW w:w="894" w:type="pct"/>
            <w:tcBorders>
              <w:top w:val="nil"/>
              <w:left w:val="nil"/>
              <w:bottom w:val="single" w:sz="8" w:space="0" w:color="auto"/>
            </w:tcBorders>
            <w:vAlign w:val="center"/>
          </w:tcPr>
          <w:p w14:paraId="73772525" w14:textId="77777777" w:rsidR="00AC6DCC" w:rsidRDefault="00721916">
            <w:pPr>
              <w:jc w:val="center"/>
              <w:textAlignment w:val="center"/>
              <w:rPr>
                <w:color w:val="000000" w:themeColor="text1"/>
              </w:rPr>
            </w:pPr>
            <w:r>
              <w:rPr>
                <w:spacing w:val="-2"/>
              </w:rPr>
              <w:t>切割工序</w:t>
            </w:r>
          </w:p>
        </w:tc>
      </w:tr>
      <w:tr w:rsidR="00AC6DCC" w14:paraId="5C7A6075" w14:textId="77777777">
        <w:trPr>
          <w:trHeight w:val="340"/>
          <w:jc w:val="center"/>
        </w:trPr>
        <w:tc>
          <w:tcPr>
            <w:tcW w:w="646" w:type="pct"/>
            <w:tcBorders>
              <w:top w:val="nil"/>
              <w:left w:val="nil"/>
              <w:bottom w:val="single" w:sz="8" w:space="0" w:color="auto"/>
              <w:right w:val="single" w:sz="8" w:space="0" w:color="auto"/>
            </w:tcBorders>
            <w:vAlign w:val="center"/>
          </w:tcPr>
          <w:p w14:paraId="690B3296" w14:textId="77777777" w:rsidR="00AC6DCC" w:rsidRDefault="00721916">
            <w:pPr>
              <w:jc w:val="center"/>
              <w:rPr>
                <w:color w:val="000000" w:themeColor="text1"/>
              </w:rPr>
            </w:pPr>
            <w:r>
              <w:t>2</w:t>
            </w:r>
          </w:p>
        </w:tc>
        <w:tc>
          <w:tcPr>
            <w:tcW w:w="1415" w:type="pct"/>
            <w:tcBorders>
              <w:top w:val="nil"/>
              <w:left w:val="nil"/>
              <w:bottom w:val="single" w:sz="8" w:space="0" w:color="auto"/>
              <w:right w:val="single" w:sz="8" w:space="0" w:color="auto"/>
            </w:tcBorders>
            <w:vAlign w:val="center"/>
          </w:tcPr>
          <w:p w14:paraId="6DA09209" w14:textId="77777777" w:rsidR="00AC6DCC" w:rsidRDefault="00721916">
            <w:pPr>
              <w:jc w:val="center"/>
              <w:rPr>
                <w:color w:val="000000" w:themeColor="text1"/>
              </w:rPr>
            </w:pPr>
            <w:r>
              <w:rPr>
                <w:spacing w:val="-2"/>
              </w:rPr>
              <w:t>激光切割机</w:t>
            </w:r>
          </w:p>
        </w:tc>
        <w:tc>
          <w:tcPr>
            <w:tcW w:w="2045" w:type="pct"/>
            <w:tcBorders>
              <w:top w:val="single" w:sz="8" w:space="0" w:color="auto"/>
              <w:left w:val="nil"/>
              <w:bottom w:val="single" w:sz="8" w:space="0" w:color="auto"/>
              <w:right w:val="single" w:sz="8" w:space="0" w:color="000000"/>
            </w:tcBorders>
            <w:vAlign w:val="center"/>
          </w:tcPr>
          <w:p w14:paraId="440F528A" w14:textId="77777777" w:rsidR="00AC6DCC" w:rsidRDefault="00721916">
            <w:pPr>
              <w:jc w:val="center"/>
            </w:pPr>
            <w:r>
              <w:t>1</w:t>
            </w:r>
          </w:p>
        </w:tc>
        <w:tc>
          <w:tcPr>
            <w:tcW w:w="894" w:type="pct"/>
            <w:tcBorders>
              <w:top w:val="nil"/>
              <w:left w:val="nil"/>
              <w:bottom w:val="single" w:sz="8" w:space="0" w:color="auto"/>
            </w:tcBorders>
            <w:vAlign w:val="center"/>
          </w:tcPr>
          <w:p w14:paraId="1ADE47EF" w14:textId="77777777" w:rsidR="00AC6DCC" w:rsidRDefault="00721916">
            <w:pPr>
              <w:jc w:val="center"/>
              <w:textAlignment w:val="center"/>
              <w:rPr>
                <w:color w:val="000000" w:themeColor="text1"/>
              </w:rPr>
            </w:pPr>
            <w:r>
              <w:rPr>
                <w:spacing w:val="-2"/>
              </w:rPr>
              <w:t>切割工序</w:t>
            </w:r>
          </w:p>
        </w:tc>
      </w:tr>
      <w:tr w:rsidR="00AC6DCC" w14:paraId="03A3C4DE" w14:textId="77777777">
        <w:trPr>
          <w:trHeight w:val="340"/>
          <w:jc w:val="center"/>
        </w:trPr>
        <w:tc>
          <w:tcPr>
            <w:tcW w:w="646" w:type="pct"/>
            <w:tcBorders>
              <w:top w:val="nil"/>
              <w:left w:val="nil"/>
              <w:bottom w:val="single" w:sz="8" w:space="0" w:color="auto"/>
              <w:right w:val="single" w:sz="8" w:space="0" w:color="auto"/>
            </w:tcBorders>
            <w:vAlign w:val="center"/>
          </w:tcPr>
          <w:p w14:paraId="5DD35107" w14:textId="77777777" w:rsidR="00AC6DCC" w:rsidRDefault="00721916">
            <w:pPr>
              <w:jc w:val="center"/>
              <w:rPr>
                <w:color w:val="000000" w:themeColor="text1"/>
              </w:rPr>
            </w:pPr>
            <w:r>
              <w:t>3</w:t>
            </w:r>
          </w:p>
        </w:tc>
        <w:tc>
          <w:tcPr>
            <w:tcW w:w="1415" w:type="pct"/>
            <w:tcBorders>
              <w:top w:val="nil"/>
              <w:left w:val="nil"/>
              <w:bottom w:val="single" w:sz="8" w:space="0" w:color="auto"/>
              <w:right w:val="single" w:sz="8" w:space="0" w:color="auto"/>
            </w:tcBorders>
            <w:vAlign w:val="center"/>
          </w:tcPr>
          <w:p w14:paraId="0ED8624C" w14:textId="77777777" w:rsidR="00AC6DCC" w:rsidRDefault="00721916">
            <w:pPr>
              <w:jc w:val="center"/>
              <w:rPr>
                <w:color w:val="000000" w:themeColor="text1"/>
              </w:rPr>
            </w:pPr>
            <w:r>
              <w:rPr>
                <w:spacing w:val="-3"/>
              </w:rPr>
              <w:t>开槽机</w:t>
            </w:r>
          </w:p>
        </w:tc>
        <w:tc>
          <w:tcPr>
            <w:tcW w:w="2045" w:type="pct"/>
            <w:tcBorders>
              <w:top w:val="single" w:sz="8" w:space="0" w:color="auto"/>
              <w:left w:val="nil"/>
              <w:bottom w:val="single" w:sz="8" w:space="0" w:color="auto"/>
              <w:right w:val="single" w:sz="8" w:space="0" w:color="000000"/>
            </w:tcBorders>
            <w:vAlign w:val="center"/>
          </w:tcPr>
          <w:p w14:paraId="1E3FAE8A" w14:textId="77777777" w:rsidR="00AC6DCC" w:rsidRDefault="00721916">
            <w:pPr>
              <w:jc w:val="center"/>
            </w:pPr>
            <w:r>
              <w:t>3</w:t>
            </w:r>
          </w:p>
        </w:tc>
        <w:tc>
          <w:tcPr>
            <w:tcW w:w="894" w:type="pct"/>
            <w:tcBorders>
              <w:top w:val="nil"/>
              <w:left w:val="nil"/>
              <w:bottom w:val="single" w:sz="8" w:space="0" w:color="auto"/>
            </w:tcBorders>
            <w:vAlign w:val="center"/>
          </w:tcPr>
          <w:p w14:paraId="0C17AF11" w14:textId="77777777" w:rsidR="00AC6DCC" w:rsidRDefault="00721916">
            <w:pPr>
              <w:jc w:val="center"/>
              <w:rPr>
                <w:color w:val="000000" w:themeColor="text1"/>
              </w:rPr>
            </w:pPr>
            <w:r>
              <w:rPr>
                <w:spacing w:val="-2"/>
              </w:rPr>
              <w:t>开槽工序</w:t>
            </w:r>
          </w:p>
        </w:tc>
      </w:tr>
      <w:tr w:rsidR="00AC6DCC" w14:paraId="15BA86E7" w14:textId="77777777">
        <w:trPr>
          <w:trHeight w:val="340"/>
          <w:jc w:val="center"/>
        </w:trPr>
        <w:tc>
          <w:tcPr>
            <w:tcW w:w="646" w:type="pct"/>
            <w:tcBorders>
              <w:top w:val="nil"/>
              <w:left w:val="nil"/>
              <w:bottom w:val="single" w:sz="8" w:space="0" w:color="auto"/>
              <w:right w:val="single" w:sz="8" w:space="0" w:color="auto"/>
            </w:tcBorders>
            <w:vAlign w:val="center"/>
          </w:tcPr>
          <w:p w14:paraId="3CC43A23" w14:textId="77777777" w:rsidR="00AC6DCC" w:rsidRDefault="00721916">
            <w:pPr>
              <w:jc w:val="center"/>
              <w:rPr>
                <w:color w:val="000000" w:themeColor="text1"/>
              </w:rPr>
            </w:pPr>
            <w:r>
              <w:t>4</w:t>
            </w:r>
          </w:p>
        </w:tc>
        <w:tc>
          <w:tcPr>
            <w:tcW w:w="1415" w:type="pct"/>
            <w:tcBorders>
              <w:top w:val="nil"/>
              <w:left w:val="nil"/>
              <w:bottom w:val="single" w:sz="8" w:space="0" w:color="auto"/>
              <w:right w:val="single" w:sz="8" w:space="0" w:color="auto"/>
            </w:tcBorders>
            <w:vAlign w:val="center"/>
          </w:tcPr>
          <w:p w14:paraId="4EF7211D" w14:textId="77777777" w:rsidR="00AC6DCC" w:rsidRDefault="00721916">
            <w:pPr>
              <w:jc w:val="center"/>
              <w:rPr>
                <w:color w:val="000000" w:themeColor="text1"/>
              </w:rPr>
            </w:pPr>
            <w:r>
              <w:rPr>
                <w:spacing w:val="-2"/>
              </w:rPr>
              <w:t>砂轮修整机</w:t>
            </w:r>
          </w:p>
        </w:tc>
        <w:tc>
          <w:tcPr>
            <w:tcW w:w="2045" w:type="pct"/>
            <w:tcBorders>
              <w:top w:val="single" w:sz="8" w:space="0" w:color="auto"/>
              <w:left w:val="nil"/>
              <w:bottom w:val="single" w:sz="8" w:space="0" w:color="auto"/>
              <w:right w:val="single" w:sz="8" w:space="0" w:color="000000"/>
            </w:tcBorders>
            <w:vAlign w:val="center"/>
          </w:tcPr>
          <w:p w14:paraId="79BE2B8D" w14:textId="77777777" w:rsidR="00AC6DCC" w:rsidRDefault="00721916">
            <w:pPr>
              <w:jc w:val="center"/>
            </w:pPr>
            <w:r>
              <w:t>1</w:t>
            </w:r>
          </w:p>
        </w:tc>
        <w:tc>
          <w:tcPr>
            <w:tcW w:w="894" w:type="pct"/>
            <w:tcBorders>
              <w:top w:val="nil"/>
              <w:left w:val="nil"/>
              <w:bottom w:val="single" w:sz="8" w:space="0" w:color="auto"/>
            </w:tcBorders>
            <w:vAlign w:val="center"/>
          </w:tcPr>
          <w:p w14:paraId="0F99AE25" w14:textId="77777777" w:rsidR="00AC6DCC" w:rsidRDefault="00721916">
            <w:pPr>
              <w:jc w:val="center"/>
              <w:rPr>
                <w:color w:val="000000" w:themeColor="text1"/>
              </w:rPr>
            </w:pPr>
            <w:r>
              <w:rPr>
                <w:spacing w:val="-2"/>
              </w:rPr>
              <w:t>开槽工序</w:t>
            </w:r>
          </w:p>
        </w:tc>
      </w:tr>
      <w:tr w:rsidR="00AC6DCC" w14:paraId="6B6F801B" w14:textId="77777777">
        <w:trPr>
          <w:trHeight w:val="340"/>
          <w:jc w:val="center"/>
        </w:trPr>
        <w:tc>
          <w:tcPr>
            <w:tcW w:w="646" w:type="pct"/>
            <w:tcBorders>
              <w:top w:val="nil"/>
              <w:left w:val="nil"/>
              <w:bottom w:val="single" w:sz="8" w:space="0" w:color="auto"/>
              <w:right w:val="single" w:sz="8" w:space="0" w:color="auto"/>
            </w:tcBorders>
            <w:vAlign w:val="center"/>
          </w:tcPr>
          <w:p w14:paraId="2FD60E02" w14:textId="77777777" w:rsidR="00AC6DCC" w:rsidRDefault="00721916">
            <w:pPr>
              <w:jc w:val="center"/>
              <w:rPr>
                <w:color w:val="000000" w:themeColor="text1"/>
              </w:rPr>
            </w:pPr>
            <w:r>
              <w:t>5</w:t>
            </w:r>
          </w:p>
        </w:tc>
        <w:tc>
          <w:tcPr>
            <w:tcW w:w="1415" w:type="pct"/>
            <w:tcBorders>
              <w:top w:val="nil"/>
              <w:left w:val="nil"/>
              <w:bottom w:val="single" w:sz="8" w:space="0" w:color="auto"/>
              <w:right w:val="single" w:sz="8" w:space="0" w:color="auto"/>
            </w:tcBorders>
            <w:vAlign w:val="center"/>
          </w:tcPr>
          <w:p w14:paraId="41E41E25" w14:textId="77777777" w:rsidR="00AC6DCC" w:rsidRDefault="00721916">
            <w:pPr>
              <w:jc w:val="center"/>
              <w:rPr>
                <w:color w:val="000000" w:themeColor="text1"/>
              </w:rPr>
            </w:pPr>
            <w:r>
              <w:rPr>
                <w:spacing w:val="-3"/>
              </w:rPr>
              <w:t>高频焊接机</w:t>
            </w:r>
          </w:p>
        </w:tc>
        <w:tc>
          <w:tcPr>
            <w:tcW w:w="2045" w:type="pct"/>
            <w:tcBorders>
              <w:top w:val="single" w:sz="8" w:space="0" w:color="auto"/>
              <w:left w:val="nil"/>
              <w:bottom w:val="single" w:sz="8" w:space="0" w:color="auto"/>
              <w:right w:val="single" w:sz="8" w:space="0" w:color="000000"/>
            </w:tcBorders>
            <w:vAlign w:val="center"/>
          </w:tcPr>
          <w:p w14:paraId="67654CDA" w14:textId="77777777" w:rsidR="00AC6DCC" w:rsidRDefault="00721916">
            <w:pPr>
              <w:jc w:val="center"/>
            </w:pPr>
            <w:r>
              <w:t>5</w:t>
            </w:r>
          </w:p>
        </w:tc>
        <w:tc>
          <w:tcPr>
            <w:tcW w:w="894" w:type="pct"/>
            <w:tcBorders>
              <w:top w:val="nil"/>
              <w:left w:val="nil"/>
              <w:bottom w:val="single" w:sz="8" w:space="0" w:color="auto"/>
            </w:tcBorders>
            <w:vAlign w:val="center"/>
          </w:tcPr>
          <w:p w14:paraId="3442381D" w14:textId="77777777" w:rsidR="00AC6DCC" w:rsidRDefault="00721916">
            <w:pPr>
              <w:jc w:val="center"/>
              <w:rPr>
                <w:color w:val="000000" w:themeColor="text1"/>
              </w:rPr>
            </w:pPr>
            <w:r>
              <w:rPr>
                <w:spacing w:val="-2"/>
              </w:rPr>
              <w:t>焊接工序</w:t>
            </w:r>
          </w:p>
        </w:tc>
      </w:tr>
      <w:tr w:rsidR="00AC6DCC" w14:paraId="6F1011E6" w14:textId="77777777">
        <w:trPr>
          <w:trHeight w:val="340"/>
          <w:jc w:val="center"/>
        </w:trPr>
        <w:tc>
          <w:tcPr>
            <w:tcW w:w="646" w:type="pct"/>
            <w:tcBorders>
              <w:top w:val="nil"/>
              <w:left w:val="nil"/>
              <w:bottom w:val="single" w:sz="8" w:space="0" w:color="auto"/>
              <w:right w:val="single" w:sz="8" w:space="0" w:color="auto"/>
            </w:tcBorders>
            <w:vAlign w:val="center"/>
          </w:tcPr>
          <w:p w14:paraId="2F928844" w14:textId="77777777" w:rsidR="00AC6DCC" w:rsidRDefault="00721916">
            <w:pPr>
              <w:jc w:val="center"/>
              <w:rPr>
                <w:color w:val="000000" w:themeColor="text1"/>
              </w:rPr>
            </w:pPr>
            <w:r>
              <w:t>6</w:t>
            </w:r>
          </w:p>
        </w:tc>
        <w:tc>
          <w:tcPr>
            <w:tcW w:w="1415" w:type="pct"/>
            <w:tcBorders>
              <w:top w:val="nil"/>
              <w:left w:val="nil"/>
              <w:bottom w:val="single" w:sz="8" w:space="0" w:color="auto"/>
              <w:right w:val="single" w:sz="8" w:space="0" w:color="auto"/>
            </w:tcBorders>
            <w:vAlign w:val="center"/>
          </w:tcPr>
          <w:p w14:paraId="2382674E" w14:textId="77777777" w:rsidR="00AC6DCC" w:rsidRDefault="00721916">
            <w:pPr>
              <w:jc w:val="center"/>
              <w:rPr>
                <w:color w:val="000000" w:themeColor="text1"/>
              </w:rPr>
            </w:pPr>
            <w:r>
              <w:rPr>
                <w:spacing w:val="-2"/>
              </w:rPr>
              <w:t>真空焊接炉</w:t>
            </w:r>
          </w:p>
        </w:tc>
        <w:tc>
          <w:tcPr>
            <w:tcW w:w="2045" w:type="pct"/>
            <w:tcBorders>
              <w:top w:val="single" w:sz="8" w:space="0" w:color="auto"/>
              <w:left w:val="nil"/>
              <w:bottom w:val="single" w:sz="8" w:space="0" w:color="auto"/>
              <w:right w:val="single" w:sz="8" w:space="0" w:color="000000"/>
            </w:tcBorders>
            <w:vAlign w:val="center"/>
          </w:tcPr>
          <w:p w14:paraId="5CC1E391" w14:textId="77777777" w:rsidR="00AC6DCC" w:rsidRDefault="00721916">
            <w:pPr>
              <w:jc w:val="center"/>
            </w:pPr>
            <w:r>
              <w:t>1</w:t>
            </w:r>
          </w:p>
        </w:tc>
        <w:tc>
          <w:tcPr>
            <w:tcW w:w="894" w:type="pct"/>
            <w:tcBorders>
              <w:top w:val="nil"/>
              <w:left w:val="nil"/>
              <w:bottom w:val="single" w:sz="8" w:space="0" w:color="auto"/>
            </w:tcBorders>
            <w:vAlign w:val="center"/>
          </w:tcPr>
          <w:p w14:paraId="15440F6A" w14:textId="77777777" w:rsidR="00AC6DCC" w:rsidRDefault="00721916">
            <w:pPr>
              <w:jc w:val="center"/>
              <w:rPr>
                <w:color w:val="000000" w:themeColor="text1"/>
              </w:rPr>
            </w:pPr>
            <w:r>
              <w:rPr>
                <w:spacing w:val="-2"/>
              </w:rPr>
              <w:t>焊接工序</w:t>
            </w:r>
          </w:p>
        </w:tc>
      </w:tr>
      <w:tr w:rsidR="00AC6DCC" w14:paraId="37EAC05F" w14:textId="77777777">
        <w:trPr>
          <w:trHeight w:val="340"/>
          <w:jc w:val="center"/>
        </w:trPr>
        <w:tc>
          <w:tcPr>
            <w:tcW w:w="646" w:type="pct"/>
            <w:tcBorders>
              <w:top w:val="nil"/>
              <w:left w:val="nil"/>
              <w:bottom w:val="single" w:sz="8" w:space="0" w:color="auto"/>
              <w:right w:val="single" w:sz="8" w:space="0" w:color="auto"/>
            </w:tcBorders>
            <w:vAlign w:val="center"/>
          </w:tcPr>
          <w:p w14:paraId="568B8DD4" w14:textId="77777777" w:rsidR="00AC6DCC" w:rsidRDefault="00721916">
            <w:pPr>
              <w:jc w:val="center"/>
              <w:rPr>
                <w:color w:val="000000" w:themeColor="text1"/>
              </w:rPr>
            </w:pPr>
            <w:r>
              <w:t>7</w:t>
            </w:r>
          </w:p>
        </w:tc>
        <w:tc>
          <w:tcPr>
            <w:tcW w:w="1415" w:type="pct"/>
            <w:tcBorders>
              <w:top w:val="nil"/>
              <w:left w:val="nil"/>
              <w:bottom w:val="single" w:sz="8" w:space="0" w:color="auto"/>
              <w:right w:val="single" w:sz="8" w:space="0" w:color="auto"/>
            </w:tcBorders>
            <w:vAlign w:val="center"/>
          </w:tcPr>
          <w:p w14:paraId="42CCDFCC" w14:textId="77777777" w:rsidR="00AC6DCC" w:rsidRDefault="00721916">
            <w:pPr>
              <w:jc w:val="center"/>
              <w:rPr>
                <w:color w:val="000000" w:themeColor="text1"/>
              </w:rPr>
            </w:pPr>
            <w:r>
              <w:rPr>
                <w:spacing w:val="-5"/>
              </w:rPr>
              <w:t>喷砂机</w:t>
            </w:r>
          </w:p>
        </w:tc>
        <w:tc>
          <w:tcPr>
            <w:tcW w:w="2045" w:type="pct"/>
            <w:tcBorders>
              <w:top w:val="single" w:sz="8" w:space="0" w:color="auto"/>
              <w:left w:val="nil"/>
              <w:bottom w:val="single" w:sz="8" w:space="0" w:color="auto"/>
              <w:right w:val="single" w:sz="8" w:space="0" w:color="000000"/>
            </w:tcBorders>
            <w:vAlign w:val="center"/>
          </w:tcPr>
          <w:p w14:paraId="48B27086" w14:textId="77777777" w:rsidR="00AC6DCC" w:rsidRDefault="00721916">
            <w:pPr>
              <w:jc w:val="center"/>
            </w:pPr>
            <w:r>
              <w:t>1</w:t>
            </w:r>
          </w:p>
        </w:tc>
        <w:tc>
          <w:tcPr>
            <w:tcW w:w="894" w:type="pct"/>
            <w:tcBorders>
              <w:top w:val="nil"/>
              <w:left w:val="nil"/>
              <w:bottom w:val="single" w:sz="8" w:space="0" w:color="auto"/>
            </w:tcBorders>
            <w:vAlign w:val="center"/>
          </w:tcPr>
          <w:p w14:paraId="00938F3D" w14:textId="77777777" w:rsidR="00AC6DCC" w:rsidRDefault="00721916">
            <w:pPr>
              <w:jc w:val="center"/>
              <w:rPr>
                <w:color w:val="000000" w:themeColor="text1"/>
              </w:rPr>
            </w:pPr>
            <w:r>
              <w:rPr>
                <w:spacing w:val="-4"/>
              </w:rPr>
              <w:t>喷砂工序</w:t>
            </w:r>
          </w:p>
        </w:tc>
      </w:tr>
      <w:tr w:rsidR="00AC6DCC" w14:paraId="663562BF" w14:textId="77777777">
        <w:trPr>
          <w:trHeight w:val="340"/>
          <w:jc w:val="center"/>
        </w:trPr>
        <w:tc>
          <w:tcPr>
            <w:tcW w:w="646" w:type="pct"/>
            <w:tcBorders>
              <w:top w:val="nil"/>
              <w:left w:val="nil"/>
              <w:bottom w:val="single" w:sz="8" w:space="0" w:color="auto"/>
              <w:right w:val="single" w:sz="8" w:space="0" w:color="auto"/>
            </w:tcBorders>
            <w:vAlign w:val="center"/>
          </w:tcPr>
          <w:p w14:paraId="43E2D29B" w14:textId="77777777" w:rsidR="00AC6DCC" w:rsidRDefault="00721916">
            <w:pPr>
              <w:jc w:val="center"/>
              <w:rPr>
                <w:color w:val="000000" w:themeColor="text1"/>
              </w:rPr>
            </w:pPr>
            <w:r>
              <w:t>8</w:t>
            </w:r>
          </w:p>
        </w:tc>
        <w:tc>
          <w:tcPr>
            <w:tcW w:w="1415" w:type="pct"/>
            <w:tcBorders>
              <w:top w:val="nil"/>
              <w:left w:val="nil"/>
              <w:bottom w:val="single" w:sz="8" w:space="0" w:color="auto"/>
              <w:right w:val="single" w:sz="8" w:space="0" w:color="auto"/>
            </w:tcBorders>
            <w:vAlign w:val="center"/>
          </w:tcPr>
          <w:p w14:paraId="6FB65E4B" w14:textId="77777777" w:rsidR="00AC6DCC" w:rsidRDefault="00721916">
            <w:pPr>
              <w:jc w:val="center"/>
              <w:rPr>
                <w:color w:val="000000" w:themeColor="text1"/>
              </w:rPr>
            </w:pPr>
            <w:r>
              <w:rPr>
                <w:spacing w:val="-2"/>
              </w:rPr>
              <w:t>单端面磨床</w:t>
            </w:r>
          </w:p>
        </w:tc>
        <w:tc>
          <w:tcPr>
            <w:tcW w:w="2045" w:type="pct"/>
            <w:tcBorders>
              <w:top w:val="single" w:sz="8" w:space="0" w:color="auto"/>
              <w:left w:val="nil"/>
              <w:bottom w:val="single" w:sz="8" w:space="0" w:color="auto"/>
              <w:right w:val="single" w:sz="8" w:space="0" w:color="000000"/>
            </w:tcBorders>
            <w:vAlign w:val="center"/>
          </w:tcPr>
          <w:p w14:paraId="424C6938" w14:textId="77777777" w:rsidR="00AC6DCC" w:rsidRDefault="00721916">
            <w:pPr>
              <w:jc w:val="center"/>
            </w:pPr>
            <w:r>
              <w:t>1</w:t>
            </w:r>
          </w:p>
        </w:tc>
        <w:tc>
          <w:tcPr>
            <w:tcW w:w="894" w:type="pct"/>
            <w:tcBorders>
              <w:top w:val="nil"/>
              <w:left w:val="nil"/>
              <w:bottom w:val="single" w:sz="8" w:space="0" w:color="auto"/>
            </w:tcBorders>
            <w:vAlign w:val="center"/>
          </w:tcPr>
          <w:p w14:paraId="086D5A7F" w14:textId="77777777" w:rsidR="00AC6DCC" w:rsidRDefault="00721916">
            <w:pPr>
              <w:jc w:val="center"/>
              <w:rPr>
                <w:color w:val="000000" w:themeColor="text1"/>
              </w:rPr>
            </w:pPr>
            <w:r>
              <w:rPr>
                <w:spacing w:val="-2"/>
              </w:rPr>
              <w:t>端面工序</w:t>
            </w:r>
          </w:p>
        </w:tc>
      </w:tr>
      <w:tr w:rsidR="00AC6DCC" w14:paraId="151EB5CB" w14:textId="77777777">
        <w:trPr>
          <w:trHeight w:val="340"/>
          <w:jc w:val="center"/>
        </w:trPr>
        <w:tc>
          <w:tcPr>
            <w:tcW w:w="646" w:type="pct"/>
            <w:tcBorders>
              <w:top w:val="nil"/>
              <w:left w:val="nil"/>
              <w:bottom w:val="single" w:sz="8" w:space="0" w:color="auto"/>
              <w:right w:val="single" w:sz="8" w:space="0" w:color="auto"/>
            </w:tcBorders>
            <w:vAlign w:val="center"/>
          </w:tcPr>
          <w:p w14:paraId="291A2476" w14:textId="77777777" w:rsidR="00AC6DCC" w:rsidRDefault="00721916">
            <w:pPr>
              <w:jc w:val="center"/>
              <w:rPr>
                <w:color w:val="000000" w:themeColor="text1"/>
              </w:rPr>
            </w:pPr>
            <w:r>
              <w:t>9</w:t>
            </w:r>
          </w:p>
        </w:tc>
        <w:tc>
          <w:tcPr>
            <w:tcW w:w="1415" w:type="pct"/>
            <w:tcBorders>
              <w:top w:val="nil"/>
              <w:left w:val="nil"/>
              <w:bottom w:val="single" w:sz="8" w:space="0" w:color="auto"/>
              <w:right w:val="single" w:sz="8" w:space="0" w:color="auto"/>
            </w:tcBorders>
            <w:vAlign w:val="center"/>
          </w:tcPr>
          <w:p w14:paraId="6AF58BFF" w14:textId="77777777" w:rsidR="00AC6DCC" w:rsidRDefault="00721916">
            <w:pPr>
              <w:jc w:val="center"/>
              <w:rPr>
                <w:color w:val="000000" w:themeColor="text1"/>
              </w:rPr>
            </w:pPr>
            <w:r>
              <w:rPr>
                <w:spacing w:val="-2"/>
              </w:rPr>
              <w:t>激光打标机</w:t>
            </w:r>
          </w:p>
        </w:tc>
        <w:tc>
          <w:tcPr>
            <w:tcW w:w="2045" w:type="pct"/>
            <w:tcBorders>
              <w:top w:val="single" w:sz="8" w:space="0" w:color="auto"/>
              <w:left w:val="nil"/>
              <w:bottom w:val="single" w:sz="8" w:space="0" w:color="auto"/>
              <w:right w:val="single" w:sz="8" w:space="0" w:color="000000"/>
            </w:tcBorders>
            <w:vAlign w:val="center"/>
          </w:tcPr>
          <w:p w14:paraId="69089A43" w14:textId="77777777" w:rsidR="00AC6DCC" w:rsidRDefault="00721916">
            <w:pPr>
              <w:jc w:val="center"/>
            </w:pPr>
            <w:r>
              <w:t>1</w:t>
            </w:r>
          </w:p>
        </w:tc>
        <w:tc>
          <w:tcPr>
            <w:tcW w:w="894" w:type="pct"/>
            <w:tcBorders>
              <w:top w:val="nil"/>
              <w:left w:val="nil"/>
              <w:bottom w:val="single" w:sz="8" w:space="0" w:color="auto"/>
            </w:tcBorders>
            <w:vAlign w:val="center"/>
          </w:tcPr>
          <w:p w14:paraId="0A12FA73" w14:textId="77777777" w:rsidR="00AC6DCC" w:rsidRDefault="00721916">
            <w:pPr>
              <w:jc w:val="center"/>
              <w:rPr>
                <w:color w:val="000000" w:themeColor="text1"/>
              </w:rPr>
            </w:pPr>
            <w:r>
              <w:rPr>
                <w:spacing w:val="-3"/>
              </w:rPr>
              <w:t>打标工序</w:t>
            </w:r>
          </w:p>
        </w:tc>
      </w:tr>
      <w:tr w:rsidR="00AC6DCC" w14:paraId="16D09D7F" w14:textId="77777777">
        <w:trPr>
          <w:trHeight w:val="340"/>
          <w:jc w:val="center"/>
        </w:trPr>
        <w:tc>
          <w:tcPr>
            <w:tcW w:w="646" w:type="pct"/>
            <w:tcBorders>
              <w:top w:val="nil"/>
              <w:left w:val="nil"/>
              <w:bottom w:val="single" w:sz="8" w:space="0" w:color="auto"/>
              <w:right w:val="single" w:sz="8" w:space="0" w:color="auto"/>
            </w:tcBorders>
            <w:vAlign w:val="center"/>
          </w:tcPr>
          <w:p w14:paraId="5630E012" w14:textId="77777777" w:rsidR="00AC6DCC" w:rsidRDefault="00721916">
            <w:pPr>
              <w:jc w:val="center"/>
              <w:rPr>
                <w:color w:val="000000" w:themeColor="text1"/>
              </w:rPr>
            </w:pPr>
            <w:r>
              <w:rPr>
                <w:spacing w:val="-10"/>
              </w:rPr>
              <w:t>10</w:t>
            </w:r>
          </w:p>
        </w:tc>
        <w:tc>
          <w:tcPr>
            <w:tcW w:w="1415" w:type="pct"/>
            <w:tcBorders>
              <w:top w:val="nil"/>
              <w:left w:val="nil"/>
              <w:bottom w:val="single" w:sz="8" w:space="0" w:color="auto"/>
              <w:right w:val="single" w:sz="8" w:space="0" w:color="auto"/>
            </w:tcBorders>
            <w:vAlign w:val="center"/>
          </w:tcPr>
          <w:p w14:paraId="2C10FCA4" w14:textId="77777777" w:rsidR="00AC6DCC" w:rsidRDefault="00721916">
            <w:pPr>
              <w:jc w:val="center"/>
              <w:rPr>
                <w:snapToGrid/>
                <w:lang w:eastAsia="zh-CN"/>
              </w:rPr>
            </w:pPr>
            <w:r>
              <w:rPr>
                <w:spacing w:val="-1"/>
                <w:lang w:eastAsia="zh-CN"/>
              </w:rPr>
              <w:t xml:space="preserve">4 </w:t>
            </w:r>
            <w:r>
              <w:rPr>
                <w:spacing w:val="-1"/>
                <w:lang w:eastAsia="zh-CN"/>
              </w:rPr>
              <w:t>轴数控刀片周边</w:t>
            </w:r>
            <w:r>
              <w:rPr>
                <w:spacing w:val="-2"/>
                <w:lang w:eastAsia="zh-CN"/>
              </w:rPr>
              <w:t>及负倒棱磨床</w:t>
            </w:r>
          </w:p>
        </w:tc>
        <w:tc>
          <w:tcPr>
            <w:tcW w:w="2045" w:type="pct"/>
            <w:tcBorders>
              <w:top w:val="single" w:sz="8" w:space="0" w:color="auto"/>
              <w:left w:val="nil"/>
              <w:bottom w:val="single" w:sz="8" w:space="0" w:color="auto"/>
              <w:right w:val="single" w:sz="8" w:space="0" w:color="000000"/>
            </w:tcBorders>
            <w:vAlign w:val="center"/>
          </w:tcPr>
          <w:p w14:paraId="22B8DAD9" w14:textId="77777777" w:rsidR="00AC6DCC" w:rsidRDefault="00721916">
            <w:pPr>
              <w:jc w:val="center"/>
            </w:pPr>
            <w:r>
              <w:t>3</w:t>
            </w:r>
          </w:p>
        </w:tc>
        <w:tc>
          <w:tcPr>
            <w:tcW w:w="894" w:type="pct"/>
            <w:tcBorders>
              <w:top w:val="nil"/>
              <w:left w:val="nil"/>
              <w:bottom w:val="single" w:sz="8" w:space="0" w:color="auto"/>
            </w:tcBorders>
            <w:vAlign w:val="center"/>
          </w:tcPr>
          <w:p w14:paraId="28B0844F" w14:textId="77777777" w:rsidR="00AC6DCC" w:rsidRDefault="00721916">
            <w:pPr>
              <w:jc w:val="center"/>
              <w:rPr>
                <w:color w:val="000000" w:themeColor="text1"/>
              </w:rPr>
            </w:pPr>
            <w:r>
              <w:rPr>
                <w:spacing w:val="-2"/>
              </w:rPr>
              <w:t>周边工序</w:t>
            </w:r>
          </w:p>
        </w:tc>
      </w:tr>
      <w:tr w:rsidR="00AC6DCC" w14:paraId="7F990F8E" w14:textId="77777777">
        <w:trPr>
          <w:trHeight w:val="340"/>
          <w:jc w:val="center"/>
        </w:trPr>
        <w:tc>
          <w:tcPr>
            <w:tcW w:w="646" w:type="pct"/>
            <w:tcBorders>
              <w:top w:val="nil"/>
              <w:left w:val="nil"/>
              <w:bottom w:val="single" w:sz="8" w:space="0" w:color="auto"/>
              <w:right w:val="single" w:sz="8" w:space="0" w:color="auto"/>
            </w:tcBorders>
            <w:vAlign w:val="center"/>
          </w:tcPr>
          <w:p w14:paraId="5C36DFF6" w14:textId="77777777" w:rsidR="00AC6DCC" w:rsidRDefault="00721916">
            <w:pPr>
              <w:jc w:val="center"/>
              <w:rPr>
                <w:color w:val="000000" w:themeColor="text1"/>
              </w:rPr>
            </w:pPr>
            <w:r>
              <w:rPr>
                <w:spacing w:val="-11"/>
              </w:rPr>
              <w:t>11</w:t>
            </w:r>
          </w:p>
        </w:tc>
        <w:tc>
          <w:tcPr>
            <w:tcW w:w="1415" w:type="pct"/>
            <w:tcBorders>
              <w:top w:val="nil"/>
              <w:left w:val="nil"/>
              <w:bottom w:val="single" w:sz="8" w:space="0" w:color="auto"/>
              <w:right w:val="single" w:sz="8" w:space="0" w:color="auto"/>
            </w:tcBorders>
            <w:vAlign w:val="center"/>
          </w:tcPr>
          <w:p w14:paraId="403ABD81" w14:textId="77777777" w:rsidR="00AC6DCC" w:rsidRDefault="00721916">
            <w:pPr>
              <w:jc w:val="center"/>
              <w:rPr>
                <w:color w:val="000000" w:themeColor="text1"/>
                <w:lang w:eastAsia="zh-CN"/>
              </w:rPr>
            </w:pPr>
            <w:r>
              <w:rPr>
                <w:spacing w:val="-2"/>
              </w:rPr>
              <w:t>钝化磨床</w:t>
            </w:r>
          </w:p>
        </w:tc>
        <w:tc>
          <w:tcPr>
            <w:tcW w:w="2045" w:type="pct"/>
            <w:tcBorders>
              <w:top w:val="single" w:sz="8" w:space="0" w:color="auto"/>
              <w:left w:val="nil"/>
              <w:bottom w:val="single" w:sz="8" w:space="0" w:color="auto"/>
              <w:right w:val="single" w:sz="8" w:space="0" w:color="000000"/>
            </w:tcBorders>
            <w:vAlign w:val="center"/>
          </w:tcPr>
          <w:p w14:paraId="2884CF3D"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0A0F14AE" w14:textId="77777777" w:rsidR="00AC6DCC" w:rsidRDefault="00721916">
            <w:pPr>
              <w:jc w:val="center"/>
              <w:rPr>
                <w:color w:val="000000" w:themeColor="text1"/>
              </w:rPr>
            </w:pPr>
            <w:r>
              <w:rPr>
                <w:spacing w:val="-2"/>
              </w:rPr>
              <w:t>周边工序</w:t>
            </w:r>
          </w:p>
        </w:tc>
      </w:tr>
      <w:tr w:rsidR="00AC6DCC" w14:paraId="3ACD26CE" w14:textId="77777777">
        <w:trPr>
          <w:trHeight w:val="340"/>
          <w:jc w:val="center"/>
        </w:trPr>
        <w:tc>
          <w:tcPr>
            <w:tcW w:w="646" w:type="pct"/>
            <w:tcBorders>
              <w:top w:val="nil"/>
              <w:left w:val="nil"/>
              <w:bottom w:val="single" w:sz="8" w:space="0" w:color="auto"/>
              <w:right w:val="single" w:sz="8" w:space="0" w:color="auto"/>
            </w:tcBorders>
            <w:vAlign w:val="center"/>
          </w:tcPr>
          <w:p w14:paraId="2DF6AB34" w14:textId="77777777" w:rsidR="00AC6DCC" w:rsidRDefault="00721916">
            <w:pPr>
              <w:jc w:val="center"/>
              <w:rPr>
                <w:color w:val="000000" w:themeColor="text1"/>
              </w:rPr>
            </w:pPr>
            <w:r>
              <w:rPr>
                <w:spacing w:val="-10"/>
              </w:rPr>
              <w:t>12</w:t>
            </w:r>
          </w:p>
        </w:tc>
        <w:tc>
          <w:tcPr>
            <w:tcW w:w="1415" w:type="pct"/>
            <w:tcBorders>
              <w:top w:val="nil"/>
              <w:left w:val="nil"/>
              <w:bottom w:val="single" w:sz="8" w:space="0" w:color="auto"/>
              <w:right w:val="single" w:sz="8" w:space="0" w:color="auto"/>
            </w:tcBorders>
            <w:vAlign w:val="center"/>
          </w:tcPr>
          <w:p w14:paraId="6B12C407" w14:textId="77777777" w:rsidR="00AC6DCC" w:rsidRDefault="00721916">
            <w:pPr>
              <w:jc w:val="center"/>
              <w:rPr>
                <w:color w:val="000000" w:themeColor="text1"/>
                <w:lang w:eastAsia="zh-CN"/>
              </w:rPr>
            </w:pPr>
            <w:r>
              <w:rPr>
                <w:spacing w:val="-2"/>
              </w:rPr>
              <w:t>刀具影像测量仪</w:t>
            </w:r>
          </w:p>
        </w:tc>
        <w:tc>
          <w:tcPr>
            <w:tcW w:w="2045" w:type="pct"/>
            <w:tcBorders>
              <w:top w:val="single" w:sz="8" w:space="0" w:color="auto"/>
              <w:left w:val="nil"/>
              <w:bottom w:val="single" w:sz="8" w:space="0" w:color="auto"/>
              <w:right w:val="single" w:sz="8" w:space="0" w:color="000000"/>
            </w:tcBorders>
            <w:vAlign w:val="center"/>
          </w:tcPr>
          <w:p w14:paraId="49F72E16" w14:textId="77777777" w:rsidR="00AC6DCC" w:rsidRDefault="00721916">
            <w:pPr>
              <w:jc w:val="center"/>
              <w:rPr>
                <w:color w:val="000000" w:themeColor="text1"/>
              </w:rPr>
            </w:pPr>
            <w:r>
              <w:t>2</w:t>
            </w:r>
          </w:p>
        </w:tc>
        <w:tc>
          <w:tcPr>
            <w:tcW w:w="894" w:type="pct"/>
            <w:tcBorders>
              <w:top w:val="nil"/>
              <w:left w:val="nil"/>
              <w:bottom w:val="single" w:sz="8" w:space="0" w:color="auto"/>
            </w:tcBorders>
            <w:vAlign w:val="center"/>
          </w:tcPr>
          <w:p w14:paraId="2AAFF16A" w14:textId="77777777" w:rsidR="00AC6DCC" w:rsidRDefault="00721916">
            <w:pPr>
              <w:jc w:val="center"/>
              <w:rPr>
                <w:color w:val="000000" w:themeColor="text1"/>
              </w:rPr>
            </w:pPr>
            <w:r>
              <w:rPr>
                <w:spacing w:val="-2"/>
              </w:rPr>
              <w:t>毛刷钝化工序</w:t>
            </w:r>
          </w:p>
        </w:tc>
      </w:tr>
      <w:tr w:rsidR="00AC6DCC" w14:paraId="22A09C67" w14:textId="77777777">
        <w:trPr>
          <w:trHeight w:val="340"/>
          <w:jc w:val="center"/>
        </w:trPr>
        <w:tc>
          <w:tcPr>
            <w:tcW w:w="646" w:type="pct"/>
            <w:tcBorders>
              <w:top w:val="nil"/>
              <w:left w:val="nil"/>
              <w:bottom w:val="single" w:sz="8" w:space="0" w:color="auto"/>
              <w:right w:val="single" w:sz="8" w:space="0" w:color="auto"/>
            </w:tcBorders>
            <w:vAlign w:val="center"/>
          </w:tcPr>
          <w:p w14:paraId="6B56889F" w14:textId="77777777" w:rsidR="00AC6DCC" w:rsidRDefault="00721916">
            <w:pPr>
              <w:jc w:val="center"/>
              <w:rPr>
                <w:color w:val="000000" w:themeColor="text1"/>
              </w:rPr>
            </w:pPr>
            <w:r>
              <w:rPr>
                <w:spacing w:val="-10"/>
              </w:rPr>
              <w:t>13</w:t>
            </w:r>
          </w:p>
        </w:tc>
        <w:tc>
          <w:tcPr>
            <w:tcW w:w="1415" w:type="pct"/>
            <w:tcBorders>
              <w:top w:val="nil"/>
              <w:left w:val="nil"/>
              <w:bottom w:val="single" w:sz="8" w:space="0" w:color="auto"/>
              <w:right w:val="single" w:sz="8" w:space="0" w:color="auto"/>
            </w:tcBorders>
            <w:vAlign w:val="center"/>
          </w:tcPr>
          <w:p w14:paraId="71C42928" w14:textId="77777777" w:rsidR="00AC6DCC" w:rsidRDefault="00721916">
            <w:pPr>
              <w:jc w:val="center"/>
              <w:rPr>
                <w:color w:val="000000" w:themeColor="text1"/>
                <w:lang w:eastAsia="zh-CN"/>
              </w:rPr>
            </w:pPr>
            <w:r>
              <w:rPr>
                <w:spacing w:val="-3"/>
              </w:rPr>
              <w:t>刃径测量仪</w:t>
            </w:r>
          </w:p>
        </w:tc>
        <w:tc>
          <w:tcPr>
            <w:tcW w:w="2045" w:type="pct"/>
            <w:tcBorders>
              <w:top w:val="single" w:sz="8" w:space="0" w:color="auto"/>
              <w:left w:val="nil"/>
              <w:bottom w:val="single" w:sz="8" w:space="0" w:color="auto"/>
              <w:right w:val="single" w:sz="8" w:space="0" w:color="000000"/>
            </w:tcBorders>
            <w:vAlign w:val="center"/>
          </w:tcPr>
          <w:p w14:paraId="0D6BC4DE" w14:textId="77777777" w:rsidR="00AC6DCC" w:rsidRDefault="00721916">
            <w:pPr>
              <w:jc w:val="center"/>
              <w:rPr>
                <w:color w:val="000000" w:themeColor="text1"/>
              </w:rPr>
            </w:pPr>
            <w:r>
              <w:t>3</w:t>
            </w:r>
          </w:p>
        </w:tc>
        <w:tc>
          <w:tcPr>
            <w:tcW w:w="894" w:type="pct"/>
            <w:tcBorders>
              <w:top w:val="nil"/>
              <w:left w:val="nil"/>
              <w:bottom w:val="single" w:sz="8" w:space="0" w:color="auto"/>
            </w:tcBorders>
            <w:vAlign w:val="center"/>
          </w:tcPr>
          <w:p w14:paraId="7A6C2A53" w14:textId="77777777" w:rsidR="00AC6DCC" w:rsidRDefault="00721916">
            <w:pPr>
              <w:jc w:val="center"/>
              <w:rPr>
                <w:color w:val="000000" w:themeColor="text1"/>
              </w:rPr>
            </w:pPr>
            <w:r>
              <w:rPr>
                <w:spacing w:val="-2"/>
              </w:rPr>
              <w:t>检验工序</w:t>
            </w:r>
          </w:p>
        </w:tc>
      </w:tr>
      <w:tr w:rsidR="00AC6DCC" w14:paraId="742D0266" w14:textId="77777777">
        <w:trPr>
          <w:trHeight w:val="340"/>
          <w:jc w:val="center"/>
        </w:trPr>
        <w:tc>
          <w:tcPr>
            <w:tcW w:w="646" w:type="pct"/>
            <w:tcBorders>
              <w:top w:val="nil"/>
              <w:left w:val="nil"/>
              <w:bottom w:val="single" w:sz="8" w:space="0" w:color="auto"/>
              <w:right w:val="single" w:sz="8" w:space="0" w:color="auto"/>
            </w:tcBorders>
            <w:vAlign w:val="center"/>
          </w:tcPr>
          <w:p w14:paraId="069CE4C7" w14:textId="77777777" w:rsidR="00AC6DCC" w:rsidRDefault="00721916">
            <w:pPr>
              <w:jc w:val="center"/>
              <w:rPr>
                <w:color w:val="000000" w:themeColor="text1"/>
              </w:rPr>
            </w:pPr>
            <w:r>
              <w:rPr>
                <w:spacing w:val="-10"/>
              </w:rPr>
              <w:t>14</w:t>
            </w:r>
          </w:p>
        </w:tc>
        <w:tc>
          <w:tcPr>
            <w:tcW w:w="1415" w:type="pct"/>
            <w:tcBorders>
              <w:top w:val="nil"/>
              <w:left w:val="nil"/>
              <w:bottom w:val="single" w:sz="8" w:space="0" w:color="auto"/>
              <w:right w:val="single" w:sz="8" w:space="0" w:color="auto"/>
            </w:tcBorders>
            <w:vAlign w:val="center"/>
          </w:tcPr>
          <w:p w14:paraId="4C01531A" w14:textId="77777777" w:rsidR="00AC6DCC" w:rsidRDefault="00721916">
            <w:pPr>
              <w:jc w:val="center"/>
              <w:rPr>
                <w:color w:val="000000" w:themeColor="text1"/>
                <w:lang w:eastAsia="zh-CN"/>
              </w:rPr>
            </w:pPr>
            <w:r>
              <w:rPr>
                <w:spacing w:val="-4"/>
              </w:rPr>
              <w:t>显微镜</w:t>
            </w:r>
          </w:p>
        </w:tc>
        <w:tc>
          <w:tcPr>
            <w:tcW w:w="2045" w:type="pct"/>
            <w:tcBorders>
              <w:top w:val="single" w:sz="8" w:space="0" w:color="auto"/>
              <w:left w:val="nil"/>
              <w:bottom w:val="single" w:sz="8" w:space="0" w:color="auto"/>
              <w:right w:val="single" w:sz="8" w:space="0" w:color="000000"/>
            </w:tcBorders>
            <w:vAlign w:val="center"/>
          </w:tcPr>
          <w:p w14:paraId="69DDD7BF" w14:textId="77777777" w:rsidR="00AC6DCC" w:rsidRDefault="00721916">
            <w:pPr>
              <w:jc w:val="center"/>
              <w:rPr>
                <w:color w:val="000000" w:themeColor="text1"/>
              </w:rPr>
            </w:pPr>
            <w:r>
              <w:t>5</w:t>
            </w:r>
          </w:p>
        </w:tc>
        <w:tc>
          <w:tcPr>
            <w:tcW w:w="894" w:type="pct"/>
            <w:tcBorders>
              <w:top w:val="nil"/>
              <w:left w:val="nil"/>
              <w:bottom w:val="single" w:sz="8" w:space="0" w:color="auto"/>
            </w:tcBorders>
            <w:vAlign w:val="center"/>
          </w:tcPr>
          <w:p w14:paraId="7EAAA947" w14:textId="77777777" w:rsidR="00AC6DCC" w:rsidRDefault="00721916">
            <w:pPr>
              <w:jc w:val="center"/>
              <w:rPr>
                <w:color w:val="000000" w:themeColor="text1"/>
              </w:rPr>
            </w:pPr>
            <w:r>
              <w:rPr>
                <w:spacing w:val="-1"/>
              </w:rPr>
              <w:t xml:space="preserve">PCD </w:t>
            </w:r>
            <w:r>
              <w:rPr>
                <w:spacing w:val="-1"/>
              </w:rPr>
              <w:t>加工工</w:t>
            </w:r>
            <w:r>
              <w:rPr>
                <w:spacing w:val="3"/>
              </w:rPr>
              <w:t xml:space="preserve"> </w:t>
            </w:r>
            <w:r>
              <w:t>序</w:t>
            </w:r>
          </w:p>
        </w:tc>
      </w:tr>
      <w:tr w:rsidR="00AC6DCC" w14:paraId="6F071EEC" w14:textId="77777777">
        <w:trPr>
          <w:trHeight w:val="340"/>
          <w:jc w:val="center"/>
        </w:trPr>
        <w:tc>
          <w:tcPr>
            <w:tcW w:w="646" w:type="pct"/>
            <w:tcBorders>
              <w:top w:val="nil"/>
              <w:left w:val="nil"/>
              <w:bottom w:val="single" w:sz="8" w:space="0" w:color="auto"/>
              <w:right w:val="single" w:sz="8" w:space="0" w:color="auto"/>
            </w:tcBorders>
            <w:vAlign w:val="center"/>
          </w:tcPr>
          <w:p w14:paraId="7DC1FBC3" w14:textId="77777777" w:rsidR="00AC6DCC" w:rsidRDefault="00721916">
            <w:pPr>
              <w:jc w:val="center"/>
              <w:rPr>
                <w:color w:val="000000" w:themeColor="text1"/>
              </w:rPr>
            </w:pPr>
            <w:r>
              <w:rPr>
                <w:spacing w:val="-10"/>
              </w:rPr>
              <w:t>15</w:t>
            </w:r>
          </w:p>
        </w:tc>
        <w:tc>
          <w:tcPr>
            <w:tcW w:w="1415" w:type="pct"/>
            <w:tcBorders>
              <w:top w:val="nil"/>
              <w:left w:val="nil"/>
              <w:bottom w:val="single" w:sz="8" w:space="0" w:color="auto"/>
              <w:right w:val="single" w:sz="8" w:space="0" w:color="auto"/>
            </w:tcBorders>
            <w:vAlign w:val="center"/>
          </w:tcPr>
          <w:p w14:paraId="15E459A9" w14:textId="77777777" w:rsidR="00AC6DCC" w:rsidRDefault="00721916">
            <w:pPr>
              <w:jc w:val="center"/>
              <w:rPr>
                <w:color w:val="000000" w:themeColor="text1"/>
                <w:lang w:eastAsia="zh-CN"/>
              </w:rPr>
            </w:pPr>
            <w:r>
              <w:rPr>
                <w:spacing w:val="-3"/>
              </w:rPr>
              <w:t>车铣复合</w:t>
            </w:r>
          </w:p>
        </w:tc>
        <w:tc>
          <w:tcPr>
            <w:tcW w:w="2045" w:type="pct"/>
            <w:tcBorders>
              <w:top w:val="single" w:sz="8" w:space="0" w:color="auto"/>
              <w:left w:val="nil"/>
              <w:bottom w:val="single" w:sz="8" w:space="0" w:color="auto"/>
              <w:right w:val="single" w:sz="8" w:space="0" w:color="000000"/>
            </w:tcBorders>
            <w:vAlign w:val="center"/>
          </w:tcPr>
          <w:p w14:paraId="74505892" w14:textId="77777777" w:rsidR="00AC6DCC" w:rsidRDefault="00721916">
            <w:pPr>
              <w:jc w:val="center"/>
              <w:rPr>
                <w:color w:val="000000" w:themeColor="text1"/>
              </w:rPr>
            </w:pPr>
            <w:r>
              <w:t>2</w:t>
            </w:r>
          </w:p>
        </w:tc>
        <w:tc>
          <w:tcPr>
            <w:tcW w:w="894" w:type="pct"/>
            <w:tcBorders>
              <w:top w:val="nil"/>
              <w:left w:val="nil"/>
              <w:bottom w:val="single" w:sz="8" w:space="0" w:color="auto"/>
            </w:tcBorders>
            <w:vAlign w:val="center"/>
          </w:tcPr>
          <w:p w14:paraId="4962D160" w14:textId="77777777" w:rsidR="00AC6DCC" w:rsidRDefault="00721916">
            <w:pPr>
              <w:jc w:val="center"/>
              <w:rPr>
                <w:color w:val="000000" w:themeColor="text1"/>
              </w:rPr>
            </w:pPr>
            <w:r>
              <w:rPr>
                <w:spacing w:val="-2"/>
              </w:rPr>
              <w:t>检验工序</w:t>
            </w:r>
          </w:p>
        </w:tc>
      </w:tr>
      <w:tr w:rsidR="00AC6DCC" w14:paraId="765E3F0F" w14:textId="77777777">
        <w:trPr>
          <w:trHeight w:val="340"/>
          <w:jc w:val="center"/>
        </w:trPr>
        <w:tc>
          <w:tcPr>
            <w:tcW w:w="646" w:type="pct"/>
            <w:tcBorders>
              <w:top w:val="nil"/>
              <w:left w:val="nil"/>
              <w:bottom w:val="single" w:sz="8" w:space="0" w:color="auto"/>
              <w:right w:val="single" w:sz="8" w:space="0" w:color="auto"/>
            </w:tcBorders>
            <w:vAlign w:val="center"/>
          </w:tcPr>
          <w:p w14:paraId="7F3A35C6" w14:textId="77777777" w:rsidR="00AC6DCC" w:rsidRDefault="00721916">
            <w:pPr>
              <w:jc w:val="center"/>
              <w:rPr>
                <w:color w:val="000000" w:themeColor="text1"/>
              </w:rPr>
            </w:pPr>
            <w:r>
              <w:rPr>
                <w:spacing w:val="-10"/>
              </w:rPr>
              <w:t>16</w:t>
            </w:r>
          </w:p>
        </w:tc>
        <w:tc>
          <w:tcPr>
            <w:tcW w:w="1415" w:type="pct"/>
            <w:tcBorders>
              <w:top w:val="nil"/>
              <w:left w:val="nil"/>
              <w:bottom w:val="single" w:sz="8" w:space="0" w:color="auto"/>
              <w:right w:val="single" w:sz="8" w:space="0" w:color="auto"/>
            </w:tcBorders>
            <w:vAlign w:val="center"/>
          </w:tcPr>
          <w:p w14:paraId="772DD873" w14:textId="77777777" w:rsidR="00AC6DCC" w:rsidRDefault="00721916">
            <w:pPr>
              <w:jc w:val="center"/>
              <w:rPr>
                <w:color w:val="000000" w:themeColor="text1"/>
                <w:lang w:eastAsia="zh-CN"/>
              </w:rPr>
            </w:pPr>
            <w:r>
              <w:rPr>
                <w:spacing w:val="-10"/>
              </w:rPr>
              <w:t>电解磨</w:t>
            </w:r>
          </w:p>
        </w:tc>
        <w:tc>
          <w:tcPr>
            <w:tcW w:w="2045" w:type="pct"/>
            <w:tcBorders>
              <w:top w:val="single" w:sz="8" w:space="0" w:color="auto"/>
              <w:left w:val="nil"/>
              <w:bottom w:val="single" w:sz="8" w:space="0" w:color="auto"/>
              <w:right w:val="single" w:sz="8" w:space="0" w:color="000000"/>
            </w:tcBorders>
            <w:vAlign w:val="center"/>
          </w:tcPr>
          <w:p w14:paraId="34D5A6CB"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036C8CB2" w14:textId="77777777" w:rsidR="00AC6DCC" w:rsidRDefault="00721916">
            <w:pPr>
              <w:jc w:val="center"/>
              <w:rPr>
                <w:color w:val="000000" w:themeColor="text1"/>
              </w:rPr>
            </w:pPr>
            <w:r>
              <w:rPr>
                <w:spacing w:val="-3"/>
              </w:rPr>
              <w:t>成型工序</w:t>
            </w:r>
          </w:p>
        </w:tc>
      </w:tr>
      <w:tr w:rsidR="00AC6DCC" w14:paraId="361C93E3" w14:textId="77777777">
        <w:trPr>
          <w:trHeight w:val="340"/>
          <w:jc w:val="center"/>
        </w:trPr>
        <w:tc>
          <w:tcPr>
            <w:tcW w:w="646" w:type="pct"/>
            <w:tcBorders>
              <w:top w:val="nil"/>
              <w:left w:val="nil"/>
              <w:bottom w:val="single" w:sz="8" w:space="0" w:color="auto"/>
              <w:right w:val="single" w:sz="8" w:space="0" w:color="auto"/>
            </w:tcBorders>
            <w:vAlign w:val="center"/>
          </w:tcPr>
          <w:p w14:paraId="18A61DB6" w14:textId="77777777" w:rsidR="00AC6DCC" w:rsidRDefault="00721916">
            <w:pPr>
              <w:jc w:val="center"/>
              <w:rPr>
                <w:color w:val="000000" w:themeColor="text1"/>
              </w:rPr>
            </w:pPr>
            <w:r>
              <w:rPr>
                <w:spacing w:val="-10"/>
              </w:rPr>
              <w:lastRenderedPageBreak/>
              <w:t>17</w:t>
            </w:r>
          </w:p>
        </w:tc>
        <w:tc>
          <w:tcPr>
            <w:tcW w:w="1415" w:type="pct"/>
            <w:tcBorders>
              <w:top w:val="nil"/>
              <w:left w:val="nil"/>
              <w:bottom w:val="single" w:sz="8" w:space="0" w:color="auto"/>
              <w:right w:val="single" w:sz="8" w:space="0" w:color="auto"/>
            </w:tcBorders>
            <w:vAlign w:val="center"/>
          </w:tcPr>
          <w:p w14:paraId="37CE7AF3" w14:textId="77777777" w:rsidR="00AC6DCC" w:rsidRDefault="00721916">
            <w:pPr>
              <w:jc w:val="center"/>
              <w:rPr>
                <w:color w:val="000000" w:themeColor="text1"/>
                <w:lang w:eastAsia="zh-CN"/>
              </w:rPr>
            </w:pPr>
            <w:r>
              <w:rPr>
                <w:spacing w:val="-5"/>
              </w:rPr>
              <w:t>电火花钻孔机</w:t>
            </w:r>
          </w:p>
        </w:tc>
        <w:tc>
          <w:tcPr>
            <w:tcW w:w="2045" w:type="pct"/>
            <w:tcBorders>
              <w:top w:val="single" w:sz="8" w:space="0" w:color="auto"/>
              <w:left w:val="nil"/>
              <w:bottom w:val="single" w:sz="8" w:space="0" w:color="auto"/>
              <w:right w:val="single" w:sz="8" w:space="0" w:color="000000"/>
            </w:tcBorders>
            <w:vAlign w:val="center"/>
          </w:tcPr>
          <w:p w14:paraId="074FA016"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14BD1D5F" w14:textId="77777777" w:rsidR="00AC6DCC" w:rsidRDefault="00721916">
            <w:pPr>
              <w:jc w:val="center"/>
              <w:rPr>
                <w:color w:val="000000" w:themeColor="text1"/>
              </w:rPr>
            </w:pPr>
            <w:r>
              <w:rPr>
                <w:spacing w:val="-3"/>
              </w:rPr>
              <w:t>成型工序</w:t>
            </w:r>
          </w:p>
        </w:tc>
      </w:tr>
      <w:tr w:rsidR="00AC6DCC" w14:paraId="60A8D2C0" w14:textId="77777777">
        <w:trPr>
          <w:trHeight w:val="340"/>
          <w:jc w:val="center"/>
        </w:trPr>
        <w:tc>
          <w:tcPr>
            <w:tcW w:w="646" w:type="pct"/>
            <w:tcBorders>
              <w:top w:val="nil"/>
              <w:left w:val="nil"/>
              <w:bottom w:val="single" w:sz="8" w:space="0" w:color="auto"/>
              <w:right w:val="single" w:sz="8" w:space="0" w:color="auto"/>
            </w:tcBorders>
            <w:vAlign w:val="center"/>
          </w:tcPr>
          <w:p w14:paraId="01624528" w14:textId="77777777" w:rsidR="00AC6DCC" w:rsidRDefault="00721916">
            <w:pPr>
              <w:jc w:val="center"/>
              <w:rPr>
                <w:color w:val="000000" w:themeColor="text1"/>
              </w:rPr>
            </w:pPr>
            <w:r>
              <w:rPr>
                <w:spacing w:val="-10"/>
              </w:rPr>
              <w:t>18</w:t>
            </w:r>
          </w:p>
        </w:tc>
        <w:tc>
          <w:tcPr>
            <w:tcW w:w="1415" w:type="pct"/>
            <w:tcBorders>
              <w:top w:val="nil"/>
              <w:left w:val="nil"/>
              <w:bottom w:val="single" w:sz="8" w:space="0" w:color="auto"/>
              <w:right w:val="single" w:sz="8" w:space="0" w:color="auto"/>
            </w:tcBorders>
            <w:vAlign w:val="center"/>
          </w:tcPr>
          <w:p w14:paraId="3203D345" w14:textId="77777777" w:rsidR="00AC6DCC" w:rsidRDefault="00721916">
            <w:pPr>
              <w:jc w:val="center"/>
              <w:rPr>
                <w:color w:val="000000" w:themeColor="text1"/>
                <w:lang w:eastAsia="zh-CN"/>
              </w:rPr>
            </w:pPr>
            <w:r>
              <w:rPr>
                <w:spacing w:val="-2"/>
              </w:rPr>
              <w:t>激光加工机</w:t>
            </w:r>
          </w:p>
        </w:tc>
        <w:tc>
          <w:tcPr>
            <w:tcW w:w="2045" w:type="pct"/>
            <w:tcBorders>
              <w:top w:val="single" w:sz="8" w:space="0" w:color="auto"/>
              <w:left w:val="nil"/>
              <w:bottom w:val="single" w:sz="8" w:space="0" w:color="auto"/>
              <w:right w:val="single" w:sz="8" w:space="0" w:color="000000"/>
            </w:tcBorders>
            <w:vAlign w:val="center"/>
          </w:tcPr>
          <w:p w14:paraId="57CCB956" w14:textId="77777777" w:rsidR="00AC6DCC" w:rsidRDefault="00721916">
            <w:pPr>
              <w:jc w:val="center"/>
              <w:rPr>
                <w:color w:val="000000" w:themeColor="text1"/>
              </w:rPr>
            </w:pPr>
            <w:r>
              <w:t>5</w:t>
            </w:r>
          </w:p>
        </w:tc>
        <w:tc>
          <w:tcPr>
            <w:tcW w:w="894" w:type="pct"/>
            <w:tcBorders>
              <w:top w:val="nil"/>
              <w:left w:val="nil"/>
              <w:bottom w:val="single" w:sz="8" w:space="0" w:color="auto"/>
            </w:tcBorders>
            <w:vAlign w:val="center"/>
          </w:tcPr>
          <w:p w14:paraId="63EEF138" w14:textId="77777777" w:rsidR="00AC6DCC" w:rsidRDefault="00721916">
            <w:pPr>
              <w:jc w:val="center"/>
              <w:rPr>
                <w:color w:val="000000" w:themeColor="text1"/>
              </w:rPr>
            </w:pPr>
            <w:r>
              <w:rPr>
                <w:spacing w:val="-2"/>
              </w:rPr>
              <w:t>钻孔工序</w:t>
            </w:r>
          </w:p>
        </w:tc>
      </w:tr>
      <w:tr w:rsidR="00AC6DCC" w14:paraId="6820F911" w14:textId="77777777">
        <w:trPr>
          <w:trHeight w:val="340"/>
          <w:jc w:val="center"/>
        </w:trPr>
        <w:tc>
          <w:tcPr>
            <w:tcW w:w="646" w:type="pct"/>
            <w:tcBorders>
              <w:top w:val="nil"/>
              <w:left w:val="nil"/>
              <w:bottom w:val="single" w:sz="8" w:space="0" w:color="auto"/>
              <w:right w:val="single" w:sz="8" w:space="0" w:color="auto"/>
            </w:tcBorders>
            <w:vAlign w:val="center"/>
          </w:tcPr>
          <w:p w14:paraId="47A9EEAF" w14:textId="77777777" w:rsidR="00AC6DCC" w:rsidRDefault="00721916">
            <w:pPr>
              <w:jc w:val="center"/>
              <w:rPr>
                <w:color w:val="000000" w:themeColor="text1"/>
              </w:rPr>
            </w:pPr>
            <w:r>
              <w:rPr>
                <w:spacing w:val="-10"/>
              </w:rPr>
              <w:t>19</w:t>
            </w:r>
          </w:p>
        </w:tc>
        <w:tc>
          <w:tcPr>
            <w:tcW w:w="1415" w:type="pct"/>
            <w:tcBorders>
              <w:top w:val="nil"/>
              <w:left w:val="nil"/>
              <w:bottom w:val="single" w:sz="8" w:space="0" w:color="auto"/>
              <w:right w:val="single" w:sz="8" w:space="0" w:color="auto"/>
            </w:tcBorders>
            <w:vAlign w:val="center"/>
          </w:tcPr>
          <w:p w14:paraId="5D368EBB" w14:textId="77777777" w:rsidR="00AC6DCC" w:rsidRDefault="00721916">
            <w:pPr>
              <w:jc w:val="center"/>
              <w:rPr>
                <w:color w:val="000000" w:themeColor="text1"/>
                <w:lang w:eastAsia="zh-CN"/>
              </w:rPr>
            </w:pPr>
            <w:r>
              <w:rPr>
                <w:spacing w:val="-2"/>
              </w:rPr>
              <w:t>粉末压机</w:t>
            </w:r>
          </w:p>
        </w:tc>
        <w:tc>
          <w:tcPr>
            <w:tcW w:w="2045" w:type="pct"/>
            <w:tcBorders>
              <w:top w:val="single" w:sz="8" w:space="0" w:color="auto"/>
              <w:left w:val="nil"/>
              <w:bottom w:val="single" w:sz="8" w:space="0" w:color="auto"/>
              <w:right w:val="single" w:sz="8" w:space="0" w:color="000000"/>
            </w:tcBorders>
            <w:vAlign w:val="center"/>
          </w:tcPr>
          <w:p w14:paraId="110E9000"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76B71156" w14:textId="77777777" w:rsidR="00AC6DCC" w:rsidRDefault="00721916">
            <w:pPr>
              <w:jc w:val="center"/>
              <w:rPr>
                <w:color w:val="000000" w:themeColor="text1"/>
              </w:rPr>
            </w:pPr>
            <w:r>
              <w:rPr>
                <w:spacing w:val="-1"/>
              </w:rPr>
              <w:t xml:space="preserve">PCD </w:t>
            </w:r>
            <w:r>
              <w:rPr>
                <w:spacing w:val="-1"/>
              </w:rPr>
              <w:t>加工工</w:t>
            </w:r>
            <w:r>
              <w:rPr>
                <w:spacing w:val="3"/>
              </w:rPr>
              <w:t xml:space="preserve"> </w:t>
            </w:r>
            <w:r>
              <w:t>序</w:t>
            </w:r>
          </w:p>
        </w:tc>
      </w:tr>
      <w:tr w:rsidR="00AC6DCC" w14:paraId="7587331A" w14:textId="77777777">
        <w:trPr>
          <w:trHeight w:val="340"/>
          <w:jc w:val="center"/>
        </w:trPr>
        <w:tc>
          <w:tcPr>
            <w:tcW w:w="646" w:type="pct"/>
            <w:tcBorders>
              <w:top w:val="nil"/>
              <w:left w:val="nil"/>
              <w:bottom w:val="single" w:sz="8" w:space="0" w:color="auto"/>
              <w:right w:val="single" w:sz="8" w:space="0" w:color="auto"/>
            </w:tcBorders>
            <w:vAlign w:val="center"/>
          </w:tcPr>
          <w:p w14:paraId="53FFDF82" w14:textId="77777777" w:rsidR="00AC6DCC" w:rsidRDefault="00721916">
            <w:pPr>
              <w:jc w:val="center"/>
              <w:rPr>
                <w:color w:val="000000" w:themeColor="text1"/>
              </w:rPr>
            </w:pPr>
            <w:r>
              <w:rPr>
                <w:spacing w:val="-2"/>
              </w:rPr>
              <w:t>20</w:t>
            </w:r>
          </w:p>
        </w:tc>
        <w:tc>
          <w:tcPr>
            <w:tcW w:w="1415" w:type="pct"/>
            <w:tcBorders>
              <w:top w:val="nil"/>
              <w:left w:val="nil"/>
              <w:bottom w:val="single" w:sz="8" w:space="0" w:color="auto"/>
              <w:right w:val="single" w:sz="8" w:space="0" w:color="auto"/>
            </w:tcBorders>
            <w:vAlign w:val="center"/>
          </w:tcPr>
          <w:p w14:paraId="1A2E725E" w14:textId="77777777" w:rsidR="00AC6DCC" w:rsidRDefault="00721916">
            <w:pPr>
              <w:jc w:val="center"/>
              <w:rPr>
                <w:color w:val="000000" w:themeColor="text1"/>
                <w:lang w:eastAsia="zh-CN"/>
              </w:rPr>
            </w:pPr>
            <w:r>
              <w:rPr>
                <w:spacing w:val="-2"/>
              </w:rPr>
              <w:t>双端面磨床</w:t>
            </w:r>
          </w:p>
        </w:tc>
        <w:tc>
          <w:tcPr>
            <w:tcW w:w="2045" w:type="pct"/>
            <w:tcBorders>
              <w:top w:val="single" w:sz="8" w:space="0" w:color="auto"/>
              <w:left w:val="nil"/>
              <w:bottom w:val="single" w:sz="8" w:space="0" w:color="auto"/>
              <w:right w:val="single" w:sz="8" w:space="0" w:color="000000"/>
            </w:tcBorders>
            <w:vAlign w:val="center"/>
          </w:tcPr>
          <w:p w14:paraId="02E64875"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57766ED8" w14:textId="77777777" w:rsidR="00AC6DCC" w:rsidRDefault="00721916">
            <w:pPr>
              <w:jc w:val="center"/>
              <w:rPr>
                <w:color w:val="000000" w:themeColor="text1"/>
              </w:rPr>
            </w:pPr>
            <w:r>
              <w:rPr>
                <w:spacing w:val="-2"/>
              </w:rPr>
              <w:t>压制工序</w:t>
            </w:r>
          </w:p>
        </w:tc>
      </w:tr>
      <w:tr w:rsidR="00AC6DCC" w14:paraId="09F528A4" w14:textId="77777777">
        <w:trPr>
          <w:trHeight w:val="340"/>
          <w:jc w:val="center"/>
        </w:trPr>
        <w:tc>
          <w:tcPr>
            <w:tcW w:w="646" w:type="pct"/>
            <w:tcBorders>
              <w:top w:val="nil"/>
              <w:left w:val="nil"/>
              <w:bottom w:val="single" w:sz="8" w:space="0" w:color="auto"/>
              <w:right w:val="single" w:sz="8" w:space="0" w:color="auto"/>
            </w:tcBorders>
            <w:vAlign w:val="center"/>
          </w:tcPr>
          <w:p w14:paraId="5EC06D18" w14:textId="77777777" w:rsidR="00AC6DCC" w:rsidRDefault="00721916">
            <w:pPr>
              <w:jc w:val="center"/>
              <w:rPr>
                <w:color w:val="000000" w:themeColor="text1"/>
              </w:rPr>
            </w:pPr>
            <w:r>
              <w:rPr>
                <w:spacing w:val="-2"/>
              </w:rPr>
              <w:t>21</w:t>
            </w:r>
          </w:p>
        </w:tc>
        <w:tc>
          <w:tcPr>
            <w:tcW w:w="1415" w:type="pct"/>
            <w:tcBorders>
              <w:top w:val="nil"/>
              <w:left w:val="nil"/>
              <w:bottom w:val="single" w:sz="8" w:space="0" w:color="auto"/>
              <w:right w:val="single" w:sz="8" w:space="0" w:color="auto"/>
            </w:tcBorders>
            <w:vAlign w:val="center"/>
          </w:tcPr>
          <w:p w14:paraId="17262D47" w14:textId="77777777" w:rsidR="00AC6DCC" w:rsidRDefault="00721916">
            <w:pPr>
              <w:jc w:val="center"/>
              <w:rPr>
                <w:color w:val="000000" w:themeColor="text1"/>
                <w:lang w:eastAsia="zh-CN"/>
              </w:rPr>
            </w:pPr>
            <w:r>
              <w:rPr>
                <w:spacing w:val="-2"/>
              </w:rPr>
              <w:t>湿式喷砂机</w:t>
            </w:r>
          </w:p>
        </w:tc>
        <w:tc>
          <w:tcPr>
            <w:tcW w:w="2045" w:type="pct"/>
            <w:tcBorders>
              <w:top w:val="single" w:sz="8" w:space="0" w:color="auto"/>
              <w:left w:val="nil"/>
              <w:bottom w:val="single" w:sz="8" w:space="0" w:color="auto"/>
              <w:right w:val="single" w:sz="8" w:space="0" w:color="000000"/>
            </w:tcBorders>
            <w:vAlign w:val="center"/>
          </w:tcPr>
          <w:p w14:paraId="2EA3C46D" w14:textId="77777777" w:rsidR="00AC6DCC" w:rsidRDefault="00721916">
            <w:pPr>
              <w:jc w:val="center"/>
              <w:rPr>
                <w:color w:val="000000" w:themeColor="text1"/>
              </w:rPr>
            </w:pPr>
            <w:r>
              <w:t>2</w:t>
            </w:r>
          </w:p>
        </w:tc>
        <w:tc>
          <w:tcPr>
            <w:tcW w:w="894" w:type="pct"/>
            <w:tcBorders>
              <w:top w:val="nil"/>
              <w:left w:val="nil"/>
              <w:bottom w:val="single" w:sz="8" w:space="0" w:color="auto"/>
            </w:tcBorders>
            <w:vAlign w:val="center"/>
          </w:tcPr>
          <w:p w14:paraId="5BB355F3" w14:textId="77777777" w:rsidR="00AC6DCC" w:rsidRDefault="00721916">
            <w:pPr>
              <w:jc w:val="center"/>
              <w:rPr>
                <w:color w:val="000000" w:themeColor="text1"/>
              </w:rPr>
            </w:pPr>
            <w:r>
              <w:rPr>
                <w:spacing w:val="-2"/>
              </w:rPr>
              <w:t>双端面工序</w:t>
            </w:r>
          </w:p>
        </w:tc>
      </w:tr>
      <w:tr w:rsidR="00AC6DCC" w14:paraId="3FBBA262" w14:textId="77777777">
        <w:trPr>
          <w:trHeight w:val="340"/>
          <w:jc w:val="center"/>
        </w:trPr>
        <w:tc>
          <w:tcPr>
            <w:tcW w:w="646" w:type="pct"/>
            <w:tcBorders>
              <w:top w:val="nil"/>
              <w:left w:val="nil"/>
              <w:bottom w:val="single" w:sz="8" w:space="0" w:color="auto"/>
              <w:right w:val="single" w:sz="8" w:space="0" w:color="auto"/>
            </w:tcBorders>
            <w:vAlign w:val="center"/>
          </w:tcPr>
          <w:p w14:paraId="1D24DB7F" w14:textId="77777777" w:rsidR="00AC6DCC" w:rsidRDefault="00721916">
            <w:pPr>
              <w:jc w:val="center"/>
              <w:rPr>
                <w:color w:val="000000" w:themeColor="text1"/>
              </w:rPr>
            </w:pPr>
            <w:r>
              <w:rPr>
                <w:spacing w:val="-2"/>
              </w:rPr>
              <w:t>22</w:t>
            </w:r>
          </w:p>
        </w:tc>
        <w:tc>
          <w:tcPr>
            <w:tcW w:w="1415" w:type="pct"/>
            <w:tcBorders>
              <w:top w:val="nil"/>
              <w:left w:val="nil"/>
              <w:bottom w:val="single" w:sz="8" w:space="0" w:color="auto"/>
              <w:right w:val="single" w:sz="8" w:space="0" w:color="auto"/>
            </w:tcBorders>
            <w:vAlign w:val="center"/>
          </w:tcPr>
          <w:p w14:paraId="2A05484B" w14:textId="77777777" w:rsidR="00AC6DCC" w:rsidRDefault="00721916">
            <w:pPr>
              <w:jc w:val="center"/>
              <w:rPr>
                <w:color w:val="000000" w:themeColor="text1"/>
                <w:lang w:eastAsia="zh-CN"/>
              </w:rPr>
            </w:pPr>
            <w:r>
              <w:rPr>
                <w:spacing w:val="-2"/>
              </w:rPr>
              <w:t>五轴加工中心</w:t>
            </w:r>
          </w:p>
        </w:tc>
        <w:tc>
          <w:tcPr>
            <w:tcW w:w="2045" w:type="pct"/>
            <w:tcBorders>
              <w:top w:val="single" w:sz="8" w:space="0" w:color="auto"/>
              <w:left w:val="nil"/>
              <w:bottom w:val="single" w:sz="8" w:space="0" w:color="auto"/>
              <w:right w:val="single" w:sz="8" w:space="0" w:color="000000"/>
            </w:tcBorders>
            <w:vAlign w:val="center"/>
          </w:tcPr>
          <w:p w14:paraId="27B31EB8" w14:textId="77777777" w:rsidR="00AC6DCC" w:rsidRDefault="00721916">
            <w:pPr>
              <w:jc w:val="center"/>
              <w:rPr>
                <w:color w:val="000000" w:themeColor="text1"/>
              </w:rPr>
            </w:pPr>
            <w:r>
              <w:t>2</w:t>
            </w:r>
          </w:p>
        </w:tc>
        <w:tc>
          <w:tcPr>
            <w:tcW w:w="894" w:type="pct"/>
            <w:tcBorders>
              <w:top w:val="nil"/>
              <w:left w:val="nil"/>
              <w:bottom w:val="single" w:sz="8" w:space="0" w:color="auto"/>
            </w:tcBorders>
            <w:vAlign w:val="center"/>
          </w:tcPr>
          <w:p w14:paraId="1DAE3889" w14:textId="77777777" w:rsidR="00AC6DCC" w:rsidRDefault="00721916">
            <w:pPr>
              <w:jc w:val="center"/>
              <w:rPr>
                <w:color w:val="000000" w:themeColor="text1"/>
              </w:rPr>
            </w:pPr>
            <w:r>
              <w:rPr>
                <w:spacing w:val="-3"/>
              </w:rPr>
              <w:t>喷砂钝化工序</w:t>
            </w:r>
          </w:p>
        </w:tc>
      </w:tr>
      <w:tr w:rsidR="00AC6DCC" w14:paraId="52AE152C" w14:textId="77777777">
        <w:trPr>
          <w:trHeight w:val="340"/>
          <w:jc w:val="center"/>
        </w:trPr>
        <w:tc>
          <w:tcPr>
            <w:tcW w:w="646" w:type="pct"/>
            <w:tcBorders>
              <w:top w:val="nil"/>
              <w:left w:val="nil"/>
              <w:bottom w:val="single" w:sz="8" w:space="0" w:color="auto"/>
              <w:right w:val="single" w:sz="8" w:space="0" w:color="auto"/>
            </w:tcBorders>
            <w:vAlign w:val="center"/>
          </w:tcPr>
          <w:p w14:paraId="1C514F70" w14:textId="77777777" w:rsidR="00AC6DCC" w:rsidRDefault="00721916">
            <w:pPr>
              <w:jc w:val="center"/>
              <w:rPr>
                <w:color w:val="000000" w:themeColor="text1"/>
              </w:rPr>
            </w:pPr>
            <w:r>
              <w:rPr>
                <w:spacing w:val="-2"/>
              </w:rPr>
              <w:t>23</w:t>
            </w:r>
          </w:p>
        </w:tc>
        <w:tc>
          <w:tcPr>
            <w:tcW w:w="1415" w:type="pct"/>
            <w:tcBorders>
              <w:top w:val="nil"/>
              <w:left w:val="nil"/>
              <w:bottom w:val="single" w:sz="8" w:space="0" w:color="auto"/>
              <w:right w:val="single" w:sz="8" w:space="0" w:color="auto"/>
            </w:tcBorders>
            <w:vAlign w:val="center"/>
          </w:tcPr>
          <w:p w14:paraId="76613A40" w14:textId="77777777" w:rsidR="00AC6DCC" w:rsidRDefault="00721916">
            <w:pPr>
              <w:jc w:val="center"/>
              <w:rPr>
                <w:color w:val="000000" w:themeColor="text1"/>
                <w:lang w:eastAsia="zh-CN"/>
              </w:rPr>
            </w:pPr>
            <w:r>
              <w:rPr>
                <w:spacing w:val="-2"/>
              </w:rPr>
              <w:t>精密外圆磨床</w:t>
            </w:r>
          </w:p>
        </w:tc>
        <w:tc>
          <w:tcPr>
            <w:tcW w:w="2045" w:type="pct"/>
            <w:tcBorders>
              <w:top w:val="single" w:sz="8" w:space="0" w:color="auto"/>
              <w:left w:val="nil"/>
              <w:bottom w:val="single" w:sz="8" w:space="0" w:color="auto"/>
              <w:right w:val="single" w:sz="8" w:space="0" w:color="000000"/>
            </w:tcBorders>
            <w:vAlign w:val="center"/>
          </w:tcPr>
          <w:p w14:paraId="0B049CCB" w14:textId="77777777" w:rsidR="00AC6DCC" w:rsidRDefault="00721916">
            <w:pPr>
              <w:jc w:val="center"/>
              <w:rPr>
                <w:color w:val="000000" w:themeColor="text1"/>
              </w:rPr>
            </w:pPr>
            <w:r>
              <w:t>3</w:t>
            </w:r>
          </w:p>
        </w:tc>
        <w:tc>
          <w:tcPr>
            <w:tcW w:w="894" w:type="pct"/>
            <w:tcBorders>
              <w:top w:val="nil"/>
              <w:left w:val="nil"/>
              <w:bottom w:val="single" w:sz="8" w:space="0" w:color="auto"/>
            </w:tcBorders>
            <w:vAlign w:val="center"/>
          </w:tcPr>
          <w:p w14:paraId="4AFFCED1" w14:textId="77777777" w:rsidR="00AC6DCC" w:rsidRDefault="00721916">
            <w:pPr>
              <w:jc w:val="center"/>
              <w:rPr>
                <w:color w:val="000000" w:themeColor="text1"/>
              </w:rPr>
            </w:pPr>
            <w:r>
              <w:rPr>
                <w:spacing w:val="-2"/>
              </w:rPr>
              <w:t>开槽工序</w:t>
            </w:r>
          </w:p>
        </w:tc>
      </w:tr>
      <w:tr w:rsidR="00AC6DCC" w14:paraId="68701818" w14:textId="77777777">
        <w:trPr>
          <w:trHeight w:val="340"/>
          <w:jc w:val="center"/>
        </w:trPr>
        <w:tc>
          <w:tcPr>
            <w:tcW w:w="646" w:type="pct"/>
            <w:tcBorders>
              <w:top w:val="nil"/>
              <w:left w:val="nil"/>
              <w:bottom w:val="single" w:sz="8" w:space="0" w:color="auto"/>
              <w:right w:val="single" w:sz="8" w:space="0" w:color="auto"/>
            </w:tcBorders>
            <w:vAlign w:val="center"/>
          </w:tcPr>
          <w:p w14:paraId="7B6F0C60" w14:textId="77777777" w:rsidR="00AC6DCC" w:rsidRDefault="00721916">
            <w:pPr>
              <w:jc w:val="center"/>
              <w:rPr>
                <w:color w:val="000000" w:themeColor="text1"/>
              </w:rPr>
            </w:pPr>
            <w:r>
              <w:rPr>
                <w:spacing w:val="-2"/>
              </w:rPr>
              <w:t>24</w:t>
            </w:r>
          </w:p>
        </w:tc>
        <w:tc>
          <w:tcPr>
            <w:tcW w:w="1415" w:type="pct"/>
            <w:tcBorders>
              <w:top w:val="nil"/>
              <w:left w:val="nil"/>
              <w:bottom w:val="single" w:sz="8" w:space="0" w:color="auto"/>
              <w:right w:val="single" w:sz="8" w:space="0" w:color="auto"/>
            </w:tcBorders>
            <w:vAlign w:val="center"/>
          </w:tcPr>
          <w:p w14:paraId="6E3AC572" w14:textId="77777777" w:rsidR="00AC6DCC" w:rsidRDefault="00721916">
            <w:pPr>
              <w:jc w:val="center"/>
              <w:rPr>
                <w:color w:val="000000" w:themeColor="text1"/>
                <w:lang w:eastAsia="zh-CN"/>
              </w:rPr>
            </w:pPr>
            <w:r>
              <w:rPr>
                <w:spacing w:val="-2"/>
              </w:rPr>
              <w:t>气动量仪</w:t>
            </w:r>
          </w:p>
        </w:tc>
        <w:tc>
          <w:tcPr>
            <w:tcW w:w="2045" w:type="pct"/>
            <w:tcBorders>
              <w:top w:val="single" w:sz="8" w:space="0" w:color="auto"/>
              <w:left w:val="nil"/>
              <w:bottom w:val="single" w:sz="8" w:space="0" w:color="auto"/>
              <w:right w:val="single" w:sz="8" w:space="0" w:color="000000"/>
            </w:tcBorders>
            <w:vAlign w:val="center"/>
          </w:tcPr>
          <w:p w14:paraId="5FB588F1"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5253805C" w14:textId="77777777" w:rsidR="00AC6DCC" w:rsidRDefault="00721916">
            <w:pPr>
              <w:jc w:val="center"/>
              <w:rPr>
                <w:color w:val="000000" w:themeColor="text1"/>
              </w:rPr>
            </w:pPr>
            <w:r>
              <w:rPr>
                <w:spacing w:val="-3"/>
              </w:rPr>
              <w:t>刀型工序</w:t>
            </w:r>
          </w:p>
        </w:tc>
      </w:tr>
      <w:tr w:rsidR="00AC6DCC" w14:paraId="3E16DCF9" w14:textId="77777777">
        <w:trPr>
          <w:trHeight w:val="340"/>
          <w:jc w:val="center"/>
        </w:trPr>
        <w:tc>
          <w:tcPr>
            <w:tcW w:w="646" w:type="pct"/>
            <w:tcBorders>
              <w:top w:val="nil"/>
              <w:left w:val="nil"/>
              <w:bottom w:val="single" w:sz="8" w:space="0" w:color="auto"/>
              <w:right w:val="single" w:sz="8" w:space="0" w:color="auto"/>
            </w:tcBorders>
            <w:vAlign w:val="center"/>
          </w:tcPr>
          <w:p w14:paraId="2F594648" w14:textId="77777777" w:rsidR="00AC6DCC" w:rsidRDefault="00721916">
            <w:pPr>
              <w:jc w:val="center"/>
              <w:rPr>
                <w:color w:val="000000" w:themeColor="text1"/>
              </w:rPr>
            </w:pPr>
            <w:r>
              <w:rPr>
                <w:spacing w:val="-2"/>
              </w:rPr>
              <w:t>25</w:t>
            </w:r>
          </w:p>
        </w:tc>
        <w:tc>
          <w:tcPr>
            <w:tcW w:w="1415" w:type="pct"/>
            <w:tcBorders>
              <w:top w:val="nil"/>
              <w:left w:val="nil"/>
              <w:bottom w:val="single" w:sz="8" w:space="0" w:color="auto"/>
              <w:right w:val="single" w:sz="8" w:space="0" w:color="auto"/>
            </w:tcBorders>
            <w:vAlign w:val="center"/>
          </w:tcPr>
          <w:p w14:paraId="0EEA11C6" w14:textId="77777777" w:rsidR="00AC6DCC" w:rsidRDefault="00721916">
            <w:pPr>
              <w:jc w:val="center"/>
              <w:rPr>
                <w:color w:val="000000" w:themeColor="text1"/>
                <w:lang w:eastAsia="zh-CN"/>
              </w:rPr>
            </w:pPr>
            <w:r>
              <w:rPr>
                <w:spacing w:val="-3"/>
              </w:rPr>
              <w:t>对刀仪</w:t>
            </w:r>
          </w:p>
        </w:tc>
        <w:tc>
          <w:tcPr>
            <w:tcW w:w="2045" w:type="pct"/>
            <w:tcBorders>
              <w:top w:val="single" w:sz="8" w:space="0" w:color="auto"/>
              <w:left w:val="nil"/>
              <w:bottom w:val="single" w:sz="8" w:space="0" w:color="auto"/>
              <w:right w:val="single" w:sz="8" w:space="0" w:color="000000"/>
            </w:tcBorders>
            <w:vAlign w:val="center"/>
          </w:tcPr>
          <w:p w14:paraId="44B895B2"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7853B36A" w14:textId="77777777" w:rsidR="00AC6DCC" w:rsidRDefault="00721916">
            <w:pPr>
              <w:jc w:val="center"/>
              <w:rPr>
                <w:color w:val="000000" w:themeColor="text1"/>
              </w:rPr>
            </w:pPr>
            <w:r>
              <w:rPr>
                <w:spacing w:val="-2"/>
              </w:rPr>
              <w:t>检测工序</w:t>
            </w:r>
          </w:p>
        </w:tc>
      </w:tr>
      <w:tr w:rsidR="00AC6DCC" w14:paraId="2EA063C6" w14:textId="77777777">
        <w:trPr>
          <w:trHeight w:val="340"/>
          <w:jc w:val="center"/>
        </w:trPr>
        <w:tc>
          <w:tcPr>
            <w:tcW w:w="646" w:type="pct"/>
            <w:tcBorders>
              <w:top w:val="nil"/>
              <w:left w:val="nil"/>
              <w:bottom w:val="single" w:sz="8" w:space="0" w:color="auto"/>
              <w:right w:val="single" w:sz="8" w:space="0" w:color="auto"/>
            </w:tcBorders>
            <w:vAlign w:val="center"/>
          </w:tcPr>
          <w:p w14:paraId="0E2812DA" w14:textId="77777777" w:rsidR="00AC6DCC" w:rsidRDefault="00721916">
            <w:pPr>
              <w:jc w:val="center"/>
              <w:rPr>
                <w:color w:val="000000" w:themeColor="text1"/>
              </w:rPr>
            </w:pPr>
            <w:r>
              <w:rPr>
                <w:spacing w:val="-2"/>
              </w:rPr>
              <w:t>26</w:t>
            </w:r>
          </w:p>
        </w:tc>
        <w:tc>
          <w:tcPr>
            <w:tcW w:w="1415" w:type="pct"/>
            <w:tcBorders>
              <w:top w:val="nil"/>
              <w:left w:val="nil"/>
              <w:bottom w:val="single" w:sz="8" w:space="0" w:color="auto"/>
              <w:right w:val="single" w:sz="8" w:space="0" w:color="auto"/>
            </w:tcBorders>
            <w:vAlign w:val="center"/>
          </w:tcPr>
          <w:p w14:paraId="3267F93B" w14:textId="77777777" w:rsidR="00AC6DCC" w:rsidRDefault="00721916">
            <w:pPr>
              <w:jc w:val="center"/>
              <w:rPr>
                <w:color w:val="000000" w:themeColor="text1"/>
                <w:lang w:eastAsia="zh-CN"/>
              </w:rPr>
            </w:pPr>
            <w:r>
              <w:rPr>
                <w:spacing w:val="-2"/>
              </w:rPr>
              <w:t>动平衡仪</w:t>
            </w:r>
          </w:p>
        </w:tc>
        <w:tc>
          <w:tcPr>
            <w:tcW w:w="2045" w:type="pct"/>
            <w:tcBorders>
              <w:top w:val="single" w:sz="8" w:space="0" w:color="auto"/>
              <w:left w:val="nil"/>
              <w:bottom w:val="single" w:sz="8" w:space="0" w:color="auto"/>
              <w:right w:val="single" w:sz="8" w:space="0" w:color="000000"/>
            </w:tcBorders>
            <w:vAlign w:val="center"/>
          </w:tcPr>
          <w:p w14:paraId="59D12393"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474EA1C2" w14:textId="77777777" w:rsidR="00AC6DCC" w:rsidRDefault="00721916">
            <w:pPr>
              <w:jc w:val="center"/>
              <w:rPr>
                <w:color w:val="000000" w:themeColor="text1"/>
              </w:rPr>
            </w:pPr>
            <w:r>
              <w:rPr>
                <w:spacing w:val="-2"/>
              </w:rPr>
              <w:t>检测工序</w:t>
            </w:r>
          </w:p>
        </w:tc>
      </w:tr>
      <w:tr w:rsidR="00AC6DCC" w14:paraId="0DB399EB" w14:textId="77777777">
        <w:trPr>
          <w:trHeight w:val="340"/>
          <w:jc w:val="center"/>
        </w:trPr>
        <w:tc>
          <w:tcPr>
            <w:tcW w:w="646" w:type="pct"/>
            <w:tcBorders>
              <w:top w:val="nil"/>
              <w:left w:val="nil"/>
              <w:bottom w:val="single" w:sz="8" w:space="0" w:color="auto"/>
              <w:right w:val="single" w:sz="8" w:space="0" w:color="auto"/>
            </w:tcBorders>
            <w:vAlign w:val="center"/>
          </w:tcPr>
          <w:p w14:paraId="5A2063AB" w14:textId="77777777" w:rsidR="00AC6DCC" w:rsidRDefault="00721916">
            <w:pPr>
              <w:jc w:val="center"/>
              <w:rPr>
                <w:color w:val="000000" w:themeColor="text1"/>
              </w:rPr>
            </w:pPr>
            <w:r>
              <w:rPr>
                <w:spacing w:val="-2"/>
              </w:rPr>
              <w:t>27</w:t>
            </w:r>
          </w:p>
        </w:tc>
        <w:tc>
          <w:tcPr>
            <w:tcW w:w="1415" w:type="pct"/>
            <w:tcBorders>
              <w:top w:val="nil"/>
              <w:left w:val="nil"/>
              <w:bottom w:val="single" w:sz="8" w:space="0" w:color="auto"/>
              <w:right w:val="single" w:sz="8" w:space="0" w:color="auto"/>
            </w:tcBorders>
            <w:vAlign w:val="center"/>
          </w:tcPr>
          <w:p w14:paraId="279C6E90" w14:textId="77777777" w:rsidR="00AC6DCC" w:rsidRDefault="00721916">
            <w:pPr>
              <w:jc w:val="center"/>
              <w:rPr>
                <w:color w:val="000000" w:themeColor="text1"/>
                <w:lang w:eastAsia="zh-CN"/>
              </w:rPr>
            </w:pPr>
            <w:r>
              <w:rPr>
                <w:spacing w:val="-2"/>
              </w:rPr>
              <w:t>打外标签机</w:t>
            </w:r>
          </w:p>
        </w:tc>
        <w:tc>
          <w:tcPr>
            <w:tcW w:w="2045" w:type="pct"/>
            <w:tcBorders>
              <w:top w:val="single" w:sz="8" w:space="0" w:color="auto"/>
              <w:left w:val="nil"/>
              <w:bottom w:val="single" w:sz="8" w:space="0" w:color="auto"/>
              <w:right w:val="single" w:sz="8" w:space="0" w:color="000000"/>
            </w:tcBorders>
            <w:vAlign w:val="center"/>
          </w:tcPr>
          <w:p w14:paraId="374A632E"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3BCB9F86" w14:textId="77777777" w:rsidR="00AC6DCC" w:rsidRDefault="00721916">
            <w:pPr>
              <w:jc w:val="center"/>
              <w:rPr>
                <w:color w:val="000000" w:themeColor="text1"/>
              </w:rPr>
            </w:pPr>
            <w:r>
              <w:rPr>
                <w:spacing w:val="-2"/>
              </w:rPr>
              <w:t>检测工序</w:t>
            </w:r>
          </w:p>
        </w:tc>
      </w:tr>
      <w:tr w:rsidR="00AC6DCC" w14:paraId="5AA6A59A" w14:textId="77777777">
        <w:trPr>
          <w:trHeight w:val="340"/>
          <w:jc w:val="center"/>
        </w:trPr>
        <w:tc>
          <w:tcPr>
            <w:tcW w:w="646" w:type="pct"/>
            <w:tcBorders>
              <w:top w:val="nil"/>
              <w:left w:val="nil"/>
              <w:bottom w:val="single" w:sz="8" w:space="0" w:color="auto"/>
              <w:right w:val="single" w:sz="8" w:space="0" w:color="auto"/>
            </w:tcBorders>
            <w:vAlign w:val="center"/>
          </w:tcPr>
          <w:p w14:paraId="3E2495BA" w14:textId="77777777" w:rsidR="00AC6DCC" w:rsidRDefault="00721916">
            <w:pPr>
              <w:jc w:val="center"/>
              <w:rPr>
                <w:color w:val="000000" w:themeColor="text1"/>
              </w:rPr>
            </w:pPr>
            <w:r>
              <w:rPr>
                <w:spacing w:val="-2"/>
              </w:rPr>
              <w:t>28</w:t>
            </w:r>
          </w:p>
        </w:tc>
        <w:tc>
          <w:tcPr>
            <w:tcW w:w="1415" w:type="pct"/>
            <w:tcBorders>
              <w:top w:val="nil"/>
              <w:left w:val="nil"/>
              <w:bottom w:val="single" w:sz="8" w:space="0" w:color="auto"/>
              <w:right w:val="single" w:sz="8" w:space="0" w:color="auto"/>
            </w:tcBorders>
            <w:vAlign w:val="center"/>
          </w:tcPr>
          <w:p w14:paraId="1C90D3BE" w14:textId="77777777" w:rsidR="00AC6DCC" w:rsidRDefault="00721916">
            <w:pPr>
              <w:jc w:val="center"/>
              <w:rPr>
                <w:color w:val="000000" w:themeColor="text1"/>
                <w:lang w:eastAsia="zh-CN"/>
              </w:rPr>
            </w:pPr>
            <w:r>
              <w:rPr>
                <w:spacing w:val="-2"/>
              </w:rPr>
              <w:t>数控外圆磨床</w:t>
            </w:r>
          </w:p>
        </w:tc>
        <w:tc>
          <w:tcPr>
            <w:tcW w:w="2045" w:type="pct"/>
            <w:tcBorders>
              <w:top w:val="single" w:sz="8" w:space="0" w:color="auto"/>
              <w:left w:val="nil"/>
              <w:bottom w:val="single" w:sz="8" w:space="0" w:color="auto"/>
              <w:right w:val="single" w:sz="8" w:space="0" w:color="000000"/>
            </w:tcBorders>
            <w:vAlign w:val="center"/>
          </w:tcPr>
          <w:p w14:paraId="7B17EB53" w14:textId="77777777" w:rsidR="00AC6DCC" w:rsidRDefault="00721916">
            <w:pPr>
              <w:jc w:val="center"/>
              <w:rPr>
                <w:color w:val="000000" w:themeColor="text1"/>
              </w:rPr>
            </w:pPr>
            <w:r>
              <w:t>2</w:t>
            </w:r>
          </w:p>
        </w:tc>
        <w:tc>
          <w:tcPr>
            <w:tcW w:w="894" w:type="pct"/>
            <w:tcBorders>
              <w:top w:val="nil"/>
              <w:left w:val="nil"/>
              <w:bottom w:val="single" w:sz="8" w:space="0" w:color="auto"/>
            </w:tcBorders>
            <w:vAlign w:val="center"/>
          </w:tcPr>
          <w:p w14:paraId="5FABBE0B" w14:textId="77777777" w:rsidR="00AC6DCC" w:rsidRDefault="00721916">
            <w:pPr>
              <w:jc w:val="center"/>
              <w:rPr>
                <w:color w:val="000000" w:themeColor="text1"/>
              </w:rPr>
            </w:pPr>
            <w:r>
              <w:rPr>
                <w:spacing w:val="-2"/>
              </w:rPr>
              <w:t>包装工序</w:t>
            </w:r>
          </w:p>
        </w:tc>
      </w:tr>
      <w:tr w:rsidR="00AC6DCC" w14:paraId="4AA1D474" w14:textId="77777777">
        <w:trPr>
          <w:trHeight w:val="340"/>
          <w:jc w:val="center"/>
        </w:trPr>
        <w:tc>
          <w:tcPr>
            <w:tcW w:w="646" w:type="pct"/>
            <w:tcBorders>
              <w:top w:val="nil"/>
              <w:left w:val="nil"/>
              <w:bottom w:val="single" w:sz="8" w:space="0" w:color="auto"/>
              <w:right w:val="single" w:sz="8" w:space="0" w:color="auto"/>
            </w:tcBorders>
            <w:vAlign w:val="center"/>
          </w:tcPr>
          <w:p w14:paraId="462BFD94" w14:textId="77777777" w:rsidR="00AC6DCC" w:rsidRDefault="00721916">
            <w:pPr>
              <w:jc w:val="center"/>
              <w:rPr>
                <w:color w:val="000000" w:themeColor="text1"/>
              </w:rPr>
            </w:pPr>
            <w:r>
              <w:rPr>
                <w:spacing w:val="-2"/>
              </w:rPr>
              <w:t>29</w:t>
            </w:r>
          </w:p>
        </w:tc>
        <w:tc>
          <w:tcPr>
            <w:tcW w:w="1415" w:type="pct"/>
            <w:tcBorders>
              <w:top w:val="nil"/>
              <w:left w:val="nil"/>
              <w:bottom w:val="single" w:sz="8" w:space="0" w:color="auto"/>
              <w:right w:val="single" w:sz="8" w:space="0" w:color="auto"/>
            </w:tcBorders>
            <w:vAlign w:val="center"/>
          </w:tcPr>
          <w:p w14:paraId="20AC018A" w14:textId="77777777" w:rsidR="00AC6DCC" w:rsidRDefault="00721916">
            <w:pPr>
              <w:jc w:val="center"/>
              <w:rPr>
                <w:color w:val="000000" w:themeColor="text1"/>
                <w:lang w:eastAsia="zh-CN"/>
              </w:rPr>
            </w:pPr>
            <w:r>
              <w:rPr>
                <w:spacing w:val="-3"/>
              </w:rPr>
              <w:t>清洗机</w:t>
            </w:r>
          </w:p>
        </w:tc>
        <w:tc>
          <w:tcPr>
            <w:tcW w:w="2045" w:type="pct"/>
            <w:tcBorders>
              <w:top w:val="single" w:sz="8" w:space="0" w:color="auto"/>
              <w:left w:val="nil"/>
              <w:bottom w:val="single" w:sz="8" w:space="0" w:color="auto"/>
              <w:right w:val="single" w:sz="8" w:space="0" w:color="000000"/>
            </w:tcBorders>
            <w:vAlign w:val="center"/>
          </w:tcPr>
          <w:p w14:paraId="01C3DEC2"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524560DD" w14:textId="77777777" w:rsidR="00AC6DCC" w:rsidRDefault="00721916">
            <w:pPr>
              <w:jc w:val="center"/>
              <w:rPr>
                <w:color w:val="000000" w:themeColor="text1"/>
              </w:rPr>
            </w:pPr>
            <w:r>
              <w:rPr>
                <w:spacing w:val="-3"/>
              </w:rPr>
              <w:t>成型工序</w:t>
            </w:r>
          </w:p>
        </w:tc>
      </w:tr>
      <w:tr w:rsidR="00AC6DCC" w14:paraId="6CF80291" w14:textId="77777777">
        <w:trPr>
          <w:trHeight w:val="340"/>
          <w:jc w:val="center"/>
        </w:trPr>
        <w:tc>
          <w:tcPr>
            <w:tcW w:w="646" w:type="pct"/>
            <w:tcBorders>
              <w:top w:val="nil"/>
              <w:left w:val="nil"/>
              <w:bottom w:val="single" w:sz="8" w:space="0" w:color="auto"/>
              <w:right w:val="single" w:sz="8" w:space="0" w:color="auto"/>
            </w:tcBorders>
            <w:vAlign w:val="center"/>
          </w:tcPr>
          <w:p w14:paraId="3D6052A3" w14:textId="77777777" w:rsidR="00AC6DCC" w:rsidRDefault="00721916">
            <w:pPr>
              <w:jc w:val="center"/>
              <w:rPr>
                <w:color w:val="000000" w:themeColor="text1"/>
              </w:rPr>
            </w:pPr>
            <w:r>
              <w:rPr>
                <w:spacing w:val="-4"/>
              </w:rPr>
              <w:t>30</w:t>
            </w:r>
          </w:p>
        </w:tc>
        <w:tc>
          <w:tcPr>
            <w:tcW w:w="1415" w:type="pct"/>
            <w:tcBorders>
              <w:top w:val="nil"/>
              <w:left w:val="nil"/>
              <w:bottom w:val="single" w:sz="8" w:space="0" w:color="auto"/>
              <w:right w:val="single" w:sz="8" w:space="0" w:color="auto"/>
            </w:tcBorders>
            <w:vAlign w:val="center"/>
          </w:tcPr>
          <w:p w14:paraId="334F11A8" w14:textId="77777777" w:rsidR="00AC6DCC" w:rsidRDefault="00721916">
            <w:pPr>
              <w:jc w:val="center"/>
              <w:rPr>
                <w:color w:val="000000" w:themeColor="text1"/>
                <w:lang w:eastAsia="zh-CN"/>
              </w:rPr>
            </w:pPr>
            <w:r>
              <w:rPr>
                <w:spacing w:val="-2"/>
              </w:rPr>
              <w:t>砂轮测量仪</w:t>
            </w:r>
          </w:p>
        </w:tc>
        <w:tc>
          <w:tcPr>
            <w:tcW w:w="2045" w:type="pct"/>
            <w:tcBorders>
              <w:top w:val="single" w:sz="8" w:space="0" w:color="auto"/>
              <w:left w:val="nil"/>
              <w:bottom w:val="single" w:sz="8" w:space="0" w:color="auto"/>
              <w:right w:val="single" w:sz="8" w:space="0" w:color="000000"/>
            </w:tcBorders>
            <w:vAlign w:val="center"/>
          </w:tcPr>
          <w:p w14:paraId="7B6516B8"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702595FD" w14:textId="77777777" w:rsidR="00AC6DCC" w:rsidRDefault="00721916">
            <w:pPr>
              <w:jc w:val="center"/>
              <w:rPr>
                <w:color w:val="000000" w:themeColor="text1"/>
              </w:rPr>
            </w:pPr>
            <w:r>
              <w:rPr>
                <w:spacing w:val="-2"/>
              </w:rPr>
              <w:t>清洗工序</w:t>
            </w:r>
          </w:p>
        </w:tc>
      </w:tr>
      <w:tr w:rsidR="00AC6DCC" w14:paraId="4514680E" w14:textId="77777777">
        <w:trPr>
          <w:trHeight w:val="340"/>
          <w:jc w:val="center"/>
        </w:trPr>
        <w:tc>
          <w:tcPr>
            <w:tcW w:w="5000" w:type="pct"/>
            <w:gridSpan w:val="4"/>
            <w:tcBorders>
              <w:top w:val="single" w:sz="8" w:space="0" w:color="auto"/>
              <w:left w:val="nil"/>
              <w:bottom w:val="single" w:sz="8" w:space="0" w:color="auto"/>
            </w:tcBorders>
            <w:vAlign w:val="center"/>
          </w:tcPr>
          <w:p w14:paraId="01877807" w14:textId="77777777" w:rsidR="00AC6DCC" w:rsidRDefault="00721916">
            <w:pPr>
              <w:jc w:val="center"/>
              <w:rPr>
                <w:b/>
                <w:bCs/>
                <w:color w:val="000000" w:themeColor="text1"/>
                <w:lang w:eastAsia="zh-CN"/>
              </w:rPr>
            </w:pPr>
            <w:r>
              <w:rPr>
                <w:b/>
                <w:bCs/>
                <w:color w:val="000000" w:themeColor="text1"/>
                <w:lang w:eastAsia="zh-CN"/>
              </w:rPr>
              <w:t>数控刀片</w:t>
            </w:r>
          </w:p>
        </w:tc>
      </w:tr>
      <w:tr w:rsidR="00AC6DCC" w14:paraId="5852FAA2" w14:textId="77777777">
        <w:trPr>
          <w:trHeight w:val="340"/>
          <w:jc w:val="center"/>
        </w:trPr>
        <w:tc>
          <w:tcPr>
            <w:tcW w:w="646" w:type="pct"/>
            <w:tcBorders>
              <w:top w:val="nil"/>
              <w:left w:val="nil"/>
              <w:bottom w:val="single" w:sz="8" w:space="0" w:color="auto"/>
              <w:right w:val="single" w:sz="8" w:space="0" w:color="auto"/>
            </w:tcBorders>
            <w:vAlign w:val="center"/>
          </w:tcPr>
          <w:p w14:paraId="3AE8ADD0" w14:textId="77777777" w:rsidR="00AC6DCC" w:rsidRDefault="00721916">
            <w:pPr>
              <w:jc w:val="center"/>
              <w:rPr>
                <w:color w:val="000000" w:themeColor="text1"/>
              </w:rPr>
            </w:pPr>
            <w:r>
              <w:rPr>
                <w:color w:val="000000" w:themeColor="text1"/>
              </w:rPr>
              <w:t>1</w:t>
            </w:r>
          </w:p>
        </w:tc>
        <w:tc>
          <w:tcPr>
            <w:tcW w:w="1415" w:type="pct"/>
            <w:tcBorders>
              <w:top w:val="nil"/>
              <w:left w:val="nil"/>
              <w:bottom w:val="single" w:sz="8" w:space="0" w:color="auto"/>
              <w:right w:val="single" w:sz="8" w:space="0" w:color="auto"/>
            </w:tcBorders>
            <w:vAlign w:val="center"/>
          </w:tcPr>
          <w:p w14:paraId="0B60E9DE" w14:textId="77777777" w:rsidR="00AC6DCC" w:rsidRDefault="00721916">
            <w:pPr>
              <w:jc w:val="center"/>
              <w:rPr>
                <w:color w:val="000000" w:themeColor="text1"/>
              </w:rPr>
            </w:pPr>
            <w:r>
              <w:rPr>
                <w:spacing w:val="-6"/>
              </w:rPr>
              <w:t>16T</w:t>
            </w:r>
            <w:r>
              <w:rPr>
                <w:spacing w:val="6"/>
              </w:rPr>
              <w:t xml:space="preserve"> </w:t>
            </w:r>
            <w:r>
              <w:rPr>
                <w:spacing w:val="-6"/>
              </w:rPr>
              <w:t>压机</w:t>
            </w:r>
          </w:p>
        </w:tc>
        <w:tc>
          <w:tcPr>
            <w:tcW w:w="2045" w:type="pct"/>
            <w:tcBorders>
              <w:top w:val="single" w:sz="8" w:space="0" w:color="auto"/>
              <w:left w:val="nil"/>
              <w:bottom w:val="single" w:sz="8" w:space="0" w:color="auto"/>
              <w:right w:val="single" w:sz="8" w:space="0" w:color="000000"/>
            </w:tcBorders>
            <w:vAlign w:val="center"/>
          </w:tcPr>
          <w:p w14:paraId="1FF8B34E" w14:textId="77777777" w:rsidR="00AC6DCC" w:rsidRDefault="00721916">
            <w:pPr>
              <w:jc w:val="center"/>
              <w:rPr>
                <w:color w:val="000000" w:themeColor="text1"/>
              </w:rPr>
            </w:pPr>
            <w:r>
              <w:rPr>
                <w:spacing w:val="-2"/>
                <w:sz w:val="18"/>
                <w:szCs w:val="18"/>
              </w:rPr>
              <w:t>25</w:t>
            </w:r>
          </w:p>
        </w:tc>
        <w:tc>
          <w:tcPr>
            <w:tcW w:w="894" w:type="pct"/>
            <w:tcBorders>
              <w:top w:val="nil"/>
              <w:left w:val="nil"/>
              <w:bottom w:val="single" w:sz="8" w:space="0" w:color="auto"/>
            </w:tcBorders>
            <w:vAlign w:val="center"/>
          </w:tcPr>
          <w:p w14:paraId="23038005" w14:textId="77777777" w:rsidR="00AC6DCC" w:rsidRDefault="00721916">
            <w:pPr>
              <w:jc w:val="center"/>
              <w:rPr>
                <w:color w:val="000000" w:themeColor="text1"/>
              </w:rPr>
            </w:pPr>
            <w:r>
              <w:rPr>
                <w:spacing w:val="-4"/>
              </w:rPr>
              <w:t>压制</w:t>
            </w:r>
          </w:p>
        </w:tc>
      </w:tr>
      <w:tr w:rsidR="00AC6DCC" w14:paraId="2F645A91" w14:textId="77777777">
        <w:trPr>
          <w:trHeight w:val="340"/>
          <w:jc w:val="center"/>
        </w:trPr>
        <w:tc>
          <w:tcPr>
            <w:tcW w:w="646" w:type="pct"/>
            <w:tcBorders>
              <w:top w:val="nil"/>
              <w:left w:val="nil"/>
              <w:bottom w:val="single" w:sz="8" w:space="0" w:color="auto"/>
              <w:right w:val="single" w:sz="8" w:space="0" w:color="auto"/>
            </w:tcBorders>
            <w:vAlign w:val="center"/>
          </w:tcPr>
          <w:p w14:paraId="02660940" w14:textId="77777777" w:rsidR="00AC6DCC" w:rsidRDefault="00721916">
            <w:pPr>
              <w:jc w:val="center"/>
              <w:rPr>
                <w:color w:val="000000" w:themeColor="text1"/>
              </w:rPr>
            </w:pPr>
            <w:r>
              <w:rPr>
                <w:color w:val="000000" w:themeColor="text1"/>
              </w:rPr>
              <w:t>2</w:t>
            </w:r>
          </w:p>
        </w:tc>
        <w:tc>
          <w:tcPr>
            <w:tcW w:w="1415" w:type="pct"/>
            <w:tcBorders>
              <w:top w:val="nil"/>
              <w:left w:val="nil"/>
              <w:bottom w:val="single" w:sz="8" w:space="0" w:color="auto"/>
              <w:right w:val="single" w:sz="8" w:space="0" w:color="auto"/>
            </w:tcBorders>
            <w:vAlign w:val="center"/>
          </w:tcPr>
          <w:p w14:paraId="1F7D7B0C" w14:textId="77777777" w:rsidR="00AC6DCC" w:rsidRDefault="00721916">
            <w:pPr>
              <w:jc w:val="center"/>
              <w:rPr>
                <w:color w:val="000000" w:themeColor="text1"/>
              </w:rPr>
            </w:pPr>
            <w:r>
              <w:rPr>
                <w:spacing w:val="-3"/>
              </w:rPr>
              <w:t>25T</w:t>
            </w:r>
            <w:r>
              <w:rPr>
                <w:spacing w:val="8"/>
              </w:rPr>
              <w:t xml:space="preserve"> </w:t>
            </w:r>
            <w:r>
              <w:rPr>
                <w:spacing w:val="-3"/>
              </w:rPr>
              <w:t>压机</w:t>
            </w:r>
          </w:p>
        </w:tc>
        <w:tc>
          <w:tcPr>
            <w:tcW w:w="2045" w:type="pct"/>
            <w:tcBorders>
              <w:top w:val="single" w:sz="8" w:space="0" w:color="auto"/>
              <w:left w:val="nil"/>
              <w:bottom w:val="single" w:sz="8" w:space="0" w:color="auto"/>
              <w:right w:val="single" w:sz="8" w:space="0" w:color="000000"/>
            </w:tcBorders>
            <w:vAlign w:val="center"/>
          </w:tcPr>
          <w:p w14:paraId="2BE647F1" w14:textId="77777777" w:rsidR="00AC6DCC" w:rsidRDefault="00721916">
            <w:pPr>
              <w:jc w:val="center"/>
              <w:rPr>
                <w:color w:val="000000" w:themeColor="text1"/>
              </w:rPr>
            </w:pPr>
            <w:r>
              <w:rPr>
                <w:sz w:val="18"/>
                <w:szCs w:val="18"/>
              </w:rPr>
              <w:t>3</w:t>
            </w:r>
          </w:p>
        </w:tc>
        <w:tc>
          <w:tcPr>
            <w:tcW w:w="894" w:type="pct"/>
            <w:tcBorders>
              <w:top w:val="nil"/>
              <w:left w:val="nil"/>
              <w:bottom w:val="single" w:sz="8" w:space="0" w:color="auto"/>
            </w:tcBorders>
            <w:vAlign w:val="center"/>
          </w:tcPr>
          <w:p w14:paraId="3C62A518" w14:textId="77777777" w:rsidR="00AC6DCC" w:rsidRDefault="00721916">
            <w:pPr>
              <w:jc w:val="center"/>
              <w:rPr>
                <w:color w:val="000000" w:themeColor="text1"/>
              </w:rPr>
            </w:pPr>
            <w:r>
              <w:rPr>
                <w:spacing w:val="-4"/>
              </w:rPr>
              <w:t>压制</w:t>
            </w:r>
          </w:p>
        </w:tc>
      </w:tr>
      <w:tr w:rsidR="00AC6DCC" w14:paraId="5915DEAD" w14:textId="77777777">
        <w:trPr>
          <w:trHeight w:val="340"/>
          <w:jc w:val="center"/>
        </w:trPr>
        <w:tc>
          <w:tcPr>
            <w:tcW w:w="646" w:type="pct"/>
            <w:tcBorders>
              <w:top w:val="nil"/>
              <w:left w:val="nil"/>
              <w:bottom w:val="single" w:sz="8" w:space="0" w:color="auto"/>
              <w:right w:val="single" w:sz="8" w:space="0" w:color="auto"/>
            </w:tcBorders>
            <w:vAlign w:val="center"/>
          </w:tcPr>
          <w:p w14:paraId="37F34624" w14:textId="77777777" w:rsidR="00AC6DCC" w:rsidRDefault="00721916">
            <w:pPr>
              <w:jc w:val="center"/>
              <w:rPr>
                <w:color w:val="000000" w:themeColor="text1"/>
              </w:rPr>
            </w:pPr>
            <w:r>
              <w:rPr>
                <w:color w:val="000000" w:themeColor="text1"/>
              </w:rPr>
              <w:t>3</w:t>
            </w:r>
          </w:p>
        </w:tc>
        <w:tc>
          <w:tcPr>
            <w:tcW w:w="1415" w:type="pct"/>
            <w:tcBorders>
              <w:top w:val="nil"/>
              <w:left w:val="nil"/>
              <w:bottom w:val="single" w:sz="8" w:space="0" w:color="auto"/>
              <w:right w:val="single" w:sz="8" w:space="0" w:color="auto"/>
            </w:tcBorders>
            <w:vAlign w:val="center"/>
          </w:tcPr>
          <w:p w14:paraId="0AD6A846" w14:textId="77777777" w:rsidR="00AC6DCC" w:rsidRDefault="00721916">
            <w:pPr>
              <w:pStyle w:val="TableText"/>
              <w:spacing w:before="28"/>
              <w:ind w:left="571"/>
              <w:jc w:val="center"/>
              <w:rPr>
                <w:rFonts w:ascii="Times New Roman" w:hAnsi="Times New Roman" w:cs="Times New Roman"/>
                <w:sz w:val="21"/>
                <w:szCs w:val="21"/>
              </w:rPr>
            </w:pPr>
            <w:r>
              <w:rPr>
                <w:rFonts w:ascii="Times New Roman" w:hAnsi="Times New Roman" w:cs="Times New Roman"/>
                <w:spacing w:val="-3"/>
                <w:sz w:val="21"/>
                <w:szCs w:val="21"/>
              </w:rPr>
              <w:t>烧结炉</w:t>
            </w:r>
          </w:p>
          <w:p w14:paraId="68024D0F" w14:textId="77777777" w:rsidR="00AC6DCC" w:rsidRDefault="00721916">
            <w:pPr>
              <w:jc w:val="center"/>
              <w:rPr>
                <w:color w:val="000000" w:themeColor="text1"/>
              </w:rPr>
            </w:pPr>
            <w:r>
              <w:rPr>
                <w:spacing w:val="-1"/>
              </w:rPr>
              <w:t>PHSGgr30/30/125</w:t>
            </w:r>
          </w:p>
        </w:tc>
        <w:tc>
          <w:tcPr>
            <w:tcW w:w="2045" w:type="pct"/>
            <w:tcBorders>
              <w:top w:val="single" w:sz="8" w:space="0" w:color="auto"/>
              <w:left w:val="nil"/>
              <w:bottom w:val="single" w:sz="8" w:space="0" w:color="auto"/>
              <w:right w:val="single" w:sz="8" w:space="0" w:color="000000"/>
            </w:tcBorders>
            <w:vAlign w:val="center"/>
          </w:tcPr>
          <w:p w14:paraId="3B532B2A" w14:textId="77777777" w:rsidR="00AC6DCC" w:rsidRDefault="00721916">
            <w:pPr>
              <w:jc w:val="center"/>
              <w:rPr>
                <w:color w:val="000000" w:themeColor="text1"/>
              </w:rPr>
            </w:pPr>
            <w:r>
              <w:rPr>
                <w:spacing w:val="-2"/>
                <w:sz w:val="18"/>
                <w:szCs w:val="18"/>
              </w:rPr>
              <w:t>26</w:t>
            </w:r>
          </w:p>
        </w:tc>
        <w:tc>
          <w:tcPr>
            <w:tcW w:w="894" w:type="pct"/>
            <w:tcBorders>
              <w:top w:val="nil"/>
              <w:left w:val="nil"/>
              <w:bottom w:val="single" w:sz="8" w:space="0" w:color="auto"/>
            </w:tcBorders>
            <w:vAlign w:val="center"/>
          </w:tcPr>
          <w:p w14:paraId="00ABC79F" w14:textId="77777777" w:rsidR="00AC6DCC" w:rsidRDefault="00721916">
            <w:pPr>
              <w:jc w:val="center"/>
              <w:rPr>
                <w:color w:val="000000" w:themeColor="text1"/>
              </w:rPr>
            </w:pPr>
            <w:r>
              <w:rPr>
                <w:spacing w:val="-4"/>
              </w:rPr>
              <w:t>烧结</w:t>
            </w:r>
          </w:p>
        </w:tc>
      </w:tr>
      <w:tr w:rsidR="00AC6DCC" w14:paraId="2A5894D8" w14:textId="77777777">
        <w:trPr>
          <w:trHeight w:val="340"/>
          <w:jc w:val="center"/>
        </w:trPr>
        <w:tc>
          <w:tcPr>
            <w:tcW w:w="646" w:type="pct"/>
            <w:tcBorders>
              <w:top w:val="nil"/>
              <w:left w:val="nil"/>
              <w:bottom w:val="single" w:sz="8" w:space="0" w:color="auto"/>
              <w:right w:val="single" w:sz="8" w:space="0" w:color="auto"/>
            </w:tcBorders>
            <w:vAlign w:val="center"/>
          </w:tcPr>
          <w:p w14:paraId="370C6A5E" w14:textId="77777777" w:rsidR="00AC6DCC" w:rsidRDefault="00721916">
            <w:pPr>
              <w:jc w:val="center"/>
              <w:rPr>
                <w:color w:val="000000" w:themeColor="text1"/>
              </w:rPr>
            </w:pPr>
            <w:r>
              <w:rPr>
                <w:color w:val="000000" w:themeColor="text1"/>
              </w:rPr>
              <w:t>4</w:t>
            </w:r>
          </w:p>
        </w:tc>
        <w:tc>
          <w:tcPr>
            <w:tcW w:w="1415" w:type="pct"/>
            <w:tcBorders>
              <w:top w:val="nil"/>
              <w:left w:val="nil"/>
              <w:bottom w:val="single" w:sz="8" w:space="0" w:color="auto"/>
              <w:right w:val="single" w:sz="8" w:space="0" w:color="auto"/>
            </w:tcBorders>
            <w:vAlign w:val="center"/>
          </w:tcPr>
          <w:p w14:paraId="72595D14" w14:textId="77777777" w:rsidR="00AC6DCC" w:rsidRDefault="00721916">
            <w:pPr>
              <w:jc w:val="center"/>
              <w:rPr>
                <w:color w:val="000000" w:themeColor="text1"/>
              </w:rPr>
            </w:pPr>
            <w:r>
              <w:rPr>
                <w:spacing w:val="-2"/>
              </w:rPr>
              <w:t>双端面磨床</w:t>
            </w:r>
            <w:r>
              <w:rPr>
                <w:spacing w:val="-2"/>
              </w:rPr>
              <w:t>/DLM</w:t>
            </w:r>
            <w:r>
              <w:rPr>
                <w:spacing w:val="7"/>
              </w:rPr>
              <w:t xml:space="preserve"> </w:t>
            </w:r>
            <w:r>
              <w:rPr>
                <w:spacing w:val="-5"/>
              </w:rPr>
              <w:t>1005</w:t>
            </w:r>
          </w:p>
        </w:tc>
        <w:tc>
          <w:tcPr>
            <w:tcW w:w="2045" w:type="pct"/>
            <w:tcBorders>
              <w:top w:val="single" w:sz="8" w:space="0" w:color="auto"/>
              <w:left w:val="nil"/>
              <w:bottom w:val="single" w:sz="8" w:space="0" w:color="auto"/>
              <w:right w:val="single" w:sz="8" w:space="0" w:color="000000"/>
            </w:tcBorders>
            <w:vAlign w:val="center"/>
          </w:tcPr>
          <w:p w14:paraId="6954CCA9" w14:textId="77777777" w:rsidR="00AC6DCC" w:rsidRDefault="00721916">
            <w:pPr>
              <w:jc w:val="center"/>
              <w:rPr>
                <w:color w:val="000000" w:themeColor="text1"/>
              </w:rPr>
            </w:pPr>
            <w:r>
              <w:rPr>
                <w:sz w:val="18"/>
                <w:szCs w:val="18"/>
              </w:rPr>
              <w:t>5</w:t>
            </w:r>
          </w:p>
        </w:tc>
        <w:tc>
          <w:tcPr>
            <w:tcW w:w="894" w:type="pct"/>
            <w:tcBorders>
              <w:top w:val="nil"/>
              <w:left w:val="nil"/>
              <w:bottom w:val="single" w:sz="8" w:space="0" w:color="auto"/>
            </w:tcBorders>
            <w:vAlign w:val="center"/>
          </w:tcPr>
          <w:p w14:paraId="753C6E18" w14:textId="77777777" w:rsidR="00AC6DCC" w:rsidRDefault="00721916">
            <w:pPr>
              <w:jc w:val="center"/>
              <w:rPr>
                <w:color w:val="000000" w:themeColor="text1"/>
              </w:rPr>
            </w:pPr>
            <w:r>
              <w:rPr>
                <w:spacing w:val="-3"/>
              </w:rPr>
              <w:t>端面磨</w:t>
            </w:r>
          </w:p>
        </w:tc>
      </w:tr>
      <w:tr w:rsidR="00AC6DCC" w14:paraId="0F85E9D7" w14:textId="77777777">
        <w:trPr>
          <w:trHeight w:val="340"/>
          <w:jc w:val="center"/>
        </w:trPr>
        <w:tc>
          <w:tcPr>
            <w:tcW w:w="646" w:type="pct"/>
            <w:tcBorders>
              <w:top w:val="nil"/>
              <w:left w:val="nil"/>
              <w:bottom w:val="single" w:sz="8" w:space="0" w:color="auto"/>
              <w:right w:val="single" w:sz="8" w:space="0" w:color="auto"/>
            </w:tcBorders>
            <w:vAlign w:val="center"/>
          </w:tcPr>
          <w:p w14:paraId="2352DB57" w14:textId="77777777" w:rsidR="00AC6DCC" w:rsidRDefault="00721916">
            <w:pPr>
              <w:jc w:val="center"/>
              <w:rPr>
                <w:color w:val="000000" w:themeColor="text1"/>
              </w:rPr>
            </w:pPr>
            <w:r>
              <w:rPr>
                <w:color w:val="000000" w:themeColor="text1"/>
              </w:rPr>
              <w:t>5</w:t>
            </w:r>
          </w:p>
        </w:tc>
        <w:tc>
          <w:tcPr>
            <w:tcW w:w="1415" w:type="pct"/>
            <w:tcBorders>
              <w:top w:val="nil"/>
              <w:left w:val="nil"/>
              <w:bottom w:val="single" w:sz="8" w:space="0" w:color="auto"/>
              <w:right w:val="single" w:sz="8" w:space="0" w:color="auto"/>
            </w:tcBorders>
            <w:vAlign w:val="center"/>
          </w:tcPr>
          <w:p w14:paraId="3CB56D46" w14:textId="77777777" w:rsidR="00AC6DCC" w:rsidRDefault="00721916">
            <w:pPr>
              <w:jc w:val="center"/>
              <w:rPr>
                <w:color w:val="000000" w:themeColor="text1"/>
              </w:rPr>
            </w:pPr>
            <w:r>
              <w:rPr>
                <w:spacing w:val="-2"/>
              </w:rPr>
              <w:t>周边倒棱磨床</w:t>
            </w:r>
            <w:r>
              <w:rPr>
                <w:spacing w:val="3"/>
              </w:rPr>
              <w:t xml:space="preserve"> </w:t>
            </w:r>
            <w:r>
              <w:t>/SEMI/COMBI</w:t>
            </w:r>
          </w:p>
        </w:tc>
        <w:tc>
          <w:tcPr>
            <w:tcW w:w="2045" w:type="pct"/>
            <w:tcBorders>
              <w:top w:val="single" w:sz="8" w:space="0" w:color="auto"/>
              <w:left w:val="nil"/>
              <w:bottom w:val="single" w:sz="8" w:space="0" w:color="auto"/>
              <w:right w:val="single" w:sz="8" w:space="0" w:color="000000"/>
            </w:tcBorders>
            <w:vAlign w:val="center"/>
          </w:tcPr>
          <w:p w14:paraId="172DFA03" w14:textId="77777777" w:rsidR="00AC6DCC" w:rsidRDefault="00721916">
            <w:pPr>
              <w:jc w:val="center"/>
              <w:rPr>
                <w:color w:val="000000" w:themeColor="text1"/>
              </w:rPr>
            </w:pPr>
            <w:r>
              <w:rPr>
                <w:spacing w:val="-1"/>
                <w:sz w:val="18"/>
                <w:szCs w:val="18"/>
              </w:rPr>
              <w:t>43</w:t>
            </w:r>
          </w:p>
        </w:tc>
        <w:tc>
          <w:tcPr>
            <w:tcW w:w="894" w:type="pct"/>
            <w:tcBorders>
              <w:top w:val="nil"/>
              <w:left w:val="nil"/>
              <w:bottom w:val="single" w:sz="8" w:space="0" w:color="auto"/>
            </w:tcBorders>
            <w:vAlign w:val="center"/>
          </w:tcPr>
          <w:p w14:paraId="59DD07ED" w14:textId="77777777" w:rsidR="00AC6DCC" w:rsidRDefault="00721916">
            <w:pPr>
              <w:jc w:val="center"/>
              <w:rPr>
                <w:color w:val="000000" w:themeColor="text1"/>
              </w:rPr>
            </w:pPr>
            <w:r>
              <w:rPr>
                <w:spacing w:val="-4"/>
              </w:rPr>
              <w:t>周边</w:t>
            </w:r>
          </w:p>
        </w:tc>
      </w:tr>
      <w:tr w:rsidR="00AC6DCC" w14:paraId="06D2C98A" w14:textId="77777777">
        <w:trPr>
          <w:trHeight w:val="340"/>
          <w:jc w:val="center"/>
        </w:trPr>
        <w:tc>
          <w:tcPr>
            <w:tcW w:w="646" w:type="pct"/>
            <w:tcBorders>
              <w:top w:val="nil"/>
              <w:left w:val="nil"/>
              <w:bottom w:val="single" w:sz="8" w:space="0" w:color="auto"/>
              <w:right w:val="single" w:sz="8" w:space="0" w:color="auto"/>
            </w:tcBorders>
            <w:vAlign w:val="center"/>
          </w:tcPr>
          <w:p w14:paraId="1F688F4F" w14:textId="77777777" w:rsidR="00AC6DCC" w:rsidRDefault="00721916">
            <w:pPr>
              <w:jc w:val="center"/>
              <w:rPr>
                <w:color w:val="000000" w:themeColor="text1"/>
              </w:rPr>
            </w:pPr>
            <w:r>
              <w:rPr>
                <w:color w:val="000000" w:themeColor="text1"/>
              </w:rPr>
              <w:t>6</w:t>
            </w:r>
          </w:p>
        </w:tc>
        <w:tc>
          <w:tcPr>
            <w:tcW w:w="1415" w:type="pct"/>
            <w:tcBorders>
              <w:top w:val="nil"/>
              <w:left w:val="nil"/>
              <w:bottom w:val="single" w:sz="8" w:space="0" w:color="auto"/>
              <w:right w:val="single" w:sz="8" w:space="0" w:color="auto"/>
            </w:tcBorders>
            <w:vAlign w:val="center"/>
          </w:tcPr>
          <w:p w14:paraId="094E9801" w14:textId="77777777" w:rsidR="00AC6DCC" w:rsidRDefault="00721916">
            <w:pPr>
              <w:pStyle w:val="TableText"/>
              <w:spacing w:before="32" w:line="246" w:lineRule="exact"/>
              <w:ind w:left="400"/>
              <w:jc w:val="center"/>
              <w:rPr>
                <w:rFonts w:ascii="Times New Roman" w:hAnsi="Times New Roman" w:cs="Times New Roman"/>
                <w:sz w:val="21"/>
                <w:szCs w:val="21"/>
              </w:rPr>
            </w:pPr>
            <w:r>
              <w:rPr>
                <w:rFonts w:ascii="Times New Roman" w:hAnsi="Times New Roman" w:cs="Times New Roman"/>
                <w:spacing w:val="-4"/>
                <w:position w:val="4"/>
                <w:sz w:val="21"/>
                <w:szCs w:val="21"/>
              </w:rPr>
              <w:t>多功能磨床</w:t>
            </w:r>
          </w:p>
          <w:p w14:paraId="272A0AB9" w14:textId="77777777" w:rsidR="00AC6DCC" w:rsidRDefault="00721916">
            <w:pPr>
              <w:jc w:val="center"/>
              <w:rPr>
                <w:color w:val="000000" w:themeColor="text1"/>
              </w:rPr>
            </w:pPr>
            <w:r>
              <w:t>/PENTA</w:t>
            </w:r>
          </w:p>
        </w:tc>
        <w:tc>
          <w:tcPr>
            <w:tcW w:w="2045" w:type="pct"/>
            <w:tcBorders>
              <w:top w:val="single" w:sz="8" w:space="0" w:color="auto"/>
              <w:left w:val="nil"/>
              <w:bottom w:val="single" w:sz="8" w:space="0" w:color="auto"/>
              <w:right w:val="single" w:sz="8" w:space="0" w:color="000000"/>
            </w:tcBorders>
            <w:vAlign w:val="center"/>
          </w:tcPr>
          <w:p w14:paraId="12EA2311" w14:textId="77777777" w:rsidR="00AC6DCC" w:rsidRDefault="00721916">
            <w:pPr>
              <w:jc w:val="center"/>
              <w:rPr>
                <w:color w:val="000000" w:themeColor="text1"/>
              </w:rPr>
            </w:pPr>
            <w:r>
              <w:rPr>
                <w:spacing w:val="-10"/>
                <w:sz w:val="18"/>
                <w:szCs w:val="18"/>
              </w:rPr>
              <w:t>11</w:t>
            </w:r>
          </w:p>
        </w:tc>
        <w:tc>
          <w:tcPr>
            <w:tcW w:w="894" w:type="pct"/>
            <w:tcBorders>
              <w:top w:val="nil"/>
              <w:left w:val="nil"/>
              <w:bottom w:val="single" w:sz="8" w:space="0" w:color="auto"/>
            </w:tcBorders>
            <w:vAlign w:val="center"/>
          </w:tcPr>
          <w:p w14:paraId="3B4FFE12" w14:textId="77777777" w:rsidR="00AC6DCC" w:rsidRDefault="00721916">
            <w:pPr>
              <w:jc w:val="center"/>
              <w:rPr>
                <w:color w:val="000000" w:themeColor="text1"/>
              </w:rPr>
            </w:pPr>
            <w:r>
              <w:rPr>
                <w:spacing w:val="-4"/>
              </w:rPr>
              <w:t>周边</w:t>
            </w:r>
          </w:p>
        </w:tc>
      </w:tr>
      <w:tr w:rsidR="00AC6DCC" w14:paraId="40D31DD8" w14:textId="77777777">
        <w:trPr>
          <w:trHeight w:val="340"/>
          <w:jc w:val="center"/>
        </w:trPr>
        <w:tc>
          <w:tcPr>
            <w:tcW w:w="646" w:type="pct"/>
            <w:tcBorders>
              <w:top w:val="nil"/>
              <w:left w:val="nil"/>
              <w:bottom w:val="single" w:sz="8" w:space="0" w:color="auto"/>
              <w:right w:val="single" w:sz="8" w:space="0" w:color="auto"/>
            </w:tcBorders>
            <w:vAlign w:val="center"/>
          </w:tcPr>
          <w:p w14:paraId="5F8A742B" w14:textId="77777777" w:rsidR="00AC6DCC" w:rsidRDefault="00721916">
            <w:pPr>
              <w:jc w:val="center"/>
              <w:rPr>
                <w:color w:val="000000" w:themeColor="text1"/>
              </w:rPr>
            </w:pPr>
            <w:r>
              <w:rPr>
                <w:color w:val="000000" w:themeColor="text1"/>
              </w:rPr>
              <w:t>7</w:t>
            </w:r>
          </w:p>
        </w:tc>
        <w:tc>
          <w:tcPr>
            <w:tcW w:w="1415" w:type="pct"/>
            <w:tcBorders>
              <w:top w:val="nil"/>
              <w:left w:val="nil"/>
              <w:bottom w:val="single" w:sz="8" w:space="0" w:color="auto"/>
              <w:right w:val="single" w:sz="8" w:space="0" w:color="auto"/>
            </w:tcBorders>
            <w:vAlign w:val="center"/>
          </w:tcPr>
          <w:p w14:paraId="5D9788EF" w14:textId="77777777" w:rsidR="00AC6DCC" w:rsidRDefault="00721916">
            <w:pPr>
              <w:jc w:val="center"/>
              <w:rPr>
                <w:color w:val="000000" w:themeColor="text1"/>
              </w:rPr>
            </w:pPr>
            <w:r>
              <w:rPr>
                <w:spacing w:val="-2"/>
              </w:rPr>
              <w:t>集中供油系统</w:t>
            </w:r>
          </w:p>
        </w:tc>
        <w:tc>
          <w:tcPr>
            <w:tcW w:w="2045" w:type="pct"/>
            <w:tcBorders>
              <w:top w:val="single" w:sz="8" w:space="0" w:color="auto"/>
              <w:left w:val="nil"/>
              <w:bottom w:val="single" w:sz="8" w:space="0" w:color="auto"/>
              <w:right w:val="single" w:sz="8" w:space="0" w:color="000000"/>
            </w:tcBorders>
            <w:vAlign w:val="center"/>
          </w:tcPr>
          <w:p w14:paraId="196D2792" w14:textId="77777777" w:rsidR="00AC6DCC" w:rsidRDefault="00721916">
            <w:pPr>
              <w:jc w:val="center"/>
              <w:rPr>
                <w:color w:val="000000" w:themeColor="text1"/>
              </w:rPr>
            </w:pPr>
            <w:r>
              <w:rPr>
                <w:sz w:val="18"/>
                <w:szCs w:val="18"/>
              </w:rPr>
              <w:t>5</w:t>
            </w:r>
          </w:p>
        </w:tc>
        <w:tc>
          <w:tcPr>
            <w:tcW w:w="894" w:type="pct"/>
            <w:tcBorders>
              <w:top w:val="nil"/>
              <w:left w:val="nil"/>
              <w:bottom w:val="single" w:sz="8" w:space="0" w:color="auto"/>
            </w:tcBorders>
            <w:vAlign w:val="center"/>
          </w:tcPr>
          <w:p w14:paraId="0B93D15A" w14:textId="77777777" w:rsidR="00AC6DCC" w:rsidRDefault="00721916">
            <w:pPr>
              <w:jc w:val="center"/>
              <w:rPr>
                <w:color w:val="000000" w:themeColor="text1"/>
              </w:rPr>
            </w:pPr>
            <w:r>
              <w:rPr>
                <w:spacing w:val="-4"/>
              </w:rPr>
              <w:t>周边</w:t>
            </w:r>
          </w:p>
        </w:tc>
      </w:tr>
      <w:tr w:rsidR="00AC6DCC" w14:paraId="524774AD" w14:textId="77777777">
        <w:trPr>
          <w:trHeight w:val="340"/>
          <w:jc w:val="center"/>
        </w:trPr>
        <w:tc>
          <w:tcPr>
            <w:tcW w:w="646" w:type="pct"/>
            <w:tcBorders>
              <w:top w:val="nil"/>
              <w:left w:val="nil"/>
              <w:bottom w:val="single" w:sz="8" w:space="0" w:color="auto"/>
              <w:right w:val="single" w:sz="8" w:space="0" w:color="auto"/>
            </w:tcBorders>
            <w:vAlign w:val="center"/>
          </w:tcPr>
          <w:p w14:paraId="7E2CD17D" w14:textId="77777777" w:rsidR="00AC6DCC" w:rsidRDefault="00721916">
            <w:pPr>
              <w:jc w:val="center"/>
              <w:rPr>
                <w:color w:val="000000" w:themeColor="text1"/>
              </w:rPr>
            </w:pPr>
            <w:r>
              <w:rPr>
                <w:color w:val="000000" w:themeColor="text1"/>
              </w:rPr>
              <w:t>8</w:t>
            </w:r>
          </w:p>
        </w:tc>
        <w:tc>
          <w:tcPr>
            <w:tcW w:w="1415" w:type="pct"/>
            <w:tcBorders>
              <w:top w:val="nil"/>
              <w:left w:val="nil"/>
              <w:bottom w:val="single" w:sz="8" w:space="0" w:color="auto"/>
              <w:right w:val="single" w:sz="8" w:space="0" w:color="auto"/>
            </w:tcBorders>
            <w:vAlign w:val="center"/>
          </w:tcPr>
          <w:p w14:paraId="186DA970" w14:textId="77777777" w:rsidR="00AC6DCC" w:rsidRDefault="00721916">
            <w:pPr>
              <w:jc w:val="center"/>
              <w:rPr>
                <w:color w:val="000000" w:themeColor="text1"/>
              </w:rPr>
            </w:pPr>
            <w:r>
              <w:rPr>
                <w:spacing w:val="-3"/>
              </w:rPr>
              <w:t>钝化机</w:t>
            </w:r>
            <w:r>
              <w:rPr>
                <w:spacing w:val="-3"/>
              </w:rPr>
              <w:t>/IBX-</w:t>
            </w:r>
            <w:r>
              <w:rPr>
                <w:spacing w:val="-22"/>
              </w:rPr>
              <w:t xml:space="preserve"> </w:t>
            </w:r>
            <w:r>
              <w:rPr>
                <w:spacing w:val="-3"/>
              </w:rPr>
              <w:t>12</w:t>
            </w:r>
          </w:p>
        </w:tc>
        <w:tc>
          <w:tcPr>
            <w:tcW w:w="2045" w:type="pct"/>
            <w:tcBorders>
              <w:top w:val="single" w:sz="8" w:space="0" w:color="auto"/>
              <w:left w:val="nil"/>
              <w:bottom w:val="single" w:sz="8" w:space="0" w:color="auto"/>
              <w:right w:val="single" w:sz="8" w:space="0" w:color="000000"/>
            </w:tcBorders>
            <w:vAlign w:val="center"/>
          </w:tcPr>
          <w:p w14:paraId="4209FF6F" w14:textId="77777777" w:rsidR="00AC6DCC" w:rsidRDefault="00721916">
            <w:pPr>
              <w:jc w:val="center"/>
              <w:rPr>
                <w:color w:val="000000" w:themeColor="text1"/>
              </w:rPr>
            </w:pPr>
            <w:r>
              <w:rPr>
                <w:spacing w:val="-10"/>
                <w:sz w:val="18"/>
                <w:szCs w:val="18"/>
              </w:rPr>
              <w:t>17</w:t>
            </w:r>
          </w:p>
        </w:tc>
        <w:tc>
          <w:tcPr>
            <w:tcW w:w="894" w:type="pct"/>
            <w:tcBorders>
              <w:top w:val="nil"/>
              <w:left w:val="nil"/>
              <w:bottom w:val="single" w:sz="8" w:space="0" w:color="auto"/>
            </w:tcBorders>
            <w:vAlign w:val="center"/>
          </w:tcPr>
          <w:p w14:paraId="149925AF" w14:textId="77777777" w:rsidR="00AC6DCC" w:rsidRDefault="00721916">
            <w:pPr>
              <w:jc w:val="center"/>
              <w:rPr>
                <w:color w:val="000000" w:themeColor="text1"/>
              </w:rPr>
            </w:pPr>
            <w:r>
              <w:rPr>
                <w:spacing w:val="-2"/>
              </w:rPr>
              <w:t>毛刷钝化</w:t>
            </w:r>
          </w:p>
        </w:tc>
      </w:tr>
      <w:tr w:rsidR="00AC6DCC" w14:paraId="14F880CA" w14:textId="77777777">
        <w:trPr>
          <w:trHeight w:val="340"/>
          <w:jc w:val="center"/>
        </w:trPr>
        <w:tc>
          <w:tcPr>
            <w:tcW w:w="646" w:type="pct"/>
            <w:tcBorders>
              <w:top w:val="nil"/>
              <w:left w:val="nil"/>
              <w:bottom w:val="single" w:sz="8" w:space="0" w:color="auto"/>
              <w:right w:val="single" w:sz="8" w:space="0" w:color="auto"/>
            </w:tcBorders>
            <w:vAlign w:val="center"/>
          </w:tcPr>
          <w:p w14:paraId="1A540357" w14:textId="77777777" w:rsidR="00AC6DCC" w:rsidRDefault="00721916">
            <w:pPr>
              <w:jc w:val="center"/>
              <w:rPr>
                <w:color w:val="000000" w:themeColor="text1"/>
              </w:rPr>
            </w:pPr>
            <w:r>
              <w:rPr>
                <w:color w:val="000000" w:themeColor="text1"/>
              </w:rPr>
              <w:t>9</w:t>
            </w:r>
          </w:p>
        </w:tc>
        <w:tc>
          <w:tcPr>
            <w:tcW w:w="1415" w:type="pct"/>
            <w:tcBorders>
              <w:top w:val="nil"/>
              <w:left w:val="nil"/>
              <w:bottom w:val="single" w:sz="8" w:space="0" w:color="auto"/>
              <w:right w:val="single" w:sz="8" w:space="0" w:color="auto"/>
            </w:tcBorders>
            <w:vAlign w:val="center"/>
          </w:tcPr>
          <w:p w14:paraId="2410E910" w14:textId="77777777" w:rsidR="00AC6DCC" w:rsidRDefault="00721916">
            <w:pPr>
              <w:jc w:val="center"/>
              <w:rPr>
                <w:color w:val="000000" w:themeColor="text1"/>
              </w:rPr>
            </w:pPr>
            <w:r>
              <w:rPr>
                <w:spacing w:val="-3"/>
              </w:rPr>
              <w:t>开槽机</w:t>
            </w:r>
          </w:p>
        </w:tc>
        <w:tc>
          <w:tcPr>
            <w:tcW w:w="2045" w:type="pct"/>
            <w:tcBorders>
              <w:top w:val="single" w:sz="8" w:space="0" w:color="auto"/>
              <w:left w:val="nil"/>
              <w:bottom w:val="single" w:sz="8" w:space="0" w:color="auto"/>
              <w:right w:val="single" w:sz="8" w:space="0" w:color="000000"/>
            </w:tcBorders>
            <w:vAlign w:val="center"/>
          </w:tcPr>
          <w:p w14:paraId="37C9D717" w14:textId="77777777" w:rsidR="00AC6DCC" w:rsidRDefault="00721916">
            <w:pPr>
              <w:jc w:val="center"/>
              <w:rPr>
                <w:color w:val="000000" w:themeColor="text1"/>
              </w:rPr>
            </w:pPr>
            <w:r>
              <w:rPr>
                <w:spacing w:val="-4"/>
                <w:sz w:val="18"/>
                <w:szCs w:val="18"/>
              </w:rPr>
              <w:t>39</w:t>
            </w:r>
          </w:p>
        </w:tc>
        <w:tc>
          <w:tcPr>
            <w:tcW w:w="894" w:type="pct"/>
            <w:tcBorders>
              <w:top w:val="nil"/>
              <w:left w:val="nil"/>
              <w:bottom w:val="single" w:sz="8" w:space="0" w:color="auto"/>
            </w:tcBorders>
            <w:vAlign w:val="center"/>
          </w:tcPr>
          <w:p w14:paraId="554D63BF" w14:textId="77777777" w:rsidR="00AC6DCC" w:rsidRDefault="00721916">
            <w:pPr>
              <w:jc w:val="center"/>
              <w:rPr>
                <w:color w:val="000000" w:themeColor="text1"/>
              </w:rPr>
            </w:pPr>
            <w:r>
              <w:rPr>
                <w:spacing w:val="-4"/>
              </w:rPr>
              <w:t>开槽</w:t>
            </w:r>
          </w:p>
        </w:tc>
      </w:tr>
      <w:tr w:rsidR="00AC6DCC" w14:paraId="3B7A3506" w14:textId="77777777">
        <w:trPr>
          <w:trHeight w:val="340"/>
          <w:jc w:val="center"/>
        </w:trPr>
        <w:tc>
          <w:tcPr>
            <w:tcW w:w="646" w:type="pct"/>
            <w:tcBorders>
              <w:top w:val="nil"/>
              <w:left w:val="nil"/>
              <w:bottom w:val="single" w:sz="8" w:space="0" w:color="auto"/>
              <w:right w:val="single" w:sz="8" w:space="0" w:color="auto"/>
            </w:tcBorders>
            <w:vAlign w:val="center"/>
          </w:tcPr>
          <w:p w14:paraId="1C71762A" w14:textId="77777777" w:rsidR="00AC6DCC" w:rsidRDefault="00721916">
            <w:pPr>
              <w:jc w:val="center"/>
              <w:rPr>
                <w:color w:val="000000" w:themeColor="text1"/>
              </w:rPr>
            </w:pPr>
            <w:r>
              <w:rPr>
                <w:color w:val="000000" w:themeColor="text1"/>
              </w:rPr>
              <w:t>10</w:t>
            </w:r>
          </w:p>
        </w:tc>
        <w:tc>
          <w:tcPr>
            <w:tcW w:w="1415" w:type="pct"/>
            <w:tcBorders>
              <w:top w:val="nil"/>
              <w:left w:val="nil"/>
              <w:bottom w:val="single" w:sz="8" w:space="0" w:color="auto"/>
              <w:right w:val="single" w:sz="8" w:space="0" w:color="auto"/>
            </w:tcBorders>
            <w:vAlign w:val="center"/>
          </w:tcPr>
          <w:p w14:paraId="47CEE640" w14:textId="77777777" w:rsidR="00AC6DCC" w:rsidRDefault="00721916">
            <w:pPr>
              <w:jc w:val="center"/>
              <w:rPr>
                <w:color w:val="000000" w:themeColor="text1"/>
              </w:rPr>
            </w:pPr>
            <w:r>
              <w:rPr>
                <w:spacing w:val="-9"/>
              </w:rPr>
              <w:t>双腔喷砂机（钝化）</w:t>
            </w:r>
          </w:p>
        </w:tc>
        <w:tc>
          <w:tcPr>
            <w:tcW w:w="2045" w:type="pct"/>
            <w:tcBorders>
              <w:top w:val="single" w:sz="8" w:space="0" w:color="auto"/>
              <w:left w:val="nil"/>
              <w:bottom w:val="single" w:sz="8" w:space="0" w:color="auto"/>
              <w:right w:val="single" w:sz="8" w:space="0" w:color="000000"/>
            </w:tcBorders>
            <w:vAlign w:val="center"/>
          </w:tcPr>
          <w:p w14:paraId="6763F98B" w14:textId="77777777" w:rsidR="00AC6DCC" w:rsidRDefault="00721916">
            <w:pPr>
              <w:jc w:val="center"/>
              <w:rPr>
                <w:color w:val="000000" w:themeColor="text1"/>
              </w:rPr>
            </w:pPr>
            <w:r>
              <w:rPr>
                <w:spacing w:val="-2"/>
                <w:sz w:val="18"/>
                <w:szCs w:val="18"/>
              </w:rPr>
              <w:t>24</w:t>
            </w:r>
          </w:p>
        </w:tc>
        <w:tc>
          <w:tcPr>
            <w:tcW w:w="894" w:type="pct"/>
            <w:tcBorders>
              <w:top w:val="nil"/>
              <w:left w:val="nil"/>
              <w:bottom w:val="single" w:sz="8" w:space="0" w:color="auto"/>
            </w:tcBorders>
            <w:vAlign w:val="center"/>
          </w:tcPr>
          <w:p w14:paraId="0169309A" w14:textId="77777777" w:rsidR="00AC6DCC" w:rsidRDefault="00721916">
            <w:pPr>
              <w:jc w:val="center"/>
              <w:rPr>
                <w:color w:val="000000" w:themeColor="text1"/>
              </w:rPr>
            </w:pPr>
            <w:r>
              <w:rPr>
                <w:spacing w:val="-4"/>
              </w:rPr>
              <w:t>喷砂钝化</w:t>
            </w:r>
          </w:p>
        </w:tc>
      </w:tr>
      <w:tr w:rsidR="00AC6DCC" w14:paraId="24B54E33" w14:textId="77777777">
        <w:trPr>
          <w:trHeight w:val="340"/>
          <w:jc w:val="center"/>
        </w:trPr>
        <w:tc>
          <w:tcPr>
            <w:tcW w:w="646" w:type="pct"/>
            <w:tcBorders>
              <w:top w:val="nil"/>
              <w:left w:val="nil"/>
              <w:bottom w:val="single" w:sz="8" w:space="0" w:color="auto"/>
              <w:right w:val="single" w:sz="8" w:space="0" w:color="auto"/>
            </w:tcBorders>
            <w:vAlign w:val="center"/>
          </w:tcPr>
          <w:p w14:paraId="5A51000B" w14:textId="77777777" w:rsidR="00AC6DCC" w:rsidRDefault="00721916">
            <w:pPr>
              <w:jc w:val="center"/>
              <w:rPr>
                <w:color w:val="000000" w:themeColor="text1"/>
              </w:rPr>
            </w:pPr>
            <w:r>
              <w:rPr>
                <w:color w:val="000000" w:themeColor="text1"/>
              </w:rPr>
              <w:t>11</w:t>
            </w:r>
          </w:p>
        </w:tc>
        <w:tc>
          <w:tcPr>
            <w:tcW w:w="1415" w:type="pct"/>
            <w:tcBorders>
              <w:top w:val="nil"/>
              <w:left w:val="nil"/>
              <w:bottom w:val="single" w:sz="8" w:space="0" w:color="auto"/>
              <w:right w:val="single" w:sz="8" w:space="0" w:color="auto"/>
            </w:tcBorders>
            <w:vAlign w:val="center"/>
          </w:tcPr>
          <w:p w14:paraId="707B9BA2" w14:textId="77777777" w:rsidR="00AC6DCC" w:rsidRDefault="00721916">
            <w:pPr>
              <w:pStyle w:val="TableText"/>
              <w:spacing w:before="34"/>
              <w:ind w:left="393"/>
              <w:jc w:val="center"/>
              <w:rPr>
                <w:rFonts w:ascii="Times New Roman" w:hAnsi="Times New Roman" w:cs="Times New Roman"/>
                <w:sz w:val="21"/>
                <w:szCs w:val="21"/>
                <w:lang w:eastAsia="zh-CN"/>
              </w:rPr>
            </w:pPr>
            <w:r>
              <w:rPr>
                <w:rFonts w:ascii="Times New Roman" w:hAnsi="Times New Roman" w:cs="Times New Roman"/>
                <w:spacing w:val="-2"/>
                <w:sz w:val="21"/>
                <w:szCs w:val="21"/>
                <w:lang w:eastAsia="zh-CN"/>
              </w:rPr>
              <w:t>单腔喷砂机</w:t>
            </w:r>
          </w:p>
          <w:p w14:paraId="510E766F" w14:textId="77777777" w:rsidR="00AC6DCC" w:rsidRDefault="00721916">
            <w:pPr>
              <w:jc w:val="center"/>
              <w:rPr>
                <w:color w:val="000000" w:themeColor="text1"/>
                <w:lang w:eastAsia="zh-CN"/>
              </w:rPr>
            </w:pPr>
            <w:r>
              <w:rPr>
                <w:spacing w:val="-4"/>
                <w:lang w:eastAsia="zh-CN"/>
              </w:rPr>
              <w:t>（前处理）</w:t>
            </w:r>
          </w:p>
        </w:tc>
        <w:tc>
          <w:tcPr>
            <w:tcW w:w="2045" w:type="pct"/>
            <w:tcBorders>
              <w:top w:val="single" w:sz="8" w:space="0" w:color="auto"/>
              <w:left w:val="nil"/>
              <w:bottom w:val="single" w:sz="8" w:space="0" w:color="auto"/>
              <w:right w:val="single" w:sz="8" w:space="0" w:color="000000"/>
            </w:tcBorders>
            <w:vAlign w:val="center"/>
          </w:tcPr>
          <w:p w14:paraId="32E25F69" w14:textId="77777777" w:rsidR="00AC6DCC" w:rsidRDefault="00721916">
            <w:pPr>
              <w:jc w:val="center"/>
              <w:rPr>
                <w:color w:val="000000" w:themeColor="text1"/>
              </w:rPr>
            </w:pPr>
            <w:r>
              <w:rPr>
                <w:sz w:val="18"/>
                <w:szCs w:val="18"/>
              </w:rPr>
              <w:t>8</w:t>
            </w:r>
          </w:p>
        </w:tc>
        <w:tc>
          <w:tcPr>
            <w:tcW w:w="894" w:type="pct"/>
            <w:tcBorders>
              <w:top w:val="nil"/>
              <w:left w:val="nil"/>
              <w:bottom w:val="single" w:sz="8" w:space="0" w:color="auto"/>
            </w:tcBorders>
            <w:vAlign w:val="center"/>
          </w:tcPr>
          <w:p w14:paraId="317305E1" w14:textId="77777777" w:rsidR="00AC6DCC" w:rsidRDefault="00721916">
            <w:pPr>
              <w:jc w:val="center"/>
              <w:rPr>
                <w:color w:val="000000" w:themeColor="text1"/>
              </w:rPr>
            </w:pPr>
            <w:r>
              <w:rPr>
                <w:spacing w:val="-4"/>
              </w:rPr>
              <w:t>喷砂钝化</w:t>
            </w:r>
          </w:p>
        </w:tc>
      </w:tr>
      <w:tr w:rsidR="00AC6DCC" w14:paraId="027C9E90" w14:textId="77777777">
        <w:trPr>
          <w:trHeight w:val="340"/>
          <w:jc w:val="center"/>
        </w:trPr>
        <w:tc>
          <w:tcPr>
            <w:tcW w:w="646" w:type="pct"/>
            <w:tcBorders>
              <w:top w:val="nil"/>
              <w:left w:val="nil"/>
              <w:bottom w:val="single" w:sz="8" w:space="0" w:color="auto"/>
              <w:right w:val="single" w:sz="8" w:space="0" w:color="auto"/>
            </w:tcBorders>
            <w:vAlign w:val="center"/>
          </w:tcPr>
          <w:p w14:paraId="5A85BC9D" w14:textId="77777777" w:rsidR="00AC6DCC" w:rsidRDefault="00721916">
            <w:pPr>
              <w:jc w:val="center"/>
              <w:rPr>
                <w:color w:val="000000" w:themeColor="text1"/>
              </w:rPr>
            </w:pPr>
            <w:r>
              <w:rPr>
                <w:color w:val="000000" w:themeColor="text1"/>
              </w:rPr>
              <w:t>12</w:t>
            </w:r>
          </w:p>
        </w:tc>
        <w:tc>
          <w:tcPr>
            <w:tcW w:w="1415" w:type="pct"/>
            <w:tcBorders>
              <w:top w:val="nil"/>
              <w:left w:val="nil"/>
              <w:bottom w:val="single" w:sz="8" w:space="0" w:color="auto"/>
              <w:right w:val="single" w:sz="8" w:space="0" w:color="auto"/>
            </w:tcBorders>
            <w:vAlign w:val="center"/>
          </w:tcPr>
          <w:p w14:paraId="57A1B4D1" w14:textId="77777777" w:rsidR="00AC6DCC" w:rsidRDefault="00721916">
            <w:pPr>
              <w:pStyle w:val="TableText"/>
              <w:spacing w:before="36"/>
              <w:ind w:left="393"/>
              <w:jc w:val="center"/>
              <w:rPr>
                <w:rFonts w:ascii="Times New Roman" w:hAnsi="Times New Roman" w:cs="Times New Roman"/>
                <w:sz w:val="21"/>
                <w:szCs w:val="21"/>
                <w:lang w:eastAsia="zh-CN"/>
              </w:rPr>
            </w:pPr>
            <w:r>
              <w:rPr>
                <w:rFonts w:ascii="Times New Roman" w:hAnsi="Times New Roman" w:cs="Times New Roman"/>
                <w:spacing w:val="-2"/>
                <w:sz w:val="21"/>
                <w:szCs w:val="21"/>
                <w:lang w:eastAsia="zh-CN"/>
              </w:rPr>
              <w:t>单腔喷砂机</w:t>
            </w:r>
          </w:p>
          <w:p w14:paraId="71A29156" w14:textId="77777777" w:rsidR="00AC6DCC" w:rsidRDefault="00721916">
            <w:pPr>
              <w:jc w:val="center"/>
              <w:rPr>
                <w:color w:val="000000" w:themeColor="text1"/>
                <w:lang w:eastAsia="zh-CN"/>
              </w:rPr>
            </w:pPr>
            <w:r>
              <w:rPr>
                <w:spacing w:val="-4"/>
                <w:lang w:eastAsia="zh-CN"/>
              </w:rPr>
              <w:t>（后处理）</w:t>
            </w:r>
          </w:p>
        </w:tc>
        <w:tc>
          <w:tcPr>
            <w:tcW w:w="2045" w:type="pct"/>
            <w:tcBorders>
              <w:top w:val="single" w:sz="8" w:space="0" w:color="auto"/>
              <w:left w:val="nil"/>
              <w:bottom w:val="single" w:sz="8" w:space="0" w:color="auto"/>
              <w:right w:val="single" w:sz="8" w:space="0" w:color="000000"/>
            </w:tcBorders>
            <w:vAlign w:val="center"/>
          </w:tcPr>
          <w:p w14:paraId="04AE812A" w14:textId="77777777" w:rsidR="00AC6DCC" w:rsidRDefault="00721916">
            <w:pPr>
              <w:jc w:val="center"/>
              <w:rPr>
                <w:color w:val="000000" w:themeColor="text1"/>
              </w:rPr>
            </w:pPr>
            <w:r>
              <w:rPr>
                <w:sz w:val="18"/>
                <w:szCs w:val="18"/>
              </w:rPr>
              <w:t>9</w:t>
            </w:r>
          </w:p>
        </w:tc>
        <w:tc>
          <w:tcPr>
            <w:tcW w:w="894" w:type="pct"/>
            <w:tcBorders>
              <w:top w:val="nil"/>
              <w:left w:val="nil"/>
              <w:bottom w:val="single" w:sz="8" w:space="0" w:color="auto"/>
            </w:tcBorders>
            <w:vAlign w:val="center"/>
          </w:tcPr>
          <w:p w14:paraId="359DD18B" w14:textId="77777777" w:rsidR="00AC6DCC" w:rsidRDefault="00721916">
            <w:pPr>
              <w:jc w:val="center"/>
              <w:rPr>
                <w:color w:val="000000" w:themeColor="text1"/>
              </w:rPr>
            </w:pPr>
            <w:r>
              <w:rPr>
                <w:spacing w:val="-4"/>
              </w:rPr>
              <w:t>喷砂钝化</w:t>
            </w:r>
          </w:p>
        </w:tc>
      </w:tr>
      <w:tr w:rsidR="00AC6DCC" w14:paraId="77F8346F" w14:textId="77777777">
        <w:trPr>
          <w:trHeight w:val="340"/>
          <w:jc w:val="center"/>
        </w:trPr>
        <w:tc>
          <w:tcPr>
            <w:tcW w:w="646" w:type="pct"/>
            <w:tcBorders>
              <w:top w:val="nil"/>
              <w:left w:val="nil"/>
              <w:bottom w:val="single" w:sz="8" w:space="0" w:color="auto"/>
              <w:right w:val="single" w:sz="8" w:space="0" w:color="auto"/>
            </w:tcBorders>
            <w:vAlign w:val="center"/>
          </w:tcPr>
          <w:p w14:paraId="01DB9E5B" w14:textId="77777777" w:rsidR="00AC6DCC" w:rsidRDefault="00721916">
            <w:pPr>
              <w:jc w:val="center"/>
              <w:rPr>
                <w:color w:val="000000" w:themeColor="text1"/>
              </w:rPr>
            </w:pPr>
            <w:r>
              <w:rPr>
                <w:color w:val="000000" w:themeColor="text1"/>
              </w:rPr>
              <w:t>13</w:t>
            </w:r>
          </w:p>
        </w:tc>
        <w:tc>
          <w:tcPr>
            <w:tcW w:w="1415" w:type="pct"/>
            <w:tcBorders>
              <w:top w:val="nil"/>
              <w:left w:val="nil"/>
              <w:bottom w:val="single" w:sz="8" w:space="0" w:color="auto"/>
              <w:right w:val="single" w:sz="8" w:space="0" w:color="auto"/>
            </w:tcBorders>
            <w:vAlign w:val="center"/>
          </w:tcPr>
          <w:p w14:paraId="6156CAB2" w14:textId="77777777" w:rsidR="00AC6DCC" w:rsidRDefault="00721916">
            <w:pPr>
              <w:jc w:val="center"/>
              <w:rPr>
                <w:color w:val="000000" w:themeColor="text1"/>
              </w:rPr>
            </w:pPr>
            <w:r>
              <w:rPr>
                <w:spacing w:val="-1"/>
              </w:rPr>
              <w:t xml:space="preserve">CVD </w:t>
            </w:r>
            <w:r>
              <w:rPr>
                <w:spacing w:val="-1"/>
              </w:rPr>
              <w:t>化学涂层炉</w:t>
            </w:r>
          </w:p>
        </w:tc>
        <w:tc>
          <w:tcPr>
            <w:tcW w:w="2045" w:type="pct"/>
            <w:tcBorders>
              <w:top w:val="single" w:sz="8" w:space="0" w:color="auto"/>
              <w:left w:val="nil"/>
              <w:bottom w:val="single" w:sz="8" w:space="0" w:color="auto"/>
              <w:right w:val="single" w:sz="8" w:space="0" w:color="000000"/>
            </w:tcBorders>
            <w:vAlign w:val="center"/>
          </w:tcPr>
          <w:p w14:paraId="59AB03FF" w14:textId="77777777" w:rsidR="00AC6DCC" w:rsidRDefault="00721916">
            <w:pPr>
              <w:jc w:val="center"/>
              <w:rPr>
                <w:color w:val="000000" w:themeColor="text1"/>
              </w:rPr>
            </w:pPr>
            <w:r>
              <w:t>5</w:t>
            </w:r>
          </w:p>
        </w:tc>
        <w:tc>
          <w:tcPr>
            <w:tcW w:w="894" w:type="pct"/>
            <w:tcBorders>
              <w:top w:val="nil"/>
              <w:left w:val="nil"/>
              <w:bottom w:val="single" w:sz="8" w:space="0" w:color="auto"/>
            </w:tcBorders>
            <w:vAlign w:val="center"/>
          </w:tcPr>
          <w:p w14:paraId="10C53112" w14:textId="77777777" w:rsidR="00AC6DCC" w:rsidRDefault="00721916">
            <w:pPr>
              <w:jc w:val="center"/>
              <w:rPr>
                <w:color w:val="000000" w:themeColor="text1"/>
              </w:rPr>
            </w:pPr>
            <w:r>
              <w:rPr>
                <w:spacing w:val="-2"/>
              </w:rPr>
              <w:t>化学涂层</w:t>
            </w:r>
          </w:p>
        </w:tc>
      </w:tr>
      <w:tr w:rsidR="00AC6DCC" w14:paraId="66C25DF0" w14:textId="77777777">
        <w:trPr>
          <w:trHeight w:val="340"/>
          <w:jc w:val="center"/>
        </w:trPr>
        <w:tc>
          <w:tcPr>
            <w:tcW w:w="646" w:type="pct"/>
            <w:tcBorders>
              <w:top w:val="nil"/>
              <w:left w:val="nil"/>
              <w:bottom w:val="single" w:sz="8" w:space="0" w:color="auto"/>
              <w:right w:val="single" w:sz="8" w:space="0" w:color="auto"/>
            </w:tcBorders>
            <w:vAlign w:val="center"/>
          </w:tcPr>
          <w:p w14:paraId="08008FAC" w14:textId="77777777" w:rsidR="00AC6DCC" w:rsidRDefault="00721916">
            <w:pPr>
              <w:jc w:val="center"/>
              <w:rPr>
                <w:color w:val="000000" w:themeColor="text1"/>
              </w:rPr>
            </w:pPr>
            <w:r>
              <w:rPr>
                <w:color w:val="000000" w:themeColor="text1"/>
              </w:rPr>
              <w:t>14</w:t>
            </w:r>
          </w:p>
        </w:tc>
        <w:tc>
          <w:tcPr>
            <w:tcW w:w="1415" w:type="pct"/>
            <w:tcBorders>
              <w:top w:val="nil"/>
              <w:left w:val="nil"/>
              <w:bottom w:val="single" w:sz="8" w:space="0" w:color="auto"/>
              <w:right w:val="single" w:sz="8" w:space="0" w:color="auto"/>
            </w:tcBorders>
            <w:vAlign w:val="center"/>
          </w:tcPr>
          <w:p w14:paraId="18946B04" w14:textId="77777777" w:rsidR="00AC6DCC" w:rsidRDefault="00721916">
            <w:pPr>
              <w:pStyle w:val="TableText"/>
              <w:spacing w:before="27"/>
              <w:ind w:left="186"/>
              <w:jc w:val="center"/>
              <w:rPr>
                <w:rFonts w:ascii="Times New Roman" w:hAnsi="Times New Roman" w:cs="Times New Roman"/>
                <w:sz w:val="21"/>
                <w:szCs w:val="21"/>
                <w:lang w:eastAsia="zh-CN"/>
              </w:rPr>
            </w:pPr>
            <w:r>
              <w:rPr>
                <w:rFonts w:ascii="Times New Roman" w:hAnsi="Times New Roman" w:cs="Times New Roman"/>
                <w:spacing w:val="-1"/>
                <w:sz w:val="21"/>
                <w:szCs w:val="21"/>
                <w:lang w:eastAsia="zh-CN"/>
              </w:rPr>
              <w:t xml:space="preserve">PVD </w:t>
            </w:r>
            <w:r>
              <w:rPr>
                <w:rFonts w:ascii="Times New Roman" w:hAnsi="Times New Roman" w:cs="Times New Roman"/>
                <w:spacing w:val="-1"/>
                <w:sz w:val="21"/>
                <w:szCs w:val="21"/>
                <w:lang w:eastAsia="zh-CN"/>
              </w:rPr>
              <w:t>物理涂层炉</w:t>
            </w:r>
          </w:p>
          <w:p w14:paraId="10DA2E68" w14:textId="77777777" w:rsidR="00AC6DCC" w:rsidRDefault="00721916">
            <w:pPr>
              <w:jc w:val="center"/>
              <w:rPr>
                <w:color w:val="000000" w:themeColor="text1"/>
                <w:lang w:eastAsia="zh-CN"/>
              </w:rPr>
            </w:pPr>
            <w:r>
              <w:rPr>
                <w:spacing w:val="-4"/>
                <w:lang w:eastAsia="zh-CN"/>
              </w:rPr>
              <w:t>（</w:t>
            </w:r>
            <w:r>
              <w:rPr>
                <w:spacing w:val="-4"/>
                <w:lang w:eastAsia="zh-CN"/>
              </w:rPr>
              <w:t>KILA</w:t>
            </w:r>
            <w:r>
              <w:rPr>
                <w:spacing w:val="-4"/>
                <w:lang w:eastAsia="zh-CN"/>
              </w:rPr>
              <w:t>）</w:t>
            </w:r>
          </w:p>
        </w:tc>
        <w:tc>
          <w:tcPr>
            <w:tcW w:w="2045" w:type="pct"/>
            <w:tcBorders>
              <w:top w:val="single" w:sz="8" w:space="0" w:color="auto"/>
              <w:left w:val="nil"/>
              <w:bottom w:val="single" w:sz="8" w:space="0" w:color="auto"/>
              <w:right w:val="single" w:sz="8" w:space="0" w:color="000000"/>
            </w:tcBorders>
            <w:vAlign w:val="center"/>
          </w:tcPr>
          <w:p w14:paraId="1D32F6DE" w14:textId="77777777" w:rsidR="00AC6DCC" w:rsidRDefault="00721916">
            <w:pPr>
              <w:jc w:val="center"/>
              <w:rPr>
                <w:color w:val="000000" w:themeColor="text1"/>
              </w:rPr>
            </w:pPr>
            <w:r>
              <w:rPr>
                <w:spacing w:val="-10"/>
              </w:rPr>
              <w:t>16</w:t>
            </w:r>
          </w:p>
        </w:tc>
        <w:tc>
          <w:tcPr>
            <w:tcW w:w="894" w:type="pct"/>
            <w:tcBorders>
              <w:top w:val="nil"/>
              <w:left w:val="nil"/>
              <w:bottom w:val="single" w:sz="8" w:space="0" w:color="auto"/>
            </w:tcBorders>
            <w:vAlign w:val="center"/>
          </w:tcPr>
          <w:p w14:paraId="47356722" w14:textId="77777777" w:rsidR="00AC6DCC" w:rsidRDefault="00721916">
            <w:pPr>
              <w:jc w:val="center"/>
              <w:rPr>
                <w:color w:val="000000" w:themeColor="text1"/>
              </w:rPr>
            </w:pPr>
            <w:r>
              <w:rPr>
                <w:spacing w:val="-2"/>
              </w:rPr>
              <w:t>物理涂层</w:t>
            </w:r>
          </w:p>
        </w:tc>
      </w:tr>
      <w:tr w:rsidR="00AC6DCC" w14:paraId="5808D482" w14:textId="77777777">
        <w:trPr>
          <w:trHeight w:val="340"/>
          <w:jc w:val="center"/>
        </w:trPr>
        <w:tc>
          <w:tcPr>
            <w:tcW w:w="646" w:type="pct"/>
            <w:tcBorders>
              <w:top w:val="nil"/>
              <w:left w:val="nil"/>
              <w:bottom w:val="single" w:sz="8" w:space="0" w:color="auto"/>
              <w:right w:val="single" w:sz="8" w:space="0" w:color="auto"/>
            </w:tcBorders>
            <w:vAlign w:val="center"/>
          </w:tcPr>
          <w:p w14:paraId="499AB12E" w14:textId="77777777" w:rsidR="00AC6DCC" w:rsidRDefault="00721916">
            <w:pPr>
              <w:jc w:val="center"/>
              <w:rPr>
                <w:color w:val="000000" w:themeColor="text1"/>
              </w:rPr>
            </w:pPr>
            <w:r>
              <w:rPr>
                <w:color w:val="000000" w:themeColor="text1"/>
              </w:rPr>
              <w:t>15</w:t>
            </w:r>
          </w:p>
        </w:tc>
        <w:tc>
          <w:tcPr>
            <w:tcW w:w="1415" w:type="pct"/>
            <w:tcBorders>
              <w:top w:val="nil"/>
              <w:left w:val="nil"/>
              <w:bottom w:val="single" w:sz="8" w:space="0" w:color="auto"/>
              <w:right w:val="single" w:sz="8" w:space="0" w:color="auto"/>
            </w:tcBorders>
            <w:vAlign w:val="center"/>
          </w:tcPr>
          <w:p w14:paraId="4E8C0841" w14:textId="77777777" w:rsidR="00AC6DCC" w:rsidRDefault="00721916">
            <w:pPr>
              <w:jc w:val="center"/>
              <w:rPr>
                <w:color w:val="000000" w:themeColor="text1"/>
              </w:rPr>
            </w:pPr>
            <w:r>
              <w:rPr>
                <w:spacing w:val="-2"/>
              </w:rPr>
              <w:t>新天精密万能</w:t>
            </w:r>
            <w:r>
              <w:rPr>
                <w:spacing w:val="3"/>
              </w:rPr>
              <w:t xml:space="preserve"> </w:t>
            </w:r>
            <w:r>
              <w:rPr>
                <w:spacing w:val="-4"/>
              </w:rPr>
              <w:t>投影仪</w:t>
            </w:r>
          </w:p>
        </w:tc>
        <w:tc>
          <w:tcPr>
            <w:tcW w:w="2045" w:type="pct"/>
            <w:tcBorders>
              <w:top w:val="single" w:sz="8" w:space="0" w:color="auto"/>
              <w:left w:val="nil"/>
              <w:bottom w:val="single" w:sz="8" w:space="0" w:color="auto"/>
              <w:right w:val="single" w:sz="8" w:space="0" w:color="000000"/>
            </w:tcBorders>
            <w:vAlign w:val="center"/>
          </w:tcPr>
          <w:p w14:paraId="6D257795" w14:textId="77777777" w:rsidR="00AC6DCC" w:rsidRDefault="00721916">
            <w:pPr>
              <w:jc w:val="center"/>
              <w:rPr>
                <w:color w:val="000000" w:themeColor="text1"/>
              </w:rPr>
            </w:pPr>
            <w:r>
              <w:t>6</w:t>
            </w:r>
          </w:p>
        </w:tc>
        <w:tc>
          <w:tcPr>
            <w:tcW w:w="894" w:type="pct"/>
            <w:tcBorders>
              <w:top w:val="nil"/>
              <w:left w:val="nil"/>
              <w:bottom w:val="single" w:sz="8" w:space="0" w:color="auto"/>
            </w:tcBorders>
            <w:vAlign w:val="center"/>
          </w:tcPr>
          <w:p w14:paraId="51698464" w14:textId="77777777" w:rsidR="00AC6DCC" w:rsidRDefault="00721916">
            <w:pPr>
              <w:jc w:val="center"/>
              <w:rPr>
                <w:color w:val="000000" w:themeColor="text1"/>
              </w:rPr>
            </w:pPr>
            <w:r>
              <w:rPr>
                <w:spacing w:val="-4"/>
              </w:rPr>
              <w:t>检验</w:t>
            </w:r>
          </w:p>
        </w:tc>
      </w:tr>
      <w:tr w:rsidR="00AC6DCC" w14:paraId="2D50C3E7" w14:textId="77777777">
        <w:trPr>
          <w:trHeight w:val="340"/>
          <w:jc w:val="center"/>
        </w:trPr>
        <w:tc>
          <w:tcPr>
            <w:tcW w:w="646" w:type="pct"/>
            <w:tcBorders>
              <w:top w:val="nil"/>
              <w:left w:val="nil"/>
              <w:bottom w:val="single" w:sz="8" w:space="0" w:color="auto"/>
              <w:right w:val="single" w:sz="8" w:space="0" w:color="auto"/>
            </w:tcBorders>
            <w:vAlign w:val="center"/>
          </w:tcPr>
          <w:p w14:paraId="65CD5372" w14:textId="77777777" w:rsidR="00AC6DCC" w:rsidRDefault="00721916">
            <w:pPr>
              <w:jc w:val="center"/>
              <w:rPr>
                <w:color w:val="000000" w:themeColor="text1"/>
              </w:rPr>
            </w:pPr>
            <w:r>
              <w:rPr>
                <w:color w:val="000000" w:themeColor="text1"/>
              </w:rPr>
              <w:t>16</w:t>
            </w:r>
          </w:p>
        </w:tc>
        <w:tc>
          <w:tcPr>
            <w:tcW w:w="1415" w:type="pct"/>
            <w:tcBorders>
              <w:top w:val="nil"/>
              <w:left w:val="nil"/>
              <w:bottom w:val="single" w:sz="8" w:space="0" w:color="auto"/>
              <w:right w:val="single" w:sz="8" w:space="0" w:color="auto"/>
            </w:tcBorders>
            <w:vAlign w:val="center"/>
          </w:tcPr>
          <w:p w14:paraId="11071C8D" w14:textId="77777777" w:rsidR="00AC6DCC" w:rsidRDefault="00721916">
            <w:pPr>
              <w:jc w:val="center"/>
              <w:rPr>
                <w:color w:val="000000" w:themeColor="text1"/>
              </w:rPr>
            </w:pPr>
            <w:r>
              <w:rPr>
                <w:spacing w:val="-1"/>
              </w:rPr>
              <w:t xml:space="preserve">OGP </w:t>
            </w:r>
            <w:r>
              <w:rPr>
                <w:spacing w:val="-1"/>
              </w:rPr>
              <w:t>影像测量仪</w:t>
            </w:r>
          </w:p>
        </w:tc>
        <w:tc>
          <w:tcPr>
            <w:tcW w:w="2045" w:type="pct"/>
            <w:tcBorders>
              <w:top w:val="single" w:sz="8" w:space="0" w:color="auto"/>
              <w:left w:val="nil"/>
              <w:bottom w:val="single" w:sz="8" w:space="0" w:color="auto"/>
              <w:right w:val="single" w:sz="8" w:space="0" w:color="000000"/>
            </w:tcBorders>
            <w:vAlign w:val="center"/>
          </w:tcPr>
          <w:p w14:paraId="58DF026C" w14:textId="77777777" w:rsidR="00AC6DCC" w:rsidRDefault="00721916">
            <w:pPr>
              <w:jc w:val="center"/>
              <w:rPr>
                <w:color w:val="000000" w:themeColor="text1"/>
              </w:rPr>
            </w:pPr>
            <w:r>
              <w:t>9</w:t>
            </w:r>
          </w:p>
        </w:tc>
        <w:tc>
          <w:tcPr>
            <w:tcW w:w="894" w:type="pct"/>
            <w:tcBorders>
              <w:top w:val="nil"/>
              <w:left w:val="nil"/>
              <w:bottom w:val="single" w:sz="8" w:space="0" w:color="auto"/>
            </w:tcBorders>
            <w:vAlign w:val="center"/>
          </w:tcPr>
          <w:p w14:paraId="7E6CC1B9" w14:textId="77777777" w:rsidR="00AC6DCC" w:rsidRDefault="00721916">
            <w:pPr>
              <w:jc w:val="center"/>
              <w:rPr>
                <w:color w:val="000000" w:themeColor="text1"/>
              </w:rPr>
            </w:pPr>
            <w:r>
              <w:rPr>
                <w:spacing w:val="-4"/>
              </w:rPr>
              <w:t>检验</w:t>
            </w:r>
          </w:p>
        </w:tc>
      </w:tr>
      <w:tr w:rsidR="00AC6DCC" w14:paraId="385B0252" w14:textId="77777777">
        <w:trPr>
          <w:trHeight w:val="340"/>
          <w:jc w:val="center"/>
        </w:trPr>
        <w:tc>
          <w:tcPr>
            <w:tcW w:w="646" w:type="pct"/>
            <w:tcBorders>
              <w:top w:val="nil"/>
              <w:left w:val="nil"/>
              <w:bottom w:val="single" w:sz="8" w:space="0" w:color="auto"/>
              <w:right w:val="single" w:sz="8" w:space="0" w:color="auto"/>
            </w:tcBorders>
            <w:vAlign w:val="center"/>
          </w:tcPr>
          <w:p w14:paraId="0E784BC3" w14:textId="77777777" w:rsidR="00AC6DCC" w:rsidRDefault="00721916">
            <w:pPr>
              <w:jc w:val="center"/>
              <w:rPr>
                <w:color w:val="000000" w:themeColor="text1"/>
              </w:rPr>
            </w:pPr>
            <w:r>
              <w:rPr>
                <w:color w:val="000000" w:themeColor="text1"/>
              </w:rPr>
              <w:t>17</w:t>
            </w:r>
          </w:p>
        </w:tc>
        <w:tc>
          <w:tcPr>
            <w:tcW w:w="1415" w:type="pct"/>
            <w:tcBorders>
              <w:top w:val="nil"/>
              <w:left w:val="nil"/>
              <w:bottom w:val="single" w:sz="8" w:space="0" w:color="auto"/>
              <w:right w:val="single" w:sz="8" w:space="0" w:color="auto"/>
            </w:tcBorders>
            <w:vAlign w:val="center"/>
          </w:tcPr>
          <w:p w14:paraId="37FF3F52" w14:textId="77777777" w:rsidR="00AC6DCC" w:rsidRDefault="00721916">
            <w:pPr>
              <w:jc w:val="center"/>
              <w:rPr>
                <w:color w:val="000000" w:themeColor="text1"/>
              </w:rPr>
            </w:pPr>
            <w:r>
              <w:rPr>
                <w:spacing w:val="-3"/>
              </w:rPr>
              <w:t>轮廓仪</w:t>
            </w:r>
          </w:p>
        </w:tc>
        <w:tc>
          <w:tcPr>
            <w:tcW w:w="2045" w:type="pct"/>
            <w:tcBorders>
              <w:top w:val="single" w:sz="8" w:space="0" w:color="auto"/>
              <w:left w:val="nil"/>
              <w:bottom w:val="single" w:sz="8" w:space="0" w:color="auto"/>
              <w:right w:val="single" w:sz="8" w:space="0" w:color="000000"/>
            </w:tcBorders>
            <w:vAlign w:val="center"/>
          </w:tcPr>
          <w:p w14:paraId="562D1191" w14:textId="77777777" w:rsidR="00AC6DCC" w:rsidRDefault="00721916">
            <w:pPr>
              <w:jc w:val="center"/>
              <w:rPr>
                <w:color w:val="000000" w:themeColor="text1"/>
              </w:rPr>
            </w:pPr>
            <w:r>
              <w:t>8</w:t>
            </w:r>
          </w:p>
        </w:tc>
        <w:tc>
          <w:tcPr>
            <w:tcW w:w="894" w:type="pct"/>
            <w:tcBorders>
              <w:top w:val="nil"/>
              <w:left w:val="nil"/>
              <w:bottom w:val="single" w:sz="8" w:space="0" w:color="auto"/>
            </w:tcBorders>
            <w:vAlign w:val="center"/>
          </w:tcPr>
          <w:p w14:paraId="1A07CD48" w14:textId="77777777" w:rsidR="00AC6DCC" w:rsidRDefault="00721916">
            <w:pPr>
              <w:jc w:val="center"/>
              <w:rPr>
                <w:color w:val="000000" w:themeColor="text1"/>
              </w:rPr>
            </w:pPr>
            <w:r>
              <w:rPr>
                <w:spacing w:val="-4"/>
              </w:rPr>
              <w:t>检验</w:t>
            </w:r>
          </w:p>
        </w:tc>
      </w:tr>
      <w:tr w:rsidR="00AC6DCC" w14:paraId="391E0663" w14:textId="77777777">
        <w:trPr>
          <w:trHeight w:val="340"/>
          <w:jc w:val="center"/>
        </w:trPr>
        <w:tc>
          <w:tcPr>
            <w:tcW w:w="646" w:type="pct"/>
            <w:tcBorders>
              <w:top w:val="nil"/>
              <w:left w:val="nil"/>
              <w:bottom w:val="single" w:sz="8" w:space="0" w:color="auto"/>
              <w:right w:val="single" w:sz="8" w:space="0" w:color="auto"/>
            </w:tcBorders>
            <w:vAlign w:val="center"/>
          </w:tcPr>
          <w:p w14:paraId="1674E25A" w14:textId="77777777" w:rsidR="00AC6DCC" w:rsidRDefault="00721916">
            <w:pPr>
              <w:jc w:val="center"/>
              <w:rPr>
                <w:color w:val="000000" w:themeColor="text1"/>
              </w:rPr>
            </w:pPr>
            <w:r>
              <w:rPr>
                <w:color w:val="000000" w:themeColor="text1"/>
              </w:rPr>
              <w:t>18</w:t>
            </w:r>
          </w:p>
        </w:tc>
        <w:tc>
          <w:tcPr>
            <w:tcW w:w="1415" w:type="pct"/>
            <w:tcBorders>
              <w:top w:val="nil"/>
              <w:left w:val="nil"/>
              <w:bottom w:val="single" w:sz="8" w:space="0" w:color="auto"/>
              <w:right w:val="single" w:sz="8" w:space="0" w:color="auto"/>
            </w:tcBorders>
            <w:vAlign w:val="center"/>
          </w:tcPr>
          <w:p w14:paraId="1D1C5304" w14:textId="77777777" w:rsidR="00AC6DCC" w:rsidRDefault="00721916">
            <w:pPr>
              <w:jc w:val="center"/>
              <w:rPr>
                <w:color w:val="000000" w:themeColor="text1"/>
                <w:lang w:eastAsia="zh-CN"/>
              </w:rPr>
            </w:pPr>
            <w:r>
              <w:rPr>
                <w:spacing w:val="-2"/>
                <w:lang w:eastAsia="zh-CN"/>
              </w:rPr>
              <w:t>刃口检测设备</w:t>
            </w:r>
            <w:r>
              <w:rPr>
                <w:lang w:eastAsia="zh-CN"/>
              </w:rPr>
              <w:t xml:space="preserve"> </w:t>
            </w:r>
            <w:r>
              <w:rPr>
                <w:spacing w:val="-2"/>
                <w:lang w:eastAsia="zh-CN"/>
              </w:rPr>
              <w:t>（</w:t>
            </w:r>
            <w:r>
              <w:rPr>
                <w:spacing w:val="-2"/>
                <w:lang w:eastAsia="zh-CN"/>
              </w:rPr>
              <w:t>Alicona</w:t>
            </w:r>
            <w:r>
              <w:rPr>
                <w:spacing w:val="-2"/>
                <w:lang w:eastAsia="zh-CN"/>
              </w:rPr>
              <w:t>）</w:t>
            </w:r>
          </w:p>
        </w:tc>
        <w:tc>
          <w:tcPr>
            <w:tcW w:w="2045" w:type="pct"/>
            <w:tcBorders>
              <w:top w:val="single" w:sz="8" w:space="0" w:color="auto"/>
              <w:left w:val="nil"/>
              <w:bottom w:val="single" w:sz="8" w:space="0" w:color="auto"/>
              <w:right w:val="single" w:sz="8" w:space="0" w:color="000000"/>
            </w:tcBorders>
            <w:vAlign w:val="center"/>
          </w:tcPr>
          <w:p w14:paraId="62A97C65" w14:textId="77777777" w:rsidR="00AC6DCC" w:rsidRDefault="00721916">
            <w:pPr>
              <w:jc w:val="center"/>
              <w:rPr>
                <w:color w:val="000000" w:themeColor="text1"/>
              </w:rPr>
            </w:pPr>
            <w:r>
              <w:t>6</w:t>
            </w:r>
          </w:p>
        </w:tc>
        <w:tc>
          <w:tcPr>
            <w:tcW w:w="894" w:type="pct"/>
            <w:tcBorders>
              <w:top w:val="nil"/>
              <w:left w:val="nil"/>
              <w:bottom w:val="single" w:sz="8" w:space="0" w:color="auto"/>
            </w:tcBorders>
            <w:vAlign w:val="center"/>
          </w:tcPr>
          <w:p w14:paraId="1B161486" w14:textId="77777777" w:rsidR="00AC6DCC" w:rsidRDefault="00721916">
            <w:pPr>
              <w:jc w:val="center"/>
              <w:rPr>
                <w:color w:val="000000" w:themeColor="text1"/>
              </w:rPr>
            </w:pPr>
            <w:r>
              <w:rPr>
                <w:spacing w:val="-4"/>
              </w:rPr>
              <w:t>检验</w:t>
            </w:r>
          </w:p>
        </w:tc>
      </w:tr>
      <w:tr w:rsidR="00AC6DCC" w14:paraId="552CEC42" w14:textId="77777777">
        <w:trPr>
          <w:trHeight w:val="340"/>
          <w:jc w:val="center"/>
        </w:trPr>
        <w:tc>
          <w:tcPr>
            <w:tcW w:w="646" w:type="pct"/>
            <w:tcBorders>
              <w:top w:val="nil"/>
              <w:left w:val="nil"/>
              <w:bottom w:val="single" w:sz="8" w:space="0" w:color="auto"/>
              <w:right w:val="single" w:sz="8" w:space="0" w:color="auto"/>
            </w:tcBorders>
            <w:vAlign w:val="center"/>
          </w:tcPr>
          <w:p w14:paraId="4FE7D629" w14:textId="77777777" w:rsidR="00AC6DCC" w:rsidRDefault="00721916">
            <w:pPr>
              <w:jc w:val="center"/>
              <w:rPr>
                <w:color w:val="000000" w:themeColor="text1"/>
              </w:rPr>
            </w:pPr>
            <w:r>
              <w:rPr>
                <w:color w:val="000000" w:themeColor="text1"/>
              </w:rPr>
              <w:lastRenderedPageBreak/>
              <w:t>19</w:t>
            </w:r>
          </w:p>
        </w:tc>
        <w:tc>
          <w:tcPr>
            <w:tcW w:w="1415" w:type="pct"/>
            <w:tcBorders>
              <w:top w:val="nil"/>
              <w:left w:val="nil"/>
              <w:bottom w:val="single" w:sz="8" w:space="0" w:color="auto"/>
              <w:right w:val="single" w:sz="8" w:space="0" w:color="auto"/>
            </w:tcBorders>
            <w:vAlign w:val="center"/>
          </w:tcPr>
          <w:p w14:paraId="0C0FC6B4" w14:textId="77777777" w:rsidR="00AC6DCC" w:rsidRDefault="00721916">
            <w:pPr>
              <w:pStyle w:val="TableText"/>
              <w:spacing w:before="28"/>
              <w:ind w:left="304"/>
              <w:jc w:val="center"/>
              <w:rPr>
                <w:rFonts w:ascii="Times New Roman" w:hAnsi="Times New Roman" w:cs="Times New Roman"/>
                <w:sz w:val="21"/>
                <w:szCs w:val="21"/>
                <w:lang w:eastAsia="zh-CN"/>
              </w:rPr>
            </w:pPr>
            <w:r>
              <w:rPr>
                <w:rFonts w:ascii="Times New Roman" w:hAnsi="Times New Roman" w:cs="Times New Roman"/>
                <w:spacing w:val="-2"/>
                <w:sz w:val="21"/>
                <w:szCs w:val="21"/>
                <w:lang w:eastAsia="zh-CN"/>
              </w:rPr>
              <w:t>刃口检测设备</w:t>
            </w:r>
          </w:p>
          <w:p w14:paraId="544698C4" w14:textId="77777777" w:rsidR="00AC6DCC" w:rsidRDefault="00721916">
            <w:pPr>
              <w:jc w:val="center"/>
              <w:rPr>
                <w:color w:val="000000" w:themeColor="text1"/>
                <w:lang w:eastAsia="zh-CN"/>
              </w:rPr>
            </w:pPr>
            <w:r>
              <w:rPr>
                <w:spacing w:val="-4"/>
                <w:lang w:eastAsia="zh-CN"/>
              </w:rPr>
              <w:t>（</w:t>
            </w:r>
            <w:r>
              <w:rPr>
                <w:spacing w:val="-4"/>
                <w:lang w:eastAsia="zh-CN"/>
              </w:rPr>
              <w:t>GFM</w:t>
            </w:r>
            <w:r>
              <w:rPr>
                <w:spacing w:val="-4"/>
                <w:lang w:eastAsia="zh-CN"/>
              </w:rPr>
              <w:t>）</w:t>
            </w:r>
          </w:p>
        </w:tc>
        <w:tc>
          <w:tcPr>
            <w:tcW w:w="2045" w:type="pct"/>
            <w:tcBorders>
              <w:top w:val="single" w:sz="8" w:space="0" w:color="auto"/>
              <w:left w:val="nil"/>
              <w:bottom w:val="single" w:sz="8" w:space="0" w:color="auto"/>
              <w:right w:val="single" w:sz="8" w:space="0" w:color="000000"/>
            </w:tcBorders>
            <w:vAlign w:val="center"/>
          </w:tcPr>
          <w:p w14:paraId="335F8BF1" w14:textId="77777777" w:rsidR="00AC6DCC" w:rsidRDefault="00721916">
            <w:pPr>
              <w:jc w:val="center"/>
              <w:rPr>
                <w:color w:val="000000" w:themeColor="text1"/>
              </w:rPr>
            </w:pPr>
            <w:r>
              <w:t>5</w:t>
            </w:r>
          </w:p>
        </w:tc>
        <w:tc>
          <w:tcPr>
            <w:tcW w:w="894" w:type="pct"/>
            <w:tcBorders>
              <w:top w:val="nil"/>
              <w:left w:val="nil"/>
              <w:bottom w:val="single" w:sz="8" w:space="0" w:color="auto"/>
            </w:tcBorders>
            <w:vAlign w:val="center"/>
          </w:tcPr>
          <w:p w14:paraId="7388763D" w14:textId="77777777" w:rsidR="00AC6DCC" w:rsidRDefault="00721916">
            <w:pPr>
              <w:jc w:val="center"/>
              <w:rPr>
                <w:color w:val="000000" w:themeColor="text1"/>
              </w:rPr>
            </w:pPr>
            <w:r>
              <w:rPr>
                <w:spacing w:val="-4"/>
              </w:rPr>
              <w:t>检验</w:t>
            </w:r>
          </w:p>
        </w:tc>
      </w:tr>
      <w:tr w:rsidR="00AC6DCC" w14:paraId="10253794" w14:textId="77777777">
        <w:trPr>
          <w:trHeight w:val="340"/>
          <w:jc w:val="center"/>
        </w:trPr>
        <w:tc>
          <w:tcPr>
            <w:tcW w:w="646" w:type="pct"/>
            <w:tcBorders>
              <w:top w:val="nil"/>
              <w:left w:val="nil"/>
              <w:bottom w:val="single" w:sz="8" w:space="0" w:color="auto"/>
              <w:right w:val="single" w:sz="8" w:space="0" w:color="auto"/>
            </w:tcBorders>
            <w:vAlign w:val="center"/>
          </w:tcPr>
          <w:p w14:paraId="3770819C" w14:textId="77777777" w:rsidR="00AC6DCC" w:rsidRDefault="00721916">
            <w:pPr>
              <w:jc w:val="center"/>
              <w:rPr>
                <w:color w:val="000000" w:themeColor="text1"/>
              </w:rPr>
            </w:pPr>
            <w:r>
              <w:rPr>
                <w:color w:val="000000" w:themeColor="text1"/>
              </w:rPr>
              <w:t>20</w:t>
            </w:r>
          </w:p>
        </w:tc>
        <w:tc>
          <w:tcPr>
            <w:tcW w:w="1415" w:type="pct"/>
            <w:tcBorders>
              <w:top w:val="nil"/>
              <w:left w:val="nil"/>
              <w:bottom w:val="single" w:sz="8" w:space="0" w:color="auto"/>
              <w:right w:val="single" w:sz="8" w:space="0" w:color="auto"/>
            </w:tcBorders>
            <w:vAlign w:val="center"/>
          </w:tcPr>
          <w:p w14:paraId="72290B25" w14:textId="77777777" w:rsidR="00AC6DCC" w:rsidRDefault="00721916">
            <w:pPr>
              <w:jc w:val="center"/>
              <w:rPr>
                <w:color w:val="000000" w:themeColor="text1"/>
              </w:rPr>
            </w:pPr>
            <w:r>
              <w:rPr>
                <w:spacing w:val="-1"/>
              </w:rPr>
              <w:t>全自动打标包装机</w:t>
            </w:r>
          </w:p>
        </w:tc>
        <w:tc>
          <w:tcPr>
            <w:tcW w:w="2045" w:type="pct"/>
            <w:tcBorders>
              <w:top w:val="single" w:sz="8" w:space="0" w:color="auto"/>
              <w:left w:val="nil"/>
              <w:bottom w:val="single" w:sz="8" w:space="0" w:color="auto"/>
              <w:right w:val="single" w:sz="8" w:space="0" w:color="000000"/>
            </w:tcBorders>
            <w:vAlign w:val="center"/>
          </w:tcPr>
          <w:p w14:paraId="2B9D839A" w14:textId="77777777" w:rsidR="00AC6DCC" w:rsidRDefault="00721916">
            <w:pPr>
              <w:jc w:val="center"/>
              <w:rPr>
                <w:color w:val="000000" w:themeColor="text1"/>
              </w:rPr>
            </w:pPr>
            <w:r>
              <w:t>2</w:t>
            </w:r>
          </w:p>
        </w:tc>
        <w:tc>
          <w:tcPr>
            <w:tcW w:w="894" w:type="pct"/>
            <w:tcBorders>
              <w:top w:val="nil"/>
              <w:left w:val="nil"/>
              <w:bottom w:val="single" w:sz="8" w:space="0" w:color="auto"/>
            </w:tcBorders>
            <w:vAlign w:val="center"/>
          </w:tcPr>
          <w:p w14:paraId="54CE79D8" w14:textId="77777777" w:rsidR="00AC6DCC" w:rsidRDefault="00721916">
            <w:pPr>
              <w:jc w:val="center"/>
              <w:rPr>
                <w:color w:val="000000" w:themeColor="text1"/>
              </w:rPr>
            </w:pPr>
            <w:r>
              <w:rPr>
                <w:spacing w:val="-4"/>
              </w:rPr>
              <w:t>包装</w:t>
            </w:r>
          </w:p>
        </w:tc>
      </w:tr>
      <w:tr w:rsidR="00AC6DCC" w14:paraId="13058D1C" w14:textId="77777777">
        <w:trPr>
          <w:trHeight w:val="340"/>
          <w:jc w:val="center"/>
        </w:trPr>
        <w:tc>
          <w:tcPr>
            <w:tcW w:w="646" w:type="pct"/>
            <w:tcBorders>
              <w:top w:val="nil"/>
              <w:left w:val="nil"/>
              <w:bottom w:val="single" w:sz="8" w:space="0" w:color="auto"/>
              <w:right w:val="single" w:sz="8" w:space="0" w:color="auto"/>
            </w:tcBorders>
            <w:vAlign w:val="center"/>
          </w:tcPr>
          <w:p w14:paraId="7ED1CFA6" w14:textId="77777777" w:rsidR="00AC6DCC" w:rsidRDefault="00721916">
            <w:pPr>
              <w:jc w:val="center"/>
              <w:rPr>
                <w:color w:val="000000" w:themeColor="text1"/>
              </w:rPr>
            </w:pPr>
            <w:r>
              <w:rPr>
                <w:color w:val="000000" w:themeColor="text1"/>
              </w:rPr>
              <w:t>21</w:t>
            </w:r>
          </w:p>
        </w:tc>
        <w:tc>
          <w:tcPr>
            <w:tcW w:w="1415" w:type="pct"/>
            <w:tcBorders>
              <w:top w:val="nil"/>
              <w:left w:val="nil"/>
              <w:bottom w:val="single" w:sz="8" w:space="0" w:color="auto"/>
              <w:right w:val="single" w:sz="8" w:space="0" w:color="auto"/>
            </w:tcBorders>
            <w:vAlign w:val="center"/>
          </w:tcPr>
          <w:p w14:paraId="52181DEC" w14:textId="77777777" w:rsidR="00AC6DCC" w:rsidRDefault="00721916">
            <w:pPr>
              <w:jc w:val="center"/>
              <w:rPr>
                <w:color w:val="000000" w:themeColor="text1"/>
              </w:rPr>
            </w:pPr>
            <w:r>
              <w:rPr>
                <w:spacing w:val="-2"/>
              </w:rPr>
              <w:t>打外标签机</w:t>
            </w:r>
          </w:p>
        </w:tc>
        <w:tc>
          <w:tcPr>
            <w:tcW w:w="2045" w:type="pct"/>
            <w:tcBorders>
              <w:top w:val="single" w:sz="8" w:space="0" w:color="auto"/>
              <w:left w:val="nil"/>
              <w:bottom w:val="single" w:sz="8" w:space="0" w:color="auto"/>
              <w:right w:val="single" w:sz="8" w:space="0" w:color="000000"/>
            </w:tcBorders>
            <w:vAlign w:val="center"/>
          </w:tcPr>
          <w:p w14:paraId="0240C213" w14:textId="77777777" w:rsidR="00AC6DCC" w:rsidRDefault="00721916">
            <w:pPr>
              <w:jc w:val="center"/>
              <w:rPr>
                <w:color w:val="000000" w:themeColor="text1"/>
              </w:rPr>
            </w:pPr>
            <w:r>
              <w:t>3</w:t>
            </w:r>
          </w:p>
        </w:tc>
        <w:tc>
          <w:tcPr>
            <w:tcW w:w="894" w:type="pct"/>
            <w:tcBorders>
              <w:top w:val="nil"/>
              <w:left w:val="nil"/>
              <w:bottom w:val="single" w:sz="8" w:space="0" w:color="auto"/>
            </w:tcBorders>
            <w:vAlign w:val="center"/>
          </w:tcPr>
          <w:p w14:paraId="0962167E" w14:textId="77777777" w:rsidR="00AC6DCC" w:rsidRDefault="00721916">
            <w:pPr>
              <w:jc w:val="center"/>
              <w:rPr>
                <w:color w:val="000000" w:themeColor="text1"/>
              </w:rPr>
            </w:pPr>
            <w:r>
              <w:rPr>
                <w:spacing w:val="-4"/>
              </w:rPr>
              <w:t>包装</w:t>
            </w:r>
          </w:p>
        </w:tc>
      </w:tr>
      <w:tr w:rsidR="00AC6DCC" w14:paraId="5001C342" w14:textId="77777777">
        <w:trPr>
          <w:trHeight w:val="340"/>
          <w:jc w:val="center"/>
        </w:trPr>
        <w:tc>
          <w:tcPr>
            <w:tcW w:w="646" w:type="pct"/>
            <w:tcBorders>
              <w:top w:val="nil"/>
              <w:left w:val="nil"/>
              <w:bottom w:val="single" w:sz="8" w:space="0" w:color="auto"/>
              <w:right w:val="single" w:sz="8" w:space="0" w:color="auto"/>
            </w:tcBorders>
            <w:vAlign w:val="center"/>
          </w:tcPr>
          <w:p w14:paraId="57033185" w14:textId="77777777" w:rsidR="00AC6DCC" w:rsidRDefault="00721916">
            <w:pPr>
              <w:jc w:val="center"/>
              <w:rPr>
                <w:color w:val="000000" w:themeColor="text1"/>
              </w:rPr>
            </w:pPr>
            <w:r>
              <w:rPr>
                <w:color w:val="000000" w:themeColor="text1"/>
              </w:rPr>
              <w:t>22</w:t>
            </w:r>
          </w:p>
        </w:tc>
        <w:tc>
          <w:tcPr>
            <w:tcW w:w="1415" w:type="pct"/>
            <w:tcBorders>
              <w:top w:val="nil"/>
              <w:left w:val="nil"/>
              <w:bottom w:val="single" w:sz="8" w:space="0" w:color="auto"/>
              <w:right w:val="single" w:sz="8" w:space="0" w:color="auto"/>
            </w:tcBorders>
            <w:vAlign w:val="center"/>
          </w:tcPr>
          <w:p w14:paraId="308F9B6A" w14:textId="77777777" w:rsidR="00AC6DCC" w:rsidRDefault="00721916">
            <w:pPr>
              <w:jc w:val="center"/>
              <w:rPr>
                <w:color w:val="000000" w:themeColor="text1"/>
              </w:rPr>
            </w:pPr>
            <w:r>
              <w:rPr>
                <w:spacing w:val="-7"/>
              </w:rPr>
              <w:t>自动化生产线</w:t>
            </w:r>
          </w:p>
        </w:tc>
        <w:tc>
          <w:tcPr>
            <w:tcW w:w="2045" w:type="pct"/>
            <w:tcBorders>
              <w:top w:val="single" w:sz="8" w:space="0" w:color="auto"/>
              <w:left w:val="nil"/>
              <w:bottom w:val="single" w:sz="8" w:space="0" w:color="auto"/>
              <w:right w:val="single" w:sz="8" w:space="0" w:color="000000"/>
            </w:tcBorders>
            <w:vAlign w:val="center"/>
          </w:tcPr>
          <w:p w14:paraId="1049F672" w14:textId="77777777" w:rsidR="00AC6DCC" w:rsidRDefault="00721916">
            <w:pPr>
              <w:jc w:val="center"/>
              <w:rPr>
                <w:color w:val="000000" w:themeColor="text1"/>
              </w:rPr>
            </w:pPr>
            <w:r>
              <w:t>3</w:t>
            </w:r>
          </w:p>
        </w:tc>
        <w:tc>
          <w:tcPr>
            <w:tcW w:w="894" w:type="pct"/>
            <w:tcBorders>
              <w:top w:val="nil"/>
              <w:left w:val="nil"/>
              <w:bottom w:val="single" w:sz="8" w:space="0" w:color="auto"/>
            </w:tcBorders>
            <w:vAlign w:val="center"/>
          </w:tcPr>
          <w:p w14:paraId="00802B17" w14:textId="77777777" w:rsidR="00AC6DCC" w:rsidRDefault="00721916">
            <w:pPr>
              <w:jc w:val="center"/>
              <w:rPr>
                <w:color w:val="000000" w:themeColor="text1"/>
              </w:rPr>
            </w:pPr>
            <w:r>
              <w:rPr>
                <w:spacing w:val="-3"/>
              </w:rPr>
              <w:t>全工序</w:t>
            </w:r>
          </w:p>
        </w:tc>
      </w:tr>
      <w:tr w:rsidR="00AC6DCC" w14:paraId="0FD355F3" w14:textId="77777777">
        <w:trPr>
          <w:trHeight w:val="340"/>
          <w:jc w:val="center"/>
        </w:trPr>
        <w:tc>
          <w:tcPr>
            <w:tcW w:w="646" w:type="pct"/>
            <w:tcBorders>
              <w:top w:val="nil"/>
              <w:left w:val="nil"/>
              <w:bottom w:val="single" w:sz="8" w:space="0" w:color="auto"/>
              <w:right w:val="single" w:sz="8" w:space="0" w:color="auto"/>
            </w:tcBorders>
            <w:vAlign w:val="center"/>
          </w:tcPr>
          <w:p w14:paraId="6EAC93C4" w14:textId="77777777" w:rsidR="00AC6DCC" w:rsidRDefault="00721916">
            <w:pPr>
              <w:jc w:val="center"/>
              <w:rPr>
                <w:color w:val="000000" w:themeColor="text1"/>
              </w:rPr>
            </w:pPr>
            <w:r>
              <w:rPr>
                <w:color w:val="000000" w:themeColor="text1"/>
              </w:rPr>
              <w:t>23</w:t>
            </w:r>
          </w:p>
        </w:tc>
        <w:tc>
          <w:tcPr>
            <w:tcW w:w="1415" w:type="pct"/>
            <w:tcBorders>
              <w:top w:val="nil"/>
              <w:left w:val="nil"/>
              <w:bottom w:val="single" w:sz="8" w:space="0" w:color="auto"/>
              <w:right w:val="single" w:sz="8" w:space="0" w:color="auto"/>
            </w:tcBorders>
            <w:vAlign w:val="center"/>
          </w:tcPr>
          <w:p w14:paraId="6DADB4DF" w14:textId="77777777" w:rsidR="00AC6DCC" w:rsidRDefault="00721916">
            <w:pPr>
              <w:jc w:val="center"/>
              <w:rPr>
                <w:color w:val="000000" w:themeColor="text1"/>
              </w:rPr>
            </w:pPr>
            <w:r>
              <w:rPr>
                <w:spacing w:val="-2"/>
              </w:rPr>
              <w:t>高精度坐标磨床</w:t>
            </w:r>
          </w:p>
        </w:tc>
        <w:tc>
          <w:tcPr>
            <w:tcW w:w="2045" w:type="pct"/>
            <w:tcBorders>
              <w:top w:val="single" w:sz="8" w:space="0" w:color="auto"/>
              <w:left w:val="nil"/>
              <w:bottom w:val="single" w:sz="8" w:space="0" w:color="auto"/>
              <w:right w:val="single" w:sz="8" w:space="0" w:color="000000"/>
            </w:tcBorders>
            <w:vAlign w:val="center"/>
          </w:tcPr>
          <w:p w14:paraId="3C00B3CA" w14:textId="77777777" w:rsidR="00AC6DCC" w:rsidRDefault="00721916">
            <w:pPr>
              <w:jc w:val="center"/>
              <w:rPr>
                <w:color w:val="000000" w:themeColor="text1"/>
              </w:rPr>
            </w:pPr>
            <w:r>
              <w:t>3</w:t>
            </w:r>
          </w:p>
        </w:tc>
        <w:tc>
          <w:tcPr>
            <w:tcW w:w="894" w:type="pct"/>
            <w:tcBorders>
              <w:top w:val="nil"/>
              <w:left w:val="nil"/>
              <w:bottom w:val="single" w:sz="8" w:space="0" w:color="auto"/>
            </w:tcBorders>
            <w:vAlign w:val="center"/>
          </w:tcPr>
          <w:p w14:paraId="01FE3211" w14:textId="77777777" w:rsidR="00AC6DCC" w:rsidRDefault="00721916">
            <w:pPr>
              <w:jc w:val="center"/>
              <w:rPr>
                <w:color w:val="000000" w:themeColor="text1"/>
              </w:rPr>
            </w:pPr>
            <w:r>
              <w:rPr>
                <w:spacing w:val="-3"/>
              </w:rPr>
              <w:t>坐标磨</w:t>
            </w:r>
          </w:p>
        </w:tc>
      </w:tr>
      <w:tr w:rsidR="00AC6DCC" w14:paraId="0FA2DA78" w14:textId="77777777">
        <w:trPr>
          <w:trHeight w:val="340"/>
          <w:jc w:val="center"/>
        </w:trPr>
        <w:tc>
          <w:tcPr>
            <w:tcW w:w="646" w:type="pct"/>
            <w:tcBorders>
              <w:top w:val="nil"/>
              <w:left w:val="nil"/>
              <w:bottom w:val="single" w:sz="8" w:space="0" w:color="auto"/>
              <w:right w:val="single" w:sz="8" w:space="0" w:color="auto"/>
            </w:tcBorders>
            <w:vAlign w:val="center"/>
          </w:tcPr>
          <w:p w14:paraId="3994FF5B" w14:textId="77777777" w:rsidR="00AC6DCC" w:rsidRDefault="00721916">
            <w:pPr>
              <w:jc w:val="center"/>
              <w:rPr>
                <w:color w:val="000000" w:themeColor="text1"/>
              </w:rPr>
            </w:pPr>
            <w:r>
              <w:rPr>
                <w:color w:val="000000" w:themeColor="text1"/>
              </w:rPr>
              <w:t>24</w:t>
            </w:r>
          </w:p>
        </w:tc>
        <w:tc>
          <w:tcPr>
            <w:tcW w:w="1415" w:type="pct"/>
            <w:tcBorders>
              <w:top w:val="nil"/>
              <w:left w:val="nil"/>
              <w:bottom w:val="single" w:sz="8" w:space="0" w:color="auto"/>
              <w:right w:val="single" w:sz="8" w:space="0" w:color="auto"/>
            </w:tcBorders>
            <w:vAlign w:val="center"/>
          </w:tcPr>
          <w:p w14:paraId="241519C1" w14:textId="77777777" w:rsidR="00AC6DCC" w:rsidRDefault="00721916">
            <w:pPr>
              <w:jc w:val="center"/>
              <w:rPr>
                <w:color w:val="000000" w:themeColor="text1"/>
              </w:rPr>
            </w:pPr>
            <w:r>
              <w:rPr>
                <w:spacing w:val="-2"/>
              </w:rPr>
              <w:t>高精度三坐标测量</w:t>
            </w:r>
          </w:p>
        </w:tc>
        <w:tc>
          <w:tcPr>
            <w:tcW w:w="2045" w:type="pct"/>
            <w:tcBorders>
              <w:top w:val="single" w:sz="8" w:space="0" w:color="auto"/>
              <w:left w:val="nil"/>
              <w:bottom w:val="single" w:sz="8" w:space="0" w:color="auto"/>
              <w:right w:val="single" w:sz="8" w:space="0" w:color="000000"/>
            </w:tcBorders>
            <w:vAlign w:val="center"/>
          </w:tcPr>
          <w:p w14:paraId="5889D6D4"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3B037B6D" w14:textId="77777777" w:rsidR="00AC6DCC" w:rsidRDefault="00721916">
            <w:pPr>
              <w:jc w:val="center"/>
              <w:rPr>
                <w:color w:val="000000" w:themeColor="text1"/>
              </w:rPr>
            </w:pPr>
            <w:r>
              <w:rPr>
                <w:spacing w:val="-4"/>
              </w:rPr>
              <w:t>检测</w:t>
            </w:r>
          </w:p>
        </w:tc>
      </w:tr>
      <w:tr w:rsidR="00AC6DCC" w14:paraId="157248A7" w14:textId="77777777">
        <w:trPr>
          <w:trHeight w:val="340"/>
          <w:jc w:val="center"/>
        </w:trPr>
        <w:tc>
          <w:tcPr>
            <w:tcW w:w="646" w:type="pct"/>
            <w:tcBorders>
              <w:top w:val="nil"/>
              <w:left w:val="nil"/>
              <w:bottom w:val="single" w:sz="8" w:space="0" w:color="auto"/>
              <w:right w:val="single" w:sz="8" w:space="0" w:color="auto"/>
            </w:tcBorders>
            <w:vAlign w:val="center"/>
          </w:tcPr>
          <w:p w14:paraId="75A3E736" w14:textId="77777777" w:rsidR="00AC6DCC" w:rsidRDefault="00721916">
            <w:pPr>
              <w:jc w:val="center"/>
              <w:rPr>
                <w:color w:val="000000" w:themeColor="text1"/>
              </w:rPr>
            </w:pPr>
            <w:r>
              <w:rPr>
                <w:color w:val="000000" w:themeColor="text1"/>
              </w:rPr>
              <w:t>25</w:t>
            </w:r>
          </w:p>
        </w:tc>
        <w:tc>
          <w:tcPr>
            <w:tcW w:w="1415" w:type="pct"/>
            <w:tcBorders>
              <w:top w:val="nil"/>
              <w:left w:val="nil"/>
              <w:bottom w:val="single" w:sz="8" w:space="0" w:color="auto"/>
              <w:right w:val="single" w:sz="8" w:space="0" w:color="auto"/>
            </w:tcBorders>
            <w:vAlign w:val="center"/>
          </w:tcPr>
          <w:p w14:paraId="2BE9F69C" w14:textId="77777777" w:rsidR="00AC6DCC" w:rsidRDefault="00721916">
            <w:pPr>
              <w:jc w:val="center"/>
              <w:rPr>
                <w:color w:val="000000" w:themeColor="text1"/>
              </w:rPr>
            </w:pPr>
            <w:r>
              <w:rPr>
                <w:spacing w:val="-2"/>
              </w:rPr>
              <w:t>高精度加工中心</w:t>
            </w:r>
            <w:r>
              <w:rPr>
                <w:spacing w:val="1"/>
              </w:rPr>
              <w:t xml:space="preserve"> </w:t>
            </w:r>
            <w:r>
              <w:rPr>
                <w:spacing w:val="-5"/>
              </w:rPr>
              <w:t>设备</w:t>
            </w:r>
          </w:p>
        </w:tc>
        <w:tc>
          <w:tcPr>
            <w:tcW w:w="2045" w:type="pct"/>
            <w:tcBorders>
              <w:top w:val="single" w:sz="8" w:space="0" w:color="auto"/>
              <w:left w:val="nil"/>
              <w:bottom w:val="single" w:sz="8" w:space="0" w:color="auto"/>
              <w:right w:val="single" w:sz="8" w:space="0" w:color="000000"/>
            </w:tcBorders>
            <w:vAlign w:val="center"/>
          </w:tcPr>
          <w:p w14:paraId="49A6790A"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127E6195" w14:textId="77777777" w:rsidR="00AC6DCC" w:rsidRDefault="00721916">
            <w:pPr>
              <w:jc w:val="center"/>
              <w:rPr>
                <w:color w:val="000000" w:themeColor="text1"/>
              </w:rPr>
            </w:pPr>
            <w:r>
              <w:rPr>
                <w:spacing w:val="-2"/>
              </w:rPr>
              <w:t>加工中心</w:t>
            </w:r>
          </w:p>
        </w:tc>
      </w:tr>
      <w:tr w:rsidR="00AC6DCC" w14:paraId="64738071" w14:textId="77777777">
        <w:trPr>
          <w:trHeight w:val="340"/>
          <w:jc w:val="center"/>
        </w:trPr>
        <w:tc>
          <w:tcPr>
            <w:tcW w:w="646" w:type="pct"/>
            <w:tcBorders>
              <w:top w:val="nil"/>
              <w:left w:val="nil"/>
              <w:bottom w:val="single" w:sz="8" w:space="0" w:color="auto"/>
              <w:right w:val="single" w:sz="8" w:space="0" w:color="auto"/>
            </w:tcBorders>
            <w:vAlign w:val="center"/>
          </w:tcPr>
          <w:p w14:paraId="5C59F8FF" w14:textId="77777777" w:rsidR="00AC6DCC" w:rsidRDefault="00721916">
            <w:pPr>
              <w:jc w:val="center"/>
              <w:rPr>
                <w:color w:val="000000" w:themeColor="text1"/>
              </w:rPr>
            </w:pPr>
            <w:r>
              <w:rPr>
                <w:color w:val="000000" w:themeColor="text1"/>
              </w:rPr>
              <w:t>26</w:t>
            </w:r>
          </w:p>
        </w:tc>
        <w:tc>
          <w:tcPr>
            <w:tcW w:w="1415" w:type="pct"/>
            <w:tcBorders>
              <w:top w:val="nil"/>
              <w:left w:val="nil"/>
              <w:bottom w:val="single" w:sz="8" w:space="0" w:color="auto"/>
              <w:right w:val="single" w:sz="8" w:space="0" w:color="auto"/>
            </w:tcBorders>
            <w:vAlign w:val="center"/>
          </w:tcPr>
          <w:p w14:paraId="02B22FAC" w14:textId="77777777" w:rsidR="00AC6DCC" w:rsidRDefault="00721916">
            <w:pPr>
              <w:jc w:val="center"/>
              <w:rPr>
                <w:color w:val="000000" w:themeColor="text1"/>
              </w:rPr>
            </w:pPr>
            <w:r>
              <w:rPr>
                <w:spacing w:val="-2"/>
              </w:rPr>
              <w:t>高精度慢走丝</w:t>
            </w:r>
            <w:r>
              <w:t xml:space="preserve"> </w:t>
            </w:r>
            <w:r>
              <w:rPr>
                <w:spacing w:val="-3"/>
              </w:rPr>
              <w:t>切割机</w:t>
            </w:r>
          </w:p>
        </w:tc>
        <w:tc>
          <w:tcPr>
            <w:tcW w:w="2045" w:type="pct"/>
            <w:tcBorders>
              <w:top w:val="single" w:sz="8" w:space="0" w:color="auto"/>
              <w:left w:val="nil"/>
              <w:bottom w:val="single" w:sz="8" w:space="0" w:color="auto"/>
              <w:right w:val="single" w:sz="8" w:space="0" w:color="000000"/>
            </w:tcBorders>
            <w:vAlign w:val="center"/>
          </w:tcPr>
          <w:p w14:paraId="08DB9595" w14:textId="77777777" w:rsidR="00AC6DCC" w:rsidRDefault="00721916">
            <w:pPr>
              <w:jc w:val="center"/>
              <w:rPr>
                <w:color w:val="000000" w:themeColor="text1"/>
              </w:rPr>
            </w:pPr>
            <w:r>
              <w:t>3</w:t>
            </w:r>
          </w:p>
        </w:tc>
        <w:tc>
          <w:tcPr>
            <w:tcW w:w="894" w:type="pct"/>
            <w:tcBorders>
              <w:top w:val="nil"/>
              <w:left w:val="nil"/>
              <w:bottom w:val="single" w:sz="8" w:space="0" w:color="auto"/>
            </w:tcBorders>
            <w:vAlign w:val="center"/>
          </w:tcPr>
          <w:p w14:paraId="6B061C2B" w14:textId="77777777" w:rsidR="00AC6DCC" w:rsidRDefault="00721916">
            <w:pPr>
              <w:jc w:val="center"/>
              <w:rPr>
                <w:color w:val="000000" w:themeColor="text1"/>
              </w:rPr>
            </w:pPr>
            <w:r>
              <w:rPr>
                <w:spacing w:val="-3"/>
              </w:rPr>
              <w:t>慢走丝</w:t>
            </w:r>
          </w:p>
        </w:tc>
      </w:tr>
      <w:tr w:rsidR="00AC6DCC" w14:paraId="7B375043" w14:textId="77777777">
        <w:trPr>
          <w:trHeight w:val="340"/>
          <w:jc w:val="center"/>
        </w:trPr>
        <w:tc>
          <w:tcPr>
            <w:tcW w:w="646" w:type="pct"/>
            <w:tcBorders>
              <w:top w:val="nil"/>
              <w:left w:val="nil"/>
              <w:bottom w:val="single" w:sz="8" w:space="0" w:color="auto"/>
              <w:right w:val="single" w:sz="8" w:space="0" w:color="auto"/>
            </w:tcBorders>
            <w:vAlign w:val="center"/>
          </w:tcPr>
          <w:p w14:paraId="3E135015" w14:textId="77777777" w:rsidR="00AC6DCC" w:rsidRDefault="00721916">
            <w:pPr>
              <w:jc w:val="center"/>
              <w:rPr>
                <w:color w:val="000000" w:themeColor="text1"/>
              </w:rPr>
            </w:pPr>
            <w:r>
              <w:rPr>
                <w:color w:val="000000" w:themeColor="text1"/>
              </w:rPr>
              <w:t>27</w:t>
            </w:r>
          </w:p>
        </w:tc>
        <w:tc>
          <w:tcPr>
            <w:tcW w:w="1415" w:type="pct"/>
            <w:tcBorders>
              <w:top w:val="nil"/>
              <w:left w:val="nil"/>
              <w:bottom w:val="single" w:sz="8" w:space="0" w:color="auto"/>
              <w:right w:val="single" w:sz="8" w:space="0" w:color="auto"/>
            </w:tcBorders>
            <w:vAlign w:val="center"/>
          </w:tcPr>
          <w:p w14:paraId="05F41817" w14:textId="77777777" w:rsidR="00AC6DCC" w:rsidRDefault="00721916">
            <w:pPr>
              <w:jc w:val="center"/>
              <w:rPr>
                <w:color w:val="000000" w:themeColor="text1"/>
              </w:rPr>
            </w:pPr>
            <w:r>
              <w:rPr>
                <w:spacing w:val="-2"/>
              </w:rPr>
              <w:t>高精度电火花机床</w:t>
            </w:r>
          </w:p>
        </w:tc>
        <w:tc>
          <w:tcPr>
            <w:tcW w:w="2045" w:type="pct"/>
            <w:tcBorders>
              <w:top w:val="single" w:sz="8" w:space="0" w:color="auto"/>
              <w:left w:val="nil"/>
              <w:bottom w:val="single" w:sz="8" w:space="0" w:color="auto"/>
              <w:right w:val="single" w:sz="8" w:space="0" w:color="000000"/>
            </w:tcBorders>
            <w:vAlign w:val="center"/>
          </w:tcPr>
          <w:p w14:paraId="004CD166" w14:textId="77777777" w:rsidR="00AC6DCC" w:rsidRDefault="00721916">
            <w:pPr>
              <w:jc w:val="center"/>
              <w:rPr>
                <w:color w:val="000000" w:themeColor="text1"/>
              </w:rPr>
            </w:pPr>
            <w:r>
              <w:t>3</w:t>
            </w:r>
          </w:p>
        </w:tc>
        <w:tc>
          <w:tcPr>
            <w:tcW w:w="894" w:type="pct"/>
            <w:tcBorders>
              <w:top w:val="nil"/>
              <w:left w:val="nil"/>
              <w:bottom w:val="single" w:sz="8" w:space="0" w:color="auto"/>
            </w:tcBorders>
            <w:vAlign w:val="center"/>
          </w:tcPr>
          <w:p w14:paraId="1E09DB85" w14:textId="77777777" w:rsidR="00AC6DCC" w:rsidRDefault="00721916">
            <w:pPr>
              <w:jc w:val="center"/>
              <w:rPr>
                <w:color w:val="000000" w:themeColor="text1"/>
              </w:rPr>
            </w:pPr>
            <w:r>
              <w:rPr>
                <w:spacing w:val="-10"/>
              </w:rPr>
              <w:t>电火花</w:t>
            </w:r>
          </w:p>
        </w:tc>
      </w:tr>
      <w:tr w:rsidR="00AC6DCC" w14:paraId="734320E5" w14:textId="77777777">
        <w:trPr>
          <w:trHeight w:val="340"/>
          <w:jc w:val="center"/>
        </w:trPr>
        <w:tc>
          <w:tcPr>
            <w:tcW w:w="646" w:type="pct"/>
            <w:tcBorders>
              <w:top w:val="nil"/>
              <w:left w:val="nil"/>
              <w:bottom w:val="single" w:sz="8" w:space="0" w:color="auto"/>
              <w:right w:val="single" w:sz="8" w:space="0" w:color="auto"/>
            </w:tcBorders>
            <w:vAlign w:val="center"/>
          </w:tcPr>
          <w:p w14:paraId="140F057E" w14:textId="77777777" w:rsidR="00AC6DCC" w:rsidRDefault="00721916">
            <w:pPr>
              <w:jc w:val="center"/>
              <w:rPr>
                <w:color w:val="000000" w:themeColor="text1"/>
              </w:rPr>
            </w:pPr>
            <w:r>
              <w:rPr>
                <w:color w:val="000000" w:themeColor="text1"/>
              </w:rPr>
              <w:t>28</w:t>
            </w:r>
          </w:p>
        </w:tc>
        <w:tc>
          <w:tcPr>
            <w:tcW w:w="1415" w:type="pct"/>
            <w:tcBorders>
              <w:top w:val="nil"/>
              <w:left w:val="nil"/>
              <w:bottom w:val="single" w:sz="8" w:space="0" w:color="auto"/>
              <w:right w:val="single" w:sz="8" w:space="0" w:color="auto"/>
            </w:tcBorders>
            <w:vAlign w:val="center"/>
          </w:tcPr>
          <w:p w14:paraId="1F525CA9" w14:textId="77777777" w:rsidR="00AC6DCC" w:rsidRDefault="00721916">
            <w:pPr>
              <w:jc w:val="center"/>
              <w:rPr>
                <w:color w:val="000000" w:themeColor="text1"/>
              </w:rPr>
            </w:pPr>
            <w:r>
              <w:rPr>
                <w:spacing w:val="-2"/>
              </w:rPr>
              <w:t>一拖三自动化</w:t>
            </w:r>
          </w:p>
        </w:tc>
        <w:tc>
          <w:tcPr>
            <w:tcW w:w="2045" w:type="pct"/>
            <w:tcBorders>
              <w:top w:val="single" w:sz="8" w:space="0" w:color="auto"/>
              <w:left w:val="nil"/>
              <w:bottom w:val="single" w:sz="8" w:space="0" w:color="auto"/>
              <w:right w:val="single" w:sz="8" w:space="0" w:color="000000"/>
            </w:tcBorders>
            <w:vAlign w:val="center"/>
          </w:tcPr>
          <w:p w14:paraId="35B9877A" w14:textId="77777777" w:rsidR="00AC6DCC" w:rsidRDefault="00721916">
            <w:pPr>
              <w:jc w:val="center"/>
              <w:rPr>
                <w:color w:val="000000" w:themeColor="text1"/>
              </w:rPr>
            </w:pPr>
            <w:r>
              <w:t>4</w:t>
            </w:r>
          </w:p>
        </w:tc>
        <w:tc>
          <w:tcPr>
            <w:tcW w:w="894" w:type="pct"/>
            <w:tcBorders>
              <w:top w:val="nil"/>
              <w:left w:val="nil"/>
              <w:bottom w:val="single" w:sz="8" w:space="0" w:color="auto"/>
            </w:tcBorders>
            <w:vAlign w:val="center"/>
          </w:tcPr>
          <w:p w14:paraId="298F231F" w14:textId="77777777" w:rsidR="00AC6DCC" w:rsidRDefault="00721916">
            <w:pPr>
              <w:jc w:val="center"/>
              <w:rPr>
                <w:color w:val="000000" w:themeColor="text1"/>
              </w:rPr>
            </w:pPr>
            <w:r>
              <w:rPr>
                <w:spacing w:val="-10"/>
              </w:rPr>
              <w:t>电火花</w:t>
            </w:r>
          </w:p>
        </w:tc>
      </w:tr>
      <w:tr w:rsidR="00AC6DCC" w14:paraId="3685C684" w14:textId="77777777">
        <w:trPr>
          <w:trHeight w:val="340"/>
          <w:jc w:val="center"/>
        </w:trPr>
        <w:tc>
          <w:tcPr>
            <w:tcW w:w="646" w:type="pct"/>
            <w:tcBorders>
              <w:top w:val="nil"/>
              <w:left w:val="nil"/>
              <w:bottom w:val="single" w:sz="8" w:space="0" w:color="auto"/>
              <w:right w:val="single" w:sz="8" w:space="0" w:color="auto"/>
            </w:tcBorders>
            <w:vAlign w:val="center"/>
          </w:tcPr>
          <w:p w14:paraId="7151D9B7" w14:textId="77777777" w:rsidR="00AC6DCC" w:rsidRDefault="00721916">
            <w:pPr>
              <w:jc w:val="center"/>
              <w:rPr>
                <w:color w:val="000000" w:themeColor="text1"/>
                <w:lang w:eastAsia="zh-CN"/>
              </w:rPr>
            </w:pPr>
            <w:r>
              <w:rPr>
                <w:color w:val="000000" w:themeColor="text1"/>
                <w:lang w:eastAsia="zh-CN"/>
              </w:rPr>
              <w:t>29</w:t>
            </w:r>
          </w:p>
        </w:tc>
        <w:tc>
          <w:tcPr>
            <w:tcW w:w="1415" w:type="pct"/>
            <w:tcBorders>
              <w:top w:val="nil"/>
              <w:left w:val="nil"/>
              <w:bottom w:val="single" w:sz="8" w:space="0" w:color="auto"/>
              <w:right w:val="single" w:sz="8" w:space="0" w:color="auto"/>
            </w:tcBorders>
            <w:vAlign w:val="center"/>
          </w:tcPr>
          <w:p w14:paraId="6C1A2A4E" w14:textId="77777777" w:rsidR="00AC6DCC" w:rsidRDefault="00721916">
            <w:pPr>
              <w:jc w:val="center"/>
              <w:rPr>
                <w:color w:val="000000" w:themeColor="text1"/>
              </w:rPr>
            </w:pPr>
            <w:r>
              <w:rPr>
                <w:spacing w:val="-2"/>
              </w:rPr>
              <w:t>一拖二自动化</w:t>
            </w:r>
          </w:p>
        </w:tc>
        <w:tc>
          <w:tcPr>
            <w:tcW w:w="2045" w:type="pct"/>
            <w:tcBorders>
              <w:top w:val="single" w:sz="8" w:space="0" w:color="auto"/>
              <w:left w:val="nil"/>
              <w:bottom w:val="single" w:sz="8" w:space="0" w:color="auto"/>
              <w:right w:val="single" w:sz="8" w:space="0" w:color="000000"/>
            </w:tcBorders>
            <w:vAlign w:val="center"/>
          </w:tcPr>
          <w:p w14:paraId="42D5D0AC"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1FB32456" w14:textId="77777777" w:rsidR="00AC6DCC" w:rsidRDefault="00721916">
            <w:pPr>
              <w:jc w:val="center"/>
              <w:rPr>
                <w:color w:val="000000" w:themeColor="text1"/>
              </w:rPr>
            </w:pPr>
            <w:r>
              <w:rPr>
                <w:spacing w:val="-2"/>
              </w:rPr>
              <w:t>加工中心</w:t>
            </w:r>
          </w:p>
        </w:tc>
      </w:tr>
      <w:tr w:rsidR="00AC6DCC" w14:paraId="2DBD17CA" w14:textId="77777777">
        <w:trPr>
          <w:trHeight w:val="340"/>
          <w:jc w:val="center"/>
        </w:trPr>
        <w:tc>
          <w:tcPr>
            <w:tcW w:w="646" w:type="pct"/>
            <w:tcBorders>
              <w:top w:val="nil"/>
              <w:left w:val="nil"/>
              <w:bottom w:val="single" w:sz="8" w:space="0" w:color="auto"/>
              <w:right w:val="single" w:sz="8" w:space="0" w:color="auto"/>
            </w:tcBorders>
            <w:vAlign w:val="center"/>
          </w:tcPr>
          <w:p w14:paraId="451D9689" w14:textId="77777777" w:rsidR="00AC6DCC" w:rsidRDefault="00721916">
            <w:pPr>
              <w:jc w:val="center"/>
              <w:rPr>
                <w:color w:val="000000" w:themeColor="text1"/>
                <w:lang w:eastAsia="zh-CN"/>
              </w:rPr>
            </w:pPr>
            <w:r>
              <w:rPr>
                <w:color w:val="000000" w:themeColor="text1"/>
                <w:lang w:eastAsia="zh-CN"/>
              </w:rPr>
              <w:t>30</w:t>
            </w:r>
          </w:p>
        </w:tc>
        <w:tc>
          <w:tcPr>
            <w:tcW w:w="1415" w:type="pct"/>
            <w:tcBorders>
              <w:top w:val="nil"/>
              <w:left w:val="nil"/>
              <w:bottom w:val="single" w:sz="8" w:space="0" w:color="auto"/>
              <w:right w:val="single" w:sz="8" w:space="0" w:color="auto"/>
            </w:tcBorders>
            <w:vAlign w:val="center"/>
          </w:tcPr>
          <w:p w14:paraId="1B24E4C8" w14:textId="77777777" w:rsidR="00AC6DCC" w:rsidRDefault="00721916">
            <w:pPr>
              <w:jc w:val="center"/>
              <w:rPr>
                <w:color w:val="000000" w:themeColor="text1"/>
              </w:rPr>
            </w:pPr>
            <w:r>
              <w:rPr>
                <w:spacing w:val="-3"/>
              </w:rPr>
              <w:t>数控车床</w:t>
            </w:r>
          </w:p>
        </w:tc>
        <w:tc>
          <w:tcPr>
            <w:tcW w:w="2045" w:type="pct"/>
            <w:tcBorders>
              <w:top w:val="single" w:sz="8" w:space="0" w:color="auto"/>
              <w:left w:val="nil"/>
              <w:bottom w:val="single" w:sz="8" w:space="0" w:color="auto"/>
              <w:right w:val="single" w:sz="8" w:space="0" w:color="000000"/>
            </w:tcBorders>
            <w:vAlign w:val="center"/>
          </w:tcPr>
          <w:p w14:paraId="71698C6B" w14:textId="77777777" w:rsidR="00AC6DCC" w:rsidRDefault="00721916">
            <w:pPr>
              <w:jc w:val="center"/>
              <w:rPr>
                <w:color w:val="000000" w:themeColor="text1"/>
              </w:rPr>
            </w:pPr>
            <w:r>
              <w:t>2</w:t>
            </w:r>
          </w:p>
        </w:tc>
        <w:tc>
          <w:tcPr>
            <w:tcW w:w="894" w:type="pct"/>
            <w:tcBorders>
              <w:top w:val="nil"/>
              <w:left w:val="nil"/>
              <w:bottom w:val="single" w:sz="8" w:space="0" w:color="auto"/>
            </w:tcBorders>
            <w:vAlign w:val="center"/>
          </w:tcPr>
          <w:p w14:paraId="793CD4D0" w14:textId="77777777" w:rsidR="00AC6DCC" w:rsidRDefault="00721916">
            <w:pPr>
              <w:jc w:val="center"/>
              <w:rPr>
                <w:color w:val="000000" w:themeColor="text1"/>
              </w:rPr>
            </w:pPr>
            <w:r>
              <w:rPr>
                <w:spacing w:val="-3"/>
              </w:rPr>
              <w:t>数控车</w:t>
            </w:r>
          </w:p>
        </w:tc>
      </w:tr>
      <w:tr w:rsidR="00AC6DCC" w14:paraId="669A52C4" w14:textId="77777777">
        <w:trPr>
          <w:trHeight w:val="340"/>
          <w:jc w:val="center"/>
        </w:trPr>
        <w:tc>
          <w:tcPr>
            <w:tcW w:w="646" w:type="pct"/>
            <w:tcBorders>
              <w:top w:val="nil"/>
              <w:left w:val="nil"/>
              <w:bottom w:val="single" w:sz="8" w:space="0" w:color="auto"/>
              <w:right w:val="single" w:sz="8" w:space="0" w:color="auto"/>
            </w:tcBorders>
            <w:vAlign w:val="center"/>
          </w:tcPr>
          <w:p w14:paraId="4A466D55" w14:textId="77777777" w:rsidR="00AC6DCC" w:rsidRDefault="00721916">
            <w:pPr>
              <w:jc w:val="center"/>
              <w:rPr>
                <w:color w:val="000000" w:themeColor="text1"/>
                <w:lang w:eastAsia="zh-CN"/>
              </w:rPr>
            </w:pPr>
            <w:r>
              <w:rPr>
                <w:color w:val="000000" w:themeColor="text1"/>
                <w:lang w:eastAsia="zh-CN"/>
              </w:rPr>
              <w:t>31</w:t>
            </w:r>
          </w:p>
        </w:tc>
        <w:tc>
          <w:tcPr>
            <w:tcW w:w="1415" w:type="pct"/>
            <w:tcBorders>
              <w:top w:val="nil"/>
              <w:left w:val="nil"/>
              <w:bottom w:val="single" w:sz="8" w:space="0" w:color="auto"/>
              <w:right w:val="single" w:sz="8" w:space="0" w:color="auto"/>
            </w:tcBorders>
            <w:vAlign w:val="center"/>
          </w:tcPr>
          <w:p w14:paraId="0ADD44A0" w14:textId="77777777" w:rsidR="00AC6DCC" w:rsidRDefault="00721916">
            <w:pPr>
              <w:jc w:val="center"/>
              <w:rPr>
                <w:color w:val="000000" w:themeColor="text1"/>
              </w:rPr>
            </w:pPr>
            <w:r>
              <w:rPr>
                <w:spacing w:val="-2"/>
              </w:rPr>
              <w:t>普通加工中心</w:t>
            </w:r>
          </w:p>
        </w:tc>
        <w:tc>
          <w:tcPr>
            <w:tcW w:w="2045" w:type="pct"/>
            <w:tcBorders>
              <w:top w:val="single" w:sz="8" w:space="0" w:color="auto"/>
              <w:left w:val="nil"/>
              <w:bottom w:val="single" w:sz="8" w:space="0" w:color="auto"/>
              <w:right w:val="single" w:sz="8" w:space="0" w:color="000000"/>
            </w:tcBorders>
            <w:vAlign w:val="center"/>
          </w:tcPr>
          <w:p w14:paraId="659E736F"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0ABF43D7" w14:textId="77777777" w:rsidR="00AC6DCC" w:rsidRDefault="00721916">
            <w:pPr>
              <w:jc w:val="center"/>
              <w:rPr>
                <w:color w:val="000000" w:themeColor="text1"/>
              </w:rPr>
            </w:pPr>
            <w:r>
              <w:t>铣</w:t>
            </w:r>
          </w:p>
        </w:tc>
      </w:tr>
      <w:tr w:rsidR="00AC6DCC" w14:paraId="4F9F78BD" w14:textId="77777777">
        <w:trPr>
          <w:trHeight w:val="340"/>
          <w:jc w:val="center"/>
        </w:trPr>
        <w:tc>
          <w:tcPr>
            <w:tcW w:w="646" w:type="pct"/>
            <w:tcBorders>
              <w:top w:val="nil"/>
              <w:left w:val="nil"/>
              <w:bottom w:val="single" w:sz="8" w:space="0" w:color="auto"/>
              <w:right w:val="single" w:sz="8" w:space="0" w:color="auto"/>
            </w:tcBorders>
            <w:vAlign w:val="center"/>
          </w:tcPr>
          <w:p w14:paraId="496603DE" w14:textId="77777777" w:rsidR="00AC6DCC" w:rsidRDefault="00721916">
            <w:pPr>
              <w:jc w:val="center"/>
              <w:rPr>
                <w:color w:val="000000" w:themeColor="text1"/>
                <w:lang w:eastAsia="zh-CN"/>
              </w:rPr>
            </w:pPr>
            <w:r>
              <w:rPr>
                <w:color w:val="000000" w:themeColor="text1"/>
                <w:lang w:eastAsia="zh-CN"/>
              </w:rPr>
              <w:t>32</w:t>
            </w:r>
          </w:p>
        </w:tc>
        <w:tc>
          <w:tcPr>
            <w:tcW w:w="1415" w:type="pct"/>
            <w:tcBorders>
              <w:top w:val="nil"/>
              <w:left w:val="nil"/>
              <w:bottom w:val="single" w:sz="8" w:space="0" w:color="auto"/>
              <w:right w:val="single" w:sz="8" w:space="0" w:color="auto"/>
            </w:tcBorders>
            <w:vAlign w:val="center"/>
          </w:tcPr>
          <w:p w14:paraId="69AF2D3E" w14:textId="77777777" w:rsidR="00AC6DCC" w:rsidRDefault="00721916">
            <w:pPr>
              <w:jc w:val="center"/>
              <w:rPr>
                <w:color w:val="000000" w:themeColor="text1"/>
              </w:rPr>
            </w:pPr>
            <w:r>
              <w:rPr>
                <w:spacing w:val="-2"/>
              </w:rPr>
              <w:t>高精度外圆磨床</w:t>
            </w:r>
          </w:p>
        </w:tc>
        <w:tc>
          <w:tcPr>
            <w:tcW w:w="2045" w:type="pct"/>
            <w:tcBorders>
              <w:top w:val="single" w:sz="8" w:space="0" w:color="auto"/>
              <w:left w:val="nil"/>
              <w:bottom w:val="single" w:sz="8" w:space="0" w:color="auto"/>
              <w:right w:val="single" w:sz="8" w:space="0" w:color="000000"/>
            </w:tcBorders>
            <w:vAlign w:val="center"/>
          </w:tcPr>
          <w:p w14:paraId="00679C50"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21E4550C" w14:textId="77777777" w:rsidR="00AC6DCC" w:rsidRDefault="00721916">
            <w:pPr>
              <w:jc w:val="center"/>
              <w:rPr>
                <w:color w:val="000000" w:themeColor="text1"/>
              </w:rPr>
            </w:pPr>
            <w:r>
              <w:rPr>
                <w:spacing w:val="-5"/>
              </w:rPr>
              <w:t>磨削</w:t>
            </w:r>
          </w:p>
        </w:tc>
      </w:tr>
      <w:tr w:rsidR="00AC6DCC" w14:paraId="7688A91F" w14:textId="77777777">
        <w:trPr>
          <w:trHeight w:val="340"/>
          <w:jc w:val="center"/>
        </w:trPr>
        <w:tc>
          <w:tcPr>
            <w:tcW w:w="646" w:type="pct"/>
            <w:tcBorders>
              <w:top w:val="nil"/>
              <w:left w:val="nil"/>
              <w:bottom w:val="single" w:sz="8" w:space="0" w:color="auto"/>
              <w:right w:val="single" w:sz="8" w:space="0" w:color="auto"/>
            </w:tcBorders>
            <w:vAlign w:val="center"/>
          </w:tcPr>
          <w:p w14:paraId="33E7C88C" w14:textId="77777777" w:rsidR="00AC6DCC" w:rsidRDefault="00721916">
            <w:pPr>
              <w:jc w:val="center"/>
              <w:rPr>
                <w:color w:val="000000" w:themeColor="text1"/>
                <w:lang w:eastAsia="zh-CN"/>
              </w:rPr>
            </w:pPr>
            <w:r>
              <w:rPr>
                <w:color w:val="000000" w:themeColor="text1"/>
                <w:lang w:eastAsia="zh-CN"/>
              </w:rPr>
              <w:t>33</w:t>
            </w:r>
          </w:p>
        </w:tc>
        <w:tc>
          <w:tcPr>
            <w:tcW w:w="1415" w:type="pct"/>
            <w:tcBorders>
              <w:top w:val="nil"/>
              <w:left w:val="nil"/>
              <w:bottom w:val="single" w:sz="8" w:space="0" w:color="auto"/>
              <w:right w:val="single" w:sz="8" w:space="0" w:color="auto"/>
            </w:tcBorders>
            <w:vAlign w:val="center"/>
          </w:tcPr>
          <w:p w14:paraId="5E056D30" w14:textId="77777777" w:rsidR="00AC6DCC" w:rsidRDefault="00721916">
            <w:pPr>
              <w:jc w:val="center"/>
              <w:rPr>
                <w:color w:val="000000" w:themeColor="text1"/>
              </w:rPr>
            </w:pPr>
            <w:r>
              <w:rPr>
                <w:spacing w:val="-8"/>
              </w:rPr>
              <w:t>自动化改造</w:t>
            </w:r>
          </w:p>
        </w:tc>
        <w:tc>
          <w:tcPr>
            <w:tcW w:w="2045" w:type="pct"/>
            <w:tcBorders>
              <w:top w:val="single" w:sz="8" w:space="0" w:color="auto"/>
              <w:left w:val="nil"/>
              <w:bottom w:val="single" w:sz="8" w:space="0" w:color="auto"/>
              <w:right w:val="single" w:sz="8" w:space="0" w:color="000000"/>
            </w:tcBorders>
            <w:vAlign w:val="center"/>
          </w:tcPr>
          <w:p w14:paraId="113AAB79"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12D0FD0D" w14:textId="77777777" w:rsidR="00AC6DCC" w:rsidRDefault="00721916">
            <w:pPr>
              <w:jc w:val="center"/>
              <w:rPr>
                <w:color w:val="000000" w:themeColor="text1"/>
              </w:rPr>
            </w:pPr>
            <w:r>
              <w:rPr>
                <w:spacing w:val="-2"/>
              </w:rPr>
              <w:t>试验与分析</w:t>
            </w:r>
          </w:p>
        </w:tc>
      </w:tr>
      <w:tr w:rsidR="00AC6DCC" w14:paraId="7318D2BC" w14:textId="77777777">
        <w:trPr>
          <w:trHeight w:val="340"/>
          <w:jc w:val="center"/>
        </w:trPr>
        <w:tc>
          <w:tcPr>
            <w:tcW w:w="646" w:type="pct"/>
            <w:tcBorders>
              <w:top w:val="nil"/>
              <w:left w:val="nil"/>
              <w:bottom w:val="single" w:sz="8" w:space="0" w:color="auto"/>
              <w:right w:val="single" w:sz="8" w:space="0" w:color="auto"/>
            </w:tcBorders>
            <w:vAlign w:val="center"/>
          </w:tcPr>
          <w:p w14:paraId="73CCFC73" w14:textId="77777777" w:rsidR="00AC6DCC" w:rsidRDefault="00721916">
            <w:pPr>
              <w:jc w:val="center"/>
              <w:rPr>
                <w:color w:val="000000" w:themeColor="text1"/>
                <w:lang w:eastAsia="zh-CN"/>
              </w:rPr>
            </w:pPr>
            <w:r>
              <w:rPr>
                <w:color w:val="000000" w:themeColor="text1"/>
                <w:lang w:eastAsia="zh-CN"/>
              </w:rPr>
              <w:t>34</w:t>
            </w:r>
          </w:p>
        </w:tc>
        <w:tc>
          <w:tcPr>
            <w:tcW w:w="1415" w:type="pct"/>
            <w:tcBorders>
              <w:top w:val="nil"/>
              <w:left w:val="nil"/>
              <w:bottom w:val="single" w:sz="8" w:space="0" w:color="auto"/>
              <w:right w:val="single" w:sz="8" w:space="0" w:color="auto"/>
            </w:tcBorders>
            <w:vAlign w:val="center"/>
          </w:tcPr>
          <w:p w14:paraId="19FDC117" w14:textId="77777777" w:rsidR="00AC6DCC" w:rsidRDefault="00721916">
            <w:pPr>
              <w:jc w:val="center"/>
              <w:rPr>
                <w:color w:val="000000" w:themeColor="text1"/>
              </w:rPr>
            </w:pPr>
            <w:r>
              <w:rPr>
                <w:spacing w:val="-2"/>
              </w:rPr>
              <w:t>复合加工中心</w:t>
            </w:r>
          </w:p>
        </w:tc>
        <w:tc>
          <w:tcPr>
            <w:tcW w:w="2045" w:type="pct"/>
            <w:tcBorders>
              <w:top w:val="single" w:sz="8" w:space="0" w:color="auto"/>
              <w:left w:val="nil"/>
              <w:bottom w:val="single" w:sz="8" w:space="0" w:color="auto"/>
              <w:right w:val="single" w:sz="8" w:space="0" w:color="000000"/>
            </w:tcBorders>
            <w:vAlign w:val="center"/>
          </w:tcPr>
          <w:p w14:paraId="36E545D4" w14:textId="77777777" w:rsidR="00AC6DCC" w:rsidRDefault="00721916">
            <w:pPr>
              <w:jc w:val="center"/>
              <w:rPr>
                <w:color w:val="000000" w:themeColor="text1"/>
              </w:rPr>
            </w:pPr>
            <w:r>
              <w:t>1</w:t>
            </w:r>
          </w:p>
        </w:tc>
        <w:tc>
          <w:tcPr>
            <w:tcW w:w="894" w:type="pct"/>
            <w:tcBorders>
              <w:top w:val="nil"/>
              <w:left w:val="nil"/>
              <w:bottom w:val="single" w:sz="8" w:space="0" w:color="auto"/>
            </w:tcBorders>
            <w:vAlign w:val="center"/>
          </w:tcPr>
          <w:p w14:paraId="14B4B1E1" w14:textId="77777777" w:rsidR="00AC6DCC" w:rsidRDefault="00721916">
            <w:pPr>
              <w:jc w:val="center"/>
              <w:rPr>
                <w:color w:val="000000" w:themeColor="text1"/>
              </w:rPr>
            </w:pPr>
            <w:r>
              <w:rPr>
                <w:spacing w:val="-2"/>
              </w:rPr>
              <w:t>试验与分析</w:t>
            </w:r>
          </w:p>
        </w:tc>
      </w:tr>
      <w:tr w:rsidR="00AC6DCC" w14:paraId="5C57288B" w14:textId="77777777">
        <w:trPr>
          <w:trHeight w:val="340"/>
          <w:jc w:val="center"/>
        </w:trPr>
        <w:tc>
          <w:tcPr>
            <w:tcW w:w="646" w:type="pct"/>
            <w:tcBorders>
              <w:top w:val="nil"/>
              <w:left w:val="nil"/>
              <w:bottom w:val="single" w:sz="8" w:space="0" w:color="auto"/>
              <w:right w:val="single" w:sz="8" w:space="0" w:color="auto"/>
            </w:tcBorders>
            <w:vAlign w:val="center"/>
          </w:tcPr>
          <w:p w14:paraId="1A5979E0" w14:textId="77777777" w:rsidR="00AC6DCC" w:rsidRDefault="00721916">
            <w:pPr>
              <w:jc w:val="center"/>
              <w:rPr>
                <w:color w:val="000000" w:themeColor="text1"/>
                <w:lang w:eastAsia="zh-CN"/>
              </w:rPr>
            </w:pPr>
            <w:r>
              <w:rPr>
                <w:color w:val="000000" w:themeColor="text1"/>
                <w:lang w:eastAsia="zh-CN"/>
              </w:rPr>
              <w:t>35</w:t>
            </w:r>
          </w:p>
        </w:tc>
        <w:tc>
          <w:tcPr>
            <w:tcW w:w="1415" w:type="pct"/>
            <w:tcBorders>
              <w:top w:val="nil"/>
              <w:left w:val="nil"/>
              <w:bottom w:val="single" w:sz="8" w:space="0" w:color="auto"/>
              <w:right w:val="single" w:sz="8" w:space="0" w:color="auto"/>
            </w:tcBorders>
            <w:vAlign w:val="center"/>
          </w:tcPr>
          <w:p w14:paraId="75A53859" w14:textId="77777777" w:rsidR="00AC6DCC" w:rsidRDefault="00721916">
            <w:pPr>
              <w:jc w:val="center"/>
              <w:rPr>
                <w:color w:val="000000" w:themeColor="text1"/>
              </w:rPr>
            </w:pPr>
            <w:r>
              <w:rPr>
                <w:spacing w:val="-2"/>
              </w:rPr>
              <w:t>加工中心</w:t>
            </w:r>
            <w:r>
              <w:rPr>
                <w:spacing w:val="-24"/>
              </w:rPr>
              <w:t xml:space="preserve"> </w:t>
            </w:r>
            <w:r>
              <w:rPr>
                <w:spacing w:val="-2"/>
              </w:rPr>
              <w:t>1</w:t>
            </w:r>
          </w:p>
        </w:tc>
        <w:tc>
          <w:tcPr>
            <w:tcW w:w="2045" w:type="pct"/>
            <w:tcBorders>
              <w:top w:val="single" w:sz="8" w:space="0" w:color="auto"/>
              <w:left w:val="nil"/>
              <w:bottom w:val="single" w:sz="8" w:space="0" w:color="auto"/>
              <w:right w:val="single" w:sz="8" w:space="0" w:color="000000"/>
            </w:tcBorders>
            <w:vAlign w:val="center"/>
          </w:tcPr>
          <w:p w14:paraId="5E6FB474" w14:textId="77777777" w:rsidR="00AC6DCC" w:rsidRDefault="00721916">
            <w:pPr>
              <w:jc w:val="center"/>
              <w:rPr>
                <w:color w:val="000000" w:themeColor="text1"/>
              </w:rPr>
            </w:pPr>
            <w:r>
              <w:t>2</w:t>
            </w:r>
          </w:p>
        </w:tc>
        <w:tc>
          <w:tcPr>
            <w:tcW w:w="894" w:type="pct"/>
            <w:tcBorders>
              <w:top w:val="nil"/>
              <w:left w:val="nil"/>
              <w:bottom w:val="single" w:sz="8" w:space="0" w:color="auto"/>
            </w:tcBorders>
            <w:vAlign w:val="center"/>
          </w:tcPr>
          <w:p w14:paraId="7E6AA55F" w14:textId="77777777" w:rsidR="00AC6DCC" w:rsidRDefault="00721916">
            <w:pPr>
              <w:jc w:val="center"/>
              <w:rPr>
                <w:color w:val="000000" w:themeColor="text1"/>
              </w:rPr>
            </w:pPr>
            <w:r>
              <w:rPr>
                <w:spacing w:val="-2"/>
              </w:rPr>
              <w:t>试验与分析</w:t>
            </w:r>
          </w:p>
        </w:tc>
      </w:tr>
      <w:tr w:rsidR="00AC6DCC" w14:paraId="72B7519D" w14:textId="77777777">
        <w:trPr>
          <w:trHeight w:val="340"/>
          <w:jc w:val="center"/>
        </w:trPr>
        <w:tc>
          <w:tcPr>
            <w:tcW w:w="646" w:type="pct"/>
            <w:tcBorders>
              <w:top w:val="nil"/>
              <w:left w:val="nil"/>
              <w:bottom w:val="single" w:sz="8" w:space="0" w:color="auto"/>
              <w:right w:val="single" w:sz="8" w:space="0" w:color="auto"/>
            </w:tcBorders>
            <w:vAlign w:val="center"/>
          </w:tcPr>
          <w:p w14:paraId="16BB403A" w14:textId="77777777" w:rsidR="00AC6DCC" w:rsidRDefault="00721916">
            <w:pPr>
              <w:jc w:val="center"/>
              <w:rPr>
                <w:color w:val="000000" w:themeColor="text1"/>
                <w:lang w:eastAsia="zh-CN"/>
              </w:rPr>
            </w:pPr>
            <w:r>
              <w:rPr>
                <w:color w:val="000000" w:themeColor="text1"/>
                <w:lang w:eastAsia="zh-CN"/>
              </w:rPr>
              <w:t>36</w:t>
            </w:r>
          </w:p>
        </w:tc>
        <w:tc>
          <w:tcPr>
            <w:tcW w:w="1415" w:type="pct"/>
            <w:tcBorders>
              <w:top w:val="nil"/>
              <w:left w:val="nil"/>
              <w:bottom w:val="single" w:sz="8" w:space="0" w:color="auto"/>
              <w:right w:val="single" w:sz="8" w:space="0" w:color="auto"/>
            </w:tcBorders>
            <w:vAlign w:val="center"/>
          </w:tcPr>
          <w:p w14:paraId="289BC1D8" w14:textId="77777777" w:rsidR="00AC6DCC" w:rsidRDefault="00721916">
            <w:pPr>
              <w:jc w:val="center"/>
              <w:rPr>
                <w:color w:val="000000" w:themeColor="text1"/>
              </w:rPr>
            </w:pPr>
            <w:r>
              <w:rPr>
                <w:spacing w:val="-2"/>
              </w:rPr>
              <w:t>加工中心</w:t>
            </w:r>
            <w:r>
              <w:rPr>
                <w:spacing w:val="-42"/>
              </w:rPr>
              <w:t xml:space="preserve"> </w:t>
            </w:r>
            <w:r>
              <w:rPr>
                <w:spacing w:val="-2"/>
              </w:rPr>
              <w:t>2</w:t>
            </w:r>
          </w:p>
        </w:tc>
        <w:tc>
          <w:tcPr>
            <w:tcW w:w="2045" w:type="pct"/>
            <w:tcBorders>
              <w:top w:val="single" w:sz="8" w:space="0" w:color="auto"/>
              <w:left w:val="nil"/>
              <w:bottom w:val="single" w:sz="8" w:space="0" w:color="auto"/>
              <w:right w:val="single" w:sz="8" w:space="0" w:color="000000"/>
            </w:tcBorders>
            <w:vAlign w:val="center"/>
          </w:tcPr>
          <w:p w14:paraId="7A684DF6" w14:textId="77777777" w:rsidR="00AC6DCC" w:rsidRDefault="00721916">
            <w:pPr>
              <w:jc w:val="center"/>
              <w:rPr>
                <w:color w:val="000000" w:themeColor="text1"/>
              </w:rPr>
            </w:pPr>
            <w:r>
              <w:t>2</w:t>
            </w:r>
          </w:p>
        </w:tc>
        <w:tc>
          <w:tcPr>
            <w:tcW w:w="894" w:type="pct"/>
            <w:tcBorders>
              <w:top w:val="nil"/>
              <w:left w:val="nil"/>
              <w:bottom w:val="single" w:sz="8" w:space="0" w:color="auto"/>
            </w:tcBorders>
            <w:vAlign w:val="center"/>
          </w:tcPr>
          <w:p w14:paraId="0E83D60C" w14:textId="77777777" w:rsidR="00AC6DCC" w:rsidRDefault="00721916">
            <w:pPr>
              <w:jc w:val="center"/>
              <w:rPr>
                <w:color w:val="000000" w:themeColor="text1"/>
              </w:rPr>
            </w:pPr>
            <w:r>
              <w:rPr>
                <w:spacing w:val="-2"/>
              </w:rPr>
              <w:t>试验与分析</w:t>
            </w:r>
          </w:p>
        </w:tc>
      </w:tr>
      <w:tr w:rsidR="00AC6DCC" w14:paraId="1E3165B9" w14:textId="77777777">
        <w:trPr>
          <w:trHeight w:val="340"/>
          <w:jc w:val="center"/>
        </w:trPr>
        <w:tc>
          <w:tcPr>
            <w:tcW w:w="646" w:type="pct"/>
            <w:tcBorders>
              <w:top w:val="nil"/>
              <w:left w:val="nil"/>
              <w:bottom w:val="single" w:sz="8" w:space="0" w:color="auto"/>
              <w:right w:val="single" w:sz="8" w:space="0" w:color="auto"/>
            </w:tcBorders>
            <w:vAlign w:val="center"/>
          </w:tcPr>
          <w:p w14:paraId="7DC2EA45" w14:textId="77777777" w:rsidR="00AC6DCC" w:rsidRDefault="00721916">
            <w:pPr>
              <w:jc w:val="center"/>
              <w:rPr>
                <w:color w:val="000000" w:themeColor="text1"/>
                <w:lang w:eastAsia="zh-CN"/>
              </w:rPr>
            </w:pPr>
            <w:r>
              <w:rPr>
                <w:color w:val="000000" w:themeColor="text1"/>
                <w:lang w:eastAsia="zh-CN"/>
              </w:rPr>
              <w:t>37</w:t>
            </w:r>
          </w:p>
        </w:tc>
        <w:tc>
          <w:tcPr>
            <w:tcW w:w="1415" w:type="pct"/>
            <w:tcBorders>
              <w:top w:val="nil"/>
              <w:left w:val="nil"/>
              <w:bottom w:val="single" w:sz="8" w:space="0" w:color="auto"/>
              <w:right w:val="single" w:sz="8" w:space="0" w:color="auto"/>
            </w:tcBorders>
            <w:vAlign w:val="center"/>
          </w:tcPr>
          <w:p w14:paraId="39A24B2F" w14:textId="77777777" w:rsidR="00AC6DCC" w:rsidRDefault="00721916">
            <w:pPr>
              <w:jc w:val="center"/>
              <w:rPr>
                <w:color w:val="000000" w:themeColor="text1"/>
              </w:rPr>
            </w:pPr>
            <w:r>
              <w:rPr>
                <w:spacing w:val="-2"/>
              </w:rPr>
              <w:t>加工中心</w:t>
            </w:r>
            <w:r>
              <w:rPr>
                <w:spacing w:val="-38"/>
              </w:rPr>
              <w:t xml:space="preserve"> </w:t>
            </w:r>
            <w:r>
              <w:rPr>
                <w:spacing w:val="-2"/>
              </w:rPr>
              <w:t>3</w:t>
            </w:r>
          </w:p>
        </w:tc>
        <w:tc>
          <w:tcPr>
            <w:tcW w:w="2045" w:type="pct"/>
            <w:tcBorders>
              <w:top w:val="single" w:sz="8" w:space="0" w:color="auto"/>
              <w:left w:val="nil"/>
              <w:bottom w:val="single" w:sz="8" w:space="0" w:color="auto"/>
              <w:right w:val="single" w:sz="8" w:space="0" w:color="000000"/>
            </w:tcBorders>
            <w:vAlign w:val="center"/>
          </w:tcPr>
          <w:p w14:paraId="222B1621" w14:textId="77777777" w:rsidR="00AC6DCC" w:rsidRDefault="00721916">
            <w:pPr>
              <w:jc w:val="center"/>
              <w:rPr>
                <w:color w:val="000000" w:themeColor="text1"/>
              </w:rPr>
            </w:pPr>
            <w:r>
              <w:t>7</w:t>
            </w:r>
          </w:p>
        </w:tc>
        <w:tc>
          <w:tcPr>
            <w:tcW w:w="894" w:type="pct"/>
            <w:tcBorders>
              <w:top w:val="nil"/>
              <w:left w:val="nil"/>
              <w:bottom w:val="single" w:sz="8" w:space="0" w:color="auto"/>
            </w:tcBorders>
            <w:vAlign w:val="center"/>
          </w:tcPr>
          <w:p w14:paraId="69FCB179" w14:textId="77777777" w:rsidR="00AC6DCC" w:rsidRDefault="00721916">
            <w:pPr>
              <w:jc w:val="center"/>
              <w:rPr>
                <w:color w:val="000000" w:themeColor="text1"/>
              </w:rPr>
            </w:pPr>
            <w:r>
              <w:rPr>
                <w:spacing w:val="-2"/>
              </w:rPr>
              <w:t>试验与分析</w:t>
            </w:r>
          </w:p>
        </w:tc>
      </w:tr>
      <w:tr w:rsidR="00AC6DCC" w14:paraId="7350CB90" w14:textId="77777777">
        <w:trPr>
          <w:trHeight w:val="340"/>
          <w:jc w:val="center"/>
        </w:trPr>
        <w:tc>
          <w:tcPr>
            <w:tcW w:w="646" w:type="pct"/>
            <w:tcBorders>
              <w:top w:val="nil"/>
              <w:left w:val="nil"/>
              <w:bottom w:val="single" w:sz="8" w:space="0" w:color="auto"/>
              <w:right w:val="single" w:sz="8" w:space="0" w:color="auto"/>
            </w:tcBorders>
            <w:vAlign w:val="center"/>
          </w:tcPr>
          <w:p w14:paraId="681819DC" w14:textId="77777777" w:rsidR="00AC6DCC" w:rsidRDefault="00721916">
            <w:pPr>
              <w:jc w:val="center"/>
              <w:rPr>
                <w:color w:val="000000" w:themeColor="text1"/>
                <w:lang w:eastAsia="zh-CN"/>
              </w:rPr>
            </w:pPr>
            <w:r>
              <w:rPr>
                <w:color w:val="000000" w:themeColor="text1"/>
                <w:lang w:eastAsia="zh-CN"/>
              </w:rPr>
              <w:t>38</w:t>
            </w:r>
          </w:p>
        </w:tc>
        <w:tc>
          <w:tcPr>
            <w:tcW w:w="1415" w:type="pct"/>
            <w:tcBorders>
              <w:top w:val="nil"/>
              <w:left w:val="nil"/>
              <w:bottom w:val="single" w:sz="8" w:space="0" w:color="auto"/>
              <w:right w:val="single" w:sz="8" w:space="0" w:color="auto"/>
            </w:tcBorders>
            <w:vAlign w:val="center"/>
          </w:tcPr>
          <w:p w14:paraId="7FA4FAD7" w14:textId="77777777" w:rsidR="00AC6DCC" w:rsidRDefault="00721916">
            <w:pPr>
              <w:jc w:val="center"/>
              <w:rPr>
                <w:color w:val="000000" w:themeColor="text1"/>
              </w:rPr>
            </w:pPr>
            <w:r>
              <w:rPr>
                <w:spacing w:val="-4"/>
              </w:rPr>
              <w:t>铣床</w:t>
            </w:r>
          </w:p>
        </w:tc>
        <w:tc>
          <w:tcPr>
            <w:tcW w:w="2045" w:type="pct"/>
            <w:tcBorders>
              <w:top w:val="single" w:sz="8" w:space="0" w:color="auto"/>
              <w:left w:val="nil"/>
              <w:bottom w:val="single" w:sz="8" w:space="0" w:color="auto"/>
              <w:right w:val="single" w:sz="8" w:space="0" w:color="000000"/>
            </w:tcBorders>
            <w:vAlign w:val="center"/>
          </w:tcPr>
          <w:p w14:paraId="7737F5D9" w14:textId="77777777" w:rsidR="00AC6DCC" w:rsidRDefault="00721916">
            <w:pPr>
              <w:jc w:val="center"/>
              <w:rPr>
                <w:color w:val="000000" w:themeColor="text1"/>
              </w:rPr>
            </w:pPr>
            <w:r>
              <w:t>5</w:t>
            </w:r>
          </w:p>
        </w:tc>
        <w:tc>
          <w:tcPr>
            <w:tcW w:w="894" w:type="pct"/>
            <w:tcBorders>
              <w:top w:val="nil"/>
              <w:left w:val="nil"/>
              <w:bottom w:val="single" w:sz="8" w:space="0" w:color="auto"/>
            </w:tcBorders>
            <w:vAlign w:val="center"/>
          </w:tcPr>
          <w:p w14:paraId="38DF8DD4" w14:textId="77777777" w:rsidR="00AC6DCC" w:rsidRDefault="00721916">
            <w:pPr>
              <w:jc w:val="center"/>
              <w:rPr>
                <w:color w:val="000000" w:themeColor="text1"/>
              </w:rPr>
            </w:pPr>
            <w:r>
              <w:rPr>
                <w:spacing w:val="-2"/>
              </w:rPr>
              <w:t>试验与分析</w:t>
            </w:r>
          </w:p>
        </w:tc>
      </w:tr>
      <w:tr w:rsidR="00AC6DCC" w14:paraId="62EECC64" w14:textId="77777777">
        <w:trPr>
          <w:trHeight w:val="340"/>
          <w:jc w:val="center"/>
        </w:trPr>
        <w:tc>
          <w:tcPr>
            <w:tcW w:w="646" w:type="pct"/>
            <w:tcBorders>
              <w:top w:val="nil"/>
              <w:left w:val="nil"/>
              <w:bottom w:val="single" w:sz="8" w:space="0" w:color="auto"/>
              <w:right w:val="single" w:sz="8" w:space="0" w:color="auto"/>
            </w:tcBorders>
            <w:vAlign w:val="center"/>
          </w:tcPr>
          <w:p w14:paraId="7D9E5370" w14:textId="77777777" w:rsidR="00AC6DCC" w:rsidRDefault="00721916">
            <w:pPr>
              <w:jc w:val="center"/>
              <w:rPr>
                <w:color w:val="000000" w:themeColor="text1"/>
                <w:lang w:eastAsia="zh-CN"/>
              </w:rPr>
            </w:pPr>
            <w:r>
              <w:rPr>
                <w:color w:val="000000" w:themeColor="text1"/>
                <w:lang w:eastAsia="zh-CN"/>
              </w:rPr>
              <w:t>39</w:t>
            </w:r>
          </w:p>
        </w:tc>
        <w:tc>
          <w:tcPr>
            <w:tcW w:w="1415" w:type="pct"/>
            <w:tcBorders>
              <w:top w:val="nil"/>
              <w:left w:val="nil"/>
              <w:bottom w:val="single" w:sz="8" w:space="0" w:color="auto"/>
              <w:right w:val="single" w:sz="8" w:space="0" w:color="auto"/>
            </w:tcBorders>
            <w:vAlign w:val="center"/>
          </w:tcPr>
          <w:p w14:paraId="3DF3E0E8" w14:textId="77777777" w:rsidR="00AC6DCC" w:rsidRDefault="00721916">
            <w:pPr>
              <w:jc w:val="center"/>
              <w:rPr>
                <w:color w:val="000000" w:themeColor="text1"/>
              </w:rPr>
            </w:pPr>
            <w:r>
              <w:rPr>
                <w:spacing w:val="-5"/>
              </w:rPr>
              <w:t>车床</w:t>
            </w:r>
          </w:p>
        </w:tc>
        <w:tc>
          <w:tcPr>
            <w:tcW w:w="2045" w:type="pct"/>
            <w:tcBorders>
              <w:top w:val="single" w:sz="8" w:space="0" w:color="auto"/>
              <w:left w:val="nil"/>
              <w:bottom w:val="single" w:sz="8" w:space="0" w:color="auto"/>
              <w:right w:val="single" w:sz="8" w:space="0" w:color="000000"/>
            </w:tcBorders>
            <w:vAlign w:val="center"/>
          </w:tcPr>
          <w:p w14:paraId="5007E970" w14:textId="77777777" w:rsidR="00AC6DCC" w:rsidRDefault="00721916">
            <w:pPr>
              <w:jc w:val="center"/>
              <w:rPr>
                <w:color w:val="000000" w:themeColor="text1"/>
              </w:rPr>
            </w:pPr>
            <w:r>
              <w:t>6</w:t>
            </w:r>
          </w:p>
        </w:tc>
        <w:tc>
          <w:tcPr>
            <w:tcW w:w="894" w:type="pct"/>
            <w:tcBorders>
              <w:top w:val="nil"/>
              <w:left w:val="nil"/>
              <w:bottom w:val="single" w:sz="8" w:space="0" w:color="auto"/>
            </w:tcBorders>
            <w:vAlign w:val="center"/>
          </w:tcPr>
          <w:p w14:paraId="5A9360A0" w14:textId="77777777" w:rsidR="00AC6DCC" w:rsidRDefault="00721916">
            <w:pPr>
              <w:jc w:val="center"/>
              <w:rPr>
                <w:color w:val="000000" w:themeColor="text1"/>
              </w:rPr>
            </w:pPr>
            <w:r>
              <w:rPr>
                <w:spacing w:val="-2"/>
              </w:rPr>
              <w:t>试验与分析</w:t>
            </w:r>
          </w:p>
        </w:tc>
      </w:tr>
      <w:tr w:rsidR="00AC6DCC" w14:paraId="69E39210" w14:textId="77777777">
        <w:trPr>
          <w:trHeight w:val="340"/>
          <w:jc w:val="center"/>
        </w:trPr>
        <w:tc>
          <w:tcPr>
            <w:tcW w:w="646" w:type="pct"/>
            <w:tcBorders>
              <w:top w:val="nil"/>
              <w:left w:val="nil"/>
              <w:bottom w:val="single" w:sz="8" w:space="0" w:color="auto"/>
              <w:right w:val="single" w:sz="8" w:space="0" w:color="auto"/>
            </w:tcBorders>
            <w:vAlign w:val="center"/>
          </w:tcPr>
          <w:p w14:paraId="7E23F23D" w14:textId="77777777" w:rsidR="00AC6DCC" w:rsidRDefault="00721916">
            <w:pPr>
              <w:jc w:val="center"/>
              <w:rPr>
                <w:color w:val="000000" w:themeColor="text1"/>
                <w:lang w:eastAsia="zh-CN"/>
              </w:rPr>
            </w:pPr>
            <w:r>
              <w:rPr>
                <w:color w:val="000000" w:themeColor="text1"/>
                <w:lang w:eastAsia="zh-CN"/>
              </w:rPr>
              <w:t>40</w:t>
            </w:r>
          </w:p>
        </w:tc>
        <w:tc>
          <w:tcPr>
            <w:tcW w:w="1415" w:type="pct"/>
            <w:tcBorders>
              <w:top w:val="nil"/>
              <w:left w:val="nil"/>
              <w:bottom w:val="single" w:sz="8" w:space="0" w:color="auto"/>
              <w:right w:val="single" w:sz="8" w:space="0" w:color="auto"/>
            </w:tcBorders>
            <w:vAlign w:val="center"/>
          </w:tcPr>
          <w:p w14:paraId="44110D2A" w14:textId="77777777" w:rsidR="00AC6DCC" w:rsidRDefault="00721916">
            <w:pPr>
              <w:jc w:val="center"/>
              <w:rPr>
                <w:color w:val="000000" w:themeColor="text1"/>
              </w:rPr>
            </w:pPr>
            <w:r>
              <w:rPr>
                <w:spacing w:val="-2"/>
              </w:rPr>
              <w:t>数码显微镜</w:t>
            </w:r>
          </w:p>
        </w:tc>
        <w:tc>
          <w:tcPr>
            <w:tcW w:w="2045" w:type="pct"/>
            <w:tcBorders>
              <w:top w:val="single" w:sz="8" w:space="0" w:color="auto"/>
              <w:left w:val="nil"/>
              <w:bottom w:val="single" w:sz="8" w:space="0" w:color="auto"/>
              <w:right w:val="single" w:sz="8" w:space="0" w:color="000000"/>
            </w:tcBorders>
            <w:vAlign w:val="center"/>
          </w:tcPr>
          <w:p w14:paraId="5D32D99A" w14:textId="77777777" w:rsidR="00AC6DCC" w:rsidRDefault="00721916">
            <w:pPr>
              <w:jc w:val="center"/>
              <w:rPr>
                <w:color w:val="000000" w:themeColor="text1"/>
              </w:rPr>
            </w:pPr>
            <w:r>
              <w:t>6</w:t>
            </w:r>
          </w:p>
        </w:tc>
        <w:tc>
          <w:tcPr>
            <w:tcW w:w="894" w:type="pct"/>
            <w:tcBorders>
              <w:top w:val="nil"/>
              <w:left w:val="nil"/>
              <w:bottom w:val="single" w:sz="8" w:space="0" w:color="auto"/>
            </w:tcBorders>
            <w:vAlign w:val="center"/>
          </w:tcPr>
          <w:p w14:paraId="02D2BE84" w14:textId="77777777" w:rsidR="00AC6DCC" w:rsidRDefault="00721916">
            <w:pPr>
              <w:jc w:val="center"/>
              <w:rPr>
                <w:color w:val="000000" w:themeColor="text1"/>
              </w:rPr>
            </w:pPr>
            <w:r>
              <w:rPr>
                <w:spacing w:val="-2"/>
              </w:rPr>
              <w:t>试验与分析</w:t>
            </w:r>
          </w:p>
        </w:tc>
      </w:tr>
      <w:tr w:rsidR="00AC6DCC" w14:paraId="1BFDC352" w14:textId="77777777">
        <w:trPr>
          <w:trHeight w:val="340"/>
          <w:jc w:val="center"/>
        </w:trPr>
        <w:tc>
          <w:tcPr>
            <w:tcW w:w="646" w:type="pct"/>
            <w:tcBorders>
              <w:top w:val="nil"/>
              <w:left w:val="nil"/>
              <w:bottom w:val="single" w:sz="8" w:space="0" w:color="auto"/>
              <w:right w:val="single" w:sz="8" w:space="0" w:color="auto"/>
            </w:tcBorders>
            <w:vAlign w:val="center"/>
          </w:tcPr>
          <w:p w14:paraId="5A674DEC" w14:textId="77777777" w:rsidR="00AC6DCC" w:rsidRDefault="00721916">
            <w:pPr>
              <w:jc w:val="center"/>
              <w:rPr>
                <w:color w:val="000000" w:themeColor="text1"/>
                <w:lang w:eastAsia="zh-CN"/>
              </w:rPr>
            </w:pPr>
            <w:r>
              <w:rPr>
                <w:color w:val="000000" w:themeColor="text1"/>
                <w:lang w:eastAsia="zh-CN"/>
              </w:rPr>
              <w:t>41</w:t>
            </w:r>
          </w:p>
        </w:tc>
        <w:tc>
          <w:tcPr>
            <w:tcW w:w="1415" w:type="pct"/>
            <w:tcBorders>
              <w:top w:val="nil"/>
              <w:left w:val="nil"/>
              <w:bottom w:val="single" w:sz="8" w:space="0" w:color="auto"/>
              <w:right w:val="single" w:sz="8" w:space="0" w:color="auto"/>
            </w:tcBorders>
            <w:vAlign w:val="center"/>
          </w:tcPr>
          <w:p w14:paraId="48254CF9" w14:textId="77777777" w:rsidR="00AC6DCC" w:rsidRDefault="00721916">
            <w:pPr>
              <w:jc w:val="center"/>
              <w:rPr>
                <w:color w:val="000000" w:themeColor="text1"/>
              </w:rPr>
            </w:pPr>
            <w:r>
              <w:rPr>
                <w:spacing w:val="-3"/>
              </w:rPr>
              <w:t>对刀仪</w:t>
            </w:r>
          </w:p>
        </w:tc>
        <w:tc>
          <w:tcPr>
            <w:tcW w:w="2045" w:type="pct"/>
            <w:tcBorders>
              <w:top w:val="single" w:sz="8" w:space="0" w:color="auto"/>
              <w:left w:val="nil"/>
              <w:bottom w:val="single" w:sz="8" w:space="0" w:color="auto"/>
              <w:right w:val="single" w:sz="8" w:space="0" w:color="000000"/>
            </w:tcBorders>
            <w:vAlign w:val="center"/>
          </w:tcPr>
          <w:p w14:paraId="5A06B80F" w14:textId="77777777" w:rsidR="00AC6DCC" w:rsidRDefault="00721916">
            <w:pPr>
              <w:jc w:val="center"/>
              <w:rPr>
                <w:color w:val="000000" w:themeColor="text1"/>
              </w:rPr>
            </w:pPr>
            <w:r>
              <w:rPr>
                <w:spacing w:val="-10"/>
              </w:rPr>
              <w:t>11</w:t>
            </w:r>
          </w:p>
        </w:tc>
        <w:tc>
          <w:tcPr>
            <w:tcW w:w="894" w:type="pct"/>
            <w:tcBorders>
              <w:top w:val="nil"/>
              <w:left w:val="nil"/>
              <w:bottom w:val="single" w:sz="8" w:space="0" w:color="auto"/>
            </w:tcBorders>
            <w:vAlign w:val="center"/>
          </w:tcPr>
          <w:p w14:paraId="4ECFFBDA" w14:textId="77777777" w:rsidR="00AC6DCC" w:rsidRDefault="00721916">
            <w:pPr>
              <w:jc w:val="center"/>
              <w:rPr>
                <w:color w:val="000000" w:themeColor="text1"/>
              </w:rPr>
            </w:pPr>
            <w:r>
              <w:rPr>
                <w:spacing w:val="-2"/>
              </w:rPr>
              <w:t>试验与分析</w:t>
            </w:r>
          </w:p>
        </w:tc>
      </w:tr>
      <w:tr w:rsidR="00AC6DCC" w14:paraId="5E56D803" w14:textId="77777777">
        <w:trPr>
          <w:trHeight w:val="340"/>
          <w:jc w:val="center"/>
        </w:trPr>
        <w:tc>
          <w:tcPr>
            <w:tcW w:w="646" w:type="pct"/>
            <w:tcBorders>
              <w:top w:val="nil"/>
              <w:left w:val="nil"/>
              <w:bottom w:val="single" w:sz="8" w:space="0" w:color="auto"/>
              <w:right w:val="single" w:sz="8" w:space="0" w:color="auto"/>
            </w:tcBorders>
            <w:vAlign w:val="center"/>
          </w:tcPr>
          <w:p w14:paraId="713AF48E" w14:textId="77777777" w:rsidR="00AC6DCC" w:rsidRDefault="00721916">
            <w:pPr>
              <w:jc w:val="center"/>
              <w:rPr>
                <w:color w:val="000000" w:themeColor="text1"/>
                <w:lang w:eastAsia="zh-CN"/>
              </w:rPr>
            </w:pPr>
            <w:r>
              <w:rPr>
                <w:color w:val="000000" w:themeColor="text1"/>
                <w:lang w:eastAsia="zh-CN"/>
              </w:rPr>
              <w:t>42</w:t>
            </w:r>
          </w:p>
        </w:tc>
        <w:tc>
          <w:tcPr>
            <w:tcW w:w="1415" w:type="pct"/>
            <w:tcBorders>
              <w:top w:val="nil"/>
              <w:left w:val="nil"/>
              <w:bottom w:val="single" w:sz="8" w:space="0" w:color="auto"/>
              <w:right w:val="single" w:sz="8" w:space="0" w:color="auto"/>
            </w:tcBorders>
            <w:vAlign w:val="center"/>
          </w:tcPr>
          <w:p w14:paraId="7DC4EEA2" w14:textId="77777777" w:rsidR="00AC6DCC" w:rsidRDefault="00721916">
            <w:pPr>
              <w:jc w:val="center"/>
              <w:rPr>
                <w:color w:val="000000" w:themeColor="text1"/>
              </w:rPr>
            </w:pPr>
            <w:r>
              <w:rPr>
                <w:spacing w:val="-2"/>
              </w:rPr>
              <w:t>粗糙仪</w:t>
            </w:r>
            <w:r>
              <w:rPr>
                <w:spacing w:val="-24"/>
              </w:rPr>
              <w:t xml:space="preserve"> </w:t>
            </w:r>
            <w:r>
              <w:rPr>
                <w:spacing w:val="-2"/>
              </w:rPr>
              <w:t>1</w:t>
            </w:r>
          </w:p>
        </w:tc>
        <w:tc>
          <w:tcPr>
            <w:tcW w:w="2045" w:type="pct"/>
            <w:tcBorders>
              <w:top w:val="single" w:sz="8" w:space="0" w:color="auto"/>
              <w:left w:val="nil"/>
              <w:bottom w:val="single" w:sz="8" w:space="0" w:color="auto"/>
              <w:right w:val="single" w:sz="8" w:space="0" w:color="000000"/>
            </w:tcBorders>
            <w:vAlign w:val="center"/>
          </w:tcPr>
          <w:p w14:paraId="0703B138" w14:textId="77777777" w:rsidR="00AC6DCC" w:rsidRDefault="00721916">
            <w:pPr>
              <w:jc w:val="center"/>
              <w:rPr>
                <w:color w:val="000000" w:themeColor="text1"/>
              </w:rPr>
            </w:pPr>
            <w:r>
              <w:t>5</w:t>
            </w:r>
          </w:p>
        </w:tc>
        <w:tc>
          <w:tcPr>
            <w:tcW w:w="894" w:type="pct"/>
            <w:tcBorders>
              <w:top w:val="nil"/>
              <w:left w:val="nil"/>
              <w:bottom w:val="single" w:sz="8" w:space="0" w:color="auto"/>
            </w:tcBorders>
            <w:vAlign w:val="center"/>
          </w:tcPr>
          <w:p w14:paraId="33B26844" w14:textId="77777777" w:rsidR="00AC6DCC" w:rsidRDefault="00721916">
            <w:pPr>
              <w:jc w:val="center"/>
              <w:rPr>
                <w:color w:val="000000" w:themeColor="text1"/>
              </w:rPr>
            </w:pPr>
            <w:r>
              <w:rPr>
                <w:spacing w:val="-2"/>
              </w:rPr>
              <w:t>试验与分析</w:t>
            </w:r>
          </w:p>
        </w:tc>
      </w:tr>
      <w:tr w:rsidR="00AC6DCC" w14:paraId="00FE07DD" w14:textId="77777777">
        <w:trPr>
          <w:trHeight w:val="340"/>
          <w:jc w:val="center"/>
        </w:trPr>
        <w:tc>
          <w:tcPr>
            <w:tcW w:w="646" w:type="pct"/>
            <w:tcBorders>
              <w:top w:val="nil"/>
              <w:left w:val="nil"/>
              <w:bottom w:val="single" w:sz="8" w:space="0" w:color="auto"/>
              <w:right w:val="single" w:sz="8" w:space="0" w:color="auto"/>
            </w:tcBorders>
            <w:vAlign w:val="center"/>
          </w:tcPr>
          <w:p w14:paraId="44A9C6BA" w14:textId="77777777" w:rsidR="00AC6DCC" w:rsidRDefault="00721916">
            <w:pPr>
              <w:jc w:val="center"/>
              <w:rPr>
                <w:color w:val="000000" w:themeColor="text1"/>
                <w:lang w:eastAsia="zh-CN"/>
              </w:rPr>
            </w:pPr>
            <w:r>
              <w:rPr>
                <w:color w:val="000000" w:themeColor="text1"/>
                <w:lang w:eastAsia="zh-CN"/>
              </w:rPr>
              <w:t>43</w:t>
            </w:r>
          </w:p>
        </w:tc>
        <w:tc>
          <w:tcPr>
            <w:tcW w:w="1415" w:type="pct"/>
            <w:tcBorders>
              <w:top w:val="nil"/>
              <w:left w:val="nil"/>
              <w:bottom w:val="single" w:sz="8" w:space="0" w:color="auto"/>
              <w:right w:val="single" w:sz="8" w:space="0" w:color="auto"/>
            </w:tcBorders>
            <w:vAlign w:val="center"/>
          </w:tcPr>
          <w:p w14:paraId="4039AD07" w14:textId="77777777" w:rsidR="00AC6DCC" w:rsidRDefault="00721916">
            <w:pPr>
              <w:jc w:val="center"/>
              <w:rPr>
                <w:color w:val="000000" w:themeColor="text1"/>
              </w:rPr>
            </w:pPr>
            <w:r>
              <w:rPr>
                <w:spacing w:val="-2"/>
              </w:rPr>
              <w:t>粗糙仪</w:t>
            </w:r>
            <w:r>
              <w:rPr>
                <w:spacing w:val="-41"/>
              </w:rPr>
              <w:t xml:space="preserve"> </w:t>
            </w:r>
            <w:r>
              <w:rPr>
                <w:spacing w:val="-2"/>
              </w:rPr>
              <w:t>2</w:t>
            </w:r>
          </w:p>
        </w:tc>
        <w:tc>
          <w:tcPr>
            <w:tcW w:w="2045" w:type="pct"/>
            <w:tcBorders>
              <w:top w:val="single" w:sz="8" w:space="0" w:color="auto"/>
              <w:left w:val="nil"/>
              <w:bottom w:val="single" w:sz="8" w:space="0" w:color="auto"/>
              <w:right w:val="single" w:sz="8" w:space="0" w:color="000000"/>
            </w:tcBorders>
            <w:vAlign w:val="center"/>
          </w:tcPr>
          <w:p w14:paraId="7FAFCF1D" w14:textId="77777777" w:rsidR="00AC6DCC" w:rsidRDefault="00721916">
            <w:pPr>
              <w:jc w:val="center"/>
              <w:rPr>
                <w:color w:val="000000" w:themeColor="text1"/>
              </w:rPr>
            </w:pPr>
            <w:r>
              <w:t>2</w:t>
            </w:r>
          </w:p>
        </w:tc>
        <w:tc>
          <w:tcPr>
            <w:tcW w:w="894" w:type="pct"/>
            <w:tcBorders>
              <w:top w:val="nil"/>
              <w:left w:val="nil"/>
              <w:bottom w:val="single" w:sz="8" w:space="0" w:color="auto"/>
            </w:tcBorders>
            <w:vAlign w:val="center"/>
          </w:tcPr>
          <w:p w14:paraId="16A9891E" w14:textId="77777777" w:rsidR="00AC6DCC" w:rsidRDefault="00721916">
            <w:pPr>
              <w:jc w:val="center"/>
              <w:rPr>
                <w:color w:val="000000" w:themeColor="text1"/>
              </w:rPr>
            </w:pPr>
            <w:r>
              <w:rPr>
                <w:spacing w:val="-2"/>
              </w:rPr>
              <w:t>试验与分析</w:t>
            </w:r>
          </w:p>
        </w:tc>
      </w:tr>
      <w:tr w:rsidR="00AC6DCC" w14:paraId="247D06BB" w14:textId="77777777">
        <w:trPr>
          <w:trHeight w:val="340"/>
          <w:jc w:val="center"/>
        </w:trPr>
        <w:tc>
          <w:tcPr>
            <w:tcW w:w="646" w:type="pct"/>
            <w:tcBorders>
              <w:top w:val="nil"/>
              <w:left w:val="nil"/>
              <w:bottom w:val="single" w:sz="8" w:space="0" w:color="auto"/>
              <w:right w:val="single" w:sz="8" w:space="0" w:color="auto"/>
            </w:tcBorders>
            <w:vAlign w:val="center"/>
          </w:tcPr>
          <w:p w14:paraId="2C805319" w14:textId="77777777" w:rsidR="00AC6DCC" w:rsidRDefault="00721916">
            <w:pPr>
              <w:jc w:val="center"/>
              <w:rPr>
                <w:color w:val="000000" w:themeColor="text1"/>
                <w:lang w:eastAsia="zh-CN"/>
              </w:rPr>
            </w:pPr>
            <w:r>
              <w:rPr>
                <w:color w:val="000000" w:themeColor="text1"/>
                <w:lang w:eastAsia="zh-CN"/>
              </w:rPr>
              <w:t>44</w:t>
            </w:r>
          </w:p>
        </w:tc>
        <w:tc>
          <w:tcPr>
            <w:tcW w:w="1415" w:type="pct"/>
            <w:tcBorders>
              <w:top w:val="nil"/>
              <w:left w:val="nil"/>
              <w:bottom w:val="single" w:sz="8" w:space="0" w:color="auto"/>
              <w:right w:val="single" w:sz="8" w:space="0" w:color="auto"/>
            </w:tcBorders>
            <w:vAlign w:val="center"/>
          </w:tcPr>
          <w:p w14:paraId="5200A732" w14:textId="77777777" w:rsidR="00AC6DCC" w:rsidRDefault="00721916">
            <w:pPr>
              <w:jc w:val="center"/>
              <w:rPr>
                <w:color w:val="000000" w:themeColor="text1"/>
              </w:rPr>
            </w:pPr>
            <w:r>
              <w:rPr>
                <w:spacing w:val="-5"/>
              </w:rPr>
              <w:t>电动单梁起重机</w:t>
            </w:r>
          </w:p>
        </w:tc>
        <w:tc>
          <w:tcPr>
            <w:tcW w:w="2045" w:type="pct"/>
            <w:tcBorders>
              <w:top w:val="single" w:sz="8" w:space="0" w:color="auto"/>
              <w:left w:val="nil"/>
              <w:bottom w:val="single" w:sz="8" w:space="0" w:color="auto"/>
              <w:right w:val="single" w:sz="8" w:space="0" w:color="000000"/>
            </w:tcBorders>
            <w:vAlign w:val="center"/>
          </w:tcPr>
          <w:p w14:paraId="7E1B0895" w14:textId="77777777" w:rsidR="00AC6DCC" w:rsidRDefault="00721916">
            <w:pPr>
              <w:jc w:val="center"/>
              <w:rPr>
                <w:color w:val="000000" w:themeColor="text1"/>
              </w:rPr>
            </w:pPr>
            <w:r>
              <w:t>5</w:t>
            </w:r>
          </w:p>
        </w:tc>
        <w:tc>
          <w:tcPr>
            <w:tcW w:w="894" w:type="pct"/>
            <w:tcBorders>
              <w:top w:val="nil"/>
              <w:left w:val="nil"/>
              <w:bottom w:val="single" w:sz="8" w:space="0" w:color="auto"/>
            </w:tcBorders>
            <w:vAlign w:val="center"/>
          </w:tcPr>
          <w:p w14:paraId="6E25355C" w14:textId="77777777" w:rsidR="00AC6DCC" w:rsidRDefault="00721916">
            <w:pPr>
              <w:jc w:val="center"/>
              <w:rPr>
                <w:color w:val="000000" w:themeColor="text1"/>
              </w:rPr>
            </w:pPr>
            <w:r>
              <w:rPr>
                <w:spacing w:val="-2"/>
              </w:rPr>
              <w:t>试验与分析</w:t>
            </w:r>
          </w:p>
        </w:tc>
      </w:tr>
      <w:tr w:rsidR="00AC6DCC" w14:paraId="00173F05" w14:textId="77777777">
        <w:trPr>
          <w:trHeight w:val="340"/>
          <w:jc w:val="center"/>
        </w:trPr>
        <w:tc>
          <w:tcPr>
            <w:tcW w:w="646" w:type="pct"/>
            <w:tcBorders>
              <w:top w:val="single" w:sz="8" w:space="0" w:color="auto"/>
              <w:left w:val="nil"/>
              <w:bottom w:val="single" w:sz="4" w:space="0" w:color="auto"/>
              <w:right w:val="single" w:sz="4" w:space="0" w:color="auto"/>
            </w:tcBorders>
            <w:vAlign w:val="center"/>
          </w:tcPr>
          <w:p w14:paraId="6B77F498" w14:textId="77777777" w:rsidR="00AC6DCC" w:rsidRDefault="00721916">
            <w:pPr>
              <w:jc w:val="center"/>
              <w:rPr>
                <w:color w:val="000000" w:themeColor="text1"/>
                <w:lang w:eastAsia="zh-CN"/>
              </w:rPr>
            </w:pPr>
            <w:r>
              <w:rPr>
                <w:color w:val="000000" w:themeColor="text1"/>
                <w:lang w:eastAsia="zh-CN"/>
              </w:rPr>
              <w:t>45</w:t>
            </w:r>
          </w:p>
        </w:tc>
        <w:tc>
          <w:tcPr>
            <w:tcW w:w="1415" w:type="pct"/>
            <w:tcBorders>
              <w:top w:val="single" w:sz="8" w:space="0" w:color="auto"/>
              <w:left w:val="single" w:sz="4" w:space="0" w:color="auto"/>
              <w:bottom w:val="single" w:sz="4" w:space="0" w:color="auto"/>
              <w:right w:val="single" w:sz="4" w:space="0" w:color="auto"/>
            </w:tcBorders>
            <w:vAlign w:val="center"/>
          </w:tcPr>
          <w:p w14:paraId="73EF620D" w14:textId="77777777" w:rsidR="00AC6DCC" w:rsidRDefault="00721916">
            <w:pPr>
              <w:jc w:val="center"/>
              <w:rPr>
                <w:color w:val="000000" w:themeColor="text1"/>
              </w:rPr>
            </w:pPr>
            <w:r>
              <w:rPr>
                <w:spacing w:val="-3"/>
              </w:rPr>
              <w:t>洗地机</w:t>
            </w:r>
          </w:p>
        </w:tc>
        <w:tc>
          <w:tcPr>
            <w:tcW w:w="2045" w:type="pct"/>
            <w:tcBorders>
              <w:top w:val="single" w:sz="8" w:space="0" w:color="auto"/>
              <w:left w:val="single" w:sz="4" w:space="0" w:color="auto"/>
              <w:bottom w:val="single" w:sz="4" w:space="0" w:color="auto"/>
              <w:right w:val="single" w:sz="4" w:space="0" w:color="auto"/>
            </w:tcBorders>
            <w:vAlign w:val="center"/>
          </w:tcPr>
          <w:p w14:paraId="41919039" w14:textId="77777777" w:rsidR="00AC6DCC" w:rsidRDefault="00721916">
            <w:pPr>
              <w:jc w:val="center"/>
              <w:rPr>
                <w:color w:val="000000" w:themeColor="text1"/>
              </w:rPr>
            </w:pPr>
            <w:r>
              <w:t>2</w:t>
            </w:r>
          </w:p>
        </w:tc>
        <w:tc>
          <w:tcPr>
            <w:tcW w:w="894" w:type="pct"/>
            <w:tcBorders>
              <w:top w:val="single" w:sz="8" w:space="0" w:color="auto"/>
              <w:left w:val="single" w:sz="4" w:space="0" w:color="auto"/>
              <w:bottom w:val="single" w:sz="4" w:space="0" w:color="auto"/>
            </w:tcBorders>
            <w:vAlign w:val="center"/>
          </w:tcPr>
          <w:p w14:paraId="0856AC28" w14:textId="77777777" w:rsidR="00AC6DCC" w:rsidRDefault="00721916">
            <w:pPr>
              <w:jc w:val="center"/>
              <w:rPr>
                <w:color w:val="000000" w:themeColor="text1"/>
              </w:rPr>
            </w:pPr>
            <w:r>
              <w:rPr>
                <w:spacing w:val="-2"/>
              </w:rPr>
              <w:t>试验与分析</w:t>
            </w:r>
          </w:p>
        </w:tc>
      </w:tr>
      <w:tr w:rsidR="00AC6DCC" w14:paraId="2AED0BA1" w14:textId="77777777">
        <w:trPr>
          <w:trHeight w:val="340"/>
          <w:jc w:val="center"/>
        </w:trPr>
        <w:tc>
          <w:tcPr>
            <w:tcW w:w="5000" w:type="pct"/>
            <w:gridSpan w:val="4"/>
            <w:tcBorders>
              <w:top w:val="single" w:sz="4" w:space="0" w:color="auto"/>
              <w:left w:val="nil"/>
              <w:bottom w:val="single" w:sz="4" w:space="0" w:color="auto"/>
            </w:tcBorders>
            <w:vAlign w:val="center"/>
          </w:tcPr>
          <w:p w14:paraId="16D9570B" w14:textId="77777777" w:rsidR="00AC6DCC" w:rsidRDefault="00721916">
            <w:pPr>
              <w:jc w:val="center"/>
              <w:rPr>
                <w:b/>
                <w:bCs/>
                <w:spacing w:val="-2"/>
                <w:lang w:eastAsia="zh-CN"/>
              </w:rPr>
            </w:pPr>
            <w:r>
              <w:rPr>
                <w:rFonts w:hint="eastAsia"/>
                <w:b/>
                <w:bCs/>
                <w:spacing w:val="-2"/>
                <w:lang w:eastAsia="zh-CN"/>
              </w:rPr>
              <w:t>孔加工刀具、整体立铣刀</w:t>
            </w:r>
          </w:p>
        </w:tc>
      </w:tr>
      <w:tr w:rsidR="00AC6DCC" w14:paraId="3C1E2623"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62E3DD52" w14:textId="77777777" w:rsidR="00AC6DCC" w:rsidRDefault="00721916">
            <w:pPr>
              <w:jc w:val="center"/>
              <w:rPr>
                <w:color w:val="000000" w:themeColor="text1"/>
                <w:lang w:eastAsia="zh-CN"/>
              </w:rPr>
            </w:pPr>
            <w:r>
              <w:t>1</w:t>
            </w:r>
          </w:p>
        </w:tc>
        <w:tc>
          <w:tcPr>
            <w:tcW w:w="1415" w:type="pct"/>
            <w:tcBorders>
              <w:top w:val="single" w:sz="4" w:space="0" w:color="auto"/>
              <w:left w:val="single" w:sz="4" w:space="0" w:color="auto"/>
              <w:bottom w:val="single" w:sz="4" w:space="0" w:color="auto"/>
              <w:right w:val="single" w:sz="4" w:space="0" w:color="auto"/>
            </w:tcBorders>
          </w:tcPr>
          <w:p w14:paraId="5AAE8581" w14:textId="77777777" w:rsidR="00AC6DCC" w:rsidRDefault="00721916">
            <w:pPr>
              <w:jc w:val="center"/>
              <w:rPr>
                <w:spacing w:val="-3"/>
              </w:rPr>
            </w:pPr>
            <w:r>
              <w:rPr>
                <w:rFonts w:hint="eastAsia"/>
                <w:spacing w:val="-1"/>
              </w:rPr>
              <w:t>五轴数控刀具磨床</w:t>
            </w:r>
          </w:p>
        </w:tc>
        <w:tc>
          <w:tcPr>
            <w:tcW w:w="2045" w:type="pct"/>
            <w:tcBorders>
              <w:top w:val="single" w:sz="4" w:space="0" w:color="auto"/>
              <w:left w:val="single" w:sz="4" w:space="0" w:color="auto"/>
              <w:bottom w:val="single" w:sz="4" w:space="0" w:color="auto"/>
              <w:right w:val="single" w:sz="4" w:space="0" w:color="auto"/>
            </w:tcBorders>
            <w:vAlign w:val="center"/>
          </w:tcPr>
          <w:p w14:paraId="74448339" w14:textId="77777777" w:rsidR="00AC6DCC" w:rsidRDefault="00721916">
            <w:pPr>
              <w:jc w:val="center"/>
            </w:pPr>
            <w:r>
              <w:t>1</w:t>
            </w:r>
          </w:p>
        </w:tc>
        <w:tc>
          <w:tcPr>
            <w:tcW w:w="894" w:type="pct"/>
            <w:vMerge w:val="restart"/>
            <w:tcBorders>
              <w:top w:val="single" w:sz="4" w:space="0" w:color="auto"/>
              <w:left w:val="single" w:sz="4" w:space="0" w:color="auto"/>
            </w:tcBorders>
            <w:vAlign w:val="center"/>
          </w:tcPr>
          <w:p w14:paraId="036B07FD" w14:textId="77777777" w:rsidR="00AC6DCC" w:rsidRDefault="00721916">
            <w:pPr>
              <w:jc w:val="center"/>
              <w:rPr>
                <w:spacing w:val="-2"/>
              </w:rPr>
            </w:pPr>
            <w:r>
              <w:rPr>
                <w:rFonts w:hint="eastAsia"/>
                <w:spacing w:val="-2"/>
                <w:lang w:eastAsia="zh-CN"/>
              </w:rPr>
              <w:t>刀型加工</w:t>
            </w:r>
          </w:p>
        </w:tc>
      </w:tr>
      <w:tr w:rsidR="00AC6DCC" w14:paraId="33877F3A"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6BA9F384" w14:textId="77777777" w:rsidR="00AC6DCC" w:rsidRDefault="00721916">
            <w:pPr>
              <w:jc w:val="center"/>
              <w:rPr>
                <w:color w:val="000000" w:themeColor="text1"/>
                <w:lang w:eastAsia="zh-CN"/>
              </w:rPr>
            </w:pPr>
            <w:r>
              <w:t>2</w:t>
            </w:r>
          </w:p>
        </w:tc>
        <w:tc>
          <w:tcPr>
            <w:tcW w:w="1415" w:type="pct"/>
            <w:tcBorders>
              <w:top w:val="single" w:sz="4" w:space="0" w:color="auto"/>
              <w:left w:val="single" w:sz="4" w:space="0" w:color="auto"/>
              <w:bottom w:val="single" w:sz="4" w:space="0" w:color="auto"/>
              <w:right w:val="single" w:sz="4" w:space="0" w:color="auto"/>
            </w:tcBorders>
          </w:tcPr>
          <w:p w14:paraId="71EFF0E2" w14:textId="77777777" w:rsidR="00AC6DCC" w:rsidRDefault="00721916">
            <w:pPr>
              <w:jc w:val="center"/>
              <w:rPr>
                <w:spacing w:val="-3"/>
              </w:rPr>
            </w:pPr>
            <w:r>
              <w:rPr>
                <w:rFonts w:hint="eastAsia"/>
                <w:spacing w:val="-2"/>
              </w:rPr>
              <w:t>数控工具磨床</w:t>
            </w:r>
            <w:r>
              <w:rPr>
                <w:rFonts w:hint="eastAsia"/>
                <w:spacing w:val="-39"/>
              </w:rPr>
              <w:t xml:space="preserve"> </w:t>
            </w:r>
            <w:r>
              <w:rPr>
                <w:spacing w:val="-2"/>
              </w:rPr>
              <w:t>629XS</w:t>
            </w:r>
          </w:p>
        </w:tc>
        <w:tc>
          <w:tcPr>
            <w:tcW w:w="2045" w:type="pct"/>
            <w:tcBorders>
              <w:top w:val="single" w:sz="4" w:space="0" w:color="auto"/>
              <w:left w:val="single" w:sz="4" w:space="0" w:color="auto"/>
              <w:bottom w:val="single" w:sz="4" w:space="0" w:color="auto"/>
              <w:right w:val="single" w:sz="4" w:space="0" w:color="auto"/>
            </w:tcBorders>
            <w:vAlign w:val="center"/>
          </w:tcPr>
          <w:p w14:paraId="1CF8F787" w14:textId="77777777" w:rsidR="00AC6DCC" w:rsidRDefault="00721916">
            <w:pPr>
              <w:jc w:val="center"/>
            </w:pPr>
            <w:r>
              <w:t>5</w:t>
            </w:r>
          </w:p>
        </w:tc>
        <w:tc>
          <w:tcPr>
            <w:tcW w:w="894" w:type="pct"/>
            <w:vMerge/>
            <w:tcBorders>
              <w:left w:val="single" w:sz="4" w:space="0" w:color="auto"/>
            </w:tcBorders>
            <w:vAlign w:val="center"/>
          </w:tcPr>
          <w:p w14:paraId="163CBF67" w14:textId="77777777" w:rsidR="00AC6DCC" w:rsidRDefault="00AC6DCC">
            <w:pPr>
              <w:jc w:val="center"/>
              <w:rPr>
                <w:spacing w:val="-2"/>
              </w:rPr>
            </w:pPr>
          </w:p>
        </w:tc>
      </w:tr>
      <w:tr w:rsidR="00AC6DCC" w14:paraId="133FD357"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70289F5F" w14:textId="77777777" w:rsidR="00AC6DCC" w:rsidRDefault="00721916">
            <w:pPr>
              <w:jc w:val="center"/>
              <w:rPr>
                <w:color w:val="000000" w:themeColor="text1"/>
                <w:lang w:eastAsia="zh-CN"/>
              </w:rPr>
            </w:pPr>
            <w:r>
              <w:t>3</w:t>
            </w:r>
          </w:p>
        </w:tc>
        <w:tc>
          <w:tcPr>
            <w:tcW w:w="1415" w:type="pct"/>
            <w:tcBorders>
              <w:top w:val="single" w:sz="4" w:space="0" w:color="auto"/>
              <w:left w:val="single" w:sz="4" w:space="0" w:color="auto"/>
              <w:bottom w:val="single" w:sz="4" w:space="0" w:color="auto"/>
              <w:right w:val="single" w:sz="4" w:space="0" w:color="auto"/>
            </w:tcBorders>
          </w:tcPr>
          <w:p w14:paraId="6176EE67" w14:textId="77777777" w:rsidR="00AC6DCC" w:rsidRDefault="00721916">
            <w:pPr>
              <w:jc w:val="center"/>
              <w:rPr>
                <w:spacing w:val="-3"/>
              </w:rPr>
            </w:pPr>
            <w:r>
              <w:rPr>
                <w:rFonts w:hint="eastAsia"/>
                <w:spacing w:val="-2"/>
              </w:rPr>
              <w:t>数控工具磨床</w:t>
            </w:r>
            <w:r>
              <w:rPr>
                <w:rFonts w:hint="eastAsia"/>
                <w:spacing w:val="-39"/>
              </w:rPr>
              <w:t xml:space="preserve"> </w:t>
            </w:r>
            <w:r>
              <w:rPr>
                <w:spacing w:val="-2"/>
              </w:rPr>
              <w:t>630XW</w:t>
            </w:r>
          </w:p>
        </w:tc>
        <w:tc>
          <w:tcPr>
            <w:tcW w:w="2045" w:type="pct"/>
            <w:tcBorders>
              <w:top w:val="single" w:sz="4" w:space="0" w:color="auto"/>
              <w:left w:val="single" w:sz="4" w:space="0" w:color="auto"/>
              <w:bottom w:val="single" w:sz="4" w:space="0" w:color="auto"/>
              <w:right w:val="single" w:sz="4" w:space="0" w:color="auto"/>
            </w:tcBorders>
            <w:vAlign w:val="center"/>
          </w:tcPr>
          <w:p w14:paraId="2AA4DF07" w14:textId="77777777" w:rsidR="00AC6DCC" w:rsidRDefault="00721916">
            <w:pPr>
              <w:jc w:val="center"/>
            </w:pPr>
            <w:r>
              <w:t>5</w:t>
            </w:r>
          </w:p>
        </w:tc>
        <w:tc>
          <w:tcPr>
            <w:tcW w:w="894" w:type="pct"/>
            <w:vMerge/>
            <w:tcBorders>
              <w:left w:val="single" w:sz="4" w:space="0" w:color="auto"/>
              <w:bottom w:val="single" w:sz="4" w:space="0" w:color="auto"/>
            </w:tcBorders>
            <w:vAlign w:val="center"/>
          </w:tcPr>
          <w:p w14:paraId="120CE1D1" w14:textId="77777777" w:rsidR="00AC6DCC" w:rsidRDefault="00AC6DCC">
            <w:pPr>
              <w:jc w:val="center"/>
              <w:rPr>
                <w:spacing w:val="-2"/>
              </w:rPr>
            </w:pPr>
          </w:p>
        </w:tc>
      </w:tr>
      <w:tr w:rsidR="00AC6DCC" w14:paraId="35756308"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129B5DDE" w14:textId="77777777" w:rsidR="00AC6DCC" w:rsidRDefault="00721916">
            <w:pPr>
              <w:jc w:val="center"/>
              <w:rPr>
                <w:color w:val="000000" w:themeColor="text1"/>
                <w:lang w:eastAsia="zh-CN"/>
              </w:rPr>
            </w:pPr>
            <w:r>
              <w:t>4</w:t>
            </w:r>
          </w:p>
        </w:tc>
        <w:tc>
          <w:tcPr>
            <w:tcW w:w="1415" w:type="pct"/>
            <w:tcBorders>
              <w:top w:val="single" w:sz="4" w:space="0" w:color="auto"/>
              <w:left w:val="single" w:sz="4" w:space="0" w:color="auto"/>
              <w:bottom w:val="single" w:sz="4" w:space="0" w:color="auto"/>
              <w:right w:val="single" w:sz="4" w:space="0" w:color="auto"/>
            </w:tcBorders>
          </w:tcPr>
          <w:p w14:paraId="6D6CB608" w14:textId="77777777" w:rsidR="00AC6DCC" w:rsidRDefault="00721916">
            <w:pPr>
              <w:jc w:val="center"/>
              <w:rPr>
                <w:spacing w:val="-3"/>
              </w:rPr>
            </w:pPr>
            <w:r>
              <w:rPr>
                <w:rFonts w:hint="eastAsia"/>
                <w:spacing w:val="-1"/>
              </w:rPr>
              <w:t>数控工具磨床</w:t>
            </w:r>
            <w:r>
              <w:rPr>
                <w:rFonts w:hint="eastAsia"/>
                <w:spacing w:val="-51"/>
              </w:rPr>
              <w:t xml:space="preserve"> </w:t>
            </w:r>
            <w:r>
              <w:rPr>
                <w:spacing w:val="-1"/>
              </w:rPr>
              <w:t>NP3</w:t>
            </w:r>
          </w:p>
        </w:tc>
        <w:tc>
          <w:tcPr>
            <w:tcW w:w="2045" w:type="pct"/>
            <w:tcBorders>
              <w:top w:val="single" w:sz="4" w:space="0" w:color="auto"/>
              <w:left w:val="single" w:sz="4" w:space="0" w:color="auto"/>
              <w:bottom w:val="single" w:sz="4" w:space="0" w:color="auto"/>
              <w:right w:val="single" w:sz="4" w:space="0" w:color="auto"/>
            </w:tcBorders>
            <w:vAlign w:val="center"/>
          </w:tcPr>
          <w:p w14:paraId="7E904D6F" w14:textId="77777777" w:rsidR="00AC6DCC" w:rsidRDefault="00721916">
            <w:pPr>
              <w:jc w:val="center"/>
            </w:pPr>
            <w:r>
              <w:t>2</w:t>
            </w:r>
          </w:p>
        </w:tc>
        <w:tc>
          <w:tcPr>
            <w:tcW w:w="894" w:type="pct"/>
            <w:tcBorders>
              <w:top w:val="single" w:sz="4" w:space="0" w:color="auto"/>
              <w:left w:val="single" w:sz="4" w:space="0" w:color="auto"/>
              <w:bottom w:val="single" w:sz="4" w:space="0" w:color="auto"/>
            </w:tcBorders>
            <w:vAlign w:val="center"/>
          </w:tcPr>
          <w:p w14:paraId="00F79756" w14:textId="77777777" w:rsidR="00AC6DCC" w:rsidRDefault="00721916">
            <w:pPr>
              <w:jc w:val="center"/>
              <w:rPr>
                <w:spacing w:val="-2"/>
              </w:rPr>
            </w:pPr>
            <w:r>
              <w:rPr>
                <w:rFonts w:hint="eastAsia"/>
                <w:spacing w:val="-2"/>
                <w:lang w:eastAsia="zh-CN"/>
              </w:rPr>
              <w:t>成型加工</w:t>
            </w:r>
          </w:p>
        </w:tc>
      </w:tr>
      <w:tr w:rsidR="00AC6DCC" w14:paraId="0486E5A5"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73650ADD" w14:textId="77777777" w:rsidR="00AC6DCC" w:rsidRDefault="00721916">
            <w:pPr>
              <w:jc w:val="center"/>
              <w:rPr>
                <w:color w:val="000000" w:themeColor="text1"/>
                <w:lang w:eastAsia="zh-CN"/>
              </w:rPr>
            </w:pPr>
            <w:r>
              <w:t>5</w:t>
            </w:r>
          </w:p>
        </w:tc>
        <w:tc>
          <w:tcPr>
            <w:tcW w:w="1415" w:type="pct"/>
            <w:tcBorders>
              <w:top w:val="single" w:sz="4" w:space="0" w:color="auto"/>
              <w:left w:val="single" w:sz="4" w:space="0" w:color="auto"/>
              <w:bottom w:val="single" w:sz="4" w:space="0" w:color="auto"/>
              <w:right w:val="single" w:sz="4" w:space="0" w:color="auto"/>
            </w:tcBorders>
          </w:tcPr>
          <w:p w14:paraId="065EA73E" w14:textId="77777777" w:rsidR="00AC6DCC" w:rsidRDefault="00721916">
            <w:pPr>
              <w:jc w:val="center"/>
              <w:rPr>
                <w:spacing w:val="-3"/>
              </w:rPr>
            </w:pPr>
            <w:r>
              <w:rPr>
                <w:rFonts w:hint="eastAsia"/>
                <w:spacing w:val="-1"/>
              </w:rPr>
              <w:t>数控刀具磨削中心</w:t>
            </w:r>
          </w:p>
        </w:tc>
        <w:tc>
          <w:tcPr>
            <w:tcW w:w="2045" w:type="pct"/>
            <w:tcBorders>
              <w:top w:val="single" w:sz="4" w:space="0" w:color="auto"/>
              <w:left w:val="single" w:sz="4" w:space="0" w:color="auto"/>
              <w:bottom w:val="single" w:sz="4" w:space="0" w:color="auto"/>
              <w:right w:val="single" w:sz="4" w:space="0" w:color="auto"/>
            </w:tcBorders>
            <w:vAlign w:val="center"/>
          </w:tcPr>
          <w:p w14:paraId="784298D0" w14:textId="77777777" w:rsidR="00AC6DCC" w:rsidRDefault="00721916">
            <w:pPr>
              <w:jc w:val="center"/>
            </w:pPr>
            <w:r>
              <w:t>2</w:t>
            </w:r>
          </w:p>
        </w:tc>
        <w:tc>
          <w:tcPr>
            <w:tcW w:w="894" w:type="pct"/>
            <w:vMerge w:val="restart"/>
            <w:tcBorders>
              <w:top w:val="single" w:sz="4" w:space="0" w:color="auto"/>
              <w:left w:val="single" w:sz="4" w:space="0" w:color="auto"/>
            </w:tcBorders>
            <w:vAlign w:val="center"/>
          </w:tcPr>
          <w:p w14:paraId="2DED529C" w14:textId="77777777" w:rsidR="00AC6DCC" w:rsidRDefault="00721916">
            <w:pPr>
              <w:jc w:val="center"/>
              <w:rPr>
                <w:spacing w:val="-2"/>
              </w:rPr>
            </w:pPr>
            <w:r>
              <w:rPr>
                <w:rFonts w:hint="eastAsia"/>
                <w:spacing w:val="-2"/>
                <w:lang w:eastAsia="zh-CN"/>
              </w:rPr>
              <w:t>刀型加工</w:t>
            </w:r>
          </w:p>
        </w:tc>
      </w:tr>
      <w:tr w:rsidR="00AC6DCC" w14:paraId="0521A8E8"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46249C8B" w14:textId="77777777" w:rsidR="00AC6DCC" w:rsidRDefault="00721916">
            <w:pPr>
              <w:jc w:val="center"/>
              <w:rPr>
                <w:color w:val="000000" w:themeColor="text1"/>
                <w:lang w:eastAsia="zh-CN"/>
              </w:rPr>
            </w:pPr>
            <w:r>
              <w:t>6</w:t>
            </w:r>
          </w:p>
        </w:tc>
        <w:tc>
          <w:tcPr>
            <w:tcW w:w="1415" w:type="pct"/>
            <w:tcBorders>
              <w:top w:val="single" w:sz="4" w:space="0" w:color="auto"/>
              <w:left w:val="single" w:sz="4" w:space="0" w:color="auto"/>
              <w:bottom w:val="single" w:sz="4" w:space="0" w:color="auto"/>
              <w:right w:val="single" w:sz="4" w:space="0" w:color="auto"/>
            </w:tcBorders>
          </w:tcPr>
          <w:p w14:paraId="059663C8" w14:textId="77777777" w:rsidR="00AC6DCC" w:rsidRDefault="00721916">
            <w:pPr>
              <w:jc w:val="center"/>
              <w:rPr>
                <w:spacing w:val="-3"/>
              </w:rPr>
            </w:pPr>
            <w:r>
              <w:rPr>
                <w:spacing w:val="-3"/>
              </w:rPr>
              <w:t xml:space="preserve">5 </w:t>
            </w:r>
            <w:r>
              <w:rPr>
                <w:rFonts w:hint="eastAsia"/>
                <w:spacing w:val="-3"/>
              </w:rPr>
              <w:t>轴</w:t>
            </w:r>
            <w:r>
              <w:rPr>
                <w:rFonts w:hint="eastAsia"/>
                <w:spacing w:val="-41"/>
              </w:rPr>
              <w:t xml:space="preserve"> </w:t>
            </w:r>
            <w:r>
              <w:rPr>
                <w:spacing w:val="-3"/>
              </w:rPr>
              <w:t>CNC</w:t>
            </w:r>
            <w:r>
              <w:rPr>
                <w:spacing w:val="10"/>
              </w:rPr>
              <w:t xml:space="preserve"> </w:t>
            </w:r>
            <w:r>
              <w:rPr>
                <w:rFonts w:hint="eastAsia"/>
                <w:spacing w:val="-3"/>
              </w:rPr>
              <w:t>工具磨床</w:t>
            </w:r>
          </w:p>
        </w:tc>
        <w:tc>
          <w:tcPr>
            <w:tcW w:w="2045" w:type="pct"/>
            <w:tcBorders>
              <w:top w:val="single" w:sz="4" w:space="0" w:color="auto"/>
              <w:left w:val="single" w:sz="4" w:space="0" w:color="auto"/>
              <w:bottom w:val="single" w:sz="4" w:space="0" w:color="auto"/>
              <w:right w:val="single" w:sz="4" w:space="0" w:color="auto"/>
            </w:tcBorders>
            <w:vAlign w:val="center"/>
          </w:tcPr>
          <w:p w14:paraId="757E969E" w14:textId="77777777" w:rsidR="00AC6DCC" w:rsidRDefault="00721916">
            <w:pPr>
              <w:jc w:val="center"/>
            </w:pPr>
            <w:r>
              <w:t>1</w:t>
            </w:r>
          </w:p>
        </w:tc>
        <w:tc>
          <w:tcPr>
            <w:tcW w:w="894" w:type="pct"/>
            <w:vMerge/>
            <w:tcBorders>
              <w:left w:val="single" w:sz="4" w:space="0" w:color="auto"/>
              <w:bottom w:val="single" w:sz="4" w:space="0" w:color="auto"/>
            </w:tcBorders>
            <w:vAlign w:val="center"/>
          </w:tcPr>
          <w:p w14:paraId="146516A0" w14:textId="77777777" w:rsidR="00AC6DCC" w:rsidRDefault="00AC6DCC">
            <w:pPr>
              <w:jc w:val="center"/>
              <w:rPr>
                <w:spacing w:val="-2"/>
              </w:rPr>
            </w:pPr>
          </w:p>
        </w:tc>
      </w:tr>
      <w:tr w:rsidR="00AC6DCC" w14:paraId="541DEBD5"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77598945" w14:textId="77777777" w:rsidR="00AC6DCC" w:rsidRDefault="00721916">
            <w:pPr>
              <w:jc w:val="center"/>
              <w:rPr>
                <w:color w:val="000000" w:themeColor="text1"/>
                <w:lang w:eastAsia="zh-CN"/>
              </w:rPr>
            </w:pPr>
            <w:r>
              <w:t>7</w:t>
            </w:r>
          </w:p>
        </w:tc>
        <w:tc>
          <w:tcPr>
            <w:tcW w:w="1415" w:type="pct"/>
            <w:tcBorders>
              <w:top w:val="single" w:sz="4" w:space="0" w:color="auto"/>
              <w:left w:val="single" w:sz="4" w:space="0" w:color="auto"/>
              <w:bottom w:val="single" w:sz="4" w:space="0" w:color="auto"/>
              <w:right w:val="single" w:sz="4" w:space="0" w:color="auto"/>
            </w:tcBorders>
          </w:tcPr>
          <w:p w14:paraId="40F416B9" w14:textId="77777777" w:rsidR="00AC6DCC" w:rsidRDefault="00721916">
            <w:pPr>
              <w:jc w:val="center"/>
              <w:rPr>
                <w:spacing w:val="-3"/>
              </w:rPr>
            </w:pPr>
            <w:r>
              <w:rPr>
                <w:spacing w:val="-1"/>
              </w:rPr>
              <w:t xml:space="preserve">PG1000 </w:t>
            </w:r>
            <w:r>
              <w:rPr>
                <w:rFonts w:hint="eastAsia"/>
                <w:spacing w:val="-1"/>
              </w:rPr>
              <w:t>影像测量仪</w:t>
            </w:r>
          </w:p>
        </w:tc>
        <w:tc>
          <w:tcPr>
            <w:tcW w:w="2045" w:type="pct"/>
            <w:tcBorders>
              <w:top w:val="single" w:sz="4" w:space="0" w:color="auto"/>
              <w:left w:val="single" w:sz="4" w:space="0" w:color="auto"/>
              <w:bottom w:val="single" w:sz="4" w:space="0" w:color="auto"/>
              <w:right w:val="single" w:sz="4" w:space="0" w:color="auto"/>
            </w:tcBorders>
            <w:vAlign w:val="center"/>
          </w:tcPr>
          <w:p w14:paraId="6F189E61" w14:textId="77777777" w:rsidR="00AC6DCC" w:rsidRDefault="00721916">
            <w:pPr>
              <w:jc w:val="center"/>
            </w:pPr>
            <w:r>
              <w:t>2</w:t>
            </w:r>
          </w:p>
        </w:tc>
        <w:tc>
          <w:tcPr>
            <w:tcW w:w="894" w:type="pct"/>
            <w:vMerge w:val="restart"/>
            <w:tcBorders>
              <w:top w:val="single" w:sz="4" w:space="0" w:color="auto"/>
              <w:left w:val="single" w:sz="4" w:space="0" w:color="auto"/>
            </w:tcBorders>
            <w:vAlign w:val="center"/>
          </w:tcPr>
          <w:p w14:paraId="1E80F403" w14:textId="77777777" w:rsidR="00AC6DCC" w:rsidRDefault="00721916">
            <w:pPr>
              <w:jc w:val="center"/>
              <w:rPr>
                <w:spacing w:val="-2"/>
              </w:rPr>
            </w:pPr>
            <w:r>
              <w:rPr>
                <w:rFonts w:hint="eastAsia"/>
                <w:spacing w:val="-2"/>
                <w:lang w:eastAsia="zh-CN"/>
              </w:rPr>
              <w:t>刀具检验</w:t>
            </w:r>
          </w:p>
        </w:tc>
      </w:tr>
      <w:tr w:rsidR="00AC6DCC" w14:paraId="2E9D03B4"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1AED34EE" w14:textId="77777777" w:rsidR="00AC6DCC" w:rsidRDefault="00721916">
            <w:pPr>
              <w:jc w:val="center"/>
              <w:rPr>
                <w:color w:val="000000" w:themeColor="text1"/>
                <w:lang w:eastAsia="zh-CN"/>
              </w:rPr>
            </w:pPr>
            <w:r>
              <w:t>8</w:t>
            </w:r>
          </w:p>
        </w:tc>
        <w:tc>
          <w:tcPr>
            <w:tcW w:w="1415" w:type="pct"/>
            <w:tcBorders>
              <w:top w:val="single" w:sz="4" w:space="0" w:color="auto"/>
              <w:left w:val="single" w:sz="4" w:space="0" w:color="auto"/>
              <w:bottom w:val="single" w:sz="4" w:space="0" w:color="auto"/>
              <w:right w:val="single" w:sz="4" w:space="0" w:color="auto"/>
            </w:tcBorders>
          </w:tcPr>
          <w:p w14:paraId="19144D2E" w14:textId="77777777" w:rsidR="00AC6DCC" w:rsidRDefault="00721916">
            <w:pPr>
              <w:jc w:val="center"/>
              <w:rPr>
                <w:spacing w:val="-3"/>
              </w:rPr>
            </w:pPr>
            <w:r>
              <w:rPr>
                <w:spacing w:val="-1"/>
              </w:rPr>
              <w:t xml:space="preserve">keyence </w:t>
            </w:r>
            <w:r>
              <w:rPr>
                <w:rFonts w:hint="eastAsia"/>
                <w:spacing w:val="-1"/>
              </w:rPr>
              <w:t>激光测量仪</w:t>
            </w:r>
            <w:r>
              <w:rPr>
                <w:rFonts w:hint="eastAsia"/>
                <w:spacing w:val="-33"/>
              </w:rPr>
              <w:t xml:space="preserve"> </w:t>
            </w:r>
            <w:r>
              <w:rPr>
                <w:spacing w:val="-1"/>
              </w:rPr>
              <w:t>LS-7030</w:t>
            </w:r>
          </w:p>
        </w:tc>
        <w:tc>
          <w:tcPr>
            <w:tcW w:w="2045" w:type="pct"/>
            <w:tcBorders>
              <w:top w:val="single" w:sz="4" w:space="0" w:color="auto"/>
              <w:left w:val="single" w:sz="4" w:space="0" w:color="auto"/>
              <w:bottom w:val="single" w:sz="4" w:space="0" w:color="auto"/>
              <w:right w:val="single" w:sz="4" w:space="0" w:color="auto"/>
            </w:tcBorders>
            <w:vAlign w:val="center"/>
          </w:tcPr>
          <w:p w14:paraId="3AE19276" w14:textId="77777777" w:rsidR="00AC6DCC" w:rsidRDefault="00721916">
            <w:pPr>
              <w:jc w:val="center"/>
            </w:pPr>
            <w:r>
              <w:t>2</w:t>
            </w:r>
          </w:p>
        </w:tc>
        <w:tc>
          <w:tcPr>
            <w:tcW w:w="894" w:type="pct"/>
            <w:vMerge/>
            <w:tcBorders>
              <w:left w:val="single" w:sz="4" w:space="0" w:color="auto"/>
            </w:tcBorders>
            <w:vAlign w:val="center"/>
          </w:tcPr>
          <w:p w14:paraId="7ABC8DE8" w14:textId="77777777" w:rsidR="00AC6DCC" w:rsidRDefault="00AC6DCC">
            <w:pPr>
              <w:jc w:val="center"/>
              <w:rPr>
                <w:spacing w:val="-2"/>
              </w:rPr>
            </w:pPr>
          </w:p>
        </w:tc>
      </w:tr>
      <w:tr w:rsidR="00AC6DCC" w14:paraId="1B8B10C7"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58A3E522" w14:textId="77777777" w:rsidR="00AC6DCC" w:rsidRDefault="00721916">
            <w:pPr>
              <w:jc w:val="center"/>
              <w:rPr>
                <w:color w:val="000000" w:themeColor="text1"/>
                <w:lang w:eastAsia="zh-CN"/>
              </w:rPr>
            </w:pPr>
            <w:r>
              <w:rPr>
                <w:rFonts w:hint="eastAsia"/>
                <w:color w:val="000000" w:themeColor="text1"/>
                <w:lang w:eastAsia="zh-CN"/>
              </w:rPr>
              <w:lastRenderedPageBreak/>
              <w:t>9</w:t>
            </w:r>
          </w:p>
        </w:tc>
        <w:tc>
          <w:tcPr>
            <w:tcW w:w="1415" w:type="pct"/>
            <w:tcBorders>
              <w:top w:val="single" w:sz="4" w:space="0" w:color="auto"/>
              <w:left w:val="single" w:sz="4" w:space="0" w:color="auto"/>
              <w:bottom w:val="single" w:sz="4" w:space="0" w:color="auto"/>
              <w:right w:val="single" w:sz="4" w:space="0" w:color="auto"/>
            </w:tcBorders>
            <w:vAlign w:val="center"/>
          </w:tcPr>
          <w:p w14:paraId="229A33E7" w14:textId="77777777" w:rsidR="00AC6DCC" w:rsidRDefault="00721916">
            <w:pPr>
              <w:jc w:val="center"/>
              <w:rPr>
                <w:spacing w:val="-3"/>
              </w:rPr>
            </w:pPr>
            <w:r>
              <w:rPr>
                <w:spacing w:val="-3"/>
              </w:rPr>
              <w:t xml:space="preserve">    keyence </w:t>
            </w:r>
            <w:r>
              <w:rPr>
                <w:spacing w:val="-3"/>
              </w:rPr>
              <w:t>激光测量仪</w:t>
            </w:r>
            <w:r>
              <w:rPr>
                <w:spacing w:val="-3"/>
              </w:rPr>
              <w:t xml:space="preserve"> LS-9000    </w:t>
            </w:r>
          </w:p>
        </w:tc>
        <w:tc>
          <w:tcPr>
            <w:tcW w:w="2045" w:type="pct"/>
            <w:tcBorders>
              <w:top w:val="single" w:sz="4" w:space="0" w:color="auto"/>
              <w:left w:val="single" w:sz="4" w:space="0" w:color="auto"/>
              <w:bottom w:val="single" w:sz="4" w:space="0" w:color="auto"/>
              <w:right w:val="single" w:sz="4" w:space="0" w:color="auto"/>
            </w:tcBorders>
            <w:vAlign w:val="center"/>
          </w:tcPr>
          <w:p w14:paraId="10C5E3A3" w14:textId="77777777" w:rsidR="00AC6DCC" w:rsidRDefault="00721916">
            <w:pPr>
              <w:jc w:val="center"/>
              <w:rPr>
                <w:lang w:eastAsia="zh-CN"/>
              </w:rPr>
            </w:pPr>
            <w:r>
              <w:rPr>
                <w:rFonts w:hint="eastAsia"/>
                <w:lang w:eastAsia="zh-CN"/>
              </w:rPr>
              <w:t>1</w:t>
            </w:r>
          </w:p>
        </w:tc>
        <w:tc>
          <w:tcPr>
            <w:tcW w:w="894" w:type="pct"/>
            <w:vMerge/>
            <w:tcBorders>
              <w:left w:val="single" w:sz="4" w:space="0" w:color="auto"/>
            </w:tcBorders>
            <w:vAlign w:val="center"/>
          </w:tcPr>
          <w:p w14:paraId="12BA98F8" w14:textId="77777777" w:rsidR="00AC6DCC" w:rsidRDefault="00AC6DCC">
            <w:pPr>
              <w:jc w:val="center"/>
              <w:rPr>
                <w:spacing w:val="-2"/>
              </w:rPr>
            </w:pPr>
          </w:p>
        </w:tc>
      </w:tr>
      <w:tr w:rsidR="00AC6DCC" w14:paraId="22A16B29"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410F5BFD" w14:textId="77777777" w:rsidR="00AC6DCC" w:rsidRDefault="00721916">
            <w:pPr>
              <w:jc w:val="center"/>
              <w:rPr>
                <w:color w:val="000000" w:themeColor="text1"/>
                <w:lang w:eastAsia="zh-CN"/>
              </w:rPr>
            </w:pPr>
            <w:r>
              <w:rPr>
                <w:rFonts w:hint="eastAsia"/>
                <w:color w:val="000000" w:themeColor="text1"/>
                <w:lang w:eastAsia="zh-CN"/>
              </w:rPr>
              <w:t>1</w:t>
            </w:r>
            <w:r>
              <w:rPr>
                <w:color w:val="000000" w:themeColor="text1"/>
                <w:lang w:eastAsia="zh-CN"/>
              </w:rPr>
              <w:t>0</w:t>
            </w:r>
          </w:p>
        </w:tc>
        <w:tc>
          <w:tcPr>
            <w:tcW w:w="1415" w:type="pct"/>
            <w:tcBorders>
              <w:top w:val="single" w:sz="4" w:space="0" w:color="auto"/>
              <w:left w:val="single" w:sz="4" w:space="0" w:color="auto"/>
              <w:bottom w:val="single" w:sz="4" w:space="0" w:color="auto"/>
              <w:right w:val="single" w:sz="4" w:space="0" w:color="auto"/>
            </w:tcBorders>
            <w:vAlign w:val="center"/>
          </w:tcPr>
          <w:p w14:paraId="0548CD82" w14:textId="77777777" w:rsidR="00AC6DCC" w:rsidRDefault="00721916">
            <w:pPr>
              <w:jc w:val="center"/>
              <w:rPr>
                <w:snapToGrid/>
                <w:lang w:eastAsia="zh-CN"/>
              </w:rPr>
            </w:pPr>
            <w:r>
              <w:rPr>
                <w:spacing w:val="-4"/>
                <w:u w:val="single"/>
              </w:rPr>
              <w:t>尼康投影仪</w:t>
            </w:r>
          </w:p>
        </w:tc>
        <w:tc>
          <w:tcPr>
            <w:tcW w:w="2045" w:type="pct"/>
            <w:tcBorders>
              <w:top w:val="single" w:sz="4" w:space="0" w:color="auto"/>
              <w:left w:val="single" w:sz="4" w:space="0" w:color="auto"/>
              <w:bottom w:val="single" w:sz="4" w:space="0" w:color="auto"/>
              <w:right w:val="single" w:sz="4" w:space="0" w:color="auto"/>
            </w:tcBorders>
            <w:vAlign w:val="center"/>
          </w:tcPr>
          <w:p w14:paraId="5500AA79" w14:textId="77777777" w:rsidR="00AC6DCC" w:rsidRDefault="00721916">
            <w:pPr>
              <w:jc w:val="center"/>
              <w:rPr>
                <w:lang w:eastAsia="zh-CN"/>
              </w:rPr>
            </w:pPr>
            <w:r>
              <w:rPr>
                <w:rFonts w:hint="eastAsia"/>
                <w:lang w:eastAsia="zh-CN"/>
              </w:rPr>
              <w:t>1</w:t>
            </w:r>
          </w:p>
        </w:tc>
        <w:tc>
          <w:tcPr>
            <w:tcW w:w="894" w:type="pct"/>
            <w:vMerge/>
            <w:tcBorders>
              <w:left w:val="single" w:sz="4" w:space="0" w:color="auto"/>
            </w:tcBorders>
            <w:vAlign w:val="center"/>
          </w:tcPr>
          <w:p w14:paraId="1598D148" w14:textId="77777777" w:rsidR="00AC6DCC" w:rsidRDefault="00AC6DCC">
            <w:pPr>
              <w:jc w:val="center"/>
              <w:rPr>
                <w:spacing w:val="-2"/>
              </w:rPr>
            </w:pPr>
          </w:p>
        </w:tc>
      </w:tr>
      <w:tr w:rsidR="00AC6DCC" w14:paraId="0E055933"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2598B99F" w14:textId="77777777" w:rsidR="00AC6DCC" w:rsidRDefault="00721916">
            <w:pPr>
              <w:jc w:val="center"/>
              <w:rPr>
                <w:color w:val="000000" w:themeColor="text1"/>
                <w:lang w:eastAsia="zh-CN"/>
              </w:rPr>
            </w:pPr>
            <w:r>
              <w:rPr>
                <w:rFonts w:hint="eastAsia"/>
                <w:color w:val="000000" w:themeColor="text1"/>
                <w:lang w:eastAsia="zh-CN"/>
              </w:rPr>
              <w:t>1</w:t>
            </w:r>
            <w:r>
              <w:rPr>
                <w:color w:val="000000" w:themeColor="text1"/>
                <w:lang w:eastAsia="zh-CN"/>
              </w:rPr>
              <w:t>1</w:t>
            </w:r>
          </w:p>
        </w:tc>
        <w:tc>
          <w:tcPr>
            <w:tcW w:w="1415" w:type="pct"/>
            <w:tcBorders>
              <w:top w:val="single" w:sz="4" w:space="0" w:color="auto"/>
              <w:left w:val="single" w:sz="4" w:space="0" w:color="auto"/>
              <w:bottom w:val="single" w:sz="4" w:space="0" w:color="auto"/>
              <w:right w:val="single" w:sz="4" w:space="0" w:color="auto"/>
            </w:tcBorders>
            <w:vAlign w:val="center"/>
          </w:tcPr>
          <w:p w14:paraId="6F15C54D" w14:textId="77777777" w:rsidR="00AC6DCC" w:rsidRDefault="00721916">
            <w:pPr>
              <w:jc w:val="center"/>
              <w:rPr>
                <w:snapToGrid/>
                <w:lang w:eastAsia="zh-CN"/>
              </w:rPr>
            </w:pPr>
            <w:r>
              <w:rPr>
                <w:spacing w:val="-1"/>
              </w:rPr>
              <w:t>体式显微镜</w:t>
            </w:r>
            <w:r>
              <w:rPr>
                <w:spacing w:val="-47"/>
              </w:rPr>
              <w:t xml:space="preserve"> </w:t>
            </w:r>
            <w:r>
              <w:rPr>
                <w:spacing w:val="-1"/>
              </w:rPr>
              <w:t>H0-0850</w:t>
            </w:r>
          </w:p>
        </w:tc>
        <w:tc>
          <w:tcPr>
            <w:tcW w:w="2045" w:type="pct"/>
            <w:tcBorders>
              <w:top w:val="single" w:sz="4" w:space="0" w:color="auto"/>
              <w:left w:val="single" w:sz="4" w:space="0" w:color="auto"/>
              <w:bottom w:val="single" w:sz="4" w:space="0" w:color="auto"/>
              <w:right w:val="single" w:sz="4" w:space="0" w:color="auto"/>
            </w:tcBorders>
            <w:vAlign w:val="center"/>
          </w:tcPr>
          <w:p w14:paraId="313F122F" w14:textId="77777777" w:rsidR="00AC6DCC" w:rsidRDefault="00721916">
            <w:pPr>
              <w:jc w:val="center"/>
              <w:rPr>
                <w:lang w:eastAsia="zh-CN"/>
              </w:rPr>
            </w:pPr>
            <w:r>
              <w:rPr>
                <w:rFonts w:hint="eastAsia"/>
                <w:lang w:eastAsia="zh-CN"/>
              </w:rPr>
              <w:t>4</w:t>
            </w:r>
          </w:p>
        </w:tc>
        <w:tc>
          <w:tcPr>
            <w:tcW w:w="894" w:type="pct"/>
            <w:vMerge/>
            <w:tcBorders>
              <w:left w:val="single" w:sz="4" w:space="0" w:color="auto"/>
            </w:tcBorders>
            <w:vAlign w:val="center"/>
          </w:tcPr>
          <w:p w14:paraId="5BA96E9D" w14:textId="77777777" w:rsidR="00AC6DCC" w:rsidRDefault="00AC6DCC">
            <w:pPr>
              <w:jc w:val="center"/>
              <w:rPr>
                <w:spacing w:val="-2"/>
              </w:rPr>
            </w:pPr>
          </w:p>
        </w:tc>
      </w:tr>
      <w:tr w:rsidR="00AC6DCC" w14:paraId="74BBFC7A"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7E3BBD09" w14:textId="77777777" w:rsidR="00AC6DCC" w:rsidRDefault="00721916">
            <w:pPr>
              <w:jc w:val="center"/>
              <w:rPr>
                <w:color w:val="000000" w:themeColor="text1"/>
                <w:lang w:eastAsia="zh-CN"/>
              </w:rPr>
            </w:pPr>
            <w:r>
              <w:rPr>
                <w:rFonts w:hint="eastAsia"/>
                <w:color w:val="000000" w:themeColor="text1"/>
                <w:lang w:eastAsia="zh-CN"/>
              </w:rPr>
              <w:t>1</w:t>
            </w:r>
            <w:r>
              <w:rPr>
                <w:color w:val="000000" w:themeColor="text1"/>
                <w:lang w:eastAsia="zh-CN"/>
              </w:rPr>
              <w:t>2</w:t>
            </w:r>
          </w:p>
        </w:tc>
        <w:tc>
          <w:tcPr>
            <w:tcW w:w="1415" w:type="pct"/>
            <w:tcBorders>
              <w:top w:val="single" w:sz="4" w:space="0" w:color="auto"/>
              <w:left w:val="single" w:sz="4" w:space="0" w:color="auto"/>
              <w:bottom w:val="single" w:sz="4" w:space="0" w:color="auto"/>
              <w:right w:val="single" w:sz="4" w:space="0" w:color="auto"/>
            </w:tcBorders>
            <w:vAlign w:val="center"/>
          </w:tcPr>
          <w:p w14:paraId="54CFF55C" w14:textId="77777777" w:rsidR="00AC6DCC" w:rsidRDefault="00721916">
            <w:pPr>
              <w:jc w:val="center"/>
              <w:rPr>
                <w:snapToGrid/>
                <w:lang w:eastAsia="zh-CN"/>
              </w:rPr>
            </w:pPr>
            <w:r>
              <w:rPr>
                <w:spacing w:val="-3"/>
              </w:rPr>
              <w:t>体式显微镜</w:t>
            </w:r>
            <w:r>
              <w:rPr>
                <w:spacing w:val="-35"/>
              </w:rPr>
              <w:t xml:space="preserve"> </w:t>
            </w:r>
            <w:r>
              <w:rPr>
                <w:spacing w:val="-3"/>
              </w:rPr>
              <w:t>SZ800</w:t>
            </w:r>
          </w:p>
        </w:tc>
        <w:tc>
          <w:tcPr>
            <w:tcW w:w="2045" w:type="pct"/>
            <w:tcBorders>
              <w:top w:val="single" w:sz="4" w:space="0" w:color="auto"/>
              <w:left w:val="single" w:sz="4" w:space="0" w:color="auto"/>
              <w:bottom w:val="single" w:sz="4" w:space="0" w:color="auto"/>
              <w:right w:val="single" w:sz="4" w:space="0" w:color="auto"/>
            </w:tcBorders>
            <w:vAlign w:val="center"/>
          </w:tcPr>
          <w:p w14:paraId="4904A443" w14:textId="77777777" w:rsidR="00AC6DCC" w:rsidRDefault="00721916">
            <w:pPr>
              <w:jc w:val="center"/>
              <w:rPr>
                <w:lang w:eastAsia="zh-CN"/>
              </w:rPr>
            </w:pPr>
            <w:r>
              <w:rPr>
                <w:rFonts w:hint="eastAsia"/>
                <w:lang w:eastAsia="zh-CN"/>
              </w:rPr>
              <w:t>1</w:t>
            </w:r>
          </w:p>
        </w:tc>
        <w:tc>
          <w:tcPr>
            <w:tcW w:w="894" w:type="pct"/>
            <w:vMerge/>
            <w:tcBorders>
              <w:left w:val="single" w:sz="4" w:space="0" w:color="auto"/>
            </w:tcBorders>
            <w:vAlign w:val="center"/>
          </w:tcPr>
          <w:p w14:paraId="521E7003" w14:textId="77777777" w:rsidR="00AC6DCC" w:rsidRDefault="00AC6DCC">
            <w:pPr>
              <w:jc w:val="center"/>
              <w:rPr>
                <w:spacing w:val="-2"/>
              </w:rPr>
            </w:pPr>
          </w:p>
        </w:tc>
      </w:tr>
      <w:tr w:rsidR="00AC6DCC" w14:paraId="10C8BDCC"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6AD1C8E8" w14:textId="77777777" w:rsidR="00AC6DCC" w:rsidRDefault="00721916">
            <w:pPr>
              <w:jc w:val="center"/>
              <w:rPr>
                <w:color w:val="000000" w:themeColor="text1"/>
                <w:lang w:eastAsia="zh-CN"/>
              </w:rPr>
            </w:pPr>
            <w:r>
              <w:rPr>
                <w:rFonts w:hint="eastAsia"/>
                <w:color w:val="000000" w:themeColor="text1"/>
                <w:lang w:eastAsia="zh-CN"/>
              </w:rPr>
              <w:t>1</w:t>
            </w:r>
            <w:r>
              <w:rPr>
                <w:color w:val="000000" w:themeColor="text1"/>
                <w:lang w:eastAsia="zh-CN"/>
              </w:rPr>
              <w:t>3</w:t>
            </w:r>
          </w:p>
        </w:tc>
        <w:tc>
          <w:tcPr>
            <w:tcW w:w="1415" w:type="pct"/>
            <w:tcBorders>
              <w:top w:val="single" w:sz="4" w:space="0" w:color="auto"/>
              <w:left w:val="single" w:sz="4" w:space="0" w:color="auto"/>
              <w:bottom w:val="single" w:sz="4" w:space="0" w:color="auto"/>
              <w:right w:val="single" w:sz="4" w:space="0" w:color="auto"/>
            </w:tcBorders>
            <w:vAlign w:val="center"/>
          </w:tcPr>
          <w:p w14:paraId="0D155E67" w14:textId="77777777" w:rsidR="00AC6DCC" w:rsidRDefault="00721916">
            <w:pPr>
              <w:jc w:val="center"/>
              <w:rPr>
                <w:snapToGrid/>
                <w:lang w:eastAsia="zh-CN"/>
              </w:rPr>
            </w:pPr>
            <w:r>
              <w:rPr>
                <w:spacing w:val="-4"/>
              </w:rPr>
              <w:t>刀具参数检测仪</w:t>
            </w:r>
          </w:p>
        </w:tc>
        <w:tc>
          <w:tcPr>
            <w:tcW w:w="2045" w:type="pct"/>
            <w:tcBorders>
              <w:top w:val="single" w:sz="4" w:space="0" w:color="auto"/>
              <w:left w:val="single" w:sz="4" w:space="0" w:color="auto"/>
              <w:bottom w:val="single" w:sz="4" w:space="0" w:color="auto"/>
              <w:right w:val="single" w:sz="4" w:space="0" w:color="auto"/>
            </w:tcBorders>
            <w:vAlign w:val="center"/>
          </w:tcPr>
          <w:p w14:paraId="07D33B1C" w14:textId="77777777" w:rsidR="00AC6DCC" w:rsidRDefault="00721916">
            <w:pPr>
              <w:jc w:val="center"/>
              <w:rPr>
                <w:lang w:eastAsia="zh-CN"/>
              </w:rPr>
            </w:pPr>
            <w:r>
              <w:rPr>
                <w:rFonts w:hint="eastAsia"/>
                <w:lang w:eastAsia="zh-CN"/>
              </w:rPr>
              <w:t>1</w:t>
            </w:r>
          </w:p>
        </w:tc>
        <w:tc>
          <w:tcPr>
            <w:tcW w:w="894" w:type="pct"/>
            <w:vMerge/>
            <w:tcBorders>
              <w:left w:val="single" w:sz="4" w:space="0" w:color="auto"/>
              <w:bottom w:val="single" w:sz="4" w:space="0" w:color="auto"/>
            </w:tcBorders>
            <w:vAlign w:val="center"/>
          </w:tcPr>
          <w:p w14:paraId="4D8F62A9" w14:textId="77777777" w:rsidR="00AC6DCC" w:rsidRDefault="00AC6DCC">
            <w:pPr>
              <w:jc w:val="center"/>
              <w:rPr>
                <w:spacing w:val="-2"/>
              </w:rPr>
            </w:pPr>
          </w:p>
        </w:tc>
      </w:tr>
      <w:tr w:rsidR="00AC6DCC" w14:paraId="60277095"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0025EAC5" w14:textId="77777777" w:rsidR="00AC6DCC" w:rsidRDefault="00721916">
            <w:pPr>
              <w:jc w:val="center"/>
              <w:rPr>
                <w:color w:val="000000" w:themeColor="text1"/>
                <w:lang w:eastAsia="zh-CN"/>
              </w:rPr>
            </w:pPr>
            <w:r>
              <w:rPr>
                <w:rFonts w:hint="eastAsia"/>
                <w:color w:val="000000" w:themeColor="text1"/>
                <w:lang w:eastAsia="zh-CN"/>
              </w:rPr>
              <w:t>1</w:t>
            </w:r>
            <w:r>
              <w:rPr>
                <w:color w:val="000000" w:themeColor="text1"/>
                <w:lang w:eastAsia="zh-CN"/>
              </w:rPr>
              <w:t>4</w:t>
            </w:r>
          </w:p>
        </w:tc>
        <w:tc>
          <w:tcPr>
            <w:tcW w:w="1415" w:type="pct"/>
            <w:tcBorders>
              <w:top w:val="single" w:sz="4" w:space="0" w:color="auto"/>
              <w:left w:val="single" w:sz="4" w:space="0" w:color="auto"/>
              <w:bottom w:val="single" w:sz="4" w:space="0" w:color="auto"/>
              <w:right w:val="single" w:sz="4" w:space="0" w:color="auto"/>
            </w:tcBorders>
            <w:vAlign w:val="center"/>
          </w:tcPr>
          <w:p w14:paraId="49AC28C2" w14:textId="77777777" w:rsidR="00AC6DCC" w:rsidRDefault="00721916">
            <w:pPr>
              <w:jc w:val="center"/>
              <w:rPr>
                <w:snapToGrid/>
                <w:lang w:eastAsia="zh-CN"/>
              </w:rPr>
            </w:pPr>
            <w:r>
              <w:rPr>
                <w:spacing w:val="-4"/>
                <w:u w:val="single"/>
              </w:rPr>
              <w:t>一体化清洗剂</w:t>
            </w:r>
          </w:p>
        </w:tc>
        <w:tc>
          <w:tcPr>
            <w:tcW w:w="2045" w:type="pct"/>
            <w:tcBorders>
              <w:top w:val="single" w:sz="4" w:space="0" w:color="auto"/>
              <w:left w:val="single" w:sz="4" w:space="0" w:color="auto"/>
              <w:bottom w:val="single" w:sz="4" w:space="0" w:color="auto"/>
              <w:right w:val="single" w:sz="4" w:space="0" w:color="auto"/>
            </w:tcBorders>
            <w:vAlign w:val="center"/>
          </w:tcPr>
          <w:p w14:paraId="6CA48639" w14:textId="77777777" w:rsidR="00AC6DCC" w:rsidRDefault="00721916">
            <w:pPr>
              <w:jc w:val="center"/>
              <w:rPr>
                <w:lang w:eastAsia="zh-CN"/>
              </w:rPr>
            </w:pPr>
            <w:r>
              <w:rPr>
                <w:lang w:eastAsia="zh-CN"/>
              </w:rPr>
              <w:t>2</w:t>
            </w:r>
          </w:p>
        </w:tc>
        <w:tc>
          <w:tcPr>
            <w:tcW w:w="894" w:type="pct"/>
            <w:tcBorders>
              <w:top w:val="single" w:sz="4" w:space="0" w:color="auto"/>
              <w:left w:val="single" w:sz="4" w:space="0" w:color="auto"/>
              <w:bottom w:val="single" w:sz="4" w:space="0" w:color="auto"/>
            </w:tcBorders>
            <w:vAlign w:val="center"/>
          </w:tcPr>
          <w:p w14:paraId="7EBE2892" w14:textId="77777777" w:rsidR="00AC6DCC" w:rsidRDefault="00721916">
            <w:pPr>
              <w:jc w:val="center"/>
              <w:rPr>
                <w:spacing w:val="-2"/>
              </w:rPr>
            </w:pPr>
            <w:r>
              <w:rPr>
                <w:rFonts w:hint="eastAsia"/>
                <w:spacing w:val="-2"/>
                <w:lang w:eastAsia="zh-CN"/>
              </w:rPr>
              <w:t>刀具清洗</w:t>
            </w:r>
          </w:p>
        </w:tc>
      </w:tr>
      <w:tr w:rsidR="00AC6DCC" w14:paraId="570C5F9A"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6416F498" w14:textId="77777777" w:rsidR="00AC6DCC" w:rsidRDefault="00721916">
            <w:pPr>
              <w:jc w:val="center"/>
              <w:rPr>
                <w:color w:val="000000" w:themeColor="text1"/>
                <w:lang w:eastAsia="zh-CN"/>
              </w:rPr>
            </w:pPr>
            <w:r>
              <w:rPr>
                <w:rFonts w:hint="eastAsia"/>
                <w:color w:val="000000" w:themeColor="text1"/>
                <w:lang w:eastAsia="zh-CN"/>
              </w:rPr>
              <w:t>1</w:t>
            </w:r>
            <w:r>
              <w:rPr>
                <w:color w:val="000000" w:themeColor="text1"/>
                <w:lang w:eastAsia="zh-CN"/>
              </w:rPr>
              <w:t>5</w:t>
            </w:r>
          </w:p>
        </w:tc>
        <w:tc>
          <w:tcPr>
            <w:tcW w:w="1415" w:type="pct"/>
            <w:tcBorders>
              <w:top w:val="single" w:sz="4" w:space="0" w:color="auto"/>
              <w:left w:val="single" w:sz="4" w:space="0" w:color="auto"/>
              <w:bottom w:val="single" w:sz="4" w:space="0" w:color="auto"/>
              <w:right w:val="single" w:sz="4" w:space="0" w:color="auto"/>
            </w:tcBorders>
            <w:vAlign w:val="center"/>
          </w:tcPr>
          <w:p w14:paraId="5FB25DB5" w14:textId="77777777" w:rsidR="00AC6DCC" w:rsidRDefault="00721916">
            <w:pPr>
              <w:jc w:val="center"/>
              <w:rPr>
                <w:snapToGrid/>
                <w:lang w:eastAsia="zh-CN"/>
              </w:rPr>
            </w:pPr>
            <w:r>
              <w:rPr>
                <w:spacing w:val="-5"/>
                <w:u w:val="single"/>
              </w:rPr>
              <w:t>喷砂机</w:t>
            </w:r>
          </w:p>
        </w:tc>
        <w:tc>
          <w:tcPr>
            <w:tcW w:w="2045" w:type="pct"/>
            <w:tcBorders>
              <w:top w:val="single" w:sz="4" w:space="0" w:color="auto"/>
              <w:left w:val="single" w:sz="4" w:space="0" w:color="auto"/>
              <w:bottom w:val="single" w:sz="4" w:space="0" w:color="auto"/>
              <w:right w:val="single" w:sz="4" w:space="0" w:color="auto"/>
            </w:tcBorders>
            <w:vAlign w:val="center"/>
          </w:tcPr>
          <w:p w14:paraId="58C1D792" w14:textId="77777777" w:rsidR="00AC6DCC" w:rsidRDefault="00721916">
            <w:pPr>
              <w:jc w:val="center"/>
              <w:rPr>
                <w:lang w:eastAsia="zh-CN"/>
              </w:rPr>
            </w:pPr>
            <w:r>
              <w:rPr>
                <w:rFonts w:hint="eastAsia"/>
                <w:lang w:eastAsia="zh-CN"/>
              </w:rPr>
              <w:t>2</w:t>
            </w:r>
            <w:r>
              <w:rPr>
                <w:lang w:eastAsia="zh-CN"/>
              </w:rPr>
              <w:t>0</w:t>
            </w:r>
          </w:p>
        </w:tc>
        <w:tc>
          <w:tcPr>
            <w:tcW w:w="894" w:type="pct"/>
            <w:tcBorders>
              <w:top w:val="single" w:sz="4" w:space="0" w:color="auto"/>
              <w:left w:val="single" w:sz="4" w:space="0" w:color="auto"/>
              <w:bottom w:val="single" w:sz="4" w:space="0" w:color="auto"/>
            </w:tcBorders>
            <w:vAlign w:val="center"/>
          </w:tcPr>
          <w:p w14:paraId="1F77EEAF" w14:textId="77777777" w:rsidR="00AC6DCC" w:rsidRDefault="00721916">
            <w:pPr>
              <w:jc w:val="center"/>
              <w:rPr>
                <w:spacing w:val="-2"/>
              </w:rPr>
            </w:pPr>
            <w:r>
              <w:rPr>
                <w:rFonts w:hint="eastAsia"/>
                <w:spacing w:val="-2"/>
                <w:lang w:eastAsia="zh-CN"/>
              </w:rPr>
              <w:t>刀具喷砂</w:t>
            </w:r>
          </w:p>
        </w:tc>
      </w:tr>
      <w:tr w:rsidR="00AC6DCC" w14:paraId="2A072E58"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10BC8159" w14:textId="77777777" w:rsidR="00AC6DCC" w:rsidRDefault="00721916">
            <w:pPr>
              <w:jc w:val="center"/>
              <w:rPr>
                <w:color w:val="000000" w:themeColor="text1"/>
                <w:lang w:eastAsia="zh-CN"/>
              </w:rPr>
            </w:pPr>
            <w:r>
              <w:rPr>
                <w:rFonts w:hint="eastAsia"/>
                <w:color w:val="000000" w:themeColor="text1"/>
                <w:lang w:eastAsia="zh-CN"/>
              </w:rPr>
              <w:t>1</w:t>
            </w:r>
            <w:r>
              <w:rPr>
                <w:color w:val="000000" w:themeColor="text1"/>
                <w:lang w:eastAsia="zh-CN"/>
              </w:rPr>
              <w:t>6</w:t>
            </w:r>
          </w:p>
        </w:tc>
        <w:tc>
          <w:tcPr>
            <w:tcW w:w="1415" w:type="pct"/>
            <w:tcBorders>
              <w:top w:val="single" w:sz="4" w:space="0" w:color="auto"/>
              <w:left w:val="single" w:sz="4" w:space="0" w:color="auto"/>
              <w:bottom w:val="single" w:sz="4" w:space="0" w:color="auto"/>
              <w:right w:val="single" w:sz="4" w:space="0" w:color="auto"/>
            </w:tcBorders>
            <w:vAlign w:val="center"/>
          </w:tcPr>
          <w:p w14:paraId="2ABAE41D" w14:textId="77777777" w:rsidR="00AC6DCC" w:rsidRDefault="00721916">
            <w:pPr>
              <w:jc w:val="center"/>
              <w:rPr>
                <w:snapToGrid/>
                <w:lang w:eastAsia="zh-CN"/>
              </w:rPr>
            </w:pPr>
            <w:r>
              <w:rPr>
                <w:spacing w:val="-3"/>
                <w:u w:val="single"/>
              </w:rPr>
              <w:t>空压机</w:t>
            </w:r>
          </w:p>
        </w:tc>
        <w:tc>
          <w:tcPr>
            <w:tcW w:w="2045" w:type="pct"/>
            <w:tcBorders>
              <w:top w:val="single" w:sz="4" w:space="0" w:color="auto"/>
              <w:left w:val="single" w:sz="4" w:space="0" w:color="auto"/>
              <w:bottom w:val="single" w:sz="4" w:space="0" w:color="auto"/>
              <w:right w:val="single" w:sz="4" w:space="0" w:color="auto"/>
            </w:tcBorders>
            <w:vAlign w:val="center"/>
          </w:tcPr>
          <w:p w14:paraId="5ECDE986" w14:textId="77777777" w:rsidR="00AC6DCC" w:rsidRDefault="00721916">
            <w:pPr>
              <w:jc w:val="center"/>
              <w:rPr>
                <w:lang w:eastAsia="zh-CN"/>
              </w:rPr>
            </w:pPr>
            <w:r>
              <w:rPr>
                <w:rFonts w:hint="eastAsia"/>
                <w:lang w:eastAsia="zh-CN"/>
              </w:rPr>
              <w:t>8</w:t>
            </w:r>
          </w:p>
        </w:tc>
        <w:tc>
          <w:tcPr>
            <w:tcW w:w="894" w:type="pct"/>
            <w:tcBorders>
              <w:top w:val="single" w:sz="4" w:space="0" w:color="auto"/>
              <w:left w:val="single" w:sz="4" w:space="0" w:color="auto"/>
              <w:bottom w:val="single" w:sz="4" w:space="0" w:color="auto"/>
            </w:tcBorders>
            <w:vAlign w:val="center"/>
          </w:tcPr>
          <w:p w14:paraId="1C84B457" w14:textId="77777777" w:rsidR="00AC6DCC" w:rsidRDefault="00721916">
            <w:pPr>
              <w:jc w:val="center"/>
              <w:rPr>
                <w:spacing w:val="-2"/>
              </w:rPr>
            </w:pPr>
            <w:r>
              <w:rPr>
                <w:rFonts w:hint="eastAsia"/>
                <w:spacing w:val="-2"/>
                <w:lang w:eastAsia="zh-CN"/>
              </w:rPr>
              <w:t>供气</w:t>
            </w:r>
          </w:p>
        </w:tc>
      </w:tr>
      <w:tr w:rsidR="00AC6DCC" w14:paraId="6F343E02" w14:textId="77777777">
        <w:trPr>
          <w:trHeight w:val="340"/>
          <w:jc w:val="center"/>
        </w:trPr>
        <w:tc>
          <w:tcPr>
            <w:tcW w:w="5000" w:type="pct"/>
            <w:gridSpan w:val="4"/>
            <w:tcBorders>
              <w:top w:val="single" w:sz="4" w:space="0" w:color="auto"/>
              <w:left w:val="nil"/>
              <w:bottom w:val="single" w:sz="4" w:space="0" w:color="auto"/>
            </w:tcBorders>
            <w:vAlign w:val="center"/>
          </w:tcPr>
          <w:p w14:paraId="7089BD68" w14:textId="77777777" w:rsidR="00AC6DCC" w:rsidRDefault="00721916">
            <w:pPr>
              <w:jc w:val="center"/>
              <w:rPr>
                <w:b/>
                <w:bCs/>
                <w:snapToGrid/>
                <w:lang w:eastAsia="zh-CN"/>
              </w:rPr>
            </w:pPr>
            <w:r>
              <w:rPr>
                <w:b/>
                <w:bCs/>
                <w:spacing w:val="-2"/>
              </w:rPr>
              <w:t>刀片基体（毛坯）</w:t>
            </w:r>
          </w:p>
        </w:tc>
      </w:tr>
      <w:tr w:rsidR="00AC6DCC" w14:paraId="5D9FED75"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423BBD0D" w14:textId="77777777" w:rsidR="00AC6DCC" w:rsidRDefault="00721916">
            <w:pPr>
              <w:jc w:val="center"/>
              <w:rPr>
                <w:color w:val="000000" w:themeColor="text1"/>
                <w:lang w:eastAsia="zh-CN"/>
              </w:rPr>
            </w:pPr>
            <w:r>
              <w:rPr>
                <w:rFonts w:hint="eastAsia"/>
                <w:color w:val="000000" w:themeColor="text1"/>
                <w:lang w:eastAsia="zh-CN"/>
              </w:rPr>
              <w:t>1</w:t>
            </w:r>
          </w:p>
        </w:tc>
        <w:tc>
          <w:tcPr>
            <w:tcW w:w="1415" w:type="pct"/>
            <w:tcBorders>
              <w:top w:val="single" w:sz="4" w:space="0" w:color="auto"/>
              <w:left w:val="single" w:sz="4" w:space="0" w:color="auto"/>
              <w:bottom w:val="single" w:sz="4" w:space="0" w:color="auto"/>
              <w:right w:val="single" w:sz="4" w:space="0" w:color="auto"/>
            </w:tcBorders>
          </w:tcPr>
          <w:p w14:paraId="08D06BF9" w14:textId="77777777" w:rsidR="00AC6DCC" w:rsidRDefault="00721916">
            <w:pPr>
              <w:jc w:val="center"/>
              <w:rPr>
                <w:spacing w:val="-3"/>
                <w:u w:val="single"/>
              </w:rPr>
            </w:pPr>
            <w:r>
              <w:rPr>
                <w:spacing w:val="-4"/>
              </w:rPr>
              <w:t>5T</w:t>
            </w:r>
            <w:r>
              <w:rPr>
                <w:spacing w:val="12"/>
              </w:rPr>
              <w:t xml:space="preserve"> </w:t>
            </w:r>
            <w:r>
              <w:rPr>
                <w:rFonts w:hint="eastAsia"/>
                <w:spacing w:val="-4"/>
              </w:rPr>
              <w:t>压机</w:t>
            </w:r>
          </w:p>
        </w:tc>
        <w:tc>
          <w:tcPr>
            <w:tcW w:w="2045" w:type="pct"/>
            <w:tcBorders>
              <w:top w:val="single" w:sz="4" w:space="0" w:color="auto"/>
              <w:left w:val="single" w:sz="4" w:space="0" w:color="auto"/>
              <w:bottom w:val="single" w:sz="4" w:space="0" w:color="auto"/>
              <w:right w:val="single" w:sz="4" w:space="0" w:color="auto"/>
            </w:tcBorders>
          </w:tcPr>
          <w:p w14:paraId="3ECAF78A" w14:textId="77777777" w:rsidR="00AC6DCC" w:rsidRDefault="00721916">
            <w:pPr>
              <w:jc w:val="center"/>
              <w:rPr>
                <w:lang w:eastAsia="zh-CN"/>
              </w:rPr>
            </w:pPr>
            <w:r>
              <w:t>2</w:t>
            </w:r>
          </w:p>
        </w:tc>
        <w:tc>
          <w:tcPr>
            <w:tcW w:w="894" w:type="pct"/>
            <w:vMerge w:val="restart"/>
            <w:tcBorders>
              <w:top w:val="single" w:sz="4" w:space="0" w:color="auto"/>
              <w:left w:val="single" w:sz="4" w:space="0" w:color="auto"/>
              <w:bottom w:val="nil"/>
            </w:tcBorders>
            <w:vAlign w:val="center"/>
          </w:tcPr>
          <w:p w14:paraId="0B8738EF" w14:textId="77777777" w:rsidR="00AC6DCC" w:rsidRDefault="00721916">
            <w:pPr>
              <w:jc w:val="center"/>
              <w:rPr>
                <w:spacing w:val="-2"/>
                <w:lang w:eastAsia="zh-CN"/>
              </w:rPr>
            </w:pPr>
            <w:r>
              <w:rPr>
                <w:rFonts w:hint="eastAsia"/>
                <w:spacing w:val="-2"/>
                <w:lang w:eastAsia="zh-CN"/>
              </w:rPr>
              <w:t>/</w:t>
            </w:r>
          </w:p>
        </w:tc>
      </w:tr>
      <w:tr w:rsidR="00AC6DCC" w14:paraId="7CF34DDC"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5B658A07" w14:textId="77777777" w:rsidR="00AC6DCC" w:rsidRDefault="00721916">
            <w:pPr>
              <w:jc w:val="center"/>
              <w:rPr>
                <w:color w:val="000000" w:themeColor="text1"/>
                <w:lang w:eastAsia="zh-CN"/>
              </w:rPr>
            </w:pPr>
            <w:r>
              <w:rPr>
                <w:rFonts w:hint="eastAsia"/>
                <w:color w:val="000000" w:themeColor="text1"/>
                <w:lang w:eastAsia="zh-CN"/>
              </w:rPr>
              <w:t>2</w:t>
            </w:r>
          </w:p>
        </w:tc>
        <w:tc>
          <w:tcPr>
            <w:tcW w:w="1415" w:type="pct"/>
            <w:tcBorders>
              <w:top w:val="single" w:sz="4" w:space="0" w:color="auto"/>
              <w:left w:val="single" w:sz="4" w:space="0" w:color="auto"/>
              <w:bottom w:val="single" w:sz="4" w:space="0" w:color="auto"/>
              <w:right w:val="single" w:sz="4" w:space="0" w:color="auto"/>
            </w:tcBorders>
          </w:tcPr>
          <w:p w14:paraId="616D174A" w14:textId="77777777" w:rsidR="00AC6DCC" w:rsidRDefault="00721916">
            <w:pPr>
              <w:jc w:val="center"/>
              <w:rPr>
                <w:spacing w:val="-3"/>
                <w:u w:val="single"/>
              </w:rPr>
            </w:pPr>
            <w:r>
              <w:rPr>
                <w:spacing w:val="-2"/>
              </w:rPr>
              <w:t xml:space="preserve">15/16T </w:t>
            </w:r>
            <w:r>
              <w:rPr>
                <w:rFonts w:hint="eastAsia"/>
                <w:spacing w:val="-2"/>
              </w:rPr>
              <w:t>压机</w:t>
            </w:r>
          </w:p>
        </w:tc>
        <w:tc>
          <w:tcPr>
            <w:tcW w:w="2045" w:type="pct"/>
            <w:tcBorders>
              <w:top w:val="single" w:sz="4" w:space="0" w:color="auto"/>
              <w:left w:val="single" w:sz="4" w:space="0" w:color="auto"/>
              <w:bottom w:val="single" w:sz="4" w:space="0" w:color="auto"/>
              <w:right w:val="single" w:sz="4" w:space="0" w:color="auto"/>
            </w:tcBorders>
          </w:tcPr>
          <w:p w14:paraId="31236F8A" w14:textId="77777777" w:rsidR="00AC6DCC" w:rsidRDefault="00721916">
            <w:pPr>
              <w:jc w:val="center"/>
              <w:rPr>
                <w:lang w:eastAsia="zh-CN"/>
              </w:rPr>
            </w:pPr>
            <w:r>
              <w:rPr>
                <w:spacing w:val="-1"/>
              </w:rPr>
              <w:t>4/20</w:t>
            </w:r>
          </w:p>
        </w:tc>
        <w:tc>
          <w:tcPr>
            <w:tcW w:w="894" w:type="pct"/>
            <w:vMerge/>
            <w:tcBorders>
              <w:top w:val="nil"/>
              <w:left w:val="single" w:sz="4" w:space="0" w:color="auto"/>
              <w:bottom w:val="nil"/>
            </w:tcBorders>
            <w:vAlign w:val="center"/>
          </w:tcPr>
          <w:p w14:paraId="377ACC10" w14:textId="77777777" w:rsidR="00AC6DCC" w:rsidRDefault="00AC6DCC">
            <w:pPr>
              <w:jc w:val="center"/>
              <w:rPr>
                <w:spacing w:val="-2"/>
                <w:lang w:eastAsia="zh-CN"/>
              </w:rPr>
            </w:pPr>
          </w:p>
        </w:tc>
      </w:tr>
      <w:tr w:rsidR="00AC6DCC" w14:paraId="7196BBF8"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1CFEFF23" w14:textId="77777777" w:rsidR="00AC6DCC" w:rsidRDefault="00721916">
            <w:pPr>
              <w:jc w:val="center"/>
              <w:rPr>
                <w:color w:val="000000" w:themeColor="text1"/>
                <w:lang w:eastAsia="zh-CN"/>
              </w:rPr>
            </w:pPr>
            <w:r>
              <w:rPr>
                <w:rFonts w:hint="eastAsia"/>
                <w:color w:val="000000" w:themeColor="text1"/>
                <w:lang w:eastAsia="zh-CN"/>
              </w:rPr>
              <w:t>3</w:t>
            </w:r>
          </w:p>
        </w:tc>
        <w:tc>
          <w:tcPr>
            <w:tcW w:w="1415" w:type="pct"/>
            <w:tcBorders>
              <w:top w:val="single" w:sz="4" w:space="0" w:color="auto"/>
              <w:left w:val="single" w:sz="4" w:space="0" w:color="auto"/>
              <w:bottom w:val="single" w:sz="4" w:space="0" w:color="auto"/>
              <w:right w:val="single" w:sz="4" w:space="0" w:color="auto"/>
            </w:tcBorders>
          </w:tcPr>
          <w:p w14:paraId="7D8EB242" w14:textId="77777777" w:rsidR="00AC6DCC" w:rsidRDefault="00721916">
            <w:pPr>
              <w:jc w:val="center"/>
              <w:rPr>
                <w:spacing w:val="-3"/>
                <w:u w:val="single"/>
              </w:rPr>
            </w:pPr>
            <w:r>
              <w:t xml:space="preserve">20/50T </w:t>
            </w:r>
            <w:r>
              <w:rPr>
                <w:rFonts w:hint="eastAsia"/>
              </w:rPr>
              <w:t>压机</w:t>
            </w:r>
          </w:p>
        </w:tc>
        <w:tc>
          <w:tcPr>
            <w:tcW w:w="2045" w:type="pct"/>
            <w:tcBorders>
              <w:top w:val="single" w:sz="4" w:space="0" w:color="auto"/>
              <w:left w:val="single" w:sz="4" w:space="0" w:color="auto"/>
              <w:bottom w:val="single" w:sz="4" w:space="0" w:color="auto"/>
              <w:right w:val="single" w:sz="4" w:space="0" w:color="auto"/>
            </w:tcBorders>
          </w:tcPr>
          <w:p w14:paraId="6659984B" w14:textId="77777777" w:rsidR="00AC6DCC" w:rsidRDefault="00721916">
            <w:pPr>
              <w:jc w:val="center"/>
              <w:rPr>
                <w:lang w:eastAsia="zh-CN"/>
              </w:rPr>
            </w:pPr>
            <w:r>
              <w:rPr>
                <w:spacing w:val="-2"/>
              </w:rPr>
              <w:t>2/1</w:t>
            </w:r>
          </w:p>
        </w:tc>
        <w:tc>
          <w:tcPr>
            <w:tcW w:w="894" w:type="pct"/>
            <w:vMerge/>
            <w:tcBorders>
              <w:top w:val="nil"/>
              <w:left w:val="single" w:sz="4" w:space="0" w:color="auto"/>
              <w:bottom w:val="nil"/>
            </w:tcBorders>
            <w:vAlign w:val="center"/>
          </w:tcPr>
          <w:p w14:paraId="16345B14" w14:textId="77777777" w:rsidR="00AC6DCC" w:rsidRDefault="00AC6DCC">
            <w:pPr>
              <w:jc w:val="center"/>
              <w:rPr>
                <w:spacing w:val="-2"/>
                <w:lang w:eastAsia="zh-CN"/>
              </w:rPr>
            </w:pPr>
          </w:p>
        </w:tc>
      </w:tr>
      <w:tr w:rsidR="00AC6DCC" w14:paraId="65E30A62"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3EB611A7" w14:textId="77777777" w:rsidR="00AC6DCC" w:rsidRDefault="00721916">
            <w:pPr>
              <w:jc w:val="center"/>
              <w:rPr>
                <w:color w:val="000000" w:themeColor="text1"/>
                <w:lang w:eastAsia="zh-CN"/>
              </w:rPr>
            </w:pPr>
            <w:r>
              <w:rPr>
                <w:rFonts w:hint="eastAsia"/>
                <w:color w:val="000000" w:themeColor="text1"/>
                <w:lang w:eastAsia="zh-CN"/>
              </w:rPr>
              <w:t>4</w:t>
            </w:r>
          </w:p>
        </w:tc>
        <w:tc>
          <w:tcPr>
            <w:tcW w:w="1415" w:type="pct"/>
            <w:tcBorders>
              <w:top w:val="single" w:sz="4" w:space="0" w:color="auto"/>
              <w:left w:val="single" w:sz="4" w:space="0" w:color="auto"/>
              <w:bottom w:val="single" w:sz="4" w:space="0" w:color="auto"/>
              <w:right w:val="single" w:sz="4" w:space="0" w:color="auto"/>
            </w:tcBorders>
          </w:tcPr>
          <w:p w14:paraId="69D0178C" w14:textId="77777777" w:rsidR="00AC6DCC" w:rsidRDefault="00721916">
            <w:pPr>
              <w:jc w:val="center"/>
              <w:rPr>
                <w:spacing w:val="-3"/>
                <w:u w:val="single"/>
              </w:rPr>
            </w:pPr>
            <w:r>
              <w:rPr>
                <w:rFonts w:hint="eastAsia"/>
                <w:spacing w:val="-3"/>
              </w:rPr>
              <w:t>一体炉</w:t>
            </w:r>
          </w:p>
        </w:tc>
        <w:tc>
          <w:tcPr>
            <w:tcW w:w="2045" w:type="pct"/>
            <w:tcBorders>
              <w:top w:val="single" w:sz="4" w:space="0" w:color="auto"/>
              <w:left w:val="single" w:sz="4" w:space="0" w:color="auto"/>
              <w:bottom w:val="single" w:sz="4" w:space="0" w:color="auto"/>
              <w:right w:val="single" w:sz="4" w:space="0" w:color="auto"/>
            </w:tcBorders>
          </w:tcPr>
          <w:p w14:paraId="6F243491" w14:textId="77777777" w:rsidR="00AC6DCC" w:rsidRDefault="00721916">
            <w:pPr>
              <w:jc w:val="center"/>
              <w:rPr>
                <w:lang w:eastAsia="zh-CN"/>
              </w:rPr>
            </w:pPr>
            <w:r>
              <w:t>8</w:t>
            </w:r>
          </w:p>
        </w:tc>
        <w:tc>
          <w:tcPr>
            <w:tcW w:w="894" w:type="pct"/>
            <w:vMerge/>
            <w:tcBorders>
              <w:top w:val="nil"/>
              <w:left w:val="single" w:sz="4" w:space="0" w:color="auto"/>
              <w:bottom w:val="nil"/>
            </w:tcBorders>
            <w:vAlign w:val="center"/>
          </w:tcPr>
          <w:p w14:paraId="5B018F4B" w14:textId="77777777" w:rsidR="00AC6DCC" w:rsidRDefault="00AC6DCC">
            <w:pPr>
              <w:jc w:val="center"/>
              <w:rPr>
                <w:spacing w:val="-2"/>
                <w:lang w:eastAsia="zh-CN"/>
              </w:rPr>
            </w:pPr>
          </w:p>
        </w:tc>
      </w:tr>
      <w:tr w:rsidR="00AC6DCC" w14:paraId="7E817EFE" w14:textId="77777777">
        <w:trPr>
          <w:trHeight w:val="340"/>
          <w:jc w:val="center"/>
        </w:trPr>
        <w:tc>
          <w:tcPr>
            <w:tcW w:w="646" w:type="pct"/>
            <w:tcBorders>
              <w:top w:val="single" w:sz="4" w:space="0" w:color="auto"/>
              <w:left w:val="nil"/>
              <w:bottom w:val="single" w:sz="4" w:space="0" w:color="auto"/>
              <w:right w:val="single" w:sz="4" w:space="0" w:color="auto"/>
            </w:tcBorders>
          </w:tcPr>
          <w:p w14:paraId="52123F25" w14:textId="77777777" w:rsidR="00AC6DCC" w:rsidRDefault="00721916">
            <w:pPr>
              <w:jc w:val="center"/>
              <w:rPr>
                <w:color w:val="000000" w:themeColor="text1"/>
                <w:lang w:eastAsia="zh-CN"/>
              </w:rPr>
            </w:pPr>
            <w:r>
              <w:t>5</w:t>
            </w:r>
          </w:p>
        </w:tc>
        <w:tc>
          <w:tcPr>
            <w:tcW w:w="1415" w:type="pct"/>
            <w:tcBorders>
              <w:top w:val="single" w:sz="4" w:space="0" w:color="auto"/>
              <w:left w:val="single" w:sz="4" w:space="0" w:color="auto"/>
              <w:bottom w:val="single" w:sz="4" w:space="0" w:color="auto"/>
              <w:right w:val="single" w:sz="4" w:space="0" w:color="auto"/>
            </w:tcBorders>
          </w:tcPr>
          <w:p w14:paraId="210D5DB6" w14:textId="77777777" w:rsidR="00AC6DCC" w:rsidRDefault="00721916">
            <w:pPr>
              <w:jc w:val="center"/>
              <w:rPr>
                <w:spacing w:val="-3"/>
                <w:u w:val="single"/>
              </w:rPr>
            </w:pPr>
            <w:r>
              <w:rPr>
                <w:rFonts w:hint="eastAsia"/>
                <w:spacing w:val="-6"/>
              </w:rPr>
              <w:t>国产低压炉</w:t>
            </w:r>
          </w:p>
        </w:tc>
        <w:tc>
          <w:tcPr>
            <w:tcW w:w="2045" w:type="pct"/>
            <w:tcBorders>
              <w:top w:val="single" w:sz="4" w:space="0" w:color="auto"/>
              <w:left w:val="single" w:sz="4" w:space="0" w:color="auto"/>
              <w:bottom w:val="single" w:sz="4" w:space="0" w:color="auto"/>
              <w:right w:val="single" w:sz="4" w:space="0" w:color="auto"/>
            </w:tcBorders>
          </w:tcPr>
          <w:p w14:paraId="18D0DED8" w14:textId="77777777" w:rsidR="00AC6DCC" w:rsidRDefault="00721916">
            <w:pPr>
              <w:jc w:val="center"/>
              <w:rPr>
                <w:lang w:eastAsia="zh-CN"/>
              </w:rPr>
            </w:pPr>
            <w:r>
              <w:t>4</w:t>
            </w:r>
          </w:p>
        </w:tc>
        <w:tc>
          <w:tcPr>
            <w:tcW w:w="894" w:type="pct"/>
            <w:vMerge/>
            <w:tcBorders>
              <w:top w:val="nil"/>
              <w:left w:val="single" w:sz="4" w:space="0" w:color="auto"/>
              <w:bottom w:val="nil"/>
            </w:tcBorders>
            <w:vAlign w:val="center"/>
          </w:tcPr>
          <w:p w14:paraId="2001C223" w14:textId="77777777" w:rsidR="00AC6DCC" w:rsidRDefault="00AC6DCC">
            <w:pPr>
              <w:jc w:val="center"/>
              <w:rPr>
                <w:spacing w:val="-2"/>
                <w:lang w:eastAsia="zh-CN"/>
              </w:rPr>
            </w:pPr>
          </w:p>
        </w:tc>
      </w:tr>
      <w:tr w:rsidR="00AC6DCC" w14:paraId="007F1B18" w14:textId="77777777">
        <w:trPr>
          <w:trHeight w:val="340"/>
          <w:jc w:val="center"/>
        </w:trPr>
        <w:tc>
          <w:tcPr>
            <w:tcW w:w="646" w:type="pct"/>
            <w:tcBorders>
              <w:top w:val="single" w:sz="4" w:space="0" w:color="auto"/>
              <w:left w:val="nil"/>
              <w:bottom w:val="single" w:sz="4" w:space="0" w:color="auto"/>
              <w:right w:val="single" w:sz="4" w:space="0" w:color="auto"/>
            </w:tcBorders>
          </w:tcPr>
          <w:p w14:paraId="48F1E503" w14:textId="77777777" w:rsidR="00AC6DCC" w:rsidRDefault="00721916">
            <w:pPr>
              <w:jc w:val="center"/>
              <w:rPr>
                <w:color w:val="000000" w:themeColor="text1"/>
                <w:lang w:eastAsia="zh-CN"/>
              </w:rPr>
            </w:pPr>
            <w:r>
              <w:t>6</w:t>
            </w:r>
          </w:p>
        </w:tc>
        <w:tc>
          <w:tcPr>
            <w:tcW w:w="1415" w:type="pct"/>
            <w:tcBorders>
              <w:top w:val="single" w:sz="4" w:space="0" w:color="auto"/>
              <w:left w:val="single" w:sz="4" w:space="0" w:color="auto"/>
              <w:bottom w:val="single" w:sz="4" w:space="0" w:color="auto"/>
              <w:right w:val="single" w:sz="4" w:space="0" w:color="auto"/>
            </w:tcBorders>
          </w:tcPr>
          <w:p w14:paraId="02EB7EFB" w14:textId="77777777" w:rsidR="00AC6DCC" w:rsidRDefault="00721916">
            <w:pPr>
              <w:jc w:val="center"/>
              <w:rPr>
                <w:spacing w:val="-3"/>
                <w:u w:val="single"/>
              </w:rPr>
            </w:pPr>
            <w:r>
              <w:rPr>
                <w:rFonts w:hint="eastAsia"/>
                <w:spacing w:val="-1"/>
              </w:rPr>
              <w:t>快冷炉</w:t>
            </w:r>
            <w:r>
              <w:rPr>
                <w:spacing w:val="-1"/>
              </w:rPr>
              <w:t>/</w:t>
            </w:r>
            <w:r>
              <w:rPr>
                <w:rFonts w:hint="eastAsia"/>
                <w:spacing w:val="-1"/>
              </w:rPr>
              <w:t>试验炉</w:t>
            </w:r>
          </w:p>
        </w:tc>
        <w:tc>
          <w:tcPr>
            <w:tcW w:w="2045" w:type="pct"/>
            <w:tcBorders>
              <w:top w:val="single" w:sz="4" w:space="0" w:color="auto"/>
              <w:left w:val="single" w:sz="4" w:space="0" w:color="auto"/>
              <w:bottom w:val="single" w:sz="4" w:space="0" w:color="auto"/>
              <w:right w:val="single" w:sz="4" w:space="0" w:color="auto"/>
            </w:tcBorders>
          </w:tcPr>
          <w:p w14:paraId="1F732353" w14:textId="77777777" w:rsidR="00AC6DCC" w:rsidRDefault="00721916">
            <w:pPr>
              <w:jc w:val="center"/>
              <w:rPr>
                <w:lang w:eastAsia="zh-CN"/>
              </w:rPr>
            </w:pPr>
            <w:r>
              <w:rPr>
                <w:spacing w:val="-8"/>
              </w:rPr>
              <w:t>1/1</w:t>
            </w:r>
          </w:p>
        </w:tc>
        <w:tc>
          <w:tcPr>
            <w:tcW w:w="894" w:type="pct"/>
            <w:vMerge/>
            <w:tcBorders>
              <w:top w:val="nil"/>
              <w:left w:val="single" w:sz="4" w:space="0" w:color="auto"/>
              <w:bottom w:val="nil"/>
            </w:tcBorders>
            <w:vAlign w:val="center"/>
          </w:tcPr>
          <w:p w14:paraId="1F1EED37" w14:textId="77777777" w:rsidR="00AC6DCC" w:rsidRDefault="00AC6DCC">
            <w:pPr>
              <w:jc w:val="center"/>
              <w:rPr>
                <w:spacing w:val="-2"/>
                <w:lang w:eastAsia="zh-CN"/>
              </w:rPr>
            </w:pPr>
          </w:p>
        </w:tc>
      </w:tr>
      <w:tr w:rsidR="00AC6DCC" w14:paraId="5711A2D5" w14:textId="77777777">
        <w:trPr>
          <w:trHeight w:val="340"/>
          <w:jc w:val="center"/>
        </w:trPr>
        <w:tc>
          <w:tcPr>
            <w:tcW w:w="646" w:type="pct"/>
            <w:tcBorders>
              <w:top w:val="single" w:sz="4" w:space="0" w:color="auto"/>
              <w:left w:val="nil"/>
              <w:bottom w:val="single" w:sz="4" w:space="0" w:color="auto"/>
              <w:right w:val="single" w:sz="4" w:space="0" w:color="auto"/>
            </w:tcBorders>
          </w:tcPr>
          <w:p w14:paraId="273F1F78" w14:textId="77777777" w:rsidR="00AC6DCC" w:rsidRDefault="00721916">
            <w:pPr>
              <w:jc w:val="center"/>
              <w:rPr>
                <w:color w:val="000000" w:themeColor="text1"/>
                <w:lang w:eastAsia="zh-CN"/>
              </w:rPr>
            </w:pPr>
            <w:r>
              <w:t>7</w:t>
            </w:r>
          </w:p>
        </w:tc>
        <w:tc>
          <w:tcPr>
            <w:tcW w:w="1415" w:type="pct"/>
            <w:tcBorders>
              <w:top w:val="single" w:sz="4" w:space="0" w:color="auto"/>
              <w:left w:val="single" w:sz="4" w:space="0" w:color="auto"/>
              <w:bottom w:val="single" w:sz="4" w:space="0" w:color="auto"/>
              <w:right w:val="single" w:sz="4" w:space="0" w:color="auto"/>
            </w:tcBorders>
          </w:tcPr>
          <w:p w14:paraId="3BA6F777" w14:textId="77777777" w:rsidR="00AC6DCC" w:rsidRDefault="00721916">
            <w:pPr>
              <w:jc w:val="center"/>
              <w:rPr>
                <w:spacing w:val="-3"/>
                <w:u w:val="single"/>
              </w:rPr>
            </w:pPr>
            <w:r>
              <w:rPr>
                <w:rFonts w:hint="eastAsia"/>
                <w:spacing w:val="-3"/>
              </w:rPr>
              <w:t>喷砂机</w:t>
            </w:r>
          </w:p>
        </w:tc>
        <w:tc>
          <w:tcPr>
            <w:tcW w:w="2045" w:type="pct"/>
            <w:tcBorders>
              <w:top w:val="single" w:sz="4" w:space="0" w:color="auto"/>
              <w:left w:val="single" w:sz="4" w:space="0" w:color="auto"/>
              <w:bottom w:val="single" w:sz="4" w:space="0" w:color="auto"/>
              <w:right w:val="single" w:sz="4" w:space="0" w:color="auto"/>
            </w:tcBorders>
          </w:tcPr>
          <w:p w14:paraId="0F707067" w14:textId="77777777" w:rsidR="00AC6DCC" w:rsidRDefault="00721916">
            <w:pPr>
              <w:jc w:val="center"/>
              <w:rPr>
                <w:lang w:eastAsia="zh-CN"/>
              </w:rPr>
            </w:pPr>
            <w:r>
              <w:t>2</w:t>
            </w:r>
          </w:p>
        </w:tc>
        <w:tc>
          <w:tcPr>
            <w:tcW w:w="894" w:type="pct"/>
            <w:vMerge/>
            <w:tcBorders>
              <w:top w:val="nil"/>
              <w:left w:val="single" w:sz="4" w:space="0" w:color="auto"/>
              <w:bottom w:val="nil"/>
            </w:tcBorders>
            <w:vAlign w:val="center"/>
          </w:tcPr>
          <w:p w14:paraId="6794EB3E" w14:textId="77777777" w:rsidR="00AC6DCC" w:rsidRDefault="00AC6DCC">
            <w:pPr>
              <w:jc w:val="center"/>
              <w:rPr>
                <w:spacing w:val="-2"/>
                <w:lang w:eastAsia="zh-CN"/>
              </w:rPr>
            </w:pPr>
          </w:p>
        </w:tc>
      </w:tr>
      <w:tr w:rsidR="00AC6DCC" w14:paraId="0306A2D0" w14:textId="77777777">
        <w:trPr>
          <w:trHeight w:val="340"/>
          <w:jc w:val="center"/>
        </w:trPr>
        <w:tc>
          <w:tcPr>
            <w:tcW w:w="646" w:type="pct"/>
            <w:tcBorders>
              <w:top w:val="single" w:sz="4" w:space="0" w:color="auto"/>
              <w:left w:val="nil"/>
              <w:bottom w:val="single" w:sz="4" w:space="0" w:color="auto"/>
              <w:right w:val="single" w:sz="4" w:space="0" w:color="auto"/>
            </w:tcBorders>
          </w:tcPr>
          <w:p w14:paraId="5AA0A224" w14:textId="77777777" w:rsidR="00AC6DCC" w:rsidRDefault="00721916">
            <w:pPr>
              <w:jc w:val="center"/>
              <w:rPr>
                <w:color w:val="000000" w:themeColor="text1"/>
                <w:lang w:eastAsia="zh-CN"/>
              </w:rPr>
            </w:pPr>
            <w:r>
              <w:t>8</w:t>
            </w:r>
          </w:p>
        </w:tc>
        <w:tc>
          <w:tcPr>
            <w:tcW w:w="1415" w:type="pct"/>
            <w:tcBorders>
              <w:top w:val="single" w:sz="4" w:space="0" w:color="auto"/>
              <w:left w:val="single" w:sz="4" w:space="0" w:color="auto"/>
              <w:bottom w:val="single" w:sz="4" w:space="0" w:color="auto"/>
              <w:right w:val="single" w:sz="4" w:space="0" w:color="auto"/>
            </w:tcBorders>
          </w:tcPr>
          <w:p w14:paraId="5F7913F8" w14:textId="77777777" w:rsidR="00AC6DCC" w:rsidRDefault="00721916">
            <w:pPr>
              <w:jc w:val="center"/>
              <w:rPr>
                <w:spacing w:val="-3"/>
                <w:u w:val="single"/>
              </w:rPr>
            </w:pPr>
            <w:r>
              <w:rPr>
                <w:rFonts w:hint="eastAsia"/>
                <w:spacing w:val="-2"/>
              </w:rPr>
              <w:t>标签机</w:t>
            </w:r>
          </w:p>
        </w:tc>
        <w:tc>
          <w:tcPr>
            <w:tcW w:w="2045" w:type="pct"/>
            <w:tcBorders>
              <w:top w:val="single" w:sz="4" w:space="0" w:color="auto"/>
              <w:left w:val="single" w:sz="4" w:space="0" w:color="auto"/>
              <w:bottom w:val="single" w:sz="4" w:space="0" w:color="auto"/>
              <w:right w:val="single" w:sz="4" w:space="0" w:color="auto"/>
            </w:tcBorders>
          </w:tcPr>
          <w:p w14:paraId="43000994" w14:textId="77777777" w:rsidR="00AC6DCC" w:rsidRDefault="00721916">
            <w:pPr>
              <w:jc w:val="center"/>
              <w:rPr>
                <w:lang w:eastAsia="zh-CN"/>
              </w:rPr>
            </w:pPr>
            <w:r>
              <w:t>5</w:t>
            </w:r>
          </w:p>
        </w:tc>
        <w:tc>
          <w:tcPr>
            <w:tcW w:w="894" w:type="pct"/>
            <w:vMerge/>
            <w:tcBorders>
              <w:top w:val="nil"/>
              <w:left w:val="single" w:sz="4" w:space="0" w:color="auto"/>
              <w:bottom w:val="single" w:sz="4" w:space="0" w:color="auto"/>
            </w:tcBorders>
            <w:vAlign w:val="center"/>
          </w:tcPr>
          <w:p w14:paraId="737C4F99" w14:textId="77777777" w:rsidR="00AC6DCC" w:rsidRDefault="00AC6DCC">
            <w:pPr>
              <w:jc w:val="center"/>
              <w:rPr>
                <w:spacing w:val="-2"/>
                <w:lang w:eastAsia="zh-CN"/>
              </w:rPr>
            </w:pPr>
          </w:p>
        </w:tc>
      </w:tr>
      <w:tr w:rsidR="00AC6DCC" w14:paraId="1F271A7C" w14:textId="77777777">
        <w:trPr>
          <w:trHeight w:val="340"/>
          <w:jc w:val="center"/>
        </w:trPr>
        <w:tc>
          <w:tcPr>
            <w:tcW w:w="5000" w:type="pct"/>
            <w:gridSpan w:val="4"/>
            <w:tcBorders>
              <w:top w:val="single" w:sz="4" w:space="0" w:color="auto"/>
              <w:left w:val="nil"/>
              <w:bottom w:val="single" w:sz="4" w:space="0" w:color="auto"/>
            </w:tcBorders>
          </w:tcPr>
          <w:p w14:paraId="30A0AD5A" w14:textId="77777777" w:rsidR="00AC6DCC" w:rsidRDefault="00721916">
            <w:pPr>
              <w:jc w:val="center"/>
              <w:rPr>
                <w:b/>
                <w:bCs/>
                <w:spacing w:val="-2"/>
                <w:lang w:eastAsia="zh-CN"/>
              </w:rPr>
            </w:pPr>
            <w:r>
              <w:rPr>
                <w:b/>
                <w:bCs/>
                <w:spacing w:val="-2"/>
                <w:lang w:eastAsia="zh-CN"/>
              </w:rPr>
              <w:t>硬质合金用模具制造</w:t>
            </w:r>
          </w:p>
        </w:tc>
      </w:tr>
      <w:tr w:rsidR="00AC6DCC" w14:paraId="0E4C6869"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3A2FC7C9" w14:textId="77777777" w:rsidR="00AC6DCC" w:rsidRDefault="00721916">
            <w:pPr>
              <w:jc w:val="center"/>
            </w:pPr>
            <w:r>
              <w:t>1</w:t>
            </w:r>
          </w:p>
        </w:tc>
        <w:tc>
          <w:tcPr>
            <w:tcW w:w="1415" w:type="pct"/>
            <w:tcBorders>
              <w:top w:val="single" w:sz="4" w:space="0" w:color="auto"/>
              <w:left w:val="single" w:sz="4" w:space="0" w:color="auto"/>
              <w:bottom w:val="single" w:sz="4" w:space="0" w:color="auto"/>
              <w:right w:val="single" w:sz="4" w:space="0" w:color="auto"/>
            </w:tcBorders>
            <w:vAlign w:val="center"/>
          </w:tcPr>
          <w:p w14:paraId="56104176" w14:textId="77777777" w:rsidR="00AC6DCC" w:rsidRDefault="00721916">
            <w:pPr>
              <w:jc w:val="center"/>
              <w:rPr>
                <w:spacing w:val="-2"/>
              </w:rPr>
            </w:pPr>
            <w:r>
              <w:rPr>
                <w:rFonts w:hint="eastAsia"/>
                <w:spacing w:val="-2"/>
              </w:rPr>
              <w:t>锯床</w:t>
            </w:r>
          </w:p>
        </w:tc>
        <w:tc>
          <w:tcPr>
            <w:tcW w:w="2045" w:type="pct"/>
            <w:tcBorders>
              <w:top w:val="single" w:sz="4" w:space="0" w:color="auto"/>
              <w:left w:val="single" w:sz="4" w:space="0" w:color="auto"/>
              <w:bottom w:val="single" w:sz="4" w:space="0" w:color="auto"/>
              <w:right w:val="single" w:sz="4" w:space="0" w:color="auto"/>
            </w:tcBorders>
            <w:vAlign w:val="center"/>
          </w:tcPr>
          <w:p w14:paraId="48AC24BB" w14:textId="77777777" w:rsidR="00AC6DCC" w:rsidRDefault="00721916">
            <w:pPr>
              <w:jc w:val="center"/>
            </w:pPr>
            <w:r>
              <w:t>3</w:t>
            </w:r>
          </w:p>
        </w:tc>
        <w:tc>
          <w:tcPr>
            <w:tcW w:w="894" w:type="pct"/>
            <w:vMerge w:val="restart"/>
            <w:tcBorders>
              <w:top w:val="single" w:sz="4" w:space="0" w:color="auto"/>
              <w:left w:val="single" w:sz="4" w:space="0" w:color="auto"/>
            </w:tcBorders>
            <w:vAlign w:val="center"/>
          </w:tcPr>
          <w:p w14:paraId="0F0A041C" w14:textId="77777777" w:rsidR="00AC6DCC" w:rsidRDefault="00721916">
            <w:pPr>
              <w:jc w:val="center"/>
              <w:rPr>
                <w:spacing w:val="-2"/>
                <w:lang w:eastAsia="zh-CN"/>
              </w:rPr>
            </w:pPr>
            <w:r>
              <w:rPr>
                <w:rFonts w:hint="eastAsia"/>
                <w:spacing w:val="-2"/>
                <w:lang w:eastAsia="zh-CN"/>
              </w:rPr>
              <w:t>/</w:t>
            </w:r>
          </w:p>
        </w:tc>
      </w:tr>
      <w:tr w:rsidR="00AC6DCC" w14:paraId="77693832"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244E4D80" w14:textId="77777777" w:rsidR="00AC6DCC" w:rsidRDefault="00721916">
            <w:pPr>
              <w:jc w:val="center"/>
            </w:pPr>
            <w:r>
              <w:t>2</w:t>
            </w:r>
          </w:p>
        </w:tc>
        <w:tc>
          <w:tcPr>
            <w:tcW w:w="1415" w:type="pct"/>
            <w:tcBorders>
              <w:top w:val="single" w:sz="4" w:space="0" w:color="auto"/>
              <w:left w:val="single" w:sz="4" w:space="0" w:color="auto"/>
              <w:bottom w:val="single" w:sz="4" w:space="0" w:color="auto"/>
              <w:right w:val="single" w:sz="4" w:space="0" w:color="auto"/>
            </w:tcBorders>
            <w:vAlign w:val="center"/>
          </w:tcPr>
          <w:p w14:paraId="6AFFFAAB" w14:textId="77777777" w:rsidR="00AC6DCC" w:rsidRDefault="00721916">
            <w:pPr>
              <w:jc w:val="center"/>
              <w:rPr>
                <w:spacing w:val="-2"/>
              </w:rPr>
            </w:pPr>
            <w:r>
              <w:rPr>
                <w:rFonts w:hint="eastAsia"/>
                <w:spacing w:val="-5"/>
              </w:rPr>
              <w:t>卧车</w:t>
            </w:r>
          </w:p>
        </w:tc>
        <w:tc>
          <w:tcPr>
            <w:tcW w:w="2045" w:type="pct"/>
            <w:tcBorders>
              <w:top w:val="single" w:sz="4" w:space="0" w:color="auto"/>
              <w:left w:val="single" w:sz="4" w:space="0" w:color="auto"/>
              <w:bottom w:val="single" w:sz="4" w:space="0" w:color="auto"/>
              <w:right w:val="single" w:sz="4" w:space="0" w:color="auto"/>
            </w:tcBorders>
            <w:vAlign w:val="center"/>
          </w:tcPr>
          <w:p w14:paraId="794063C9" w14:textId="77777777" w:rsidR="00AC6DCC" w:rsidRDefault="00721916">
            <w:pPr>
              <w:jc w:val="center"/>
            </w:pPr>
            <w:r>
              <w:t>5</w:t>
            </w:r>
          </w:p>
        </w:tc>
        <w:tc>
          <w:tcPr>
            <w:tcW w:w="894" w:type="pct"/>
            <w:vMerge/>
            <w:tcBorders>
              <w:left w:val="single" w:sz="4" w:space="0" w:color="auto"/>
            </w:tcBorders>
            <w:vAlign w:val="center"/>
          </w:tcPr>
          <w:p w14:paraId="364104FD" w14:textId="77777777" w:rsidR="00AC6DCC" w:rsidRDefault="00AC6DCC">
            <w:pPr>
              <w:jc w:val="center"/>
              <w:rPr>
                <w:spacing w:val="-2"/>
                <w:lang w:eastAsia="zh-CN"/>
              </w:rPr>
            </w:pPr>
          </w:p>
        </w:tc>
      </w:tr>
      <w:tr w:rsidR="00AC6DCC" w14:paraId="059B2332"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1A9DD1A6" w14:textId="77777777" w:rsidR="00AC6DCC" w:rsidRDefault="00721916">
            <w:pPr>
              <w:jc w:val="center"/>
            </w:pPr>
            <w:r>
              <w:t>3</w:t>
            </w:r>
          </w:p>
        </w:tc>
        <w:tc>
          <w:tcPr>
            <w:tcW w:w="1415" w:type="pct"/>
            <w:tcBorders>
              <w:top w:val="single" w:sz="4" w:space="0" w:color="auto"/>
              <w:left w:val="single" w:sz="4" w:space="0" w:color="auto"/>
              <w:bottom w:val="single" w:sz="4" w:space="0" w:color="auto"/>
              <w:right w:val="single" w:sz="4" w:space="0" w:color="auto"/>
            </w:tcBorders>
            <w:vAlign w:val="center"/>
          </w:tcPr>
          <w:p w14:paraId="33808DF8" w14:textId="77777777" w:rsidR="00AC6DCC" w:rsidRDefault="00721916">
            <w:pPr>
              <w:jc w:val="center"/>
              <w:rPr>
                <w:spacing w:val="-2"/>
              </w:rPr>
            </w:pPr>
            <w:r>
              <w:rPr>
                <w:rFonts w:hint="eastAsia"/>
                <w:spacing w:val="-2"/>
              </w:rPr>
              <w:t>数控车床</w:t>
            </w:r>
          </w:p>
        </w:tc>
        <w:tc>
          <w:tcPr>
            <w:tcW w:w="2045" w:type="pct"/>
            <w:tcBorders>
              <w:top w:val="single" w:sz="4" w:space="0" w:color="auto"/>
              <w:left w:val="single" w:sz="4" w:space="0" w:color="auto"/>
              <w:bottom w:val="single" w:sz="4" w:space="0" w:color="auto"/>
              <w:right w:val="single" w:sz="4" w:space="0" w:color="auto"/>
            </w:tcBorders>
            <w:vAlign w:val="center"/>
          </w:tcPr>
          <w:p w14:paraId="65D33391" w14:textId="77777777" w:rsidR="00AC6DCC" w:rsidRDefault="00721916">
            <w:pPr>
              <w:jc w:val="center"/>
            </w:pPr>
            <w:r>
              <w:t>5</w:t>
            </w:r>
          </w:p>
        </w:tc>
        <w:tc>
          <w:tcPr>
            <w:tcW w:w="894" w:type="pct"/>
            <w:vMerge/>
            <w:tcBorders>
              <w:left w:val="single" w:sz="4" w:space="0" w:color="auto"/>
            </w:tcBorders>
            <w:vAlign w:val="center"/>
          </w:tcPr>
          <w:p w14:paraId="726E1EA9" w14:textId="77777777" w:rsidR="00AC6DCC" w:rsidRDefault="00AC6DCC">
            <w:pPr>
              <w:jc w:val="center"/>
              <w:rPr>
                <w:spacing w:val="-2"/>
                <w:lang w:eastAsia="zh-CN"/>
              </w:rPr>
            </w:pPr>
          </w:p>
        </w:tc>
      </w:tr>
      <w:tr w:rsidR="00AC6DCC" w14:paraId="7BEA8CFF"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2BA1FAED" w14:textId="77777777" w:rsidR="00AC6DCC" w:rsidRDefault="00721916">
            <w:pPr>
              <w:jc w:val="center"/>
            </w:pPr>
            <w:r>
              <w:t>4</w:t>
            </w:r>
          </w:p>
        </w:tc>
        <w:tc>
          <w:tcPr>
            <w:tcW w:w="1415" w:type="pct"/>
            <w:tcBorders>
              <w:top w:val="single" w:sz="4" w:space="0" w:color="auto"/>
              <w:left w:val="single" w:sz="4" w:space="0" w:color="auto"/>
              <w:bottom w:val="single" w:sz="4" w:space="0" w:color="auto"/>
              <w:right w:val="single" w:sz="4" w:space="0" w:color="auto"/>
            </w:tcBorders>
            <w:vAlign w:val="center"/>
          </w:tcPr>
          <w:p w14:paraId="00240DB3" w14:textId="77777777" w:rsidR="00AC6DCC" w:rsidRDefault="00721916">
            <w:pPr>
              <w:jc w:val="center"/>
              <w:rPr>
                <w:spacing w:val="-2"/>
              </w:rPr>
            </w:pPr>
            <w:r>
              <w:rPr>
                <w:rFonts w:hint="eastAsia"/>
                <w:spacing w:val="-2"/>
              </w:rPr>
              <w:t>立铣</w:t>
            </w:r>
          </w:p>
        </w:tc>
        <w:tc>
          <w:tcPr>
            <w:tcW w:w="2045" w:type="pct"/>
            <w:tcBorders>
              <w:top w:val="single" w:sz="4" w:space="0" w:color="auto"/>
              <w:left w:val="single" w:sz="4" w:space="0" w:color="auto"/>
              <w:bottom w:val="single" w:sz="4" w:space="0" w:color="auto"/>
              <w:right w:val="single" w:sz="4" w:space="0" w:color="auto"/>
            </w:tcBorders>
            <w:vAlign w:val="center"/>
          </w:tcPr>
          <w:p w14:paraId="022E36F7" w14:textId="77777777" w:rsidR="00AC6DCC" w:rsidRDefault="00721916">
            <w:pPr>
              <w:jc w:val="center"/>
            </w:pPr>
            <w:r>
              <w:t>8</w:t>
            </w:r>
          </w:p>
        </w:tc>
        <w:tc>
          <w:tcPr>
            <w:tcW w:w="894" w:type="pct"/>
            <w:vMerge/>
            <w:tcBorders>
              <w:left w:val="single" w:sz="4" w:space="0" w:color="auto"/>
            </w:tcBorders>
            <w:vAlign w:val="center"/>
          </w:tcPr>
          <w:p w14:paraId="41FF5848" w14:textId="77777777" w:rsidR="00AC6DCC" w:rsidRDefault="00AC6DCC">
            <w:pPr>
              <w:jc w:val="center"/>
              <w:rPr>
                <w:spacing w:val="-2"/>
                <w:lang w:eastAsia="zh-CN"/>
              </w:rPr>
            </w:pPr>
          </w:p>
        </w:tc>
      </w:tr>
      <w:tr w:rsidR="00AC6DCC" w14:paraId="49B59959"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702FFE28" w14:textId="77777777" w:rsidR="00AC6DCC" w:rsidRDefault="00721916">
            <w:pPr>
              <w:jc w:val="center"/>
            </w:pPr>
            <w:r>
              <w:t>5</w:t>
            </w:r>
          </w:p>
        </w:tc>
        <w:tc>
          <w:tcPr>
            <w:tcW w:w="1415" w:type="pct"/>
            <w:tcBorders>
              <w:top w:val="single" w:sz="4" w:space="0" w:color="auto"/>
              <w:left w:val="single" w:sz="4" w:space="0" w:color="auto"/>
              <w:bottom w:val="single" w:sz="4" w:space="0" w:color="auto"/>
              <w:right w:val="single" w:sz="4" w:space="0" w:color="auto"/>
            </w:tcBorders>
            <w:vAlign w:val="center"/>
          </w:tcPr>
          <w:p w14:paraId="7C36378B" w14:textId="77777777" w:rsidR="00AC6DCC" w:rsidRDefault="00721916">
            <w:pPr>
              <w:jc w:val="center"/>
              <w:rPr>
                <w:spacing w:val="-2"/>
              </w:rPr>
            </w:pPr>
            <w:r>
              <w:rPr>
                <w:rFonts w:hint="eastAsia"/>
                <w:spacing w:val="-2"/>
              </w:rPr>
              <w:t>万能工具磨</w:t>
            </w:r>
          </w:p>
        </w:tc>
        <w:tc>
          <w:tcPr>
            <w:tcW w:w="2045" w:type="pct"/>
            <w:tcBorders>
              <w:top w:val="single" w:sz="4" w:space="0" w:color="auto"/>
              <w:left w:val="single" w:sz="4" w:space="0" w:color="auto"/>
              <w:bottom w:val="single" w:sz="4" w:space="0" w:color="auto"/>
              <w:right w:val="single" w:sz="4" w:space="0" w:color="auto"/>
            </w:tcBorders>
            <w:vAlign w:val="center"/>
          </w:tcPr>
          <w:p w14:paraId="46FDC8CE" w14:textId="77777777" w:rsidR="00AC6DCC" w:rsidRDefault="00721916">
            <w:pPr>
              <w:jc w:val="center"/>
            </w:pPr>
            <w:r>
              <w:t>8</w:t>
            </w:r>
          </w:p>
        </w:tc>
        <w:tc>
          <w:tcPr>
            <w:tcW w:w="894" w:type="pct"/>
            <w:vMerge/>
            <w:tcBorders>
              <w:left w:val="single" w:sz="4" w:space="0" w:color="auto"/>
            </w:tcBorders>
            <w:vAlign w:val="center"/>
          </w:tcPr>
          <w:p w14:paraId="110D63AD" w14:textId="77777777" w:rsidR="00AC6DCC" w:rsidRDefault="00AC6DCC">
            <w:pPr>
              <w:jc w:val="center"/>
              <w:rPr>
                <w:spacing w:val="-2"/>
                <w:lang w:eastAsia="zh-CN"/>
              </w:rPr>
            </w:pPr>
          </w:p>
        </w:tc>
      </w:tr>
      <w:tr w:rsidR="00AC6DCC" w14:paraId="05CFEF31"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56C8B955" w14:textId="77777777" w:rsidR="00AC6DCC" w:rsidRDefault="00721916">
            <w:pPr>
              <w:jc w:val="center"/>
            </w:pPr>
            <w:r>
              <w:t>6</w:t>
            </w:r>
          </w:p>
        </w:tc>
        <w:tc>
          <w:tcPr>
            <w:tcW w:w="1415" w:type="pct"/>
            <w:tcBorders>
              <w:top w:val="single" w:sz="4" w:space="0" w:color="auto"/>
              <w:left w:val="single" w:sz="4" w:space="0" w:color="auto"/>
              <w:bottom w:val="single" w:sz="4" w:space="0" w:color="auto"/>
              <w:right w:val="single" w:sz="4" w:space="0" w:color="auto"/>
            </w:tcBorders>
            <w:vAlign w:val="center"/>
          </w:tcPr>
          <w:p w14:paraId="6D7ACF16" w14:textId="77777777" w:rsidR="00AC6DCC" w:rsidRDefault="00721916">
            <w:pPr>
              <w:jc w:val="center"/>
              <w:rPr>
                <w:spacing w:val="-2"/>
              </w:rPr>
            </w:pPr>
            <w:r>
              <w:rPr>
                <w:rFonts w:hint="eastAsia"/>
                <w:spacing w:val="-2"/>
              </w:rPr>
              <w:t>立式钻床</w:t>
            </w:r>
          </w:p>
        </w:tc>
        <w:tc>
          <w:tcPr>
            <w:tcW w:w="2045" w:type="pct"/>
            <w:tcBorders>
              <w:top w:val="single" w:sz="4" w:space="0" w:color="auto"/>
              <w:left w:val="single" w:sz="4" w:space="0" w:color="auto"/>
              <w:bottom w:val="single" w:sz="4" w:space="0" w:color="auto"/>
              <w:right w:val="single" w:sz="4" w:space="0" w:color="auto"/>
            </w:tcBorders>
            <w:vAlign w:val="center"/>
          </w:tcPr>
          <w:p w14:paraId="1B677DB3" w14:textId="77777777" w:rsidR="00AC6DCC" w:rsidRDefault="00721916">
            <w:pPr>
              <w:jc w:val="center"/>
            </w:pPr>
            <w:r>
              <w:t>2</w:t>
            </w:r>
          </w:p>
        </w:tc>
        <w:tc>
          <w:tcPr>
            <w:tcW w:w="894" w:type="pct"/>
            <w:vMerge/>
            <w:tcBorders>
              <w:left w:val="single" w:sz="4" w:space="0" w:color="auto"/>
            </w:tcBorders>
            <w:vAlign w:val="center"/>
          </w:tcPr>
          <w:p w14:paraId="6C4DF57F" w14:textId="77777777" w:rsidR="00AC6DCC" w:rsidRDefault="00AC6DCC">
            <w:pPr>
              <w:jc w:val="center"/>
              <w:rPr>
                <w:spacing w:val="-2"/>
                <w:lang w:eastAsia="zh-CN"/>
              </w:rPr>
            </w:pPr>
          </w:p>
        </w:tc>
      </w:tr>
      <w:tr w:rsidR="00AC6DCC" w14:paraId="4FCAF6F0"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1517ED91" w14:textId="77777777" w:rsidR="00AC6DCC" w:rsidRDefault="00721916">
            <w:pPr>
              <w:jc w:val="center"/>
            </w:pPr>
            <w:r>
              <w:t>7</w:t>
            </w:r>
          </w:p>
        </w:tc>
        <w:tc>
          <w:tcPr>
            <w:tcW w:w="1415" w:type="pct"/>
            <w:tcBorders>
              <w:top w:val="single" w:sz="4" w:space="0" w:color="auto"/>
              <w:left w:val="single" w:sz="4" w:space="0" w:color="auto"/>
              <w:bottom w:val="single" w:sz="4" w:space="0" w:color="auto"/>
              <w:right w:val="single" w:sz="4" w:space="0" w:color="auto"/>
            </w:tcBorders>
            <w:vAlign w:val="center"/>
          </w:tcPr>
          <w:p w14:paraId="52018115" w14:textId="77777777" w:rsidR="00AC6DCC" w:rsidRDefault="00721916">
            <w:pPr>
              <w:jc w:val="center"/>
              <w:rPr>
                <w:spacing w:val="-2"/>
              </w:rPr>
            </w:pPr>
            <w:r>
              <w:rPr>
                <w:rFonts w:hint="eastAsia"/>
                <w:spacing w:val="-3"/>
              </w:rPr>
              <w:t>卧轴矩平面磨</w:t>
            </w:r>
          </w:p>
        </w:tc>
        <w:tc>
          <w:tcPr>
            <w:tcW w:w="2045" w:type="pct"/>
            <w:tcBorders>
              <w:top w:val="single" w:sz="4" w:space="0" w:color="auto"/>
              <w:left w:val="single" w:sz="4" w:space="0" w:color="auto"/>
              <w:bottom w:val="single" w:sz="4" w:space="0" w:color="auto"/>
              <w:right w:val="single" w:sz="4" w:space="0" w:color="auto"/>
            </w:tcBorders>
            <w:vAlign w:val="center"/>
          </w:tcPr>
          <w:p w14:paraId="1EC1DF51" w14:textId="77777777" w:rsidR="00AC6DCC" w:rsidRDefault="00721916">
            <w:pPr>
              <w:jc w:val="center"/>
            </w:pPr>
            <w:r>
              <w:t>6</w:t>
            </w:r>
          </w:p>
        </w:tc>
        <w:tc>
          <w:tcPr>
            <w:tcW w:w="894" w:type="pct"/>
            <w:vMerge/>
            <w:tcBorders>
              <w:left w:val="single" w:sz="4" w:space="0" w:color="auto"/>
            </w:tcBorders>
            <w:vAlign w:val="center"/>
          </w:tcPr>
          <w:p w14:paraId="0EA0F45B" w14:textId="77777777" w:rsidR="00AC6DCC" w:rsidRDefault="00AC6DCC">
            <w:pPr>
              <w:jc w:val="center"/>
              <w:rPr>
                <w:spacing w:val="-2"/>
                <w:lang w:eastAsia="zh-CN"/>
              </w:rPr>
            </w:pPr>
          </w:p>
        </w:tc>
      </w:tr>
      <w:tr w:rsidR="00AC6DCC" w14:paraId="4B33F654"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387031A6" w14:textId="77777777" w:rsidR="00AC6DCC" w:rsidRDefault="00721916">
            <w:pPr>
              <w:jc w:val="center"/>
            </w:pPr>
            <w:r>
              <w:t>8</w:t>
            </w:r>
          </w:p>
        </w:tc>
        <w:tc>
          <w:tcPr>
            <w:tcW w:w="1415" w:type="pct"/>
            <w:tcBorders>
              <w:top w:val="single" w:sz="4" w:space="0" w:color="auto"/>
              <w:left w:val="single" w:sz="4" w:space="0" w:color="auto"/>
              <w:bottom w:val="single" w:sz="4" w:space="0" w:color="auto"/>
              <w:right w:val="single" w:sz="4" w:space="0" w:color="auto"/>
            </w:tcBorders>
            <w:vAlign w:val="center"/>
          </w:tcPr>
          <w:p w14:paraId="432D8CB0" w14:textId="77777777" w:rsidR="00AC6DCC" w:rsidRDefault="00721916">
            <w:pPr>
              <w:jc w:val="center"/>
              <w:rPr>
                <w:spacing w:val="-2"/>
              </w:rPr>
            </w:pPr>
            <w:r>
              <w:rPr>
                <w:rFonts w:hint="eastAsia"/>
                <w:spacing w:val="-2"/>
              </w:rPr>
              <w:t>外圆磨</w:t>
            </w:r>
          </w:p>
        </w:tc>
        <w:tc>
          <w:tcPr>
            <w:tcW w:w="2045" w:type="pct"/>
            <w:tcBorders>
              <w:top w:val="single" w:sz="4" w:space="0" w:color="auto"/>
              <w:left w:val="single" w:sz="4" w:space="0" w:color="auto"/>
              <w:bottom w:val="single" w:sz="4" w:space="0" w:color="auto"/>
              <w:right w:val="single" w:sz="4" w:space="0" w:color="auto"/>
            </w:tcBorders>
            <w:vAlign w:val="center"/>
          </w:tcPr>
          <w:p w14:paraId="457B1E8B" w14:textId="77777777" w:rsidR="00AC6DCC" w:rsidRDefault="00721916">
            <w:pPr>
              <w:jc w:val="center"/>
            </w:pPr>
            <w:r>
              <w:t>6</w:t>
            </w:r>
          </w:p>
        </w:tc>
        <w:tc>
          <w:tcPr>
            <w:tcW w:w="894" w:type="pct"/>
            <w:vMerge/>
            <w:tcBorders>
              <w:left w:val="single" w:sz="4" w:space="0" w:color="auto"/>
            </w:tcBorders>
            <w:vAlign w:val="center"/>
          </w:tcPr>
          <w:p w14:paraId="1F4F95D6" w14:textId="77777777" w:rsidR="00AC6DCC" w:rsidRDefault="00AC6DCC">
            <w:pPr>
              <w:jc w:val="center"/>
              <w:rPr>
                <w:spacing w:val="-2"/>
                <w:lang w:eastAsia="zh-CN"/>
              </w:rPr>
            </w:pPr>
          </w:p>
        </w:tc>
      </w:tr>
      <w:tr w:rsidR="00AC6DCC" w14:paraId="196B67E3"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237DC836" w14:textId="77777777" w:rsidR="00AC6DCC" w:rsidRDefault="00721916">
            <w:pPr>
              <w:jc w:val="center"/>
            </w:pPr>
            <w:r>
              <w:t>9</w:t>
            </w:r>
          </w:p>
        </w:tc>
        <w:tc>
          <w:tcPr>
            <w:tcW w:w="1415" w:type="pct"/>
            <w:tcBorders>
              <w:top w:val="single" w:sz="4" w:space="0" w:color="auto"/>
              <w:left w:val="single" w:sz="4" w:space="0" w:color="auto"/>
              <w:bottom w:val="single" w:sz="4" w:space="0" w:color="auto"/>
              <w:right w:val="single" w:sz="4" w:space="0" w:color="auto"/>
            </w:tcBorders>
            <w:vAlign w:val="center"/>
          </w:tcPr>
          <w:p w14:paraId="2B769556" w14:textId="77777777" w:rsidR="00AC6DCC" w:rsidRDefault="00721916">
            <w:pPr>
              <w:jc w:val="center"/>
              <w:rPr>
                <w:spacing w:val="-2"/>
              </w:rPr>
            </w:pPr>
            <w:r>
              <w:rPr>
                <w:rFonts w:hint="eastAsia"/>
                <w:spacing w:val="-7"/>
              </w:rPr>
              <w:t>内圆磨</w:t>
            </w:r>
          </w:p>
        </w:tc>
        <w:tc>
          <w:tcPr>
            <w:tcW w:w="2045" w:type="pct"/>
            <w:tcBorders>
              <w:top w:val="single" w:sz="4" w:space="0" w:color="auto"/>
              <w:left w:val="single" w:sz="4" w:space="0" w:color="auto"/>
              <w:bottom w:val="single" w:sz="4" w:space="0" w:color="auto"/>
              <w:right w:val="single" w:sz="4" w:space="0" w:color="auto"/>
            </w:tcBorders>
            <w:vAlign w:val="center"/>
          </w:tcPr>
          <w:p w14:paraId="7F4BD649" w14:textId="77777777" w:rsidR="00AC6DCC" w:rsidRDefault="00721916">
            <w:pPr>
              <w:jc w:val="center"/>
            </w:pPr>
            <w:r>
              <w:t>6</w:t>
            </w:r>
          </w:p>
        </w:tc>
        <w:tc>
          <w:tcPr>
            <w:tcW w:w="894" w:type="pct"/>
            <w:vMerge/>
            <w:tcBorders>
              <w:left w:val="single" w:sz="4" w:space="0" w:color="auto"/>
            </w:tcBorders>
            <w:vAlign w:val="center"/>
          </w:tcPr>
          <w:p w14:paraId="1B68AAC1" w14:textId="77777777" w:rsidR="00AC6DCC" w:rsidRDefault="00AC6DCC">
            <w:pPr>
              <w:jc w:val="center"/>
              <w:rPr>
                <w:spacing w:val="-2"/>
                <w:lang w:eastAsia="zh-CN"/>
              </w:rPr>
            </w:pPr>
          </w:p>
        </w:tc>
      </w:tr>
      <w:tr w:rsidR="00AC6DCC" w14:paraId="2EA025F1"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487D24AA" w14:textId="77777777" w:rsidR="00AC6DCC" w:rsidRDefault="00721916">
            <w:pPr>
              <w:jc w:val="center"/>
            </w:pPr>
            <w:r>
              <w:rPr>
                <w:spacing w:val="-6"/>
              </w:rPr>
              <w:t>10</w:t>
            </w:r>
          </w:p>
        </w:tc>
        <w:tc>
          <w:tcPr>
            <w:tcW w:w="1415" w:type="pct"/>
            <w:tcBorders>
              <w:top w:val="single" w:sz="4" w:space="0" w:color="auto"/>
              <w:left w:val="single" w:sz="4" w:space="0" w:color="auto"/>
              <w:bottom w:val="single" w:sz="4" w:space="0" w:color="auto"/>
              <w:right w:val="single" w:sz="4" w:space="0" w:color="auto"/>
            </w:tcBorders>
            <w:vAlign w:val="center"/>
          </w:tcPr>
          <w:p w14:paraId="03F46641" w14:textId="77777777" w:rsidR="00AC6DCC" w:rsidRDefault="00721916">
            <w:pPr>
              <w:jc w:val="center"/>
              <w:rPr>
                <w:spacing w:val="-2"/>
              </w:rPr>
            </w:pPr>
            <w:r>
              <w:rPr>
                <w:rFonts w:hint="eastAsia"/>
                <w:spacing w:val="-5"/>
              </w:rPr>
              <w:t>电火花穿孔机</w:t>
            </w:r>
          </w:p>
        </w:tc>
        <w:tc>
          <w:tcPr>
            <w:tcW w:w="2045" w:type="pct"/>
            <w:tcBorders>
              <w:top w:val="single" w:sz="4" w:space="0" w:color="auto"/>
              <w:left w:val="single" w:sz="4" w:space="0" w:color="auto"/>
              <w:bottom w:val="single" w:sz="4" w:space="0" w:color="auto"/>
              <w:right w:val="single" w:sz="4" w:space="0" w:color="auto"/>
            </w:tcBorders>
            <w:vAlign w:val="center"/>
          </w:tcPr>
          <w:p w14:paraId="52036C95" w14:textId="77777777" w:rsidR="00AC6DCC" w:rsidRDefault="00721916">
            <w:pPr>
              <w:jc w:val="center"/>
            </w:pPr>
            <w:r>
              <w:t>3</w:t>
            </w:r>
          </w:p>
        </w:tc>
        <w:tc>
          <w:tcPr>
            <w:tcW w:w="894" w:type="pct"/>
            <w:vMerge/>
            <w:tcBorders>
              <w:left w:val="single" w:sz="4" w:space="0" w:color="auto"/>
            </w:tcBorders>
            <w:vAlign w:val="center"/>
          </w:tcPr>
          <w:p w14:paraId="686966F8" w14:textId="77777777" w:rsidR="00AC6DCC" w:rsidRDefault="00AC6DCC">
            <w:pPr>
              <w:jc w:val="center"/>
              <w:rPr>
                <w:spacing w:val="-2"/>
                <w:lang w:eastAsia="zh-CN"/>
              </w:rPr>
            </w:pPr>
          </w:p>
        </w:tc>
      </w:tr>
      <w:tr w:rsidR="00AC6DCC" w14:paraId="76D1DB48"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50DC4CF7" w14:textId="77777777" w:rsidR="00AC6DCC" w:rsidRDefault="00721916">
            <w:pPr>
              <w:jc w:val="center"/>
            </w:pPr>
            <w:r>
              <w:rPr>
                <w:spacing w:val="-8"/>
              </w:rPr>
              <w:t>11</w:t>
            </w:r>
          </w:p>
        </w:tc>
        <w:tc>
          <w:tcPr>
            <w:tcW w:w="1415" w:type="pct"/>
            <w:tcBorders>
              <w:top w:val="single" w:sz="4" w:space="0" w:color="auto"/>
              <w:left w:val="single" w:sz="4" w:space="0" w:color="auto"/>
              <w:bottom w:val="single" w:sz="4" w:space="0" w:color="auto"/>
              <w:right w:val="single" w:sz="4" w:space="0" w:color="auto"/>
            </w:tcBorders>
            <w:vAlign w:val="center"/>
          </w:tcPr>
          <w:p w14:paraId="2E818556" w14:textId="77777777" w:rsidR="00AC6DCC" w:rsidRDefault="00721916">
            <w:pPr>
              <w:jc w:val="center"/>
              <w:rPr>
                <w:spacing w:val="-2"/>
              </w:rPr>
            </w:pPr>
            <w:r>
              <w:rPr>
                <w:rFonts w:hint="eastAsia"/>
                <w:spacing w:val="-5"/>
              </w:rPr>
              <w:t>电火花快走丝</w:t>
            </w:r>
          </w:p>
        </w:tc>
        <w:tc>
          <w:tcPr>
            <w:tcW w:w="2045" w:type="pct"/>
            <w:tcBorders>
              <w:top w:val="single" w:sz="4" w:space="0" w:color="auto"/>
              <w:left w:val="single" w:sz="4" w:space="0" w:color="auto"/>
              <w:bottom w:val="single" w:sz="4" w:space="0" w:color="auto"/>
              <w:right w:val="single" w:sz="4" w:space="0" w:color="auto"/>
            </w:tcBorders>
            <w:vAlign w:val="center"/>
          </w:tcPr>
          <w:p w14:paraId="39E4F368" w14:textId="77777777" w:rsidR="00AC6DCC" w:rsidRDefault="00721916">
            <w:pPr>
              <w:jc w:val="center"/>
            </w:pPr>
            <w:r>
              <w:rPr>
                <w:spacing w:val="-8"/>
              </w:rPr>
              <w:t>11</w:t>
            </w:r>
          </w:p>
        </w:tc>
        <w:tc>
          <w:tcPr>
            <w:tcW w:w="894" w:type="pct"/>
            <w:vMerge/>
            <w:tcBorders>
              <w:left w:val="single" w:sz="4" w:space="0" w:color="auto"/>
            </w:tcBorders>
            <w:vAlign w:val="center"/>
          </w:tcPr>
          <w:p w14:paraId="1F5ABB58" w14:textId="77777777" w:rsidR="00AC6DCC" w:rsidRDefault="00AC6DCC">
            <w:pPr>
              <w:jc w:val="center"/>
              <w:rPr>
                <w:spacing w:val="-2"/>
                <w:lang w:eastAsia="zh-CN"/>
              </w:rPr>
            </w:pPr>
          </w:p>
        </w:tc>
      </w:tr>
      <w:tr w:rsidR="00AC6DCC" w14:paraId="3D0CC165"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6BD661D3" w14:textId="77777777" w:rsidR="00AC6DCC" w:rsidRDefault="00721916">
            <w:pPr>
              <w:jc w:val="center"/>
            </w:pPr>
            <w:r>
              <w:rPr>
                <w:spacing w:val="-6"/>
              </w:rPr>
              <w:t>12</w:t>
            </w:r>
          </w:p>
        </w:tc>
        <w:tc>
          <w:tcPr>
            <w:tcW w:w="1415" w:type="pct"/>
            <w:tcBorders>
              <w:top w:val="single" w:sz="4" w:space="0" w:color="auto"/>
              <w:left w:val="single" w:sz="4" w:space="0" w:color="auto"/>
              <w:bottom w:val="single" w:sz="4" w:space="0" w:color="auto"/>
              <w:right w:val="single" w:sz="4" w:space="0" w:color="auto"/>
            </w:tcBorders>
            <w:vAlign w:val="center"/>
          </w:tcPr>
          <w:p w14:paraId="1A73C17C" w14:textId="77777777" w:rsidR="00AC6DCC" w:rsidRDefault="00721916">
            <w:pPr>
              <w:jc w:val="center"/>
              <w:rPr>
                <w:spacing w:val="-2"/>
              </w:rPr>
            </w:pPr>
            <w:r>
              <w:rPr>
                <w:rFonts w:hint="eastAsia"/>
                <w:spacing w:val="-6"/>
              </w:rPr>
              <w:t>电火花加工</w:t>
            </w:r>
          </w:p>
        </w:tc>
        <w:tc>
          <w:tcPr>
            <w:tcW w:w="2045" w:type="pct"/>
            <w:tcBorders>
              <w:top w:val="single" w:sz="4" w:space="0" w:color="auto"/>
              <w:left w:val="single" w:sz="4" w:space="0" w:color="auto"/>
              <w:bottom w:val="single" w:sz="4" w:space="0" w:color="auto"/>
              <w:right w:val="single" w:sz="4" w:space="0" w:color="auto"/>
            </w:tcBorders>
            <w:vAlign w:val="center"/>
          </w:tcPr>
          <w:p w14:paraId="65D25FD3" w14:textId="77777777" w:rsidR="00AC6DCC" w:rsidRDefault="00721916">
            <w:pPr>
              <w:jc w:val="center"/>
            </w:pPr>
            <w:r>
              <w:rPr>
                <w:spacing w:val="-6"/>
              </w:rPr>
              <w:t>19</w:t>
            </w:r>
          </w:p>
        </w:tc>
        <w:tc>
          <w:tcPr>
            <w:tcW w:w="894" w:type="pct"/>
            <w:vMerge/>
            <w:tcBorders>
              <w:left w:val="single" w:sz="4" w:space="0" w:color="auto"/>
            </w:tcBorders>
            <w:vAlign w:val="center"/>
          </w:tcPr>
          <w:p w14:paraId="52B3212E" w14:textId="77777777" w:rsidR="00AC6DCC" w:rsidRDefault="00AC6DCC">
            <w:pPr>
              <w:jc w:val="center"/>
              <w:rPr>
                <w:spacing w:val="-2"/>
                <w:lang w:eastAsia="zh-CN"/>
              </w:rPr>
            </w:pPr>
          </w:p>
        </w:tc>
      </w:tr>
      <w:tr w:rsidR="00AC6DCC" w14:paraId="11E544FD"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2D6417CF" w14:textId="77777777" w:rsidR="00AC6DCC" w:rsidRDefault="00721916">
            <w:pPr>
              <w:jc w:val="center"/>
            </w:pPr>
            <w:r>
              <w:rPr>
                <w:spacing w:val="-6"/>
              </w:rPr>
              <w:t>13</w:t>
            </w:r>
          </w:p>
        </w:tc>
        <w:tc>
          <w:tcPr>
            <w:tcW w:w="1415" w:type="pct"/>
            <w:tcBorders>
              <w:top w:val="single" w:sz="4" w:space="0" w:color="auto"/>
              <w:left w:val="single" w:sz="4" w:space="0" w:color="auto"/>
              <w:bottom w:val="single" w:sz="4" w:space="0" w:color="auto"/>
              <w:right w:val="single" w:sz="4" w:space="0" w:color="auto"/>
            </w:tcBorders>
            <w:vAlign w:val="center"/>
          </w:tcPr>
          <w:p w14:paraId="73F22B0D" w14:textId="77777777" w:rsidR="00AC6DCC" w:rsidRDefault="00721916">
            <w:pPr>
              <w:jc w:val="center"/>
              <w:rPr>
                <w:spacing w:val="-2"/>
              </w:rPr>
            </w:pPr>
            <w:r>
              <w:rPr>
                <w:rFonts w:hint="eastAsia"/>
                <w:spacing w:val="-1"/>
              </w:rPr>
              <w:t>慢走丝机</w:t>
            </w:r>
          </w:p>
        </w:tc>
        <w:tc>
          <w:tcPr>
            <w:tcW w:w="2045" w:type="pct"/>
            <w:tcBorders>
              <w:top w:val="single" w:sz="4" w:space="0" w:color="auto"/>
              <w:left w:val="single" w:sz="4" w:space="0" w:color="auto"/>
              <w:bottom w:val="single" w:sz="4" w:space="0" w:color="auto"/>
              <w:right w:val="single" w:sz="4" w:space="0" w:color="auto"/>
            </w:tcBorders>
            <w:vAlign w:val="center"/>
          </w:tcPr>
          <w:p w14:paraId="2C6A7D2C" w14:textId="77777777" w:rsidR="00AC6DCC" w:rsidRDefault="00721916">
            <w:pPr>
              <w:jc w:val="center"/>
            </w:pPr>
            <w:r>
              <w:rPr>
                <w:spacing w:val="-6"/>
              </w:rPr>
              <w:t>10</w:t>
            </w:r>
          </w:p>
        </w:tc>
        <w:tc>
          <w:tcPr>
            <w:tcW w:w="894" w:type="pct"/>
            <w:vMerge/>
            <w:tcBorders>
              <w:left w:val="single" w:sz="4" w:space="0" w:color="auto"/>
            </w:tcBorders>
            <w:vAlign w:val="center"/>
          </w:tcPr>
          <w:p w14:paraId="0C50C6BF" w14:textId="77777777" w:rsidR="00AC6DCC" w:rsidRDefault="00AC6DCC">
            <w:pPr>
              <w:jc w:val="center"/>
              <w:rPr>
                <w:spacing w:val="-2"/>
                <w:lang w:eastAsia="zh-CN"/>
              </w:rPr>
            </w:pPr>
          </w:p>
        </w:tc>
      </w:tr>
      <w:tr w:rsidR="00AC6DCC" w14:paraId="0B69AD76" w14:textId="77777777">
        <w:trPr>
          <w:trHeight w:val="340"/>
          <w:jc w:val="center"/>
        </w:trPr>
        <w:tc>
          <w:tcPr>
            <w:tcW w:w="646" w:type="pct"/>
            <w:tcBorders>
              <w:top w:val="single" w:sz="4" w:space="0" w:color="auto"/>
              <w:left w:val="nil"/>
              <w:bottom w:val="single" w:sz="4" w:space="0" w:color="auto"/>
              <w:right w:val="single" w:sz="4" w:space="0" w:color="auto"/>
            </w:tcBorders>
            <w:vAlign w:val="center"/>
          </w:tcPr>
          <w:p w14:paraId="239448D9" w14:textId="77777777" w:rsidR="00AC6DCC" w:rsidRDefault="00721916">
            <w:pPr>
              <w:jc w:val="center"/>
            </w:pPr>
            <w:r>
              <w:rPr>
                <w:spacing w:val="-6"/>
              </w:rPr>
              <w:t>14</w:t>
            </w:r>
          </w:p>
        </w:tc>
        <w:tc>
          <w:tcPr>
            <w:tcW w:w="1415" w:type="pct"/>
            <w:tcBorders>
              <w:top w:val="single" w:sz="4" w:space="0" w:color="auto"/>
              <w:left w:val="single" w:sz="4" w:space="0" w:color="auto"/>
              <w:bottom w:val="single" w:sz="4" w:space="0" w:color="auto"/>
              <w:right w:val="single" w:sz="4" w:space="0" w:color="auto"/>
            </w:tcBorders>
            <w:vAlign w:val="center"/>
          </w:tcPr>
          <w:p w14:paraId="0ABB6362" w14:textId="77777777" w:rsidR="00AC6DCC" w:rsidRDefault="00721916">
            <w:pPr>
              <w:jc w:val="center"/>
              <w:rPr>
                <w:spacing w:val="-2"/>
              </w:rPr>
            </w:pPr>
            <w:r>
              <w:rPr>
                <w:rFonts w:hint="eastAsia"/>
                <w:spacing w:val="-2"/>
              </w:rPr>
              <w:t>加工中心</w:t>
            </w:r>
          </w:p>
        </w:tc>
        <w:tc>
          <w:tcPr>
            <w:tcW w:w="2045" w:type="pct"/>
            <w:tcBorders>
              <w:top w:val="single" w:sz="4" w:space="0" w:color="auto"/>
              <w:left w:val="single" w:sz="4" w:space="0" w:color="auto"/>
              <w:bottom w:val="single" w:sz="4" w:space="0" w:color="auto"/>
              <w:right w:val="single" w:sz="4" w:space="0" w:color="auto"/>
            </w:tcBorders>
            <w:vAlign w:val="center"/>
          </w:tcPr>
          <w:p w14:paraId="51E06311" w14:textId="77777777" w:rsidR="00AC6DCC" w:rsidRDefault="00721916">
            <w:pPr>
              <w:jc w:val="center"/>
            </w:pPr>
            <w:r>
              <w:rPr>
                <w:spacing w:val="-6"/>
              </w:rPr>
              <w:t>10</w:t>
            </w:r>
          </w:p>
        </w:tc>
        <w:tc>
          <w:tcPr>
            <w:tcW w:w="894" w:type="pct"/>
            <w:vMerge/>
            <w:tcBorders>
              <w:left w:val="single" w:sz="4" w:space="0" w:color="auto"/>
              <w:bottom w:val="single" w:sz="4" w:space="0" w:color="auto"/>
            </w:tcBorders>
            <w:vAlign w:val="center"/>
          </w:tcPr>
          <w:p w14:paraId="2845736C" w14:textId="77777777" w:rsidR="00AC6DCC" w:rsidRDefault="00AC6DCC">
            <w:pPr>
              <w:jc w:val="center"/>
              <w:rPr>
                <w:spacing w:val="-2"/>
                <w:lang w:eastAsia="zh-CN"/>
              </w:rPr>
            </w:pPr>
          </w:p>
        </w:tc>
      </w:tr>
    </w:tbl>
    <w:p w14:paraId="70303652" w14:textId="77777777" w:rsidR="00AC6DCC" w:rsidRDefault="00AC6DCC"/>
    <w:p w14:paraId="04A0D94F" w14:textId="77777777" w:rsidR="00AC6DCC" w:rsidRDefault="00AC6DCC">
      <w:pPr>
        <w:spacing w:line="24" w:lineRule="exact"/>
        <w:rPr>
          <w:lang w:eastAsia="zh-CN"/>
        </w:rPr>
      </w:pPr>
    </w:p>
    <w:p w14:paraId="29BD665F" w14:textId="77777777" w:rsidR="00AC6DCC" w:rsidRDefault="00AC6DCC">
      <w:pPr>
        <w:spacing w:line="24" w:lineRule="exact"/>
        <w:rPr>
          <w:lang w:eastAsia="zh-CN"/>
        </w:rPr>
      </w:pPr>
    </w:p>
    <w:p w14:paraId="620D069A" w14:textId="77777777" w:rsidR="00AC6DCC" w:rsidRDefault="00AC6DCC">
      <w:pPr>
        <w:spacing w:line="91" w:lineRule="auto"/>
        <w:rPr>
          <w:rFonts w:ascii="Arial"/>
          <w:sz w:val="2"/>
        </w:rPr>
      </w:pPr>
    </w:p>
    <w:p w14:paraId="28C335B6" w14:textId="77777777" w:rsidR="00AC6DCC" w:rsidRDefault="00AC6DCC">
      <w:pPr>
        <w:spacing w:line="23" w:lineRule="exact"/>
      </w:pPr>
    </w:p>
    <w:p w14:paraId="63F052F1" w14:textId="77777777" w:rsidR="00AC6DCC" w:rsidRDefault="00AC6DCC">
      <w:pPr>
        <w:spacing w:line="91" w:lineRule="auto"/>
        <w:rPr>
          <w:rFonts w:ascii="Arial"/>
          <w:sz w:val="2"/>
        </w:rPr>
      </w:pPr>
    </w:p>
    <w:p w14:paraId="15AAE0DD" w14:textId="77777777" w:rsidR="00AC6DCC" w:rsidRDefault="00AC6DCC">
      <w:pPr>
        <w:spacing w:line="24" w:lineRule="exact"/>
      </w:pPr>
    </w:p>
    <w:p w14:paraId="578134AF" w14:textId="77777777" w:rsidR="00AC6DCC" w:rsidRDefault="00AC6DCC">
      <w:pPr>
        <w:spacing w:line="23" w:lineRule="exact"/>
      </w:pPr>
    </w:p>
    <w:p w14:paraId="12CEF279" w14:textId="77777777" w:rsidR="00AC6DCC" w:rsidRDefault="00721916">
      <w:pPr>
        <w:spacing w:before="78" w:line="219" w:lineRule="auto"/>
        <w:ind w:left="615"/>
        <w:rPr>
          <w:rFonts w:ascii="宋体" w:hAnsi="宋体" w:cs="宋体"/>
          <w:sz w:val="24"/>
          <w:szCs w:val="24"/>
          <w:lang w:eastAsia="zh-CN"/>
        </w:rPr>
      </w:pPr>
      <w:r>
        <w:rPr>
          <w:rFonts w:ascii="宋体" w:hAnsi="宋体" w:cs="宋体"/>
          <w:spacing w:val="-2"/>
          <w:sz w:val="24"/>
          <w:szCs w:val="24"/>
          <w:lang w:eastAsia="zh-CN"/>
        </w:rPr>
        <w:t>项目主要原辅材料消耗一览表见表</w:t>
      </w:r>
      <w:r>
        <w:rPr>
          <w:rFonts w:eastAsia="Times New Roman"/>
          <w:spacing w:val="-2"/>
          <w:sz w:val="24"/>
          <w:szCs w:val="24"/>
          <w:lang w:eastAsia="zh-CN"/>
        </w:rPr>
        <w:t>3-8</w:t>
      </w:r>
      <w:r>
        <w:rPr>
          <w:rFonts w:ascii="宋体" w:hAnsi="宋体" w:cs="宋体"/>
          <w:spacing w:val="-2"/>
          <w:sz w:val="24"/>
          <w:szCs w:val="24"/>
          <w:lang w:eastAsia="zh-CN"/>
        </w:rPr>
        <w:t>。</w:t>
      </w:r>
    </w:p>
    <w:p w14:paraId="2838B7B8" w14:textId="77777777" w:rsidR="00AC6DCC" w:rsidRDefault="00721916">
      <w:pPr>
        <w:spacing w:before="184"/>
        <w:ind w:left="2588"/>
        <w:rPr>
          <w:lang w:eastAsia="zh-CN"/>
        </w:rPr>
      </w:pPr>
      <w:r>
        <w:rPr>
          <w:rFonts w:ascii="宋体" w:hAnsi="宋体" w:cs="宋体"/>
          <w:b/>
          <w:bCs/>
          <w:spacing w:val="-2"/>
          <w:sz w:val="24"/>
          <w:szCs w:val="24"/>
          <w:lang w:eastAsia="zh-CN"/>
        </w:rPr>
        <w:t>表</w:t>
      </w:r>
      <w:r>
        <w:rPr>
          <w:rFonts w:ascii="宋体" w:hAnsi="宋体" w:cs="宋体"/>
          <w:spacing w:val="-54"/>
          <w:sz w:val="24"/>
          <w:szCs w:val="24"/>
          <w:lang w:eastAsia="zh-CN"/>
        </w:rPr>
        <w:t xml:space="preserve"> </w:t>
      </w:r>
      <w:r>
        <w:rPr>
          <w:rFonts w:eastAsia="Times New Roman"/>
          <w:b/>
          <w:bCs/>
          <w:spacing w:val="-2"/>
          <w:sz w:val="24"/>
          <w:szCs w:val="24"/>
          <w:lang w:eastAsia="zh-CN"/>
        </w:rPr>
        <w:t xml:space="preserve">3-8  </w:t>
      </w:r>
      <w:r>
        <w:rPr>
          <w:rFonts w:ascii="宋体" w:hAnsi="宋体" w:cs="宋体"/>
          <w:b/>
          <w:bCs/>
          <w:spacing w:val="-2"/>
          <w:sz w:val="24"/>
          <w:szCs w:val="24"/>
          <w:lang w:eastAsia="zh-CN"/>
        </w:rPr>
        <w:t>主要原辅材料消耗一览表</w:t>
      </w:r>
    </w:p>
    <w:tbl>
      <w:tblPr>
        <w:tblStyle w:val="TableNormal"/>
        <w:tblW w:w="8528" w:type="dxa"/>
        <w:tblInd w:w="14" w:type="dxa"/>
        <w:tblBorders>
          <w:top w:val="single" w:sz="12" w:space="0" w:color="000000"/>
          <w:bottom w:val="single" w:sz="2" w:space="0" w:color="000000"/>
          <w:insideH w:val="single" w:sz="2" w:space="0" w:color="000000"/>
          <w:insideV w:val="single" w:sz="2" w:space="0" w:color="000000"/>
        </w:tblBorders>
        <w:tblLayout w:type="fixed"/>
        <w:tblLook w:val="04A0" w:firstRow="1" w:lastRow="0" w:firstColumn="1" w:lastColumn="0" w:noHBand="0" w:noVBand="1"/>
      </w:tblPr>
      <w:tblGrid>
        <w:gridCol w:w="1440"/>
        <w:gridCol w:w="3301"/>
        <w:gridCol w:w="2047"/>
        <w:gridCol w:w="1740"/>
      </w:tblGrid>
      <w:tr w:rsidR="00AC6DCC" w14:paraId="71CAA745" w14:textId="77777777">
        <w:trPr>
          <w:trHeight w:val="281"/>
        </w:trPr>
        <w:tc>
          <w:tcPr>
            <w:tcW w:w="1440" w:type="dxa"/>
          </w:tcPr>
          <w:p w14:paraId="22ECC452" w14:textId="77777777" w:rsidR="00AC6DCC" w:rsidRDefault="00721916">
            <w:pPr>
              <w:pStyle w:val="TableText"/>
              <w:spacing w:before="35" w:line="207" w:lineRule="auto"/>
              <w:ind w:left="516"/>
              <w:rPr>
                <w:sz w:val="21"/>
                <w:szCs w:val="21"/>
              </w:rPr>
            </w:pPr>
            <w:r>
              <w:rPr>
                <w:b/>
                <w:bCs/>
                <w:spacing w:val="-4"/>
                <w:sz w:val="21"/>
                <w:szCs w:val="21"/>
              </w:rPr>
              <w:t>序号</w:t>
            </w:r>
          </w:p>
        </w:tc>
        <w:tc>
          <w:tcPr>
            <w:tcW w:w="3301" w:type="dxa"/>
          </w:tcPr>
          <w:p w14:paraId="70343349" w14:textId="77777777" w:rsidR="00AC6DCC" w:rsidRDefault="00721916">
            <w:pPr>
              <w:pStyle w:val="TableText"/>
              <w:spacing w:before="35" w:line="207" w:lineRule="auto"/>
              <w:ind w:left="118"/>
              <w:jc w:val="center"/>
              <w:rPr>
                <w:sz w:val="21"/>
                <w:szCs w:val="21"/>
              </w:rPr>
            </w:pPr>
            <w:r>
              <w:rPr>
                <w:b/>
                <w:bCs/>
                <w:spacing w:val="-4"/>
                <w:sz w:val="21"/>
                <w:szCs w:val="21"/>
              </w:rPr>
              <w:t>原辅材料名称</w:t>
            </w:r>
          </w:p>
        </w:tc>
        <w:tc>
          <w:tcPr>
            <w:tcW w:w="2047" w:type="dxa"/>
          </w:tcPr>
          <w:p w14:paraId="1DA06BE3" w14:textId="77777777" w:rsidR="00AC6DCC" w:rsidRDefault="00721916">
            <w:pPr>
              <w:pStyle w:val="TableText"/>
              <w:spacing w:before="35" w:line="207" w:lineRule="auto"/>
              <w:jc w:val="center"/>
              <w:rPr>
                <w:sz w:val="21"/>
                <w:szCs w:val="21"/>
              </w:rPr>
            </w:pPr>
            <w:r>
              <w:rPr>
                <w:b/>
                <w:bCs/>
                <w:spacing w:val="-5"/>
                <w:sz w:val="21"/>
                <w:szCs w:val="21"/>
              </w:rPr>
              <w:t>单位</w:t>
            </w:r>
          </w:p>
        </w:tc>
        <w:tc>
          <w:tcPr>
            <w:tcW w:w="1740" w:type="dxa"/>
          </w:tcPr>
          <w:p w14:paraId="2E579A64" w14:textId="77777777" w:rsidR="00AC6DCC" w:rsidRDefault="00721916">
            <w:pPr>
              <w:pStyle w:val="TableText"/>
              <w:spacing w:before="35" w:line="207" w:lineRule="auto"/>
              <w:jc w:val="center"/>
              <w:rPr>
                <w:sz w:val="21"/>
                <w:szCs w:val="21"/>
              </w:rPr>
            </w:pPr>
            <w:r>
              <w:rPr>
                <w:b/>
                <w:bCs/>
                <w:spacing w:val="-5"/>
                <w:sz w:val="21"/>
                <w:szCs w:val="21"/>
              </w:rPr>
              <w:t>消耗量</w:t>
            </w:r>
          </w:p>
        </w:tc>
      </w:tr>
    </w:tbl>
    <w:p w14:paraId="06800412" w14:textId="77777777" w:rsidR="00AC6DCC" w:rsidRDefault="00721916">
      <w:pPr>
        <w:rPr>
          <w:b/>
          <w:bCs/>
          <w:lang w:eastAsia="zh-CN"/>
        </w:rPr>
      </w:pPr>
      <w:r>
        <w:rPr>
          <w:b/>
          <w:bCs/>
          <w:lang w:eastAsia="zh-CN"/>
        </w:rPr>
        <w:t>整体刀具、数控刀片</w:t>
      </w:r>
    </w:p>
    <w:tbl>
      <w:tblPr>
        <w:tblStyle w:val="TableNormal"/>
        <w:tblW w:w="8528" w:type="dxa"/>
        <w:tblInd w:w="1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440"/>
        <w:gridCol w:w="3301"/>
        <w:gridCol w:w="2047"/>
        <w:gridCol w:w="1740"/>
      </w:tblGrid>
      <w:tr w:rsidR="00AC6DCC" w14:paraId="2032ABCA" w14:textId="77777777">
        <w:trPr>
          <w:trHeight w:val="279"/>
        </w:trPr>
        <w:tc>
          <w:tcPr>
            <w:tcW w:w="1440" w:type="dxa"/>
            <w:tcBorders>
              <w:left w:val="nil"/>
            </w:tcBorders>
            <w:vAlign w:val="center"/>
          </w:tcPr>
          <w:p w14:paraId="7828DFB5" w14:textId="77777777" w:rsidR="00AC6DCC" w:rsidRDefault="00721916">
            <w:pPr>
              <w:jc w:val="center"/>
              <w:rPr>
                <w:lang w:eastAsia="zh-CN"/>
              </w:rPr>
            </w:pPr>
            <w:r>
              <w:rPr>
                <w:lang w:eastAsia="zh-CN"/>
              </w:rPr>
              <w:lastRenderedPageBreak/>
              <w:t>1</w:t>
            </w:r>
          </w:p>
        </w:tc>
        <w:tc>
          <w:tcPr>
            <w:tcW w:w="3301" w:type="dxa"/>
            <w:vAlign w:val="center"/>
          </w:tcPr>
          <w:p w14:paraId="531B134C" w14:textId="77777777" w:rsidR="00AC6DCC" w:rsidRDefault="00721916">
            <w:pPr>
              <w:jc w:val="center"/>
            </w:pPr>
            <w:r>
              <w:t>硬质合金棒材</w:t>
            </w:r>
          </w:p>
        </w:tc>
        <w:tc>
          <w:tcPr>
            <w:tcW w:w="2047" w:type="dxa"/>
            <w:vAlign w:val="center"/>
          </w:tcPr>
          <w:p w14:paraId="50C01DDB" w14:textId="77777777" w:rsidR="00AC6DCC" w:rsidRDefault="00721916">
            <w:pPr>
              <w:jc w:val="center"/>
            </w:pPr>
            <w:r>
              <w:t>万件</w:t>
            </w:r>
            <w:r>
              <w:t>/a</w:t>
            </w:r>
          </w:p>
        </w:tc>
        <w:tc>
          <w:tcPr>
            <w:tcW w:w="1740" w:type="dxa"/>
            <w:tcBorders>
              <w:right w:val="nil"/>
            </w:tcBorders>
            <w:vAlign w:val="center"/>
          </w:tcPr>
          <w:p w14:paraId="75462CD4" w14:textId="77777777" w:rsidR="00AC6DCC" w:rsidRDefault="00721916">
            <w:pPr>
              <w:jc w:val="center"/>
            </w:pPr>
            <w:r>
              <w:t>5180</w:t>
            </w:r>
          </w:p>
        </w:tc>
      </w:tr>
      <w:tr w:rsidR="00AC6DCC" w14:paraId="22B00DFA" w14:textId="77777777">
        <w:trPr>
          <w:trHeight w:val="276"/>
        </w:trPr>
        <w:tc>
          <w:tcPr>
            <w:tcW w:w="1440" w:type="dxa"/>
            <w:tcBorders>
              <w:left w:val="nil"/>
            </w:tcBorders>
            <w:vAlign w:val="center"/>
          </w:tcPr>
          <w:p w14:paraId="52F53814" w14:textId="77777777" w:rsidR="00AC6DCC" w:rsidRDefault="00721916">
            <w:pPr>
              <w:jc w:val="center"/>
              <w:rPr>
                <w:lang w:eastAsia="zh-CN"/>
              </w:rPr>
            </w:pPr>
            <w:r>
              <w:rPr>
                <w:lang w:eastAsia="zh-CN"/>
              </w:rPr>
              <w:t>2</w:t>
            </w:r>
          </w:p>
        </w:tc>
        <w:tc>
          <w:tcPr>
            <w:tcW w:w="3301" w:type="dxa"/>
            <w:vAlign w:val="center"/>
          </w:tcPr>
          <w:p w14:paraId="24752CFC" w14:textId="77777777" w:rsidR="00AC6DCC" w:rsidRDefault="00721916">
            <w:pPr>
              <w:jc w:val="center"/>
            </w:pPr>
            <w:r>
              <w:t>磨削油</w:t>
            </w:r>
          </w:p>
        </w:tc>
        <w:tc>
          <w:tcPr>
            <w:tcW w:w="2047" w:type="dxa"/>
            <w:vAlign w:val="center"/>
          </w:tcPr>
          <w:p w14:paraId="3E4B9198" w14:textId="77777777" w:rsidR="00AC6DCC" w:rsidRDefault="00721916">
            <w:pPr>
              <w:jc w:val="center"/>
            </w:pPr>
            <w:r>
              <w:t>t/a</w:t>
            </w:r>
          </w:p>
        </w:tc>
        <w:tc>
          <w:tcPr>
            <w:tcW w:w="1740" w:type="dxa"/>
            <w:tcBorders>
              <w:right w:val="nil"/>
            </w:tcBorders>
            <w:vAlign w:val="center"/>
          </w:tcPr>
          <w:p w14:paraId="741D4A15" w14:textId="77777777" w:rsidR="00AC6DCC" w:rsidRDefault="00721916">
            <w:pPr>
              <w:jc w:val="center"/>
            </w:pPr>
            <w:r>
              <w:t>108.55</w:t>
            </w:r>
          </w:p>
        </w:tc>
      </w:tr>
      <w:tr w:rsidR="00AC6DCC" w14:paraId="5F3BE70B" w14:textId="77777777">
        <w:trPr>
          <w:trHeight w:val="281"/>
        </w:trPr>
        <w:tc>
          <w:tcPr>
            <w:tcW w:w="1440" w:type="dxa"/>
            <w:tcBorders>
              <w:left w:val="nil"/>
            </w:tcBorders>
            <w:vAlign w:val="center"/>
          </w:tcPr>
          <w:p w14:paraId="5714FD85" w14:textId="77777777" w:rsidR="00AC6DCC" w:rsidRDefault="00721916">
            <w:pPr>
              <w:jc w:val="center"/>
              <w:rPr>
                <w:lang w:eastAsia="zh-CN"/>
              </w:rPr>
            </w:pPr>
            <w:r>
              <w:rPr>
                <w:lang w:eastAsia="zh-CN"/>
              </w:rPr>
              <w:t>3</w:t>
            </w:r>
          </w:p>
        </w:tc>
        <w:tc>
          <w:tcPr>
            <w:tcW w:w="3301" w:type="dxa"/>
            <w:vAlign w:val="center"/>
          </w:tcPr>
          <w:p w14:paraId="5B4EBF04" w14:textId="77777777" w:rsidR="00AC6DCC" w:rsidRDefault="00721916">
            <w:pPr>
              <w:jc w:val="center"/>
            </w:pPr>
            <w:r>
              <w:t>金刚石砂轮</w:t>
            </w:r>
          </w:p>
        </w:tc>
        <w:tc>
          <w:tcPr>
            <w:tcW w:w="2047" w:type="dxa"/>
            <w:vAlign w:val="center"/>
          </w:tcPr>
          <w:p w14:paraId="7702E546" w14:textId="77777777" w:rsidR="00AC6DCC" w:rsidRDefault="00721916">
            <w:pPr>
              <w:jc w:val="center"/>
            </w:pPr>
            <w:r>
              <w:t>个</w:t>
            </w:r>
            <w:r>
              <w:t>/a</w:t>
            </w:r>
          </w:p>
        </w:tc>
        <w:tc>
          <w:tcPr>
            <w:tcW w:w="1740" w:type="dxa"/>
            <w:tcBorders>
              <w:right w:val="nil"/>
            </w:tcBorders>
            <w:vAlign w:val="center"/>
          </w:tcPr>
          <w:p w14:paraId="4522B30E" w14:textId="77777777" w:rsidR="00AC6DCC" w:rsidRDefault="00721916">
            <w:pPr>
              <w:jc w:val="center"/>
            </w:pPr>
            <w:r>
              <w:t>9070</w:t>
            </w:r>
          </w:p>
        </w:tc>
      </w:tr>
      <w:tr w:rsidR="00AC6DCC" w14:paraId="5AD884FE" w14:textId="77777777">
        <w:trPr>
          <w:trHeight w:val="281"/>
        </w:trPr>
        <w:tc>
          <w:tcPr>
            <w:tcW w:w="1440" w:type="dxa"/>
            <w:tcBorders>
              <w:left w:val="nil"/>
            </w:tcBorders>
            <w:vAlign w:val="center"/>
          </w:tcPr>
          <w:p w14:paraId="181B6B5D" w14:textId="77777777" w:rsidR="00AC6DCC" w:rsidRDefault="00721916">
            <w:pPr>
              <w:jc w:val="center"/>
              <w:rPr>
                <w:lang w:eastAsia="zh-CN"/>
              </w:rPr>
            </w:pPr>
            <w:r>
              <w:rPr>
                <w:lang w:eastAsia="zh-CN"/>
              </w:rPr>
              <w:t>4</w:t>
            </w:r>
          </w:p>
        </w:tc>
        <w:tc>
          <w:tcPr>
            <w:tcW w:w="3301" w:type="dxa"/>
            <w:vAlign w:val="center"/>
          </w:tcPr>
          <w:p w14:paraId="6EF28482" w14:textId="77777777" w:rsidR="00AC6DCC" w:rsidRDefault="00721916">
            <w:pPr>
              <w:jc w:val="center"/>
            </w:pPr>
            <w:r>
              <w:t>碳化硅刷子</w:t>
            </w:r>
          </w:p>
        </w:tc>
        <w:tc>
          <w:tcPr>
            <w:tcW w:w="2047" w:type="dxa"/>
            <w:vAlign w:val="center"/>
          </w:tcPr>
          <w:p w14:paraId="68D25221" w14:textId="77777777" w:rsidR="00AC6DCC" w:rsidRDefault="00721916">
            <w:pPr>
              <w:jc w:val="center"/>
            </w:pPr>
            <w:r>
              <w:t>个</w:t>
            </w:r>
            <w:r>
              <w:t>/a</w:t>
            </w:r>
          </w:p>
        </w:tc>
        <w:tc>
          <w:tcPr>
            <w:tcW w:w="1740" w:type="dxa"/>
            <w:tcBorders>
              <w:right w:val="nil"/>
            </w:tcBorders>
            <w:vAlign w:val="center"/>
          </w:tcPr>
          <w:p w14:paraId="67A5B332" w14:textId="77777777" w:rsidR="00AC6DCC" w:rsidRDefault="00721916">
            <w:pPr>
              <w:jc w:val="center"/>
            </w:pPr>
            <w:r>
              <w:t>1658</w:t>
            </w:r>
          </w:p>
        </w:tc>
      </w:tr>
      <w:tr w:rsidR="00AC6DCC" w14:paraId="13A52680" w14:textId="77777777">
        <w:trPr>
          <w:trHeight w:val="281"/>
        </w:trPr>
        <w:tc>
          <w:tcPr>
            <w:tcW w:w="1440" w:type="dxa"/>
            <w:tcBorders>
              <w:left w:val="nil"/>
            </w:tcBorders>
            <w:vAlign w:val="center"/>
          </w:tcPr>
          <w:p w14:paraId="3F72D978" w14:textId="77777777" w:rsidR="00AC6DCC" w:rsidRDefault="00721916">
            <w:pPr>
              <w:jc w:val="center"/>
              <w:rPr>
                <w:lang w:eastAsia="zh-CN"/>
              </w:rPr>
            </w:pPr>
            <w:r>
              <w:rPr>
                <w:lang w:eastAsia="zh-CN"/>
              </w:rPr>
              <w:t>5</w:t>
            </w:r>
          </w:p>
        </w:tc>
        <w:tc>
          <w:tcPr>
            <w:tcW w:w="3301" w:type="dxa"/>
            <w:vAlign w:val="center"/>
          </w:tcPr>
          <w:p w14:paraId="340D983A" w14:textId="77777777" w:rsidR="00AC6DCC" w:rsidRDefault="00721916">
            <w:pPr>
              <w:jc w:val="center"/>
            </w:pPr>
            <w:r>
              <w:t>清洗剂（碱液）</w:t>
            </w:r>
          </w:p>
        </w:tc>
        <w:tc>
          <w:tcPr>
            <w:tcW w:w="2047" w:type="dxa"/>
            <w:vAlign w:val="center"/>
          </w:tcPr>
          <w:p w14:paraId="0895B56D" w14:textId="77777777" w:rsidR="00AC6DCC" w:rsidRDefault="00721916">
            <w:pPr>
              <w:jc w:val="center"/>
            </w:pPr>
            <w:r>
              <w:t>t/a</w:t>
            </w:r>
          </w:p>
        </w:tc>
        <w:tc>
          <w:tcPr>
            <w:tcW w:w="1740" w:type="dxa"/>
            <w:tcBorders>
              <w:right w:val="nil"/>
            </w:tcBorders>
            <w:vAlign w:val="center"/>
          </w:tcPr>
          <w:p w14:paraId="725DCD98" w14:textId="77777777" w:rsidR="00AC6DCC" w:rsidRDefault="00721916">
            <w:pPr>
              <w:jc w:val="center"/>
            </w:pPr>
            <w:r>
              <w:t>55.335</w:t>
            </w:r>
          </w:p>
        </w:tc>
      </w:tr>
      <w:tr w:rsidR="00AC6DCC" w14:paraId="4A7A52E1" w14:textId="77777777">
        <w:trPr>
          <w:trHeight w:val="281"/>
        </w:trPr>
        <w:tc>
          <w:tcPr>
            <w:tcW w:w="1440" w:type="dxa"/>
            <w:tcBorders>
              <w:left w:val="nil"/>
            </w:tcBorders>
            <w:vAlign w:val="center"/>
          </w:tcPr>
          <w:p w14:paraId="41C2ADBA" w14:textId="77777777" w:rsidR="00AC6DCC" w:rsidRDefault="00721916">
            <w:pPr>
              <w:jc w:val="center"/>
              <w:rPr>
                <w:lang w:eastAsia="zh-CN"/>
              </w:rPr>
            </w:pPr>
            <w:r>
              <w:rPr>
                <w:lang w:eastAsia="zh-CN"/>
              </w:rPr>
              <w:t>6</w:t>
            </w:r>
          </w:p>
        </w:tc>
        <w:tc>
          <w:tcPr>
            <w:tcW w:w="3301" w:type="dxa"/>
            <w:vAlign w:val="center"/>
          </w:tcPr>
          <w:p w14:paraId="648F9F5F" w14:textId="77777777" w:rsidR="00AC6DCC" w:rsidRDefault="00721916">
            <w:pPr>
              <w:jc w:val="center"/>
            </w:pPr>
            <w:r>
              <w:t xml:space="preserve">RTP </w:t>
            </w:r>
            <w:r>
              <w:t>混料</w:t>
            </w:r>
          </w:p>
        </w:tc>
        <w:tc>
          <w:tcPr>
            <w:tcW w:w="2047" w:type="dxa"/>
            <w:vAlign w:val="center"/>
          </w:tcPr>
          <w:p w14:paraId="74E1E171" w14:textId="77777777" w:rsidR="00AC6DCC" w:rsidRDefault="00721916">
            <w:pPr>
              <w:jc w:val="center"/>
            </w:pPr>
            <w:r>
              <w:t>t/a</w:t>
            </w:r>
          </w:p>
        </w:tc>
        <w:tc>
          <w:tcPr>
            <w:tcW w:w="1740" w:type="dxa"/>
            <w:tcBorders>
              <w:right w:val="nil"/>
            </w:tcBorders>
            <w:vAlign w:val="center"/>
          </w:tcPr>
          <w:p w14:paraId="18929567" w14:textId="77777777" w:rsidR="00AC6DCC" w:rsidRDefault="00721916">
            <w:pPr>
              <w:jc w:val="center"/>
            </w:pPr>
            <w:r>
              <w:t>4719</w:t>
            </w:r>
          </w:p>
        </w:tc>
      </w:tr>
      <w:tr w:rsidR="00AC6DCC" w14:paraId="74F3414B" w14:textId="77777777">
        <w:trPr>
          <w:trHeight w:val="281"/>
        </w:trPr>
        <w:tc>
          <w:tcPr>
            <w:tcW w:w="1440" w:type="dxa"/>
            <w:tcBorders>
              <w:left w:val="nil"/>
            </w:tcBorders>
            <w:vAlign w:val="center"/>
          </w:tcPr>
          <w:p w14:paraId="51CA5FFF" w14:textId="77777777" w:rsidR="00AC6DCC" w:rsidRDefault="00721916">
            <w:pPr>
              <w:jc w:val="center"/>
              <w:rPr>
                <w:lang w:eastAsia="zh-CN"/>
              </w:rPr>
            </w:pPr>
            <w:r>
              <w:rPr>
                <w:lang w:eastAsia="zh-CN"/>
              </w:rPr>
              <w:t>7</w:t>
            </w:r>
          </w:p>
        </w:tc>
        <w:tc>
          <w:tcPr>
            <w:tcW w:w="3301" w:type="dxa"/>
            <w:vAlign w:val="center"/>
          </w:tcPr>
          <w:p w14:paraId="5BD1A6CE" w14:textId="77777777" w:rsidR="00AC6DCC" w:rsidRDefault="00721916">
            <w:pPr>
              <w:jc w:val="center"/>
            </w:pPr>
            <w:r>
              <w:t>石墨板</w:t>
            </w:r>
          </w:p>
        </w:tc>
        <w:tc>
          <w:tcPr>
            <w:tcW w:w="2047" w:type="dxa"/>
            <w:vAlign w:val="center"/>
          </w:tcPr>
          <w:p w14:paraId="14F91FA1" w14:textId="77777777" w:rsidR="00AC6DCC" w:rsidRDefault="00721916">
            <w:pPr>
              <w:jc w:val="center"/>
            </w:pPr>
            <w:r>
              <w:t>t/a</w:t>
            </w:r>
          </w:p>
        </w:tc>
        <w:tc>
          <w:tcPr>
            <w:tcW w:w="1740" w:type="dxa"/>
            <w:tcBorders>
              <w:right w:val="nil"/>
            </w:tcBorders>
            <w:vAlign w:val="center"/>
          </w:tcPr>
          <w:p w14:paraId="343F2174" w14:textId="77777777" w:rsidR="00AC6DCC" w:rsidRDefault="00721916">
            <w:pPr>
              <w:jc w:val="center"/>
            </w:pPr>
            <w:r>
              <w:t>47.54</w:t>
            </w:r>
          </w:p>
        </w:tc>
      </w:tr>
      <w:tr w:rsidR="00AC6DCC" w14:paraId="1D9D5C32" w14:textId="77777777">
        <w:trPr>
          <w:trHeight w:val="281"/>
        </w:trPr>
        <w:tc>
          <w:tcPr>
            <w:tcW w:w="1440" w:type="dxa"/>
            <w:tcBorders>
              <w:left w:val="nil"/>
            </w:tcBorders>
            <w:vAlign w:val="center"/>
          </w:tcPr>
          <w:p w14:paraId="331CD880" w14:textId="77777777" w:rsidR="00AC6DCC" w:rsidRDefault="00721916">
            <w:pPr>
              <w:jc w:val="center"/>
              <w:rPr>
                <w:lang w:eastAsia="zh-CN"/>
              </w:rPr>
            </w:pPr>
            <w:r>
              <w:rPr>
                <w:lang w:eastAsia="zh-CN"/>
              </w:rPr>
              <w:t>8</w:t>
            </w:r>
          </w:p>
        </w:tc>
        <w:tc>
          <w:tcPr>
            <w:tcW w:w="3301" w:type="dxa"/>
            <w:vAlign w:val="center"/>
          </w:tcPr>
          <w:p w14:paraId="74AA82E2" w14:textId="77777777" w:rsidR="00AC6DCC" w:rsidRDefault="00721916">
            <w:pPr>
              <w:jc w:val="center"/>
            </w:pPr>
            <w:r>
              <w:t>刚玉砂</w:t>
            </w:r>
          </w:p>
        </w:tc>
        <w:tc>
          <w:tcPr>
            <w:tcW w:w="2047" w:type="dxa"/>
            <w:vAlign w:val="center"/>
          </w:tcPr>
          <w:p w14:paraId="4C6C16E1" w14:textId="77777777" w:rsidR="00AC6DCC" w:rsidRDefault="00721916">
            <w:pPr>
              <w:jc w:val="center"/>
            </w:pPr>
            <w:r>
              <w:t>t/a</w:t>
            </w:r>
          </w:p>
        </w:tc>
        <w:tc>
          <w:tcPr>
            <w:tcW w:w="1740" w:type="dxa"/>
            <w:tcBorders>
              <w:right w:val="nil"/>
            </w:tcBorders>
            <w:vAlign w:val="center"/>
          </w:tcPr>
          <w:p w14:paraId="69B69C76" w14:textId="77777777" w:rsidR="00AC6DCC" w:rsidRDefault="00721916">
            <w:pPr>
              <w:jc w:val="center"/>
            </w:pPr>
            <w:r>
              <w:t>72.68</w:t>
            </w:r>
          </w:p>
        </w:tc>
      </w:tr>
      <w:tr w:rsidR="00AC6DCC" w14:paraId="0D24686B" w14:textId="77777777">
        <w:trPr>
          <w:trHeight w:val="281"/>
        </w:trPr>
        <w:tc>
          <w:tcPr>
            <w:tcW w:w="1440" w:type="dxa"/>
            <w:tcBorders>
              <w:left w:val="nil"/>
            </w:tcBorders>
            <w:vAlign w:val="center"/>
          </w:tcPr>
          <w:p w14:paraId="38E6B146" w14:textId="77777777" w:rsidR="00AC6DCC" w:rsidRDefault="00721916">
            <w:pPr>
              <w:jc w:val="center"/>
              <w:rPr>
                <w:lang w:eastAsia="zh-CN"/>
              </w:rPr>
            </w:pPr>
            <w:r>
              <w:rPr>
                <w:lang w:eastAsia="zh-CN"/>
              </w:rPr>
              <w:t>9</w:t>
            </w:r>
          </w:p>
        </w:tc>
        <w:tc>
          <w:tcPr>
            <w:tcW w:w="3301" w:type="dxa"/>
            <w:vAlign w:val="center"/>
          </w:tcPr>
          <w:p w14:paraId="052B8C5F" w14:textId="77777777" w:rsidR="00AC6DCC" w:rsidRDefault="00721916">
            <w:pPr>
              <w:jc w:val="center"/>
            </w:pPr>
            <w:r>
              <w:t>核桃壳</w:t>
            </w:r>
          </w:p>
        </w:tc>
        <w:tc>
          <w:tcPr>
            <w:tcW w:w="2047" w:type="dxa"/>
            <w:vAlign w:val="center"/>
          </w:tcPr>
          <w:p w14:paraId="72B4C5FE" w14:textId="77777777" w:rsidR="00AC6DCC" w:rsidRDefault="00721916">
            <w:pPr>
              <w:jc w:val="center"/>
            </w:pPr>
            <w:r>
              <w:t>t/a</w:t>
            </w:r>
          </w:p>
        </w:tc>
        <w:tc>
          <w:tcPr>
            <w:tcW w:w="1740" w:type="dxa"/>
            <w:tcBorders>
              <w:right w:val="nil"/>
            </w:tcBorders>
            <w:vAlign w:val="center"/>
          </w:tcPr>
          <w:p w14:paraId="1C1C84EE" w14:textId="77777777" w:rsidR="00AC6DCC" w:rsidRDefault="00721916">
            <w:pPr>
              <w:jc w:val="center"/>
            </w:pPr>
            <w:r>
              <w:t>4.95</w:t>
            </w:r>
          </w:p>
        </w:tc>
      </w:tr>
      <w:tr w:rsidR="00AC6DCC" w14:paraId="2D1E7820" w14:textId="77777777">
        <w:trPr>
          <w:trHeight w:val="281"/>
        </w:trPr>
        <w:tc>
          <w:tcPr>
            <w:tcW w:w="1440" w:type="dxa"/>
            <w:tcBorders>
              <w:left w:val="nil"/>
            </w:tcBorders>
            <w:vAlign w:val="center"/>
          </w:tcPr>
          <w:p w14:paraId="48C68F10" w14:textId="77777777" w:rsidR="00AC6DCC" w:rsidRDefault="00721916">
            <w:pPr>
              <w:jc w:val="center"/>
              <w:rPr>
                <w:lang w:eastAsia="zh-CN"/>
              </w:rPr>
            </w:pPr>
            <w:r>
              <w:rPr>
                <w:lang w:eastAsia="zh-CN"/>
              </w:rPr>
              <w:t>10</w:t>
            </w:r>
          </w:p>
        </w:tc>
        <w:tc>
          <w:tcPr>
            <w:tcW w:w="3301" w:type="dxa"/>
            <w:vAlign w:val="center"/>
          </w:tcPr>
          <w:p w14:paraId="046B2984" w14:textId="77777777" w:rsidR="00AC6DCC" w:rsidRDefault="00721916">
            <w:pPr>
              <w:jc w:val="center"/>
            </w:pPr>
            <w:r>
              <w:t>氧化铝</w:t>
            </w:r>
          </w:p>
        </w:tc>
        <w:tc>
          <w:tcPr>
            <w:tcW w:w="2047" w:type="dxa"/>
            <w:vAlign w:val="center"/>
          </w:tcPr>
          <w:p w14:paraId="1E24521F" w14:textId="77777777" w:rsidR="00AC6DCC" w:rsidRDefault="00721916">
            <w:pPr>
              <w:jc w:val="center"/>
            </w:pPr>
            <w:r>
              <w:t>t/a</w:t>
            </w:r>
          </w:p>
        </w:tc>
        <w:tc>
          <w:tcPr>
            <w:tcW w:w="1740" w:type="dxa"/>
            <w:tcBorders>
              <w:right w:val="nil"/>
            </w:tcBorders>
            <w:vAlign w:val="center"/>
          </w:tcPr>
          <w:p w14:paraId="726F2655" w14:textId="77777777" w:rsidR="00AC6DCC" w:rsidRDefault="00721916">
            <w:pPr>
              <w:jc w:val="center"/>
            </w:pPr>
            <w:r>
              <w:t>24.033</w:t>
            </w:r>
          </w:p>
        </w:tc>
      </w:tr>
      <w:tr w:rsidR="00AC6DCC" w14:paraId="6E3DBE51" w14:textId="77777777">
        <w:trPr>
          <w:trHeight w:val="281"/>
        </w:trPr>
        <w:tc>
          <w:tcPr>
            <w:tcW w:w="1440" w:type="dxa"/>
            <w:tcBorders>
              <w:left w:val="nil"/>
            </w:tcBorders>
            <w:vAlign w:val="center"/>
          </w:tcPr>
          <w:p w14:paraId="04F3372D" w14:textId="77777777" w:rsidR="00AC6DCC" w:rsidRDefault="00721916">
            <w:pPr>
              <w:jc w:val="center"/>
              <w:rPr>
                <w:lang w:eastAsia="zh-CN"/>
              </w:rPr>
            </w:pPr>
            <w:r>
              <w:rPr>
                <w:lang w:eastAsia="zh-CN"/>
              </w:rPr>
              <w:t>11</w:t>
            </w:r>
          </w:p>
        </w:tc>
        <w:tc>
          <w:tcPr>
            <w:tcW w:w="3301" w:type="dxa"/>
            <w:vAlign w:val="center"/>
          </w:tcPr>
          <w:p w14:paraId="01985AC5" w14:textId="77777777" w:rsidR="00AC6DCC" w:rsidRDefault="00721916">
            <w:pPr>
              <w:jc w:val="center"/>
            </w:pPr>
            <w:r>
              <w:t>靶材</w:t>
            </w:r>
          </w:p>
        </w:tc>
        <w:tc>
          <w:tcPr>
            <w:tcW w:w="2047" w:type="dxa"/>
            <w:vAlign w:val="center"/>
          </w:tcPr>
          <w:p w14:paraId="4CDEEB7E" w14:textId="77777777" w:rsidR="00AC6DCC" w:rsidRDefault="00721916">
            <w:pPr>
              <w:jc w:val="center"/>
            </w:pPr>
            <w:r>
              <w:t>个</w:t>
            </w:r>
            <w:r>
              <w:t>/a</w:t>
            </w:r>
          </w:p>
        </w:tc>
        <w:tc>
          <w:tcPr>
            <w:tcW w:w="1740" w:type="dxa"/>
            <w:tcBorders>
              <w:right w:val="nil"/>
            </w:tcBorders>
            <w:vAlign w:val="center"/>
          </w:tcPr>
          <w:p w14:paraId="1EFD15E5" w14:textId="77777777" w:rsidR="00AC6DCC" w:rsidRDefault="00721916">
            <w:pPr>
              <w:jc w:val="center"/>
            </w:pPr>
            <w:r>
              <w:t>7809</w:t>
            </w:r>
          </w:p>
        </w:tc>
      </w:tr>
      <w:tr w:rsidR="00AC6DCC" w14:paraId="460A34CF" w14:textId="77777777">
        <w:trPr>
          <w:trHeight w:val="281"/>
        </w:trPr>
        <w:tc>
          <w:tcPr>
            <w:tcW w:w="1440" w:type="dxa"/>
            <w:tcBorders>
              <w:left w:val="nil"/>
            </w:tcBorders>
            <w:vAlign w:val="center"/>
          </w:tcPr>
          <w:p w14:paraId="51BB183E" w14:textId="77777777" w:rsidR="00AC6DCC" w:rsidRDefault="00721916">
            <w:pPr>
              <w:jc w:val="center"/>
              <w:rPr>
                <w:lang w:eastAsia="zh-CN"/>
              </w:rPr>
            </w:pPr>
            <w:r>
              <w:rPr>
                <w:lang w:eastAsia="zh-CN"/>
              </w:rPr>
              <w:t>12</w:t>
            </w:r>
          </w:p>
        </w:tc>
        <w:tc>
          <w:tcPr>
            <w:tcW w:w="3301" w:type="dxa"/>
            <w:vAlign w:val="center"/>
          </w:tcPr>
          <w:p w14:paraId="119DF53E" w14:textId="77777777" w:rsidR="00AC6DCC" w:rsidRDefault="00721916">
            <w:pPr>
              <w:jc w:val="center"/>
            </w:pPr>
            <w:r>
              <w:t>氢气</w:t>
            </w:r>
          </w:p>
        </w:tc>
        <w:tc>
          <w:tcPr>
            <w:tcW w:w="2047" w:type="dxa"/>
            <w:vAlign w:val="center"/>
          </w:tcPr>
          <w:p w14:paraId="73D60285" w14:textId="77777777" w:rsidR="00AC6DCC" w:rsidRDefault="00721916">
            <w:pPr>
              <w:jc w:val="center"/>
            </w:pPr>
            <w:r>
              <w:t>t/a</w:t>
            </w:r>
          </w:p>
        </w:tc>
        <w:tc>
          <w:tcPr>
            <w:tcW w:w="1740" w:type="dxa"/>
            <w:tcBorders>
              <w:right w:val="nil"/>
            </w:tcBorders>
            <w:vAlign w:val="center"/>
          </w:tcPr>
          <w:p w14:paraId="742B8E97" w14:textId="77777777" w:rsidR="00AC6DCC" w:rsidRDefault="00721916">
            <w:pPr>
              <w:jc w:val="center"/>
            </w:pPr>
            <w:r>
              <w:t>32.795</w:t>
            </w:r>
          </w:p>
        </w:tc>
      </w:tr>
      <w:tr w:rsidR="00AC6DCC" w14:paraId="7B16F210" w14:textId="77777777">
        <w:trPr>
          <w:trHeight w:val="281"/>
        </w:trPr>
        <w:tc>
          <w:tcPr>
            <w:tcW w:w="1440" w:type="dxa"/>
            <w:tcBorders>
              <w:left w:val="nil"/>
            </w:tcBorders>
            <w:vAlign w:val="center"/>
          </w:tcPr>
          <w:p w14:paraId="1098D014" w14:textId="77777777" w:rsidR="00AC6DCC" w:rsidRDefault="00721916">
            <w:pPr>
              <w:jc w:val="center"/>
              <w:rPr>
                <w:lang w:eastAsia="zh-CN"/>
              </w:rPr>
            </w:pPr>
            <w:r>
              <w:rPr>
                <w:lang w:eastAsia="zh-CN"/>
              </w:rPr>
              <w:t>13</w:t>
            </w:r>
          </w:p>
        </w:tc>
        <w:tc>
          <w:tcPr>
            <w:tcW w:w="3301" w:type="dxa"/>
            <w:vAlign w:val="center"/>
          </w:tcPr>
          <w:p w14:paraId="517351CD" w14:textId="77777777" w:rsidR="00AC6DCC" w:rsidRDefault="00721916">
            <w:pPr>
              <w:jc w:val="center"/>
            </w:pPr>
            <w:r>
              <w:t>氩气</w:t>
            </w:r>
          </w:p>
        </w:tc>
        <w:tc>
          <w:tcPr>
            <w:tcW w:w="2047" w:type="dxa"/>
            <w:vAlign w:val="center"/>
          </w:tcPr>
          <w:p w14:paraId="50160AB3" w14:textId="77777777" w:rsidR="00AC6DCC" w:rsidRDefault="00721916">
            <w:pPr>
              <w:jc w:val="center"/>
            </w:pPr>
            <w:r>
              <w:t>t/a</w:t>
            </w:r>
          </w:p>
        </w:tc>
        <w:tc>
          <w:tcPr>
            <w:tcW w:w="1740" w:type="dxa"/>
            <w:tcBorders>
              <w:right w:val="nil"/>
            </w:tcBorders>
            <w:vAlign w:val="center"/>
          </w:tcPr>
          <w:p w14:paraId="78A55E13" w14:textId="77777777" w:rsidR="00AC6DCC" w:rsidRDefault="00721916">
            <w:pPr>
              <w:jc w:val="center"/>
            </w:pPr>
            <w:r>
              <w:t>532718.7 5</w:t>
            </w:r>
          </w:p>
        </w:tc>
      </w:tr>
      <w:tr w:rsidR="00AC6DCC" w14:paraId="48C3A2ED" w14:textId="77777777">
        <w:trPr>
          <w:trHeight w:val="281"/>
        </w:trPr>
        <w:tc>
          <w:tcPr>
            <w:tcW w:w="1440" w:type="dxa"/>
            <w:tcBorders>
              <w:left w:val="nil"/>
            </w:tcBorders>
            <w:vAlign w:val="center"/>
          </w:tcPr>
          <w:p w14:paraId="3A51570F" w14:textId="77777777" w:rsidR="00AC6DCC" w:rsidRDefault="00721916">
            <w:pPr>
              <w:jc w:val="center"/>
              <w:rPr>
                <w:lang w:eastAsia="zh-CN"/>
              </w:rPr>
            </w:pPr>
            <w:r>
              <w:rPr>
                <w:lang w:eastAsia="zh-CN"/>
              </w:rPr>
              <w:t>14</w:t>
            </w:r>
          </w:p>
        </w:tc>
        <w:tc>
          <w:tcPr>
            <w:tcW w:w="3301" w:type="dxa"/>
            <w:vAlign w:val="center"/>
          </w:tcPr>
          <w:p w14:paraId="5D85AF0B" w14:textId="77777777" w:rsidR="00AC6DCC" w:rsidRDefault="00721916">
            <w:pPr>
              <w:jc w:val="center"/>
            </w:pPr>
            <w:r>
              <w:t>氮气</w:t>
            </w:r>
          </w:p>
        </w:tc>
        <w:tc>
          <w:tcPr>
            <w:tcW w:w="2047" w:type="dxa"/>
            <w:vAlign w:val="center"/>
          </w:tcPr>
          <w:p w14:paraId="6C99159B" w14:textId="77777777" w:rsidR="00AC6DCC" w:rsidRDefault="00721916">
            <w:pPr>
              <w:jc w:val="center"/>
            </w:pPr>
            <w:r>
              <w:t>t/a</w:t>
            </w:r>
          </w:p>
        </w:tc>
        <w:tc>
          <w:tcPr>
            <w:tcW w:w="1740" w:type="dxa"/>
            <w:tcBorders>
              <w:right w:val="nil"/>
            </w:tcBorders>
            <w:vAlign w:val="center"/>
          </w:tcPr>
          <w:p w14:paraId="47DEC8A1" w14:textId="77777777" w:rsidR="00AC6DCC" w:rsidRDefault="00721916">
            <w:pPr>
              <w:jc w:val="center"/>
            </w:pPr>
            <w:r>
              <w:t>17173.5</w:t>
            </w:r>
          </w:p>
        </w:tc>
      </w:tr>
      <w:tr w:rsidR="00AC6DCC" w14:paraId="51F90419" w14:textId="77777777">
        <w:trPr>
          <w:trHeight w:val="281"/>
        </w:trPr>
        <w:tc>
          <w:tcPr>
            <w:tcW w:w="1440" w:type="dxa"/>
            <w:tcBorders>
              <w:left w:val="nil"/>
            </w:tcBorders>
            <w:vAlign w:val="center"/>
          </w:tcPr>
          <w:p w14:paraId="144E4128" w14:textId="77777777" w:rsidR="00AC6DCC" w:rsidRDefault="00721916">
            <w:pPr>
              <w:jc w:val="center"/>
              <w:rPr>
                <w:lang w:eastAsia="zh-CN"/>
              </w:rPr>
            </w:pPr>
            <w:r>
              <w:rPr>
                <w:lang w:eastAsia="zh-CN"/>
              </w:rPr>
              <w:t>15</w:t>
            </w:r>
          </w:p>
        </w:tc>
        <w:tc>
          <w:tcPr>
            <w:tcW w:w="3301" w:type="dxa"/>
            <w:vAlign w:val="center"/>
          </w:tcPr>
          <w:p w14:paraId="192653F4" w14:textId="77777777" w:rsidR="00AC6DCC" w:rsidRDefault="00721916">
            <w:pPr>
              <w:jc w:val="center"/>
            </w:pPr>
            <w:r>
              <w:t>甲烷</w:t>
            </w:r>
          </w:p>
        </w:tc>
        <w:tc>
          <w:tcPr>
            <w:tcW w:w="2047" w:type="dxa"/>
            <w:tcBorders>
              <w:bottom w:val="single" w:sz="2" w:space="0" w:color="000000"/>
            </w:tcBorders>
            <w:vAlign w:val="center"/>
          </w:tcPr>
          <w:p w14:paraId="6E6F88DC" w14:textId="77777777" w:rsidR="00AC6DCC" w:rsidRDefault="00721916">
            <w:pPr>
              <w:jc w:val="center"/>
            </w:pPr>
            <w:r>
              <w:t>L/a</w:t>
            </w:r>
          </w:p>
        </w:tc>
        <w:tc>
          <w:tcPr>
            <w:tcW w:w="1740" w:type="dxa"/>
            <w:tcBorders>
              <w:bottom w:val="single" w:sz="2" w:space="0" w:color="000000"/>
              <w:right w:val="nil"/>
            </w:tcBorders>
            <w:vAlign w:val="center"/>
          </w:tcPr>
          <w:p w14:paraId="47E25C3A" w14:textId="77777777" w:rsidR="00AC6DCC" w:rsidRDefault="00721916">
            <w:pPr>
              <w:jc w:val="center"/>
            </w:pPr>
            <w:r>
              <w:t>4500</w:t>
            </w:r>
          </w:p>
        </w:tc>
      </w:tr>
      <w:tr w:rsidR="00AC6DCC" w14:paraId="57D7A63E" w14:textId="77777777">
        <w:trPr>
          <w:trHeight w:val="281"/>
        </w:trPr>
        <w:tc>
          <w:tcPr>
            <w:tcW w:w="1440" w:type="dxa"/>
            <w:tcBorders>
              <w:left w:val="nil"/>
            </w:tcBorders>
            <w:vAlign w:val="center"/>
          </w:tcPr>
          <w:p w14:paraId="591F038E" w14:textId="77777777" w:rsidR="00AC6DCC" w:rsidRDefault="00721916">
            <w:pPr>
              <w:jc w:val="center"/>
              <w:rPr>
                <w:lang w:eastAsia="zh-CN"/>
              </w:rPr>
            </w:pPr>
            <w:r>
              <w:rPr>
                <w:lang w:eastAsia="zh-CN"/>
              </w:rPr>
              <w:t>16</w:t>
            </w:r>
          </w:p>
        </w:tc>
        <w:tc>
          <w:tcPr>
            <w:tcW w:w="3301" w:type="dxa"/>
            <w:vAlign w:val="center"/>
          </w:tcPr>
          <w:p w14:paraId="15D83B93" w14:textId="77777777" w:rsidR="00AC6DCC" w:rsidRDefault="00721916">
            <w:pPr>
              <w:jc w:val="center"/>
            </w:pPr>
            <w:r>
              <w:t>碱性水基型</w:t>
            </w:r>
            <w:r>
              <w:t xml:space="preserve"> </w:t>
            </w:r>
            <w:r>
              <w:t>防锈剂</w:t>
            </w:r>
          </w:p>
        </w:tc>
        <w:tc>
          <w:tcPr>
            <w:tcW w:w="2047" w:type="dxa"/>
            <w:vAlign w:val="center"/>
          </w:tcPr>
          <w:p w14:paraId="237239D7" w14:textId="77777777" w:rsidR="00AC6DCC" w:rsidRDefault="00721916">
            <w:pPr>
              <w:jc w:val="center"/>
            </w:pPr>
            <w:r>
              <w:t>t/a</w:t>
            </w:r>
          </w:p>
        </w:tc>
        <w:tc>
          <w:tcPr>
            <w:tcW w:w="1740" w:type="dxa"/>
            <w:tcBorders>
              <w:right w:val="nil"/>
            </w:tcBorders>
            <w:vAlign w:val="center"/>
          </w:tcPr>
          <w:p w14:paraId="7021B2DC" w14:textId="77777777" w:rsidR="00AC6DCC" w:rsidRDefault="00721916">
            <w:pPr>
              <w:jc w:val="center"/>
            </w:pPr>
            <w:r>
              <w:t>13.3</w:t>
            </w:r>
          </w:p>
        </w:tc>
      </w:tr>
      <w:tr w:rsidR="00AC6DCC" w14:paraId="78069B38" w14:textId="77777777">
        <w:trPr>
          <w:trHeight w:val="281"/>
        </w:trPr>
        <w:tc>
          <w:tcPr>
            <w:tcW w:w="1440" w:type="dxa"/>
            <w:tcBorders>
              <w:left w:val="nil"/>
            </w:tcBorders>
            <w:vAlign w:val="center"/>
          </w:tcPr>
          <w:p w14:paraId="07119056" w14:textId="77777777" w:rsidR="00AC6DCC" w:rsidRDefault="00721916">
            <w:pPr>
              <w:jc w:val="center"/>
              <w:rPr>
                <w:lang w:eastAsia="zh-CN"/>
              </w:rPr>
            </w:pPr>
            <w:r>
              <w:rPr>
                <w:lang w:eastAsia="zh-CN"/>
              </w:rPr>
              <w:t>17</w:t>
            </w:r>
          </w:p>
        </w:tc>
        <w:tc>
          <w:tcPr>
            <w:tcW w:w="3301" w:type="dxa"/>
            <w:vAlign w:val="center"/>
          </w:tcPr>
          <w:p w14:paraId="47DAF7BA" w14:textId="77777777" w:rsidR="00AC6DCC" w:rsidRDefault="00721916">
            <w:pPr>
              <w:jc w:val="center"/>
            </w:pPr>
            <w:r>
              <w:t>氯化氢气体</w:t>
            </w:r>
          </w:p>
        </w:tc>
        <w:tc>
          <w:tcPr>
            <w:tcW w:w="2047" w:type="dxa"/>
            <w:vAlign w:val="center"/>
          </w:tcPr>
          <w:p w14:paraId="365E7529" w14:textId="77777777" w:rsidR="00AC6DCC" w:rsidRDefault="00721916">
            <w:pPr>
              <w:jc w:val="center"/>
            </w:pPr>
            <w:r>
              <w:t>t/a</w:t>
            </w:r>
          </w:p>
        </w:tc>
        <w:tc>
          <w:tcPr>
            <w:tcW w:w="1740" w:type="dxa"/>
            <w:tcBorders>
              <w:right w:val="nil"/>
            </w:tcBorders>
            <w:vAlign w:val="center"/>
          </w:tcPr>
          <w:p w14:paraId="60C17085" w14:textId="77777777" w:rsidR="00AC6DCC" w:rsidRDefault="00721916">
            <w:pPr>
              <w:jc w:val="center"/>
            </w:pPr>
            <w:r>
              <w:t>18</w:t>
            </w:r>
          </w:p>
        </w:tc>
      </w:tr>
      <w:tr w:rsidR="00AC6DCC" w14:paraId="60300142" w14:textId="77777777">
        <w:trPr>
          <w:trHeight w:val="281"/>
        </w:trPr>
        <w:tc>
          <w:tcPr>
            <w:tcW w:w="8528" w:type="dxa"/>
            <w:gridSpan w:val="4"/>
            <w:tcBorders>
              <w:left w:val="nil"/>
              <w:right w:val="nil"/>
            </w:tcBorders>
            <w:vAlign w:val="center"/>
          </w:tcPr>
          <w:p w14:paraId="307DABAE" w14:textId="77777777" w:rsidR="00AC6DCC" w:rsidRDefault="00721916">
            <w:pPr>
              <w:rPr>
                <w:snapToGrid/>
                <w:lang w:eastAsia="zh-CN"/>
              </w:rPr>
            </w:pPr>
            <w:r>
              <w:rPr>
                <w:b/>
                <w:bCs/>
                <w:lang w:eastAsia="zh-CN"/>
              </w:rPr>
              <w:t>超硬刀具</w:t>
            </w:r>
          </w:p>
        </w:tc>
      </w:tr>
      <w:tr w:rsidR="00AC6DCC" w14:paraId="77010696" w14:textId="77777777">
        <w:trPr>
          <w:trHeight w:val="281"/>
        </w:trPr>
        <w:tc>
          <w:tcPr>
            <w:tcW w:w="1440" w:type="dxa"/>
            <w:tcBorders>
              <w:left w:val="nil"/>
            </w:tcBorders>
            <w:vAlign w:val="center"/>
          </w:tcPr>
          <w:p w14:paraId="2CAD3305" w14:textId="77777777" w:rsidR="00AC6DCC" w:rsidRDefault="00721916">
            <w:pPr>
              <w:jc w:val="center"/>
              <w:rPr>
                <w:lang w:eastAsia="zh-CN"/>
              </w:rPr>
            </w:pPr>
            <w:r>
              <w:rPr>
                <w:lang w:eastAsia="zh-CN"/>
              </w:rPr>
              <w:t>1</w:t>
            </w:r>
          </w:p>
        </w:tc>
        <w:tc>
          <w:tcPr>
            <w:tcW w:w="3301" w:type="dxa"/>
            <w:vAlign w:val="center"/>
          </w:tcPr>
          <w:p w14:paraId="0B8B0BD4" w14:textId="77777777" w:rsidR="00AC6DCC" w:rsidRDefault="00721916">
            <w:pPr>
              <w:jc w:val="center"/>
            </w:pPr>
            <w:r>
              <w:rPr>
                <w:rFonts w:hint="eastAsia"/>
                <w:spacing w:val="-3"/>
              </w:rPr>
              <w:t>复合片</w:t>
            </w:r>
            <w:r>
              <w:rPr>
                <w:spacing w:val="-3"/>
              </w:rPr>
              <w:t>/</w:t>
            </w:r>
            <w:r>
              <w:rPr>
                <w:rFonts w:hint="eastAsia"/>
                <w:spacing w:val="-3"/>
              </w:rPr>
              <w:t>基体</w:t>
            </w:r>
          </w:p>
        </w:tc>
        <w:tc>
          <w:tcPr>
            <w:tcW w:w="2047" w:type="dxa"/>
            <w:vAlign w:val="center"/>
          </w:tcPr>
          <w:p w14:paraId="705182A7" w14:textId="77777777" w:rsidR="00AC6DCC" w:rsidRDefault="00721916">
            <w:pPr>
              <w:jc w:val="center"/>
            </w:pPr>
            <w:r>
              <w:rPr>
                <w:rFonts w:hint="eastAsia"/>
                <w:spacing w:val="-3"/>
              </w:rPr>
              <w:t>万件</w:t>
            </w:r>
            <w:r>
              <w:rPr>
                <w:spacing w:val="-3"/>
              </w:rPr>
              <w:t>/a</w:t>
            </w:r>
          </w:p>
        </w:tc>
        <w:tc>
          <w:tcPr>
            <w:tcW w:w="1740" w:type="dxa"/>
            <w:tcBorders>
              <w:right w:val="nil"/>
            </w:tcBorders>
            <w:vAlign w:val="center"/>
          </w:tcPr>
          <w:p w14:paraId="020E3B2E" w14:textId="77777777" w:rsidR="00AC6DCC" w:rsidRDefault="00721916">
            <w:pPr>
              <w:jc w:val="center"/>
            </w:pPr>
            <w:r>
              <w:rPr>
                <w:spacing w:val="-2"/>
              </w:rPr>
              <w:t>36.3</w:t>
            </w:r>
          </w:p>
        </w:tc>
      </w:tr>
      <w:tr w:rsidR="00AC6DCC" w14:paraId="001BAD8A" w14:textId="77777777">
        <w:trPr>
          <w:trHeight w:val="281"/>
        </w:trPr>
        <w:tc>
          <w:tcPr>
            <w:tcW w:w="1440" w:type="dxa"/>
            <w:tcBorders>
              <w:left w:val="nil"/>
            </w:tcBorders>
            <w:vAlign w:val="center"/>
          </w:tcPr>
          <w:p w14:paraId="7D668F25" w14:textId="77777777" w:rsidR="00AC6DCC" w:rsidRDefault="00721916">
            <w:pPr>
              <w:jc w:val="center"/>
              <w:rPr>
                <w:lang w:eastAsia="zh-CN"/>
              </w:rPr>
            </w:pPr>
            <w:r>
              <w:rPr>
                <w:lang w:eastAsia="zh-CN"/>
              </w:rPr>
              <w:t>2</w:t>
            </w:r>
          </w:p>
        </w:tc>
        <w:tc>
          <w:tcPr>
            <w:tcW w:w="3301" w:type="dxa"/>
            <w:vAlign w:val="center"/>
          </w:tcPr>
          <w:p w14:paraId="628E6983" w14:textId="77777777" w:rsidR="00AC6DCC" w:rsidRDefault="00721916">
            <w:pPr>
              <w:jc w:val="center"/>
            </w:pPr>
            <w:r>
              <w:rPr>
                <w:spacing w:val="-4"/>
              </w:rPr>
              <w:t>RTP</w:t>
            </w:r>
            <w:r>
              <w:rPr>
                <w:spacing w:val="10"/>
              </w:rPr>
              <w:t xml:space="preserve"> </w:t>
            </w:r>
            <w:r>
              <w:rPr>
                <w:rFonts w:hint="eastAsia"/>
                <w:spacing w:val="-4"/>
              </w:rPr>
              <w:t>混合料</w:t>
            </w:r>
          </w:p>
        </w:tc>
        <w:tc>
          <w:tcPr>
            <w:tcW w:w="2047" w:type="dxa"/>
            <w:vAlign w:val="center"/>
          </w:tcPr>
          <w:p w14:paraId="0C72B629" w14:textId="77777777" w:rsidR="00AC6DCC" w:rsidRDefault="00721916">
            <w:pPr>
              <w:jc w:val="center"/>
            </w:pPr>
            <w:r>
              <w:rPr>
                <w:spacing w:val="-1"/>
              </w:rPr>
              <w:t>t/a</w:t>
            </w:r>
          </w:p>
        </w:tc>
        <w:tc>
          <w:tcPr>
            <w:tcW w:w="1740" w:type="dxa"/>
            <w:tcBorders>
              <w:right w:val="nil"/>
            </w:tcBorders>
            <w:vAlign w:val="center"/>
          </w:tcPr>
          <w:p w14:paraId="27C30821" w14:textId="77777777" w:rsidR="00AC6DCC" w:rsidRDefault="00721916">
            <w:pPr>
              <w:jc w:val="center"/>
            </w:pPr>
            <w:r>
              <w:t>3</w:t>
            </w:r>
          </w:p>
        </w:tc>
      </w:tr>
      <w:tr w:rsidR="00AC6DCC" w14:paraId="506A9723" w14:textId="77777777">
        <w:trPr>
          <w:trHeight w:val="281"/>
        </w:trPr>
        <w:tc>
          <w:tcPr>
            <w:tcW w:w="1440" w:type="dxa"/>
            <w:tcBorders>
              <w:left w:val="nil"/>
            </w:tcBorders>
            <w:vAlign w:val="center"/>
          </w:tcPr>
          <w:p w14:paraId="40DD288D" w14:textId="77777777" w:rsidR="00AC6DCC" w:rsidRDefault="00721916">
            <w:pPr>
              <w:jc w:val="center"/>
              <w:rPr>
                <w:lang w:eastAsia="zh-CN"/>
              </w:rPr>
            </w:pPr>
            <w:r>
              <w:rPr>
                <w:lang w:eastAsia="zh-CN"/>
              </w:rPr>
              <w:t>3</w:t>
            </w:r>
          </w:p>
        </w:tc>
        <w:tc>
          <w:tcPr>
            <w:tcW w:w="3301" w:type="dxa"/>
            <w:vAlign w:val="center"/>
          </w:tcPr>
          <w:p w14:paraId="7F698382" w14:textId="77777777" w:rsidR="00AC6DCC" w:rsidRDefault="00721916">
            <w:pPr>
              <w:jc w:val="center"/>
            </w:pPr>
            <w:r>
              <w:rPr>
                <w:rFonts w:hint="eastAsia"/>
                <w:spacing w:val="-9"/>
              </w:rPr>
              <w:t>清洗剂（碱液）</w:t>
            </w:r>
          </w:p>
        </w:tc>
        <w:tc>
          <w:tcPr>
            <w:tcW w:w="2047" w:type="dxa"/>
            <w:vAlign w:val="center"/>
          </w:tcPr>
          <w:p w14:paraId="0DE71C19" w14:textId="77777777" w:rsidR="00AC6DCC" w:rsidRDefault="00721916">
            <w:pPr>
              <w:jc w:val="center"/>
            </w:pPr>
            <w:r>
              <w:rPr>
                <w:spacing w:val="-1"/>
              </w:rPr>
              <w:t>t/a</w:t>
            </w:r>
          </w:p>
        </w:tc>
        <w:tc>
          <w:tcPr>
            <w:tcW w:w="1740" w:type="dxa"/>
            <w:tcBorders>
              <w:right w:val="nil"/>
            </w:tcBorders>
            <w:vAlign w:val="center"/>
          </w:tcPr>
          <w:p w14:paraId="762DA6F2" w14:textId="77777777" w:rsidR="00AC6DCC" w:rsidRDefault="00721916">
            <w:pPr>
              <w:jc w:val="center"/>
            </w:pPr>
            <w:r>
              <w:rPr>
                <w:spacing w:val="-2"/>
              </w:rPr>
              <w:t>0.6</w:t>
            </w:r>
          </w:p>
        </w:tc>
      </w:tr>
      <w:tr w:rsidR="00AC6DCC" w14:paraId="01BC7440" w14:textId="77777777">
        <w:trPr>
          <w:trHeight w:val="281"/>
        </w:trPr>
        <w:tc>
          <w:tcPr>
            <w:tcW w:w="1440" w:type="dxa"/>
            <w:tcBorders>
              <w:left w:val="nil"/>
            </w:tcBorders>
            <w:vAlign w:val="center"/>
          </w:tcPr>
          <w:p w14:paraId="2434F20F" w14:textId="77777777" w:rsidR="00AC6DCC" w:rsidRDefault="00721916">
            <w:pPr>
              <w:jc w:val="center"/>
              <w:rPr>
                <w:lang w:eastAsia="zh-CN"/>
              </w:rPr>
            </w:pPr>
            <w:r>
              <w:rPr>
                <w:lang w:eastAsia="zh-CN"/>
              </w:rPr>
              <w:t>4</w:t>
            </w:r>
          </w:p>
        </w:tc>
        <w:tc>
          <w:tcPr>
            <w:tcW w:w="3301" w:type="dxa"/>
            <w:vAlign w:val="center"/>
          </w:tcPr>
          <w:p w14:paraId="1E36E2D9" w14:textId="77777777" w:rsidR="00AC6DCC" w:rsidRDefault="00721916">
            <w:pPr>
              <w:jc w:val="center"/>
            </w:pPr>
            <w:r>
              <w:rPr>
                <w:rFonts w:hint="eastAsia"/>
                <w:spacing w:val="-2"/>
              </w:rPr>
              <w:t>水基切削液</w:t>
            </w:r>
          </w:p>
        </w:tc>
        <w:tc>
          <w:tcPr>
            <w:tcW w:w="2047" w:type="dxa"/>
            <w:vAlign w:val="center"/>
          </w:tcPr>
          <w:p w14:paraId="3AA9578E" w14:textId="77777777" w:rsidR="00AC6DCC" w:rsidRDefault="00721916">
            <w:pPr>
              <w:jc w:val="center"/>
            </w:pPr>
            <w:r>
              <w:rPr>
                <w:spacing w:val="-1"/>
              </w:rPr>
              <w:t>t/a</w:t>
            </w:r>
          </w:p>
        </w:tc>
        <w:tc>
          <w:tcPr>
            <w:tcW w:w="1740" w:type="dxa"/>
            <w:tcBorders>
              <w:right w:val="nil"/>
            </w:tcBorders>
            <w:vAlign w:val="center"/>
          </w:tcPr>
          <w:p w14:paraId="0D90A952" w14:textId="77777777" w:rsidR="00AC6DCC" w:rsidRDefault="00721916">
            <w:pPr>
              <w:jc w:val="center"/>
            </w:pPr>
            <w:r>
              <w:rPr>
                <w:spacing w:val="-1"/>
              </w:rPr>
              <w:t>2.5</w:t>
            </w:r>
          </w:p>
        </w:tc>
      </w:tr>
      <w:tr w:rsidR="00AC6DCC" w14:paraId="7D7493EF" w14:textId="77777777">
        <w:trPr>
          <w:trHeight w:val="281"/>
        </w:trPr>
        <w:tc>
          <w:tcPr>
            <w:tcW w:w="1440" w:type="dxa"/>
            <w:tcBorders>
              <w:left w:val="nil"/>
            </w:tcBorders>
            <w:vAlign w:val="center"/>
          </w:tcPr>
          <w:p w14:paraId="35C47D56" w14:textId="77777777" w:rsidR="00AC6DCC" w:rsidRDefault="00721916">
            <w:pPr>
              <w:jc w:val="center"/>
              <w:rPr>
                <w:lang w:eastAsia="zh-CN"/>
              </w:rPr>
            </w:pPr>
            <w:r>
              <w:rPr>
                <w:lang w:eastAsia="zh-CN"/>
              </w:rPr>
              <w:t>5</w:t>
            </w:r>
          </w:p>
        </w:tc>
        <w:tc>
          <w:tcPr>
            <w:tcW w:w="3301" w:type="dxa"/>
            <w:vAlign w:val="center"/>
          </w:tcPr>
          <w:p w14:paraId="4E092E07" w14:textId="77777777" w:rsidR="00AC6DCC" w:rsidRDefault="00721916">
            <w:pPr>
              <w:jc w:val="center"/>
            </w:pPr>
            <w:r>
              <w:rPr>
                <w:rFonts w:hint="eastAsia"/>
                <w:spacing w:val="-4"/>
              </w:rPr>
              <w:t>焊材</w:t>
            </w:r>
          </w:p>
        </w:tc>
        <w:tc>
          <w:tcPr>
            <w:tcW w:w="2047" w:type="dxa"/>
            <w:vAlign w:val="center"/>
          </w:tcPr>
          <w:p w14:paraId="51378E98" w14:textId="77777777" w:rsidR="00AC6DCC" w:rsidRDefault="00721916">
            <w:pPr>
              <w:jc w:val="center"/>
            </w:pPr>
            <w:r>
              <w:rPr>
                <w:spacing w:val="-1"/>
              </w:rPr>
              <w:t>kg/a</w:t>
            </w:r>
          </w:p>
        </w:tc>
        <w:tc>
          <w:tcPr>
            <w:tcW w:w="1740" w:type="dxa"/>
            <w:tcBorders>
              <w:right w:val="nil"/>
            </w:tcBorders>
            <w:vAlign w:val="center"/>
          </w:tcPr>
          <w:p w14:paraId="5B664511" w14:textId="77777777" w:rsidR="00AC6DCC" w:rsidRDefault="00721916">
            <w:pPr>
              <w:jc w:val="center"/>
            </w:pPr>
            <w:r>
              <w:rPr>
                <w:spacing w:val="-1"/>
              </w:rPr>
              <w:t>2.72</w:t>
            </w:r>
          </w:p>
        </w:tc>
      </w:tr>
      <w:tr w:rsidR="00AC6DCC" w14:paraId="0AC73F5C" w14:textId="77777777">
        <w:trPr>
          <w:trHeight w:val="281"/>
        </w:trPr>
        <w:tc>
          <w:tcPr>
            <w:tcW w:w="1440" w:type="dxa"/>
            <w:tcBorders>
              <w:left w:val="nil"/>
            </w:tcBorders>
            <w:vAlign w:val="center"/>
          </w:tcPr>
          <w:p w14:paraId="7C5C3434" w14:textId="77777777" w:rsidR="00AC6DCC" w:rsidRDefault="00721916">
            <w:pPr>
              <w:jc w:val="center"/>
              <w:rPr>
                <w:lang w:eastAsia="zh-CN"/>
              </w:rPr>
            </w:pPr>
            <w:r>
              <w:rPr>
                <w:lang w:eastAsia="zh-CN"/>
              </w:rPr>
              <w:t>6</w:t>
            </w:r>
          </w:p>
        </w:tc>
        <w:tc>
          <w:tcPr>
            <w:tcW w:w="3301" w:type="dxa"/>
            <w:vAlign w:val="center"/>
          </w:tcPr>
          <w:p w14:paraId="784B9CCF" w14:textId="77777777" w:rsidR="00AC6DCC" w:rsidRDefault="00721916">
            <w:pPr>
              <w:jc w:val="center"/>
            </w:pPr>
            <w:r>
              <w:rPr>
                <w:rFonts w:hint="eastAsia"/>
                <w:spacing w:val="-4"/>
              </w:rPr>
              <w:t>磨削油</w:t>
            </w:r>
          </w:p>
        </w:tc>
        <w:tc>
          <w:tcPr>
            <w:tcW w:w="2047" w:type="dxa"/>
            <w:vAlign w:val="center"/>
          </w:tcPr>
          <w:p w14:paraId="07CB9D06" w14:textId="77777777" w:rsidR="00AC6DCC" w:rsidRDefault="00721916">
            <w:pPr>
              <w:jc w:val="center"/>
            </w:pPr>
            <w:r>
              <w:rPr>
                <w:spacing w:val="-1"/>
              </w:rPr>
              <w:t>t/a</w:t>
            </w:r>
          </w:p>
        </w:tc>
        <w:tc>
          <w:tcPr>
            <w:tcW w:w="1740" w:type="dxa"/>
            <w:tcBorders>
              <w:right w:val="nil"/>
            </w:tcBorders>
            <w:vAlign w:val="center"/>
          </w:tcPr>
          <w:p w14:paraId="2953B158" w14:textId="77777777" w:rsidR="00AC6DCC" w:rsidRDefault="00721916">
            <w:pPr>
              <w:jc w:val="center"/>
            </w:pPr>
            <w:r>
              <w:rPr>
                <w:spacing w:val="-5"/>
              </w:rPr>
              <w:t>1.248</w:t>
            </w:r>
          </w:p>
        </w:tc>
      </w:tr>
      <w:tr w:rsidR="00AC6DCC" w14:paraId="465468CC" w14:textId="77777777">
        <w:trPr>
          <w:trHeight w:val="281"/>
        </w:trPr>
        <w:tc>
          <w:tcPr>
            <w:tcW w:w="1440" w:type="dxa"/>
            <w:tcBorders>
              <w:left w:val="nil"/>
            </w:tcBorders>
            <w:vAlign w:val="center"/>
          </w:tcPr>
          <w:p w14:paraId="18D65D5A" w14:textId="77777777" w:rsidR="00AC6DCC" w:rsidRDefault="00721916">
            <w:pPr>
              <w:jc w:val="center"/>
              <w:rPr>
                <w:lang w:eastAsia="zh-CN"/>
              </w:rPr>
            </w:pPr>
            <w:r>
              <w:rPr>
                <w:lang w:eastAsia="zh-CN"/>
              </w:rPr>
              <w:t>7</w:t>
            </w:r>
          </w:p>
        </w:tc>
        <w:tc>
          <w:tcPr>
            <w:tcW w:w="3301" w:type="dxa"/>
            <w:vAlign w:val="center"/>
          </w:tcPr>
          <w:p w14:paraId="72C8109F" w14:textId="77777777" w:rsidR="00AC6DCC" w:rsidRDefault="00721916">
            <w:pPr>
              <w:jc w:val="center"/>
            </w:pPr>
            <w:r>
              <w:rPr>
                <w:rFonts w:hint="eastAsia"/>
                <w:spacing w:val="-2"/>
              </w:rPr>
              <w:t>金刚石砂轮</w:t>
            </w:r>
          </w:p>
        </w:tc>
        <w:tc>
          <w:tcPr>
            <w:tcW w:w="2047" w:type="dxa"/>
            <w:vAlign w:val="center"/>
          </w:tcPr>
          <w:p w14:paraId="0032962E" w14:textId="77777777" w:rsidR="00AC6DCC" w:rsidRDefault="00721916">
            <w:pPr>
              <w:jc w:val="center"/>
            </w:pPr>
            <w:r>
              <w:rPr>
                <w:rFonts w:hint="eastAsia"/>
                <w:spacing w:val="-3"/>
              </w:rPr>
              <w:t>个</w:t>
            </w:r>
            <w:r>
              <w:rPr>
                <w:spacing w:val="-3"/>
              </w:rPr>
              <w:t>/a</w:t>
            </w:r>
          </w:p>
        </w:tc>
        <w:tc>
          <w:tcPr>
            <w:tcW w:w="1740" w:type="dxa"/>
            <w:tcBorders>
              <w:right w:val="nil"/>
            </w:tcBorders>
            <w:vAlign w:val="center"/>
          </w:tcPr>
          <w:p w14:paraId="2FB82446" w14:textId="77777777" w:rsidR="00AC6DCC" w:rsidRDefault="00721916">
            <w:pPr>
              <w:jc w:val="center"/>
            </w:pPr>
            <w:r>
              <w:rPr>
                <w:spacing w:val="-5"/>
              </w:rPr>
              <w:t>1076</w:t>
            </w:r>
          </w:p>
        </w:tc>
      </w:tr>
      <w:tr w:rsidR="00AC6DCC" w14:paraId="09A2D6D2" w14:textId="77777777">
        <w:trPr>
          <w:trHeight w:val="281"/>
        </w:trPr>
        <w:tc>
          <w:tcPr>
            <w:tcW w:w="1440" w:type="dxa"/>
            <w:tcBorders>
              <w:left w:val="nil"/>
            </w:tcBorders>
            <w:vAlign w:val="center"/>
          </w:tcPr>
          <w:p w14:paraId="2F453A65" w14:textId="77777777" w:rsidR="00AC6DCC" w:rsidRDefault="00721916">
            <w:pPr>
              <w:jc w:val="center"/>
              <w:rPr>
                <w:lang w:eastAsia="zh-CN"/>
              </w:rPr>
            </w:pPr>
            <w:r>
              <w:rPr>
                <w:lang w:eastAsia="zh-CN"/>
              </w:rPr>
              <w:t>8</w:t>
            </w:r>
          </w:p>
        </w:tc>
        <w:tc>
          <w:tcPr>
            <w:tcW w:w="3301" w:type="dxa"/>
            <w:vAlign w:val="center"/>
          </w:tcPr>
          <w:p w14:paraId="0DDDF7D5" w14:textId="77777777" w:rsidR="00AC6DCC" w:rsidRDefault="00721916">
            <w:pPr>
              <w:jc w:val="center"/>
            </w:pPr>
            <w:r>
              <w:rPr>
                <w:rFonts w:hint="eastAsia"/>
                <w:spacing w:val="-4"/>
              </w:rPr>
              <w:t>玻璃珠</w:t>
            </w:r>
          </w:p>
        </w:tc>
        <w:tc>
          <w:tcPr>
            <w:tcW w:w="2047" w:type="dxa"/>
            <w:vAlign w:val="center"/>
          </w:tcPr>
          <w:p w14:paraId="17795044" w14:textId="77777777" w:rsidR="00AC6DCC" w:rsidRDefault="00721916">
            <w:pPr>
              <w:jc w:val="center"/>
            </w:pPr>
            <w:r>
              <w:rPr>
                <w:spacing w:val="-1"/>
              </w:rPr>
              <w:t>t/a</w:t>
            </w:r>
          </w:p>
        </w:tc>
        <w:tc>
          <w:tcPr>
            <w:tcW w:w="1740" w:type="dxa"/>
            <w:tcBorders>
              <w:right w:val="nil"/>
            </w:tcBorders>
            <w:vAlign w:val="center"/>
          </w:tcPr>
          <w:p w14:paraId="240908C9" w14:textId="77777777" w:rsidR="00AC6DCC" w:rsidRDefault="00721916">
            <w:pPr>
              <w:jc w:val="center"/>
            </w:pPr>
            <w:r>
              <w:rPr>
                <w:spacing w:val="-2"/>
              </w:rPr>
              <w:t>0.3</w:t>
            </w:r>
          </w:p>
        </w:tc>
      </w:tr>
      <w:tr w:rsidR="00AC6DCC" w14:paraId="324E6AF5" w14:textId="77777777">
        <w:trPr>
          <w:trHeight w:val="281"/>
        </w:trPr>
        <w:tc>
          <w:tcPr>
            <w:tcW w:w="1440" w:type="dxa"/>
            <w:tcBorders>
              <w:left w:val="nil"/>
            </w:tcBorders>
            <w:vAlign w:val="center"/>
          </w:tcPr>
          <w:p w14:paraId="4717FAEC" w14:textId="77777777" w:rsidR="00AC6DCC" w:rsidRDefault="00721916">
            <w:pPr>
              <w:jc w:val="center"/>
              <w:rPr>
                <w:lang w:eastAsia="zh-CN"/>
              </w:rPr>
            </w:pPr>
            <w:r>
              <w:rPr>
                <w:lang w:eastAsia="zh-CN"/>
              </w:rPr>
              <w:t>9</w:t>
            </w:r>
          </w:p>
        </w:tc>
        <w:tc>
          <w:tcPr>
            <w:tcW w:w="3301" w:type="dxa"/>
            <w:vAlign w:val="center"/>
          </w:tcPr>
          <w:p w14:paraId="7E021842" w14:textId="77777777" w:rsidR="00AC6DCC" w:rsidRDefault="00721916">
            <w:pPr>
              <w:jc w:val="center"/>
            </w:pPr>
            <w:r>
              <w:rPr>
                <w:rFonts w:hint="eastAsia"/>
                <w:spacing w:val="-3"/>
              </w:rPr>
              <w:t>钢材</w:t>
            </w:r>
          </w:p>
        </w:tc>
        <w:tc>
          <w:tcPr>
            <w:tcW w:w="2047" w:type="dxa"/>
            <w:vAlign w:val="center"/>
          </w:tcPr>
          <w:p w14:paraId="316984BA" w14:textId="77777777" w:rsidR="00AC6DCC" w:rsidRDefault="00721916">
            <w:pPr>
              <w:jc w:val="center"/>
            </w:pPr>
            <w:r>
              <w:rPr>
                <w:rFonts w:hint="eastAsia"/>
                <w:spacing w:val="-3"/>
              </w:rPr>
              <w:t>万件</w:t>
            </w:r>
            <w:r>
              <w:rPr>
                <w:spacing w:val="-3"/>
              </w:rPr>
              <w:t>/a</w:t>
            </w:r>
          </w:p>
        </w:tc>
        <w:tc>
          <w:tcPr>
            <w:tcW w:w="1740" w:type="dxa"/>
            <w:tcBorders>
              <w:right w:val="nil"/>
            </w:tcBorders>
            <w:vAlign w:val="center"/>
          </w:tcPr>
          <w:p w14:paraId="3815AB03" w14:textId="77777777" w:rsidR="00AC6DCC" w:rsidRDefault="00721916">
            <w:pPr>
              <w:jc w:val="center"/>
            </w:pPr>
            <w:r>
              <w:rPr>
                <w:spacing w:val="-7"/>
              </w:rPr>
              <w:t>1.</w:t>
            </w:r>
            <w:r>
              <w:rPr>
                <w:spacing w:val="-24"/>
              </w:rPr>
              <w:t xml:space="preserve"> </w:t>
            </w:r>
            <w:r>
              <w:rPr>
                <w:spacing w:val="-7"/>
              </w:rPr>
              <w:t>1</w:t>
            </w:r>
          </w:p>
        </w:tc>
      </w:tr>
      <w:tr w:rsidR="00AC6DCC" w14:paraId="4E14A029" w14:textId="77777777">
        <w:trPr>
          <w:trHeight w:val="281"/>
        </w:trPr>
        <w:tc>
          <w:tcPr>
            <w:tcW w:w="8528" w:type="dxa"/>
            <w:gridSpan w:val="4"/>
            <w:tcBorders>
              <w:left w:val="nil"/>
              <w:right w:val="nil"/>
            </w:tcBorders>
            <w:vAlign w:val="center"/>
          </w:tcPr>
          <w:p w14:paraId="0569FCD1" w14:textId="77777777" w:rsidR="00AC6DCC" w:rsidRDefault="00721916">
            <w:pPr>
              <w:rPr>
                <w:spacing w:val="-7"/>
                <w:lang w:eastAsia="zh-CN"/>
              </w:rPr>
            </w:pPr>
            <w:r>
              <w:rPr>
                <w:rFonts w:hint="eastAsia"/>
                <w:b/>
                <w:bCs/>
                <w:spacing w:val="-2"/>
                <w:lang w:eastAsia="zh-CN"/>
              </w:rPr>
              <w:t>孔加工刀具、整体立铣刀</w:t>
            </w:r>
          </w:p>
        </w:tc>
      </w:tr>
      <w:tr w:rsidR="00AC6DCC" w14:paraId="72E1B1ED" w14:textId="77777777">
        <w:trPr>
          <w:trHeight w:val="281"/>
        </w:trPr>
        <w:tc>
          <w:tcPr>
            <w:tcW w:w="1440" w:type="dxa"/>
            <w:tcBorders>
              <w:left w:val="nil"/>
            </w:tcBorders>
          </w:tcPr>
          <w:p w14:paraId="0851349E" w14:textId="77777777" w:rsidR="00AC6DCC" w:rsidRDefault="00721916">
            <w:pPr>
              <w:jc w:val="center"/>
            </w:pPr>
            <w:r>
              <w:rPr>
                <w:rFonts w:hint="eastAsia"/>
                <w:lang w:eastAsia="zh-CN"/>
              </w:rPr>
              <w:t>序号</w:t>
            </w:r>
          </w:p>
        </w:tc>
        <w:tc>
          <w:tcPr>
            <w:tcW w:w="3301" w:type="dxa"/>
          </w:tcPr>
          <w:p w14:paraId="2E5C3E35" w14:textId="77777777" w:rsidR="00AC6DCC" w:rsidRDefault="00721916">
            <w:pPr>
              <w:jc w:val="center"/>
              <w:rPr>
                <w:spacing w:val="-1"/>
              </w:rPr>
            </w:pPr>
            <w:r>
              <w:rPr>
                <w:rFonts w:hint="eastAsia"/>
                <w:spacing w:val="-1"/>
                <w:lang w:eastAsia="zh-CN"/>
              </w:rPr>
              <w:t>材料名称</w:t>
            </w:r>
          </w:p>
        </w:tc>
        <w:tc>
          <w:tcPr>
            <w:tcW w:w="2047" w:type="dxa"/>
            <w:vAlign w:val="center"/>
          </w:tcPr>
          <w:p w14:paraId="23CB428F" w14:textId="77777777" w:rsidR="00AC6DCC" w:rsidRDefault="00721916">
            <w:pPr>
              <w:jc w:val="center"/>
              <w:rPr>
                <w:spacing w:val="-1"/>
              </w:rPr>
            </w:pPr>
            <w:r>
              <w:rPr>
                <w:rFonts w:hint="eastAsia"/>
                <w:spacing w:val="-1"/>
                <w:lang w:eastAsia="zh-CN"/>
              </w:rPr>
              <w:t>单位</w:t>
            </w:r>
          </w:p>
        </w:tc>
        <w:tc>
          <w:tcPr>
            <w:tcW w:w="1740" w:type="dxa"/>
            <w:tcBorders>
              <w:right w:val="nil"/>
            </w:tcBorders>
            <w:vAlign w:val="center"/>
          </w:tcPr>
          <w:p w14:paraId="47C5307B" w14:textId="77777777" w:rsidR="00AC6DCC" w:rsidRDefault="00721916">
            <w:pPr>
              <w:jc w:val="center"/>
              <w:rPr>
                <w:snapToGrid/>
                <w:lang w:eastAsia="zh-CN"/>
              </w:rPr>
            </w:pPr>
            <w:r>
              <w:rPr>
                <w:spacing w:val="-6"/>
              </w:rPr>
              <w:t>实际</w:t>
            </w:r>
            <w:r>
              <w:t xml:space="preserve"> </w:t>
            </w:r>
            <w:r>
              <w:rPr>
                <w:spacing w:val="-14"/>
              </w:rPr>
              <w:t>日用量</w:t>
            </w:r>
          </w:p>
        </w:tc>
      </w:tr>
      <w:tr w:rsidR="00AC6DCC" w14:paraId="105BD1B4" w14:textId="77777777">
        <w:trPr>
          <w:trHeight w:val="281"/>
        </w:trPr>
        <w:tc>
          <w:tcPr>
            <w:tcW w:w="1440" w:type="dxa"/>
            <w:tcBorders>
              <w:left w:val="nil"/>
            </w:tcBorders>
          </w:tcPr>
          <w:p w14:paraId="5773C9BB" w14:textId="77777777" w:rsidR="00AC6DCC" w:rsidRDefault="00721916">
            <w:pPr>
              <w:jc w:val="center"/>
              <w:rPr>
                <w:lang w:eastAsia="zh-CN"/>
              </w:rPr>
            </w:pPr>
            <w:r>
              <w:t>1</w:t>
            </w:r>
          </w:p>
        </w:tc>
        <w:tc>
          <w:tcPr>
            <w:tcW w:w="3301" w:type="dxa"/>
          </w:tcPr>
          <w:p w14:paraId="100EF5DC" w14:textId="77777777" w:rsidR="00AC6DCC" w:rsidRDefault="00721916">
            <w:pPr>
              <w:jc w:val="center"/>
              <w:rPr>
                <w:spacing w:val="-3"/>
                <w:lang w:eastAsia="zh-CN"/>
              </w:rPr>
            </w:pPr>
            <w:r>
              <w:rPr>
                <w:spacing w:val="-1"/>
              </w:rPr>
              <w:t>RTP</w:t>
            </w:r>
            <w:r>
              <w:rPr>
                <w:rFonts w:hint="eastAsia"/>
                <w:spacing w:val="-1"/>
              </w:rPr>
              <w:t>混合料</w:t>
            </w:r>
          </w:p>
        </w:tc>
        <w:tc>
          <w:tcPr>
            <w:tcW w:w="2047" w:type="dxa"/>
          </w:tcPr>
          <w:p w14:paraId="28FAB41E" w14:textId="77777777" w:rsidR="00AC6DCC" w:rsidRDefault="00721916">
            <w:pPr>
              <w:jc w:val="center"/>
              <w:rPr>
                <w:spacing w:val="-3"/>
                <w:lang w:eastAsia="zh-CN"/>
              </w:rPr>
            </w:pPr>
            <w:r>
              <w:rPr>
                <w:spacing w:val="-1"/>
              </w:rPr>
              <w:t>t/a</w:t>
            </w:r>
          </w:p>
        </w:tc>
        <w:tc>
          <w:tcPr>
            <w:tcW w:w="1740" w:type="dxa"/>
            <w:tcBorders>
              <w:right w:val="nil"/>
            </w:tcBorders>
            <w:vAlign w:val="center"/>
          </w:tcPr>
          <w:p w14:paraId="34DCA968" w14:textId="77777777" w:rsidR="00AC6DCC" w:rsidRDefault="00721916">
            <w:pPr>
              <w:jc w:val="center"/>
              <w:rPr>
                <w:spacing w:val="-7"/>
                <w:lang w:eastAsia="zh-CN"/>
              </w:rPr>
            </w:pPr>
            <w:r>
              <w:rPr>
                <w:spacing w:val="-1"/>
              </w:rPr>
              <w:t>0.0408</w:t>
            </w:r>
          </w:p>
        </w:tc>
      </w:tr>
      <w:tr w:rsidR="00AC6DCC" w14:paraId="4E053EB9" w14:textId="77777777">
        <w:trPr>
          <w:trHeight w:val="281"/>
        </w:trPr>
        <w:tc>
          <w:tcPr>
            <w:tcW w:w="1440" w:type="dxa"/>
            <w:tcBorders>
              <w:left w:val="nil"/>
            </w:tcBorders>
          </w:tcPr>
          <w:p w14:paraId="2D888E7B" w14:textId="77777777" w:rsidR="00AC6DCC" w:rsidRDefault="00721916">
            <w:pPr>
              <w:jc w:val="center"/>
              <w:rPr>
                <w:lang w:eastAsia="zh-CN"/>
              </w:rPr>
            </w:pPr>
            <w:r>
              <w:t>2</w:t>
            </w:r>
          </w:p>
        </w:tc>
        <w:tc>
          <w:tcPr>
            <w:tcW w:w="3301" w:type="dxa"/>
          </w:tcPr>
          <w:p w14:paraId="6ACEBEFA" w14:textId="77777777" w:rsidR="00AC6DCC" w:rsidRDefault="00721916">
            <w:pPr>
              <w:jc w:val="center"/>
              <w:rPr>
                <w:spacing w:val="-3"/>
                <w:lang w:eastAsia="zh-CN"/>
              </w:rPr>
            </w:pPr>
            <w:r>
              <w:rPr>
                <w:rFonts w:hint="eastAsia"/>
                <w:spacing w:val="-2"/>
              </w:rPr>
              <w:t>石墨板</w:t>
            </w:r>
          </w:p>
        </w:tc>
        <w:tc>
          <w:tcPr>
            <w:tcW w:w="2047" w:type="dxa"/>
          </w:tcPr>
          <w:p w14:paraId="188162CD" w14:textId="77777777" w:rsidR="00AC6DCC" w:rsidRDefault="00721916">
            <w:pPr>
              <w:jc w:val="center"/>
              <w:rPr>
                <w:spacing w:val="-3"/>
                <w:lang w:eastAsia="zh-CN"/>
              </w:rPr>
            </w:pPr>
            <w:r>
              <w:rPr>
                <w:spacing w:val="-1"/>
              </w:rPr>
              <w:t>t/a</w:t>
            </w:r>
          </w:p>
        </w:tc>
        <w:tc>
          <w:tcPr>
            <w:tcW w:w="1740" w:type="dxa"/>
            <w:tcBorders>
              <w:right w:val="nil"/>
            </w:tcBorders>
            <w:vAlign w:val="center"/>
          </w:tcPr>
          <w:p w14:paraId="36B80E31" w14:textId="77777777" w:rsidR="00AC6DCC" w:rsidRDefault="00721916">
            <w:pPr>
              <w:jc w:val="center"/>
              <w:rPr>
                <w:spacing w:val="-7"/>
                <w:lang w:eastAsia="zh-CN"/>
              </w:rPr>
            </w:pPr>
            <w:r>
              <w:rPr>
                <w:spacing w:val="-1"/>
              </w:rPr>
              <w:t>0.0011</w:t>
            </w:r>
          </w:p>
        </w:tc>
      </w:tr>
      <w:tr w:rsidR="00AC6DCC" w14:paraId="26CA9DF8" w14:textId="77777777">
        <w:trPr>
          <w:trHeight w:val="281"/>
        </w:trPr>
        <w:tc>
          <w:tcPr>
            <w:tcW w:w="1440" w:type="dxa"/>
            <w:tcBorders>
              <w:left w:val="nil"/>
            </w:tcBorders>
          </w:tcPr>
          <w:p w14:paraId="3A441FA4" w14:textId="77777777" w:rsidR="00AC6DCC" w:rsidRDefault="00721916">
            <w:pPr>
              <w:jc w:val="center"/>
              <w:rPr>
                <w:lang w:eastAsia="zh-CN"/>
              </w:rPr>
            </w:pPr>
            <w:r>
              <w:t>3</w:t>
            </w:r>
          </w:p>
        </w:tc>
        <w:tc>
          <w:tcPr>
            <w:tcW w:w="3301" w:type="dxa"/>
          </w:tcPr>
          <w:p w14:paraId="627EA7A6" w14:textId="77777777" w:rsidR="00AC6DCC" w:rsidRDefault="00721916">
            <w:pPr>
              <w:jc w:val="center"/>
              <w:rPr>
                <w:spacing w:val="-3"/>
                <w:lang w:eastAsia="zh-CN"/>
              </w:rPr>
            </w:pPr>
            <w:r>
              <w:rPr>
                <w:rFonts w:hint="eastAsia"/>
                <w:spacing w:val="-2"/>
              </w:rPr>
              <w:t>磨削油</w:t>
            </w:r>
          </w:p>
        </w:tc>
        <w:tc>
          <w:tcPr>
            <w:tcW w:w="2047" w:type="dxa"/>
          </w:tcPr>
          <w:p w14:paraId="2FF279AD" w14:textId="77777777" w:rsidR="00AC6DCC" w:rsidRDefault="00721916">
            <w:pPr>
              <w:jc w:val="center"/>
              <w:rPr>
                <w:spacing w:val="-3"/>
                <w:lang w:eastAsia="zh-CN"/>
              </w:rPr>
            </w:pPr>
            <w:r>
              <w:rPr>
                <w:spacing w:val="-1"/>
              </w:rPr>
              <w:t>t/a</w:t>
            </w:r>
          </w:p>
        </w:tc>
        <w:tc>
          <w:tcPr>
            <w:tcW w:w="1740" w:type="dxa"/>
            <w:tcBorders>
              <w:right w:val="nil"/>
            </w:tcBorders>
            <w:vAlign w:val="center"/>
          </w:tcPr>
          <w:p w14:paraId="0432AAAF" w14:textId="77777777" w:rsidR="00AC6DCC" w:rsidRDefault="00721916">
            <w:pPr>
              <w:jc w:val="center"/>
              <w:rPr>
                <w:spacing w:val="-7"/>
                <w:lang w:eastAsia="zh-CN"/>
              </w:rPr>
            </w:pPr>
            <w:r>
              <w:rPr>
                <w:spacing w:val="-1"/>
              </w:rPr>
              <w:t>0.0106</w:t>
            </w:r>
          </w:p>
        </w:tc>
      </w:tr>
      <w:tr w:rsidR="00AC6DCC" w14:paraId="6C4FF95E" w14:textId="77777777">
        <w:trPr>
          <w:trHeight w:val="281"/>
        </w:trPr>
        <w:tc>
          <w:tcPr>
            <w:tcW w:w="1440" w:type="dxa"/>
            <w:tcBorders>
              <w:left w:val="nil"/>
            </w:tcBorders>
          </w:tcPr>
          <w:p w14:paraId="461AF4E1" w14:textId="77777777" w:rsidR="00AC6DCC" w:rsidRDefault="00721916">
            <w:pPr>
              <w:jc w:val="center"/>
              <w:rPr>
                <w:lang w:eastAsia="zh-CN"/>
              </w:rPr>
            </w:pPr>
            <w:r>
              <w:t>4</w:t>
            </w:r>
          </w:p>
        </w:tc>
        <w:tc>
          <w:tcPr>
            <w:tcW w:w="3301" w:type="dxa"/>
          </w:tcPr>
          <w:p w14:paraId="13314803" w14:textId="77777777" w:rsidR="00AC6DCC" w:rsidRDefault="00721916">
            <w:pPr>
              <w:jc w:val="center"/>
              <w:rPr>
                <w:spacing w:val="-3"/>
                <w:lang w:eastAsia="zh-CN"/>
              </w:rPr>
            </w:pPr>
            <w:r>
              <w:rPr>
                <w:rFonts w:hint="eastAsia"/>
                <w:spacing w:val="-2"/>
              </w:rPr>
              <w:t>金刚石砂轮</w:t>
            </w:r>
          </w:p>
        </w:tc>
        <w:tc>
          <w:tcPr>
            <w:tcW w:w="2047" w:type="dxa"/>
          </w:tcPr>
          <w:p w14:paraId="64A4609F" w14:textId="77777777" w:rsidR="00AC6DCC" w:rsidRDefault="00721916">
            <w:pPr>
              <w:jc w:val="center"/>
              <w:rPr>
                <w:spacing w:val="-3"/>
                <w:lang w:eastAsia="zh-CN"/>
              </w:rPr>
            </w:pPr>
            <w:r>
              <w:rPr>
                <w:spacing w:val="-1"/>
              </w:rPr>
              <w:t>t/a</w:t>
            </w:r>
          </w:p>
        </w:tc>
        <w:tc>
          <w:tcPr>
            <w:tcW w:w="1740" w:type="dxa"/>
            <w:tcBorders>
              <w:right w:val="nil"/>
            </w:tcBorders>
            <w:vAlign w:val="center"/>
          </w:tcPr>
          <w:p w14:paraId="111BA32F" w14:textId="77777777" w:rsidR="00AC6DCC" w:rsidRDefault="00721916">
            <w:pPr>
              <w:jc w:val="center"/>
              <w:rPr>
                <w:spacing w:val="-7"/>
                <w:lang w:eastAsia="zh-CN"/>
              </w:rPr>
            </w:pPr>
            <w:r>
              <w:rPr>
                <w:spacing w:val="-1"/>
              </w:rPr>
              <w:t>0.0016</w:t>
            </w:r>
          </w:p>
        </w:tc>
      </w:tr>
      <w:tr w:rsidR="00AC6DCC" w14:paraId="7E3778F8" w14:textId="77777777">
        <w:trPr>
          <w:trHeight w:val="281"/>
        </w:trPr>
        <w:tc>
          <w:tcPr>
            <w:tcW w:w="1440" w:type="dxa"/>
            <w:tcBorders>
              <w:left w:val="nil"/>
            </w:tcBorders>
          </w:tcPr>
          <w:p w14:paraId="531E8D4C" w14:textId="77777777" w:rsidR="00AC6DCC" w:rsidRDefault="00721916">
            <w:pPr>
              <w:jc w:val="center"/>
              <w:rPr>
                <w:lang w:eastAsia="zh-CN"/>
              </w:rPr>
            </w:pPr>
            <w:r>
              <w:t>5</w:t>
            </w:r>
          </w:p>
        </w:tc>
        <w:tc>
          <w:tcPr>
            <w:tcW w:w="3301" w:type="dxa"/>
          </w:tcPr>
          <w:p w14:paraId="561F8A14" w14:textId="77777777" w:rsidR="00AC6DCC" w:rsidRDefault="00721916">
            <w:pPr>
              <w:jc w:val="center"/>
              <w:rPr>
                <w:spacing w:val="-3"/>
                <w:lang w:eastAsia="zh-CN"/>
              </w:rPr>
            </w:pPr>
            <w:r>
              <w:rPr>
                <w:rFonts w:hint="eastAsia"/>
                <w:spacing w:val="-1"/>
              </w:rPr>
              <w:t>碳化硅刷子</w:t>
            </w:r>
          </w:p>
        </w:tc>
        <w:tc>
          <w:tcPr>
            <w:tcW w:w="2047" w:type="dxa"/>
          </w:tcPr>
          <w:p w14:paraId="13010992" w14:textId="77777777" w:rsidR="00AC6DCC" w:rsidRDefault="00721916">
            <w:pPr>
              <w:jc w:val="center"/>
              <w:rPr>
                <w:spacing w:val="-3"/>
                <w:lang w:eastAsia="zh-CN"/>
              </w:rPr>
            </w:pPr>
            <w:r>
              <w:rPr>
                <w:rFonts w:hint="eastAsia"/>
                <w:spacing w:val="-3"/>
              </w:rPr>
              <w:t>个</w:t>
            </w:r>
            <w:r>
              <w:rPr>
                <w:spacing w:val="-3"/>
              </w:rPr>
              <w:t>/a</w:t>
            </w:r>
          </w:p>
        </w:tc>
        <w:tc>
          <w:tcPr>
            <w:tcW w:w="1740" w:type="dxa"/>
            <w:tcBorders>
              <w:right w:val="nil"/>
            </w:tcBorders>
            <w:vAlign w:val="center"/>
          </w:tcPr>
          <w:p w14:paraId="29D8D386" w14:textId="77777777" w:rsidR="00AC6DCC" w:rsidRDefault="00721916">
            <w:pPr>
              <w:jc w:val="center"/>
              <w:rPr>
                <w:spacing w:val="-7"/>
                <w:lang w:eastAsia="zh-CN"/>
              </w:rPr>
            </w:pPr>
            <w:r>
              <w:rPr>
                <w:spacing w:val="-1"/>
              </w:rPr>
              <w:t>0.0408</w:t>
            </w:r>
          </w:p>
        </w:tc>
      </w:tr>
      <w:tr w:rsidR="00AC6DCC" w14:paraId="311FD573" w14:textId="77777777">
        <w:trPr>
          <w:trHeight w:val="281"/>
        </w:trPr>
        <w:tc>
          <w:tcPr>
            <w:tcW w:w="1440" w:type="dxa"/>
            <w:tcBorders>
              <w:left w:val="nil"/>
            </w:tcBorders>
          </w:tcPr>
          <w:p w14:paraId="3128B243" w14:textId="77777777" w:rsidR="00AC6DCC" w:rsidRDefault="00721916">
            <w:pPr>
              <w:jc w:val="center"/>
              <w:rPr>
                <w:lang w:eastAsia="zh-CN"/>
              </w:rPr>
            </w:pPr>
            <w:r>
              <w:t>6</w:t>
            </w:r>
          </w:p>
        </w:tc>
        <w:tc>
          <w:tcPr>
            <w:tcW w:w="3301" w:type="dxa"/>
          </w:tcPr>
          <w:p w14:paraId="014B8B09" w14:textId="77777777" w:rsidR="00AC6DCC" w:rsidRDefault="00721916">
            <w:pPr>
              <w:jc w:val="center"/>
              <w:rPr>
                <w:spacing w:val="-3"/>
                <w:lang w:eastAsia="zh-CN"/>
              </w:rPr>
            </w:pPr>
            <w:r>
              <w:rPr>
                <w:rFonts w:hint="eastAsia"/>
                <w:spacing w:val="-2"/>
              </w:rPr>
              <w:t>碳氢溶剂</w:t>
            </w:r>
          </w:p>
        </w:tc>
        <w:tc>
          <w:tcPr>
            <w:tcW w:w="2047" w:type="dxa"/>
          </w:tcPr>
          <w:p w14:paraId="4A2191D0" w14:textId="77777777" w:rsidR="00AC6DCC" w:rsidRDefault="00721916">
            <w:pPr>
              <w:jc w:val="center"/>
              <w:rPr>
                <w:spacing w:val="-3"/>
                <w:lang w:eastAsia="zh-CN"/>
              </w:rPr>
            </w:pPr>
            <w:r>
              <w:rPr>
                <w:spacing w:val="-1"/>
              </w:rPr>
              <w:t>t/a</w:t>
            </w:r>
          </w:p>
        </w:tc>
        <w:tc>
          <w:tcPr>
            <w:tcW w:w="1740" w:type="dxa"/>
            <w:tcBorders>
              <w:right w:val="nil"/>
            </w:tcBorders>
            <w:vAlign w:val="center"/>
          </w:tcPr>
          <w:p w14:paraId="04E3C597" w14:textId="77777777" w:rsidR="00AC6DCC" w:rsidRDefault="00721916">
            <w:pPr>
              <w:jc w:val="center"/>
              <w:rPr>
                <w:spacing w:val="-7"/>
                <w:lang w:eastAsia="zh-CN"/>
              </w:rPr>
            </w:pPr>
            <w:r>
              <w:rPr>
                <w:spacing w:val="-1"/>
              </w:rPr>
              <w:t>0.0004</w:t>
            </w:r>
          </w:p>
        </w:tc>
      </w:tr>
      <w:tr w:rsidR="00AC6DCC" w14:paraId="4464489B" w14:textId="77777777">
        <w:trPr>
          <w:trHeight w:val="281"/>
        </w:trPr>
        <w:tc>
          <w:tcPr>
            <w:tcW w:w="1440" w:type="dxa"/>
            <w:tcBorders>
              <w:left w:val="nil"/>
            </w:tcBorders>
          </w:tcPr>
          <w:p w14:paraId="2D4C5AF8" w14:textId="77777777" w:rsidR="00AC6DCC" w:rsidRDefault="00721916">
            <w:pPr>
              <w:jc w:val="center"/>
              <w:rPr>
                <w:lang w:eastAsia="zh-CN"/>
              </w:rPr>
            </w:pPr>
            <w:r>
              <w:t>7</w:t>
            </w:r>
          </w:p>
        </w:tc>
        <w:tc>
          <w:tcPr>
            <w:tcW w:w="3301" w:type="dxa"/>
          </w:tcPr>
          <w:p w14:paraId="654AACCA" w14:textId="77777777" w:rsidR="00AC6DCC" w:rsidRDefault="00721916">
            <w:pPr>
              <w:jc w:val="center"/>
              <w:rPr>
                <w:spacing w:val="-3"/>
                <w:lang w:eastAsia="zh-CN"/>
              </w:rPr>
            </w:pPr>
            <w:r>
              <w:rPr>
                <w:rFonts w:hint="eastAsia"/>
                <w:spacing w:val="-1"/>
              </w:rPr>
              <w:t>铬钢玉砂</w:t>
            </w:r>
          </w:p>
        </w:tc>
        <w:tc>
          <w:tcPr>
            <w:tcW w:w="2047" w:type="dxa"/>
          </w:tcPr>
          <w:p w14:paraId="7CD3B345" w14:textId="77777777" w:rsidR="00AC6DCC" w:rsidRDefault="00721916">
            <w:pPr>
              <w:jc w:val="center"/>
              <w:rPr>
                <w:spacing w:val="-3"/>
                <w:lang w:eastAsia="zh-CN"/>
              </w:rPr>
            </w:pPr>
            <w:r>
              <w:rPr>
                <w:spacing w:val="-1"/>
              </w:rPr>
              <w:t>t/a</w:t>
            </w:r>
          </w:p>
        </w:tc>
        <w:tc>
          <w:tcPr>
            <w:tcW w:w="1740" w:type="dxa"/>
            <w:tcBorders>
              <w:right w:val="nil"/>
            </w:tcBorders>
            <w:vAlign w:val="center"/>
          </w:tcPr>
          <w:p w14:paraId="609161DD" w14:textId="77777777" w:rsidR="00AC6DCC" w:rsidRDefault="00721916">
            <w:pPr>
              <w:jc w:val="center"/>
              <w:rPr>
                <w:spacing w:val="-7"/>
                <w:lang w:eastAsia="zh-CN"/>
              </w:rPr>
            </w:pPr>
            <w:r>
              <w:rPr>
                <w:spacing w:val="-1"/>
              </w:rPr>
              <w:t>0.0408</w:t>
            </w:r>
          </w:p>
        </w:tc>
      </w:tr>
      <w:tr w:rsidR="00AC6DCC" w14:paraId="08C0974F" w14:textId="77777777">
        <w:trPr>
          <w:trHeight w:val="281"/>
        </w:trPr>
        <w:tc>
          <w:tcPr>
            <w:tcW w:w="1440" w:type="dxa"/>
            <w:tcBorders>
              <w:left w:val="nil"/>
            </w:tcBorders>
          </w:tcPr>
          <w:p w14:paraId="56423CAC" w14:textId="77777777" w:rsidR="00AC6DCC" w:rsidRDefault="00721916">
            <w:pPr>
              <w:jc w:val="center"/>
              <w:rPr>
                <w:lang w:eastAsia="zh-CN"/>
              </w:rPr>
            </w:pPr>
            <w:r>
              <w:t>8</w:t>
            </w:r>
          </w:p>
        </w:tc>
        <w:tc>
          <w:tcPr>
            <w:tcW w:w="3301" w:type="dxa"/>
          </w:tcPr>
          <w:p w14:paraId="461E6E92" w14:textId="77777777" w:rsidR="00AC6DCC" w:rsidRDefault="00721916">
            <w:pPr>
              <w:jc w:val="center"/>
              <w:rPr>
                <w:spacing w:val="-3"/>
                <w:lang w:eastAsia="zh-CN"/>
              </w:rPr>
            </w:pPr>
            <w:r>
              <w:rPr>
                <w:rFonts w:hint="eastAsia"/>
                <w:spacing w:val="-3"/>
              </w:rPr>
              <w:t>刀片盒</w:t>
            </w:r>
          </w:p>
        </w:tc>
        <w:tc>
          <w:tcPr>
            <w:tcW w:w="2047" w:type="dxa"/>
          </w:tcPr>
          <w:p w14:paraId="1884B9F2" w14:textId="77777777" w:rsidR="00AC6DCC" w:rsidRDefault="00721916">
            <w:pPr>
              <w:jc w:val="center"/>
              <w:rPr>
                <w:spacing w:val="-3"/>
                <w:lang w:eastAsia="zh-CN"/>
              </w:rPr>
            </w:pPr>
            <w:r>
              <w:rPr>
                <w:rFonts w:hint="eastAsia"/>
                <w:spacing w:val="-3"/>
              </w:rPr>
              <w:t>万个</w:t>
            </w:r>
            <w:r>
              <w:rPr>
                <w:spacing w:val="-3"/>
              </w:rPr>
              <w:t>/a</w:t>
            </w:r>
          </w:p>
        </w:tc>
        <w:tc>
          <w:tcPr>
            <w:tcW w:w="1740" w:type="dxa"/>
            <w:tcBorders>
              <w:right w:val="nil"/>
            </w:tcBorders>
            <w:vAlign w:val="center"/>
          </w:tcPr>
          <w:p w14:paraId="36DE49C3" w14:textId="77777777" w:rsidR="00AC6DCC" w:rsidRDefault="00721916">
            <w:pPr>
              <w:jc w:val="center"/>
              <w:rPr>
                <w:spacing w:val="-7"/>
                <w:lang w:eastAsia="zh-CN"/>
              </w:rPr>
            </w:pPr>
            <w:r>
              <w:rPr>
                <w:spacing w:val="-1"/>
              </w:rPr>
              <w:t>0.0408</w:t>
            </w:r>
          </w:p>
        </w:tc>
      </w:tr>
      <w:tr w:rsidR="00AC6DCC" w14:paraId="4350DA8F" w14:textId="77777777">
        <w:trPr>
          <w:trHeight w:val="281"/>
        </w:trPr>
        <w:tc>
          <w:tcPr>
            <w:tcW w:w="1440" w:type="dxa"/>
            <w:tcBorders>
              <w:left w:val="nil"/>
            </w:tcBorders>
          </w:tcPr>
          <w:p w14:paraId="5F796087" w14:textId="77777777" w:rsidR="00AC6DCC" w:rsidRDefault="00721916">
            <w:pPr>
              <w:jc w:val="center"/>
              <w:rPr>
                <w:lang w:eastAsia="zh-CN"/>
              </w:rPr>
            </w:pPr>
            <w:r>
              <w:t>9</w:t>
            </w:r>
          </w:p>
        </w:tc>
        <w:tc>
          <w:tcPr>
            <w:tcW w:w="3301" w:type="dxa"/>
          </w:tcPr>
          <w:p w14:paraId="4E79090A" w14:textId="77777777" w:rsidR="00AC6DCC" w:rsidRDefault="00721916">
            <w:pPr>
              <w:jc w:val="center"/>
              <w:rPr>
                <w:spacing w:val="-3"/>
                <w:lang w:eastAsia="zh-CN"/>
              </w:rPr>
            </w:pPr>
            <w:r>
              <w:rPr>
                <w:rFonts w:hint="eastAsia"/>
                <w:spacing w:val="-2"/>
              </w:rPr>
              <w:t>刀片包装盒</w:t>
            </w:r>
          </w:p>
        </w:tc>
        <w:tc>
          <w:tcPr>
            <w:tcW w:w="2047" w:type="dxa"/>
          </w:tcPr>
          <w:p w14:paraId="145C90FD" w14:textId="77777777" w:rsidR="00AC6DCC" w:rsidRDefault="00721916">
            <w:pPr>
              <w:jc w:val="center"/>
              <w:rPr>
                <w:spacing w:val="-3"/>
                <w:lang w:eastAsia="zh-CN"/>
              </w:rPr>
            </w:pPr>
            <w:r>
              <w:rPr>
                <w:rFonts w:hint="eastAsia"/>
                <w:spacing w:val="-3"/>
              </w:rPr>
              <w:t>万个</w:t>
            </w:r>
            <w:r>
              <w:rPr>
                <w:spacing w:val="-3"/>
              </w:rPr>
              <w:t>/a</w:t>
            </w:r>
          </w:p>
        </w:tc>
        <w:tc>
          <w:tcPr>
            <w:tcW w:w="1740" w:type="dxa"/>
            <w:tcBorders>
              <w:right w:val="nil"/>
            </w:tcBorders>
            <w:vAlign w:val="center"/>
          </w:tcPr>
          <w:p w14:paraId="3E32F0E8" w14:textId="77777777" w:rsidR="00AC6DCC" w:rsidRDefault="00721916">
            <w:pPr>
              <w:jc w:val="center"/>
              <w:rPr>
                <w:spacing w:val="-7"/>
                <w:lang w:eastAsia="zh-CN"/>
              </w:rPr>
            </w:pPr>
            <w:r>
              <w:rPr>
                <w:spacing w:val="-1"/>
              </w:rPr>
              <w:t>0.0020</w:t>
            </w:r>
          </w:p>
        </w:tc>
      </w:tr>
      <w:tr w:rsidR="00AC6DCC" w14:paraId="70EAEE2C" w14:textId="77777777">
        <w:trPr>
          <w:trHeight w:val="281"/>
        </w:trPr>
        <w:tc>
          <w:tcPr>
            <w:tcW w:w="1440" w:type="dxa"/>
            <w:tcBorders>
              <w:left w:val="nil"/>
            </w:tcBorders>
          </w:tcPr>
          <w:p w14:paraId="0FDD7778" w14:textId="77777777" w:rsidR="00AC6DCC" w:rsidRDefault="00721916">
            <w:pPr>
              <w:jc w:val="center"/>
              <w:rPr>
                <w:lang w:eastAsia="zh-CN"/>
              </w:rPr>
            </w:pPr>
            <w:r>
              <w:rPr>
                <w:spacing w:val="-6"/>
              </w:rPr>
              <w:t>10</w:t>
            </w:r>
          </w:p>
        </w:tc>
        <w:tc>
          <w:tcPr>
            <w:tcW w:w="3301" w:type="dxa"/>
          </w:tcPr>
          <w:p w14:paraId="3E3CF010" w14:textId="77777777" w:rsidR="00AC6DCC" w:rsidRDefault="00721916">
            <w:pPr>
              <w:jc w:val="center"/>
              <w:rPr>
                <w:spacing w:val="-3"/>
                <w:lang w:eastAsia="zh-CN"/>
              </w:rPr>
            </w:pPr>
            <w:r>
              <w:rPr>
                <w:rFonts w:hint="eastAsia"/>
                <w:spacing w:val="-1"/>
              </w:rPr>
              <w:t>硬质合金棒材</w:t>
            </w:r>
          </w:p>
        </w:tc>
        <w:tc>
          <w:tcPr>
            <w:tcW w:w="2047" w:type="dxa"/>
          </w:tcPr>
          <w:p w14:paraId="42D27BDD" w14:textId="77777777" w:rsidR="00AC6DCC" w:rsidRDefault="00721916">
            <w:pPr>
              <w:jc w:val="center"/>
              <w:rPr>
                <w:spacing w:val="-3"/>
                <w:lang w:eastAsia="zh-CN"/>
              </w:rPr>
            </w:pPr>
            <w:r>
              <w:rPr>
                <w:rFonts w:hint="eastAsia"/>
                <w:spacing w:val="-3"/>
              </w:rPr>
              <w:t>万件</w:t>
            </w:r>
            <w:r>
              <w:rPr>
                <w:spacing w:val="-3"/>
              </w:rPr>
              <w:t>/a</w:t>
            </w:r>
          </w:p>
        </w:tc>
        <w:tc>
          <w:tcPr>
            <w:tcW w:w="1740" w:type="dxa"/>
            <w:tcBorders>
              <w:right w:val="nil"/>
            </w:tcBorders>
            <w:vAlign w:val="center"/>
          </w:tcPr>
          <w:p w14:paraId="1FE6B643" w14:textId="77777777" w:rsidR="00AC6DCC" w:rsidRDefault="00721916">
            <w:pPr>
              <w:jc w:val="center"/>
              <w:rPr>
                <w:spacing w:val="-7"/>
                <w:lang w:eastAsia="zh-CN"/>
              </w:rPr>
            </w:pPr>
            <w:r>
              <w:rPr>
                <w:spacing w:val="-1"/>
              </w:rPr>
              <w:t>0.1223</w:t>
            </w:r>
          </w:p>
        </w:tc>
      </w:tr>
      <w:tr w:rsidR="00AC6DCC" w14:paraId="14B5CAAC" w14:textId="77777777">
        <w:trPr>
          <w:trHeight w:val="281"/>
        </w:trPr>
        <w:tc>
          <w:tcPr>
            <w:tcW w:w="1440" w:type="dxa"/>
            <w:tcBorders>
              <w:left w:val="nil"/>
            </w:tcBorders>
          </w:tcPr>
          <w:p w14:paraId="7FBFF2E9" w14:textId="77777777" w:rsidR="00AC6DCC" w:rsidRDefault="00721916">
            <w:pPr>
              <w:jc w:val="center"/>
              <w:rPr>
                <w:lang w:eastAsia="zh-CN"/>
              </w:rPr>
            </w:pPr>
            <w:r>
              <w:rPr>
                <w:spacing w:val="-8"/>
              </w:rPr>
              <w:t>11</w:t>
            </w:r>
          </w:p>
        </w:tc>
        <w:tc>
          <w:tcPr>
            <w:tcW w:w="3301" w:type="dxa"/>
          </w:tcPr>
          <w:p w14:paraId="01D6C843" w14:textId="77777777" w:rsidR="00AC6DCC" w:rsidRDefault="00721916">
            <w:pPr>
              <w:jc w:val="center"/>
              <w:rPr>
                <w:spacing w:val="-3"/>
                <w:lang w:eastAsia="zh-CN"/>
              </w:rPr>
            </w:pPr>
            <w:r>
              <w:rPr>
                <w:rFonts w:hint="eastAsia"/>
                <w:spacing w:val="-2"/>
              </w:rPr>
              <w:t>冷却油</w:t>
            </w:r>
          </w:p>
        </w:tc>
        <w:tc>
          <w:tcPr>
            <w:tcW w:w="2047" w:type="dxa"/>
          </w:tcPr>
          <w:p w14:paraId="27CD704F" w14:textId="77777777" w:rsidR="00AC6DCC" w:rsidRDefault="00721916">
            <w:pPr>
              <w:jc w:val="center"/>
              <w:rPr>
                <w:spacing w:val="-3"/>
                <w:lang w:eastAsia="zh-CN"/>
              </w:rPr>
            </w:pPr>
            <w:r>
              <w:rPr>
                <w:spacing w:val="-1"/>
              </w:rPr>
              <w:t>t/a</w:t>
            </w:r>
          </w:p>
        </w:tc>
        <w:tc>
          <w:tcPr>
            <w:tcW w:w="1740" w:type="dxa"/>
            <w:tcBorders>
              <w:right w:val="nil"/>
            </w:tcBorders>
            <w:vAlign w:val="center"/>
          </w:tcPr>
          <w:p w14:paraId="0F5A427F" w14:textId="77777777" w:rsidR="00AC6DCC" w:rsidRDefault="00721916">
            <w:pPr>
              <w:jc w:val="center"/>
              <w:rPr>
                <w:spacing w:val="-7"/>
                <w:lang w:eastAsia="zh-CN"/>
              </w:rPr>
            </w:pPr>
            <w:r>
              <w:rPr>
                <w:spacing w:val="-1"/>
              </w:rPr>
              <w:t>0.0236</w:t>
            </w:r>
          </w:p>
        </w:tc>
      </w:tr>
      <w:tr w:rsidR="00AC6DCC" w14:paraId="40E9D410" w14:textId="77777777">
        <w:trPr>
          <w:trHeight w:val="281"/>
        </w:trPr>
        <w:tc>
          <w:tcPr>
            <w:tcW w:w="1440" w:type="dxa"/>
            <w:tcBorders>
              <w:left w:val="nil"/>
            </w:tcBorders>
          </w:tcPr>
          <w:p w14:paraId="1D2CD55E" w14:textId="77777777" w:rsidR="00AC6DCC" w:rsidRDefault="00721916">
            <w:pPr>
              <w:jc w:val="center"/>
              <w:rPr>
                <w:lang w:eastAsia="zh-CN"/>
              </w:rPr>
            </w:pPr>
            <w:r>
              <w:rPr>
                <w:spacing w:val="-6"/>
              </w:rPr>
              <w:t>12</w:t>
            </w:r>
          </w:p>
        </w:tc>
        <w:tc>
          <w:tcPr>
            <w:tcW w:w="3301" w:type="dxa"/>
          </w:tcPr>
          <w:p w14:paraId="5C02496B" w14:textId="77777777" w:rsidR="00AC6DCC" w:rsidRDefault="00721916">
            <w:pPr>
              <w:jc w:val="center"/>
              <w:rPr>
                <w:spacing w:val="-3"/>
                <w:lang w:eastAsia="zh-CN"/>
              </w:rPr>
            </w:pPr>
            <w:r>
              <w:rPr>
                <w:rFonts w:hint="eastAsia"/>
                <w:spacing w:val="-2"/>
              </w:rPr>
              <w:t>清洗剂</w:t>
            </w:r>
          </w:p>
        </w:tc>
        <w:tc>
          <w:tcPr>
            <w:tcW w:w="2047" w:type="dxa"/>
          </w:tcPr>
          <w:p w14:paraId="5EC778A4" w14:textId="77777777" w:rsidR="00AC6DCC" w:rsidRDefault="00721916">
            <w:pPr>
              <w:jc w:val="center"/>
              <w:rPr>
                <w:spacing w:val="-3"/>
                <w:lang w:eastAsia="zh-CN"/>
              </w:rPr>
            </w:pPr>
            <w:r>
              <w:rPr>
                <w:spacing w:val="-1"/>
              </w:rPr>
              <w:t>t/a</w:t>
            </w:r>
          </w:p>
        </w:tc>
        <w:tc>
          <w:tcPr>
            <w:tcW w:w="1740" w:type="dxa"/>
            <w:tcBorders>
              <w:right w:val="nil"/>
            </w:tcBorders>
            <w:vAlign w:val="center"/>
          </w:tcPr>
          <w:p w14:paraId="256C2590" w14:textId="77777777" w:rsidR="00AC6DCC" w:rsidRDefault="00721916">
            <w:pPr>
              <w:jc w:val="center"/>
              <w:rPr>
                <w:spacing w:val="-7"/>
                <w:lang w:eastAsia="zh-CN"/>
              </w:rPr>
            </w:pPr>
            <w:r>
              <w:rPr>
                <w:spacing w:val="-1"/>
              </w:rPr>
              <w:t>0.0008</w:t>
            </w:r>
          </w:p>
        </w:tc>
      </w:tr>
      <w:tr w:rsidR="00AC6DCC" w14:paraId="6E2381F4" w14:textId="77777777">
        <w:trPr>
          <w:trHeight w:val="281"/>
        </w:trPr>
        <w:tc>
          <w:tcPr>
            <w:tcW w:w="1440" w:type="dxa"/>
            <w:tcBorders>
              <w:left w:val="nil"/>
            </w:tcBorders>
          </w:tcPr>
          <w:p w14:paraId="65793FFA" w14:textId="77777777" w:rsidR="00AC6DCC" w:rsidRDefault="00721916">
            <w:pPr>
              <w:jc w:val="center"/>
              <w:rPr>
                <w:lang w:eastAsia="zh-CN"/>
              </w:rPr>
            </w:pPr>
            <w:r>
              <w:rPr>
                <w:spacing w:val="-6"/>
              </w:rPr>
              <w:t>13</w:t>
            </w:r>
          </w:p>
        </w:tc>
        <w:tc>
          <w:tcPr>
            <w:tcW w:w="3301" w:type="dxa"/>
          </w:tcPr>
          <w:p w14:paraId="779855AC" w14:textId="77777777" w:rsidR="00AC6DCC" w:rsidRDefault="00721916">
            <w:pPr>
              <w:jc w:val="center"/>
              <w:rPr>
                <w:spacing w:val="-3"/>
                <w:lang w:eastAsia="zh-CN"/>
              </w:rPr>
            </w:pPr>
            <w:r>
              <w:rPr>
                <w:rFonts w:hint="eastAsia"/>
                <w:spacing w:val="-3"/>
              </w:rPr>
              <w:t>磨料</w:t>
            </w:r>
          </w:p>
        </w:tc>
        <w:tc>
          <w:tcPr>
            <w:tcW w:w="2047" w:type="dxa"/>
          </w:tcPr>
          <w:p w14:paraId="2A1BB15B" w14:textId="77777777" w:rsidR="00AC6DCC" w:rsidRDefault="00721916">
            <w:pPr>
              <w:jc w:val="center"/>
              <w:rPr>
                <w:spacing w:val="-3"/>
                <w:lang w:eastAsia="zh-CN"/>
              </w:rPr>
            </w:pPr>
            <w:r>
              <w:rPr>
                <w:spacing w:val="-1"/>
              </w:rPr>
              <w:t>t/a</w:t>
            </w:r>
          </w:p>
        </w:tc>
        <w:tc>
          <w:tcPr>
            <w:tcW w:w="1740" w:type="dxa"/>
            <w:tcBorders>
              <w:right w:val="nil"/>
            </w:tcBorders>
            <w:vAlign w:val="center"/>
          </w:tcPr>
          <w:p w14:paraId="036FABEE" w14:textId="77777777" w:rsidR="00AC6DCC" w:rsidRDefault="00721916">
            <w:pPr>
              <w:jc w:val="center"/>
              <w:rPr>
                <w:spacing w:val="-7"/>
                <w:lang w:eastAsia="zh-CN"/>
              </w:rPr>
            </w:pPr>
            <w:r>
              <w:rPr>
                <w:spacing w:val="-1"/>
              </w:rPr>
              <w:t>0.0029</w:t>
            </w:r>
          </w:p>
        </w:tc>
      </w:tr>
      <w:tr w:rsidR="00AC6DCC" w14:paraId="3526B221" w14:textId="77777777">
        <w:trPr>
          <w:trHeight w:val="281"/>
        </w:trPr>
        <w:tc>
          <w:tcPr>
            <w:tcW w:w="1440" w:type="dxa"/>
            <w:tcBorders>
              <w:left w:val="nil"/>
            </w:tcBorders>
          </w:tcPr>
          <w:p w14:paraId="633D6C31" w14:textId="77777777" w:rsidR="00AC6DCC" w:rsidRDefault="00721916">
            <w:pPr>
              <w:jc w:val="center"/>
              <w:rPr>
                <w:lang w:eastAsia="zh-CN"/>
              </w:rPr>
            </w:pPr>
            <w:r>
              <w:rPr>
                <w:spacing w:val="-6"/>
              </w:rPr>
              <w:t>14</w:t>
            </w:r>
          </w:p>
        </w:tc>
        <w:tc>
          <w:tcPr>
            <w:tcW w:w="3301" w:type="dxa"/>
          </w:tcPr>
          <w:p w14:paraId="466C8C10" w14:textId="77777777" w:rsidR="00AC6DCC" w:rsidRDefault="00721916">
            <w:pPr>
              <w:jc w:val="center"/>
              <w:rPr>
                <w:spacing w:val="-3"/>
                <w:lang w:eastAsia="zh-CN"/>
              </w:rPr>
            </w:pPr>
            <w:r>
              <w:rPr>
                <w:rFonts w:hint="eastAsia"/>
                <w:spacing w:val="-2"/>
              </w:rPr>
              <w:t>氢气</w:t>
            </w:r>
          </w:p>
        </w:tc>
        <w:tc>
          <w:tcPr>
            <w:tcW w:w="2047" w:type="dxa"/>
          </w:tcPr>
          <w:p w14:paraId="4D4609BE" w14:textId="77777777" w:rsidR="00AC6DCC" w:rsidRDefault="00721916">
            <w:pPr>
              <w:jc w:val="center"/>
              <w:rPr>
                <w:spacing w:val="-3"/>
                <w:lang w:eastAsia="zh-CN"/>
              </w:rPr>
            </w:pPr>
            <w:r>
              <w:rPr>
                <w:spacing w:val="-1"/>
              </w:rPr>
              <w:t>t/a</w:t>
            </w:r>
          </w:p>
        </w:tc>
        <w:tc>
          <w:tcPr>
            <w:tcW w:w="1740" w:type="dxa"/>
            <w:tcBorders>
              <w:right w:val="nil"/>
            </w:tcBorders>
            <w:vAlign w:val="center"/>
          </w:tcPr>
          <w:p w14:paraId="12F0A640" w14:textId="77777777" w:rsidR="00AC6DCC" w:rsidRDefault="00721916">
            <w:pPr>
              <w:jc w:val="center"/>
              <w:rPr>
                <w:spacing w:val="-7"/>
                <w:lang w:eastAsia="zh-CN"/>
              </w:rPr>
            </w:pPr>
            <w:r>
              <w:rPr>
                <w:spacing w:val="-1"/>
              </w:rPr>
              <w:t>0.0002</w:t>
            </w:r>
          </w:p>
        </w:tc>
      </w:tr>
      <w:tr w:rsidR="00AC6DCC" w14:paraId="52168AA2" w14:textId="77777777">
        <w:trPr>
          <w:trHeight w:val="281"/>
        </w:trPr>
        <w:tc>
          <w:tcPr>
            <w:tcW w:w="1440" w:type="dxa"/>
            <w:tcBorders>
              <w:left w:val="nil"/>
            </w:tcBorders>
          </w:tcPr>
          <w:p w14:paraId="288C5D67" w14:textId="77777777" w:rsidR="00AC6DCC" w:rsidRDefault="00721916">
            <w:pPr>
              <w:jc w:val="center"/>
              <w:rPr>
                <w:lang w:eastAsia="zh-CN"/>
              </w:rPr>
            </w:pPr>
            <w:r>
              <w:rPr>
                <w:spacing w:val="-6"/>
              </w:rPr>
              <w:t>15</w:t>
            </w:r>
          </w:p>
        </w:tc>
        <w:tc>
          <w:tcPr>
            <w:tcW w:w="3301" w:type="dxa"/>
          </w:tcPr>
          <w:p w14:paraId="2BE801D9" w14:textId="77777777" w:rsidR="00AC6DCC" w:rsidRDefault="00721916">
            <w:pPr>
              <w:jc w:val="center"/>
              <w:rPr>
                <w:spacing w:val="-3"/>
                <w:lang w:eastAsia="zh-CN"/>
              </w:rPr>
            </w:pPr>
            <w:r>
              <w:rPr>
                <w:rFonts w:hint="eastAsia"/>
                <w:spacing w:val="-2"/>
              </w:rPr>
              <w:t>氩气</w:t>
            </w:r>
          </w:p>
        </w:tc>
        <w:tc>
          <w:tcPr>
            <w:tcW w:w="2047" w:type="dxa"/>
          </w:tcPr>
          <w:p w14:paraId="7E9BBBF8" w14:textId="77777777" w:rsidR="00AC6DCC" w:rsidRDefault="00721916">
            <w:pPr>
              <w:jc w:val="center"/>
              <w:rPr>
                <w:spacing w:val="-3"/>
                <w:lang w:eastAsia="zh-CN"/>
              </w:rPr>
            </w:pPr>
            <w:r>
              <w:rPr>
                <w:spacing w:val="-1"/>
              </w:rPr>
              <w:t>t/a</w:t>
            </w:r>
          </w:p>
        </w:tc>
        <w:tc>
          <w:tcPr>
            <w:tcW w:w="1740" w:type="dxa"/>
            <w:tcBorders>
              <w:right w:val="nil"/>
            </w:tcBorders>
            <w:vAlign w:val="center"/>
          </w:tcPr>
          <w:p w14:paraId="378706A4" w14:textId="77777777" w:rsidR="00AC6DCC" w:rsidRDefault="00721916">
            <w:pPr>
              <w:jc w:val="center"/>
              <w:rPr>
                <w:spacing w:val="-7"/>
                <w:lang w:eastAsia="zh-CN"/>
              </w:rPr>
            </w:pPr>
            <w:r>
              <w:rPr>
                <w:spacing w:val="-1"/>
              </w:rPr>
              <w:t>0.0897</w:t>
            </w:r>
          </w:p>
        </w:tc>
      </w:tr>
      <w:tr w:rsidR="00AC6DCC" w14:paraId="6AABE005" w14:textId="77777777">
        <w:trPr>
          <w:trHeight w:val="281"/>
        </w:trPr>
        <w:tc>
          <w:tcPr>
            <w:tcW w:w="1440" w:type="dxa"/>
            <w:tcBorders>
              <w:left w:val="nil"/>
            </w:tcBorders>
          </w:tcPr>
          <w:p w14:paraId="45D14683" w14:textId="77777777" w:rsidR="00AC6DCC" w:rsidRDefault="00721916">
            <w:pPr>
              <w:jc w:val="center"/>
              <w:rPr>
                <w:spacing w:val="-6"/>
              </w:rPr>
            </w:pPr>
            <w:r>
              <w:rPr>
                <w:spacing w:val="-6"/>
              </w:rPr>
              <w:t>16</w:t>
            </w:r>
          </w:p>
        </w:tc>
        <w:tc>
          <w:tcPr>
            <w:tcW w:w="3301" w:type="dxa"/>
          </w:tcPr>
          <w:p w14:paraId="088AEB61" w14:textId="77777777" w:rsidR="00AC6DCC" w:rsidRDefault="00721916">
            <w:pPr>
              <w:jc w:val="center"/>
              <w:rPr>
                <w:spacing w:val="-2"/>
              </w:rPr>
            </w:pPr>
            <w:r>
              <w:rPr>
                <w:spacing w:val="-1"/>
              </w:rPr>
              <w:t>RTP</w:t>
            </w:r>
            <w:r>
              <w:rPr>
                <w:rFonts w:hint="eastAsia"/>
                <w:spacing w:val="-1"/>
              </w:rPr>
              <w:t>混合料</w:t>
            </w:r>
          </w:p>
        </w:tc>
        <w:tc>
          <w:tcPr>
            <w:tcW w:w="2047" w:type="dxa"/>
            <w:vAlign w:val="center"/>
          </w:tcPr>
          <w:p w14:paraId="5474AF45" w14:textId="77777777" w:rsidR="00AC6DCC" w:rsidRDefault="00721916">
            <w:pPr>
              <w:jc w:val="center"/>
              <w:rPr>
                <w:spacing w:val="-3"/>
                <w:lang w:eastAsia="zh-CN"/>
              </w:rPr>
            </w:pPr>
            <w:r>
              <w:rPr>
                <w:spacing w:val="-1"/>
              </w:rPr>
              <w:t>t/a</w:t>
            </w:r>
          </w:p>
        </w:tc>
        <w:tc>
          <w:tcPr>
            <w:tcW w:w="1740" w:type="dxa"/>
            <w:tcBorders>
              <w:right w:val="nil"/>
            </w:tcBorders>
            <w:vAlign w:val="center"/>
          </w:tcPr>
          <w:p w14:paraId="1B74CB67" w14:textId="77777777" w:rsidR="00AC6DCC" w:rsidRDefault="00721916">
            <w:pPr>
              <w:jc w:val="center"/>
              <w:rPr>
                <w:snapToGrid/>
                <w:lang w:eastAsia="zh-CN"/>
              </w:rPr>
            </w:pPr>
            <w:r>
              <w:rPr>
                <w:spacing w:val="-1"/>
              </w:rPr>
              <w:t>0.0408</w:t>
            </w:r>
          </w:p>
        </w:tc>
      </w:tr>
      <w:tr w:rsidR="00AC6DCC" w14:paraId="3A89A369" w14:textId="77777777">
        <w:trPr>
          <w:trHeight w:val="281"/>
        </w:trPr>
        <w:tc>
          <w:tcPr>
            <w:tcW w:w="8528" w:type="dxa"/>
            <w:gridSpan w:val="4"/>
            <w:tcBorders>
              <w:left w:val="nil"/>
              <w:right w:val="nil"/>
            </w:tcBorders>
          </w:tcPr>
          <w:p w14:paraId="5EBE0318" w14:textId="77777777" w:rsidR="00AC6DCC" w:rsidRDefault="00721916">
            <w:pPr>
              <w:rPr>
                <w:b/>
                <w:bCs/>
                <w:snapToGrid/>
                <w:lang w:eastAsia="zh-CN"/>
              </w:rPr>
            </w:pPr>
            <w:r>
              <w:rPr>
                <w:b/>
                <w:bCs/>
                <w:spacing w:val="-1"/>
              </w:rPr>
              <w:t>刀片基体（毛坯）</w:t>
            </w:r>
          </w:p>
        </w:tc>
      </w:tr>
      <w:tr w:rsidR="00AC6DCC" w14:paraId="6FB77D1C" w14:textId="77777777">
        <w:trPr>
          <w:trHeight w:val="281"/>
        </w:trPr>
        <w:tc>
          <w:tcPr>
            <w:tcW w:w="1440" w:type="dxa"/>
            <w:tcBorders>
              <w:left w:val="nil"/>
            </w:tcBorders>
          </w:tcPr>
          <w:p w14:paraId="4D4EB801" w14:textId="77777777" w:rsidR="00AC6DCC" w:rsidRDefault="00721916">
            <w:pPr>
              <w:jc w:val="center"/>
              <w:rPr>
                <w:spacing w:val="-6"/>
              </w:rPr>
            </w:pPr>
            <w:r>
              <w:t>1</w:t>
            </w:r>
          </w:p>
        </w:tc>
        <w:tc>
          <w:tcPr>
            <w:tcW w:w="3301" w:type="dxa"/>
          </w:tcPr>
          <w:p w14:paraId="5FF5D56E" w14:textId="77777777" w:rsidR="00AC6DCC" w:rsidRDefault="00721916">
            <w:pPr>
              <w:jc w:val="center"/>
              <w:rPr>
                <w:lang w:eastAsia="zh-CN"/>
              </w:rPr>
            </w:pPr>
            <w:r>
              <w:rPr>
                <w:lang w:eastAsia="zh-CN"/>
              </w:rPr>
              <w:t xml:space="preserve">RTP </w:t>
            </w:r>
            <w:r>
              <w:rPr>
                <w:rFonts w:hint="eastAsia"/>
                <w:lang w:eastAsia="zh-CN"/>
              </w:rPr>
              <w:t>牌号混</w:t>
            </w:r>
            <w:r>
              <w:rPr>
                <w:lang w:eastAsia="zh-CN"/>
              </w:rPr>
              <w:t>料</w:t>
            </w:r>
            <w:r>
              <w:rPr>
                <w:spacing w:val="-1"/>
              </w:rPr>
              <w:t>GP01-GP50</w:t>
            </w:r>
          </w:p>
        </w:tc>
        <w:tc>
          <w:tcPr>
            <w:tcW w:w="2047" w:type="dxa"/>
          </w:tcPr>
          <w:p w14:paraId="7509B958" w14:textId="77777777" w:rsidR="00AC6DCC" w:rsidRDefault="00721916">
            <w:pPr>
              <w:jc w:val="center"/>
              <w:rPr>
                <w:spacing w:val="-1"/>
              </w:rPr>
            </w:pPr>
            <w:r>
              <w:rPr>
                <w:spacing w:val="-1"/>
              </w:rPr>
              <w:t>t/a</w:t>
            </w:r>
          </w:p>
        </w:tc>
        <w:tc>
          <w:tcPr>
            <w:tcW w:w="1740" w:type="dxa"/>
            <w:tcBorders>
              <w:right w:val="nil"/>
            </w:tcBorders>
          </w:tcPr>
          <w:p w14:paraId="111863C0" w14:textId="77777777" w:rsidR="00AC6DCC" w:rsidRDefault="00721916">
            <w:pPr>
              <w:jc w:val="center"/>
              <w:rPr>
                <w:spacing w:val="-1"/>
              </w:rPr>
            </w:pPr>
            <w:r>
              <w:rPr>
                <w:spacing w:val="-1"/>
              </w:rPr>
              <w:t>220</w:t>
            </w:r>
          </w:p>
        </w:tc>
      </w:tr>
      <w:tr w:rsidR="00AC6DCC" w14:paraId="1B9C50C7" w14:textId="77777777">
        <w:trPr>
          <w:trHeight w:val="281"/>
        </w:trPr>
        <w:tc>
          <w:tcPr>
            <w:tcW w:w="1440" w:type="dxa"/>
            <w:tcBorders>
              <w:left w:val="nil"/>
            </w:tcBorders>
          </w:tcPr>
          <w:p w14:paraId="6D479C7F" w14:textId="77777777" w:rsidR="00AC6DCC" w:rsidRDefault="00721916">
            <w:pPr>
              <w:jc w:val="center"/>
              <w:rPr>
                <w:spacing w:val="-6"/>
              </w:rPr>
            </w:pPr>
            <w:r>
              <w:t>2</w:t>
            </w:r>
          </w:p>
        </w:tc>
        <w:tc>
          <w:tcPr>
            <w:tcW w:w="3301" w:type="dxa"/>
          </w:tcPr>
          <w:p w14:paraId="6F4BA1C1" w14:textId="77777777" w:rsidR="00AC6DCC" w:rsidRDefault="00721916">
            <w:pPr>
              <w:jc w:val="center"/>
              <w:rPr>
                <w:spacing w:val="-1"/>
              </w:rPr>
            </w:pPr>
            <w:r>
              <w:rPr>
                <w:lang w:eastAsia="zh-CN"/>
              </w:rPr>
              <w:t xml:space="preserve">RTP </w:t>
            </w:r>
            <w:r>
              <w:rPr>
                <w:rFonts w:hint="eastAsia"/>
                <w:lang w:eastAsia="zh-CN"/>
              </w:rPr>
              <w:t>牌号混</w:t>
            </w:r>
            <w:r>
              <w:rPr>
                <w:lang w:eastAsia="zh-CN"/>
              </w:rPr>
              <w:t>料</w:t>
            </w:r>
            <w:r>
              <w:rPr>
                <w:spacing w:val="-1"/>
              </w:rPr>
              <w:t>GM10-GM40</w:t>
            </w:r>
          </w:p>
        </w:tc>
        <w:tc>
          <w:tcPr>
            <w:tcW w:w="2047" w:type="dxa"/>
          </w:tcPr>
          <w:p w14:paraId="43895F6D" w14:textId="77777777" w:rsidR="00AC6DCC" w:rsidRDefault="00721916">
            <w:pPr>
              <w:jc w:val="center"/>
              <w:rPr>
                <w:spacing w:val="-1"/>
              </w:rPr>
            </w:pPr>
            <w:r>
              <w:rPr>
                <w:spacing w:val="-1"/>
              </w:rPr>
              <w:t>t/a</w:t>
            </w:r>
          </w:p>
        </w:tc>
        <w:tc>
          <w:tcPr>
            <w:tcW w:w="1740" w:type="dxa"/>
            <w:tcBorders>
              <w:right w:val="nil"/>
            </w:tcBorders>
          </w:tcPr>
          <w:p w14:paraId="081EAB3F" w14:textId="77777777" w:rsidR="00AC6DCC" w:rsidRDefault="00721916">
            <w:pPr>
              <w:jc w:val="center"/>
              <w:rPr>
                <w:spacing w:val="-1"/>
              </w:rPr>
            </w:pPr>
            <w:r>
              <w:rPr>
                <w:spacing w:val="-3"/>
              </w:rPr>
              <w:t>55</w:t>
            </w:r>
          </w:p>
        </w:tc>
      </w:tr>
      <w:tr w:rsidR="00AC6DCC" w14:paraId="3435665B" w14:textId="77777777">
        <w:trPr>
          <w:trHeight w:val="281"/>
        </w:trPr>
        <w:tc>
          <w:tcPr>
            <w:tcW w:w="1440" w:type="dxa"/>
            <w:tcBorders>
              <w:left w:val="nil"/>
            </w:tcBorders>
          </w:tcPr>
          <w:p w14:paraId="56D3A14E" w14:textId="77777777" w:rsidR="00AC6DCC" w:rsidRDefault="00721916">
            <w:pPr>
              <w:jc w:val="center"/>
              <w:rPr>
                <w:spacing w:val="-6"/>
              </w:rPr>
            </w:pPr>
            <w:r>
              <w:lastRenderedPageBreak/>
              <w:t>3</w:t>
            </w:r>
          </w:p>
        </w:tc>
        <w:tc>
          <w:tcPr>
            <w:tcW w:w="3301" w:type="dxa"/>
          </w:tcPr>
          <w:p w14:paraId="0FE02453" w14:textId="77777777" w:rsidR="00AC6DCC" w:rsidRDefault="00721916">
            <w:pPr>
              <w:jc w:val="center"/>
              <w:rPr>
                <w:spacing w:val="-1"/>
              </w:rPr>
            </w:pPr>
            <w:r>
              <w:rPr>
                <w:lang w:eastAsia="zh-CN"/>
              </w:rPr>
              <w:t xml:space="preserve">RTP </w:t>
            </w:r>
            <w:r>
              <w:rPr>
                <w:rFonts w:hint="eastAsia"/>
                <w:lang w:eastAsia="zh-CN"/>
              </w:rPr>
              <w:t>牌号混</w:t>
            </w:r>
            <w:r>
              <w:rPr>
                <w:lang w:eastAsia="zh-CN"/>
              </w:rPr>
              <w:t>料</w:t>
            </w:r>
            <w:r>
              <w:rPr>
                <w:spacing w:val="-1"/>
              </w:rPr>
              <w:t>GK01-GK50</w:t>
            </w:r>
          </w:p>
        </w:tc>
        <w:tc>
          <w:tcPr>
            <w:tcW w:w="2047" w:type="dxa"/>
          </w:tcPr>
          <w:p w14:paraId="24DE48B7" w14:textId="77777777" w:rsidR="00AC6DCC" w:rsidRDefault="00721916">
            <w:pPr>
              <w:jc w:val="center"/>
              <w:rPr>
                <w:spacing w:val="-1"/>
              </w:rPr>
            </w:pPr>
            <w:r>
              <w:rPr>
                <w:spacing w:val="-1"/>
              </w:rPr>
              <w:t>t/a</w:t>
            </w:r>
          </w:p>
        </w:tc>
        <w:tc>
          <w:tcPr>
            <w:tcW w:w="1740" w:type="dxa"/>
            <w:tcBorders>
              <w:right w:val="nil"/>
            </w:tcBorders>
          </w:tcPr>
          <w:p w14:paraId="7E984FAC" w14:textId="77777777" w:rsidR="00AC6DCC" w:rsidRDefault="00721916">
            <w:pPr>
              <w:jc w:val="center"/>
              <w:rPr>
                <w:spacing w:val="-1"/>
              </w:rPr>
            </w:pPr>
            <w:r>
              <w:rPr>
                <w:spacing w:val="-6"/>
              </w:rPr>
              <w:t>165</w:t>
            </w:r>
          </w:p>
        </w:tc>
      </w:tr>
      <w:tr w:rsidR="00AC6DCC" w14:paraId="6D6C4672" w14:textId="77777777">
        <w:trPr>
          <w:trHeight w:val="281"/>
        </w:trPr>
        <w:tc>
          <w:tcPr>
            <w:tcW w:w="1440" w:type="dxa"/>
            <w:tcBorders>
              <w:left w:val="nil"/>
            </w:tcBorders>
          </w:tcPr>
          <w:p w14:paraId="7FA4880C" w14:textId="77777777" w:rsidR="00AC6DCC" w:rsidRDefault="00721916">
            <w:pPr>
              <w:jc w:val="center"/>
              <w:rPr>
                <w:spacing w:val="-6"/>
              </w:rPr>
            </w:pPr>
            <w:r>
              <w:t>4</w:t>
            </w:r>
          </w:p>
        </w:tc>
        <w:tc>
          <w:tcPr>
            <w:tcW w:w="3301" w:type="dxa"/>
          </w:tcPr>
          <w:p w14:paraId="66043024" w14:textId="77777777" w:rsidR="00AC6DCC" w:rsidRDefault="00721916">
            <w:pPr>
              <w:jc w:val="center"/>
              <w:rPr>
                <w:spacing w:val="-1"/>
              </w:rPr>
            </w:pPr>
            <w:r>
              <w:rPr>
                <w:lang w:eastAsia="zh-CN"/>
              </w:rPr>
              <w:t xml:space="preserve">RTP </w:t>
            </w:r>
            <w:r>
              <w:rPr>
                <w:rFonts w:hint="eastAsia"/>
                <w:lang w:eastAsia="zh-CN"/>
              </w:rPr>
              <w:t>牌号混</w:t>
            </w:r>
            <w:r>
              <w:rPr>
                <w:lang w:eastAsia="zh-CN"/>
              </w:rPr>
              <w:t>料</w:t>
            </w:r>
            <w:r>
              <w:rPr>
                <w:spacing w:val="-1"/>
              </w:rPr>
              <w:t>GU01-GU40</w:t>
            </w:r>
          </w:p>
        </w:tc>
        <w:tc>
          <w:tcPr>
            <w:tcW w:w="2047" w:type="dxa"/>
          </w:tcPr>
          <w:p w14:paraId="49B7B19D" w14:textId="77777777" w:rsidR="00AC6DCC" w:rsidRDefault="00721916">
            <w:pPr>
              <w:jc w:val="center"/>
              <w:rPr>
                <w:spacing w:val="-1"/>
              </w:rPr>
            </w:pPr>
            <w:r>
              <w:rPr>
                <w:spacing w:val="-1"/>
              </w:rPr>
              <w:t>t/a</w:t>
            </w:r>
          </w:p>
        </w:tc>
        <w:tc>
          <w:tcPr>
            <w:tcW w:w="1740" w:type="dxa"/>
            <w:tcBorders>
              <w:right w:val="nil"/>
            </w:tcBorders>
          </w:tcPr>
          <w:p w14:paraId="2725BA64" w14:textId="77777777" w:rsidR="00AC6DCC" w:rsidRDefault="00721916">
            <w:pPr>
              <w:jc w:val="center"/>
              <w:rPr>
                <w:spacing w:val="-1"/>
              </w:rPr>
            </w:pPr>
            <w:r>
              <w:rPr>
                <w:spacing w:val="-10"/>
              </w:rPr>
              <w:t>110</w:t>
            </w:r>
          </w:p>
        </w:tc>
      </w:tr>
      <w:tr w:rsidR="00AC6DCC" w14:paraId="29F6D532" w14:textId="77777777">
        <w:trPr>
          <w:trHeight w:val="281"/>
        </w:trPr>
        <w:tc>
          <w:tcPr>
            <w:tcW w:w="1440" w:type="dxa"/>
            <w:tcBorders>
              <w:left w:val="nil"/>
            </w:tcBorders>
          </w:tcPr>
          <w:p w14:paraId="6DD7857D" w14:textId="77777777" w:rsidR="00AC6DCC" w:rsidRDefault="00721916">
            <w:pPr>
              <w:jc w:val="center"/>
              <w:rPr>
                <w:spacing w:val="-6"/>
              </w:rPr>
            </w:pPr>
            <w:r>
              <w:t>5</w:t>
            </w:r>
          </w:p>
        </w:tc>
        <w:tc>
          <w:tcPr>
            <w:tcW w:w="3301" w:type="dxa"/>
          </w:tcPr>
          <w:p w14:paraId="0028F2D7" w14:textId="77777777" w:rsidR="00AC6DCC" w:rsidRDefault="00721916">
            <w:pPr>
              <w:jc w:val="center"/>
              <w:rPr>
                <w:snapToGrid/>
                <w:lang w:eastAsia="zh-CN"/>
              </w:rPr>
            </w:pPr>
            <w:r>
              <w:rPr>
                <w:spacing w:val="-2"/>
              </w:rPr>
              <w:t>石墨舟皿</w:t>
            </w:r>
          </w:p>
        </w:tc>
        <w:tc>
          <w:tcPr>
            <w:tcW w:w="2047" w:type="dxa"/>
          </w:tcPr>
          <w:p w14:paraId="3DF8E145" w14:textId="77777777" w:rsidR="00AC6DCC" w:rsidRDefault="00721916">
            <w:pPr>
              <w:jc w:val="center"/>
              <w:rPr>
                <w:spacing w:val="-1"/>
              </w:rPr>
            </w:pPr>
            <w:r>
              <w:rPr>
                <w:spacing w:val="-1"/>
              </w:rPr>
              <w:t>t/a</w:t>
            </w:r>
          </w:p>
        </w:tc>
        <w:tc>
          <w:tcPr>
            <w:tcW w:w="1740" w:type="dxa"/>
            <w:tcBorders>
              <w:right w:val="nil"/>
            </w:tcBorders>
          </w:tcPr>
          <w:p w14:paraId="0FE6F2A1" w14:textId="77777777" w:rsidR="00AC6DCC" w:rsidRDefault="00721916">
            <w:pPr>
              <w:jc w:val="center"/>
              <w:rPr>
                <w:spacing w:val="-1"/>
              </w:rPr>
            </w:pPr>
            <w:r>
              <w:t>5</w:t>
            </w:r>
          </w:p>
        </w:tc>
      </w:tr>
      <w:tr w:rsidR="00AC6DCC" w14:paraId="5948A58F" w14:textId="77777777">
        <w:trPr>
          <w:trHeight w:val="281"/>
        </w:trPr>
        <w:tc>
          <w:tcPr>
            <w:tcW w:w="1440" w:type="dxa"/>
            <w:tcBorders>
              <w:left w:val="nil"/>
            </w:tcBorders>
          </w:tcPr>
          <w:p w14:paraId="7D5D964F" w14:textId="77777777" w:rsidR="00AC6DCC" w:rsidRDefault="00721916">
            <w:pPr>
              <w:jc w:val="center"/>
              <w:rPr>
                <w:spacing w:val="-6"/>
              </w:rPr>
            </w:pPr>
            <w:r>
              <w:t>6</w:t>
            </w:r>
          </w:p>
        </w:tc>
        <w:tc>
          <w:tcPr>
            <w:tcW w:w="3301" w:type="dxa"/>
          </w:tcPr>
          <w:p w14:paraId="0A5C48EB" w14:textId="77777777" w:rsidR="00AC6DCC" w:rsidRDefault="00721916">
            <w:pPr>
              <w:jc w:val="center"/>
              <w:rPr>
                <w:spacing w:val="-1"/>
              </w:rPr>
            </w:pPr>
            <w:r>
              <w:rPr>
                <w:rFonts w:hint="eastAsia"/>
                <w:lang w:eastAsia="zh-CN"/>
              </w:rPr>
              <w:t>工艺氢气</w:t>
            </w:r>
          </w:p>
        </w:tc>
        <w:tc>
          <w:tcPr>
            <w:tcW w:w="2047" w:type="dxa"/>
          </w:tcPr>
          <w:p w14:paraId="1166085C" w14:textId="77777777" w:rsidR="00AC6DCC" w:rsidRDefault="00721916">
            <w:pPr>
              <w:jc w:val="center"/>
              <w:rPr>
                <w:spacing w:val="-1"/>
              </w:rPr>
            </w:pPr>
            <w:r>
              <w:t>m</w:t>
            </w:r>
            <w:r>
              <w:rPr>
                <w:position w:val="9"/>
                <w:sz w:val="13"/>
                <w:szCs w:val="13"/>
              </w:rPr>
              <w:t>3</w:t>
            </w:r>
            <w:r>
              <w:t>/a(</w:t>
            </w:r>
            <w:r>
              <w:rPr>
                <w:rFonts w:hint="eastAsia"/>
              </w:rPr>
              <w:t>高压</w:t>
            </w:r>
            <w:r>
              <w:t>)</w:t>
            </w:r>
          </w:p>
        </w:tc>
        <w:tc>
          <w:tcPr>
            <w:tcW w:w="1740" w:type="dxa"/>
            <w:tcBorders>
              <w:right w:val="nil"/>
            </w:tcBorders>
          </w:tcPr>
          <w:p w14:paraId="125B729D" w14:textId="77777777" w:rsidR="00AC6DCC" w:rsidRDefault="00721916">
            <w:pPr>
              <w:jc w:val="center"/>
              <w:rPr>
                <w:spacing w:val="-1"/>
              </w:rPr>
            </w:pPr>
            <w:r>
              <w:rPr>
                <w:spacing w:val="-4"/>
              </w:rPr>
              <w:t>16150</w:t>
            </w:r>
          </w:p>
        </w:tc>
      </w:tr>
      <w:tr w:rsidR="00AC6DCC" w14:paraId="680E1EF8" w14:textId="77777777">
        <w:trPr>
          <w:trHeight w:val="281"/>
        </w:trPr>
        <w:tc>
          <w:tcPr>
            <w:tcW w:w="1440" w:type="dxa"/>
            <w:tcBorders>
              <w:left w:val="nil"/>
              <w:bottom w:val="single" w:sz="2" w:space="0" w:color="000000"/>
            </w:tcBorders>
          </w:tcPr>
          <w:p w14:paraId="53044573" w14:textId="77777777" w:rsidR="00AC6DCC" w:rsidRDefault="00721916">
            <w:pPr>
              <w:jc w:val="center"/>
              <w:rPr>
                <w:spacing w:val="-6"/>
              </w:rPr>
            </w:pPr>
            <w:r>
              <w:t>7</w:t>
            </w:r>
          </w:p>
        </w:tc>
        <w:tc>
          <w:tcPr>
            <w:tcW w:w="3301" w:type="dxa"/>
            <w:tcBorders>
              <w:bottom w:val="single" w:sz="2" w:space="0" w:color="000000"/>
            </w:tcBorders>
          </w:tcPr>
          <w:p w14:paraId="65E93932" w14:textId="77777777" w:rsidR="00AC6DCC" w:rsidRDefault="00721916">
            <w:pPr>
              <w:jc w:val="center"/>
              <w:rPr>
                <w:spacing w:val="-1"/>
              </w:rPr>
            </w:pPr>
            <w:r>
              <w:rPr>
                <w:rFonts w:hint="eastAsia"/>
                <w:lang w:eastAsia="zh-CN"/>
              </w:rPr>
              <w:t>工艺氢气</w:t>
            </w:r>
          </w:p>
        </w:tc>
        <w:tc>
          <w:tcPr>
            <w:tcW w:w="2047" w:type="dxa"/>
            <w:tcBorders>
              <w:bottom w:val="single" w:sz="2" w:space="0" w:color="000000"/>
            </w:tcBorders>
          </w:tcPr>
          <w:p w14:paraId="3F442CFF" w14:textId="77777777" w:rsidR="00AC6DCC" w:rsidRDefault="00721916">
            <w:pPr>
              <w:jc w:val="center"/>
              <w:rPr>
                <w:spacing w:val="-1"/>
              </w:rPr>
            </w:pPr>
            <w:r>
              <w:t>m</w:t>
            </w:r>
            <w:r>
              <w:rPr>
                <w:position w:val="9"/>
                <w:sz w:val="13"/>
                <w:szCs w:val="13"/>
              </w:rPr>
              <w:t>3</w:t>
            </w:r>
            <w:r>
              <w:t>/a(</w:t>
            </w:r>
            <w:r>
              <w:rPr>
                <w:rFonts w:hint="eastAsia"/>
              </w:rPr>
              <w:t>低压</w:t>
            </w:r>
            <w:r>
              <w:t>)</w:t>
            </w:r>
          </w:p>
        </w:tc>
        <w:tc>
          <w:tcPr>
            <w:tcW w:w="1740" w:type="dxa"/>
            <w:tcBorders>
              <w:bottom w:val="single" w:sz="2" w:space="0" w:color="000000"/>
              <w:right w:val="nil"/>
            </w:tcBorders>
          </w:tcPr>
          <w:p w14:paraId="357F19D0" w14:textId="77777777" w:rsidR="00AC6DCC" w:rsidRDefault="00721916">
            <w:pPr>
              <w:jc w:val="center"/>
              <w:rPr>
                <w:spacing w:val="-1"/>
              </w:rPr>
            </w:pPr>
            <w:r>
              <w:rPr>
                <w:spacing w:val="-3"/>
              </w:rPr>
              <w:t>127500</w:t>
            </w:r>
          </w:p>
        </w:tc>
      </w:tr>
      <w:tr w:rsidR="00AC6DCC" w14:paraId="6F058E13" w14:textId="77777777">
        <w:trPr>
          <w:trHeight w:val="281"/>
        </w:trPr>
        <w:tc>
          <w:tcPr>
            <w:tcW w:w="8528" w:type="dxa"/>
            <w:gridSpan w:val="4"/>
            <w:tcBorders>
              <w:left w:val="nil"/>
              <w:right w:val="nil"/>
            </w:tcBorders>
          </w:tcPr>
          <w:p w14:paraId="00C70B35" w14:textId="77777777" w:rsidR="00AC6DCC" w:rsidRDefault="00721916">
            <w:pPr>
              <w:rPr>
                <w:b/>
                <w:bCs/>
                <w:snapToGrid/>
                <w:lang w:eastAsia="zh-CN"/>
              </w:rPr>
            </w:pPr>
            <w:r>
              <w:rPr>
                <w:b/>
                <w:bCs/>
                <w:spacing w:val="-1"/>
              </w:rPr>
              <w:t>硬质合金模具</w:t>
            </w:r>
          </w:p>
        </w:tc>
      </w:tr>
      <w:tr w:rsidR="00AC6DCC" w14:paraId="51B4A455" w14:textId="77777777">
        <w:trPr>
          <w:trHeight w:val="281"/>
        </w:trPr>
        <w:tc>
          <w:tcPr>
            <w:tcW w:w="1440" w:type="dxa"/>
            <w:tcBorders>
              <w:left w:val="nil"/>
            </w:tcBorders>
          </w:tcPr>
          <w:p w14:paraId="432853FB" w14:textId="77777777" w:rsidR="00AC6DCC" w:rsidRDefault="00721916">
            <w:pPr>
              <w:jc w:val="center"/>
              <w:rPr>
                <w:spacing w:val="-6"/>
              </w:rPr>
            </w:pPr>
            <w:r>
              <w:t>1</w:t>
            </w:r>
          </w:p>
        </w:tc>
        <w:tc>
          <w:tcPr>
            <w:tcW w:w="3301" w:type="dxa"/>
          </w:tcPr>
          <w:p w14:paraId="7D2AAAE8" w14:textId="77777777" w:rsidR="00AC6DCC" w:rsidRDefault="00721916">
            <w:pPr>
              <w:jc w:val="center"/>
              <w:rPr>
                <w:spacing w:val="-1"/>
              </w:rPr>
            </w:pPr>
            <w:r>
              <w:rPr>
                <w:rFonts w:hint="eastAsia"/>
                <w:spacing w:val="-1"/>
              </w:rPr>
              <w:t>硬质合金毛坯</w:t>
            </w:r>
          </w:p>
        </w:tc>
        <w:tc>
          <w:tcPr>
            <w:tcW w:w="2047" w:type="dxa"/>
          </w:tcPr>
          <w:p w14:paraId="68EB879B" w14:textId="77777777" w:rsidR="00AC6DCC" w:rsidRDefault="00721916">
            <w:pPr>
              <w:jc w:val="center"/>
              <w:rPr>
                <w:spacing w:val="-1"/>
              </w:rPr>
            </w:pPr>
            <w:r>
              <w:rPr>
                <w:spacing w:val="-1"/>
              </w:rPr>
              <w:t>t/a</w:t>
            </w:r>
          </w:p>
        </w:tc>
        <w:tc>
          <w:tcPr>
            <w:tcW w:w="1740" w:type="dxa"/>
            <w:tcBorders>
              <w:right w:val="nil"/>
            </w:tcBorders>
          </w:tcPr>
          <w:p w14:paraId="2EBE32EE" w14:textId="77777777" w:rsidR="00AC6DCC" w:rsidRDefault="00721916">
            <w:pPr>
              <w:jc w:val="center"/>
              <w:rPr>
                <w:spacing w:val="-1"/>
              </w:rPr>
            </w:pPr>
            <w:r>
              <w:t>5</w:t>
            </w:r>
          </w:p>
        </w:tc>
      </w:tr>
      <w:tr w:rsidR="00AC6DCC" w14:paraId="19D71BBC" w14:textId="77777777">
        <w:trPr>
          <w:trHeight w:val="281"/>
        </w:trPr>
        <w:tc>
          <w:tcPr>
            <w:tcW w:w="1440" w:type="dxa"/>
            <w:tcBorders>
              <w:left w:val="nil"/>
            </w:tcBorders>
          </w:tcPr>
          <w:p w14:paraId="1A1142D9" w14:textId="77777777" w:rsidR="00AC6DCC" w:rsidRDefault="00721916">
            <w:pPr>
              <w:jc w:val="center"/>
              <w:rPr>
                <w:spacing w:val="-6"/>
              </w:rPr>
            </w:pPr>
            <w:r>
              <w:t>2</w:t>
            </w:r>
          </w:p>
        </w:tc>
        <w:tc>
          <w:tcPr>
            <w:tcW w:w="3301" w:type="dxa"/>
          </w:tcPr>
          <w:p w14:paraId="233E3CE0" w14:textId="77777777" w:rsidR="00AC6DCC" w:rsidRDefault="00721916">
            <w:pPr>
              <w:jc w:val="center"/>
              <w:rPr>
                <w:spacing w:val="-1"/>
              </w:rPr>
            </w:pPr>
            <w:r>
              <w:rPr>
                <w:rFonts w:hint="eastAsia"/>
                <w:spacing w:val="-1"/>
              </w:rPr>
              <w:t>模具钢</w:t>
            </w:r>
          </w:p>
        </w:tc>
        <w:tc>
          <w:tcPr>
            <w:tcW w:w="2047" w:type="dxa"/>
          </w:tcPr>
          <w:p w14:paraId="25B22023" w14:textId="77777777" w:rsidR="00AC6DCC" w:rsidRDefault="00721916">
            <w:pPr>
              <w:jc w:val="center"/>
              <w:rPr>
                <w:spacing w:val="-1"/>
              </w:rPr>
            </w:pPr>
            <w:r>
              <w:rPr>
                <w:spacing w:val="-1"/>
              </w:rPr>
              <w:t>t/a</w:t>
            </w:r>
          </w:p>
        </w:tc>
        <w:tc>
          <w:tcPr>
            <w:tcW w:w="1740" w:type="dxa"/>
            <w:tcBorders>
              <w:right w:val="nil"/>
            </w:tcBorders>
          </w:tcPr>
          <w:p w14:paraId="3D87B27C" w14:textId="77777777" w:rsidR="00AC6DCC" w:rsidRDefault="00721916">
            <w:pPr>
              <w:jc w:val="center"/>
              <w:rPr>
                <w:spacing w:val="-1"/>
              </w:rPr>
            </w:pPr>
            <w:r>
              <w:rPr>
                <w:spacing w:val="-1"/>
              </w:rPr>
              <w:t>20</w:t>
            </w:r>
          </w:p>
        </w:tc>
      </w:tr>
      <w:tr w:rsidR="00AC6DCC" w14:paraId="7A830B7D" w14:textId="77777777">
        <w:trPr>
          <w:trHeight w:val="281"/>
        </w:trPr>
        <w:tc>
          <w:tcPr>
            <w:tcW w:w="1440" w:type="dxa"/>
            <w:tcBorders>
              <w:left w:val="nil"/>
              <w:bottom w:val="single" w:sz="2" w:space="0" w:color="000000"/>
            </w:tcBorders>
          </w:tcPr>
          <w:p w14:paraId="6C4FC938" w14:textId="77777777" w:rsidR="00AC6DCC" w:rsidRDefault="00721916">
            <w:pPr>
              <w:jc w:val="center"/>
              <w:rPr>
                <w:spacing w:val="-6"/>
              </w:rPr>
            </w:pPr>
            <w:r>
              <w:t>3</w:t>
            </w:r>
          </w:p>
        </w:tc>
        <w:tc>
          <w:tcPr>
            <w:tcW w:w="3301" w:type="dxa"/>
            <w:tcBorders>
              <w:bottom w:val="single" w:sz="2" w:space="0" w:color="000000"/>
            </w:tcBorders>
          </w:tcPr>
          <w:p w14:paraId="4BE765F3" w14:textId="77777777" w:rsidR="00AC6DCC" w:rsidRDefault="00721916">
            <w:pPr>
              <w:jc w:val="center"/>
              <w:rPr>
                <w:spacing w:val="-1"/>
              </w:rPr>
            </w:pPr>
            <w:r>
              <w:rPr>
                <w:rFonts w:hint="eastAsia"/>
                <w:spacing w:val="-2"/>
              </w:rPr>
              <w:t>冷却油</w:t>
            </w:r>
          </w:p>
        </w:tc>
        <w:tc>
          <w:tcPr>
            <w:tcW w:w="2047" w:type="dxa"/>
            <w:tcBorders>
              <w:bottom w:val="single" w:sz="2" w:space="0" w:color="000000"/>
            </w:tcBorders>
          </w:tcPr>
          <w:p w14:paraId="073EF7D1" w14:textId="77777777" w:rsidR="00AC6DCC" w:rsidRDefault="00721916">
            <w:pPr>
              <w:jc w:val="center"/>
              <w:rPr>
                <w:spacing w:val="-1"/>
              </w:rPr>
            </w:pPr>
            <w:r>
              <w:rPr>
                <w:spacing w:val="-1"/>
              </w:rPr>
              <w:t>t/a</w:t>
            </w:r>
          </w:p>
        </w:tc>
        <w:tc>
          <w:tcPr>
            <w:tcW w:w="1740" w:type="dxa"/>
            <w:tcBorders>
              <w:bottom w:val="single" w:sz="2" w:space="0" w:color="000000"/>
              <w:right w:val="nil"/>
            </w:tcBorders>
          </w:tcPr>
          <w:p w14:paraId="15B5CCEB" w14:textId="77777777" w:rsidR="00AC6DCC" w:rsidRDefault="00721916">
            <w:pPr>
              <w:jc w:val="center"/>
              <w:rPr>
                <w:spacing w:val="-1"/>
              </w:rPr>
            </w:pPr>
            <w:r>
              <w:rPr>
                <w:spacing w:val="-6"/>
              </w:rPr>
              <w:t>10</w:t>
            </w:r>
          </w:p>
        </w:tc>
      </w:tr>
      <w:tr w:rsidR="00AC6DCC" w14:paraId="4AF2DC19" w14:textId="77777777">
        <w:trPr>
          <w:trHeight w:val="281"/>
        </w:trPr>
        <w:tc>
          <w:tcPr>
            <w:tcW w:w="1440" w:type="dxa"/>
            <w:tcBorders>
              <w:left w:val="nil"/>
              <w:bottom w:val="single" w:sz="12" w:space="0" w:color="auto"/>
            </w:tcBorders>
          </w:tcPr>
          <w:p w14:paraId="105CBC7D" w14:textId="77777777" w:rsidR="00AC6DCC" w:rsidRDefault="00721916">
            <w:pPr>
              <w:jc w:val="center"/>
              <w:rPr>
                <w:spacing w:val="-6"/>
              </w:rPr>
            </w:pPr>
            <w:r>
              <w:t>4</w:t>
            </w:r>
          </w:p>
        </w:tc>
        <w:tc>
          <w:tcPr>
            <w:tcW w:w="3301" w:type="dxa"/>
            <w:tcBorders>
              <w:bottom w:val="single" w:sz="12" w:space="0" w:color="auto"/>
            </w:tcBorders>
          </w:tcPr>
          <w:p w14:paraId="50B7C779" w14:textId="77777777" w:rsidR="00AC6DCC" w:rsidRDefault="00721916">
            <w:pPr>
              <w:jc w:val="center"/>
              <w:rPr>
                <w:spacing w:val="-1"/>
              </w:rPr>
            </w:pPr>
            <w:r>
              <w:rPr>
                <w:rFonts w:hint="eastAsia"/>
                <w:spacing w:val="-1"/>
              </w:rPr>
              <w:t>镀锌切割丝</w:t>
            </w:r>
          </w:p>
        </w:tc>
        <w:tc>
          <w:tcPr>
            <w:tcW w:w="2047" w:type="dxa"/>
            <w:tcBorders>
              <w:bottom w:val="single" w:sz="12" w:space="0" w:color="auto"/>
            </w:tcBorders>
          </w:tcPr>
          <w:p w14:paraId="356C5269" w14:textId="77777777" w:rsidR="00AC6DCC" w:rsidRDefault="00721916">
            <w:pPr>
              <w:jc w:val="center"/>
              <w:rPr>
                <w:spacing w:val="-1"/>
              </w:rPr>
            </w:pPr>
            <w:r>
              <w:rPr>
                <w:spacing w:val="-1"/>
              </w:rPr>
              <w:t>t/a</w:t>
            </w:r>
          </w:p>
        </w:tc>
        <w:tc>
          <w:tcPr>
            <w:tcW w:w="1740" w:type="dxa"/>
            <w:tcBorders>
              <w:bottom w:val="single" w:sz="12" w:space="0" w:color="auto"/>
              <w:right w:val="nil"/>
            </w:tcBorders>
          </w:tcPr>
          <w:p w14:paraId="17A25DBD" w14:textId="77777777" w:rsidR="00AC6DCC" w:rsidRDefault="00721916">
            <w:pPr>
              <w:jc w:val="center"/>
              <w:rPr>
                <w:spacing w:val="-1"/>
              </w:rPr>
            </w:pPr>
            <w:r>
              <w:t>6</w:t>
            </w:r>
          </w:p>
        </w:tc>
      </w:tr>
    </w:tbl>
    <w:p w14:paraId="61F28D03" w14:textId="77777777" w:rsidR="00AC6DCC" w:rsidRDefault="00AC6DCC">
      <w:bookmarkStart w:id="312" w:name="bookmark121"/>
      <w:bookmarkEnd w:id="312"/>
    </w:p>
    <w:p w14:paraId="31189571" w14:textId="77777777" w:rsidR="00AC6DCC" w:rsidRDefault="00721916">
      <w:pPr>
        <w:pStyle w:val="3"/>
        <w:rPr>
          <w:rFonts w:ascii="宋体" w:hAnsi="宋体" w:cs="宋体"/>
          <w:szCs w:val="28"/>
        </w:rPr>
      </w:pPr>
      <w:bookmarkStart w:id="313" w:name="_Toc157410896"/>
      <w:r>
        <w:rPr>
          <w:rFonts w:eastAsia="Times New Roman"/>
          <w:bCs/>
          <w:spacing w:val="-2"/>
          <w:szCs w:val="28"/>
        </w:rPr>
        <w:t xml:space="preserve">3.2.2 </w:t>
      </w:r>
      <w:r>
        <w:rPr>
          <w:rFonts w:ascii="宋体" w:hAnsi="宋体" w:cs="宋体"/>
          <w:bCs/>
          <w:spacing w:val="-2"/>
          <w:szCs w:val="28"/>
        </w:rPr>
        <w:t>生产工艺流程</w:t>
      </w:r>
      <w:bookmarkEnd w:id="313"/>
    </w:p>
    <w:p w14:paraId="1729D25D" w14:textId="77777777" w:rsidR="00AC6DCC" w:rsidRDefault="00721916">
      <w:pPr>
        <w:spacing w:line="360" w:lineRule="auto"/>
        <w:ind w:firstLineChars="200" w:firstLine="480"/>
        <w:rPr>
          <w:sz w:val="24"/>
          <w:szCs w:val="24"/>
          <w:lang w:eastAsia="zh-CN"/>
        </w:rPr>
      </w:pPr>
      <w:r>
        <w:rPr>
          <w:sz w:val="24"/>
          <w:szCs w:val="24"/>
          <w:lang w:eastAsia="zh-CN"/>
        </w:rPr>
        <w:t>项目的工艺流程包括</w:t>
      </w:r>
      <w:r>
        <w:rPr>
          <w:rFonts w:hint="eastAsia"/>
          <w:sz w:val="24"/>
          <w:szCs w:val="24"/>
          <w:lang w:eastAsia="zh-CN"/>
        </w:rPr>
        <w:t>整体刀具（整体刀具、孔加工刀具、整体立铣刀）、硬质合金模具、数控刀片基体、数控刀片、超硬刀具（</w:t>
      </w:r>
      <w:r>
        <w:rPr>
          <w:rFonts w:hint="eastAsia"/>
          <w:sz w:val="24"/>
          <w:szCs w:val="24"/>
          <w:lang w:eastAsia="zh-CN"/>
        </w:rPr>
        <w:t>P</w:t>
      </w:r>
      <w:r>
        <w:rPr>
          <w:sz w:val="24"/>
          <w:szCs w:val="24"/>
          <w:lang w:eastAsia="zh-CN"/>
        </w:rPr>
        <w:t>CBN</w:t>
      </w:r>
      <w:r>
        <w:rPr>
          <w:rFonts w:hint="eastAsia"/>
          <w:sz w:val="24"/>
          <w:szCs w:val="24"/>
          <w:lang w:eastAsia="zh-CN"/>
        </w:rPr>
        <w:t>、</w:t>
      </w:r>
      <w:r>
        <w:rPr>
          <w:rFonts w:hint="eastAsia"/>
          <w:sz w:val="24"/>
          <w:szCs w:val="24"/>
          <w:lang w:eastAsia="zh-CN"/>
        </w:rPr>
        <w:t>P</w:t>
      </w:r>
      <w:r>
        <w:rPr>
          <w:sz w:val="24"/>
          <w:szCs w:val="24"/>
          <w:lang w:eastAsia="zh-CN"/>
        </w:rPr>
        <w:t>CD</w:t>
      </w:r>
      <w:r>
        <w:rPr>
          <w:rFonts w:hint="eastAsia"/>
          <w:sz w:val="24"/>
          <w:szCs w:val="24"/>
          <w:lang w:eastAsia="zh-CN"/>
        </w:rPr>
        <w:t>、金属陶瓷、钢基）</w:t>
      </w:r>
      <w:r>
        <w:rPr>
          <w:sz w:val="24"/>
          <w:szCs w:val="24"/>
          <w:lang w:eastAsia="zh-CN"/>
        </w:rPr>
        <w:t>制造流程。各工艺流程如下：</w:t>
      </w:r>
    </w:p>
    <w:p w14:paraId="3A780A1C" w14:textId="77777777" w:rsidR="00AC6DCC" w:rsidRDefault="00721916">
      <w:pPr>
        <w:spacing w:line="360" w:lineRule="auto"/>
        <w:ind w:firstLineChars="200" w:firstLine="480"/>
        <w:rPr>
          <w:sz w:val="24"/>
          <w:szCs w:val="24"/>
          <w:lang w:eastAsia="zh-CN"/>
        </w:rPr>
      </w:pPr>
      <w:r>
        <w:rPr>
          <w:sz w:val="24"/>
          <w:szCs w:val="24"/>
          <w:lang w:eastAsia="zh-CN"/>
        </w:rPr>
        <w:t xml:space="preserve">1 </w:t>
      </w:r>
      <w:r>
        <w:rPr>
          <w:rFonts w:hint="eastAsia"/>
          <w:sz w:val="24"/>
          <w:szCs w:val="24"/>
          <w:lang w:eastAsia="zh-CN"/>
        </w:rPr>
        <w:t>、</w:t>
      </w:r>
      <w:bookmarkStart w:id="314" w:name="_Hlk153457956"/>
      <w:r>
        <w:rPr>
          <w:rFonts w:hint="eastAsia"/>
          <w:sz w:val="24"/>
          <w:szCs w:val="24"/>
          <w:lang w:eastAsia="zh-CN"/>
        </w:rPr>
        <w:t>整体刀具</w:t>
      </w:r>
      <w:bookmarkEnd w:id="314"/>
    </w:p>
    <w:p w14:paraId="2A28A339" w14:textId="77777777" w:rsidR="00AC6DCC" w:rsidRDefault="00721916">
      <w:pPr>
        <w:spacing w:line="360" w:lineRule="auto"/>
        <w:ind w:firstLineChars="200" w:firstLine="480"/>
        <w:rPr>
          <w:sz w:val="24"/>
          <w:szCs w:val="24"/>
          <w:lang w:eastAsia="zh-CN"/>
        </w:rPr>
      </w:pPr>
      <w:r>
        <w:rPr>
          <w:rFonts w:hint="eastAsia"/>
          <w:sz w:val="24"/>
          <w:szCs w:val="24"/>
          <w:lang w:eastAsia="zh-CN"/>
        </w:rPr>
        <w:t>整体刀具工艺流程及产污环节见图</w:t>
      </w:r>
      <w:r>
        <w:rPr>
          <w:sz w:val="24"/>
          <w:szCs w:val="24"/>
          <w:lang w:eastAsia="zh-CN"/>
        </w:rPr>
        <w:t>3</w:t>
      </w:r>
      <w:r>
        <w:rPr>
          <w:rFonts w:hint="eastAsia"/>
          <w:sz w:val="24"/>
          <w:szCs w:val="24"/>
          <w:lang w:eastAsia="zh-CN"/>
        </w:rPr>
        <w:t>-</w:t>
      </w:r>
      <w:r>
        <w:rPr>
          <w:sz w:val="24"/>
          <w:szCs w:val="24"/>
          <w:lang w:eastAsia="zh-CN"/>
        </w:rPr>
        <w:t>3</w:t>
      </w:r>
      <w:r>
        <w:rPr>
          <w:rFonts w:hint="eastAsia"/>
          <w:sz w:val="24"/>
          <w:szCs w:val="24"/>
          <w:lang w:eastAsia="zh-CN"/>
        </w:rPr>
        <w:t>。</w:t>
      </w:r>
    </w:p>
    <w:p w14:paraId="740A8D62" w14:textId="77777777" w:rsidR="00AC6DCC" w:rsidRDefault="00721916">
      <w:pPr>
        <w:spacing w:before="262" w:line="360" w:lineRule="auto"/>
        <w:ind w:left="117" w:firstLine="483"/>
        <w:jc w:val="center"/>
        <w:rPr>
          <w:rFonts w:ascii="宋体" w:hAnsi="宋体" w:cs="宋体"/>
          <w:spacing w:val="-5"/>
          <w:sz w:val="24"/>
          <w:szCs w:val="24"/>
          <w:lang w:eastAsia="zh-CN"/>
        </w:rPr>
      </w:pPr>
      <w:r>
        <w:rPr>
          <w:rFonts w:ascii="宋体" w:hAnsi="宋体" w:cs="宋体"/>
          <w:noProof/>
          <w:spacing w:val="-5"/>
          <w:sz w:val="24"/>
          <w:szCs w:val="24"/>
          <w:lang w:eastAsia="zh-CN"/>
        </w:rPr>
        <w:drawing>
          <wp:inline distT="0" distB="0" distL="0" distR="0" wp14:anchorId="15894DC7" wp14:editId="4F799073">
            <wp:extent cx="4675505" cy="2113280"/>
            <wp:effectExtent l="0" t="0" r="0" b="1270"/>
            <wp:docPr id="74253523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35235" name="图片 9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4675505" cy="2113280"/>
                    </a:xfrm>
                    <a:prstGeom prst="rect">
                      <a:avLst/>
                    </a:prstGeom>
                    <a:noFill/>
                    <a:ln>
                      <a:noFill/>
                    </a:ln>
                  </pic:spPr>
                </pic:pic>
              </a:graphicData>
            </a:graphic>
          </wp:inline>
        </w:drawing>
      </w:r>
    </w:p>
    <w:p w14:paraId="53DED3F9" w14:textId="77777777" w:rsidR="00AC6DCC" w:rsidRDefault="00721916">
      <w:pPr>
        <w:spacing w:before="262" w:line="360" w:lineRule="auto"/>
        <w:jc w:val="center"/>
        <w:rPr>
          <w:b/>
          <w:bCs/>
          <w:spacing w:val="-5"/>
          <w:sz w:val="24"/>
          <w:szCs w:val="24"/>
          <w:lang w:eastAsia="zh-CN"/>
        </w:rPr>
      </w:pPr>
      <w:r>
        <w:rPr>
          <w:b/>
          <w:bCs/>
          <w:spacing w:val="-5"/>
          <w:sz w:val="24"/>
          <w:szCs w:val="24"/>
          <w:lang w:eastAsia="zh-CN"/>
        </w:rPr>
        <w:t>图</w:t>
      </w:r>
      <w:r>
        <w:rPr>
          <w:b/>
          <w:bCs/>
          <w:spacing w:val="-5"/>
          <w:sz w:val="24"/>
          <w:szCs w:val="24"/>
          <w:lang w:eastAsia="zh-CN"/>
        </w:rPr>
        <w:t xml:space="preserve">3-3  </w:t>
      </w:r>
      <w:r>
        <w:rPr>
          <w:rFonts w:hint="eastAsia"/>
          <w:b/>
          <w:bCs/>
          <w:spacing w:val="-5"/>
          <w:sz w:val="24"/>
          <w:szCs w:val="24"/>
          <w:lang w:eastAsia="zh-CN"/>
        </w:rPr>
        <w:t>整体刀具</w:t>
      </w:r>
      <w:r>
        <w:rPr>
          <w:b/>
          <w:bCs/>
          <w:spacing w:val="-5"/>
          <w:sz w:val="24"/>
          <w:szCs w:val="24"/>
          <w:lang w:eastAsia="zh-CN"/>
        </w:rPr>
        <w:t>工艺流程及产污环节</w:t>
      </w:r>
    </w:p>
    <w:p w14:paraId="2676DC8A" w14:textId="77777777" w:rsidR="00AC6DCC" w:rsidRDefault="00721916">
      <w:pPr>
        <w:spacing w:line="360" w:lineRule="auto"/>
        <w:ind w:firstLineChars="200" w:firstLine="480"/>
        <w:rPr>
          <w:sz w:val="24"/>
          <w:szCs w:val="24"/>
          <w:lang w:eastAsia="zh-CN"/>
        </w:rPr>
      </w:pPr>
      <w:r>
        <w:rPr>
          <w:rFonts w:hint="eastAsia"/>
          <w:sz w:val="24"/>
          <w:szCs w:val="24"/>
          <w:lang w:eastAsia="zh-CN"/>
        </w:rPr>
        <w:t>工艺说明：</w:t>
      </w:r>
    </w:p>
    <w:p w14:paraId="38F74EE2" w14:textId="77777777" w:rsidR="00AC6DCC" w:rsidRDefault="00721916">
      <w:pPr>
        <w:spacing w:line="360" w:lineRule="auto"/>
        <w:ind w:firstLineChars="200" w:firstLine="480"/>
        <w:rPr>
          <w:sz w:val="24"/>
          <w:szCs w:val="24"/>
          <w:lang w:eastAsia="zh-CN"/>
        </w:rPr>
      </w:pPr>
      <w:r>
        <w:rPr>
          <w:rFonts w:hint="eastAsia"/>
          <w:sz w:val="24"/>
          <w:szCs w:val="24"/>
          <w:lang w:eastAsia="zh-CN"/>
        </w:rPr>
        <w:t>激光打标：采用激光打标机，在刀具坯上标记产品信息；</w:t>
      </w:r>
    </w:p>
    <w:p w14:paraId="029A0926" w14:textId="77777777" w:rsidR="00AC6DCC" w:rsidRDefault="00721916">
      <w:pPr>
        <w:spacing w:line="360" w:lineRule="auto"/>
        <w:ind w:firstLineChars="200" w:firstLine="480"/>
        <w:rPr>
          <w:sz w:val="24"/>
          <w:szCs w:val="24"/>
          <w:lang w:eastAsia="zh-CN"/>
        </w:rPr>
      </w:pPr>
      <w:r>
        <w:rPr>
          <w:rFonts w:hint="eastAsia"/>
          <w:sz w:val="24"/>
          <w:szCs w:val="24"/>
          <w:lang w:eastAsia="zh-CN"/>
        </w:rPr>
        <w:t>成型、刀型加工：对刀具进行倒锥、开槽、磨背、磨尖，即采用密闭的数控磨床，</w:t>
      </w:r>
      <w:r>
        <w:rPr>
          <w:rFonts w:hint="eastAsia"/>
          <w:sz w:val="24"/>
          <w:szCs w:val="24"/>
          <w:lang w:eastAsia="zh-CN"/>
        </w:rPr>
        <w:t xml:space="preserve"> </w:t>
      </w:r>
      <w:r>
        <w:rPr>
          <w:rFonts w:hint="eastAsia"/>
          <w:sz w:val="24"/>
          <w:szCs w:val="24"/>
          <w:lang w:eastAsia="zh-CN"/>
        </w:rPr>
        <w:t>用金刚石砂轮对刀具进行主要的磨削加工。磨削中产生大量的热量，需要用磨削油进</w:t>
      </w:r>
      <w:r>
        <w:rPr>
          <w:rFonts w:hint="eastAsia"/>
          <w:sz w:val="24"/>
          <w:szCs w:val="24"/>
          <w:lang w:eastAsia="zh-CN"/>
        </w:rPr>
        <w:t xml:space="preserve">  </w:t>
      </w:r>
      <w:r>
        <w:rPr>
          <w:rFonts w:hint="eastAsia"/>
          <w:sz w:val="24"/>
          <w:szCs w:val="24"/>
          <w:lang w:eastAsia="zh-CN"/>
        </w:rPr>
        <w:t>行充分的冷却。该工序主要产生噪声、废磨削油和磨削料。废磨削料主要为钨，由集</w:t>
      </w:r>
      <w:r>
        <w:rPr>
          <w:rFonts w:hint="eastAsia"/>
          <w:sz w:val="24"/>
          <w:szCs w:val="24"/>
          <w:lang w:eastAsia="zh-CN"/>
        </w:rPr>
        <w:t xml:space="preserve">  </w:t>
      </w:r>
      <w:r>
        <w:rPr>
          <w:rFonts w:hint="eastAsia"/>
          <w:sz w:val="24"/>
          <w:szCs w:val="24"/>
          <w:lang w:eastAsia="zh-CN"/>
        </w:rPr>
        <w:t>团公司回收利用；产生的废磨削油通过集中供油系统沉淀分离后可循环使用，定期添加，无需更换。</w:t>
      </w:r>
    </w:p>
    <w:p w14:paraId="6A5DB07F" w14:textId="77777777" w:rsidR="00AC6DCC" w:rsidRDefault="00721916">
      <w:pPr>
        <w:spacing w:line="360" w:lineRule="auto"/>
        <w:ind w:firstLineChars="200" w:firstLine="480"/>
        <w:rPr>
          <w:sz w:val="24"/>
          <w:szCs w:val="24"/>
          <w:lang w:eastAsia="zh-CN"/>
        </w:rPr>
      </w:pPr>
      <w:r>
        <w:rPr>
          <w:rFonts w:hint="eastAsia"/>
          <w:sz w:val="24"/>
          <w:szCs w:val="24"/>
          <w:lang w:eastAsia="zh-CN"/>
        </w:rPr>
        <w:lastRenderedPageBreak/>
        <w:t>成型、刀型加工工序使用的磨削油为高闪点、高沸点的混合烃类物质，由于成型、</w:t>
      </w:r>
      <w:r>
        <w:rPr>
          <w:rFonts w:hint="eastAsia"/>
          <w:sz w:val="24"/>
          <w:szCs w:val="24"/>
          <w:lang w:eastAsia="zh-CN"/>
        </w:rPr>
        <w:t xml:space="preserve"> </w:t>
      </w:r>
      <w:r>
        <w:rPr>
          <w:rFonts w:hint="eastAsia"/>
          <w:sz w:val="24"/>
          <w:szCs w:val="24"/>
          <w:lang w:eastAsia="zh-CN"/>
        </w:rPr>
        <w:t>刀型加工时产生的高温引起少量的油雾逸散，经设备配套的油雾分离器进一步处理后，</w:t>
      </w:r>
      <w:r>
        <w:rPr>
          <w:rFonts w:hint="eastAsia"/>
          <w:sz w:val="24"/>
          <w:szCs w:val="24"/>
          <w:lang w:eastAsia="zh-CN"/>
        </w:rPr>
        <w:t xml:space="preserve"> </w:t>
      </w:r>
      <w:r>
        <w:rPr>
          <w:rFonts w:hint="eastAsia"/>
          <w:sz w:val="24"/>
          <w:szCs w:val="24"/>
          <w:lang w:eastAsia="zh-CN"/>
        </w:rPr>
        <w:t>产生量可忽略不计，不作为主要污染物分析；此外，成型、刀型加工设备为密闭设备，</w:t>
      </w:r>
      <w:r>
        <w:rPr>
          <w:rFonts w:hint="eastAsia"/>
          <w:sz w:val="24"/>
          <w:szCs w:val="24"/>
          <w:lang w:eastAsia="zh-CN"/>
        </w:rPr>
        <w:t xml:space="preserve"> </w:t>
      </w:r>
      <w:r>
        <w:rPr>
          <w:rFonts w:hint="eastAsia"/>
          <w:sz w:val="24"/>
          <w:szCs w:val="24"/>
          <w:lang w:eastAsia="zh-CN"/>
        </w:rPr>
        <w:t>进一步降低无组织废气排放的影响；油雾分离器中电离单元</w:t>
      </w:r>
      <w:r>
        <w:rPr>
          <w:sz w:val="24"/>
          <w:szCs w:val="24"/>
          <w:lang w:eastAsia="zh-CN"/>
        </w:rPr>
        <w:t>3-4</w:t>
      </w:r>
      <w:r>
        <w:rPr>
          <w:rFonts w:hint="eastAsia"/>
          <w:sz w:val="24"/>
          <w:szCs w:val="24"/>
          <w:lang w:eastAsia="zh-CN"/>
        </w:rPr>
        <w:t>月需更换，交由供应商清洗。</w:t>
      </w:r>
    </w:p>
    <w:p w14:paraId="2748F319" w14:textId="77777777" w:rsidR="00AC6DCC" w:rsidRDefault="00721916">
      <w:pPr>
        <w:spacing w:line="360" w:lineRule="auto"/>
        <w:ind w:firstLineChars="200" w:firstLine="480"/>
        <w:rPr>
          <w:sz w:val="24"/>
          <w:szCs w:val="24"/>
          <w:lang w:eastAsia="zh-CN"/>
        </w:rPr>
      </w:pPr>
      <w:r>
        <w:rPr>
          <w:rFonts w:hint="eastAsia"/>
          <w:sz w:val="24"/>
          <w:szCs w:val="24"/>
          <w:lang w:eastAsia="zh-CN"/>
        </w:rPr>
        <w:t>检验：采用人工和自动测量</w:t>
      </w:r>
      <w:r>
        <w:rPr>
          <w:rFonts w:hint="eastAsia"/>
          <w:sz w:val="24"/>
          <w:szCs w:val="24"/>
          <w:lang w:eastAsia="zh-CN"/>
        </w:rPr>
        <w:t>相结合的检测方式进行刀具品质的检测、管控，该工</w:t>
      </w:r>
    </w:p>
    <w:p w14:paraId="34A2D356" w14:textId="77777777" w:rsidR="00AC6DCC" w:rsidRDefault="00721916">
      <w:pPr>
        <w:spacing w:line="360" w:lineRule="auto"/>
        <w:ind w:firstLineChars="200" w:firstLine="480"/>
        <w:rPr>
          <w:sz w:val="24"/>
          <w:szCs w:val="24"/>
          <w:lang w:eastAsia="zh-CN"/>
        </w:rPr>
      </w:pPr>
      <w:r>
        <w:rPr>
          <w:rFonts w:hint="eastAsia"/>
          <w:sz w:val="24"/>
          <w:szCs w:val="24"/>
          <w:lang w:eastAsia="zh-CN"/>
        </w:rPr>
        <w:t>序产生不良品。</w:t>
      </w:r>
    </w:p>
    <w:p w14:paraId="65924822" w14:textId="77777777" w:rsidR="00AC6DCC" w:rsidRDefault="00721916">
      <w:pPr>
        <w:spacing w:line="360" w:lineRule="auto"/>
        <w:ind w:firstLineChars="200" w:firstLine="480"/>
        <w:rPr>
          <w:sz w:val="24"/>
          <w:szCs w:val="24"/>
          <w:lang w:eastAsia="zh-CN"/>
        </w:rPr>
      </w:pPr>
      <w:r>
        <w:rPr>
          <w:rFonts w:hint="eastAsia"/>
          <w:sz w:val="24"/>
          <w:szCs w:val="24"/>
          <w:lang w:eastAsia="zh-CN"/>
        </w:rPr>
        <w:t>钝化：使用密闭的钝化设备，即通过核桃壳、氧化铝颗粒对刀具的刃口进行钝化</w:t>
      </w:r>
      <w:r>
        <w:rPr>
          <w:rFonts w:hint="eastAsia"/>
          <w:sz w:val="24"/>
          <w:szCs w:val="24"/>
          <w:lang w:eastAsia="zh-CN"/>
        </w:rPr>
        <w:t xml:space="preserve">  </w:t>
      </w:r>
      <w:r>
        <w:rPr>
          <w:rFonts w:hint="eastAsia"/>
          <w:sz w:val="24"/>
          <w:szCs w:val="24"/>
          <w:lang w:eastAsia="zh-CN"/>
        </w:rPr>
        <w:t>处理。该工序会产生废气，主要污染物为颗粒物；该工序会产生设备噪声、废核桃壳、</w:t>
      </w:r>
    </w:p>
    <w:p w14:paraId="37E61B8A" w14:textId="77777777" w:rsidR="00AC6DCC" w:rsidRDefault="00721916">
      <w:pPr>
        <w:spacing w:line="360" w:lineRule="auto"/>
        <w:ind w:firstLineChars="200" w:firstLine="480"/>
        <w:rPr>
          <w:sz w:val="24"/>
          <w:szCs w:val="24"/>
          <w:lang w:eastAsia="zh-CN"/>
        </w:rPr>
      </w:pPr>
      <w:r>
        <w:rPr>
          <w:rFonts w:hint="eastAsia"/>
          <w:sz w:val="24"/>
          <w:szCs w:val="24"/>
          <w:lang w:eastAsia="zh-CN"/>
        </w:rPr>
        <w:t>氧化铝颗粒物。</w:t>
      </w:r>
    </w:p>
    <w:p w14:paraId="11BB5926" w14:textId="77777777" w:rsidR="00AC6DCC" w:rsidRDefault="00721916">
      <w:pPr>
        <w:spacing w:line="360" w:lineRule="auto"/>
        <w:ind w:firstLineChars="200" w:firstLine="480"/>
        <w:rPr>
          <w:sz w:val="24"/>
          <w:szCs w:val="24"/>
          <w:lang w:eastAsia="zh-CN"/>
        </w:rPr>
      </w:pPr>
      <w:r>
        <w:rPr>
          <w:rFonts w:hint="eastAsia"/>
          <w:sz w:val="24"/>
          <w:szCs w:val="24"/>
          <w:lang w:eastAsia="zh-CN"/>
        </w:rPr>
        <w:t>喷砂：使用密闭的喷砂机，通过刚玉砂对刀具表面进行喷砂处理，该工序会产生</w:t>
      </w:r>
    </w:p>
    <w:p w14:paraId="5B57BC61" w14:textId="77777777" w:rsidR="00AC6DCC" w:rsidRDefault="00721916">
      <w:pPr>
        <w:spacing w:line="360" w:lineRule="auto"/>
        <w:ind w:firstLineChars="200" w:firstLine="480"/>
        <w:rPr>
          <w:sz w:val="24"/>
          <w:szCs w:val="24"/>
          <w:lang w:eastAsia="zh-CN"/>
        </w:rPr>
      </w:pPr>
      <w:r>
        <w:rPr>
          <w:rFonts w:hint="eastAsia"/>
          <w:sz w:val="24"/>
          <w:szCs w:val="24"/>
          <w:lang w:eastAsia="zh-CN"/>
        </w:rPr>
        <w:t>废气、废砂以及设备噪声。</w:t>
      </w:r>
    </w:p>
    <w:p w14:paraId="4FE2AA35" w14:textId="77777777" w:rsidR="00AC6DCC" w:rsidRDefault="00721916">
      <w:pPr>
        <w:spacing w:line="360" w:lineRule="auto"/>
        <w:ind w:firstLineChars="200" w:firstLine="480"/>
        <w:rPr>
          <w:sz w:val="24"/>
          <w:szCs w:val="24"/>
          <w:lang w:eastAsia="zh-CN"/>
        </w:rPr>
      </w:pPr>
      <w:r>
        <w:rPr>
          <w:rFonts w:hint="eastAsia"/>
          <w:sz w:val="24"/>
          <w:szCs w:val="24"/>
          <w:lang w:eastAsia="zh-CN"/>
        </w:rPr>
        <w:t>清洗：使用一体化自动清洗机对成型刀具进行清洗，然后烘干，</w:t>
      </w:r>
      <w:r>
        <w:rPr>
          <w:rFonts w:hint="eastAsia"/>
          <w:sz w:val="24"/>
          <w:szCs w:val="24"/>
          <w:lang w:eastAsia="zh-CN"/>
        </w:rPr>
        <w:t xml:space="preserve"> </w:t>
      </w:r>
      <w:r>
        <w:rPr>
          <w:rFonts w:hint="eastAsia"/>
          <w:sz w:val="24"/>
          <w:szCs w:val="24"/>
          <w:lang w:eastAsia="zh-CN"/>
        </w:rPr>
        <w:t>自动清洗机是集</w:t>
      </w:r>
    </w:p>
    <w:p w14:paraId="45A88C58" w14:textId="77777777" w:rsidR="00AC6DCC" w:rsidRDefault="00721916">
      <w:pPr>
        <w:spacing w:line="360" w:lineRule="auto"/>
        <w:ind w:firstLineChars="200" w:firstLine="480"/>
        <w:rPr>
          <w:sz w:val="24"/>
          <w:szCs w:val="24"/>
          <w:lang w:eastAsia="zh-CN"/>
        </w:rPr>
      </w:pPr>
      <w:r>
        <w:rPr>
          <w:sz w:val="24"/>
          <w:szCs w:val="24"/>
          <w:lang w:eastAsia="zh-CN"/>
        </w:rPr>
        <w:t>除油、漂洗、防锈、烘干一体的自动线，共有</w:t>
      </w:r>
      <w:r>
        <w:rPr>
          <w:sz w:val="24"/>
          <w:szCs w:val="24"/>
          <w:lang w:eastAsia="zh-CN"/>
        </w:rPr>
        <w:t>9</w:t>
      </w:r>
      <w:r>
        <w:rPr>
          <w:sz w:val="24"/>
          <w:szCs w:val="24"/>
          <w:lang w:eastAsia="zh-CN"/>
        </w:rPr>
        <w:t>个槽体，主要产生噪声和碱性废水；防</w:t>
      </w:r>
      <w:r>
        <w:rPr>
          <w:rFonts w:hint="eastAsia"/>
          <w:sz w:val="24"/>
          <w:szCs w:val="24"/>
          <w:lang w:eastAsia="zh-CN"/>
        </w:rPr>
        <w:t>锈剂定期添加，不外排。</w:t>
      </w:r>
      <w:r>
        <w:rPr>
          <w:rFonts w:hint="eastAsia"/>
          <w:sz w:val="24"/>
          <w:szCs w:val="24"/>
          <w:lang w:eastAsia="zh-CN"/>
        </w:rPr>
        <w:t xml:space="preserve"> </w:t>
      </w:r>
    </w:p>
    <w:p w14:paraId="6E1CE4AE" w14:textId="77777777" w:rsidR="00AC6DCC" w:rsidRDefault="00721916">
      <w:pPr>
        <w:spacing w:line="360" w:lineRule="auto"/>
        <w:ind w:firstLineChars="200" w:firstLine="480"/>
        <w:jc w:val="center"/>
        <w:rPr>
          <w:sz w:val="24"/>
          <w:szCs w:val="24"/>
          <w:lang w:eastAsia="zh-CN"/>
        </w:rPr>
      </w:pPr>
      <w:r>
        <w:rPr>
          <w:noProof/>
          <w:sz w:val="24"/>
          <w:szCs w:val="24"/>
          <w:lang w:eastAsia="zh-CN"/>
        </w:rPr>
        <w:drawing>
          <wp:inline distT="0" distB="0" distL="0" distR="0" wp14:anchorId="05A77EB9" wp14:editId="05B524C0">
            <wp:extent cx="3916680" cy="1017905"/>
            <wp:effectExtent l="0" t="0" r="7620" b="0"/>
            <wp:docPr id="1496925588"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25588" name="图片 10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3916680" cy="1017905"/>
                    </a:xfrm>
                    <a:prstGeom prst="rect">
                      <a:avLst/>
                    </a:prstGeom>
                    <a:noFill/>
                    <a:ln>
                      <a:noFill/>
                    </a:ln>
                  </pic:spPr>
                </pic:pic>
              </a:graphicData>
            </a:graphic>
          </wp:inline>
        </w:drawing>
      </w:r>
    </w:p>
    <w:p w14:paraId="657DE9CF" w14:textId="77777777" w:rsidR="00AC6DCC" w:rsidRDefault="00721916">
      <w:pPr>
        <w:spacing w:before="262" w:line="360" w:lineRule="auto"/>
        <w:jc w:val="center"/>
        <w:rPr>
          <w:b/>
          <w:bCs/>
          <w:spacing w:val="-5"/>
          <w:sz w:val="24"/>
          <w:szCs w:val="24"/>
          <w:lang w:eastAsia="zh-CN"/>
        </w:rPr>
      </w:pPr>
      <w:r>
        <w:rPr>
          <w:rFonts w:hint="eastAsia"/>
          <w:b/>
          <w:bCs/>
          <w:spacing w:val="-5"/>
          <w:sz w:val="24"/>
          <w:szCs w:val="24"/>
          <w:lang w:eastAsia="zh-CN"/>
        </w:rPr>
        <w:t>图</w:t>
      </w:r>
      <w:r>
        <w:rPr>
          <w:rFonts w:hint="eastAsia"/>
          <w:b/>
          <w:bCs/>
          <w:spacing w:val="-5"/>
          <w:sz w:val="24"/>
          <w:szCs w:val="24"/>
          <w:lang w:eastAsia="zh-CN"/>
        </w:rPr>
        <w:t xml:space="preserve"> </w:t>
      </w:r>
      <w:r>
        <w:rPr>
          <w:b/>
          <w:bCs/>
          <w:spacing w:val="-5"/>
          <w:sz w:val="24"/>
          <w:szCs w:val="24"/>
          <w:lang w:eastAsia="zh-CN"/>
        </w:rPr>
        <w:t>3</w:t>
      </w:r>
      <w:r>
        <w:rPr>
          <w:rFonts w:hint="eastAsia"/>
          <w:b/>
          <w:bCs/>
          <w:spacing w:val="-5"/>
          <w:sz w:val="24"/>
          <w:szCs w:val="24"/>
          <w:lang w:eastAsia="zh-CN"/>
        </w:rPr>
        <w:t>-</w:t>
      </w:r>
      <w:r>
        <w:rPr>
          <w:b/>
          <w:bCs/>
          <w:spacing w:val="-5"/>
          <w:sz w:val="24"/>
          <w:szCs w:val="24"/>
          <w:lang w:eastAsia="zh-CN"/>
        </w:rPr>
        <w:t xml:space="preserve">4  </w:t>
      </w:r>
      <w:r>
        <w:rPr>
          <w:rFonts w:hint="eastAsia"/>
          <w:b/>
          <w:bCs/>
          <w:spacing w:val="-5"/>
          <w:sz w:val="24"/>
          <w:szCs w:val="24"/>
          <w:lang w:eastAsia="zh-CN"/>
        </w:rPr>
        <w:t>清洗工艺流程及产污环节</w:t>
      </w:r>
    </w:p>
    <w:p w14:paraId="2A7F9B1E" w14:textId="77777777" w:rsidR="00AC6DCC" w:rsidRDefault="00721916">
      <w:pPr>
        <w:spacing w:line="360" w:lineRule="auto"/>
        <w:ind w:firstLineChars="200" w:firstLine="480"/>
        <w:rPr>
          <w:sz w:val="24"/>
          <w:szCs w:val="24"/>
          <w:lang w:eastAsia="zh-CN"/>
        </w:rPr>
      </w:pPr>
      <w:r>
        <w:rPr>
          <w:sz w:val="24"/>
          <w:szCs w:val="24"/>
          <w:lang w:eastAsia="zh-CN"/>
        </w:rPr>
        <w:t>PVD</w:t>
      </w:r>
      <w:r>
        <w:rPr>
          <w:rFonts w:hint="eastAsia"/>
          <w:sz w:val="24"/>
          <w:szCs w:val="24"/>
          <w:lang w:eastAsia="zh-CN"/>
        </w:rPr>
        <w:t>涂层：</w:t>
      </w:r>
      <w:r>
        <w:rPr>
          <w:sz w:val="24"/>
          <w:szCs w:val="24"/>
          <w:lang w:eastAsia="zh-CN"/>
        </w:rPr>
        <w:t>PVD</w:t>
      </w:r>
      <w:r>
        <w:rPr>
          <w:rFonts w:hint="eastAsia"/>
          <w:sz w:val="24"/>
          <w:szCs w:val="24"/>
          <w:lang w:eastAsia="zh-CN"/>
        </w:rPr>
        <w:t>（物理气相沉积法）技术表示在真空条件下，采用物理方法，将</w:t>
      </w:r>
      <w:r>
        <w:rPr>
          <w:rFonts w:hint="eastAsia"/>
          <w:sz w:val="24"/>
          <w:szCs w:val="24"/>
          <w:lang w:eastAsia="zh-CN"/>
        </w:rPr>
        <w:t xml:space="preserve"> </w:t>
      </w:r>
      <w:r>
        <w:rPr>
          <w:rFonts w:hint="eastAsia"/>
          <w:sz w:val="24"/>
          <w:szCs w:val="24"/>
          <w:lang w:eastAsia="zh-CN"/>
        </w:rPr>
        <w:t>金属靶材（铝、硅）表面气化成气态原子、分子或部分电离成离子，并通过低压气体</w:t>
      </w:r>
      <w:r>
        <w:rPr>
          <w:rFonts w:hint="eastAsia"/>
          <w:sz w:val="24"/>
          <w:szCs w:val="24"/>
          <w:lang w:eastAsia="zh-CN"/>
        </w:rPr>
        <w:t xml:space="preserve"> </w:t>
      </w:r>
      <w:r>
        <w:rPr>
          <w:rFonts w:hint="eastAsia"/>
          <w:sz w:val="24"/>
          <w:szCs w:val="24"/>
          <w:lang w:eastAsia="zh-CN"/>
        </w:rPr>
        <w:t>（或等离子体）过程，在基体表面沉积具有某种特殊功能的薄膜的技术。该工序产生</w:t>
      </w:r>
      <w:r>
        <w:rPr>
          <w:rFonts w:hint="eastAsia"/>
          <w:sz w:val="24"/>
          <w:szCs w:val="24"/>
          <w:lang w:eastAsia="zh-CN"/>
        </w:rPr>
        <w:t xml:space="preserve"> </w:t>
      </w:r>
      <w:r>
        <w:rPr>
          <w:rFonts w:hint="eastAsia"/>
          <w:sz w:val="24"/>
          <w:szCs w:val="24"/>
          <w:lang w:eastAsia="zh-CN"/>
        </w:rPr>
        <w:t>涂层工艺废气，主要含氮气、氢气、氩气等，无有机废气产生，该工序还会产生废靶材；</w:t>
      </w:r>
    </w:p>
    <w:p w14:paraId="7C6E9D78" w14:textId="77777777" w:rsidR="00AC6DCC" w:rsidRDefault="00721916">
      <w:pPr>
        <w:spacing w:line="360" w:lineRule="auto"/>
        <w:ind w:firstLineChars="200" w:firstLine="480"/>
        <w:rPr>
          <w:sz w:val="24"/>
          <w:szCs w:val="24"/>
          <w:lang w:eastAsia="zh-CN"/>
        </w:rPr>
      </w:pPr>
      <w:r>
        <w:rPr>
          <w:rFonts w:hint="eastAsia"/>
          <w:sz w:val="24"/>
          <w:szCs w:val="24"/>
          <w:lang w:eastAsia="zh-CN"/>
        </w:rPr>
        <w:t>涂层需要将刀具装在涂层工装上送入涂层炉，每个月需对工装进行喷砂处理，去除其表面涂层，该过程会产生喷砂粉尘。</w:t>
      </w:r>
    </w:p>
    <w:p w14:paraId="3A9C010D" w14:textId="77777777" w:rsidR="00AC6DCC" w:rsidRDefault="00721916">
      <w:pPr>
        <w:spacing w:line="360" w:lineRule="auto"/>
        <w:ind w:firstLineChars="200" w:firstLine="480"/>
        <w:rPr>
          <w:sz w:val="24"/>
          <w:szCs w:val="24"/>
          <w:lang w:eastAsia="zh-CN"/>
        </w:rPr>
      </w:pPr>
      <w:r>
        <w:rPr>
          <w:rFonts w:hint="eastAsia"/>
          <w:sz w:val="24"/>
          <w:szCs w:val="24"/>
          <w:lang w:eastAsia="zh-CN"/>
        </w:rPr>
        <w:t>刀具包装：根据客户需求进行产品的包装，主要产生废旧标签、指套</w:t>
      </w:r>
      <w:r>
        <w:rPr>
          <w:rFonts w:hint="eastAsia"/>
          <w:sz w:val="24"/>
          <w:szCs w:val="24"/>
          <w:lang w:eastAsia="zh-CN"/>
        </w:rPr>
        <w:t>等废包装材料。</w:t>
      </w:r>
    </w:p>
    <w:p w14:paraId="0DE11E53" w14:textId="77777777" w:rsidR="00AC6DCC" w:rsidRDefault="00721916">
      <w:pPr>
        <w:spacing w:line="360" w:lineRule="auto"/>
        <w:ind w:firstLineChars="200" w:firstLine="482"/>
        <w:rPr>
          <w:sz w:val="24"/>
          <w:szCs w:val="24"/>
          <w:lang w:eastAsia="zh-CN"/>
        </w:rPr>
      </w:pPr>
      <w:r>
        <w:rPr>
          <w:b/>
          <w:bCs/>
          <w:sz w:val="24"/>
          <w:szCs w:val="24"/>
          <w:lang w:eastAsia="zh-CN"/>
        </w:rPr>
        <w:lastRenderedPageBreak/>
        <w:t xml:space="preserve">2 </w:t>
      </w:r>
      <w:r>
        <w:rPr>
          <w:rFonts w:hint="eastAsia"/>
          <w:sz w:val="24"/>
          <w:szCs w:val="24"/>
          <w:lang w:eastAsia="zh-CN"/>
        </w:rPr>
        <w:t>、超硬刀具</w:t>
      </w:r>
    </w:p>
    <w:p w14:paraId="10551E63" w14:textId="77777777" w:rsidR="00AC6DCC" w:rsidRDefault="00721916">
      <w:pPr>
        <w:spacing w:line="360" w:lineRule="auto"/>
        <w:ind w:firstLineChars="200" w:firstLine="480"/>
        <w:rPr>
          <w:sz w:val="24"/>
          <w:szCs w:val="24"/>
          <w:lang w:eastAsia="zh-CN"/>
        </w:rPr>
      </w:pPr>
      <w:r>
        <w:rPr>
          <w:rFonts w:hint="eastAsia"/>
          <w:sz w:val="24"/>
          <w:szCs w:val="24"/>
          <w:lang w:eastAsia="zh-CN"/>
        </w:rPr>
        <w:t>扩建项目超硬刀具分为</w:t>
      </w:r>
      <w:r>
        <w:rPr>
          <w:sz w:val="24"/>
          <w:szCs w:val="24"/>
          <w:lang w:eastAsia="zh-CN"/>
        </w:rPr>
        <w:t>PCBN</w:t>
      </w:r>
      <w:r>
        <w:rPr>
          <w:rFonts w:hint="eastAsia"/>
          <w:sz w:val="24"/>
          <w:szCs w:val="24"/>
          <w:lang w:eastAsia="zh-CN"/>
        </w:rPr>
        <w:t>、</w:t>
      </w:r>
      <w:r>
        <w:rPr>
          <w:sz w:val="24"/>
          <w:szCs w:val="24"/>
          <w:lang w:eastAsia="zh-CN"/>
        </w:rPr>
        <w:t>PCD</w:t>
      </w:r>
      <w:r>
        <w:rPr>
          <w:rFonts w:hint="eastAsia"/>
          <w:sz w:val="24"/>
          <w:szCs w:val="24"/>
          <w:lang w:eastAsia="zh-CN"/>
        </w:rPr>
        <w:t>、金属陶瓷以及钢基刀具，具体工艺流程及产污环节见图</w:t>
      </w:r>
      <w:r>
        <w:rPr>
          <w:b/>
          <w:bCs/>
          <w:sz w:val="24"/>
          <w:szCs w:val="24"/>
          <w:lang w:eastAsia="zh-CN"/>
        </w:rPr>
        <w:t>3</w:t>
      </w:r>
      <w:r>
        <w:rPr>
          <w:rFonts w:hint="eastAsia"/>
          <w:b/>
          <w:bCs/>
          <w:sz w:val="24"/>
          <w:szCs w:val="24"/>
          <w:lang w:eastAsia="zh-CN"/>
        </w:rPr>
        <w:t>-</w:t>
      </w:r>
      <w:r>
        <w:rPr>
          <w:b/>
          <w:bCs/>
          <w:sz w:val="24"/>
          <w:szCs w:val="24"/>
          <w:lang w:eastAsia="zh-CN"/>
        </w:rPr>
        <w:t>5</w:t>
      </w:r>
      <w:r>
        <w:rPr>
          <w:rFonts w:hint="eastAsia"/>
          <w:sz w:val="24"/>
          <w:szCs w:val="24"/>
          <w:lang w:eastAsia="zh-CN"/>
        </w:rPr>
        <w:t>、图</w:t>
      </w:r>
      <w:r>
        <w:rPr>
          <w:b/>
          <w:bCs/>
          <w:sz w:val="24"/>
          <w:szCs w:val="24"/>
          <w:lang w:eastAsia="zh-CN"/>
        </w:rPr>
        <w:t>3</w:t>
      </w:r>
      <w:r>
        <w:rPr>
          <w:rFonts w:hint="eastAsia"/>
          <w:b/>
          <w:bCs/>
          <w:sz w:val="24"/>
          <w:szCs w:val="24"/>
          <w:lang w:eastAsia="zh-CN"/>
        </w:rPr>
        <w:t>-</w:t>
      </w:r>
      <w:r>
        <w:rPr>
          <w:b/>
          <w:bCs/>
          <w:sz w:val="24"/>
          <w:szCs w:val="24"/>
          <w:lang w:eastAsia="zh-CN"/>
        </w:rPr>
        <w:t>6</w:t>
      </w:r>
      <w:r>
        <w:rPr>
          <w:rFonts w:hint="eastAsia"/>
          <w:sz w:val="24"/>
          <w:szCs w:val="24"/>
          <w:lang w:eastAsia="zh-CN"/>
        </w:rPr>
        <w:t>、图</w:t>
      </w:r>
      <w:r>
        <w:rPr>
          <w:b/>
          <w:bCs/>
          <w:sz w:val="24"/>
          <w:szCs w:val="24"/>
          <w:lang w:eastAsia="zh-CN"/>
        </w:rPr>
        <w:t>3</w:t>
      </w:r>
      <w:r>
        <w:rPr>
          <w:rFonts w:hint="eastAsia"/>
          <w:b/>
          <w:bCs/>
          <w:sz w:val="24"/>
          <w:szCs w:val="24"/>
          <w:lang w:eastAsia="zh-CN"/>
        </w:rPr>
        <w:t>-</w:t>
      </w:r>
      <w:r>
        <w:rPr>
          <w:b/>
          <w:bCs/>
          <w:sz w:val="24"/>
          <w:szCs w:val="24"/>
          <w:lang w:eastAsia="zh-CN"/>
        </w:rPr>
        <w:t xml:space="preserve">7 </w:t>
      </w:r>
      <w:r>
        <w:rPr>
          <w:rFonts w:hint="eastAsia"/>
          <w:sz w:val="24"/>
          <w:szCs w:val="24"/>
          <w:lang w:eastAsia="zh-CN"/>
        </w:rPr>
        <w:t>、图</w:t>
      </w:r>
      <w:r>
        <w:rPr>
          <w:b/>
          <w:bCs/>
          <w:sz w:val="24"/>
          <w:szCs w:val="24"/>
          <w:lang w:eastAsia="zh-CN"/>
        </w:rPr>
        <w:t>3</w:t>
      </w:r>
      <w:r>
        <w:rPr>
          <w:rFonts w:hint="eastAsia"/>
          <w:b/>
          <w:bCs/>
          <w:sz w:val="24"/>
          <w:szCs w:val="24"/>
          <w:lang w:eastAsia="zh-CN"/>
        </w:rPr>
        <w:t>-</w:t>
      </w:r>
      <w:r>
        <w:rPr>
          <w:b/>
          <w:bCs/>
          <w:sz w:val="24"/>
          <w:szCs w:val="24"/>
          <w:lang w:eastAsia="zh-CN"/>
        </w:rPr>
        <w:t>8</w:t>
      </w:r>
      <w:r>
        <w:rPr>
          <w:rFonts w:hint="eastAsia"/>
          <w:sz w:val="24"/>
          <w:szCs w:val="24"/>
          <w:lang w:eastAsia="zh-CN"/>
        </w:rPr>
        <w:t>。</w:t>
      </w:r>
    </w:p>
    <w:p w14:paraId="2C7B7357" w14:textId="77777777" w:rsidR="00AC6DCC" w:rsidRDefault="00721916">
      <w:pPr>
        <w:spacing w:line="360" w:lineRule="auto"/>
        <w:ind w:firstLineChars="200" w:firstLine="480"/>
        <w:rPr>
          <w:sz w:val="24"/>
          <w:szCs w:val="24"/>
          <w:lang w:eastAsia="zh-CN"/>
        </w:rPr>
      </w:pPr>
      <w:r>
        <w:rPr>
          <w:rFonts w:hint="eastAsia"/>
          <w:sz w:val="24"/>
          <w:szCs w:val="24"/>
          <w:lang w:eastAsia="zh-CN"/>
        </w:rPr>
        <w:t>工艺说明：</w:t>
      </w:r>
    </w:p>
    <w:p w14:paraId="17048D00" w14:textId="77777777" w:rsidR="00AC6DCC" w:rsidRDefault="00721916">
      <w:pPr>
        <w:spacing w:line="360" w:lineRule="auto"/>
        <w:ind w:firstLineChars="200" w:firstLine="480"/>
        <w:rPr>
          <w:sz w:val="24"/>
          <w:szCs w:val="24"/>
          <w:lang w:eastAsia="zh-CN"/>
        </w:rPr>
      </w:pPr>
      <w:r>
        <w:rPr>
          <w:rFonts w:hint="eastAsia"/>
          <w:sz w:val="24"/>
          <w:szCs w:val="24"/>
          <w:lang w:eastAsia="zh-CN"/>
        </w:rPr>
        <w:t>复合片切割：采用数控线切割机和激光切割机对复合片进行切割。</w:t>
      </w:r>
    </w:p>
    <w:p w14:paraId="24A1FBEA" w14:textId="77777777" w:rsidR="00AC6DCC" w:rsidRDefault="00721916">
      <w:pPr>
        <w:spacing w:line="360" w:lineRule="auto"/>
        <w:ind w:firstLineChars="200" w:firstLine="480"/>
        <w:rPr>
          <w:sz w:val="24"/>
          <w:szCs w:val="24"/>
          <w:lang w:eastAsia="zh-CN"/>
        </w:rPr>
      </w:pPr>
      <w:r>
        <w:rPr>
          <w:rFonts w:hint="eastAsia"/>
          <w:sz w:val="24"/>
          <w:szCs w:val="24"/>
          <w:lang w:eastAsia="zh-CN"/>
        </w:rPr>
        <w:t>数控线切割机为湿式切割，采用水基型切削液和水</w:t>
      </w:r>
      <w:r>
        <w:rPr>
          <w:rFonts w:hint="eastAsia"/>
          <w:sz w:val="24"/>
          <w:szCs w:val="24"/>
          <w:lang w:eastAsia="zh-CN"/>
        </w:rPr>
        <w:t xml:space="preserve"> </w:t>
      </w:r>
      <w:r>
        <w:rPr>
          <w:sz w:val="24"/>
          <w:szCs w:val="24"/>
          <w:lang w:eastAsia="zh-CN"/>
        </w:rPr>
        <w:t xml:space="preserve">1:15 </w:t>
      </w:r>
      <w:r>
        <w:rPr>
          <w:rFonts w:hint="eastAsia"/>
          <w:sz w:val="24"/>
          <w:szCs w:val="24"/>
          <w:lang w:eastAsia="zh-CN"/>
        </w:rPr>
        <w:t>的比例对复合片进行切割，</w:t>
      </w:r>
      <w:r>
        <w:rPr>
          <w:rFonts w:hint="eastAsia"/>
          <w:sz w:val="24"/>
          <w:szCs w:val="24"/>
          <w:lang w:eastAsia="zh-CN"/>
        </w:rPr>
        <w:t xml:space="preserve"> </w:t>
      </w:r>
      <w:r>
        <w:rPr>
          <w:rFonts w:hint="eastAsia"/>
          <w:sz w:val="24"/>
          <w:szCs w:val="24"/>
          <w:lang w:eastAsia="zh-CN"/>
        </w:rPr>
        <w:t>因此该工序不会产生粉尘，产生废水，经沉淀池过滤后排入厂区污水处理站；该工序</w:t>
      </w:r>
      <w:r>
        <w:rPr>
          <w:sz w:val="24"/>
          <w:szCs w:val="24"/>
          <w:lang w:eastAsia="zh-CN"/>
        </w:rPr>
        <w:t>还会产生边角料。</w:t>
      </w:r>
    </w:p>
    <w:p w14:paraId="7549FB59" w14:textId="77777777" w:rsidR="00AC6DCC" w:rsidRDefault="00721916">
      <w:pPr>
        <w:jc w:val="center"/>
        <w:rPr>
          <w:snapToGrid/>
          <w:lang w:eastAsia="zh-CN"/>
        </w:rPr>
      </w:pPr>
      <w:r>
        <w:rPr>
          <w:noProof/>
          <w:lang w:eastAsia="zh-CN"/>
        </w:rPr>
        <w:drawing>
          <wp:inline distT="0" distB="0" distL="0" distR="0" wp14:anchorId="114F8D4E" wp14:editId="33EC9B9D">
            <wp:extent cx="4934585" cy="3657600"/>
            <wp:effectExtent l="0" t="0" r="0" b="0"/>
            <wp:docPr id="170987244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72440" name="图片 10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4934585" cy="3657600"/>
                    </a:xfrm>
                    <a:prstGeom prst="rect">
                      <a:avLst/>
                    </a:prstGeom>
                    <a:noFill/>
                    <a:ln>
                      <a:noFill/>
                    </a:ln>
                  </pic:spPr>
                </pic:pic>
              </a:graphicData>
            </a:graphic>
          </wp:inline>
        </w:drawing>
      </w:r>
    </w:p>
    <w:p w14:paraId="323C8024" w14:textId="77777777" w:rsidR="00AC6DCC" w:rsidRDefault="00721916">
      <w:pPr>
        <w:spacing w:before="262" w:line="360" w:lineRule="auto"/>
        <w:jc w:val="center"/>
        <w:rPr>
          <w:b/>
          <w:bCs/>
          <w:spacing w:val="-5"/>
          <w:sz w:val="24"/>
          <w:szCs w:val="24"/>
          <w:lang w:eastAsia="zh-CN"/>
        </w:rPr>
      </w:pPr>
      <w:r>
        <w:rPr>
          <w:rFonts w:hint="eastAsia"/>
          <w:b/>
          <w:bCs/>
          <w:spacing w:val="-5"/>
          <w:sz w:val="24"/>
          <w:szCs w:val="24"/>
          <w:lang w:eastAsia="zh-CN"/>
        </w:rPr>
        <w:t>图</w:t>
      </w:r>
      <w:r>
        <w:rPr>
          <w:rFonts w:hint="eastAsia"/>
          <w:b/>
          <w:bCs/>
          <w:spacing w:val="-5"/>
          <w:sz w:val="24"/>
          <w:szCs w:val="24"/>
          <w:lang w:eastAsia="zh-CN"/>
        </w:rPr>
        <w:t xml:space="preserve"> </w:t>
      </w:r>
      <w:r>
        <w:rPr>
          <w:b/>
          <w:bCs/>
          <w:spacing w:val="-5"/>
          <w:sz w:val="24"/>
          <w:szCs w:val="24"/>
          <w:lang w:eastAsia="zh-CN"/>
        </w:rPr>
        <w:t>3</w:t>
      </w:r>
      <w:r>
        <w:rPr>
          <w:rFonts w:hint="eastAsia"/>
          <w:b/>
          <w:bCs/>
          <w:spacing w:val="-5"/>
          <w:sz w:val="24"/>
          <w:szCs w:val="24"/>
          <w:lang w:eastAsia="zh-CN"/>
        </w:rPr>
        <w:t>-</w:t>
      </w:r>
      <w:r>
        <w:rPr>
          <w:b/>
          <w:bCs/>
          <w:spacing w:val="-5"/>
          <w:sz w:val="24"/>
          <w:szCs w:val="24"/>
          <w:lang w:eastAsia="zh-CN"/>
        </w:rPr>
        <w:t xml:space="preserve">5  </w:t>
      </w:r>
      <w:r>
        <w:rPr>
          <w:rFonts w:hint="eastAsia"/>
          <w:b/>
          <w:bCs/>
          <w:spacing w:val="-5"/>
          <w:sz w:val="24"/>
          <w:szCs w:val="24"/>
          <w:lang w:eastAsia="zh-CN"/>
        </w:rPr>
        <w:t>超硬</w:t>
      </w:r>
      <w:r>
        <w:rPr>
          <w:rFonts w:hint="eastAsia"/>
          <w:b/>
          <w:bCs/>
          <w:spacing w:val="-5"/>
          <w:sz w:val="24"/>
          <w:szCs w:val="24"/>
          <w:lang w:eastAsia="zh-CN"/>
        </w:rPr>
        <w:t xml:space="preserve"> </w:t>
      </w:r>
      <w:r>
        <w:rPr>
          <w:b/>
          <w:bCs/>
          <w:spacing w:val="-5"/>
          <w:sz w:val="24"/>
          <w:szCs w:val="24"/>
          <w:lang w:eastAsia="zh-CN"/>
        </w:rPr>
        <w:t xml:space="preserve">PCBN </w:t>
      </w:r>
      <w:r>
        <w:rPr>
          <w:rFonts w:hint="eastAsia"/>
          <w:b/>
          <w:bCs/>
          <w:spacing w:val="-5"/>
          <w:sz w:val="24"/>
          <w:szCs w:val="24"/>
          <w:lang w:eastAsia="zh-CN"/>
        </w:rPr>
        <w:t>刀具工艺流程及产污环节</w:t>
      </w:r>
    </w:p>
    <w:p w14:paraId="560CB3D4" w14:textId="77777777" w:rsidR="00AC6DCC" w:rsidRDefault="00721916">
      <w:pPr>
        <w:spacing w:line="360" w:lineRule="auto"/>
        <w:ind w:firstLineChars="200" w:firstLine="480"/>
        <w:rPr>
          <w:sz w:val="24"/>
          <w:szCs w:val="24"/>
          <w:lang w:eastAsia="zh-CN"/>
        </w:rPr>
      </w:pPr>
      <w:r>
        <w:rPr>
          <w:rFonts w:hint="eastAsia"/>
          <w:sz w:val="24"/>
          <w:szCs w:val="24"/>
          <w:lang w:eastAsia="zh-CN"/>
        </w:rPr>
        <w:t>激光切割机属于热切割，利用经聚焦的高功率密度激光束照射工件，使被照射的</w:t>
      </w:r>
      <w:r>
        <w:rPr>
          <w:rFonts w:hint="eastAsia"/>
          <w:sz w:val="24"/>
          <w:szCs w:val="24"/>
          <w:lang w:eastAsia="zh-CN"/>
        </w:rPr>
        <w:t xml:space="preserve"> </w:t>
      </w:r>
      <w:r>
        <w:rPr>
          <w:rFonts w:hint="eastAsia"/>
          <w:sz w:val="24"/>
          <w:szCs w:val="24"/>
          <w:lang w:eastAsia="zh-CN"/>
        </w:rPr>
        <w:t>材料迅速熔化、汽化、烧蚀或达到燃点，同时借助与光束同轴的高速气流吹除熔融物质，从而实现将工件割开，因此该工序不会产生粉尘，会产生边角料。</w:t>
      </w:r>
    </w:p>
    <w:p w14:paraId="405BA22F" w14:textId="77777777" w:rsidR="00AC6DCC" w:rsidRDefault="00721916">
      <w:pPr>
        <w:spacing w:line="360" w:lineRule="auto"/>
        <w:ind w:firstLineChars="200" w:firstLine="480"/>
        <w:rPr>
          <w:sz w:val="24"/>
          <w:szCs w:val="24"/>
          <w:lang w:eastAsia="zh-CN"/>
        </w:rPr>
      </w:pPr>
      <w:r>
        <w:rPr>
          <w:rFonts w:hint="eastAsia"/>
          <w:sz w:val="24"/>
          <w:szCs w:val="24"/>
          <w:lang w:eastAsia="zh-CN"/>
        </w:rPr>
        <w:t>复合片倒角：采用砂轮倒角机对复合片进行倒角，该工序会产生粉尘和边角料。</w:t>
      </w:r>
    </w:p>
    <w:p w14:paraId="1669BA92" w14:textId="77777777" w:rsidR="00AC6DCC" w:rsidRDefault="00721916">
      <w:pPr>
        <w:spacing w:line="360" w:lineRule="auto"/>
        <w:ind w:firstLineChars="200" w:firstLine="480"/>
        <w:rPr>
          <w:sz w:val="24"/>
          <w:szCs w:val="24"/>
          <w:lang w:eastAsia="zh-CN"/>
        </w:rPr>
      </w:pPr>
      <w:r>
        <w:rPr>
          <w:rFonts w:hint="eastAsia"/>
          <w:sz w:val="24"/>
          <w:szCs w:val="24"/>
          <w:lang w:eastAsia="zh-CN"/>
        </w:rPr>
        <w:t>合金基体开槽：使用开槽机对合金基体按要求进行开槽，该工序使用水基型切削液和水</w:t>
      </w:r>
      <w:r>
        <w:rPr>
          <w:rFonts w:hint="eastAsia"/>
          <w:sz w:val="24"/>
          <w:szCs w:val="24"/>
          <w:lang w:eastAsia="zh-CN"/>
        </w:rPr>
        <w:t xml:space="preserve"> </w:t>
      </w:r>
      <w:r>
        <w:rPr>
          <w:sz w:val="24"/>
          <w:szCs w:val="24"/>
          <w:lang w:eastAsia="zh-CN"/>
        </w:rPr>
        <w:t xml:space="preserve">1:15 </w:t>
      </w:r>
      <w:r>
        <w:rPr>
          <w:rFonts w:hint="eastAsia"/>
          <w:sz w:val="24"/>
          <w:szCs w:val="24"/>
          <w:lang w:eastAsia="zh-CN"/>
        </w:rPr>
        <w:t>的比例的液体进行开槽，产生的废水经沉淀池过滤后排入厂区污水处理站。</w:t>
      </w:r>
    </w:p>
    <w:p w14:paraId="7127302E" w14:textId="77777777" w:rsidR="00AC6DCC" w:rsidRDefault="00721916">
      <w:pPr>
        <w:spacing w:line="360" w:lineRule="auto"/>
        <w:ind w:firstLineChars="200" w:firstLine="480"/>
        <w:rPr>
          <w:sz w:val="24"/>
          <w:szCs w:val="24"/>
          <w:lang w:eastAsia="zh-CN"/>
        </w:rPr>
      </w:pPr>
      <w:r>
        <w:rPr>
          <w:rFonts w:hint="eastAsia"/>
          <w:sz w:val="24"/>
          <w:szCs w:val="24"/>
          <w:lang w:eastAsia="zh-CN"/>
        </w:rPr>
        <w:t>合金基体喷砂：通过密闭的喷砂机、刚玉砂对合金基体表面进行喷砂，该工序会产生</w:t>
      </w:r>
      <w:r>
        <w:rPr>
          <w:rFonts w:hint="eastAsia"/>
          <w:sz w:val="24"/>
          <w:szCs w:val="24"/>
          <w:lang w:eastAsia="zh-CN"/>
        </w:rPr>
        <w:t>废气、废砂以及设备噪声。</w:t>
      </w:r>
    </w:p>
    <w:p w14:paraId="077036F2" w14:textId="77777777" w:rsidR="00AC6DCC" w:rsidRDefault="00721916">
      <w:pPr>
        <w:spacing w:line="360" w:lineRule="auto"/>
        <w:ind w:firstLineChars="200" w:firstLine="480"/>
        <w:rPr>
          <w:sz w:val="24"/>
          <w:szCs w:val="24"/>
          <w:lang w:eastAsia="zh-CN"/>
        </w:rPr>
      </w:pPr>
      <w:r>
        <w:rPr>
          <w:sz w:val="24"/>
          <w:szCs w:val="24"/>
          <w:lang w:eastAsia="zh-CN"/>
        </w:rPr>
        <w:lastRenderedPageBreak/>
        <w:t>清洗：焊接前需采用自动清洗机（</w:t>
      </w:r>
      <w:r>
        <w:rPr>
          <w:sz w:val="24"/>
          <w:szCs w:val="24"/>
          <w:lang w:eastAsia="zh-CN"/>
        </w:rPr>
        <w:t>2</w:t>
      </w:r>
      <w:r>
        <w:rPr>
          <w:sz w:val="24"/>
          <w:szCs w:val="24"/>
          <w:lang w:eastAsia="zh-CN"/>
        </w:rPr>
        <w:t>槽）对半成品进行清洗，主要产生噪声和废水。</w:t>
      </w:r>
    </w:p>
    <w:p w14:paraId="76F89A7B" w14:textId="77777777" w:rsidR="00AC6DCC" w:rsidRDefault="00721916">
      <w:pPr>
        <w:spacing w:line="360" w:lineRule="auto"/>
        <w:ind w:firstLineChars="200" w:firstLine="480"/>
        <w:rPr>
          <w:sz w:val="24"/>
          <w:szCs w:val="24"/>
          <w:lang w:eastAsia="zh-CN"/>
        </w:rPr>
      </w:pPr>
      <w:r>
        <w:rPr>
          <w:rFonts w:hint="eastAsia"/>
          <w:sz w:val="24"/>
          <w:szCs w:val="24"/>
          <w:u w:val="single"/>
          <w:lang w:eastAsia="zh-CN"/>
        </w:rPr>
        <w:t>焊接</w:t>
      </w:r>
      <w:r>
        <w:rPr>
          <w:rFonts w:hint="eastAsia"/>
          <w:sz w:val="24"/>
          <w:szCs w:val="24"/>
          <w:lang w:eastAsia="zh-CN"/>
        </w:rPr>
        <w:t>：采用真空焊接及高频焊接，该工序会产生焊接烟尘和焊渣。</w:t>
      </w:r>
    </w:p>
    <w:p w14:paraId="3A4B6635" w14:textId="77777777" w:rsidR="00AC6DCC" w:rsidRDefault="00721916">
      <w:pPr>
        <w:spacing w:line="360" w:lineRule="auto"/>
        <w:ind w:firstLineChars="200" w:firstLine="480"/>
        <w:rPr>
          <w:sz w:val="24"/>
          <w:szCs w:val="24"/>
          <w:lang w:eastAsia="zh-CN"/>
        </w:rPr>
      </w:pPr>
      <w:r>
        <w:rPr>
          <w:rFonts w:hint="eastAsia"/>
          <w:sz w:val="24"/>
          <w:szCs w:val="24"/>
          <w:u w:val="single"/>
          <w:lang w:eastAsia="zh-CN"/>
        </w:rPr>
        <w:t>端面磨、周边磨</w:t>
      </w:r>
      <w:r>
        <w:rPr>
          <w:rFonts w:hint="eastAsia"/>
          <w:sz w:val="24"/>
          <w:szCs w:val="24"/>
          <w:lang w:eastAsia="zh-CN"/>
        </w:rPr>
        <w:t>：使用端面磨床及周边磨床，通过金刚石砂轮对刀片表面及周边</w:t>
      </w:r>
      <w:r>
        <w:rPr>
          <w:rFonts w:hint="eastAsia"/>
          <w:sz w:val="24"/>
          <w:szCs w:val="24"/>
          <w:lang w:eastAsia="zh-CN"/>
        </w:rPr>
        <w:t xml:space="preserve"> </w:t>
      </w:r>
      <w:r>
        <w:rPr>
          <w:rFonts w:hint="eastAsia"/>
          <w:sz w:val="24"/>
          <w:szCs w:val="24"/>
          <w:lang w:eastAsia="zh-CN"/>
        </w:rPr>
        <w:t>进行磨削加工。磨削中产生大量的热量，需要用磨削油进行充分的冷却。该工序主要</w:t>
      </w:r>
      <w:r>
        <w:rPr>
          <w:rFonts w:hint="eastAsia"/>
          <w:sz w:val="24"/>
          <w:szCs w:val="24"/>
          <w:lang w:eastAsia="zh-CN"/>
        </w:rPr>
        <w:t xml:space="preserve"> </w:t>
      </w:r>
      <w:r>
        <w:rPr>
          <w:rFonts w:hint="eastAsia"/>
          <w:sz w:val="24"/>
          <w:szCs w:val="24"/>
          <w:lang w:eastAsia="zh-CN"/>
        </w:rPr>
        <w:t>产生噪声、废磨削油和磨削料。废磨削料主要为钨，</w:t>
      </w:r>
      <w:r>
        <w:rPr>
          <w:rFonts w:hint="eastAsia"/>
          <w:sz w:val="24"/>
          <w:szCs w:val="24"/>
          <w:lang w:eastAsia="zh-CN"/>
        </w:rPr>
        <w:t xml:space="preserve"> </w:t>
      </w:r>
      <w:r>
        <w:rPr>
          <w:rFonts w:hint="eastAsia"/>
          <w:sz w:val="24"/>
          <w:szCs w:val="24"/>
          <w:lang w:eastAsia="zh-CN"/>
        </w:rPr>
        <w:t>由集团公司回收利用；产生的废</w:t>
      </w:r>
      <w:r>
        <w:rPr>
          <w:sz w:val="24"/>
          <w:szCs w:val="24"/>
          <w:lang w:eastAsia="zh-CN"/>
        </w:rPr>
        <w:t>磨削油通过集中供油系统沉淀分离后可循环使用，定期添加，无需更换，该工序产生</w:t>
      </w:r>
      <w:r>
        <w:rPr>
          <w:rFonts w:hint="eastAsia"/>
          <w:sz w:val="24"/>
          <w:szCs w:val="24"/>
          <w:lang w:eastAsia="zh-CN"/>
        </w:rPr>
        <w:t>油雾废气；</w:t>
      </w:r>
    </w:p>
    <w:p w14:paraId="799CCD1A" w14:textId="77777777" w:rsidR="00AC6DCC" w:rsidRDefault="00721916">
      <w:pPr>
        <w:spacing w:line="360" w:lineRule="auto"/>
        <w:ind w:firstLineChars="200" w:firstLine="480"/>
        <w:rPr>
          <w:sz w:val="24"/>
          <w:szCs w:val="24"/>
          <w:lang w:eastAsia="zh-CN"/>
        </w:rPr>
      </w:pPr>
      <w:r>
        <w:rPr>
          <w:rFonts w:hint="eastAsia"/>
          <w:sz w:val="24"/>
          <w:szCs w:val="24"/>
          <w:lang w:eastAsia="zh-CN"/>
        </w:rPr>
        <w:t>端面磨、周边磨工序使用的磨削油为高闪点、高沸点的混合烃类物质，由于成型、</w:t>
      </w:r>
      <w:r>
        <w:rPr>
          <w:rFonts w:hint="eastAsia"/>
          <w:sz w:val="24"/>
          <w:szCs w:val="24"/>
          <w:lang w:eastAsia="zh-CN"/>
        </w:rPr>
        <w:t xml:space="preserve"> </w:t>
      </w:r>
      <w:r>
        <w:rPr>
          <w:rFonts w:hint="eastAsia"/>
          <w:sz w:val="24"/>
          <w:szCs w:val="24"/>
          <w:lang w:eastAsia="zh-CN"/>
        </w:rPr>
        <w:t>刀型加工时产生的高温引起少量的油雾逸散，经设备配套的油雾分离器进一步处理后，</w:t>
      </w:r>
      <w:r>
        <w:rPr>
          <w:rFonts w:hint="eastAsia"/>
          <w:sz w:val="24"/>
          <w:szCs w:val="24"/>
          <w:lang w:eastAsia="zh-CN"/>
        </w:rPr>
        <w:t xml:space="preserve"> </w:t>
      </w:r>
      <w:r>
        <w:rPr>
          <w:rFonts w:hint="eastAsia"/>
          <w:sz w:val="24"/>
          <w:szCs w:val="24"/>
          <w:lang w:eastAsia="zh-CN"/>
        </w:rPr>
        <w:t>产生量可忽略不计，不作为主要污染物分析；此外，成型、刀型加工设备为密闭设备，</w:t>
      </w:r>
      <w:r>
        <w:rPr>
          <w:rFonts w:hint="eastAsia"/>
          <w:sz w:val="24"/>
          <w:szCs w:val="24"/>
          <w:lang w:eastAsia="zh-CN"/>
        </w:rPr>
        <w:t xml:space="preserve"> </w:t>
      </w:r>
      <w:r>
        <w:rPr>
          <w:rFonts w:hint="eastAsia"/>
          <w:sz w:val="24"/>
          <w:szCs w:val="24"/>
          <w:lang w:eastAsia="zh-CN"/>
        </w:rPr>
        <w:t>进一步降低无组织废气排放的影响；油雾分离器中电离单元</w:t>
      </w:r>
      <w:r>
        <w:rPr>
          <w:rFonts w:hint="eastAsia"/>
          <w:sz w:val="24"/>
          <w:szCs w:val="24"/>
          <w:lang w:eastAsia="zh-CN"/>
        </w:rPr>
        <w:t xml:space="preserve"> </w:t>
      </w:r>
      <w:r>
        <w:rPr>
          <w:sz w:val="24"/>
          <w:szCs w:val="24"/>
          <w:lang w:eastAsia="zh-CN"/>
        </w:rPr>
        <w:t xml:space="preserve">3-4 </w:t>
      </w:r>
      <w:r>
        <w:rPr>
          <w:rFonts w:hint="eastAsia"/>
          <w:sz w:val="24"/>
          <w:szCs w:val="24"/>
          <w:lang w:eastAsia="zh-CN"/>
        </w:rPr>
        <w:t>月需更换，交由供应商清洗。</w:t>
      </w:r>
    </w:p>
    <w:p w14:paraId="0F755416" w14:textId="77777777" w:rsidR="00AC6DCC" w:rsidRDefault="00721916">
      <w:pPr>
        <w:spacing w:line="360" w:lineRule="auto"/>
        <w:ind w:firstLineChars="200" w:firstLine="480"/>
        <w:rPr>
          <w:sz w:val="24"/>
          <w:szCs w:val="24"/>
          <w:lang w:eastAsia="zh-CN"/>
        </w:rPr>
      </w:pPr>
      <w:r>
        <w:rPr>
          <w:rFonts w:hint="eastAsia"/>
          <w:sz w:val="24"/>
          <w:szCs w:val="24"/>
          <w:lang w:eastAsia="zh-CN"/>
        </w:rPr>
        <w:t>毛刷钝化：使用钝化磨床对刀具进行加工，机台设备密闭，不会产生废气，该工序会产生设备噪声和废渣。</w:t>
      </w:r>
    </w:p>
    <w:p w14:paraId="23278A5D" w14:textId="77777777" w:rsidR="00AC6DCC" w:rsidRDefault="00721916">
      <w:pPr>
        <w:spacing w:line="360" w:lineRule="auto"/>
        <w:ind w:firstLineChars="200" w:firstLine="480"/>
        <w:rPr>
          <w:sz w:val="24"/>
          <w:szCs w:val="24"/>
          <w:lang w:eastAsia="zh-CN"/>
        </w:rPr>
      </w:pPr>
      <w:r>
        <w:rPr>
          <w:rFonts w:hint="eastAsia"/>
          <w:sz w:val="24"/>
          <w:szCs w:val="24"/>
          <w:lang w:eastAsia="zh-CN"/>
        </w:rPr>
        <w:t>后续喷砂、清洗、</w:t>
      </w:r>
      <w:r>
        <w:rPr>
          <w:b/>
          <w:bCs/>
          <w:sz w:val="24"/>
          <w:szCs w:val="24"/>
          <w:lang w:eastAsia="zh-CN"/>
        </w:rPr>
        <w:t xml:space="preserve">PVD </w:t>
      </w:r>
      <w:r>
        <w:rPr>
          <w:rFonts w:hint="eastAsia"/>
          <w:sz w:val="24"/>
          <w:szCs w:val="24"/>
          <w:lang w:eastAsia="zh-CN"/>
        </w:rPr>
        <w:t>及检验包装依托现有数控刀片产线设备。</w:t>
      </w:r>
    </w:p>
    <w:p w14:paraId="3EF3D85E" w14:textId="77777777" w:rsidR="00AC6DCC" w:rsidRDefault="00721916">
      <w:pPr>
        <w:jc w:val="center"/>
        <w:rPr>
          <w:snapToGrid/>
          <w:lang w:eastAsia="zh-CN"/>
        </w:rPr>
      </w:pPr>
      <w:r>
        <w:rPr>
          <w:noProof/>
          <w:lang w:eastAsia="zh-CN"/>
        </w:rPr>
        <w:drawing>
          <wp:inline distT="0" distB="0" distL="0" distR="0" wp14:anchorId="171AAB4E" wp14:editId="752A9DEF">
            <wp:extent cx="4563110" cy="2673985"/>
            <wp:effectExtent l="0" t="0" r="8890" b="0"/>
            <wp:docPr id="187504028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040284" name="图片 10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4563110" cy="2673985"/>
                    </a:xfrm>
                    <a:prstGeom prst="rect">
                      <a:avLst/>
                    </a:prstGeom>
                    <a:noFill/>
                    <a:ln>
                      <a:noFill/>
                    </a:ln>
                  </pic:spPr>
                </pic:pic>
              </a:graphicData>
            </a:graphic>
          </wp:inline>
        </w:drawing>
      </w:r>
    </w:p>
    <w:p w14:paraId="2BC06C09" w14:textId="77777777" w:rsidR="00AC6DCC" w:rsidRDefault="00721916">
      <w:pPr>
        <w:spacing w:line="360" w:lineRule="auto"/>
        <w:ind w:firstLineChars="200" w:firstLine="472"/>
        <w:jc w:val="center"/>
        <w:rPr>
          <w:sz w:val="24"/>
          <w:szCs w:val="24"/>
          <w:lang w:eastAsia="zh-CN"/>
        </w:rPr>
      </w:pPr>
      <w:r>
        <w:rPr>
          <w:rFonts w:hint="eastAsia"/>
          <w:b/>
          <w:bCs/>
          <w:spacing w:val="-5"/>
          <w:sz w:val="24"/>
          <w:szCs w:val="24"/>
          <w:lang w:eastAsia="zh-CN"/>
        </w:rPr>
        <w:t>图</w:t>
      </w:r>
      <w:r>
        <w:rPr>
          <w:b/>
          <w:bCs/>
          <w:spacing w:val="-5"/>
          <w:sz w:val="24"/>
          <w:szCs w:val="24"/>
          <w:lang w:eastAsia="zh-CN"/>
        </w:rPr>
        <w:t>3</w:t>
      </w:r>
      <w:r>
        <w:rPr>
          <w:rFonts w:hint="eastAsia"/>
          <w:b/>
          <w:bCs/>
          <w:spacing w:val="-5"/>
          <w:sz w:val="24"/>
          <w:szCs w:val="24"/>
          <w:lang w:eastAsia="zh-CN"/>
        </w:rPr>
        <w:t>-</w:t>
      </w:r>
      <w:r>
        <w:rPr>
          <w:b/>
          <w:bCs/>
          <w:spacing w:val="-5"/>
          <w:sz w:val="24"/>
          <w:szCs w:val="24"/>
          <w:lang w:eastAsia="zh-CN"/>
        </w:rPr>
        <w:t xml:space="preserve">6  </w:t>
      </w:r>
      <w:r>
        <w:rPr>
          <w:rFonts w:hint="eastAsia"/>
          <w:b/>
          <w:bCs/>
          <w:spacing w:val="-5"/>
          <w:sz w:val="24"/>
          <w:szCs w:val="24"/>
          <w:lang w:eastAsia="zh-CN"/>
        </w:rPr>
        <w:t>超硬</w:t>
      </w:r>
      <w:r>
        <w:rPr>
          <w:rFonts w:hint="eastAsia"/>
          <w:b/>
          <w:bCs/>
          <w:spacing w:val="-5"/>
          <w:sz w:val="24"/>
          <w:szCs w:val="24"/>
          <w:lang w:eastAsia="zh-CN"/>
        </w:rPr>
        <w:t xml:space="preserve"> </w:t>
      </w:r>
      <w:r>
        <w:rPr>
          <w:b/>
          <w:bCs/>
          <w:spacing w:val="-5"/>
          <w:sz w:val="24"/>
          <w:szCs w:val="24"/>
          <w:lang w:eastAsia="zh-CN"/>
        </w:rPr>
        <w:t xml:space="preserve">PCD </w:t>
      </w:r>
      <w:r>
        <w:rPr>
          <w:rFonts w:hint="eastAsia"/>
          <w:b/>
          <w:bCs/>
          <w:spacing w:val="-5"/>
          <w:sz w:val="24"/>
          <w:szCs w:val="24"/>
          <w:lang w:eastAsia="zh-CN"/>
        </w:rPr>
        <w:t>刀具</w:t>
      </w:r>
      <w:r>
        <w:rPr>
          <w:rFonts w:hint="eastAsia"/>
          <w:b/>
          <w:bCs/>
          <w:spacing w:val="-5"/>
          <w:sz w:val="24"/>
          <w:szCs w:val="24"/>
          <w:lang w:eastAsia="zh-CN"/>
        </w:rPr>
        <w:t>工艺流程及产污环节</w:t>
      </w:r>
    </w:p>
    <w:p w14:paraId="0FFD5F9A" w14:textId="77777777" w:rsidR="00AC6DCC" w:rsidRDefault="00721916">
      <w:pPr>
        <w:spacing w:line="360" w:lineRule="auto"/>
        <w:ind w:firstLineChars="200" w:firstLine="480"/>
        <w:rPr>
          <w:sz w:val="24"/>
          <w:szCs w:val="24"/>
          <w:lang w:eastAsia="zh-CN"/>
        </w:rPr>
      </w:pPr>
      <w:r>
        <w:rPr>
          <w:rFonts w:hint="eastAsia"/>
          <w:sz w:val="24"/>
          <w:szCs w:val="24"/>
          <w:lang w:eastAsia="zh-CN"/>
        </w:rPr>
        <w:t>工艺说明：</w:t>
      </w:r>
    </w:p>
    <w:p w14:paraId="0649519E" w14:textId="77777777" w:rsidR="00AC6DCC" w:rsidRDefault="00721916">
      <w:pPr>
        <w:spacing w:line="360" w:lineRule="auto"/>
        <w:ind w:firstLineChars="200" w:firstLine="480"/>
        <w:rPr>
          <w:sz w:val="24"/>
          <w:szCs w:val="24"/>
          <w:lang w:eastAsia="zh-CN"/>
        </w:rPr>
      </w:pPr>
      <w:r>
        <w:rPr>
          <w:rFonts w:hint="eastAsia"/>
          <w:sz w:val="24"/>
          <w:szCs w:val="24"/>
          <w:lang w:eastAsia="zh-CN"/>
        </w:rPr>
        <w:t>精加工、半精加工、粗加工：这些工序统称刃磨工序，该工序使用水基型切削液和水</w:t>
      </w:r>
      <w:r>
        <w:rPr>
          <w:rFonts w:hint="eastAsia"/>
          <w:sz w:val="24"/>
          <w:szCs w:val="24"/>
          <w:lang w:eastAsia="zh-CN"/>
        </w:rPr>
        <w:t xml:space="preserve"> </w:t>
      </w:r>
      <w:r>
        <w:rPr>
          <w:sz w:val="24"/>
          <w:szCs w:val="24"/>
          <w:lang w:eastAsia="zh-CN"/>
        </w:rPr>
        <w:t xml:space="preserve">1:15 </w:t>
      </w:r>
      <w:r>
        <w:rPr>
          <w:rFonts w:hint="eastAsia"/>
          <w:sz w:val="24"/>
          <w:szCs w:val="24"/>
          <w:lang w:eastAsia="zh-CN"/>
        </w:rPr>
        <w:t>的比例的液体进行加工，该工序会产生废水、废渣及设备噪声。</w:t>
      </w:r>
    </w:p>
    <w:p w14:paraId="45CCD67E" w14:textId="77777777" w:rsidR="00AC6DCC" w:rsidRDefault="00721916">
      <w:pPr>
        <w:spacing w:line="360" w:lineRule="auto"/>
        <w:ind w:firstLineChars="200" w:firstLine="480"/>
        <w:rPr>
          <w:sz w:val="24"/>
          <w:szCs w:val="24"/>
          <w:lang w:eastAsia="zh-CN"/>
        </w:rPr>
      </w:pPr>
      <w:r>
        <w:rPr>
          <w:rFonts w:hint="eastAsia"/>
          <w:sz w:val="24"/>
          <w:szCs w:val="24"/>
          <w:lang w:eastAsia="zh-CN"/>
        </w:rPr>
        <w:t>后续打标、清洗及检验包装依托现有整体刀具产线设备，在此不做赘述。</w:t>
      </w:r>
    </w:p>
    <w:p w14:paraId="5E4D6D2C" w14:textId="77777777" w:rsidR="00AC6DCC" w:rsidRDefault="00721916">
      <w:pPr>
        <w:jc w:val="center"/>
        <w:rPr>
          <w:snapToGrid/>
          <w:lang w:eastAsia="zh-CN"/>
        </w:rPr>
      </w:pPr>
      <w:r>
        <w:rPr>
          <w:noProof/>
          <w:lang w:eastAsia="zh-CN"/>
        </w:rPr>
        <w:lastRenderedPageBreak/>
        <w:drawing>
          <wp:inline distT="0" distB="0" distL="0" distR="0" wp14:anchorId="7EF9C86A" wp14:editId="4F8A8E9B">
            <wp:extent cx="4865370" cy="1871980"/>
            <wp:effectExtent l="0" t="0" r="0" b="0"/>
            <wp:docPr id="1514205453"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05453" name="图片 10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4865370" cy="1871980"/>
                    </a:xfrm>
                    <a:prstGeom prst="rect">
                      <a:avLst/>
                    </a:prstGeom>
                    <a:noFill/>
                    <a:ln>
                      <a:noFill/>
                    </a:ln>
                  </pic:spPr>
                </pic:pic>
              </a:graphicData>
            </a:graphic>
          </wp:inline>
        </w:drawing>
      </w:r>
    </w:p>
    <w:p w14:paraId="5B62232C" w14:textId="77777777" w:rsidR="00AC6DCC" w:rsidRDefault="00721916">
      <w:pPr>
        <w:spacing w:line="360" w:lineRule="auto"/>
        <w:ind w:firstLineChars="200" w:firstLine="472"/>
        <w:jc w:val="center"/>
        <w:rPr>
          <w:b/>
          <w:bCs/>
          <w:spacing w:val="-5"/>
          <w:sz w:val="24"/>
          <w:szCs w:val="24"/>
          <w:lang w:eastAsia="zh-CN"/>
        </w:rPr>
      </w:pPr>
      <w:r>
        <w:rPr>
          <w:rFonts w:hint="eastAsia"/>
          <w:b/>
          <w:bCs/>
          <w:spacing w:val="-5"/>
          <w:sz w:val="24"/>
          <w:szCs w:val="24"/>
          <w:lang w:eastAsia="zh-CN"/>
        </w:rPr>
        <w:t>图</w:t>
      </w:r>
      <w:r>
        <w:rPr>
          <w:b/>
          <w:bCs/>
          <w:spacing w:val="-5"/>
          <w:sz w:val="24"/>
          <w:szCs w:val="24"/>
          <w:lang w:eastAsia="zh-CN"/>
        </w:rPr>
        <w:t>3</w:t>
      </w:r>
      <w:r>
        <w:rPr>
          <w:rFonts w:hint="eastAsia"/>
          <w:b/>
          <w:bCs/>
          <w:spacing w:val="-5"/>
          <w:sz w:val="24"/>
          <w:szCs w:val="24"/>
          <w:lang w:eastAsia="zh-CN"/>
        </w:rPr>
        <w:t>-</w:t>
      </w:r>
      <w:r>
        <w:rPr>
          <w:b/>
          <w:bCs/>
          <w:spacing w:val="-5"/>
          <w:sz w:val="24"/>
          <w:szCs w:val="24"/>
          <w:lang w:eastAsia="zh-CN"/>
        </w:rPr>
        <w:t>7</w:t>
      </w:r>
      <w:r>
        <w:rPr>
          <w:rFonts w:hint="eastAsia"/>
          <w:b/>
          <w:bCs/>
          <w:spacing w:val="-5"/>
          <w:sz w:val="24"/>
          <w:szCs w:val="24"/>
          <w:lang w:eastAsia="zh-CN"/>
        </w:rPr>
        <w:t xml:space="preserve"> </w:t>
      </w:r>
      <w:r>
        <w:rPr>
          <w:b/>
          <w:bCs/>
          <w:spacing w:val="-5"/>
          <w:sz w:val="24"/>
          <w:szCs w:val="24"/>
          <w:lang w:eastAsia="zh-CN"/>
        </w:rPr>
        <w:t xml:space="preserve"> </w:t>
      </w:r>
      <w:r>
        <w:rPr>
          <w:rFonts w:hint="eastAsia"/>
          <w:b/>
          <w:bCs/>
          <w:spacing w:val="-5"/>
          <w:sz w:val="24"/>
          <w:szCs w:val="24"/>
          <w:lang w:eastAsia="zh-CN"/>
        </w:rPr>
        <w:t>超硬金属陶瓷刀具工艺流程及产污环节</w:t>
      </w:r>
    </w:p>
    <w:p w14:paraId="5EEC484B" w14:textId="77777777" w:rsidR="00AC6DCC" w:rsidRDefault="00721916">
      <w:pPr>
        <w:spacing w:line="360" w:lineRule="auto"/>
        <w:ind w:firstLineChars="200" w:firstLine="480"/>
        <w:rPr>
          <w:sz w:val="24"/>
          <w:szCs w:val="24"/>
          <w:lang w:eastAsia="zh-CN"/>
        </w:rPr>
      </w:pPr>
      <w:r>
        <w:rPr>
          <w:sz w:val="24"/>
          <w:szCs w:val="24"/>
          <w:lang w:eastAsia="zh-CN"/>
        </w:rPr>
        <w:t>工艺说明：</w:t>
      </w:r>
    </w:p>
    <w:p w14:paraId="299E4202" w14:textId="77777777" w:rsidR="00AC6DCC" w:rsidRDefault="00721916">
      <w:pPr>
        <w:spacing w:line="360" w:lineRule="auto"/>
        <w:ind w:firstLineChars="200" w:firstLine="480"/>
        <w:rPr>
          <w:sz w:val="24"/>
          <w:szCs w:val="24"/>
          <w:lang w:eastAsia="zh-CN"/>
        </w:rPr>
      </w:pPr>
      <w:r>
        <w:rPr>
          <w:rFonts w:hint="eastAsia"/>
          <w:sz w:val="24"/>
          <w:szCs w:val="24"/>
          <w:lang w:eastAsia="zh-CN"/>
        </w:rPr>
        <w:t>压制成型：把桶装的</w:t>
      </w:r>
      <w:r>
        <w:rPr>
          <w:rFonts w:hint="eastAsia"/>
          <w:sz w:val="24"/>
          <w:szCs w:val="24"/>
          <w:lang w:eastAsia="zh-CN"/>
        </w:rPr>
        <w:t xml:space="preserve"> </w:t>
      </w:r>
      <w:r>
        <w:rPr>
          <w:sz w:val="24"/>
          <w:szCs w:val="24"/>
          <w:lang w:eastAsia="zh-CN"/>
        </w:rPr>
        <w:t xml:space="preserve">RTP </w:t>
      </w:r>
      <w:r>
        <w:rPr>
          <w:rFonts w:hint="eastAsia"/>
          <w:sz w:val="24"/>
          <w:szCs w:val="24"/>
          <w:lang w:eastAsia="zh-CN"/>
        </w:rPr>
        <w:t>混合料直接加入粉末压机的加盖料斗，管道送入密闭的成型室，</w:t>
      </w:r>
      <w:r>
        <w:rPr>
          <w:rFonts w:hint="eastAsia"/>
          <w:sz w:val="24"/>
          <w:szCs w:val="24"/>
          <w:lang w:eastAsia="zh-CN"/>
        </w:rPr>
        <w:t xml:space="preserve"> </w:t>
      </w:r>
      <w:r>
        <w:rPr>
          <w:rFonts w:hint="eastAsia"/>
          <w:sz w:val="24"/>
          <w:szCs w:val="24"/>
          <w:lang w:eastAsia="zh-CN"/>
        </w:rPr>
        <w:t>自动化操作。因混合料有一定的湿度，因此该工序不产生粉尘。</w:t>
      </w:r>
    </w:p>
    <w:p w14:paraId="37571B9F" w14:textId="77777777" w:rsidR="00AC6DCC" w:rsidRDefault="00721916">
      <w:pPr>
        <w:spacing w:line="360" w:lineRule="auto"/>
        <w:ind w:firstLineChars="200" w:firstLine="480"/>
        <w:rPr>
          <w:sz w:val="24"/>
          <w:szCs w:val="24"/>
          <w:lang w:eastAsia="zh-CN"/>
        </w:rPr>
      </w:pPr>
      <w:r>
        <w:rPr>
          <w:rFonts w:hint="eastAsia"/>
          <w:sz w:val="24"/>
          <w:szCs w:val="24"/>
          <w:lang w:eastAsia="zh-CN"/>
        </w:rPr>
        <w:t>烧结：将压制成型的坯体放入烧结炉中进行烧结（电加热，温度为</w:t>
      </w:r>
      <w:r>
        <w:rPr>
          <w:rFonts w:hint="eastAsia"/>
          <w:sz w:val="24"/>
          <w:szCs w:val="24"/>
          <w:lang w:eastAsia="zh-CN"/>
        </w:rPr>
        <w:t xml:space="preserve"> </w:t>
      </w:r>
      <w:r>
        <w:rPr>
          <w:sz w:val="24"/>
          <w:szCs w:val="24"/>
          <w:lang w:eastAsia="zh-CN"/>
        </w:rPr>
        <w:t>1</w:t>
      </w:r>
      <w:r>
        <w:rPr>
          <w:sz w:val="24"/>
          <w:szCs w:val="24"/>
          <w:lang w:eastAsia="zh-CN"/>
        </w:rPr>
        <w:t>400</w:t>
      </w:r>
      <w:r>
        <w:rPr>
          <w:rFonts w:hint="eastAsia"/>
          <w:sz w:val="24"/>
          <w:szCs w:val="24"/>
          <w:lang w:eastAsia="zh-CN"/>
        </w:rPr>
        <w:t>℃左右），</w:t>
      </w:r>
      <w:r>
        <w:rPr>
          <w:rFonts w:hint="eastAsia"/>
          <w:sz w:val="24"/>
          <w:szCs w:val="24"/>
          <w:lang w:eastAsia="zh-CN"/>
        </w:rPr>
        <w:t xml:space="preserve"> </w:t>
      </w:r>
      <w:r>
        <w:rPr>
          <w:rFonts w:hint="eastAsia"/>
          <w:sz w:val="24"/>
          <w:szCs w:val="24"/>
          <w:lang w:eastAsia="zh-CN"/>
        </w:rPr>
        <w:t>整个升温过程为</w:t>
      </w:r>
      <w:r>
        <w:rPr>
          <w:rFonts w:hint="eastAsia"/>
          <w:sz w:val="24"/>
          <w:szCs w:val="24"/>
          <w:lang w:eastAsia="zh-CN"/>
        </w:rPr>
        <w:t xml:space="preserve"> </w:t>
      </w:r>
      <w:r>
        <w:rPr>
          <w:sz w:val="24"/>
          <w:szCs w:val="24"/>
          <w:lang w:eastAsia="zh-CN"/>
        </w:rPr>
        <w:t xml:space="preserve">12 </w:t>
      </w:r>
      <w:r>
        <w:rPr>
          <w:rFonts w:hint="eastAsia"/>
          <w:sz w:val="24"/>
          <w:szCs w:val="24"/>
          <w:lang w:eastAsia="zh-CN"/>
        </w:rPr>
        <w:t>个小时，在</w:t>
      </w:r>
      <w:r>
        <w:rPr>
          <w:rFonts w:hint="eastAsia"/>
          <w:sz w:val="24"/>
          <w:szCs w:val="24"/>
          <w:lang w:eastAsia="zh-CN"/>
        </w:rPr>
        <w:t xml:space="preserve"> </w:t>
      </w:r>
      <w:r>
        <w:rPr>
          <w:sz w:val="24"/>
          <w:szCs w:val="24"/>
          <w:lang w:eastAsia="zh-CN"/>
        </w:rPr>
        <w:t>1400</w:t>
      </w:r>
      <w:r>
        <w:rPr>
          <w:rFonts w:hint="eastAsia"/>
          <w:sz w:val="24"/>
          <w:szCs w:val="24"/>
          <w:lang w:eastAsia="zh-CN"/>
        </w:rPr>
        <w:t>℃左右下保温</w:t>
      </w:r>
      <w:r>
        <w:rPr>
          <w:rFonts w:hint="eastAsia"/>
          <w:sz w:val="24"/>
          <w:szCs w:val="24"/>
          <w:lang w:eastAsia="zh-CN"/>
        </w:rPr>
        <w:t xml:space="preserve"> </w:t>
      </w:r>
      <w:r>
        <w:rPr>
          <w:sz w:val="24"/>
          <w:szCs w:val="24"/>
          <w:lang w:eastAsia="zh-CN"/>
        </w:rPr>
        <w:t xml:space="preserve">1 </w:t>
      </w:r>
      <w:r>
        <w:rPr>
          <w:rFonts w:hint="eastAsia"/>
          <w:sz w:val="24"/>
          <w:szCs w:val="24"/>
          <w:lang w:eastAsia="zh-CN"/>
        </w:rPr>
        <w:t>小时。烧结过程通入氢气作为保</w:t>
      </w:r>
      <w:r>
        <w:rPr>
          <w:rFonts w:hint="eastAsia"/>
          <w:sz w:val="24"/>
          <w:szCs w:val="24"/>
          <w:lang w:eastAsia="zh-CN"/>
        </w:rPr>
        <w:t xml:space="preserve"> </w:t>
      </w:r>
      <w:r>
        <w:rPr>
          <w:rFonts w:hint="eastAsia"/>
          <w:sz w:val="24"/>
          <w:szCs w:val="24"/>
          <w:lang w:eastAsia="zh-CN"/>
        </w:rPr>
        <w:t>护气，烧结后通入氩气进行冷却。由于</w:t>
      </w:r>
      <w:r>
        <w:rPr>
          <w:rFonts w:hint="eastAsia"/>
          <w:sz w:val="24"/>
          <w:szCs w:val="24"/>
          <w:lang w:eastAsia="zh-CN"/>
        </w:rPr>
        <w:t xml:space="preserve"> </w:t>
      </w:r>
      <w:r>
        <w:rPr>
          <w:sz w:val="24"/>
          <w:szCs w:val="24"/>
          <w:lang w:eastAsia="zh-CN"/>
        </w:rPr>
        <w:t xml:space="preserve">RTP </w:t>
      </w:r>
      <w:r>
        <w:rPr>
          <w:rFonts w:hint="eastAsia"/>
          <w:sz w:val="24"/>
          <w:szCs w:val="24"/>
          <w:lang w:eastAsia="zh-CN"/>
        </w:rPr>
        <w:t>混合料有添加石蜡添加剂，真空烧结时，坯体中的石蜡添加剂会融化并排出，因此真空烧结工序会产生有机废气、废石蜡。坯体放在石墨板（舟皿）上进行烧结，需定期进行舟皿处理，即对舟皿表面进行喷砂处理，该工序会产生废气及废砂。</w:t>
      </w:r>
    </w:p>
    <w:p w14:paraId="23CB74E3" w14:textId="77777777" w:rsidR="00AC6DCC" w:rsidRDefault="00721916">
      <w:pPr>
        <w:spacing w:line="360" w:lineRule="auto"/>
        <w:ind w:firstLineChars="200" w:firstLine="480"/>
        <w:rPr>
          <w:sz w:val="24"/>
          <w:szCs w:val="24"/>
          <w:lang w:eastAsia="zh-CN"/>
        </w:rPr>
      </w:pPr>
      <w:r>
        <w:rPr>
          <w:rFonts w:hint="eastAsia"/>
          <w:sz w:val="24"/>
          <w:szCs w:val="24"/>
          <w:lang w:eastAsia="zh-CN"/>
        </w:rPr>
        <w:t>喷砂钝化：使用湿式喷砂机，主要用氧化铝颗粒加水进行加工，加工过程中液体逐渐挥发，形成废渣。</w:t>
      </w:r>
    </w:p>
    <w:p w14:paraId="4F4FDEF0" w14:textId="77777777" w:rsidR="00AC6DCC" w:rsidRDefault="00721916">
      <w:pPr>
        <w:spacing w:line="360" w:lineRule="auto"/>
        <w:ind w:firstLineChars="200" w:firstLine="480"/>
        <w:rPr>
          <w:sz w:val="24"/>
          <w:szCs w:val="24"/>
          <w:lang w:eastAsia="zh-CN"/>
        </w:rPr>
      </w:pPr>
      <w:r>
        <w:rPr>
          <w:rFonts w:hint="eastAsia"/>
          <w:sz w:val="24"/>
          <w:szCs w:val="24"/>
          <w:lang w:eastAsia="zh-CN"/>
        </w:rPr>
        <w:t>端面磨：使用双端面磨床通过金刚石砂轮对刀具表面进行磨削加工。磨削中产生</w:t>
      </w:r>
      <w:r>
        <w:rPr>
          <w:rFonts w:hint="eastAsia"/>
          <w:sz w:val="24"/>
          <w:szCs w:val="24"/>
          <w:lang w:eastAsia="zh-CN"/>
        </w:rPr>
        <w:t xml:space="preserve"> </w:t>
      </w:r>
      <w:r>
        <w:rPr>
          <w:rFonts w:hint="eastAsia"/>
          <w:sz w:val="24"/>
          <w:szCs w:val="24"/>
          <w:lang w:eastAsia="zh-CN"/>
        </w:rPr>
        <w:t>大量的热量，需要用磨削油进行充分的冷却。该工序主要产生噪声、废磨削油和磨削</w:t>
      </w:r>
      <w:r>
        <w:rPr>
          <w:rFonts w:hint="eastAsia"/>
          <w:sz w:val="24"/>
          <w:szCs w:val="24"/>
          <w:lang w:eastAsia="zh-CN"/>
        </w:rPr>
        <w:t xml:space="preserve"> </w:t>
      </w:r>
      <w:r>
        <w:rPr>
          <w:rFonts w:hint="eastAsia"/>
          <w:sz w:val="24"/>
          <w:szCs w:val="24"/>
          <w:lang w:eastAsia="zh-CN"/>
        </w:rPr>
        <w:t>料。废磨削料主要为钨，由集团公司回收利用；产生的废磨削油通过集中供油系统沉淀分离后可循环使用，定期添加，无需更换；</w:t>
      </w:r>
    </w:p>
    <w:p w14:paraId="4628790D" w14:textId="77777777" w:rsidR="00AC6DCC" w:rsidRDefault="00721916">
      <w:pPr>
        <w:spacing w:line="360" w:lineRule="auto"/>
        <w:ind w:firstLineChars="200" w:firstLine="480"/>
        <w:rPr>
          <w:sz w:val="24"/>
          <w:szCs w:val="24"/>
          <w:lang w:eastAsia="zh-CN"/>
        </w:rPr>
      </w:pPr>
      <w:r>
        <w:rPr>
          <w:rFonts w:hint="eastAsia"/>
          <w:sz w:val="24"/>
          <w:szCs w:val="24"/>
          <w:lang w:eastAsia="zh-CN"/>
        </w:rPr>
        <w:t>端面磨工序使用的磨削油为高闪点、高沸点的混合烃类物质，</w:t>
      </w:r>
      <w:r>
        <w:rPr>
          <w:rFonts w:hint="eastAsia"/>
          <w:sz w:val="24"/>
          <w:szCs w:val="24"/>
          <w:lang w:eastAsia="zh-CN"/>
        </w:rPr>
        <w:t xml:space="preserve"> </w:t>
      </w:r>
      <w:r>
        <w:rPr>
          <w:rFonts w:hint="eastAsia"/>
          <w:sz w:val="24"/>
          <w:szCs w:val="24"/>
          <w:lang w:eastAsia="zh-CN"/>
        </w:rPr>
        <w:t>由于成型、刀型加</w:t>
      </w:r>
      <w:r>
        <w:rPr>
          <w:rFonts w:hint="eastAsia"/>
          <w:sz w:val="24"/>
          <w:szCs w:val="24"/>
          <w:lang w:eastAsia="zh-CN"/>
        </w:rPr>
        <w:t xml:space="preserve"> </w:t>
      </w:r>
      <w:r>
        <w:rPr>
          <w:rFonts w:hint="eastAsia"/>
          <w:sz w:val="24"/>
          <w:szCs w:val="24"/>
          <w:lang w:eastAsia="zh-CN"/>
        </w:rPr>
        <w:t>工时产生的高温引起少量的油雾逸散，经设备配套的油雾分离器进一步处理后，产生</w:t>
      </w:r>
      <w:r>
        <w:rPr>
          <w:rFonts w:hint="eastAsia"/>
          <w:sz w:val="24"/>
          <w:szCs w:val="24"/>
          <w:lang w:eastAsia="zh-CN"/>
        </w:rPr>
        <w:t xml:space="preserve"> </w:t>
      </w:r>
      <w:r>
        <w:rPr>
          <w:rFonts w:hint="eastAsia"/>
          <w:sz w:val="24"/>
          <w:szCs w:val="24"/>
          <w:lang w:eastAsia="zh-CN"/>
        </w:rPr>
        <w:t>量可忽略不计，不作为主要污染物分析；此外，成型、刀型加工设备为密闭设备，进</w:t>
      </w:r>
      <w:r>
        <w:rPr>
          <w:rFonts w:hint="eastAsia"/>
          <w:sz w:val="24"/>
          <w:szCs w:val="24"/>
          <w:lang w:eastAsia="zh-CN"/>
        </w:rPr>
        <w:t xml:space="preserve"> </w:t>
      </w:r>
      <w:r>
        <w:rPr>
          <w:rFonts w:hint="eastAsia"/>
          <w:sz w:val="24"/>
          <w:szCs w:val="24"/>
          <w:lang w:eastAsia="zh-CN"/>
        </w:rPr>
        <w:t>一步降低无组织废气排放</w:t>
      </w:r>
      <w:r>
        <w:rPr>
          <w:rFonts w:hint="eastAsia"/>
          <w:sz w:val="24"/>
          <w:szCs w:val="24"/>
          <w:lang w:eastAsia="zh-CN"/>
        </w:rPr>
        <w:t>的影响；油雾分离器中电离单元</w:t>
      </w:r>
      <w:r>
        <w:rPr>
          <w:rFonts w:hint="eastAsia"/>
          <w:sz w:val="24"/>
          <w:szCs w:val="24"/>
          <w:lang w:eastAsia="zh-CN"/>
        </w:rPr>
        <w:t xml:space="preserve"> </w:t>
      </w:r>
      <w:r>
        <w:rPr>
          <w:sz w:val="24"/>
          <w:szCs w:val="24"/>
          <w:lang w:eastAsia="zh-CN"/>
        </w:rPr>
        <w:t xml:space="preserve">3-4 </w:t>
      </w:r>
      <w:r>
        <w:rPr>
          <w:rFonts w:hint="eastAsia"/>
          <w:sz w:val="24"/>
          <w:szCs w:val="24"/>
          <w:lang w:eastAsia="zh-CN"/>
        </w:rPr>
        <w:t>月需更换，交由供应商清洗。</w:t>
      </w:r>
    </w:p>
    <w:p w14:paraId="19B8B5BA" w14:textId="77777777" w:rsidR="00AC6DCC" w:rsidRDefault="00721916">
      <w:pPr>
        <w:spacing w:line="360" w:lineRule="auto"/>
        <w:ind w:firstLineChars="200" w:firstLine="480"/>
        <w:rPr>
          <w:sz w:val="24"/>
          <w:szCs w:val="24"/>
          <w:lang w:eastAsia="zh-CN"/>
        </w:rPr>
      </w:pPr>
      <w:r>
        <w:rPr>
          <w:rFonts w:hint="eastAsia"/>
          <w:sz w:val="24"/>
          <w:szCs w:val="24"/>
          <w:lang w:eastAsia="zh-CN"/>
        </w:rPr>
        <w:t>后续清洗、喷砂、打标及检验包装依托现有整体刀具产线设备，在此不做赘述。</w:t>
      </w:r>
      <w:r>
        <w:rPr>
          <w:sz w:val="24"/>
          <w:szCs w:val="24"/>
          <w:lang w:eastAsia="zh-CN"/>
        </w:rPr>
        <w:t xml:space="preserve"> </w:t>
      </w:r>
    </w:p>
    <w:p w14:paraId="5E20576B" w14:textId="77777777" w:rsidR="00AC6DCC" w:rsidRDefault="00721916">
      <w:pPr>
        <w:spacing w:line="360" w:lineRule="auto"/>
        <w:ind w:firstLineChars="200" w:firstLine="480"/>
        <w:jc w:val="center"/>
        <w:rPr>
          <w:sz w:val="24"/>
          <w:szCs w:val="24"/>
          <w:lang w:eastAsia="zh-CN"/>
        </w:rPr>
      </w:pPr>
      <w:r>
        <w:rPr>
          <w:noProof/>
          <w:sz w:val="24"/>
          <w:szCs w:val="24"/>
          <w:lang w:eastAsia="zh-CN"/>
        </w:rPr>
        <w:lastRenderedPageBreak/>
        <w:drawing>
          <wp:inline distT="0" distB="0" distL="0" distR="0" wp14:anchorId="118DB324" wp14:editId="041E35F6">
            <wp:extent cx="4727575" cy="1889125"/>
            <wp:effectExtent l="0" t="0" r="0" b="0"/>
            <wp:docPr id="1293770073"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770073" name="图片 10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4727575" cy="1889125"/>
                    </a:xfrm>
                    <a:prstGeom prst="rect">
                      <a:avLst/>
                    </a:prstGeom>
                    <a:noFill/>
                    <a:ln>
                      <a:noFill/>
                    </a:ln>
                  </pic:spPr>
                </pic:pic>
              </a:graphicData>
            </a:graphic>
          </wp:inline>
        </w:drawing>
      </w:r>
    </w:p>
    <w:p w14:paraId="19C67C37" w14:textId="77777777" w:rsidR="00AC6DCC" w:rsidRDefault="00721916">
      <w:pPr>
        <w:spacing w:line="360" w:lineRule="auto"/>
        <w:ind w:firstLineChars="200" w:firstLine="472"/>
        <w:jc w:val="center"/>
        <w:rPr>
          <w:b/>
          <w:bCs/>
          <w:spacing w:val="-5"/>
          <w:sz w:val="24"/>
          <w:szCs w:val="24"/>
          <w:lang w:eastAsia="zh-CN"/>
        </w:rPr>
      </w:pPr>
      <w:r>
        <w:rPr>
          <w:rFonts w:hint="eastAsia"/>
          <w:b/>
          <w:bCs/>
          <w:spacing w:val="-5"/>
          <w:sz w:val="24"/>
          <w:szCs w:val="24"/>
          <w:lang w:eastAsia="zh-CN"/>
        </w:rPr>
        <w:t>图</w:t>
      </w:r>
      <w:r>
        <w:rPr>
          <w:rFonts w:hint="eastAsia"/>
          <w:b/>
          <w:bCs/>
          <w:spacing w:val="-5"/>
          <w:sz w:val="24"/>
          <w:szCs w:val="24"/>
          <w:lang w:eastAsia="zh-CN"/>
        </w:rPr>
        <w:t xml:space="preserve"> </w:t>
      </w:r>
      <w:r>
        <w:rPr>
          <w:b/>
          <w:bCs/>
          <w:spacing w:val="-5"/>
          <w:sz w:val="24"/>
          <w:szCs w:val="24"/>
          <w:lang w:eastAsia="zh-CN"/>
        </w:rPr>
        <w:t>3</w:t>
      </w:r>
      <w:r>
        <w:rPr>
          <w:rFonts w:hint="eastAsia"/>
          <w:b/>
          <w:bCs/>
          <w:spacing w:val="-5"/>
          <w:sz w:val="24"/>
          <w:szCs w:val="24"/>
          <w:lang w:eastAsia="zh-CN"/>
        </w:rPr>
        <w:t>-</w:t>
      </w:r>
      <w:r>
        <w:rPr>
          <w:b/>
          <w:bCs/>
          <w:spacing w:val="-5"/>
          <w:sz w:val="24"/>
          <w:szCs w:val="24"/>
          <w:lang w:eastAsia="zh-CN"/>
        </w:rPr>
        <w:t xml:space="preserve">8  </w:t>
      </w:r>
      <w:r>
        <w:rPr>
          <w:rFonts w:hint="eastAsia"/>
          <w:b/>
          <w:bCs/>
          <w:spacing w:val="-5"/>
          <w:sz w:val="24"/>
          <w:szCs w:val="24"/>
          <w:lang w:eastAsia="zh-CN"/>
        </w:rPr>
        <w:t>超硬钢基刀具工艺流程及产污环节</w:t>
      </w:r>
    </w:p>
    <w:p w14:paraId="6E98035F" w14:textId="77777777" w:rsidR="00AC6DCC" w:rsidRDefault="00721916">
      <w:pPr>
        <w:spacing w:line="360" w:lineRule="auto"/>
        <w:ind w:firstLineChars="200" w:firstLine="480"/>
        <w:rPr>
          <w:sz w:val="24"/>
          <w:szCs w:val="24"/>
          <w:lang w:eastAsia="zh-CN"/>
        </w:rPr>
      </w:pPr>
      <w:r>
        <w:rPr>
          <w:rFonts w:hint="eastAsia"/>
          <w:sz w:val="24"/>
          <w:szCs w:val="24"/>
          <w:lang w:eastAsia="zh-CN"/>
        </w:rPr>
        <w:t>工艺说明：</w:t>
      </w:r>
    </w:p>
    <w:p w14:paraId="58C658F5" w14:textId="77777777" w:rsidR="00AC6DCC" w:rsidRDefault="00721916">
      <w:pPr>
        <w:spacing w:line="360" w:lineRule="auto"/>
        <w:ind w:firstLineChars="200" w:firstLine="480"/>
        <w:rPr>
          <w:sz w:val="24"/>
          <w:szCs w:val="24"/>
          <w:lang w:eastAsia="zh-CN"/>
        </w:rPr>
      </w:pPr>
      <w:r>
        <w:rPr>
          <w:rFonts w:hint="eastAsia"/>
          <w:sz w:val="24"/>
          <w:szCs w:val="24"/>
          <w:lang w:eastAsia="zh-CN"/>
        </w:rPr>
        <w:t>车削、精磨、铣削：统称成型工序，即通过车铣复合机、</w:t>
      </w:r>
      <w:r>
        <w:rPr>
          <w:rFonts w:hint="eastAsia"/>
          <w:sz w:val="24"/>
          <w:szCs w:val="24"/>
          <w:lang w:eastAsia="zh-CN"/>
        </w:rPr>
        <w:t xml:space="preserve"> </w:t>
      </w:r>
      <w:r>
        <w:rPr>
          <w:rFonts w:hint="eastAsia"/>
          <w:sz w:val="24"/>
          <w:szCs w:val="24"/>
          <w:lang w:eastAsia="zh-CN"/>
        </w:rPr>
        <w:t>电解磨、磨床等设备对</w:t>
      </w:r>
      <w:r>
        <w:rPr>
          <w:rFonts w:hint="eastAsia"/>
          <w:sz w:val="24"/>
          <w:szCs w:val="24"/>
          <w:lang w:eastAsia="zh-CN"/>
        </w:rPr>
        <w:t xml:space="preserve"> </w:t>
      </w:r>
      <w:r>
        <w:rPr>
          <w:rFonts w:hint="eastAsia"/>
          <w:sz w:val="24"/>
          <w:szCs w:val="24"/>
          <w:lang w:eastAsia="zh-CN"/>
        </w:rPr>
        <w:t>刀具进行磨削，使用磨削油和金钢石砂轮加工。磨削中产生大量的热量，需要用磨削</w:t>
      </w:r>
      <w:r>
        <w:rPr>
          <w:rFonts w:hint="eastAsia"/>
          <w:sz w:val="24"/>
          <w:szCs w:val="24"/>
          <w:lang w:eastAsia="zh-CN"/>
        </w:rPr>
        <w:t xml:space="preserve"> </w:t>
      </w:r>
      <w:r>
        <w:rPr>
          <w:rFonts w:hint="eastAsia"/>
          <w:sz w:val="24"/>
          <w:szCs w:val="24"/>
          <w:lang w:eastAsia="zh-CN"/>
        </w:rPr>
        <w:t>油进行充分的冷却。该工序主要产生噪声、废磨削油和磨削料。废磨削料主要为钨，</w:t>
      </w:r>
      <w:r>
        <w:rPr>
          <w:rFonts w:hint="eastAsia"/>
          <w:sz w:val="24"/>
          <w:szCs w:val="24"/>
          <w:lang w:eastAsia="zh-CN"/>
        </w:rPr>
        <w:t xml:space="preserve"> </w:t>
      </w:r>
      <w:r>
        <w:rPr>
          <w:rFonts w:hint="eastAsia"/>
          <w:sz w:val="24"/>
          <w:szCs w:val="24"/>
          <w:lang w:eastAsia="zh-CN"/>
        </w:rPr>
        <w:t>由集团公司回收利用；产生的废磨削油通过集中供油系统沉淀分离后可循环使用，定</w:t>
      </w:r>
      <w:r>
        <w:rPr>
          <w:sz w:val="24"/>
          <w:szCs w:val="24"/>
          <w:lang w:eastAsia="zh-CN"/>
        </w:rPr>
        <w:t>期添加，无</w:t>
      </w:r>
      <w:r>
        <w:rPr>
          <w:sz w:val="24"/>
          <w:szCs w:val="24"/>
          <w:lang w:eastAsia="zh-CN"/>
        </w:rPr>
        <w:t>需更换。产生的油雾废气经设备配套的油雾分离器进一步处理后，产生量</w:t>
      </w:r>
      <w:r>
        <w:rPr>
          <w:rFonts w:hint="eastAsia"/>
          <w:sz w:val="24"/>
          <w:szCs w:val="24"/>
          <w:lang w:eastAsia="zh-CN"/>
        </w:rPr>
        <w:t>可忽略不计，不作为主要污染物分析。</w:t>
      </w:r>
    </w:p>
    <w:p w14:paraId="4C4F9C2D" w14:textId="77777777" w:rsidR="00AC6DCC" w:rsidRDefault="00721916">
      <w:pPr>
        <w:spacing w:line="360" w:lineRule="auto"/>
        <w:ind w:firstLineChars="200" w:firstLine="480"/>
        <w:rPr>
          <w:sz w:val="24"/>
          <w:szCs w:val="24"/>
          <w:lang w:eastAsia="zh-CN"/>
        </w:rPr>
      </w:pPr>
      <w:r>
        <w:rPr>
          <w:rFonts w:hint="eastAsia"/>
          <w:sz w:val="24"/>
          <w:szCs w:val="24"/>
          <w:lang w:eastAsia="zh-CN"/>
        </w:rPr>
        <w:t>钻孔：采用电火花钻孔机按要求对刀具进行钻孔，该工序会产生边角料。</w:t>
      </w:r>
    </w:p>
    <w:p w14:paraId="252736C7" w14:textId="77777777" w:rsidR="00AC6DCC" w:rsidRDefault="00721916">
      <w:pPr>
        <w:spacing w:line="360" w:lineRule="auto"/>
        <w:ind w:firstLineChars="200" w:firstLine="482"/>
        <w:rPr>
          <w:sz w:val="24"/>
          <w:szCs w:val="24"/>
          <w:lang w:eastAsia="zh-CN"/>
        </w:rPr>
      </w:pPr>
      <w:r>
        <w:rPr>
          <w:b/>
          <w:bCs/>
          <w:sz w:val="24"/>
          <w:szCs w:val="24"/>
          <w:lang w:eastAsia="zh-CN"/>
        </w:rPr>
        <w:t>3.</w:t>
      </w:r>
      <w:r>
        <w:rPr>
          <w:rFonts w:hint="eastAsia"/>
          <w:sz w:val="24"/>
          <w:szCs w:val="24"/>
          <w:lang w:eastAsia="zh-CN"/>
        </w:rPr>
        <w:t>数控刀片</w:t>
      </w:r>
    </w:p>
    <w:p w14:paraId="6C6D2E42" w14:textId="77777777" w:rsidR="00AC6DCC" w:rsidRDefault="00721916">
      <w:pPr>
        <w:spacing w:line="360" w:lineRule="auto"/>
        <w:ind w:firstLineChars="200" w:firstLine="480"/>
        <w:rPr>
          <w:sz w:val="24"/>
          <w:szCs w:val="24"/>
          <w:lang w:eastAsia="zh-CN"/>
        </w:rPr>
      </w:pPr>
      <w:r>
        <w:rPr>
          <w:noProof/>
          <w:sz w:val="24"/>
          <w:szCs w:val="24"/>
          <w:lang w:eastAsia="zh-CN"/>
        </w:rPr>
        <w:drawing>
          <wp:inline distT="0" distB="0" distL="0" distR="0" wp14:anchorId="1608D598" wp14:editId="6BF6D6AC">
            <wp:extent cx="4942840" cy="3355975"/>
            <wp:effectExtent l="0" t="0" r="0" b="0"/>
            <wp:docPr id="17899778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97780" name="图片 10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4942840" cy="3355975"/>
                    </a:xfrm>
                    <a:prstGeom prst="rect">
                      <a:avLst/>
                    </a:prstGeom>
                    <a:noFill/>
                    <a:ln>
                      <a:noFill/>
                    </a:ln>
                  </pic:spPr>
                </pic:pic>
              </a:graphicData>
            </a:graphic>
          </wp:inline>
        </w:drawing>
      </w:r>
      <w:r>
        <w:rPr>
          <w:sz w:val="24"/>
          <w:szCs w:val="24"/>
          <w:lang w:eastAsia="zh-CN"/>
        </w:rPr>
        <w:t xml:space="preserve"> </w:t>
      </w:r>
    </w:p>
    <w:p w14:paraId="33947C22" w14:textId="77777777" w:rsidR="00AC6DCC" w:rsidRDefault="00721916">
      <w:pPr>
        <w:spacing w:line="360" w:lineRule="auto"/>
        <w:ind w:firstLineChars="200" w:firstLine="472"/>
        <w:jc w:val="center"/>
        <w:rPr>
          <w:b/>
          <w:bCs/>
          <w:spacing w:val="-5"/>
          <w:sz w:val="24"/>
          <w:szCs w:val="24"/>
          <w:lang w:eastAsia="zh-CN"/>
        </w:rPr>
      </w:pPr>
      <w:r>
        <w:rPr>
          <w:rFonts w:hint="eastAsia"/>
          <w:b/>
          <w:bCs/>
          <w:spacing w:val="-5"/>
          <w:sz w:val="24"/>
          <w:szCs w:val="24"/>
          <w:lang w:eastAsia="zh-CN"/>
        </w:rPr>
        <w:t>图</w:t>
      </w:r>
      <w:r>
        <w:rPr>
          <w:rFonts w:hint="eastAsia"/>
          <w:b/>
          <w:bCs/>
          <w:spacing w:val="-5"/>
          <w:sz w:val="24"/>
          <w:szCs w:val="24"/>
          <w:lang w:eastAsia="zh-CN"/>
        </w:rPr>
        <w:t xml:space="preserve"> </w:t>
      </w:r>
      <w:r>
        <w:rPr>
          <w:b/>
          <w:bCs/>
          <w:spacing w:val="-5"/>
          <w:sz w:val="24"/>
          <w:szCs w:val="24"/>
          <w:lang w:eastAsia="zh-CN"/>
        </w:rPr>
        <w:t>3</w:t>
      </w:r>
      <w:r>
        <w:rPr>
          <w:rFonts w:hint="eastAsia"/>
          <w:b/>
          <w:bCs/>
          <w:spacing w:val="-5"/>
          <w:sz w:val="24"/>
          <w:szCs w:val="24"/>
          <w:lang w:eastAsia="zh-CN"/>
        </w:rPr>
        <w:t>-</w:t>
      </w:r>
      <w:r>
        <w:rPr>
          <w:b/>
          <w:bCs/>
          <w:spacing w:val="-5"/>
          <w:sz w:val="24"/>
          <w:szCs w:val="24"/>
          <w:lang w:eastAsia="zh-CN"/>
        </w:rPr>
        <w:t xml:space="preserve">9   </w:t>
      </w:r>
      <w:r>
        <w:rPr>
          <w:rFonts w:hint="eastAsia"/>
          <w:b/>
          <w:bCs/>
          <w:spacing w:val="-5"/>
          <w:sz w:val="24"/>
          <w:szCs w:val="24"/>
          <w:lang w:eastAsia="zh-CN"/>
        </w:rPr>
        <w:t>数控刀片生产工艺流程及产污环节</w:t>
      </w:r>
    </w:p>
    <w:p w14:paraId="626AFC64" w14:textId="77777777" w:rsidR="00AC6DCC" w:rsidRDefault="00721916">
      <w:pPr>
        <w:spacing w:line="360" w:lineRule="auto"/>
        <w:ind w:firstLineChars="200" w:firstLine="480"/>
        <w:rPr>
          <w:sz w:val="24"/>
          <w:szCs w:val="24"/>
          <w:lang w:eastAsia="zh-CN"/>
        </w:rPr>
      </w:pPr>
      <w:r>
        <w:rPr>
          <w:rFonts w:hint="eastAsia"/>
          <w:sz w:val="24"/>
          <w:szCs w:val="24"/>
          <w:lang w:eastAsia="zh-CN"/>
        </w:rPr>
        <w:lastRenderedPageBreak/>
        <w:t>生产过程主要是进行烧结、金属机加工，没有锻造等工艺。</w:t>
      </w:r>
    </w:p>
    <w:p w14:paraId="3D617294" w14:textId="77777777" w:rsidR="00AC6DCC" w:rsidRDefault="00721916">
      <w:pPr>
        <w:spacing w:line="360" w:lineRule="auto"/>
        <w:ind w:firstLineChars="200" w:firstLine="480"/>
        <w:rPr>
          <w:sz w:val="24"/>
          <w:szCs w:val="24"/>
          <w:lang w:eastAsia="zh-CN"/>
        </w:rPr>
      </w:pPr>
      <w:r>
        <w:rPr>
          <w:rFonts w:hint="eastAsia"/>
          <w:sz w:val="24"/>
          <w:szCs w:val="24"/>
          <w:lang w:eastAsia="zh-CN"/>
        </w:rPr>
        <w:t>工艺说明：</w:t>
      </w:r>
    </w:p>
    <w:p w14:paraId="5E7560F8" w14:textId="77777777" w:rsidR="00AC6DCC" w:rsidRDefault="00721916">
      <w:pPr>
        <w:spacing w:line="360" w:lineRule="auto"/>
        <w:ind w:firstLineChars="200" w:firstLine="480"/>
        <w:rPr>
          <w:sz w:val="24"/>
          <w:szCs w:val="24"/>
          <w:lang w:eastAsia="zh-CN"/>
        </w:rPr>
      </w:pPr>
      <w:r>
        <w:rPr>
          <w:rFonts w:hint="eastAsia"/>
          <w:sz w:val="24"/>
          <w:szCs w:val="24"/>
          <w:lang w:eastAsia="zh-CN"/>
        </w:rPr>
        <w:t>清洗：采用一体化自动清洗机（</w:t>
      </w:r>
      <w:r>
        <w:rPr>
          <w:sz w:val="24"/>
          <w:szCs w:val="24"/>
          <w:lang w:eastAsia="zh-CN"/>
        </w:rPr>
        <w:t xml:space="preserve">9 </w:t>
      </w:r>
      <w:r>
        <w:rPr>
          <w:rFonts w:hint="eastAsia"/>
          <w:sz w:val="24"/>
          <w:szCs w:val="24"/>
          <w:lang w:eastAsia="zh-CN"/>
        </w:rPr>
        <w:t>槽）</w:t>
      </w:r>
      <w:r>
        <w:rPr>
          <w:rFonts w:hint="eastAsia"/>
          <w:sz w:val="24"/>
          <w:szCs w:val="24"/>
          <w:lang w:eastAsia="zh-CN"/>
        </w:rPr>
        <w:t xml:space="preserve"> </w:t>
      </w:r>
      <w:r>
        <w:rPr>
          <w:rFonts w:hint="eastAsia"/>
          <w:sz w:val="24"/>
          <w:szCs w:val="24"/>
          <w:lang w:eastAsia="zh-CN"/>
        </w:rPr>
        <w:t>，添加碱液对成型刀片进行清洗。该工序主要产生清洗废水。</w:t>
      </w:r>
    </w:p>
    <w:p w14:paraId="5815F5B1" w14:textId="77777777" w:rsidR="00AC6DCC" w:rsidRDefault="00721916">
      <w:pPr>
        <w:spacing w:line="360" w:lineRule="auto"/>
        <w:ind w:firstLineChars="200" w:firstLine="480"/>
        <w:rPr>
          <w:sz w:val="24"/>
          <w:szCs w:val="24"/>
          <w:lang w:eastAsia="zh-CN"/>
        </w:rPr>
      </w:pPr>
      <w:r>
        <w:rPr>
          <w:rFonts w:hint="eastAsia"/>
          <w:sz w:val="24"/>
          <w:szCs w:val="24"/>
          <w:lang w:eastAsia="zh-CN"/>
        </w:rPr>
        <w:t>涂层前处理、涂层后处理：简称前后处理，也可称为喷砂处理，采用喷砂机对刀</w:t>
      </w:r>
      <w:r>
        <w:rPr>
          <w:rFonts w:hint="eastAsia"/>
          <w:sz w:val="24"/>
          <w:szCs w:val="24"/>
          <w:lang w:eastAsia="zh-CN"/>
        </w:rPr>
        <w:t xml:space="preserve"> </w:t>
      </w:r>
      <w:r>
        <w:rPr>
          <w:rFonts w:hint="eastAsia"/>
          <w:sz w:val="24"/>
          <w:szCs w:val="24"/>
          <w:lang w:eastAsia="zh-CN"/>
        </w:rPr>
        <w:t>片表面进行喷砂。涂层前喷砂主要去除刀片表面的污渍及氧化皮，增强涂层附着力；</w:t>
      </w:r>
      <w:r>
        <w:rPr>
          <w:rFonts w:hint="eastAsia"/>
          <w:sz w:val="24"/>
          <w:szCs w:val="24"/>
          <w:lang w:eastAsia="zh-CN"/>
        </w:rPr>
        <w:t xml:space="preserve"> </w:t>
      </w:r>
      <w:r>
        <w:rPr>
          <w:rFonts w:hint="eastAsia"/>
          <w:sz w:val="24"/>
          <w:szCs w:val="24"/>
          <w:lang w:eastAsia="zh-CN"/>
        </w:rPr>
        <w:t>采用</w:t>
      </w:r>
      <w:r>
        <w:rPr>
          <w:rFonts w:hint="eastAsia"/>
          <w:sz w:val="24"/>
          <w:szCs w:val="24"/>
          <w:lang w:eastAsia="zh-CN"/>
        </w:rPr>
        <w:t xml:space="preserve"> </w:t>
      </w:r>
      <w:r>
        <w:rPr>
          <w:sz w:val="24"/>
          <w:szCs w:val="24"/>
          <w:lang w:eastAsia="zh-CN"/>
        </w:rPr>
        <w:t xml:space="preserve">CVD </w:t>
      </w:r>
      <w:r>
        <w:rPr>
          <w:rFonts w:hint="eastAsia"/>
          <w:sz w:val="24"/>
          <w:szCs w:val="24"/>
          <w:lang w:eastAsia="zh-CN"/>
        </w:rPr>
        <w:t>涂层方法在涂层后需对刀具进行喷砂处理，主要改善涂层表面粗糙度，提高涂层表层硬度，提高刀具的寿命。该工序会产生粉尘废气及废砂。</w:t>
      </w:r>
    </w:p>
    <w:p w14:paraId="5D7F5AD8" w14:textId="77777777" w:rsidR="00AC6DCC" w:rsidRDefault="00721916">
      <w:pPr>
        <w:spacing w:line="360" w:lineRule="auto"/>
        <w:ind w:firstLineChars="200" w:firstLine="480"/>
        <w:rPr>
          <w:sz w:val="24"/>
          <w:szCs w:val="24"/>
          <w:lang w:eastAsia="zh-CN"/>
        </w:rPr>
      </w:pPr>
      <w:r>
        <w:rPr>
          <w:rFonts w:hint="eastAsia"/>
          <w:sz w:val="24"/>
          <w:szCs w:val="24"/>
          <w:lang w:eastAsia="zh-CN"/>
        </w:rPr>
        <w:t>涂层：金鹭公司涂层方法主要有</w:t>
      </w:r>
      <w:r>
        <w:rPr>
          <w:rFonts w:hint="eastAsia"/>
          <w:sz w:val="24"/>
          <w:szCs w:val="24"/>
          <w:lang w:eastAsia="zh-CN"/>
        </w:rPr>
        <w:t xml:space="preserve"> </w:t>
      </w:r>
      <w:r>
        <w:rPr>
          <w:sz w:val="24"/>
          <w:szCs w:val="24"/>
          <w:lang w:eastAsia="zh-CN"/>
        </w:rPr>
        <w:t>CVD</w:t>
      </w:r>
      <w:r>
        <w:rPr>
          <w:rFonts w:hint="eastAsia"/>
          <w:sz w:val="24"/>
          <w:szCs w:val="24"/>
          <w:lang w:eastAsia="zh-CN"/>
        </w:rPr>
        <w:t>（化学气相沉积法）及</w:t>
      </w:r>
      <w:r>
        <w:rPr>
          <w:rFonts w:hint="eastAsia"/>
          <w:sz w:val="24"/>
          <w:szCs w:val="24"/>
          <w:lang w:eastAsia="zh-CN"/>
        </w:rPr>
        <w:t xml:space="preserve"> </w:t>
      </w:r>
      <w:r>
        <w:rPr>
          <w:sz w:val="24"/>
          <w:szCs w:val="24"/>
          <w:lang w:eastAsia="zh-CN"/>
        </w:rPr>
        <w:t>PVD</w:t>
      </w:r>
      <w:r>
        <w:rPr>
          <w:rFonts w:hint="eastAsia"/>
          <w:sz w:val="24"/>
          <w:szCs w:val="24"/>
          <w:lang w:eastAsia="zh-CN"/>
        </w:rPr>
        <w:t>（物理气相沉积法）。</w:t>
      </w:r>
    </w:p>
    <w:p w14:paraId="79CCFE9C" w14:textId="77777777" w:rsidR="00AC6DCC" w:rsidRDefault="00721916">
      <w:pPr>
        <w:spacing w:line="360" w:lineRule="auto"/>
        <w:ind w:firstLineChars="200" w:firstLine="480"/>
        <w:rPr>
          <w:sz w:val="24"/>
          <w:szCs w:val="24"/>
          <w:lang w:eastAsia="zh-CN"/>
        </w:rPr>
      </w:pPr>
      <w:r>
        <w:rPr>
          <w:sz w:val="24"/>
          <w:szCs w:val="24"/>
          <w:lang w:eastAsia="zh-CN"/>
        </w:rPr>
        <w:t>PVD</w:t>
      </w:r>
      <w:r>
        <w:rPr>
          <w:rFonts w:hint="eastAsia"/>
          <w:sz w:val="24"/>
          <w:szCs w:val="24"/>
          <w:lang w:eastAsia="zh-CN"/>
        </w:rPr>
        <w:t>（物理气相沉积法）技术表示在真空条件下，采用物理方法，将金属靶材（铝、</w:t>
      </w:r>
      <w:r>
        <w:rPr>
          <w:rFonts w:hint="eastAsia"/>
          <w:sz w:val="24"/>
          <w:szCs w:val="24"/>
          <w:lang w:eastAsia="zh-CN"/>
        </w:rPr>
        <w:t xml:space="preserve"> </w:t>
      </w:r>
      <w:r>
        <w:rPr>
          <w:rFonts w:hint="eastAsia"/>
          <w:sz w:val="24"/>
          <w:szCs w:val="24"/>
          <w:lang w:eastAsia="zh-CN"/>
        </w:rPr>
        <w:t>硅）表面气化成气态原子、分子或部分电离成离子，并通过低压气体（或等离子体）</w:t>
      </w:r>
      <w:r>
        <w:rPr>
          <w:rFonts w:hint="eastAsia"/>
          <w:sz w:val="24"/>
          <w:szCs w:val="24"/>
          <w:lang w:eastAsia="zh-CN"/>
        </w:rPr>
        <w:t xml:space="preserve">  </w:t>
      </w:r>
      <w:r>
        <w:rPr>
          <w:rFonts w:hint="eastAsia"/>
          <w:sz w:val="24"/>
          <w:szCs w:val="24"/>
          <w:lang w:eastAsia="zh-CN"/>
        </w:rPr>
        <w:t>过程，在基体表面沉积具有某种特殊功能的薄膜的技术。该工序产生涂层工艺废气，主要含氮气、氢气、氩气等，无有机废气产生，该工序还会产生废靶材；</w:t>
      </w:r>
    </w:p>
    <w:p w14:paraId="4850A753" w14:textId="77777777" w:rsidR="00AC6DCC" w:rsidRDefault="00721916">
      <w:pPr>
        <w:spacing w:line="360" w:lineRule="auto"/>
        <w:ind w:firstLineChars="200" w:firstLine="480"/>
        <w:rPr>
          <w:sz w:val="24"/>
          <w:szCs w:val="24"/>
          <w:lang w:eastAsia="zh-CN"/>
        </w:rPr>
      </w:pPr>
      <w:r>
        <w:rPr>
          <w:rFonts w:hint="eastAsia"/>
          <w:sz w:val="24"/>
          <w:szCs w:val="24"/>
          <w:lang w:eastAsia="zh-CN"/>
        </w:rPr>
        <w:t>同理</w:t>
      </w:r>
      <w:r>
        <w:rPr>
          <w:rFonts w:hint="eastAsia"/>
          <w:sz w:val="24"/>
          <w:szCs w:val="24"/>
          <w:lang w:eastAsia="zh-CN"/>
        </w:rPr>
        <w:t>,</w:t>
      </w:r>
      <w:r>
        <w:rPr>
          <w:rFonts w:hint="eastAsia"/>
          <w:sz w:val="24"/>
          <w:szCs w:val="24"/>
          <w:lang w:eastAsia="zh-CN"/>
        </w:rPr>
        <w:t>涂层需要将刀具装在涂层工装上送入涂层炉，每个月需对工装进行喷砂处理，去除其表面涂层，该过程会产生喷砂粉尘。</w:t>
      </w:r>
    </w:p>
    <w:p w14:paraId="592FF058" w14:textId="77777777" w:rsidR="00AC6DCC" w:rsidRDefault="00721916">
      <w:pPr>
        <w:spacing w:line="360" w:lineRule="auto"/>
        <w:ind w:firstLineChars="200" w:firstLine="480"/>
        <w:rPr>
          <w:sz w:val="24"/>
          <w:szCs w:val="24"/>
          <w:lang w:eastAsia="zh-CN"/>
        </w:rPr>
      </w:pPr>
      <w:r>
        <w:rPr>
          <w:sz w:val="24"/>
          <w:szCs w:val="24"/>
          <w:lang w:eastAsia="zh-CN"/>
        </w:rPr>
        <w:t>CVD</w:t>
      </w:r>
      <w:r>
        <w:rPr>
          <w:rFonts w:hint="eastAsia"/>
          <w:sz w:val="24"/>
          <w:szCs w:val="24"/>
          <w:lang w:eastAsia="zh-CN"/>
        </w:rPr>
        <w:t>（化学气相沉积法）是指高温下的气相反应，两种或两种以上的气态原材料</w:t>
      </w:r>
      <w:r>
        <w:rPr>
          <w:sz w:val="24"/>
          <w:szCs w:val="24"/>
          <w:lang w:eastAsia="zh-CN"/>
        </w:rPr>
        <w:t>导入到一个反应室内，然后他们相互之间发生化学反应，形成一种新的材料，沉积到</w:t>
      </w:r>
      <w:r>
        <w:rPr>
          <w:rFonts w:hint="eastAsia"/>
          <w:sz w:val="24"/>
          <w:szCs w:val="24"/>
          <w:lang w:eastAsia="zh-CN"/>
        </w:rPr>
        <w:t>产品表面上。即在</w:t>
      </w:r>
      <w:r>
        <w:rPr>
          <w:rFonts w:hint="eastAsia"/>
          <w:sz w:val="24"/>
          <w:szCs w:val="24"/>
          <w:lang w:eastAsia="zh-CN"/>
        </w:rPr>
        <w:t xml:space="preserve"> </w:t>
      </w:r>
      <w:r>
        <w:rPr>
          <w:sz w:val="24"/>
          <w:szCs w:val="24"/>
          <w:lang w:eastAsia="zh-CN"/>
        </w:rPr>
        <w:t>150A</w:t>
      </w:r>
      <w:r>
        <w:rPr>
          <w:rFonts w:hint="eastAsia"/>
          <w:sz w:val="24"/>
          <w:szCs w:val="24"/>
          <w:lang w:eastAsia="zh-CN"/>
        </w:rPr>
        <w:t>～</w:t>
      </w:r>
      <w:r>
        <w:rPr>
          <w:sz w:val="24"/>
          <w:szCs w:val="24"/>
          <w:lang w:eastAsia="zh-CN"/>
        </w:rPr>
        <w:t xml:space="preserve">250A </w:t>
      </w:r>
      <w:r>
        <w:rPr>
          <w:rFonts w:hint="eastAsia"/>
          <w:sz w:val="24"/>
          <w:szCs w:val="24"/>
          <w:lang w:eastAsia="zh-CN"/>
        </w:rPr>
        <w:t>的电弧电流下，向沉积反应室内通入氮气、氢气、</w:t>
      </w:r>
      <w:r>
        <w:rPr>
          <w:rFonts w:hint="eastAsia"/>
          <w:sz w:val="24"/>
          <w:szCs w:val="24"/>
          <w:lang w:eastAsia="zh-CN"/>
        </w:rPr>
        <w:t xml:space="preserve"> </w:t>
      </w:r>
      <w:r>
        <w:rPr>
          <w:rFonts w:hint="eastAsia"/>
          <w:sz w:val="24"/>
          <w:szCs w:val="24"/>
          <w:lang w:eastAsia="zh-CN"/>
        </w:rPr>
        <w:t>甲</w:t>
      </w:r>
      <w:r>
        <w:rPr>
          <w:rFonts w:hint="eastAsia"/>
          <w:sz w:val="24"/>
          <w:szCs w:val="24"/>
          <w:lang w:eastAsia="zh-CN"/>
        </w:rPr>
        <w:t xml:space="preserve"> </w:t>
      </w:r>
      <w:r>
        <w:rPr>
          <w:rFonts w:hint="eastAsia"/>
          <w:sz w:val="24"/>
          <w:szCs w:val="24"/>
          <w:lang w:eastAsia="zh-CN"/>
        </w:rPr>
        <w:t>烷及氯化氢等工艺气体，在</w:t>
      </w:r>
      <w:r>
        <w:rPr>
          <w:rFonts w:hint="eastAsia"/>
          <w:sz w:val="24"/>
          <w:szCs w:val="24"/>
          <w:lang w:eastAsia="zh-CN"/>
        </w:rPr>
        <w:t xml:space="preserve"> </w:t>
      </w:r>
      <w:r>
        <w:rPr>
          <w:sz w:val="24"/>
          <w:szCs w:val="24"/>
          <w:lang w:eastAsia="zh-CN"/>
        </w:rPr>
        <w:t>800℃</w:t>
      </w:r>
      <w:r>
        <w:rPr>
          <w:rFonts w:hint="eastAsia"/>
          <w:sz w:val="24"/>
          <w:szCs w:val="24"/>
          <w:lang w:eastAsia="zh-CN"/>
        </w:rPr>
        <w:t>~</w:t>
      </w:r>
      <w:r>
        <w:rPr>
          <w:sz w:val="24"/>
          <w:szCs w:val="24"/>
          <w:lang w:eastAsia="zh-CN"/>
        </w:rPr>
        <w:t>1000℃</w:t>
      </w:r>
      <w:r>
        <w:rPr>
          <w:rFonts w:hint="eastAsia"/>
          <w:sz w:val="24"/>
          <w:szCs w:val="24"/>
          <w:lang w:eastAsia="zh-CN"/>
        </w:rPr>
        <w:t>温度条件下，发生反应。该工序产生涂层</w:t>
      </w:r>
      <w:r>
        <w:rPr>
          <w:rFonts w:hint="eastAsia"/>
          <w:sz w:val="24"/>
          <w:szCs w:val="24"/>
          <w:lang w:eastAsia="zh-CN"/>
        </w:rPr>
        <w:t xml:space="preserve"> </w:t>
      </w:r>
      <w:r>
        <w:rPr>
          <w:rFonts w:hint="eastAsia"/>
          <w:sz w:val="24"/>
          <w:szCs w:val="24"/>
          <w:lang w:eastAsia="zh-CN"/>
        </w:rPr>
        <w:t>废气，主要含氯化氢、氢气等，无有机废气产生。氯化氢经尾气中和处理设施处理后排放，处理设施废水排入厂区污水处理站处理。</w:t>
      </w:r>
    </w:p>
    <w:p w14:paraId="1F244DF7" w14:textId="77777777" w:rsidR="00AC6DCC" w:rsidRDefault="00721916">
      <w:pPr>
        <w:spacing w:line="360" w:lineRule="auto"/>
        <w:ind w:firstLineChars="200" w:firstLine="480"/>
        <w:rPr>
          <w:sz w:val="24"/>
          <w:szCs w:val="24"/>
          <w:lang w:eastAsia="zh-CN"/>
        </w:rPr>
      </w:pPr>
      <w:r>
        <w:rPr>
          <w:rFonts w:hint="eastAsia"/>
          <w:sz w:val="24"/>
          <w:szCs w:val="24"/>
          <w:lang w:eastAsia="zh-CN"/>
        </w:rPr>
        <w:t>检验包装：对成品刀片进行检验后，根据客户需求进行产品的包装，主要产生不良品及废包装物。</w:t>
      </w:r>
    </w:p>
    <w:p w14:paraId="4ECFC915" w14:textId="77777777" w:rsidR="00AC6DCC" w:rsidRDefault="00721916">
      <w:pPr>
        <w:spacing w:line="360" w:lineRule="auto"/>
        <w:ind w:firstLineChars="200" w:firstLine="480"/>
        <w:rPr>
          <w:sz w:val="24"/>
          <w:szCs w:val="24"/>
          <w:lang w:eastAsia="zh-CN"/>
        </w:rPr>
      </w:pPr>
      <w:r>
        <w:rPr>
          <w:sz w:val="24"/>
          <w:szCs w:val="24"/>
          <w:lang w:eastAsia="zh-CN"/>
        </w:rPr>
        <w:t>航空航天整体铣刀、孔加工刀具工艺流程</w:t>
      </w:r>
      <w:r>
        <w:rPr>
          <w:rFonts w:hint="eastAsia"/>
          <w:sz w:val="24"/>
          <w:szCs w:val="24"/>
          <w:lang w:eastAsia="zh-CN"/>
        </w:rPr>
        <w:t>：</w:t>
      </w:r>
    </w:p>
    <w:p w14:paraId="146207FE" w14:textId="77777777" w:rsidR="00AC6DCC" w:rsidRDefault="00721916">
      <w:pPr>
        <w:spacing w:line="360" w:lineRule="auto"/>
        <w:ind w:firstLineChars="200" w:firstLine="420"/>
        <w:jc w:val="center"/>
        <w:rPr>
          <w:sz w:val="24"/>
          <w:szCs w:val="24"/>
          <w:lang w:eastAsia="zh-CN"/>
        </w:rPr>
      </w:pPr>
      <w:r>
        <w:rPr>
          <w:noProof/>
          <w:snapToGrid/>
          <w:lang w:eastAsia="zh-CN"/>
        </w:rPr>
        <w:lastRenderedPageBreak/>
        <w:drawing>
          <wp:inline distT="0" distB="0" distL="0" distR="0" wp14:anchorId="779675FF" wp14:editId="6239BF08">
            <wp:extent cx="2578100" cy="383032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101"/>
                    <a:stretch>
                      <a:fillRect/>
                    </a:stretch>
                  </pic:blipFill>
                  <pic:spPr>
                    <a:xfrm>
                      <a:off x="0" y="0"/>
                      <a:ext cx="2578100" cy="3830320"/>
                    </a:xfrm>
                    <a:prstGeom prst="rect">
                      <a:avLst/>
                    </a:prstGeom>
                  </pic:spPr>
                </pic:pic>
              </a:graphicData>
            </a:graphic>
          </wp:inline>
        </w:drawing>
      </w:r>
    </w:p>
    <w:p w14:paraId="0FD95B31" w14:textId="77777777" w:rsidR="00AC6DCC" w:rsidRDefault="00721916">
      <w:pPr>
        <w:spacing w:line="360" w:lineRule="auto"/>
        <w:ind w:firstLineChars="200" w:firstLine="472"/>
        <w:jc w:val="center"/>
        <w:rPr>
          <w:b/>
          <w:bCs/>
          <w:spacing w:val="-5"/>
          <w:sz w:val="24"/>
          <w:szCs w:val="24"/>
          <w:lang w:eastAsia="zh-CN"/>
        </w:rPr>
      </w:pPr>
      <w:r>
        <w:rPr>
          <w:b/>
          <w:bCs/>
          <w:spacing w:val="-5"/>
          <w:sz w:val="24"/>
          <w:szCs w:val="24"/>
          <w:lang w:eastAsia="zh-CN"/>
        </w:rPr>
        <w:t>图</w:t>
      </w:r>
      <w:r>
        <w:rPr>
          <w:b/>
          <w:bCs/>
          <w:spacing w:val="-5"/>
          <w:sz w:val="24"/>
          <w:szCs w:val="24"/>
          <w:lang w:eastAsia="zh-CN"/>
        </w:rPr>
        <w:t>3</w:t>
      </w:r>
      <w:r>
        <w:rPr>
          <w:rFonts w:hint="eastAsia"/>
          <w:b/>
          <w:bCs/>
          <w:spacing w:val="-5"/>
          <w:sz w:val="24"/>
          <w:szCs w:val="24"/>
          <w:lang w:eastAsia="zh-CN"/>
        </w:rPr>
        <w:t>-</w:t>
      </w:r>
      <w:r>
        <w:rPr>
          <w:b/>
          <w:bCs/>
          <w:spacing w:val="-5"/>
          <w:sz w:val="24"/>
          <w:szCs w:val="24"/>
          <w:lang w:eastAsia="zh-CN"/>
        </w:rPr>
        <w:t xml:space="preserve">10  </w:t>
      </w:r>
      <w:r>
        <w:rPr>
          <w:b/>
          <w:bCs/>
          <w:spacing w:val="-5"/>
          <w:sz w:val="24"/>
          <w:szCs w:val="24"/>
          <w:lang w:eastAsia="zh-CN"/>
        </w:rPr>
        <w:t>航空航天整体铣刀生产工艺流程及产污环节</w:t>
      </w:r>
    </w:p>
    <w:p w14:paraId="208C17F5" w14:textId="77777777" w:rsidR="00AC6DCC" w:rsidRDefault="00721916">
      <w:pPr>
        <w:spacing w:line="360" w:lineRule="auto"/>
        <w:ind w:firstLineChars="200" w:firstLine="482"/>
        <w:jc w:val="center"/>
        <w:rPr>
          <w:b/>
          <w:bCs/>
          <w:spacing w:val="-5"/>
          <w:sz w:val="24"/>
          <w:szCs w:val="24"/>
          <w:lang w:eastAsia="zh-CN"/>
        </w:rPr>
      </w:pPr>
      <w:r>
        <w:rPr>
          <w:b/>
          <w:bCs/>
          <w:noProof/>
          <w:spacing w:val="-5"/>
          <w:sz w:val="24"/>
          <w:szCs w:val="24"/>
          <w:lang w:eastAsia="zh-CN"/>
        </w:rPr>
        <w:drawing>
          <wp:inline distT="0" distB="0" distL="0" distR="0" wp14:anchorId="5C62786F" wp14:editId="48B3350E">
            <wp:extent cx="1881505" cy="3707765"/>
            <wp:effectExtent l="0" t="0" r="4445" b="6985"/>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102"/>
                    <a:stretch>
                      <a:fillRect/>
                    </a:stretch>
                  </pic:blipFill>
                  <pic:spPr>
                    <a:xfrm>
                      <a:off x="0" y="0"/>
                      <a:ext cx="1881505" cy="3707765"/>
                    </a:xfrm>
                    <a:prstGeom prst="rect">
                      <a:avLst/>
                    </a:prstGeom>
                  </pic:spPr>
                </pic:pic>
              </a:graphicData>
            </a:graphic>
          </wp:inline>
        </w:drawing>
      </w:r>
    </w:p>
    <w:p w14:paraId="397FCB7A" w14:textId="77777777" w:rsidR="00AC6DCC" w:rsidRDefault="00721916">
      <w:pPr>
        <w:spacing w:line="360" w:lineRule="auto"/>
        <w:ind w:firstLineChars="200" w:firstLine="472"/>
        <w:jc w:val="center"/>
        <w:rPr>
          <w:b/>
          <w:bCs/>
          <w:spacing w:val="-5"/>
          <w:sz w:val="24"/>
          <w:szCs w:val="24"/>
          <w:lang w:eastAsia="zh-CN"/>
        </w:rPr>
      </w:pPr>
      <w:r>
        <w:rPr>
          <w:rFonts w:hint="eastAsia"/>
          <w:b/>
          <w:bCs/>
          <w:spacing w:val="-5"/>
          <w:sz w:val="24"/>
          <w:szCs w:val="24"/>
          <w:lang w:eastAsia="zh-CN"/>
        </w:rPr>
        <w:t>图</w:t>
      </w:r>
      <w:r>
        <w:rPr>
          <w:rFonts w:hint="eastAsia"/>
          <w:b/>
          <w:bCs/>
          <w:spacing w:val="-5"/>
          <w:sz w:val="24"/>
          <w:szCs w:val="24"/>
          <w:lang w:eastAsia="zh-CN"/>
        </w:rPr>
        <w:t>3-</w:t>
      </w:r>
      <w:r>
        <w:rPr>
          <w:b/>
          <w:bCs/>
          <w:spacing w:val="-5"/>
          <w:sz w:val="24"/>
          <w:szCs w:val="24"/>
          <w:lang w:eastAsia="zh-CN"/>
        </w:rPr>
        <w:t xml:space="preserve">11  </w:t>
      </w:r>
      <w:r>
        <w:rPr>
          <w:b/>
          <w:bCs/>
          <w:spacing w:val="-5"/>
          <w:sz w:val="24"/>
          <w:szCs w:val="24"/>
          <w:lang w:eastAsia="zh-CN"/>
        </w:rPr>
        <w:t>航空航天整体孔刀具生产工艺流程及产污环节</w:t>
      </w:r>
    </w:p>
    <w:p w14:paraId="76ADC702" w14:textId="77777777" w:rsidR="00AC6DCC" w:rsidRDefault="00721916">
      <w:pPr>
        <w:spacing w:line="360" w:lineRule="auto"/>
        <w:ind w:firstLineChars="200" w:firstLine="482"/>
        <w:rPr>
          <w:sz w:val="24"/>
          <w:szCs w:val="24"/>
          <w:lang w:eastAsia="zh-CN"/>
        </w:rPr>
      </w:pPr>
      <w:r>
        <w:rPr>
          <w:rFonts w:hint="eastAsia"/>
          <w:b/>
          <w:bCs/>
          <w:sz w:val="24"/>
          <w:szCs w:val="24"/>
          <w:lang w:eastAsia="zh-CN"/>
        </w:rPr>
        <w:t>主要生产工艺及产污环节说明</w:t>
      </w:r>
      <w:r>
        <w:rPr>
          <w:rFonts w:hint="eastAsia"/>
          <w:sz w:val="24"/>
          <w:szCs w:val="24"/>
          <w:lang w:eastAsia="zh-CN"/>
        </w:rPr>
        <w:t>：</w:t>
      </w:r>
    </w:p>
    <w:p w14:paraId="03B880B5" w14:textId="77777777" w:rsidR="00AC6DCC" w:rsidRDefault="00721916">
      <w:pPr>
        <w:spacing w:line="360" w:lineRule="auto"/>
        <w:ind w:firstLineChars="200" w:firstLine="480"/>
        <w:rPr>
          <w:sz w:val="24"/>
          <w:szCs w:val="24"/>
          <w:lang w:eastAsia="zh-CN"/>
        </w:rPr>
      </w:pPr>
      <w:r>
        <w:rPr>
          <w:rFonts w:hint="eastAsia"/>
          <w:sz w:val="24"/>
          <w:szCs w:val="24"/>
          <w:lang w:eastAsia="zh-CN"/>
        </w:rPr>
        <w:t>生产过程主要是进行金属机加工，没有进行锻造等工艺。</w:t>
      </w:r>
    </w:p>
    <w:p w14:paraId="582E3F4C" w14:textId="77777777" w:rsidR="00AC6DCC" w:rsidRDefault="00721916">
      <w:pPr>
        <w:spacing w:line="360" w:lineRule="auto"/>
        <w:ind w:firstLineChars="200" w:firstLine="480"/>
        <w:rPr>
          <w:sz w:val="24"/>
          <w:szCs w:val="24"/>
          <w:lang w:eastAsia="zh-CN"/>
        </w:rPr>
      </w:pPr>
      <w:r>
        <w:rPr>
          <w:rFonts w:hint="eastAsia"/>
          <w:sz w:val="24"/>
          <w:szCs w:val="24"/>
          <w:lang w:eastAsia="zh-CN"/>
        </w:rPr>
        <w:lastRenderedPageBreak/>
        <w:t>激光刻</w:t>
      </w:r>
      <w:r>
        <w:rPr>
          <w:rFonts w:hint="eastAsia"/>
          <w:sz w:val="24"/>
          <w:szCs w:val="24"/>
          <w:lang w:eastAsia="zh-CN"/>
        </w:rPr>
        <w:t>标：采用激光雕刻机，在整体铣刀标记产品信息；</w:t>
      </w:r>
    </w:p>
    <w:p w14:paraId="013F3283" w14:textId="77777777" w:rsidR="00AC6DCC" w:rsidRDefault="00721916">
      <w:pPr>
        <w:spacing w:line="360" w:lineRule="auto"/>
        <w:ind w:firstLineChars="200" w:firstLine="480"/>
        <w:rPr>
          <w:sz w:val="24"/>
          <w:szCs w:val="24"/>
          <w:lang w:eastAsia="zh-CN"/>
        </w:rPr>
      </w:pPr>
      <w:r>
        <w:rPr>
          <w:rFonts w:hint="eastAsia"/>
          <w:sz w:val="24"/>
          <w:szCs w:val="24"/>
          <w:lang w:eastAsia="zh-CN"/>
        </w:rPr>
        <w:t>成型加工、刀具加工：对整体铣刀通过倒锥、开槽、磨背、磨尖，采用密闭</w:t>
      </w:r>
      <w:r>
        <w:rPr>
          <w:rFonts w:hint="eastAsia"/>
          <w:sz w:val="24"/>
          <w:szCs w:val="24"/>
          <w:lang w:eastAsia="zh-CN"/>
        </w:rPr>
        <w:t xml:space="preserve"> </w:t>
      </w:r>
      <w:r>
        <w:rPr>
          <w:rFonts w:hint="eastAsia"/>
          <w:sz w:val="24"/>
          <w:szCs w:val="24"/>
          <w:lang w:eastAsia="zh-CN"/>
        </w:rPr>
        <w:t>自动数控工具机床，用金刚石砂轮，对铣刀进行主要的磨削加工。磨削中产生大</w:t>
      </w:r>
      <w:r>
        <w:rPr>
          <w:rFonts w:hint="eastAsia"/>
          <w:sz w:val="24"/>
          <w:szCs w:val="24"/>
          <w:lang w:eastAsia="zh-CN"/>
        </w:rPr>
        <w:t xml:space="preserve"> </w:t>
      </w:r>
      <w:r>
        <w:rPr>
          <w:rFonts w:hint="eastAsia"/>
          <w:sz w:val="24"/>
          <w:szCs w:val="24"/>
          <w:lang w:eastAsia="zh-CN"/>
        </w:rPr>
        <w:t>量的热量，需要用高压冷却液进行充分的冷却。主要产生噪声、废冷却液和磨削料，在该工序中采用的冷却液可循环使用，定期更换；</w:t>
      </w:r>
    </w:p>
    <w:p w14:paraId="70816E47" w14:textId="77777777" w:rsidR="00AC6DCC" w:rsidRDefault="00721916">
      <w:pPr>
        <w:spacing w:line="360" w:lineRule="auto"/>
        <w:ind w:firstLineChars="200" w:firstLine="480"/>
        <w:rPr>
          <w:sz w:val="24"/>
          <w:szCs w:val="24"/>
          <w:lang w:eastAsia="zh-CN"/>
        </w:rPr>
      </w:pPr>
      <w:r>
        <w:rPr>
          <w:rFonts w:hint="eastAsia"/>
          <w:sz w:val="24"/>
          <w:szCs w:val="24"/>
          <w:lang w:eastAsia="zh-CN"/>
        </w:rPr>
        <w:t>刀具检验：采用人工和自动测量相结合的检测方式进行刀具品质的检测、管控；</w:t>
      </w:r>
    </w:p>
    <w:p w14:paraId="30709DD2" w14:textId="77777777" w:rsidR="00AC6DCC" w:rsidRDefault="00721916">
      <w:pPr>
        <w:spacing w:line="360" w:lineRule="auto"/>
        <w:ind w:firstLineChars="200" w:firstLine="480"/>
        <w:rPr>
          <w:sz w:val="24"/>
          <w:szCs w:val="24"/>
          <w:lang w:eastAsia="zh-CN"/>
        </w:rPr>
      </w:pPr>
      <w:r>
        <w:rPr>
          <w:rFonts w:hint="eastAsia"/>
          <w:sz w:val="24"/>
          <w:szCs w:val="24"/>
          <w:lang w:eastAsia="zh-CN"/>
        </w:rPr>
        <w:t>钝化处理：采用钝化设备，通过核桃壳、碳化硅颗粒等介质对铣刀的刃口进行钝化处理；</w:t>
      </w:r>
    </w:p>
    <w:p w14:paraId="6B634240" w14:textId="77777777" w:rsidR="00AC6DCC" w:rsidRDefault="00721916">
      <w:pPr>
        <w:spacing w:line="360" w:lineRule="auto"/>
        <w:ind w:firstLineChars="200" w:firstLine="480"/>
        <w:rPr>
          <w:sz w:val="24"/>
          <w:szCs w:val="24"/>
          <w:lang w:eastAsia="zh-CN"/>
        </w:rPr>
      </w:pPr>
      <w:r>
        <w:rPr>
          <w:rFonts w:hint="eastAsia"/>
          <w:sz w:val="24"/>
          <w:szCs w:val="24"/>
          <w:lang w:eastAsia="zh-CN"/>
        </w:rPr>
        <w:t>清洗：使用一体化自动清洗检测机，经洗涤液自动清洗和超声波对成型刀体进行清洗，然后烘干。主要产生废水。</w:t>
      </w:r>
    </w:p>
    <w:p w14:paraId="59F17D98" w14:textId="77777777" w:rsidR="00AC6DCC" w:rsidRDefault="00721916">
      <w:pPr>
        <w:spacing w:line="360" w:lineRule="auto"/>
        <w:ind w:firstLineChars="200" w:firstLine="480"/>
        <w:rPr>
          <w:sz w:val="24"/>
          <w:szCs w:val="24"/>
          <w:lang w:eastAsia="zh-CN"/>
        </w:rPr>
      </w:pPr>
      <w:r>
        <w:rPr>
          <w:rFonts w:hint="eastAsia"/>
          <w:sz w:val="24"/>
          <w:szCs w:val="24"/>
          <w:lang w:eastAsia="zh-CN"/>
        </w:rPr>
        <w:t>包装入库：根据客户需求进行产品的包装，主要产生废旧标签、指套及废旧包装物。</w:t>
      </w:r>
    </w:p>
    <w:p w14:paraId="206C233C" w14:textId="77777777" w:rsidR="00AC6DCC" w:rsidRDefault="00721916">
      <w:pPr>
        <w:spacing w:line="360" w:lineRule="auto"/>
        <w:ind w:firstLineChars="200" w:firstLine="482"/>
        <w:rPr>
          <w:b/>
          <w:bCs/>
          <w:sz w:val="24"/>
          <w:szCs w:val="24"/>
          <w:lang w:eastAsia="zh-CN"/>
        </w:rPr>
      </w:pPr>
      <w:r>
        <w:rPr>
          <w:rFonts w:hint="eastAsia"/>
          <w:b/>
          <w:bCs/>
          <w:sz w:val="24"/>
          <w:szCs w:val="24"/>
          <w:lang w:eastAsia="zh-CN"/>
        </w:rPr>
        <w:t>硬质合金刀片基体生产工艺：</w:t>
      </w:r>
    </w:p>
    <w:p w14:paraId="6F9087AA" w14:textId="77777777" w:rsidR="00AC6DCC" w:rsidRDefault="00721916">
      <w:pPr>
        <w:spacing w:line="360" w:lineRule="auto"/>
        <w:ind w:firstLineChars="200" w:firstLine="480"/>
        <w:rPr>
          <w:sz w:val="24"/>
          <w:szCs w:val="24"/>
          <w:lang w:eastAsia="zh-CN"/>
        </w:rPr>
      </w:pPr>
      <w:r>
        <w:rPr>
          <w:rFonts w:hint="eastAsia"/>
          <w:sz w:val="24"/>
          <w:szCs w:val="24"/>
          <w:lang w:eastAsia="zh-CN"/>
        </w:rPr>
        <w:t>合金刀片基体（毛坯）生产流程见图</w:t>
      </w:r>
      <w:r>
        <w:rPr>
          <w:rFonts w:hint="eastAsia"/>
          <w:sz w:val="24"/>
          <w:szCs w:val="24"/>
          <w:lang w:eastAsia="zh-CN"/>
        </w:rPr>
        <w:t xml:space="preserve"> </w:t>
      </w:r>
      <w:r>
        <w:rPr>
          <w:b/>
          <w:bCs/>
          <w:sz w:val="24"/>
          <w:szCs w:val="24"/>
          <w:lang w:eastAsia="zh-CN"/>
        </w:rPr>
        <w:t>3</w:t>
      </w:r>
      <w:r>
        <w:rPr>
          <w:rFonts w:hint="eastAsia"/>
          <w:b/>
          <w:bCs/>
          <w:sz w:val="24"/>
          <w:szCs w:val="24"/>
          <w:lang w:eastAsia="zh-CN"/>
        </w:rPr>
        <w:t>-</w:t>
      </w:r>
      <w:r>
        <w:rPr>
          <w:b/>
          <w:bCs/>
          <w:sz w:val="24"/>
          <w:szCs w:val="24"/>
          <w:lang w:eastAsia="zh-CN"/>
        </w:rPr>
        <w:t>12</w:t>
      </w:r>
      <w:r>
        <w:rPr>
          <w:rFonts w:hint="eastAsia"/>
          <w:b/>
          <w:bCs/>
          <w:sz w:val="24"/>
          <w:szCs w:val="24"/>
          <w:lang w:eastAsia="zh-CN"/>
        </w:rPr>
        <w:t>。</w:t>
      </w:r>
    </w:p>
    <w:p w14:paraId="16B180EB" w14:textId="77777777" w:rsidR="00AC6DCC" w:rsidRDefault="00721916">
      <w:pPr>
        <w:spacing w:line="360" w:lineRule="auto"/>
        <w:ind w:firstLineChars="200" w:firstLine="480"/>
        <w:rPr>
          <w:sz w:val="24"/>
          <w:szCs w:val="24"/>
          <w:lang w:eastAsia="zh-CN"/>
        </w:rPr>
      </w:pPr>
      <w:r>
        <w:rPr>
          <w:noProof/>
          <w:sz w:val="24"/>
          <w:szCs w:val="24"/>
          <w:lang w:eastAsia="zh-CN"/>
        </w:rPr>
        <w:drawing>
          <wp:inline distT="0" distB="0" distL="0" distR="0" wp14:anchorId="1E074828" wp14:editId="1867F9DB">
            <wp:extent cx="4908550" cy="1949450"/>
            <wp:effectExtent l="0" t="0" r="6350" b="0"/>
            <wp:docPr id="1546218146"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18146" name="图片 1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4908550" cy="1949450"/>
                    </a:xfrm>
                    <a:prstGeom prst="rect">
                      <a:avLst/>
                    </a:prstGeom>
                    <a:noFill/>
                    <a:ln>
                      <a:noFill/>
                    </a:ln>
                  </pic:spPr>
                </pic:pic>
              </a:graphicData>
            </a:graphic>
          </wp:inline>
        </w:drawing>
      </w:r>
      <w:r>
        <w:rPr>
          <w:sz w:val="24"/>
          <w:szCs w:val="24"/>
          <w:lang w:eastAsia="zh-CN"/>
        </w:rPr>
        <w:t xml:space="preserve"> </w:t>
      </w:r>
    </w:p>
    <w:p w14:paraId="32AB6A19" w14:textId="77777777" w:rsidR="00AC6DCC" w:rsidRDefault="00721916">
      <w:pPr>
        <w:spacing w:line="360" w:lineRule="auto"/>
        <w:ind w:firstLineChars="200" w:firstLine="472"/>
        <w:jc w:val="center"/>
        <w:rPr>
          <w:b/>
          <w:bCs/>
          <w:spacing w:val="-5"/>
          <w:sz w:val="24"/>
          <w:szCs w:val="24"/>
          <w:lang w:eastAsia="zh-CN"/>
        </w:rPr>
      </w:pPr>
      <w:r>
        <w:rPr>
          <w:rFonts w:hint="eastAsia"/>
          <w:b/>
          <w:bCs/>
          <w:spacing w:val="-5"/>
          <w:sz w:val="24"/>
          <w:szCs w:val="24"/>
          <w:lang w:eastAsia="zh-CN"/>
        </w:rPr>
        <w:t>图</w:t>
      </w:r>
      <w:r>
        <w:rPr>
          <w:rFonts w:hint="eastAsia"/>
          <w:b/>
          <w:bCs/>
          <w:spacing w:val="-5"/>
          <w:sz w:val="24"/>
          <w:szCs w:val="24"/>
          <w:lang w:eastAsia="zh-CN"/>
        </w:rPr>
        <w:t xml:space="preserve"> </w:t>
      </w:r>
      <w:r>
        <w:rPr>
          <w:b/>
          <w:bCs/>
          <w:spacing w:val="-5"/>
          <w:sz w:val="24"/>
          <w:szCs w:val="24"/>
          <w:lang w:eastAsia="zh-CN"/>
        </w:rPr>
        <w:t>3</w:t>
      </w:r>
      <w:r>
        <w:rPr>
          <w:rFonts w:hint="eastAsia"/>
          <w:b/>
          <w:bCs/>
          <w:spacing w:val="-5"/>
          <w:sz w:val="24"/>
          <w:szCs w:val="24"/>
          <w:lang w:eastAsia="zh-CN"/>
        </w:rPr>
        <w:t>-</w:t>
      </w:r>
      <w:r>
        <w:rPr>
          <w:b/>
          <w:bCs/>
          <w:spacing w:val="-5"/>
          <w:sz w:val="24"/>
          <w:szCs w:val="24"/>
          <w:lang w:eastAsia="zh-CN"/>
        </w:rPr>
        <w:t xml:space="preserve">12  </w:t>
      </w:r>
      <w:r>
        <w:rPr>
          <w:rFonts w:hint="eastAsia"/>
          <w:b/>
          <w:bCs/>
          <w:spacing w:val="-5"/>
          <w:sz w:val="24"/>
          <w:szCs w:val="24"/>
          <w:lang w:eastAsia="zh-CN"/>
        </w:rPr>
        <w:t>合金刀片基体（毛坯）生产流程</w:t>
      </w:r>
    </w:p>
    <w:p w14:paraId="751219CB" w14:textId="77777777" w:rsidR="00AC6DCC" w:rsidRDefault="00721916">
      <w:pPr>
        <w:spacing w:line="360" w:lineRule="auto"/>
        <w:ind w:firstLineChars="200" w:firstLine="480"/>
        <w:rPr>
          <w:sz w:val="24"/>
          <w:szCs w:val="24"/>
          <w:lang w:eastAsia="zh-CN"/>
        </w:rPr>
      </w:pPr>
      <w:r>
        <w:rPr>
          <w:rFonts w:hint="eastAsia"/>
          <w:sz w:val="24"/>
          <w:szCs w:val="24"/>
          <w:lang w:eastAsia="zh-CN"/>
        </w:rPr>
        <w:t>主要生产工艺与产污环节说明：</w:t>
      </w:r>
    </w:p>
    <w:p w14:paraId="52748358" w14:textId="77777777" w:rsidR="00AC6DCC" w:rsidRDefault="00721916">
      <w:pPr>
        <w:spacing w:line="360" w:lineRule="auto"/>
        <w:ind w:firstLineChars="200" w:firstLine="480"/>
        <w:rPr>
          <w:sz w:val="24"/>
          <w:szCs w:val="24"/>
          <w:lang w:eastAsia="zh-CN"/>
        </w:rPr>
      </w:pPr>
      <w:r>
        <w:rPr>
          <w:rFonts w:hint="eastAsia"/>
          <w:sz w:val="24"/>
          <w:szCs w:val="24"/>
          <w:lang w:eastAsia="zh-CN"/>
        </w:rPr>
        <w:t>合金刀片基体的生产与硬质合金棒材中模压成型方法的工艺相当，真空烧结工序会产生有机废气，毛坯表面喷砂会产生粉尘，检查工序会产生不良品。</w:t>
      </w:r>
    </w:p>
    <w:p w14:paraId="5ADFB7E2" w14:textId="77777777" w:rsidR="00AC6DCC" w:rsidRDefault="00721916">
      <w:pPr>
        <w:spacing w:line="360" w:lineRule="auto"/>
        <w:ind w:firstLineChars="200" w:firstLine="482"/>
        <w:rPr>
          <w:b/>
          <w:bCs/>
          <w:sz w:val="24"/>
          <w:szCs w:val="24"/>
          <w:lang w:eastAsia="zh-CN"/>
        </w:rPr>
      </w:pPr>
      <w:r>
        <w:rPr>
          <w:rFonts w:hint="eastAsia"/>
          <w:b/>
          <w:bCs/>
          <w:sz w:val="24"/>
          <w:szCs w:val="24"/>
          <w:lang w:eastAsia="zh-CN"/>
        </w:rPr>
        <w:t>硬质合金生产用模具制造工艺流程图</w:t>
      </w:r>
    </w:p>
    <w:p w14:paraId="539E4F0A" w14:textId="77777777" w:rsidR="00AC6DCC" w:rsidRDefault="00721916">
      <w:pPr>
        <w:spacing w:line="360" w:lineRule="auto"/>
        <w:ind w:firstLineChars="200" w:firstLine="480"/>
        <w:rPr>
          <w:sz w:val="24"/>
          <w:szCs w:val="24"/>
          <w:lang w:eastAsia="zh-CN"/>
        </w:rPr>
      </w:pPr>
      <w:r>
        <w:rPr>
          <w:rFonts w:hint="eastAsia"/>
          <w:sz w:val="24"/>
          <w:szCs w:val="24"/>
          <w:lang w:eastAsia="zh-CN"/>
        </w:rPr>
        <w:t>合金模具制造是配套自身生产所需，工艺流程见图</w:t>
      </w:r>
      <w:r>
        <w:rPr>
          <w:rFonts w:hint="eastAsia"/>
          <w:sz w:val="24"/>
          <w:szCs w:val="24"/>
          <w:lang w:eastAsia="zh-CN"/>
        </w:rPr>
        <w:t xml:space="preserve"> </w:t>
      </w:r>
      <w:r>
        <w:rPr>
          <w:b/>
          <w:bCs/>
          <w:sz w:val="24"/>
          <w:szCs w:val="24"/>
          <w:lang w:eastAsia="zh-CN"/>
        </w:rPr>
        <w:t>3</w:t>
      </w:r>
      <w:r>
        <w:rPr>
          <w:rFonts w:hint="eastAsia"/>
          <w:b/>
          <w:bCs/>
          <w:sz w:val="24"/>
          <w:szCs w:val="24"/>
          <w:lang w:eastAsia="zh-CN"/>
        </w:rPr>
        <w:t>-</w:t>
      </w:r>
      <w:r>
        <w:rPr>
          <w:b/>
          <w:bCs/>
          <w:sz w:val="24"/>
          <w:szCs w:val="24"/>
          <w:lang w:eastAsia="zh-CN"/>
        </w:rPr>
        <w:t>13</w:t>
      </w:r>
      <w:r>
        <w:rPr>
          <w:rFonts w:hint="eastAsia"/>
          <w:sz w:val="24"/>
          <w:szCs w:val="24"/>
          <w:lang w:eastAsia="zh-CN"/>
        </w:rPr>
        <w:t>。</w:t>
      </w:r>
    </w:p>
    <w:p w14:paraId="7B4B08B9" w14:textId="77777777" w:rsidR="00AC6DCC" w:rsidRDefault="00721916">
      <w:pPr>
        <w:spacing w:line="360" w:lineRule="auto"/>
        <w:ind w:firstLineChars="200" w:firstLine="480"/>
        <w:rPr>
          <w:sz w:val="24"/>
          <w:szCs w:val="24"/>
          <w:lang w:eastAsia="zh-CN"/>
        </w:rPr>
      </w:pPr>
      <w:r>
        <w:rPr>
          <w:noProof/>
          <w:sz w:val="24"/>
          <w:szCs w:val="24"/>
          <w:lang w:eastAsia="zh-CN"/>
        </w:rPr>
        <w:lastRenderedPageBreak/>
        <w:drawing>
          <wp:inline distT="0" distB="0" distL="0" distR="0" wp14:anchorId="67E8F96F" wp14:editId="6FB5FDF9">
            <wp:extent cx="5158740" cy="1371600"/>
            <wp:effectExtent l="0" t="0" r="3810" b="0"/>
            <wp:docPr id="1397480951"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80951" name="图片 1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5158740" cy="1371600"/>
                    </a:xfrm>
                    <a:prstGeom prst="rect">
                      <a:avLst/>
                    </a:prstGeom>
                    <a:noFill/>
                    <a:ln>
                      <a:noFill/>
                    </a:ln>
                  </pic:spPr>
                </pic:pic>
              </a:graphicData>
            </a:graphic>
          </wp:inline>
        </w:drawing>
      </w:r>
      <w:r>
        <w:rPr>
          <w:sz w:val="24"/>
          <w:szCs w:val="24"/>
          <w:lang w:eastAsia="zh-CN"/>
        </w:rPr>
        <w:t xml:space="preserve"> </w:t>
      </w:r>
    </w:p>
    <w:p w14:paraId="089A9619" w14:textId="77777777" w:rsidR="00AC6DCC" w:rsidRDefault="00721916">
      <w:pPr>
        <w:spacing w:line="360" w:lineRule="auto"/>
        <w:ind w:firstLineChars="200" w:firstLine="472"/>
        <w:jc w:val="center"/>
        <w:rPr>
          <w:b/>
          <w:bCs/>
          <w:spacing w:val="-5"/>
          <w:sz w:val="24"/>
          <w:szCs w:val="24"/>
          <w:lang w:eastAsia="zh-CN"/>
        </w:rPr>
      </w:pPr>
      <w:r>
        <w:rPr>
          <w:rFonts w:hint="eastAsia"/>
          <w:b/>
          <w:bCs/>
          <w:spacing w:val="-5"/>
          <w:sz w:val="24"/>
          <w:szCs w:val="24"/>
          <w:lang w:eastAsia="zh-CN"/>
        </w:rPr>
        <w:t>图</w:t>
      </w:r>
      <w:r>
        <w:rPr>
          <w:rFonts w:hint="eastAsia"/>
          <w:b/>
          <w:bCs/>
          <w:spacing w:val="-5"/>
          <w:sz w:val="24"/>
          <w:szCs w:val="24"/>
          <w:lang w:eastAsia="zh-CN"/>
        </w:rPr>
        <w:t xml:space="preserve"> </w:t>
      </w:r>
      <w:r>
        <w:rPr>
          <w:b/>
          <w:bCs/>
          <w:spacing w:val="-5"/>
          <w:sz w:val="24"/>
          <w:szCs w:val="24"/>
          <w:lang w:eastAsia="zh-CN"/>
        </w:rPr>
        <w:t>3</w:t>
      </w:r>
      <w:r>
        <w:rPr>
          <w:rFonts w:hint="eastAsia"/>
          <w:b/>
          <w:bCs/>
          <w:spacing w:val="-5"/>
          <w:sz w:val="24"/>
          <w:szCs w:val="24"/>
          <w:lang w:eastAsia="zh-CN"/>
        </w:rPr>
        <w:t>-</w:t>
      </w:r>
      <w:r>
        <w:rPr>
          <w:b/>
          <w:bCs/>
          <w:spacing w:val="-5"/>
          <w:sz w:val="24"/>
          <w:szCs w:val="24"/>
          <w:lang w:eastAsia="zh-CN"/>
        </w:rPr>
        <w:t xml:space="preserve">13  </w:t>
      </w:r>
      <w:r>
        <w:rPr>
          <w:rFonts w:hint="eastAsia"/>
          <w:b/>
          <w:bCs/>
          <w:spacing w:val="-5"/>
          <w:sz w:val="24"/>
          <w:szCs w:val="24"/>
          <w:lang w:eastAsia="zh-CN"/>
        </w:rPr>
        <w:t>硬质合金生产用模具制造工艺流程及产污环节</w:t>
      </w:r>
    </w:p>
    <w:p w14:paraId="2D7CFE59" w14:textId="77777777" w:rsidR="00AC6DCC" w:rsidRDefault="00721916">
      <w:pPr>
        <w:spacing w:line="360" w:lineRule="auto"/>
        <w:ind w:firstLineChars="200" w:firstLine="480"/>
        <w:rPr>
          <w:sz w:val="24"/>
          <w:szCs w:val="24"/>
          <w:lang w:eastAsia="zh-CN"/>
        </w:rPr>
      </w:pPr>
      <w:r>
        <w:rPr>
          <w:rFonts w:hint="eastAsia"/>
          <w:sz w:val="24"/>
          <w:szCs w:val="24"/>
          <w:lang w:eastAsia="zh-CN"/>
        </w:rPr>
        <w:t>主要生产工艺与产污环节说明：</w:t>
      </w:r>
    </w:p>
    <w:p w14:paraId="2F3657D4" w14:textId="77777777" w:rsidR="00AC6DCC" w:rsidRDefault="00721916">
      <w:pPr>
        <w:spacing w:line="360" w:lineRule="auto"/>
        <w:ind w:firstLineChars="200" w:firstLine="480"/>
        <w:rPr>
          <w:sz w:val="24"/>
          <w:szCs w:val="24"/>
          <w:lang w:eastAsia="zh-CN"/>
        </w:rPr>
      </w:pPr>
      <w:r>
        <w:rPr>
          <w:rFonts w:hint="eastAsia"/>
          <w:sz w:val="24"/>
          <w:szCs w:val="24"/>
          <w:lang w:eastAsia="zh-CN"/>
        </w:rPr>
        <w:t>根据生产工艺和现场调查，主要产污环节如下；</w:t>
      </w:r>
    </w:p>
    <w:p w14:paraId="52D41C08" w14:textId="77777777" w:rsidR="00AC6DCC" w:rsidRDefault="00721916">
      <w:pPr>
        <w:spacing w:line="360" w:lineRule="auto"/>
        <w:ind w:firstLineChars="200" w:firstLine="480"/>
        <w:rPr>
          <w:sz w:val="24"/>
          <w:szCs w:val="24"/>
          <w:lang w:eastAsia="zh-CN"/>
        </w:rPr>
      </w:pPr>
      <w:r>
        <w:rPr>
          <w:rFonts w:hint="eastAsia"/>
          <w:sz w:val="24"/>
          <w:szCs w:val="24"/>
          <w:lang w:eastAsia="zh-CN"/>
        </w:rPr>
        <w:t>模具制造是根据生产产品规格要求，进行模具设计。生产过程主要是对硬质合金坯材和模具钢材锯裁，然后进行粗机加工和精机加工，包括车、铣、磨、钻和电火花快</w:t>
      </w:r>
      <w:r>
        <w:rPr>
          <w:sz w:val="24"/>
          <w:szCs w:val="24"/>
          <w:lang w:eastAsia="zh-CN"/>
        </w:rPr>
        <w:t>/</w:t>
      </w:r>
      <w:r>
        <w:rPr>
          <w:rFonts w:hint="eastAsia"/>
          <w:sz w:val="24"/>
          <w:szCs w:val="24"/>
          <w:lang w:eastAsia="zh-CN"/>
        </w:rPr>
        <w:t>慢走丝加工工序。</w:t>
      </w:r>
    </w:p>
    <w:p w14:paraId="2E444BB4" w14:textId="77777777" w:rsidR="00AC6DCC" w:rsidRDefault="00721916">
      <w:pPr>
        <w:spacing w:line="360" w:lineRule="auto"/>
        <w:ind w:firstLineChars="200" w:firstLine="480"/>
        <w:rPr>
          <w:sz w:val="24"/>
          <w:szCs w:val="24"/>
          <w:lang w:eastAsia="zh-CN"/>
        </w:rPr>
      </w:pPr>
      <w:r>
        <w:rPr>
          <w:rFonts w:hint="eastAsia"/>
          <w:sz w:val="24"/>
          <w:szCs w:val="24"/>
          <w:lang w:eastAsia="zh-CN"/>
        </w:rPr>
        <w:t>在坯材锯裁过程主要产生金属边角料和噪声。</w:t>
      </w:r>
    </w:p>
    <w:p w14:paraId="0D190858" w14:textId="77777777" w:rsidR="00AC6DCC" w:rsidRDefault="00721916">
      <w:pPr>
        <w:spacing w:line="360" w:lineRule="auto"/>
        <w:ind w:firstLineChars="200" w:firstLine="480"/>
        <w:rPr>
          <w:sz w:val="24"/>
          <w:szCs w:val="24"/>
          <w:lang w:eastAsia="zh-CN"/>
        </w:rPr>
      </w:pPr>
      <w:r>
        <w:rPr>
          <w:rFonts w:hint="eastAsia"/>
          <w:sz w:val="24"/>
          <w:szCs w:val="24"/>
          <w:lang w:eastAsia="zh-CN"/>
        </w:rPr>
        <w:t>在车、铣、磨、钻工序主要产生噪声和废磨削油、磨削料及废冷却油。</w:t>
      </w:r>
      <w:r>
        <w:rPr>
          <w:rFonts w:hint="eastAsia"/>
          <w:sz w:val="24"/>
          <w:szCs w:val="24"/>
          <w:lang w:eastAsia="zh-CN"/>
        </w:rPr>
        <w:t xml:space="preserve"> </w:t>
      </w:r>
      <w:r>
        <w:rPr>
          <w:rFonts w:hint="eastAsia"/>
          <w:sz w:val="24"/>
          <w:szCs w:val="24"/>
          <w:lang w:eastAsia="zh-CN"/>
        </w:rPr>
        <w:t>电火花加工过程主要也是产生废磨削油、磨削料，</w:t>
      </w:r>
      <w:r>
        <w:rPr>
          <w:rFonts w:hint="eastAsia"/>
          <w:sz w:val="24"/>
          <w:szCs w:val="24"/>
          <w:lang w:eastAsia="zh-CN"/>
        </w:rPr>
        <w:t>此外还有废切割丝。</w:t>
      </w:r>
    </w:p>
    <w:p w14:paraId="1461C42E" w14:textId="77777777" w:rsidR="00AC6DCC" w:rsidRDefault="00721916">
      <w:pPr>
        <w:spacing w:line="360" w:lineRule="auto"/>
        <w:ind w:firstLineChars="200" w:firstLine="480"/>
        <w:rPr>
          <w:sz w:val="24"/>
          <w:szCs w:val="24"/>
          <w:lang w:eastAsia="zh-CN"/>
        </w:rPr>
      </w:pPr>
      <w:r>
        <w:rPr>
          <w:sz w:val="24"/>
          <w:szCs w:val="24"/>
          <w:lang w:eastAsia="zh-CN"/>
        </w:rPr>
        <w:t>生产过程工件不需清洗，但会产生含油废抹布。</w:t>
      </w:r>
    </w:p>
    <w:p w14:paraId="05AFD2A2" w14:textId="77777777" w:rsidR="00AC6DCC" w:rsidRDefault="00721916">
      <w:pPr>
        <w:pStyle w:val="3"/>
        <w:rPr>
          <w:lang w:eastAsia="zh-CN"/>
        </w:rPr>
      </w:pPr>
      <w:bookmarkStart w:id="315" w:name="bookmark122"/>
      <w:bookmarkStart w:id="316" w:name="_Toc157410897"/>
      <w:bookmarkEnd w:id="315"/>
      <w:r>
        <w:rPr>
          <w:lang w:eastAsia="zh-CN"/>
        </w:rPr>
        <w:t xml:space="preserve">3.2.3 </w:t>
      </w:r>
      <w:r>
        <w:rPr>
          <w:lang w:eastAsia="zh-CN"/>
        </w:rPr>
        <w:t>污染物排放情况及治理措施</w:t>
      </w:r>
      <w:bookmarkEnd w:id="316"/>
    </w:p>
    <w:bookmarkStart w:id="317" w:name="bookmark123"/>
    <w:bookmarkEnd w:id="317"/>
    <w:p w14:paraId="453053FD" w14:textId="77777777" w:rsidR="00AC6DCC" w:rsidRDefault="00721916">
      <w:pPr>
        <w:spacing w:line="360" w:lineRule="auto"/>
        <w:rPr>
          <w:rFonts w:ascii="宋体" w:hAnsi="宋体" w:cs="宋体"/>
          <w:szCs w:val="28"/>
          <w:lang w:eastAsia="zh-CN"/>
        </w:rPr>
      </w:pPr>
      <w:r>
        <w:rPr>
          <w:sz w:val="24"/>
          <w:szCs w:val="24"/>
        </w:rPr>
        <w:fldChar w:fldCharType="begin"/>
      </w:r>
      <w:r>
        <w:rPr>
          <w:sz w:val="24"/>
          <w:szCs w:val="24"/>
          <w:lang w:eastAsia="zh-CN"/>
        </w:rPr>
        <w:instrText>HYPERLINK "D:\\WeChat Files\\a15960350498\\FileStorage\\File\\2023-12\\3.2.3.1"</w:instrText>
      </w:r>
      <w:r>
        <w:rPr>
          <w:sz w:val="24"/>
          <w:szCs w:val="24"/>
        </w:rPr>
        <w:fldChar w:fldCharType="separate"/>
      </w:r>
      <w:r>
        <w:rPr>
          <w:sz w:val="24"/>
          <w:szCs w:val="24"/>
          <w:lang w:eastAsia="zh-CN"/>
        </w:rPr>
        <w:t>3.2.3.1</w:t>
      </w:r>
      <w:r>
        <w:rPr>
          <w:sz w:val="24"/>
          <w:szCs w:val="24"/>
        </w:rPr>
        <w:fldChar w:fldCharType="end"/>
      </w:r>
      <w:r>
        <w:rPr>
          <w:sz w:val="24"/>
          <w:szCs w:val="24"/>
          <w:lang w:eastAsia="zh-CN"/>
        </w:rPr>
        <w:t xml:space="preserve">  </w:t>
      </w:r>
      <w:r>
        <w:rPr>
          <w:sz w:val="24"/>
          <w:szCs w:val="24"/>
          <w:lang w:eastAsia="zh-CN"/>
        </w:rPr>
        <w:t>废水排放情况及治理措施</w:t>
      </w:r>
    </w:p>
    <w:p w14:paraId="6A12E128" w14:textId="77777777" w:rsidR="00AC6DCC" w:rsidRDefault="00721916">
      <w:pPr>
        <w:spacing w:line="360" w:lineRule="auto"/>
        <w:ind w:firstLineChars="200" w:firstLine="480"/>
        <w:rPr>
          <w:sz w:val="24"/>
          <w:szCs w:val="24"/>
          <w:lang w:eastAsia="zh-CN"/>
        </w:rPr>
      </w:pPr>
      <w:r>
        <w:rPr>
          <w:rFonts w:hint="eastAsia"/>
          <w:sz w:val="24"/>
          <w:szCs w:val="24"/>
          <w:lang w:eastAsia="zh-CN"/>
        </w:rPr>
        <w:t>1</w:t>
      </w:r>
      <w:r>
        <w:rPr>
          <w:rFonts w:hint="eastAsia"/>
          <w:sz w:val="24"/>
          <w:szCs w:val="24"/>
          <w:lang w:eastAsia="zh-CN"/>
        </w:rPr>
        <w:t>、</w:t>
      </w:r>
      <w:r>
        <w:rPr>
          <w:sz w:val="24"/>
          <w:szCs w:val="24"/>
          <w:lang w:eastAsia="zh-CN"/>
        </w:rPr>
        <w:t>废水产生情况</w:t>
      </w:r>
    </w:p>
    <w:p w14:paraId="7154A9F9" w14:textId="77777777" w:rsidR="00AC6DCC" w:rsidRDefault="00721916">
      <w:pPr>
        <w:spacing w:line="360" w:lineRule="auto"/>
        <w:ind w:firstLineChars="200" w:firstLine="480"/>
        <w:rPr>
          <w:sz w:val="24"/>
          <w:szCs w:val="24"/>
          <w:lang w:eastAsia="zh-CN"/>
        </w:rPr>
      </w:pPr>
      <w:r>
        <w:rPr>
          <w:rFonts w:hint="eastAsia"/>
          <w:sz w:val="24"/>
          <w:szCs w:val="24"/>
          <w:lang w:eastAsia="zh-CN"/>
        </w:rPr>
        <w:t>已建项目：</w:t>
      </w:r>
      <w:r>
        <w:rPr>
          <w:sz w:val="24"/>
          <w:szCs w:val="24"/>
          <w:lang w:eastAsia="zh-CN"/>
        </w:rPr>
        <w:t>现有项目废水主要为生产废水（刀具清洗过程产生的槽液、清洗废水、车间地面保洁废水及废气处理设施废水等）及员工的生活污水。生活污水经化粪池预处理后，同生产废水经厂区污水处理站处理后，排入厂区市政污水管网，纳入同安水质净化厂深度处理。</w:t>
      </w:r>
    </w:p>
    <w:p w14:paraId="5809AB9E" w14:textId="77777777" w:rsidR="00AC6DCC" w:rsidRDefault="00721916">
      <w:pPr>
        <w:spacing w:before="183" w:line="220" w:lineRule="auto"/>
        <w:ind w:firstLineChars="200" w:firstLine="476"/>
        <w:rPr>
          <w:rFonts w:ascii="宋体" w:hAnsi="宋体" w:cs="宋体"/>
          <w:sz w:val="24"/>
          <w:szCs w:val="24"/>
          <w:lang w:eastAsia="zh-CN"/>
        </w:rPr>
      </w:pPr>
      <w:r>
        <w:rPr>
          <w:rFonts w:ascii="宋体" w:hAnsi="宋体" w:cs="宋体" w:hint="eastAsia"/>
          <w:spacing w:val="-2"/>
          <w:sz w:val="24"/>
          <w:szCs w:val="24"/>
          <w:lang w:eastAsia="zh-CN"/>
        </w:rPr>
        <w:t>2</w:t>
      </w:r>
      <w:r>
        <w:rPr>
          <w:rFonts w:ascii="宋体" w:hAnsi="宋体" w:cs="宋体" w:hint="eastAsia"/>
          <w:spacing w:val="-2"/>
          <w:sz w:val="24"/>
          <w:szCs w:val="24"/>
          <w:lang w:eastAsia="zh-CN"/>
        </w:rPr>
        <w:t>、</w:t>
      </w:r>
      <w:r>
        <w:rPr>
          <w:rFonts w:ascii="宋体" w:hAnsi="宋体" w:cs="宋体"/>
          <w:spacing w:val="-2"/>
          <w:sz w:val="24"/>
          <w:szCs w:val="24"/>
          <w:lang w:eastAsia="zh-CN"/>
        </w:rPr>
        <w:t>废水治理措施及达标情况</w:t>
      </w:r>
    </w:p>
    <w:p w14:paraId="0609B77A" w14:textId="77777777" w:rsidR="00AC6DCC" w:rsidRDefault="00721916">
      <w:pPr>
        <w:spacing w:before="180" w:line="360" w:lineRule="auto"/>
        <w:ind w:left="23" w:right="51" w:firstLine="481"/>
        <w:rPr>
          <w:sz w:val="24"/>
          <w:szCs w:val="24"/>
          <w:lang w:eastAsia="zh-CN"/>
        </w:rPr>
      </w:pPr>
      <w:r>
        <w:rPr>
          <w:sz w:val="24"/>
          <w:szCs w:val="24"/>
          <w:lang w:eastAsia="zh-CN"/>
        </w:rPr>
        <w:t>项目污水处理站最大设计处理量为</w:t>
      </w:r>
      <w:r>
        <w:rPr>
          <w:sz w:val="24"/>
          <w:szCs w:val="24"/>
          <w:lang w:eastAsia="zh-CN"/>
        </w:rPr>
        <w:t xml:space="preserve"> </w:t>
      </w:r>
      <w:r>
        <w:rPr>
          <w:rFonts w:eastAsia="Times New Roman"/>
          <w:sz w:val="24"/>
          <w:szCs w:val="24"/>
          <w:lang w:eastAsia="zh-CN"/>
        </w:rPr>
        <w:t>250m</w:t>
      </w:r>
      <w:r>
        <w:rPr>
          <w:rFonts w:eastAsia="Times New Roman"/>
          <w:position w:val="9"/>
          <w:sz w:val="16"/>
          <w:szCs w:val="16"/>
          <w:lang w:eastAsia="zh-CN"/>
        </w:rPr>
        <w:t>3</w:t>
      </w:r>
      <w:r>
        <w:rPr>
          <w:rFonts w:eastAsia="Times New Roman"/>
          <w:sz w:val="24"/>
          <w:szCs w:val="24"/>
          <w:lang w:eastAsia="zh-CN"/>
        </w:rPr>
        <w:t>/d</w:t>
      </w:r>
      <w:r>
        <w:rPr>
          <w:rFonts w:eastAsia="Times New Roman"/>
          <w:spacing w:val="-30"/>
          <w:sz w:val="24"/>
          <w:szCs w:val="24"/>
          <w:lang w:eastAsia="zh-CN"/>
        </w:rPr>
        <w:t xml:space="preserve"> </w:t>
      </w:r>
      <w:r>
        <w:rPr>
          <w:sz w:val="24"/>
          <w:szCs w:val="24"/>
          <w:lang w:eastAsia="zh-CN"/>
        </w:rPr>
        <w:t>，采用生产废水混凝絮凝除油</w:t>
      </w:r>
      <w:r>
        <w:rPr>
          <w:rFonts w:eastAsia="Times New Roman"/>
          <w:sz w:val="24"/>
          <w:szCs w:val="24"/>
          <w:lang w:eastAsia="zh-CN"/>
        </w:rPr>
        <w:t xml:space="preserve">+ </w:t>
      </w:r>
      <w:r>
        <w:rPr>
          <w:spacing w:val="-1"/>
          <w:sz w:val="24"/>
          <w:szCs w:val="24"/>
          <w:lang w:eastAsia="zh-CN"/>
        </w:rPr>
        <w:t>生活污水</w:t>
      </w:r>
      <w:r>
        <w:rPr>
          <w:spacing w:val="-56"/>
          <w:sz w:val="24"/>
          <w:szCs w:val="24"/>
          <w:lang w:eastAsia="zh-CN"/>
        </w:rPr>
        <w:t xml:space="preserve"> </w:t>
      </w:r>
      <w:r>
        <w:rPr>
          <w:rFonts w:eastAsia="Times New Roman"/>
          <w:spacing w:val="-1"/>
          <w:sz w:val="24"/>
          <w:szCs w:val="24"/>
          <w:lang w:eastAsia="zh-CN"/>
        </w:rPr>
        <w:t xml:space="preserve">MBR </w:t>
      </w:r>
      <w:r>
        <w:rPr>
          <w:spacing w:val="-1"/>
          <w:sz w:val="24"/>
          <w:szCs w:val="24"/>
          <w:lang w:eastAsia="zh-CN"/>
        </w:rPr>
        <w:t>膜生物综合处理工艺，废水经过处理达到相关标准后经园区</w:t>
      </w:r>
      <w:r>
        <w:rPr>
          <w:spacing w:val="-2"/>
          <w:sz w:val="24"/>
          <w:szCs w:val="24"/>
          <w:lang w:eastAsia="zh-CN"/>
        </w:rPr>
        <w:t>内市</w:t>
      </w:r>
    </w:p>
    <w:p w14:paraId="3DD06616" w14:textId="77777777" w:rsidR="00AC6DCC" w:rsidRDefault="00721916">
      <w:pPr>
        <w:spacing w:before="1" w:line="360" w:lineRule="auto"/>
        <w:ind w:left="20"/>
        <w:rPr>
          <w:sz w:val="24"/>
          <w:szCs w:val="24"/>
          <w:lang w:eastAsia="zh-CN"/>
        </w:rPr>
      </w:pPr>
      <w:r>
        <w:rPr>
          <w:spacing w:val="-1"/>
          <w:sz w:val="24"/>
          <w:szCs w:val="24"/>
          <w:lang w:eastAsia="zh-CN"/>
        </w:rPr>
        <w:t>政管网引入同安水质净化厂进行深度处理。</w:t>
      </w:r>
    </w:p>
    <w:p w14:paraId="7EE93E9E" w14:textId="77777777" w:rsidR="00AC6DCC" w:rsidRDefault="00721916">
      <w:pPr>
        <w:spacing w:line="360" w:lineRule="auto"/>
        <w:ind w:firstLineChars="200" w:firstLine="480"/>
        <w:rPr>
          <w:sz w:val="24"/>
          <w:szCs w:val="24"/>
          <w:lang w:eastAsia="zh-CN"/>
        </w:rPr>
      </w:pPr>
      <w:r>
        <w:rPr>
          <w:sz w:val="24"/>
          <w:szCs w:val="24"/>
          <w:lang w:eastAsia="zh-CN"/>
        </w:rPr>
        <w:t>根据</w:t>
      </w:r>
      <w:r>
        <w:rPr>
          <w:rFonts w:hint="eastAsia"/>
          <w:sz w:val="24"/>
          <w:szCs w:val="24"/>
          <w:lang w:eastAsia="zh-CN"/>
        </w:rPr>
        <w:t>福建省环安检测评价有限公司</w:t>
      </w:r>
      <w:r>
        <w:rPr>
          <w:sz w:val="24"/>
          <w:szCs w:val="24"/>
          <w:lang w:eastAsia="zh-CN"/>
        </w:rPr>
        <w:t>提供的监测报告可知（</w:t>
      </w:r>
      <w:r>
        <w:rPr>
          <w:rFonts w:hint="eastAsia"/>
          <w:sz w:val="24"/>
          <w:szCs w:val="24"/>
          <w:lang w:eastAsia="zh-CN"/>
        </w:rPr>
        <w:t>报告编号：</w:t>
      </w:r>
      <w:r>
        <w:rPr>
          <w:rFonts w:hint="eastAsia"/>
          <w:sz w:val="24"/>
          <w:szCs w:val="24"/>
          <w:lang w:eastAsia="zh-CN"/>
        </w:rPr>
        <w:t>H</w:t>
      </w:r>
      <w:r>
        <w:rPr>
          <w:sz w:val="24"/>
          <w:szCs w:val="24"/>
          <w:lang w:eastAsia="zh-CN"/>
        </w:rPr>
        <w:t>AJC23082308</w:t>
      </w:r>
      <w:r>
        <w:rPr>
          <w:rFonts w:hint="eastAsia"/>
          <w:sz w:val="24"/>
          <w:szCs w:val="24"/>
          <w:lang w:eastAsia="zh-CN"/>
        </w:rPr>
        <w:t>，采样</w:t>
      </w:r>
      <w:r>
        <w:rPr>
          <w:sz w:val="24"/>
          <w:szCs w:val="24"/>
          <w:lang w:eastAsia="zh-CN"/>
        </w:rPr>
        <w:t>时间</w:t>
      </w:r>
      <w:r>
        <w:rPr>
          <w:sz w:val="24"/>
          <w:szCs w:val="24"/>
          <w:lang w:eastAsia="zh-CN"/>
        </w:rPr>
        <w:t xml:space="preserve"> 2023.10.20</w:t>
      </w:r>
      <w:r>
        <w:rPr>
          <w:sz w:val="24"/>
          <w:szCs w:val="24"/>
          <w:lang w:eastAsia="zh-CN"/>
        </w:rPr>
        <w:t>），废水经处理后总排放口（</w:t>
      </w:r>
      <w:r>
        <w:rPr>
          <w:sz w:val="24"/>
          <w:szCs w:val="24"/>
          <w:lang w:eastAsia="zh-CN"/>
        </w:rPr>
        <w:t>DW001</w:t>
      </w:r>
      <w:r>
        <w:rPr>
          <w:sz w:val="24"/>
          <w:szCs w:val="24"/>
          <w:lang w:eastAsia="zh-CN"/>
        </w:rPr>
        <w:t>）满足《厦门市水污染物排放标准》（</w:t>
      </w:r>
      <w:r>
        <w:rPr>
          <w:sz w:val="24"/>
          <w:szCs w:val="24"/>
          <w:lang w:eastAsia="zh-CN"/>
        </w:rPr>
        <w:t>DB35/322-2018</w:t>
      </w:r>
      <w:r>
        <w:rPr>
          <w:sz w:val="24"/>
          <w:szCs w:val="24"/>
          <w:lang w:eastAsia="zh-CN"/>
        </w:rPr>
        <w:t>）中的相关标准限值。</w:t>
      </w:r>
    </w:p>
    <w:p w14:paraId="5514316D" w14:textId="77777777" w:rsidR="00AC6DCC" w:rsidRDefault="00721916">
      <w:pPr>
        <w:pStyle w:val="a6"/>
        <w:jc w:val="center"/>
        <w:rPr>
          <w:rFonts w:ascii="Times New Roman" w:eastAsia="宋体" w:hAnsi="Times New Roman" w:cs="Times New Roman"/>
          <w:b/>
          <w:bCs/>
          <w:sz w:val="24"/>
          <w:szCs w:val="24"/>
          <w:lang w:eastAsia="zh-CN"/>
        </w:rPr>
      </w:pPr>
      <w:r>
        <w:rPr>
          <w:rFonts w:ascii="Times New Roman" w:eastAsia="宋体" w:hAnsi="Times New Roman" w:cs="Times New Roman"/>
          <w:b/>
          <w:bCs/>
          <w:sz w:val="24"/>
          <w:szCs w:val="24"/>
          <w:lang w:eastAsia="zh-CN"/>
        </w:rPr>
        <w:lastRenderedPageBreak/>
        <w:t>表</w:t>
      </w:r>
      <w:r>
        <w:rPr>
          <w:rFonts w:ascii="Times New Roman" w:eastAsia="宋体" w:hAnsi="Times New Roman" w:cs="Times New Roman"/>
          <w:b/>
          <w:bCs/>
          <w:sz w:val="24"/>
          <w:szCs w:val="24"/>
          <w:lang w:eastAsia="zh-CN"/>
        </w:rPr>
        <w:t xml:space="preserve">3-9  </w:t>
      </w:r>
      <w:r>
        <w:rPr>
          <w:rFonts w:ascii="Times New Roman" w:eastAsia="宋体" w:hAnsi="Times New Roman" w:cs="Times New Roman"/>
          <w:b/>
          <w:bCs/>
          <w:sz w:val="24"/>
          <w:szCs w:val="24"/>
          <w:lang w:eastAsia="zh-CN"/>
        </w:rPr>
        <w:t>废水监测结果一览表</w:t>
      </w:r>
    </w:p>
    <w:tbl>
      <w:tblPr>
        <w:tblW w:w="958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464"/>
        <w:gridCol w:w="2318"/>
        <w:gridCol w:w="1259"/>
        <w:gridCol w:w="1579"/>
        <w:gridCol w:w="1547"/>
        <w:gridCol w:w="1417"/>
      </w:tblGrid>
      <w:tr w:rsidR="00AC6DCC" w14:paraId="584ECBBB" w14:textId="77777777">
        <w:trPr>
          <w:trHeight w:val="90"/>
          <w:jc w:val="center"/>
        </w:trPr>
        <w:tc>
          <w:tcPr>
            <w:tcW w:w="1464" w:type="dxa"/>
            <w:tcBorders>
              <w:top w:val="single" w:sz="12" w:space="0" w:color="000000"/>
              <w:left w:val="nil"/>
              <w:bottom w:val="single" w:sz="2" w:space="0" w:color="000000"/>
              <w:right w:val="single" w:sz="2" w:space="0" w:color="000000"/>
            </w:tcBorders>
            <w:vAlign w:val="center"/>
          </w:tcPr>
          <w:p w14:paraId="02B91086" w14:textId="77777777" w:rsidR="00AC6DCC" w:rsidRDefault="00721916">
            <w:pPr>
              <w:pStyle w:val="a3"/>
              <w:rPr>
                <w:b/>
                <w:bCs/>
                <w:sz w:val="21"/>
                <w:lang w:eastAsia="zh-CN"/>
              </w:rPr>
            </w:pPr>
            <w:r>
              <w:rPr>
                <w:rFonts w:hint="eastAsia"/>
                <w:b/>
                <w:bCs/>
                <w:sz w:val="21"/>
                <w:lang w:eastAsia="zh-CN"/>
              </w:rPr>
              <w:t>采样日期</w:t>
            </w:r>
          </w:p>
        </w:tc>
        <w:tc>
          <w:tcPr>
            <w:tcW w:w="2318" w:type="dxa"/>
            <w:tcBorders>
              <w:top w:val="single" w:sz="12" w:space="0" w:color="000000"/>
              <w:left w:val="nil"/>
              <w:bottom w:val="single" w:sz="2" w:space="0" w:color="000000"/>
              <w:right w:val="single" w:sz="2" w:space="0" w:color="000000"/>
            </w:tcBorders>
            <w:vAlign w:val="center"/>
          </w:tcPr>
          <w:p w14:paraId="10BB83B4" w14:textId="77777777" w:rsidR="00AC6DCC" w:rsidRDefault="00721916">
            <w:pPr>
              <w:pStyle w:val="a3"/>
              <w:rPr>
                <w:b/>
                <w:bCs/>
                <w:sz w:val="21"/>
                <w:lang w:eastAsia="zh-CN"/>
              </w:rPr>
            </w:pPr>
            <w:r>
              <w:rPr>
                <w:b/>
                <w:bCs/>
                <w:sz w:val="21"/>
                <w:lang w:eastAsia="zh-CN"/>
              </w:rPr>
              <w:t>检测项目</w:t>
            </w:r>
          </w:p>
        </w:tc>
        <w:tc>
          <w:tcPr>
            <w:tcW w:w="1259" w:type="dxa"/>
            <w:tcBorders>
              <w:top w:val="single" w:sz="12" w:space="0" w:color="000000"/>
              <w:left w:val="single" w:sz="2" w:space="0" w:color="000000"/>
              <w:bottom w:val="single" w:sz="2" w:space="0" w:color="000000"/>
              <w:right w:val="single" w:sz="2" w:space="0" w:color="000000"/>
            </w:tcBorders>
            <w:vAlign w:val="center"/>
          </w:tcPr>
          <w:p w14:paraId="04B84B84" w14:textId="77777777" w:rsidR="00AC6DCC" w:rsidRDefault="00721916">
            <w:pPr>
              <w:pStyle w:val="a3"/>
              <w:rPr>
                <w:b/>
                <w:bCs/>
                <w:sz w:val="21"/>
                <w:lang w:eastAsia="zh-CN"/>
              </w:rPr>
            </w:pPr>
            <w:r>
              <w:rPr>
                <w:rFonts w:hint="eastAsia"/>
                <w:b/>
                <w:bCs/>
                <w:sz w:val="21"/>
                <w:lang w:eastAsia="zh-CN"/>
              </w:rPr>
              <w:t>废水出</w:t>
            </w:r>
            <w:r>
              <w:rPr>
                <w:b/>
                <w:bCs/>
                <w:sz w:val="21"/>
                <w:lang w:eastAsia="zh-CN"/>
              </w:rPr>
              <w:t>口</w:t>
            </w:r>
          </w:p>
          <w:p w14:paraId="2D35B722" w14:textId="77777777" w:rsidR="00AC6DCC" w:rsidRDefault="00721916">
            <w:pPr>
              <w:pStyle w:val="a3"/>
              <w:rPr>
                <w:b/>
                <w:bCs/>
                <w:sz w:val="21"/>
                <w:lang w:eastAsia="zh-CN"/>
              </w:rPr>
            </w:pPr>
            <w:r>
              <w:rPr>
                <w:b/>
                <w:bCs/>
                <w:sz w:val="21"/>
                <w:lang w:eastAsia="zh-CN"/>
              </w:rPr>
              <w:t>监测结果</w:t>
            </w:r>
          </w:p>
        </w:tc>
        <w:tc>
          <w:tcPr>
            <w:tcW w:w="1579" w:type="dxa"/>
            <w:tcBorders>
              <w:top w:val="single" w:sz="12" w:space="0" w:color="000000"/>
              <w:left w:val="single" w:sz="2" w:space="0" w:color="000000"/>
              <w:bottom w:val="single" w:sz="2" w:space="0" w:color="000000"/>
              <w:right w:val="single" w:sz="2" w:space="0" w:color="000000"/>
            </w:tcBorders>
            <w:vAlign w:val="center"/>
          </w:tcPr>
          <w:p w14:paraId="00BF6554" w14:textId="77777777" w:rsidR="00AC6DCC" w:rsidRDefault="00721916">
            <w:pPr>
              <w:pStyle w:val="a3"/>
              <w:rPr>
                <w:b/>
                <w:bCs/>
                <w:sz w:val="21"/>
                <w:lang w:eastAsia="zh-CN"/>
              </w:rPr>
            </w:pPr>
            <w:r>
              <w:rPr>
                <w:b/>
                <w:bCs/>
                <w:sz w:val="21"/>
                <w:lang w:eastAsia="zh-CN"/>
              </w:rPr>
              <w:t>单位</w:t>
            </w:r>
          </w:p>
        </w:tc>
        <w:tc>
          <w:tcPr>
            <w:tcW w:w="1547" w:type="dxa"/>
            <w:tcBorders>
              <w:top w:val="single" w:sz="12" w:space="0" w:color="000000"/>
              <w:left w:val="single" w:sz="2" w:space="0" w:color="000000"/>
              <w:bottom w:val="single" w:sz="2" w:space="0" w:color="000000"/>
              <w:right w:val="single" w:sz="2" w:space="0" w:color="000000"/>
            </w:tcBorders>
            <w:vAlign w:val="center"/>
          </w:tcPr>
          <w:p w14:paraId="499EF00D" w14:textId="77777777" w:rsidR="00AC6DCC" w:rsidRDefault="00721916">
            <w:pPr>
              <w:pStyle w:val="a3"/>
              <w:rPr>
                <w:b/>
                <w:bCs/>
                <w:sz w:val="21"/>
                <w:lang w:eastAsia="zh-CN"/>
              </w:rPr>
            </w:pPr>
            <w:r>
              <w:rPr>
                <w:b/>
                <w:bCs/>
                <w:sz w:val="21"/>
                <w:lang w:eastAsia="zh-CN"/>
              </w:rPr>
              <w:t>标准限值</w:t>
            </w:r>
          </w:p>
        </w:tc>
        <w:tc>
          <w:tcPr>
            <w:tcW w:w="1417" w:type="dxa"/>
            <w:tcBorders>
              <w:top w:val="single" w:sz="12" w:space="0" w:color="000000"/>
              <w:left w:val="single" w:sz="2" w:space="0" w:color="000000"/>
              <w:bottom w:val="single" w:sz="2" w:space="0" w:color="000000"/>
              <w:right w:val="nil"/>
            </w:tcBorders>
            <w:vAlign w:val="center"/>
          </w:tcPr>
          <w:p w14:paraId="716C06D3" w14:textId="77777777" w:rsidR="00AC6DCC" w:rsidRDefault="00721916">
            <w:pPr>
              <w:pStyle w:val="a3"/>
              <w:rPr>
                <w:b/>
                <w:bCs/>
                <w:sz w:val="21"/>
                <w:lang w:eastAsia="zh-CN"/>
              </w:rPr>
            </w:pPr>
            <w:r>
              <w:rPr>
                <w:b/>
                <w:bCs/>
                <w:sz w:val="21"/>
                <w:lang w:eastAsia="zh-CN"/>
              </w:rPr>
              <w:t>达标情况</w:t>
            </w:r>
          </w:p>
        </w:tc>
      </w:tr>
      <w:tr w:rsidR="00AC6DCC" w14:paraId="236BECBE" w14:textId="77777777">
        <w:trPr>
          <w:trHeight w:val="399"/>
          <w:jc w:val="center"/>
        </w:trPr>
        <w:tc>
          <w:tcPr>
            <w:tcW w:w="1464" w:type="dxa"/>
            <w:vMerge w:val="restart"/>
            <w:tcBorders>
              <w:top w:val="single" w:sz="2" w:space="0" w:color="000000"/>
              <w:left w:val="nil"/>
              <w:right w:val="single" w:sz="2" w:space="0" w:color="000000"/>
            </w:tcBorders>
            <w:vAlign w:val="center"/>
          </w:tcPr>
          <w:p w14:paraId="61EAA12B" w14:textId="77777777" w:rsidR="00AC6DCC" w:rsidRDefault="00721916">
            <w:pPr>
              <w:pStyle w:val="a3"/>
              <w:rPr>
                <w:sz w:val="21"/>
                <w:lang w:eastAsia="zh-CN"/>
              </w:rPr>
            </w:pPr>
            <w:r>
              <w:rPr>
                <w:rFonts w:hint="eastAsia"/>
                <w:sz w:val="21"/>
                <w:lang w:eastAsia="zh-CN"/>
              </w:rPr>
              <w:t>2</w:t>
            </w:r>
            <w:r>
              <w:rPr>
                <w:sz w:val="21"/>
                <w:lang w:eastAsia="zh-CN"/>
              </w:rPr>
              <w:t>023.10.10</w:t>
            </w:r>
          </w:p>
        </w:tc>
        <w:tc>
          <w:tcPr>
            <w:tcW w:w="2318" w:type="dxa"/>
            <w:tcBorders>
              <w:top w:val="single" w:sz="2" w:space="0" w:color="000000"/>
              <w:left w:val="nil"/>
              <w:bottom w:val="single" w:sz="2" w:space="0" w:color="000000"/>
              <w:right w:val="single" w:sz="2" w:space="0" w:color="000000"/>
            </w:tcBorders>
            <w:vAlign w:val="center"/>
          </w:tcPr>
          <w:p w14:paraId="0135DF78" w14:textId="77777777" w:rsidR="00AC6DCC" w:rsidRDefault="00721916">
            <w:pPr>
              <w:pStyle w:val="a3"/>
              <w:rPr>
                <w:sz w:val="21"/>
                <w:lang w:eastAsia="zh-CN"/>
              </w:rPr>
            </w:pPr>
            <w:r>
              <w:rPr>
                <w:sz w:val="21"/>
                <w:lang w:eastAsia="zh-CN"/>
              </w:rPr>
              <w:t>pH</w:t>
            </w:r>
          </w:p>
        </w:tc>
        <w:tc>
          <w:tcPr>
            <w:tcW w:w="1259" w:type="dxa"/>
            <w:tcBorders>
              <w:top w:val="single" w:sz="2" w:space="0" w:color="000000"/>
              <w:left w:val="single" w:sz="2" w:space="0" w:color="000000"/>
              <w:bottom w:val="single" w:sz="2" w:space="0" w:color="000000"/>
              <w:right w:val="single" w:sz="2" w:space="0" w:color="000000"/>
            </w:tcBorders>
            <w:vAlign w:val="center"/>
          </w:tcPr>
          <w:p w14:paraId="0ACAA0D7" w14:textId="77777777" w:rsidR="00AC6DCC" w:rsidRDefault="00721916">
            <w:pPr>
              <w:pStyle w:val="a3"/>
              <w:rPr>
                <w:sz w:val="21"/>
                <w:lang w:eastAsia="zh-CN"/>
              </w:rPr>
            </w:pPr>
            <w:r>
              <w:rPr>
                <w:sz w:val="21"/>
                <w:lang w:eastAsia="zh-CN"/>
              </w:rPr>
              <w:t>7.1</w:t>
            </w:r>
          </w:p>
        </w:tc>
        <w:tc>
          <w:tcPr>
            <w:tcW w:w="1579" w:type="dxa"/>
            <w:tcBorders>
              <w:top w:val="single" w:sz="2" w:space="0" w:color="000000"/>
              <w:left w:val="single" w:sz="2" w:space="0" w:color="000000"/>
              <w:bottom w:val="single" w:sz="2" w:space="0" w:color="000000"/>
              <w:right w:val="single" w:sz="2" w:space="0" w:color="000000"/>
            </w:tcBorders>
            <w:vAlign w:val="center"/>
          </w:tcPr>
          <w:p w14:paraId="1A890BF6" w14:textId="77777777" w:rsidR="00AC6DCC" w:rsidRDefault="00721916">
            <w:pPr>
              <w:pStyle w:val="a3"/>
              <w:rPr>
                <w:sz w:val="21"/>
                <w:lang w:eastAsia="zh-CN"/>
              </w:rPr>
            </w:pPr>
            <w:r>
              <w:rPr>
                <w:sz w:val="21"/>
                <w:lang w:eastAsia="zh-CN"/>
              </w:rPr>
              <w:t>无量纲</w:t>
            </w:r>
          </w:p>
        </w:tc>
        <w:tc>
          <w:tcPr>
            <w:tcW w:w="1547" w:type="dxa"/>
            <w:tcBorders>
              <w:top w:val="single" w:sz="2" w:space="0" w:color="000000"/>
              <w:left w:val="single" w:sz="2" w:space="0" w:color="000000"/>
              <w:bottom w:val="single" w:sz="2" w:space="0" w:color="000000"/>
              <w:right w:val="single" w:sz="2" w:space="0" w:color="000000"/>
            </w:tcBorders>
            <w:vAlign w:val="center"/>
          </w:tcPr>
          <w:p w14:paraId="169C8FA9" w14:textId="77777777" w:rsidR="00AC6DCC" w:rsidRDefault="00721916">
            <w:pPr>
              <w:pStyle w:val="a3"/>
              <w:rPr>
                <w:sz w:val="21"/>
                <w:lang w:eastAsia="zh-CN"/>
              </w:rPr>
            </w:pPr>
            <w:r>
              <w:rPr>
                <w:sz w:val="21"/>
                <w:lang w:eastAsia="zh-CN"/>
              </w:rPr>
              <w:t>6-9</w:t>
            </w:r>
          </w:p>
        </w:tc>
        <w:tc>
          <w:tcPr>
            <w:tcW w:w="1417" w:type="dxa"/>
            <w:tcBorders>
              <w:top w:val="single" w:sz="2" w:space="0" w:color="000000"/>
              <w:left w:val="single" w:sz="2" w:space="0" w:color="000000"/>
              <w:bottom w:val="single" w:sz="2" w:space="0" w:color="000000"/>
              <w:right w:val="nil"/>
            </w:tcBorders>
            <w:vAlign w:val="center"/>
          </w:tcPr>
          <w:p w14:paraId="0F3FF378" w14:textId="77777777" w:rsidR="00AC6DCC" w:rsidRDefault="00721916">
            <w:pPr>
              <w:pStyle w:val="a3"/>
              <w:rPr>
                <w:sz w:val="21"/>
                <w:lang w:eastAsia="zh-CN"/>
              </w:rPr>
            </w:pPr>
            <w:r>
              <w:rPr>
                <w:sz w:val="21"/>
                <w:lang w:eastAsia="zh-CN"/>
              </w:rPr>
              <w:t>达标</w:t>
            </w:r>
          </w:p>
        </w:tc>
      </w:tr>
      <w:tr w:rsidR="00AC6DCC" w14:paraId="468C9502" w14:textId="77777777">
        <w:trPr>
          <w:trHeight w:val="399"/>
          <w:jc w:val="center"/>
        </w:trPr>
        <w:tc>
          <w:tcPr>
            <w:tcW w:w="1464" w:type="dxa"/>
            <w:vMerge/>
            <w:tcBorders>
              <w:left w:val="nil"/>
              <w:right w:val="single" w:sz="2" w:space="0" w:color="000000"/>
            </w:tcBorders>
            <w:vAlign w:val="center"/>
          </w:tcPr>
          <w:p w14:paraId="7E66024F" w14:textId="77777777" w:rsidR="00AC6DCC" w:rsidRDefault="00AC6DCC">
            <w:pPr>
              <w:pStyle w:val="a3"/>
              <w:rPr>
                <w:sz w:val="21"/>
                <w:lang w:eastAsia="zh-CN"/>
              </w:rPr>
            </w:pPr>
          </w:p>
        </w:tc>
        <w:tc>
          <w:tcPr>
            <w:tcW w:w="2318" w:type="dxa"/>
            <w:tcBorders>
              <w:top w:val="single" w:sz="2" w:space="0" w:color="000000"/>
              <w:left w:val="nil"/>
              <w:bottom w:val="single" w:sz="2" w:space="0" w:color="000000"/>
              <w:right w:val="single" w:sz="2" w:space="0" w:color="000000"/>
            </w:tcBorders>
            <w:vAlign w:val="center"/>
          </w:tcPr>
          <w:p w14:paraId="2A738B9F" w14:textId="77777777" w:rsidR="00AC6DCC" w:rsidRDefault="00721916">
            <w:pPr>
              <w:pStyle w:val="a3"/>
              <w:rPr>
                <w:sz w:val="21"/>
                <w:lang w:eastAsia="zh-CN"/>
              </w:rPr>
            </w:pPr>
            <w:r>
              <w:rPr>
                <w:sz w:val="21"/>
                <w:lang w:eastAsia="zh-CN"/>
              </w:rPr>
              <w:t>悬浮物</w:t>
            </w:r>
          </w:p>
        </w:tc>
        <w:tc>
          <w:tcPr>
            <w:tcW w:w="1259" w:type="dxa"/>
            <w:tcBorders>
              <w:top w:val="single" w:sz="2" w:space="0" w:color="000000"/>
              <w:left w:val="single" w:sz="2" w:space="0" w:color="000000"/>
              <w:bottom w:val="single" w:sz="2" w:space="0" w:color="000000"/>
              <w:right w:val="single" w:sz="2" w:space="0" w:color="000000"/>
            </w:tcBorders>
            <w:vAlign w:val="center"/>
          </w:tcPr>
          <w:p w14:paraId="2DC018D2" w14:textId="77777777" w:rsidR="00AC6DCC" w:rsidRDefault="00721916">
            <w:pPr>
              <w:pStyle w:val="a3"/>
              <w:rPr>
                <w:sz w:val="21"/>
                <w:lang w:eastAsia="zh-CN"/>
              </w:rPr>
            </w:pPr>
            <w:r>
              <w:rPr>
                <w:sz w:val="21"/>
                <w:lang w:eastAsia="zh-CN"/>
              </w:rPr>
              <w:t>7</w:t>
            </w:r>
          </w:p>
        </w:tc>
        <w:tc>
          <w:tcPr>
            <w:tcW w:w="1579" w:type="dxa"/>
            <w:tcBorders>
              <w:top w:val="single" w:sz="2" w:space="0" w:color="000000"/>
              <w:left w:val="single" w:sz="2" w:space="0" w:color="000000"/>
              <w:bottom w:val="single" w:sz="2" w:space="0" w:color="000000"/>
              <w:right w:val="single" w:sz="2" w:space="0" w:color="000000"/>
            </w:tcBorders>
            <w:vAlign w:val="center"/>
          </w:tcPr>
          <w:p w14:paraId="3D8503C2" w14:textId="77777777" w:rsidR="00AC6DCC" w:rsidRDefault="00721916">
            <w:pPr>
              <w:pStyle w:val="a3"/>
              <w:rPr>
                <w:sz w:val="21"/>
                <w:lang w:eastAsia="zh-CN"/>
              </w:rPr>
            </w:pPr>
            <w:r>
              <w:rPr>
                <w:sz w:val="21"/>
                <w:lang w:eastAsia="zh-CN"/>
              </w:rPr>
              <w:t>mg/L</w:t>
            </w:r>
          </w:p>
        </w:tc>
        <w:tc>
          <w:tcPr>
            <w:tcW w:w="1547" w:type="dxa"/>
            <w:tcBorders>
              <w:top w:val="single" w:sz="2" w:space="0" w:color="000000"/>
              <w:left w:val="single" w:sz="2" w:space="0" w:color="000000"/>
              <w:bottom w:val="single" w:sz="2" w:space="0" w:color="000000"/>
              <w:right w:val="single" w:sz="2" w:space="0" w:color="000000"/>
            </w:tcBorders>
            <w:vAlign w:val="center"/>
          </w:tcPr>
          <w:p w14:paraId="32EE10A7" w14:textId="77777777" w:rsidR="00AC6DCC" w:rsidRDefault="00721916">
            <w:pPr>
              <w:pStyle w:val="a3"/>
              <w:rPr>
                <w:sz w:val="21"/>
                <w:lang w:eastAsia="zh-CN"/>
              </w:rPr>
            </w:pPr>
            <w:r>
              <w:rPr>
                <w:sz w:val="21"/>
                <w:lang w:eastAsia="zh-CN"/>
              </w:rPr>
              <w:t>400</w:t>
            </w:r>
          </w:p>
        </w:tc>
        <w:tc>
          <w:tcPr>
            <w:tcW w:w="1417" w:type="dxa"/>
            <w:tcBorders>
              <w:top w:val="single" w:sz="2" w:space="0" w:color="000000"/>
              <w:left w:val="single" w:sz="2" w:space="0" w:color="000000"/>
              <w:bottom w:val="single" w:sz="2" w:space="0" w:color="000000"/>
              <w:right w:val="nil"/>
            </w:tcBorders>
            <w:vAlign w:val="center"/>
          </w:tcPr>
          <w:p w14:paraId="7201B513" w14:textId="77777777" w:rsidR="00AC6DCC" w:rsidRDefault="00721916">
            <w:pPr>
              <w:pStyle w:val="a3"/>
              <w:rPr>
                <w:sz w:val="21"/>
                <w:lang w:eastAsia="zh-CN"/>
              </w:rPr>
            </w:pPr>
            <w:r>
              <w:rPr>
                <w:sz w:val="21"/>
                <w:lang w:eastAsia="zh-CN"/>
              </w:rPr>
              <w:t>达标</w:t>
            </w:r>
          </w:p>
        </w:tc>
      </w:tr>
      <w:tr w:rsidR="00AC6DCC" w14:paraId="7271F800" w14:textId="77777777">
        <w:trPr>
          <w:trHeight w:val="399"/>
          <w:jc w:val="center"/>
        </w:trPr>
        <w:tc>
          <w:tcPr>
            <w:tcW w:w="1464" w:type="dxa"/>
            <w:vMerge/>
            <w:tcBorders>
              <w:left w:val="nil"/>
              <w:right w:val="single" w:sz="2" w:space="0" w:color="000000"/>
            </w:tcBorders>
            <w:vAlign w:val="center"/>
          </w:tcPr>
          <w:p w14:paraId="1A3D585A" w14:textId="77777777" w:rsidR="00AC6DCC" w:rsidRDefault="00AC6DCC">
            <w:pPr>
              <w:pStyle w:val="a3"/>
              <w:rPr>
                <w:sz w:val="21"/>
                <w:lang w:eastAsia="zh-CN"/>
              </w:rPr>
            </w:pPr>
          </w:p>
        </w:tc>
        <w:tc>
          <w:tcPr>
            <w:tcW w:w="2318" w:type="dxa"/>
            <w:tcBorders>
              <w:top w:val="single" w:sz="2" w:space="0" w:color="000000"/>
              <w:left w:val="nil"/>
              <w:bottom w:val="single" w:sz="2" w:space="0" w:color="000000"/>
              <w:right w:val="single" w:sz="2" w:space="0" w:color="000000"/>
            </w:tcBorders>
            <w:vAlign w:val="center"/>
          </w:tcPr>
          <w:p w14:paraId="3E733A61" w14:textId="77777777" w:rsidR="00AC6DCC" w:rsidRDefault="00721916">
            <w:pPr>
              <w:pStyle w:val="a3"/>
              <w:rPr>
                <w:sz w:val="21"/>
                <w:lang w:eastAsia="zh-CN"/>
              </w:rPr>
            </w:pPr>
            <w:r>
              <w:rPr>
                <w:sz w:val="21"/>
                <w:lang w:eastAsia="zh-CN"/>
              </w:rPr>
              <w:t>化学需氧量</w:t>
            </w:r>
          </w:p>
        </w:tc>
        <w:tc>
          <w:tcPr>
            <w:tcW w:w="1259" w:type="dxa"/>
            <w:tcBorders>
              <w:top w:val="single" w:sz="2" w:space="0" w:color="000000"/>
              <w:left w:val="single" w:sz="2" w:space="0" w:color="000000"/>
              <w:bottom w:val="single" w:sz="2" w:space="0" w:color="000000"/>
              <w:right w:val="single" w:sz="2" w:space="0" w:color="000000"/>
            </w:tcBorders>
            <w:vAlign w:val="center"/>
          </w:tcPr>
          <w:p w14:paraId="6593723A" w14:textId="77777777" w:rsidR="00AC6DCC" w:rsidRDefault="00721916">
            <w:pPr>
              <w:pStyle w:val="a3"/>
              <w:rPr>
                <w:sz w:val="21"/>
                <w:lang w:eastAsia="zh-CN"/>
              </w:rPr>
            </w:pPr>
            <w:r>
              <w:rPr>
                <w:sz w:val="21"/>
                <w:lang w:eastAsia="zh-CN"/>
              </w:rPr>
              <w:t>12</w:t>
            </w:r>
          </w:p>
        </w:tc>
        <w:tc>
          <w:tcPr>
            <w:tcW w:w="1579" w:type="dxa"/>
            <w:tcBorders>
              <w:top w:val="single" w:sz="2" w:space="0" w:color="000000"/>
              <w:left w:val="single" w:sz="2" w:space="0" w:color="000000"/>
              <w:bottom w:val="single" w:sz="2" w:space="0" w:color="000000"/>
              <w:right w:val="single" w:sz="2" w:space="0" w:color="000000"/>
            </w:tcBorders>
            <w:vAlign w:val="center"/>
          </w:tcPr>
          <w:p w14:paraId="649216DA" w14:textId="77777777" w:rsidR="00AC6DCC" w:rsidRDefault="00721916">
            <w:pPr>
              <w:pStyle w:val="a3"/>
              <w:rPr>
                <w:sz w:val="21"/>
                <w:lang w:eastAsia="zh-CN"/>
              </w:rPr>
            </w:pPr>
            <w:r>
              <w:rPr>
                <w:sz w:val="21"/>
                <w:lang w:eastAsia="zh-CN"/>
              </w:rPr>
              <w:t>mg/L</w:t>
            </w:r>
          </w:p>
        </w:tc>
        <w:tc>
          <w:tcPr>
            <w:tcW w:w="1547" w:type="dxa"/>
            <w:tcBorders>
              <w:top w:val="single" w:sz="2" w:space="0" w:color="000000"/>
              <w:left w:val="single" w:sz="2" w:space="0" w:color="000000"/>
              <w:bottom w:val="single" w:sz="2" w:space="0" w:color="000000"/>
              <w:right w:val="single" w:sz="2" w:space="0" w:color="000000"/>
            </w:tcBorders>
            <w:vAlign w:val="center"/>
          </w:tcPr>
          <w:p w14:paraId="538385BB" w14:textId="77777777" w:rsidR="00AC6DCC" w:rsidRDefault="00721916">
            <w:pPr>
              <w:pStyle w:val="a3"/>
              <w:rPr>
                <w:sz w:val="21"/>
                <w:lang w:eastAsia="zh-CN"/>
              </w:rPr>
            </w:pPr>
            <w:r>
              <w:rPr>
                <w:sz w:val="21"/>
                <w:lang w:eastAsia="zh-CN"/>
              </w:rPr>
              <w:t>500</w:t>
            </w:r>
          </w:p>
        </w:tc>
        <w:tc>
          <w:tcPr>
            <w:tcW w:w="1417" w:type="dxa"/>
            <w:tcBorders>
              <w:top w:val="single" w:sz="2" w:space="0" w:color="000000"/>
              <w:left w:val="single" w:sz="2" w:space="0" w:color="000000"/>
              <w:bottom w:val="single" w:sz="2" w:space="0" w:color="000000"/>
              <w:right w:val="nil"/>
            </w:tcBorders>
            <w:vAlign w:val="center"/>
          </w:tcPr>
          <w:p w14:paraId="77AE3D48" w14:textId="77777777" w:rsidR="00AC6DCC" w:rsidRDefault="00721916">
            <w:pPr>
              <w:pStyle w:val="a3"/>
              <w:rPr>
                <w:sz w:val="21"/>
                <w:lang w:eastAsia="zh-CN"/>
              </w:rPr>
            </w:pPr>
            <w:r>
              <w:rPr>
                <w:sz w:val="21"/>
                <w:lang w:eastAsia="zh-CN"/>
              </w:rPr>
              <w:t>达标</w:t>
            </w:r>
          </w:p>
        </w:tc>
      </w:tr>
      <w:tr w:rsidR="00AC6DCC" w14:paraId="42A96C3F" w14:textId="77777777">
        <w:trPr>
          <w:trHeight w:val="399"/>
          <w:jc w:val="center"/>
        </w:trPr>
        <w:tc>
          <w:tcPr>
            <w:tcW w:w="1464" w:type="dxa"/>
            <w:vMerge/>
            <w:tcBorders>
              <w:left w:val="nil"/>
              <w:right w:val="single" w:sz="2" w:space="0" w:color="000000"/>
            </w:tcBorders>
            <w:vAlign w:val="center"/>
          </w:tcPr>
          <w:p w14:paraId="19441A27" w14:textId="77777777" w:rsidR="00AC6DCC" w:rsidRDefault="00AC6DCC">
            <w:pPr>
              <w:pStyle w:val="a3"/>
              <w:rPr>
                <w:sz w:val="21"/>
                <w:lang w:eastAsia="zh-CN"/>
              </w:rPr>
            </w:pPr>
          </w:p>
        </w:tc>
        <w:tc>
          <w:tcPr>
            <w:tcW w:w="2318" w:type="dxa"/>
            <w:tcBorders>
              <w:top w:val="single" w:sz="2" w:space="0" w:color="000000"/>
              <w:left w:val="nil"/>
              <w:bottom w:val="single" w:sz="2" w:space="0" w:color="000000"/>
              <w:right w:val="single" w:sz="2" w:space="0" w:color="000000"/>
            </w:tcBorders>
            <w:vAlign w:val="center"/>
          </w:tcPr>
          <w:p w14:paraId="64AC1146" w14:textId="77777777" w:rsidR="00AC6DCC" w:rsidRDefault="00721916">
            <w:pPr>
              <w:pStyle w:val="a3"/>
              <w:rPr>
                <w:sz w:val="21"/>
                <w:lang w:eastAsia="zh-CN"/>
              </w:rPr>
            </w:pPr>
            <w:r>
              <w:rPr>
                <w:sz w:val="21"/>
                <w:lang w:eastAsia="zh-CN"/>
              </w:rPr>
              <w:t>五日生化需氧量</w:t>
            </w:r>
          </w:p>
        </w:tc>
        <w:tc>
          <w:tcPr>
            <w:tcW w:w="1259" w:type="dxa"/>
            <w:tcBorders>
              <w:top w:val="single" w:sz="2" w:space="0" w:color="000000"/>
              <w:left w:val="single" w:sz="2" w:space="0" w:color="000000"/>
              <w:bottom w:val="single" w:sz="2" w:space="0" w:color="000000"/>
              <w:right w:val="single" w:sz="2" w:space="0" w:color="000000"/>
            </w:tcBorders>
            <w:vAlign w:val="center"/>
          </w:tcPr>
          <w:p w14:paraId="381F92BB" w14:textId="77777777" w:rsidR="00AC6DCC" w:rsidRDefault="00721916">
            <w:pPr>
              <w:pStyle w:val="a3"/>
              <w:rPr>
                <w:sz w:val="21"/>
                <w:lang w:eastAsia="zh-CN"/>
              </w:rPr>
            </w:pPr>
            <w:r>
              <w:rPr>
                <w:sz w:val="21"/>
                <w:lang w:eastAsia="zh-CN"/>
              </w:rPr>
              <w:t>4.1</w:t>
            </w:r>
          </w:p>
        </w:tc>
        <w:tc>
          <w:tcPr>
            <w:tcW w:w="1579" w:type="dxa"/>
            <w:tcBorders>
              <w:top w:val="single" w:sz="2" w:space="0" w:color="000000"/>
              <w:left w:val="single" w:sz="2" w:space="0" w:color="000000"/>
              <w:bottom w:val="single" w:sz="2" w:space="0" w:color="000000"/>
              <w:right w:val="single" w:sz="2" w:space="0" w:color="000000"/>
            </w:tcBorders>
            <w:vAlign w:val="center"/>
          </w:tcPr>
          <w:p w14:paraId="2E4CE3C8" w14:textId="77777777" w:rsidR="00AC6DCC" w:rsidRDefault="00721916">
            <w:pPr>
              <w:pStyle w:val="a3"/>
              <w:rPr>
                <w:sz w:val="21"/>
                <w:lang w:eastAsia="zh-CN"/>
              </w:rPr>
            </w:pPr>
            <w:r>
              <w:rPr>
                <w:sz w:val="21"/>
                <w:lang w:eastAsia="zh-CN"/>
              </w:rPr>
              <w:t>mg/L</w:t>
            </w:r>
          </w:p>
        </w:tc>
        <w:tc>
          <w:tcPr>
            <w:tcW w:w="1547" w:type="dxa"/>
            <w:tcBorders>
              <w:top w:val="single" w:sz="2" w:space="0" w:color="000000"/>
              <w:left w:val="single" w:sz="2" w:space="0" w:color="000000"/>
              <w:bottom w:val="single" w:sz="2" w:space="0" w:color="000000"/>
              <w:right w:val="single" w:sz="2" w:space="0" w:color="000000"/>
            </w:tcBorders>
            <w:vAlign w:val="center"/>
          </w:tcPr>
          <w:p w14:paraId="56CB2CF2" w14:textId="77777777" w:rsidR="00AC6DCC" w:rsidRDefault="00721916">
            <w:pPr>
              <w:pStyle w:val="a3"/>
              <w:rPr>
                <w:sz w:val="21"/>
                <w:lang w:eastAsia="zh-CN"/>
              </w:rPr>
            </w:pPr>
            <w:r>
              <w:rPr>
                <w:sz w:val="21"/>
                <w:lang w:eastAsia="zh-CN"/>
              </w:rPr>
              <w:t>300</w:t>
            </w:r>
          </w:p>
        </w:tc>
        <w:tc>
          <w:tcPr>
            <w:tcW w:w="1417" w:type="dxa"/>
            <w:tcBorders>
              <w:top w:val="single" w:sz="2" w:space="0" w:color="000000"/>
              <w:left w:val="single" w:sz="2" w:space="0" w:color="000000"/>
              <w:bottom w:val="single" w:sz="2" w:space="0" w:color="000000"/>
              <w:right w:val="nil"/>
            </w:tcBorders>
            <w:vAlign w:val="center"/>
          </w:tcPr>
          <w:p w14:paraId="4B883015" w14:textId="77777777" w:rsidR="00AC6DCC" w:rsidRDefault="00721916">
            <w:pPr>
              <w:pStyle w:val="a3"/>
              <w:rPr>
                <w:sz w:val="21"/>
                <w:lang w:eastAsia="zh-CN"/>
              </w:rPr>
            </w:pPr>
            <w:r>
              <w:rPr>
                <w:sz w:val="21"/>
                <w:lang w:eastAsia="zh-CN"/>
              </w:rPr>
              <w:t>达标</w:t>
            </w:r>
          </w:p>
        </w:tc>
      </w:tr>
      <w:tr w:rsidR="00AC6DCC" w14:paraId="5D68D139" w14:textId="77777777">
        <w:trPr>
          <w:trHeight w:val="399"/>
          <w:jc w:val="center"/>
        </w:trPr>
        <w:tc>
          <w:tcPr>
            <w:tcW w:w="1464" w:type="dxa"/>
            <w:vMerge/>
            <w:tcBorders>
              <w:left w:val="nil"/>
              <w:right w:val="single" w:sz="2" w:space="0" w:color="000000"/>
            </w:tcBorders>
            <w:vAlign w:val="center"/>
          </w:tcPr>
          <w:p w14:paraId="78AA85D3" w14:textId="77777777" w:rsidR="00AC6DCC" w:rsidRDefault="00AC6DCC">
            <w:pPr>
              <w:pStyle w:val="a3"/>
              <w:rPr>
                <w:sz w:val="21"/>
                <w:lang w:eastAsia="zh-CN"/>
              </w:rPr>
            </w:pPr>
          </w:p>
        </w:tc>
        <w:tc>
          <w:tcPr>
            <w:tcW w:w="2318" w:type="dxa"/>
            <w:tcBorders>
              <w:top w:val="single" w:sz="2" w:space="0" w:color="000000"/>
              <w:left w:val="nil"/>
              <w:bottom w:val="single" w:sz="2" w:space="0" w:color="000000"/>
              <w:right w:val="single" w:sz="2" w:space="0" w:color="000000"/>
            </w:tcBorders>
            <w:vAlign w:val="center"/>
          </w:tcPr>
          <w:p w14:paraId="40DCE0CB" w14:textId="77777777" w:rsidR="00AC6DCC" w:rsidRDefault="00721916">
            <w:pPr>
              <w:pStyle w:val="a3"/>
              <w:rPr>
                <w:sz w:val="21"/>
                <w:lang w:eastAsia="zh-CN"/>
              </w:rPr>
            </w:pPr>
            <w:r>
              <w:rPr>
                <w:sz w:val="21"/>
                <w:lang w:eastAsia="zh-CN"/>
              </w:rPr>
              <w:t>氨氮</w:t>
            </w:r>
          </w:p>
        </w:tc>
        <w:tc>
          <w:tcPr>
            <w:tcW w:w="1259" w:type="dxa"/>
            <w:tcBorders>
              <w:top w:val="single" w:sz="2" w:space="0" w:color="000000"/>
              <w:left w:val="single" w:sz="2" w:space="0" w:color="000000"/>
              <w:bottom w:val="single" w:sz="2" w:space="0" w:color="000000"/>
              <w:right w:val="single" w:sz="2" w:space="0" w:color="000000"/>
            </w:tcBorders>
            <w:vAlign w:val="center"/>
          </w:tcPr>
          <w:p w14:paraId="74A8B05F" w14:textId="77777777" w:rsidR="00AC6DCC" w:rsidRDefault="00721916">
            <w:pPr>
              <w:pStyle w:val="a3"/>
              <w:rPr>
                <w:sz w:val="21"/>
                <w:lang w:eastAsia="zh-CN"/>
              </w:rPr>
            </w:pPr>
            <w:r>
              <w:rPr>
                <w:sz w:val="21"/>
                <w:lang w:eastAsia="zh-CN"/>
              </w:rPr>
              <w:t>0.043</w:t>
            </w:r>
          </w:p>
        </w:tc>
        <w:tc>
          <w:tcPr>
            <w:tcW w:w="1579" w:type="dxa"/>
            <w:tcBorders>
              <w:top w:val="single" w:sz="2" w:space="0" w:color="000000"/>
              <w:left w:val="single" w:sz="2" w:space="0" w:color="000000"/>
              <w:bottom w:val="single" w:sz="2" w:space="0" w:color="000000"/>
              <w:right w:val="single" w:sz="2" w:space="0" w:color="000000"/>
            </w:tcBorders>
            <w:vAlign w:val="center"/>
          </w:tcPr>
          <w:p w14:paraId="06832A8C" w14:textId="77777777" w:rsidR="00AC6DCC" w:rsidRDefault="00721916">
            <w:pPr>
              <w:pStyle w:val="a3"/>
              <w:rPr>
                <w:sz w:val="21"/>
                <w:lang w:eastAsia="zh-CN"/>
              </w:rPr>
            </w:pPr>
            <w:r>
              <w:rPr>
                <w:sz w:val="21"/>
                <w:lang w:eastAsia="zh-CN"/>
              </w:rPr>
              <w:t>mg/L</w:t>
            </w:r>
          </w:p>
        </w:tc>
        <w:tc>
          <w:tcPr>
            <w:tcW w:w="1547" w:type="dxa"/>
            <w:tcBorders>
              <w:top w:val="single" w:sz="2" w:space="0" w:color="000000"/>
              <w:left w:val="single" w:sz="2" w:space="0" w:color="000000"/>
              <w:bottom w:val="single" w:sz="2" w:space="0" w:color="000000"/>
              <w:right w:val="single" w:sz="2" w:space="0" w:color="000000"/>
            </w:tcBorders>
            <w:vAlign w:val="center"/>
          </w:tcPr>
          <w:p w14:paraId="7103DE0D" w14:textId="77777777" w:rsidR="00AC6DCC" w:rsidRDefault="00721916">
            <w:pPr>
              <w:pStyle w:val="a3"/>
              <w:rPr>
                <w:sz w:val="21"/>
                <w:lang w:eastAsia="zh-CN"/>
              </w:rPr>
            </w:pPr>
            <w:r>
              <w:rPr>
                <w:sz w:val="21"/>
                <w:lang w:eastAsia="zh-CN"/>
              </w:rPr>
              <w:t>45</w:t>
            </w:r>
          </w:p>
        </w:tc>
        <w:tc>
          <w:tcPr>
            <w:tcW w:w="1417" w:type="dxa"/>
            <w:tcBorders>
              <w:top w:val="single" w:sz="2" w:space="0" w:color="000000"/>
              <w:left w:val="single" w:sz="2" w:space="0" w:color="000000"/>
              <w:bottom w:val="single" w:sz="2" w:space="0" w:color="000000"/>
              <w:right w:val="nil"/>
            </w:tcBorders>
            <w:vAlign w:val="center"/>
          </w:tcPr>
          <w:p w14:paraId="3C6A8478" w14:textId="77777777" w:rsidR="00AC6DCC" w:rsidRDefault="00721916">
            <w:pPr>
              <w:pStyle w:val="a3"/>
              <w:rPr>
                <w:sz w:val="21"/>
                <w:lang w:eastAsia="zh-CN"/>
              </w:rPr>
            </w:pPr>
            <w:r>
              <w:rPr>
                <w:sz w:val="21"/>
                <w:lang w:eastAsia="zh-CN"/>
              </w:rPr>
              <w:t>达标</w:t>
            </w:r>
          </w:p>
        </w:tc>
      </w:tr>
      <w:tr w:rsidR="00AC6DCC" w14:paraId="56903483" w14:textId="77777777">
        <w:trPr>
          <w:trHeight w:val="399"/>
          <w:jc w:val="center"/>
        </w:trPr>
        <w:tc>
          <w:tcPr>
            <w:tcW w:w="1464" w:type="dxa"/>
            <w:vMerge/>
            <w:tcBorders>
              <w:left w:val="nil"/>
              <w:right w:val="single" w:sz="2" w:space="0" w:color="000000"/>
            </w:tcBorders>
            <w:vAlign w:val="center"/>
          </w:tcPr>
          <w:p w14:paraId="192F6B8D" w14:textId="77777777" w:rsidR="00AC6DCC" w:rsidRDefault="00AC6DCC">
            <w:pPr>
              <w:pStyle w:val="a3"/>
              <w:rPr>
                <w:sz w:val="21"/>
                <w:lang w:eastAsia="zh-CN"/>
              </w:rPr>
            </w:pPr>
          </w:p>
        </w:tc>
        <w:tc>
          <w:tcPr>
            <w:tcW w:w="2318" w:type="dxa"/>
            <w:tcBorders>
              <w:top w:val="single" w:sz="2" w:space="0" w:color="000000"/>
              <w:left w:val="nil"/>
              <w:bottom w:val="single" w:sz="2" w:space="0" w:color="000000"/>
              <w:right w:val="single" w:sz="2" w:space="0" w:color="000000"/>
            </w:tcBorders>
            <w:vAlign w:val="center"/>
          </w:tcPr>
          <w:p w14:paraId="4B3DACA8" w14:textId="77777777" w:rsidR="00AC6DCC" w:rsidRDefault="00721916">
            <w:pPr>
              <w:pStyle w:val="a3"/>
              <w:rPr>
                <w:sz w:val="21"/>
                <w:lang w:eastAsia="zh-CN"/>
              </w:rPr>
            </w:pPr>
            <w:r>
              <w:rPr>
                <w:sz w:val="21"/>
                <w:lang w:eastAsia="zh-CN"/>
              </w:rPr>
              <w:t>总磷</w:t>
            </w:r>
          </w:p>
        </w:tc>
        <w:tc>
          <w:tcPr>
            <w:tcW w:w="1259" w:type="dxa"/>
            <w:tcBorders>
              <w:top w:val="single" w:sz="2" w:space="0" w:color="000000"/>
              <w:left w:val="single" w:sz="2" w:space="0" w:color="000000"/>
              <w:bottom w:val="single" w:sz="2" w:space="0" w:color="000000"/>
              <w:right w:val="single" w:sz="2" w:space="0" w:color="000000"/>
            </w:tcBorders>
            <w:vAlign w:val="center"/>
          </w:tcPr>
          <w:p w14:paraId="181577DC" w14:textId="77777777" w:rsidR="00AC6DCC" w:rsidRDefault="00721916">
            <w:pPr>
              <w:pStyle w:val="a3"/>
              <w:rPr>
                <w:sz w:val="21"/>
                <w:lang w:eastAsia="zh-CN"/>
              </w:rPr>
            </w:pPr>
            <w:r>
              <w:rPr>
                <w:sz w:val="21"/>
                <w:lang w:eastAsia="zh-CN"/>
              </w:rPr>
              <w:t>0.35</w:t>
            </w:r>
          </w:p>
        </w:tc>
        <w:tc>
          <w:tcPr>
            <w:tcW w:w="1579" w:type="dxa"/>
            <w:tcBorders>
              <w:top w:val="single" w:sz="2" w:space="0" w:color="000000"/>
              <w:left w:val="single" w:sz="2" w:space="0" w:color="000000"/>
              <w:bottom w:val="single" w:sz="2" w:space="0" w:color="000000"/>
              <w:right w:val="single" w:sz="2" w:space="0" w:color="000000"/>
            </w:tcBorders>
            <w:vAlign w:val="center"/>
          </w:tcPr>
          <w:p w14:paraId="0AA3E9B3" w14:textId="77777777" w:rsidR="00AC6DCC" w:rsidRDefault="00721916">
            <w:pPr>
              <w:pStyle w:val="a3"/>
              <w:rPr>
                <w:sz w:val="21"/>
                <w:lang w:eastAsia="zh-CN"/>
              </w:rPr>
            </w:pPr>
            <w:r>
              <w:rPr>
                <w:sz w:val="21"/>
                <w:lang w:eastAsia="zh-CN"/>
              </w:rPr>
              <w:t>mg/L</w:t>
            </w:r>
          </w:p>
        </w:tc>
        <w:tc>
          <w:tcPr>
            <w:tcW w:w="1547" w:type="dxa"/>
            <w:tcBorders>
              <w:top w:val="single" w:sz="2" w:space="0" w:color="000000"/>
              <w:left w:val="single" w:sz="2" w:space="0" w:color="000000"/>
              <w:bottom w:val="single" w:sz="2" w:space="0" w:color="000000"/>
              <w:right w:val="single" w:sz="2" w:space="0" w:color="000000"/>
            </w:tcBorders>
            <w:vAlign w:val="center"/>
          </w:tcPr>
          <w:p w14:paraId="4D492309" w14:textId="77777777" w:rsidR="00AC6DCC" w:rsidRDefault="00721916">
            <w:pPr>
              <w:pStyle w:val="a3"/>
              <w:rPr>
                <w:sz w:val="21"/>
                <w:lang w:eastAsia="zh-CN"/>
              </w:rPr>
            </w:pPr>
            <w:r>
              <w:rPr>
                <w:sz w:val="21"/>
                <w:lang w:eastAsia="zh-CN"/>
              </w:rPr>
              <w:t>8</w:t>
            </w:r>
          </w:p>
        </w:tc>
        <w:tc>
          <w:tcPr>
            <w:tcW w:w="1417" w:type="dxa"/>
            <w:tcBorders>
              <w:top w:val="single" w:sz="2" w:space="0" w:color="000000"/>
              <w:left w:val="single" w:sz="2" w:space="0" w:color="000000"/>
              <w:bottom w:val="single" w:sz="2" w:space="0" w:color="000000"/>
              <w:right w:val="nil"/>
            </w:tcBorders>
            <w:vAlign w:val="center"/>
          </w:tcPr>
          <w:p w14:paraId="09D1F427" w14:textId="77777777" w:rsidR="00AC6DCC" w:rsidRDefault="00721916">
            <w:pPr>
              <w:pStyle w:val="a3"/>
              <w:rPr>
                <w:sz w:val="21"/>
                <w:lang w:eastAsia="zh-CN"/>
              </w:rPr>
            </w:pPr>
            <w:r>
              <w:rPr>
                <w:sz w:val="21"/>
                <w:lang w:eastAsia="zh-CN"/>
              </w:rPr>
              <w:t>达标</w:t>
            </w:r>
          </w:p>
        </w:tc>
      </w:tr>
      <w:tr w:rsidR="00AC6DCC" w14:paraId="4E3497AE" w14:textId="77777777">
        <w:trPr>
          <w:trHeight w:val="422"/>
          <w:jc w:val="center"/>
        </w:trPr>
        <w:tc>
          <w:tcPr>
            <w:tcW w:w="1464" w:type="dxa"/>
            <w:vMerge/>
            <w:tcBorders>
              <w:left w:val="nil"/>
              <w:bottom w:val="single" w:sz="12" w:space="0" w:color="000000"/>
              <w:right w:val="single" w:sz="2" w:space="0" w:color="000000"/>
            </w:tcBorders>
            <w:vAlign w:val="center"/>
          </w:tcPr>
          <w:p w14:paraId="753B7634" w14:textId="77777777" w:rsidR="00AC6DCC" w:rsidRDefault="00AC6DCC">
            <w:pPr>
              <w:pStyle w:val="a3"/>
              <w:rPr>
                <w:sz w:val="21"/>
                <w:lang w:eastAsia="zh-CN"/>
              </w:rPr>
            </w:pPr>
          </w:p>
        </w:tc>
        <w:tc>
          <w:tcPr>
            <w:tcW w:w="2318" w:type="dxa"/>
            <w:tcBorders>
              <w:top w:val="single" w:sz="2" w:space="0" w:color="000000"/>
              <w:left w:val="nil"/>
              <w:bottom w:val="single" w:sz="12" w:space="0" w:color="000000"/>
              <w:right w:val="single" w:sz="2" w:space="0" w:color="000000"/>
            </w:tcBorders>
            <w:vAlign w:val="center"/>
          </w:tcPr>
          <w:p w14:paraId="0532A952" w14:textId="77777777" w:rsidR="00AC6DCC" w:rsidRDefault="00721916">
            <w:pPr>
              <w:pStyle w:val="a3"/>
              <w:rPr>
                <w:sz w:val="21"/>
                <w:lang w:eastAsia="zh-CN"/>
              </w:rPr>
            </w:pPr>
            <w:r>
              <w:rPr>
                <w:sz w:val="21"/>
                <w:lang w:eastAsia="zh-CN"/>
              </w:rPr>
              <w:t>石油类</w:t>
            </w:r>
          </w:p>
        </w:tc>
        <w:tc>
          <w:tcPr>
            <w:tcW w:w="1259" w:type="dxa"/>
            <w:tcBorders>
              <w:top w:val="single" w:sz="2" w:space="0" w:color="000000"/>
              <w:left w:val="single" w:sz="2" w:space="0" w:color="000000"/>
              <w:bottom w:val="single" w:sz="12" w:space="0" w:color="000000"/>
              <w:right w:val="single" w:sz="2" w:space="0" w:color="000000"/>
            </w:tcBorders>
            <w:vAlign w:val="center"/>
          </w:tcPr>
          <w:p w14:paraId="03966F28" w14:textId="77777777" w:rsidR="00AC6DCC" w:rsidRDefault="00721916">
            <w:pPr>
              <w:pStyle w:val="a3"/>
              <w:rPr>
                <w:sz w:val="21"/>
                <w:lang w:eastAsia="zh-CN"/>
              </w:rPr>
            </w:pPr>
            <w:r>
              <w:rPr>
                <w:sz w:val="21"/>
                <w:lang w:eastAsia="zh-CN"/>
              </w:rPr>
              <w:t>0.27</w:t>
            </w:r>
          </w:p>
        </w:tc>
        <w:tc>
          <w:tcPr>
            <w:tcW w:w="1579" w:type="dxa"/>
            <w:tcBorders>
              <w:top w:val="single" w:sz="2" w:space="0" w:color="000000"/>
              <w:left w:val="single" w:sz="2" w:space="0" w:color="000000"/>
              <w:bottom w:val="single" w:sz="12" w:space="0" w:color="000000"/>
              <w:right w:val="single" w:sz="2" w:space="0" w:color="000000"/>
            </w:tcBorders>
            <w:vAlign w:val="center"/>
          </w:tcPr>
          <w:p w14:paraId="3D330622" w14:textId="77777777" w:rsidR="00AC6DCC" w:rsidRDefault="00721916">
            <w:pPr>
              <w:pStyle w:val="a3"/>
              <w:rPr>
                <w:sz w:val="21"/>
                <w:lang w:eastAsia="zh-CN"/>
              </w:rPr>
            </w:pPr>
            <w:r>
              <w:rPr>
                <w:sz w:val="21"/>
                <w:lang w:eastAsia="zh-CN"/>
              </w:rPr>
              <w:t>mg/L</w:t>
            </w:r>
          </w:p>
        </w:tc>
        <w:tc>
          <w:tcPr>
            <w:tcW w:w="1547" w:type="dxa"/>
            <w:tcBorders>
              <w:top w:val="single" w:sz="2" w:space="0" w:color="000000"/>
              <w:left w:val="single" w:sz="2" w:space="0" w:color="000000"/>
              <w:bottom w:val="single" w:sz="12" w:space="0" w:color="000000"/>
              <w:right w:val="single" w:sz="2" w:space="0" w:color="000000"/>
            </w:tcBorders>
            <w:vAlign w:val="center"/>
          </w:tcPr>
          <w:p w14:paraId="697F0D75" w14:textId="77777777" w:rsidR="00AC6DCC" w:rsidRDefault="00721916">
            <w:pPr>
              <w:pStyle w:val="a3"/>
              <w:rPr>
                <w:sz w:val="21"/>
                <w:lang w:eastAsia="zh-CN"/>
              </w:rPr>
            </w:pPr>
            <w:r>
              <w:rPr>
                <w:sz w:val="21"/>
                <w:lang w:eastAsia="zh-CN"/>
              </w:rPr>
              <w:t>15</w:t>
            </w:r>
          </w:p>
        </w:tc>
        <w:tc>
          <w:tcPr>
            <w:tcW w:w="1417" w:type="dxa"/>
            <w:tcBorders>
              <w:top w:val="single" w:sz="2" w:space="0" w:color="000000"/>
              <w:left w:val="single" w:sz="2" w:space="0" w:color="000000"/>
              <w:bottom w:val="single" w:sz="12" w:space="0" w:color="000000"/>
              <w:right w:val="nil"/>
            </w:tcBorders>
            <w:vAlign w:val="center"/>
          </w:tcPr>
          <w:p w14:paraId="4A3429CE" w14:textId="77777777" w:rsidR="00AC6DCC" w:rsidRDefault="00721916">
            <w:pPr>
              <w:pStyle w:val="a3"/>
              <w:rPr>
                <w:sz w:val="21"/>
                <w:lang w:eastAsia="zh-CN"/>
              </w:rPr>
            </w:pPr>
            <w:r>
              <w:rPr>
                <w:sz w:val="21"/>
                <w:lang w:eastAsia="zh-CN"/>
              </w:rPr>
              <w:t>达标</w:t>
            </w:r>
          </w:p>
        </w:tc>
      </w:tr>
    </w:tbl>
    <w:p w14:paraId="52ABD1DD" w14:textId="77777777" w:rsidR="00AC6DCC" w:rsidRDefault="00AC6DCC">
      <w:pPr>
        <w:pStyle w:val="a3"/>
        <w:jc w:val="left"/>
      </w:pPr>
    </w:p>
    <w:bookmarkStart w:id="318" w:name="bookmark124"/>
    <w:bookmarkEnd w:id="318"/>
    <w:p w14:paraId="249EFB74" w14:textId="77777777" w:rsidR="00AC6DCC" w:rsidRDefault="00721916">
      <w:pPr>
        <w:spacing w:line="360" w:lineRule="auto"/>
        <w:rPr>
          <w:rFonts w:ascii="宋体" w:hAnsi="宋体" w:cs="宋体"/>
          <w:szCs w:val="28"/>
          <w:lang w:eastAsia="zh-CN"/>
        </w:rPr>
      </w:pPr>
      <w:r>
        <w:rPr>
          <w:sz w:val="24"/>
          <w:szCs w:val="24"/>
        </w:rPr>
        <w:fldChar w:fldCharType="begin"/>
      </w:r>
      <w:r>
        <w:rPr>
          <w:sz w:val="24"/>
          <w:szCs w:val="24"/>
          <w:lang w:eastAsia="zh-CN"/>
        </w:rPr>
        <w:instrText>HYPERLINK "D:\\WeChat Files\\a15960350498\\FileStorage\\File\\2023-12\\3.2.3.2"</w:instrText>
      </w:r>
      <w:r>
        <w:rPr>
          <w:sz w:val="24"/>
          <w:szCs w:val="24"/>
        </w:rPr>
        <w:fldChar w:fldCharType="separate"/>
      </w:r>
      <w:r>
        <w:rPr>
          <w:sz w:val="24"/>
          <w:szCs w:val="24"/>
          <w:lang w:eastAsia="zh-CN"/>
        </w:rPr>
        <w:t>3.2.3.2</w:t>
      </w:r>
      <w:r>
        <w:rPr>
          <w:sz w:val="24"/>
          <w:szCs w:val="24"/>
        </w:rPr>
        <w:fldChar w:fldCharType="end"/>
      </w:r>
      <w:r>
        <w:rPr>
          <w:sz w:val="24"/>
          <w:szCs w:val="24"/>
          <w:lang w:eastAsia="zh-CN"/>
        </w:rPr>
        <w:t xml:space="preserve">  </w:t>
      </w:r>
      <w:r>
        <w:rPr>
          <w:sz w:val="24"/>
          <w:szCs w:val="24"/>
          <w:lang w:eastAsia="zh-CN"/>
        </w:rPr>
        <w:t>废气排放情况及治理措施</w:t>
      </w:r>
    </w:p>
    <w:p w14:paraId="022167C3" w14:textId="77777777" w:rsidR="00AC6DCC" w:rsidRDefault="00721916">
      <w:pPr>
        <w:spacing w:line="360" w:lineRule="auto"/>
        <w:ind w:firstLineChars="200" w:firstLine="482"/>
        <w:rPr>
          <w:b/>
          <w:bCs/>
          <w:sz w:val="24"/>
          <w:szCs w:val="24"/>
          <w:lang w:eastAsia="zh-CN"/>
        </w:rPr>
      </w:pPr>
      <w:r>
        <w:rPr>
          <w:rFonts w:hint="eastAsia"/>
          <w:b/>
          <w:bCs/>
          <w:sz w:val="24"/>
          <w:szCs w:val="24"/>
          <w:lang w:eastAsia="zh-CN"/>
        </w:rPr>
        <w:t>1</w:t>
      </w:r>
      <w:r>
        <w:rPr>
          <w:rFonts w:hint="eastAsia"/>
          <w:b/>
          <w:bCs/>
          <w:sz w:val="24"/>
          <w:szCs w:val="24"/>
          <w:lang w:eastAsia="zh-CN"/>
        </w:rPr>
        <w:t>、</w:t>
      </w:r>
      <w:r>
        <w:rPr>
          <w:b/>
          <w:bCs/>
          <w:sz w:val="24"/>
          <w:szCs w:val="24"/>
          <w:lang w:eastAsia="zh-CN"/>
        </w:rPr>
        <w:t>废气产生情况</w:t>
      </w:r>
    </w:p>
    <w:p w14:paraId="5696566A" w14:textId="77777777" w:rsidR="00AC6DCC" w:rsidRDefault="00721916">
      <w:pPr>
        <w:spacing w:line="360" w:lineRule="auto"/>
        <w:ind w:firstLineChars="200" w:firstLine="480"/>
        <w:rPr>
          <w:sz w:val="24"/>
          <w:lang w:eastAsia="zh-CN"/>
        </w:rPr>
      </w:pPr>
      <w:r>
        <w:rPr>
          <w:rFonts w:hint="eastAsia"/>
          <w:sz w:val="24"/>
          <w:lang w:eastAsia="zh-CN"/>
        </w:rPr>
        <w:t>已建项目废气主要有粉尘、烧结废气、油雾废气及涂层废气，产生情况及已</w:t>
      </w:r>
    </w:p>
    <w:p w14:paraId="607E11A6" w14:textId="77777777" w:rsidR="00AC6DCC" w:rsidRDefault="00721916">
      <w:pPr>
        <w:spacing w:line="360" w:lineRule="auto"/>
        <w:rPr>
          <w:sz w:val="24"/>
          <w:lang w:eastAsia="zh-CN"/>
        </w:rPr>
      </w:pPr>
      <w:r>
        <w:rPr>
          <w:rFonts w:hint="eastAsia"/>
          <w:sz w:val="24"/>
          <w:lang w:eastAsia="zh-CN"/>
        </w:rPr>
        <w:t>采取的废气处理设施如下：</w:t>
      </w:r>
    </w:p>
    <w:p w14:paraId="5F7808C9" w14:textId="77777777" w:rsidR="00AC6DCC" w:rsidRDefault="00721916">
      <w:pPr>
        <w:spacing w:line="360" w:lineRule="auto"/>
        <w:ind w:firstLineChars="100" w:firstLine="240"/>
        <w:rPr>
          <w:sz w:val="24"/>
          <w:lang w:eastAsia="zh-CN"/>
        </w:rPr>
      </w:pPr>
      <w:r>
        <w:rPr>
          <w:rFonts w:hint="eastAsia"/>
          <w:sz w:val="24"/>
          <w:lang w:eastAsia="zh-CN"/>
        </w:rPr>
        <w:t>（</w:t>
      </w:r>
      <w:r>
        <w:rPr>
          <w:rFonts w:hint="eastAsia"/>
          <w:sz w:val="24"/>
          <w:lang w:eastAsia="zh-CN"/>
        </w:rPr>
        <w:t>1</w:t>
      </w:r>
      <w:r>
        <w:rPr>
          <w:rFonts w:hint="eastAsia"/>
          <w:sz w:val="24"/>
          <w:lang w:eastAsia="zh-CN"/>
        </w:rPr>
        <w:t>）粉尘</w:t>
      </w:r>
    </w:p>
    <w:p w14:paraId="1AF5EE0C" w14:textId="77777777" w:rsidR="00AC6DCC" w:rsidRDefault="00721916">
      <w:pPr>
        <w:spacing w:line="360" w:lineRule="auto"/>
        <w:ind w:firstLineChars="200" w:firstLine="480"/>
        <w:rPr>
          <w:sz w:val="24"/>
          <w:lang w:eastAsia="zh-CN"/>
        </w:rPr>
      </w:pPr>
      <w:r>
        <w:rPr>
          <w:rFonts w:hint="eastAsia"/>
          <w:sz w:val="24"/>
          <w:lang w:eastAsia="zh-CN"/>
        </w:rPr>
        <w:t>1</w:t>
      </w:r>
      <w:r>
        <w:rPr>
          <w:rFonts w:hint="eastAsia"/>
          <w:sz w:val="24"/>
          <w:lang w:eastAsia="zh-CN"/>
        </w:rPr>
        <w:t>）</w:t>
      </w:r>
      <w:r>
        <w:rPr>
          <w:rFonts w:hint="eastAsia"/>
          <w:sz w:val="24"/>
          <w:lang w:eastAsia="zh-CN"/>
        </w:rPr>
        <w:t>2#</w:t>
      </w:r>
      <w:r>
        <w:rPr>
          <w:rFonts w:hint="eastAsia"/>
          <w:sz w:val="24"/>
          <w:lang w:eastAsia="zh-CN"/>
        </w:rPr>
        <w:t>厂房：钝化工序产生的粉尘经</w:t>
      </w:r>
      <w:r>
        <w:rPr>
          <w:rFonts w:hint="eastAsia"/>
          <w:sz w:val="24"/>
          <w:lang w:eastAsia="zh-CN"/>
        </w:rPr>
        <w:t>1</w:t>
      </w:r>
      <w:r>
        <w:rPr>
          <w:rFonts w:hint="eastAsia"/>
          <w:sz w:val="24"/>
          <w:lang w:eastAsia="zh-CN"/>
        </w:rPr>
        <w:t>台旋风除尘器处理后引到</w:t>
      </w:r>
      <w:r>
        <w:rPr>
          <w:rFonts w:hint="eastAsia"/>
          <w:sz w:val="24"/>
          <w:lang w:eastAsia="zh-CN"/>
        </w:rPr>
        <w:t>2#</w:t>
      </w:r>
      <w:r>
        <w:rPr>
          <w:rFonts w:hint="eastAsia"/>
          <w:sz w:val="24"/>
          <w:lang w:eastAsia="zh-CN"/>
        </w:rPr>
        <w:t>厂房屋顶</w:t>
      </w:r>
      <w:r>
        <w:rPr>
          <w:rFonts w:hint="eastAsia"/>
          <w:sz w:val="24"/>
          <w:lang w:eastAsia="zh-CN"/>
        </w:rPr>
        <w:t>1</w:t>
      </w:r>
      <w:r>
        <w:rPr>
          <w:rFonts w:hint="eastAsia"/>
          <w:sz w:val="24"/>
          <w:lang w:eastAsia="zh-CN"/>
        </w:rPr>
        <w:t>根</w:t>
      </w:r>
      <w:r>
        <w:rPr>
          <w:rFonts w:hint="eastAsia"/>
          <w:sz w:val="24"/>
          <w:lang w:eastAsia="zh-CN"/>
        </w:rPr>
        <w:t>18m</w:t>
      </w:r>
      <w:r>
        <w:rPr>
          <w:rFonts w:hint="eastAsia"/>
          <w:sz w:val="24"/>
          <w:lang w:eastAsia="zh-CN"/>
        </w:rPr>
        <w:t>排气筒（编号：</w:t>
      </w:r>
      <w:r>
        <w:rPr>
          <w:rFonts w:hint="eastAsia"/>
          <w:sz w:val="24"/>
          <w:lang w:eastAsia="zh-CN"/>
        </w:rPr>
        <w:t>DA01</w:t>
      </w:r>
      <w:r>
        <w:rPr>
          <w:sz w:val="24"/>
          <w:lang w:eastAsia="zh-CN"/>
        </w:rPr>
        <w:t>4</w:t>
      </w:r>
      <w:r>
        <w:rPr>
          <w:rFonts w:hint="eastAsia"/>
          <w:sz w:val="24"/>
          <w:lang w:eastAsia="zh-CN"/>
        </w:rPr>
        <w:t>）排放。</w:t>
      </w:r>
    </w:p>
    <w:p w14:paraId="67BA12D5" w14:textId="77777777" w:rsidR="00AC6DCC" w:rsidRDefault="00721916">
      <w:pPr>
        <w:spacing w:line="360" w:lineRule="auto"/>
        <w:ind w:firstLineChars="200" w:firstLine="480"/>
        <w:rPr>
          <w:sz w:val="24"/>
          <w:lang w:eastAsia="zh-CN"/>
        </w:rPr>
      </w:pPr>
      <w:r>
        <w:rPr>
          <w:rFonts w:hint="eastAsia"/>
          <w:sz w:val="24"/>
          <w:lang w:eastAsia="zh-CN"/>
        </w:rPr>
        <w:t>2</w:t>
      </w:r>
      <w:r>
        <w:rPr>
          <w:rFonts w:hint="eastAsia"/>
          <w:sz w:val="24"/>
          <w:lang w:eastAsia="zh-CN"/>
        </w:rPr>
        <w:t>）</w:t>
      </w:r>
      <w:r>
        <w:rPr>
          <w:rFonts w:hint="eastAsia"/>
          <w:sz w:val="24"/>
          <w:lang w:eastAsia="zh-CN"/>
        </w:rPr>
        <w:t>2#</w:t>
      </w:r>
      <w:r>
        <w:rPr>
          <w:rFonts w:hint="eastAsia"/>
          <w:sz w:val="24"/>
          <w:lang w:eastAsia="zh-CN"/>
        </w:rPr>
        <w:t>厂房：喷砂等工序产生的粉尘经</w:t>
      </w:r>
      <w:r>
        <w:rPr>
          <w:rFonts w:hint="eastAsia"/>
          <w:sz w:val="24"/>
          <w:lang w:eastAsia="zh-CN"/>
        </w:rPr>
        <w:t>2</w:t>
      </w:r>
      <w:r>
        <w:rPr>
          <w:rFonts w:hint="eastAsia"/>
          <w:sz w:val="24"/>
          <w:lang w:eastAsia="zh-CN"/>
        </w:rPr>
        <w:t>台旋风</w:t>
      </w:r>
      <w:r>
        <w:rPr>
          <w:rFonts w:hint="eastAsia"/>
          <w:sz w:val="24"/>
          <w:lang w:eastAsia="zh-CN"/>
        </w:rPr>
        <w:t>+</w:t>
      </w:r>
      <w:r>
        <w:rPr>
          <w:rFonts w:hint="eastAsia"/>
          <w:sz w:val="24"/>
          <w:lang w:eastAsia="zh-CN"/>
        </w:rPr>
        <w:t>布袋除尘器处理后引到</w:t>
      </w:r>
      <w:r>
        <w:rPr>
          <w:rFonts w:hint="eastAsia"/>
          <w:sz w:val="24"/>
          <w:lang w:eastAsia="zh-CN"/>
        </w:rPr>
        <w:t>2#</w:t>
      </w:r>
      <w:r>
        <w:rPr>
          <w:rFonts w:hint="eastAsia"/>
          <w:sz w:val="24"/>
          <w:lang w:eastAsia="zh-CN"/>
        </w:rPr>
        <w:t>厂房屋顶</w:t>
      </w:r>
      <w:r>
        <w:rPr>
          <w:sz w:val="24"/>
          <w:lang w:eastAsia="zh-CN"/>
        </w:rPr>
        <w:t>1</w:t>
      </w:r>
      <w:r>
        <w:rPr>
          <w:rFonts w:hint="eastAsia"/>
          <w:sz w:val="24"/>
          <w:lang w:eastAsia="zh-CN"/>
        </w:rPr>
        <w:t>根</w:t>
      </w:r>
      <w:r>
        <w:rPr>
          <w:rFonts w:hint="eastAsia"/>
          <w:sz w:val="24"/>
          <w:lang w:eastAsia="zh-CN"/>
        </w:rPr>
        <w:t>18m</w:t>
      </w:r>
      <w:r>
        <w:rPr>
          <w:rFonts w:hint="eastAsia"/>
          <w:sz w:val="24"/>
          <w:lang w:eastAsia="zh-CN"/>
        </w:rPr>
        <w:t>排气筒（编号：</w:t>
      </w:r>
      <w:r>
        <w:rPr>
          <w:rFonts w:hint="eastAsia"/>
          <w:sz w:val="24"/>
          <w:lang w:eastAsia="zh-CN"/>
        </w:rPr>
        <w:t>DA0</w:t>
      </w:r>
      <w:r>
        <w:rPr>
          <w:sz w:val="24"/>
          <w:lang w:eastAsia="zh-CN"/>
        </w:rPr>
        <w:t>16</w:t>
      </w:r>
      <w:r>
        <w:rPr>
          <w:rFonts w:hint="eastAsia"/>
          <w:sz w:val="24"/>
          <w:lang w:eastAsia="zh-CN"/>
        </w:rPr>
        <w:t>）排放。</w:t>
      </w:r>
    </w:p>
    <w:p w14:paraId="6871525D" w14:textId="77777777" w:rsidR="00AC6DCC" w:rsidRDefault="00721916">
      <w:pPr>
        <w:spacing w:line="360" w:lineRule="auto"/>
        <w:ind w:firstLineChars="200" w:firstLine="480"/>
        <w:rPr>
          <w:sz w:val="24"/>
          <w:lang w:eastAsia="zh-CN"/>
        </w:rPr>
      </w:pPr>
      <w:r>
        <w:rPr>
          <w:rFonts w:hint="eastAsia"/>
          <w:sz w:val="24"/>
          <w:lang w:eastAsia="zh-CN"/>
        </w:rPr>
        <w:t>3</w:t>
      </w:r>
      <w:r>
        <w:rPr>
          <w:rFonts w:hint="eastAsia"/>
          <w:sz w:val="24"/>
          <w:lang w:eastAsia="zh-CN"/>
        </w:rPr>
        <w:t>）航空航天厂房：舟皿喷砂工序在密闭的设备中进行，产生的少量粉尘经管道收集后，分别通过</w:t>
      </w:r>
      <w:r>
        <w:rPr>
          <w:rFonts w:hint="eastAsia"/>
          <w:sz w:val="24"/>
          <w:lang w:eastAsia="zh-CN"/>
        </w:rPr>
        <w:t>1</w:t>
      </w:r>
      <w:r>
        <w:rPr>
          <w:rFonts w:hint="eastAsia"/>
          <w:sz w:val="24"/>
          <w:lang w:eastAsia="zh-CN"/>
        </w:rPr>
        <w:t>台旋风</w:t>
      </w:r>
      <w:r>
        <w:rPr>
          <w:rFonts w:hint="eastAsia"/>
          <w:sz w:val="24"/>
          <w:lang w:eastAsia="zh-CN"/>
        </w:rPr>
        <w:t>+</w:t>
      </w:r>
      <w:r>
        <w:rPr>
          <w:rFonts w:hint="eastAsia"/>
          <w:sz w:val="24"/>
          <w:lang w:eastAsia="zh-CN"/>
        </w:rPr>
        <w:t>布袋除尘器处理后，由航空航天厂房的</w:t>
      </w:r>
      <w:r>
        <w:rPr>
          <w:rFonts w:hint="eastAsia"/>
          <w:sz w:val="24"/>
          <w:lang w:eastAsia="zh-CN"/>
        </w:rPr>
        <w:t>1</w:t>
      </w:r>
      <w:r>
        <w:rPr>
          <w:rFonts w:hint="eastAsia"/>
          <w:sz w:val="24"/>
          <w:lang w:eastAsia="zh-CN"/>
        </w:rPr>
        <w:t>根</w:t>
      </w:r>
      <w:r>
        <w:rPr>
          <w:rFonts w:hint="eastAsia"/>
          <w:sz w:val="24"/>
          <w:lang w:eastAsia="zh-CN"/>
        </w:rPr>
        <w:t>15m</w:t>
      </w:r>
      <w:r>
        <w:rPr>
          <w:rFonts w:hint="eastAsia"/>
          <w:sz w:val="24"/>
          <w:lang w:eastAsia="zh-CN"/>
        </w:rPr>
        <w:t>排气筒（编号：</w:t>
      </w:r>
      <w:r>
        <w:rPr>
          <w:rFonts w:hint="eastAsia"/>
          <w:sz w:val="24"/>
          <w:lang w:eastAsia="zh-CN"/>
        </w:rPr>
        <w:t>DA013</w:t>
      </w:r>
      <w:r>
        <w:rPr>
          <w:rFonts w:hint="eastAsia"/>
          <w:sz w:val="24"/>
          <w:lang w:eastAsia="zh-CN"/>
        </w:rPr>
        <w:t>）引至屋顶排放。</w:t>
      </w:r>
    </w:p>
    <w:p w14:paraId="5E71A395" w14:textId="77777777" w:rsidR="00AC6DCC" w:rsidRDefault="00721916">
      <w:pPr>
        <w:spacing w:line="360" w:lineRule="auto"/>
        <w:ind w:firstLineChars="200" w:firstLine="480"/>
        <w:rPr>
          <w:sz w:val="24"/>
          <w:lang w:eastAsia="zh-CN"/>
        </w:rPr>
      </w:pPr>
      <w:r>
        <w:rPr>
          <w:rFonts w:hint="eastAsia"/>
          <w:sz w:val="24"/>
          <w:lang w:eastAsia="zh-CN"/>
        </w:rPr>
        <w:t>4</w:t>
      </w:r>
      <w:r>
        <w:rPr>
          <w:rFonts w:hint="eastAsia"/>
          <w:sz w:val="24"/>
          <w:lang w:eastAsia="zh-CN"/>
        </w:rPr>
        <w:t>）航空航天厂房：刀片表面喷砂（分为湿式喷砂和干式喷砂）工序产生的粉尘经</w:t>
      </w:r>
      <w:r>
        <w:rPr>
          <w:rFonts w:hint="eastAsia"/>
          <w:sz w:val="24"/>
          <w:lang w:eastAsia="zh-CN"/>
        </w:rPr>
        <w:t>3</w:t>
      </w:r>
      <w:r>
        <w:rPr>
          <w:rFonts w:hint="eastAsia"/>
          <w:sz w:val="24"/>
          <w:lang w:eastAsia="zh-CN"/>
        </w:rPr>
        <w:t>台旋风除尘器处理后引到屋顶</w:t>
      </w:r>
      <w:r>
        <w:rPr>
          <w:rFonts w:hint="eastAsia"/>
          <w:sz w:val="24"/>
          <w:lang w:eastAsia="zh-CN"/>
        </w:rPr>
        <w:t>3</w:t>
      </w:r>
      <w:r>
        <w:rPr>
          <w:rFonts w:hint="eastAsia"/>
          <w:sz w:val="24"/>
          <w:lang w:eastAsia="zh-CN"/>
        </w:rPr>
        <w:t>根排气筒（编号：</w:t>
      </w:r>
      <w:r>
        <w:rPr>
          <w:rFonts w:hint="eastAsia"/>
          <w:sz w:val="24"/>
          <w:lang w:eastAsia="zh-CN"/>
        </w:rPr>
        <w:t>DA010-012</w:t>
      </w:r>
      <w:r>
        <w:rPr>
          <w:rFonts w:hint="eastAsia"/>
          <w:sz w:val="24"/>
          <w:lang w:eastAsia="zh-CN"/>
        </w:rPr>
        <w:t>）排放，高度分别为</w:t>
      </w:r>
      <w:r>
        <w:rPr>
          <w:rFonts w:hint="eastAsia"/>
          <w:sz w:val="24"/>
          <w:lang w:eastAsia="zh-CN"/>
        </w:rPr>
        <w:t>15m</w:t>
      </w:r>
      <w:r>
        <w:rPr>
          <w:rFonts w:hint="eastAsia"/>
          <w:sz w:val="24"/>
          <w:lang w:eastAsia="zh-CN"/>
        </w:rPr>
        <w:t>、</w:t>
      </w:r>
      <w:r>
        <w:rPr>
          <w:rFonts w:hint="eastAsia"/>
          <w:sz w:val="24"/>
          <w:lang w:eastAsia="zh-CN"/>
        </w:rPr>
        <w:t>18m</w:t>
      </w:r>
      <w:r>
        <w:rPr>
          <w:rFonts w:hint="eastAsia"/>
          <w:sz w:val="24"/>
          <w:lang w:eastAsia="zh-CN"/>
        </w:rPr>
        <w:t>和</w:t>
      </w:r>
      <w:r>
        <w:rPr>
          <w:rFonts w:hint="eastAsia"/>
          <w:sz w:val="24"/>
          <w:lang w:eastAsia="zh-CN"/>
        </w:rPr>
        <w:t>23</w:t>
      </w:r>
      <w:r>
        <w:rPr>
          <w:rFonts w:hint="eastAsia"/>
          <w:sz w:val="24"/>
          <w:lang w:eastAsia="zh-CN"/>
        </w:rPr>
        <w:t>m</w:t>
      </w:r>
      <w:r>
        <w:rPr>
          <w:rFonts w:hint="eastAsia"/>
          <w:sz w:val="24"/>
          <w:lang w:eastAsia="zh-CN"/>
        </w:rPr>
        <w:t>。</w:t>
      </w:r>
    </w:p>
    <w:p w14:paraId="489D7740" w14:textId="77777777" w:rsidR="00AC6DCC" w:rsidRDefault="00721916">
      <w:pPr>
        <w:spacing w:line="360" w:lineRule="auto"/>
        <w:ind w:firstLineChars="200" w:firstLine="480"/>
        <w:rPr>
          <w:sz w:val="24"/>
          <w:lang w:eastAsia="zh-CN"/>
        </w:rPr>
      </w:pPr>
      <w:r>
        <w:rPr>
          <w:sz w:val="24"/>
          <w:lang w:eastAsia="zh-CN"/>
        </w:rPr>
        <w:t>5)1</w:t>
      </w:r>
      <w:r>
        <w:rPr>
          <w:rFonts w:hint="eastAsia"/>
          <w:sz w:val="24"/>
          <w:lang w:eastAsia="zh-CN"/>
        </w:rPr>
        <w:t>#</w:t>
      </w:r>
      <w:r>
        <w:rPr>
          <w:rFonts w:hint="eastAsia"/>
          <w:sz w:val="24"/>
          <w:lang w:eastAsia="zh-CN"/>
        </w:rPr>
        <w:t>厂房：喷砂等工序产生的粉尘经</w:t>
      </w:r>
      <w:r>
        <w:rPr>
          <w:sz w:val="24"/>
          <w:lang w:eastAsia="zh-CN"/>
        </w:rPr>
        <w:t>2</w:t>
      </w:r>
      <w:r>
        <w:rPr>
          <w:rFonts w:hint="eastAsia"/>
          <w:sz w:val="24"/>
          <w:lang w:eastAsia="zh-CN"/>
        </w:rPr>
        <w:t>台布袋除尘器处理后引到</w:t>
      </w:r>
      <w:r>
        <w:rPr>
          <w:sz w:val="24"/>
          <w:lang w:eastAsia="zh-CN"/>
        </w:rPr>
        <w:t>1</w:t>
      </w:r>
      <w:r>
        <w:rPr>
          <w:rFonts w:hint="eastAsia"/>
          <w:sz w:val="24"/>
          <w:lang w:eastAsia="zh-CN"/>
        </w:rPr>
        <w:t>#</w:t>
      </w:r>
      <w:r>
        <w:rPr>
          <w:rFonts w:hint="eastAsia"/>
          <w:sz w:val="24"/>
          <w:lang w:eastAsia="zh-CN"/>
        </w:rPr>
        <w:t>厂房屋顶</w:t>
      </w:r>
      <w:r>
        <w:rPr>
          <w:sz w:val="24"/>
          <w:lang w:eastAsia="zh-CN"/>
        </w:rPr>
        <w:t>2</w:t>
      </w:r>
      <w:r>
        <w:rPr>
          <w:rFonts w:hint="eastAsia"/>
          <w:sz w:val="24"/>
          <w:lang w:eastAsia="zh-CN"/>
        </w:rPr>
        <w:t>根</w:t>
      </w:r>
      <w:r>
        <w:rPr>
          <w:rFonts w:hint="eastAsia"/>
          <w:sz w:val="24"/>
          <w:lang w:eastAsia="zh-CN"/>
        </w:rPr>
        <w:t>18m</w:t>
      </w:r>
      <w:r>
        <w:rPr>
          <w:rFonts w:hint="eastAsia"/>
          <w:sz w:val="24"/>
          <w:lang w:eastAsia="zh-CN"/>
        </w:rPr>
        <w:t>排气筒（编号：</w:t>
      </w:r>
      <w:r>
        <w:rPr>
          <w:rFonts w:hint="eastAsia"/>
          <w:sz w:val="24"/>
          <w:lang w:eastAsia="zh-CN"/>
        </w:rPr>
        <w:t>DA0</w:t>
      </w:r>
      <w:r>
        <w:rPr>
          <w:sz w:val="24"/>
          <w:lang w:eastAsia="zh-CN"/>
        </w:rPr>
        <w:t>21</w:t>
      </w:r>
      <w:r>
        <w:rPr>
          <w:rFonts w:hint="eastAsia"/>
          <w:sz w:val="24"/>
          <w:lang w:eastAsia="zh-CN"/>
        </w:rPr>
        <w:t>-</w:t>
      </w:r>
      <w:r>
        <w:rPr>
          <w:sz w:val="24"/>
          <w:lang w:eastAsia="zh-CN"/>
        </w:rPr>
        <w:t>022</w:t>
      </w:r>
      <w:r>
        <w:rPr>
          <w:rFonts w:hint="eastAsia"/>
          <w:sz w:val="24"/>
          <w:lang w:eastAsia="zh-CN"/>
        </w:rPr>
        <w:t>）排放。</w:t>
      </w:r>
    </w:p>
    <w:p w14:paraId="5BF4B035" w14:textId="77777777" w:rsidR="00AC6DCC" w:rsidRDefault="00721916">
      <w:pPr>
        <w:spacing w:line="360" w:lineRule="auto"/>
        <w:ind w:firstLineChars="200" w:firstLine="480"/>
        <w:rPr>
          <w:sz w:val="24"/>
          <w:lang w:eastAsia="zh-CN"/>
        </w:rPr>
      </w:pPr>
      <w:r>
        <w:rPr>
          <w:rFonts w:hint="eastAsia"/>
          <w:sz w:val="24"/>
          <w:lang w:eastAsia="zh-CN"/>
        </w:rPr>
        <w:t>（</w:t>
      </w:r>
      <w:r>
        <w:rPr>
          <w:rFonts w:hint="eastAsia"/>
          <w:sz w:val="24"/>
          <w:lang w:eastAsia="zh-CN"/>
        </w:rPr>
        <w:t>2</w:t>
      </w:r>
      <w:r>
        <w:rPr>
          <w:rFonts w:hint="eastAsia"/>
          <w:sz w:val="24"/>
          <w:lang w:eastAsia="zh-CN"/>
        </w:rPr>
        <w:t>）烧结废气</w:t>
      </w:r>
    </w:p>
    <w:p w14:paraId="5518D8EA" w14:textId="77777777" w:rsidR="00AC6DCC" w:rsidRDefault="00721916">
      <w:pPr>
        <w:spacing w:line="360" w:lineRule="auto"/>
        <w:ind w:firstLineChars="200" w:firstLine="480"/>
        <w:rPr>
          <w:sz w:val="24"/>
          <w:lang w:eastAsia="zh-CN"/>
        </w:rPr>
      </w:pPr>
      <w:r>
        <w:rPr>
          <w:rFonts w:hint="eastAsia"/>
          <w:sz w:val="24"/>
          <w:lang w:eastAsia="zh-CN"/>
        </w:rPr>
        <w:t>航空航天厂房：烧结废气（以非甲烷总烃计）经活性炭</w:t>
      </w:r>
      <w:r>
        <w:rPr>
          <w:rFonts w:hint="eastAsia"/>
          <w:sz w:val="24"/>
          <w:lang w:eastAsia="zh-CN"/>
        </w:rPr>
        <w:t>+</w:t>
      </w:r>
      <w:r>
        <w:rPr>
          <w:rFonts w:hint="eastAsia"/>
          <w:sz w:val="24"/>
          <w:lang w:eastAsia="zh-CN"/>
        </w:rPr>
        <w:t>催化燃烧装置处理后，通过航空航天厂房</w:t>
      </w:r>
      <w:r>
        <w:rPr>
          <w:rFonts w:hint="eastAsia"/>
          <w:sz w:val="24"/>
          <w:lang w:eastAsia="zh-CN"/>
        </w:rPr>
        <w:t xml:space="preserve">1 </w:t>
      </w:r>
      <w:r>
        <w:rPr>
          <w:rFonts w:hint="eastAsia"/>
          <w:sz w:val="24"/>
          <w:lang w:eastAsia="zh-CN"/>
        </w:rPr>
        <w:t>根</w:t>
      </w:r>
      <w:r>
        <w:rPr>
          <w:rFonts w:hint="eastAsia"/>
          <w:sz w:val="24"/>
          <w:lang w:eastAsia="zh-CN"/>
        </w:rPr>
        <w:t>15m</w:t>
      </w:r>
      <w:r>
        <w:rPr>
          <w:rFonts w:hint="eastAsia"/>
          <w:sz w:val="24"/>
          <w:lang w:eastAsia="zh-CN"/>
        </w:rPr>
        <w:t>高排气筒（编号：</w:t>
      </w:r>
      <w:r>
        <w:rPr>
          <w:rFonts w:hint="eastAsia"/>
          <w:sz w:val="24"/>
          <w:lang w:eastAsia="zh-CN"/>
        </w:rPr>
        <w:t>DA020</w:t>
      </w:r>
      <w:r>
        <w:rPr>
          <w:rFonts w:hint="eastAsia"/>
          <w:sz w:val="24"/>
          <w:lang w:eastAsia="zh-CN"/>
        </w:rPr>
        <w:t>）排放。</w:t>
      </w:r>
    </w:p>
    <w:p w14:paraId="354665EB" w14:textId="77777777" w:rsidR="00AC6DCC" w:rsidRDefault="00721916">
      <w:pPr>
        <w:spacing w:line="360" w:lineRule="auto"/>
        <w:ind w:firstLineChars="200" w:firstLine="480"/>
        <w:rPr>
          <w:sz w:val="24"/>
          <w:lang w:eastAsia="zh-CN"/>
        </w:rPr>
      </w:pPr>
      <w:r>
        <w:rPr>
          <w:rFonts w:hint="eastAsia"/>
          <w:sz w:val="24"/>
          <w:lang w:eastAsia="zh-CN"/>
        </w:rPr>
        <w:t>（</w:t>
      </w:r>
      <w:r>
        <w:rPr>
          <w:rFonts w:hint="eastAsia"/>
          <w:sz w:val="24"/>
          <w:lang w:eastAsia="zh-CN"/>
        </w:rPr>
        <w:t>3</w:t>
      </w:r>
      <w:r>
        <w:rPr>
          <w:rFonts w:hint="eastAsia"/>
          <w:sz w:val="24"/>
          <w:lang w:eastAsia="zh-CN"/>
        </w:rPr>
        <w:t>）油雾废气</w:t>
      </w:r>
    </w:p>
    <w:p w14:paraId="68C0CB33" w14:textId="77777777" w:rsidR="00AC6DCC" w:rsidRDefault="00721916">
      <w:pPr>
        <w:spacing w:line="360" w:lineRule="auto"/>
        <w:ind w:firstLineChars="200" w:firstLine="480"/>
        <w:rPr>
          <w:sz w:val="24"/>
          <w:lang w:eastAsia="zh-CN"/>
        </w:rPr>
      </w:pPr>
      <w:r>
        <w:rPr>
          <w:rFonts w:hint="eastAsia"/>
          <w:sz w:val="24"/>
          <w:lang w:eastAsia="zh-CN"/>
        </w:rPr>
        <w:lastRenderedPageBreak/>
        <w:t>2#</w:t>
      </w:r>
      <w:r>
        <w:rPr>
          <w:rFonts w:hint="eastAsia"/>
          <w:sz w:val="24"/>
          <w:lang w:eastAsia="zh-CN"/>
        </w:rPr>
        <w:t>厂房、航空航天厂房：磨削加工、成型及刀型加工过程磨削油剂挥发的油雾废气（以非甲烷总烃计）。冷却油剂只是微量挥发，经机台自带油雾分离器处理后在车间内排放。</w:t>
      </w:r>
      <w:r>
        <w:rPr>
          <w:rFonts w:hint="eastAsia"/>
          <w:sz w:val="24"/>
          <w:lang w:eastAsia="zh-CN"/>
        </w:rPr>
        <w:t xml:space="preserve"> </w:t>
      </w:r>
    </w:p>
    <w:p w14:paraId="474053C5" w14:textId="77777777" w:rsidR="00AC6DCC" w:rsidRDefault="00721916">
      <w:pPr>
        <w:spacing w:line="360" w:lineRule="auto"/>
        <w:ind w:firstLineChars="200" w:firstLine="480"/>
        <w:rPr>
          <w:sz w:val="24"/>
          <w:lang w:eastAsia="zh-CN"/>
        </w:rPr>
      </w:pPr>
      <w:r>
        <w:rPr>
          <w:rFonts w:hint="eastAsia"/>
          <w:sz w:val="24"/>
          <w:lang w:eastAsia="zh-CN"/>
        </w:rPr>
        <w:t>（</w:t>
      </w:r>
      <w:r>
        <w:rPr>
          <w:sz w:val="24"/>
          <w:lang w:eastAsia="zh-CN"/>
        </w:rPr>
        <w:t>4</w:t>
      </w:r>
      <w:r>
        <w:rPr>
          <w:rFonts w:hint="eastAsia"/>
          <w:sz w:val="24"/>
          <w:lang w:eastAsia="zh-CN"/>
        </w:rPr>
        <w:t>）涂层废气</w:t>
      </w:r>
      <w:r>
        <w:rPr>
          <w:rFonts w:hint="eastAsia"/>
          <w:sz w:val="24"/>
          <w:lang w:eastAsia="zh-CN"/>
        </w:rPr>
        <w:t xml:space="preserve"> </w:t>
      </w:r>
    </w:p>
    <w:p w14:paraId="09DA8A28" w14:textId="77777777" w:rsidR="00AC6DCC" w:rsidRDefault="00721916">
      <w:pPr>
        <w:spacing w:line="360" w:lineRule="auto"/>
        <w:ind w:firstLineChars="200" w:firstLine="480"/>
        <w:rPr>
          <w:sz w:val="24"/>
          <w:lang w:eastAsia="zh-CN"/>
        </w:rPr>
      </w:pPr>
      <w:r>
        <w:rPr>
          <w:rFonts w:hint="eastAsia"/>
          <w:sz w:val="24"/>
          <w:lang w:eastAsia="zh-CN"/>
        </w:rPr>
        <w:t>2#</w:t>
      </w:r>
      <w:r>
        <w:rPr>
          <w:rFonts w:hint="eastAsia"/>
          <w:sz w:val="24"/>
          <w:lang w:eastAsia="zh-CN"/>
        </w:rPr>
        <w:t>厂房：</w:t>
      </w:r>
      <w:r>
        <w:rPr>
          <w:sz w:val="24"/>
          <w:lang w:eastAsia="zh-CN"/>
        </w:rPr>
        <w:t>CVD</w:t>
      </w:r>
      <w:r>
        <w:rPr>
          <w:rFonts w:hint="eastAsia"/>
          <w:sz w:val="24"/>
          <w:lang w:eastAsia="zh-CN"/>
        </w:rPr>
        <w:t>及</w:t>
      </w:r>
      <w:r>
        <w:rPr>
          <w:sz w:val="24"/>
          <w:lang w:eastAsia="zh-CN"/>
        </w:rPr>
        <w:t>PVD</w:t>
      </w:r>
      <w:r>
        <w:rPr>
          <w:rFonts w:hint="eastAsia"/>
          <w:sz w:val="24"/>
          <w:lang w:eastAsia="zh-CN"/>
        </w:rPr>
        <w:t>涂层废气主要为</w:t>
      </w:r>
      <w:r>
        <w:rPr>
          <w:rFonts w:hint="eastAsia"/>
          <w:sz w:val="24"/>
          <w:lang w:eastAsia="zh-CN"/>
        </w:rPr>
        <w:t>工艺废气：氮气、氢气、氩气和甲烷等，经密闭管道送至冷却器冷却后尾气出口用氮气冲稀，以保证出来的混合气的氢气浓度处于安全范围，同时用流量探头监控设定的风量，最终通过</w:t>
      </w:r>
      <w:r>
        <w:rPr>
          <w:sz w:val="24"/>
          <w:lang w:eastAsia="zh-CN"/>
        </w:rPr>
        <w:t>2#</w:t>
      </w:r>
      <w:r>
        <w:rPr>
          <w:rFonts w:hint="eastAsia"/>
          <w:sz w:val="24"/>
          <w:lang w:eastAsia="zh-CN"/>
        </w:rPr>
        <w:t>厂房</w:t>
      </w:r>
      <w:r>
        <w:rPr>
          <w:sz w:val="24"/>
          <w:lang w:eastAsia="zh-CN"/>
        </w:rPr>
        <w:t>1</w:t>
      </w:r>
      <w:r>
        <w:rPr>
          <w:rFonts w:hint="eastAsia"/>
          <w:sz w:val="24"/>
          <w:lang w:eastAsia="zh-CN"/>
        </w:rPr>
        <w:t>根</w:t>
      </w:r>
      <w:r>
        <w:rPr>
          <w:sz w:val="24"/>
          <w:lang w:eastAsia="zh-CN"/>
        </w:rPr>
        <w:t>18m</w:t>
      </w:r>
      <w:r>
        <w:rPr>
          <w:rFonts w:hint="eastAsia"/>
          <w:sz w:val="24"/>
          <w:lang w:eastAsia="zh-CN"/>
        </w:rPr>
        <w:t>排气筒排放。如果风量低于设定监控值则互锁装置启动，涂层设备停机切断工艺气体。</w:t>
      </w:r>
    </w:p>
    <w:p w14:paraId="1FF2CEFD" w14:textId="77777777" w:rsidR="00AC6DCC" w:rsidRDefault="00721916">
      <w:pPr>
        <w:spacing w:line="360" w:lineRule="auto"/>
        <w:ind w:firstLineChars="200" w:firstLine="480"/>
        <w:rPr>
          <w:sz w:val="24"/>
          <w:lang w:eastAsia="zh-CN"/>
        </w:rPr>
      </w:pPr>
      <w:r>
        <w:rPr>
          <w:rFonts w:hint="eastAsia"/>
          <w:sz w:val="24"/>
          <w:lang w:eastAsia="zh-CN"/>
        </w:rPr>
        <w:t>航空航天厂房：</w:t>
      </w:r>
      <w:r>
        <w:rPr>
          <w:rFonts w:hint="eastAsia"/>
          <w:sz w:val="24"/>
          <w:lang w:eastAsia="zh-CN"/>
        </w:rPr>
        <w:t>CVD</w:t>
      </w:r>
      <w:r>
        <w:rPr>
          <w:rFonts w:hint="eastAsia"/>
          <w:sz w:val="24"/>
          <w:lang w:eastAsia="zh-CN"/>
        </w:rPr>
        <w:t>废气通过密闭管道收集后经</w:t>
      </w:r>
      <w:r>
        <w:rPr>
          <w:rFonts w:hint="eastAsia"/>
          <w:sz w:val="24"/>
          <w:lang w:eastAsia="zh-CN"/>
        </w:rPr>
        <w:t>1</w:t>
      </w:r>
      <w:r>
        <w:rPr>
          <w:rFonts w:hint="eastAsia"/>
          <w:sz w:val="24"/>
          <w:lang w:eastAsia="zh-CN"/>
        </w:rPr>
        <w:t>套碱性喷淋塔处理后引至</w:t>
      </w:r>
      <w:r>
        <w:rPr>
          <w:rFonts w:hint="eastAsia"/>
          <w:sz w:val="24"/>
          <w:lang w:eastAsia="zh-CN"/>
        </w:rPr>
        <w:t>1</w:t>
      </w:r>
      <w:r>
        <w:rPr>
          <w:rFonts w:hint="eastAsia"/>
          <w:sz w:val="24"/>
          <w:lang w:eastAsia="zh-CN"/>
        </w:rPr>
        <w:t>根</w:t>
      </w:r>
      <w:r>
        <w:rPr>
          <w:rFonts w:hint="eastAsia"/>
          <w:sz w:val="24"/>
          <w:lang w:eastAsia="zh-CN"/>
        </w:rPr>
        <w:t>15m</w:t>
      </w:r>
      <w:r>
        <w:rPr>
          <w:rFonts w:hint="eastAsia"/>
          <w:sz w:val="24"/>
          <w:lang w:eastAsia="zh-CN"/>
        </w:rPr>
        <w:t>排气筒（编号：</w:t>
      </w:r>
      <w:r>
        <w:rPr>
          <w:sz w:val="24"/>
          <w:lang w:eastAsia="zh-CN"/>
        </w:rPr>
        <w:t>DA01</w:t>
      </w:r>
      <w:r>
        <w:rPr>
          <w:rFonts w:hint="eastAsia"/>
          <w:sz w:val="24"/>
          <w:lang w:eastAsia="zh-CN"/>
        </w:rPr>
        <w:t>8</w:t>
      </w:r>
      <w:r>
        <w:rPr>
          <w:rFonts w:hint="eastAsia"/>
          <w:sz w:val="24"/>
          <w:lang w:eastAsia="zh-CN"/>
        </w:rPr>
        <w:t>）排放。</w:t>
      </w:r>
    </w:p>
    <w:p w14:paraId="40FB8B10" w14:textId="77777777" w:rsidR="00AC6DCC" w:rsidRDefault="00721916">
      <w:pPr>
        <w:spacing w:line="360" w:lineRule="auto"/>
        <w:ind w:firstLineChars="200" w:firstLine="480"/>
        <w:rPr>
          <w:sz w:val="24"/>
          <w:lang w:eastAsia="zh-CN"/>
        </w:rPr>
      </w:pPr>
      <w:r>
        <w:rPr>
          <w:rFonts w:hint="eastAsia"/>
          <w:sz w:val="24"/>
          <w:lang w:eastAsia="zh-CN"/>
        </w:rPr>
        <w:t>（</w:t>
      </w:r>
      <w:r>
        <w:rPr>
          <w:rFonts w:hint="eastAsia"/>
          <w:sz w:val="24"/>
          <w:lang w:eastAsia="zh-CN"/>
        </w:rPr>
        <w:t>5</w:t>
      </w:r>
      <w:r>
        <w:rPr>
          <w:rFonts w:hint="eastAsia"/>
          <w:sz w:val="24"/>
          <w:lang w:eastAsia="zh-CN"/>
        </w:rPr>
        <w:t>）焊接烟尘</w:t>
      </w:r>
    </w:p>
    <w:p w14:paraId="0D12C5C6" w14:textId="77777777" w:rsidR="00AC6DCC" w:rsidRDefault="00721916">
      <w:pPr>
        <w:spacing w:line="360" w:lineRule="auto"/>
        <w:ind w:firstLineChars="200" w:firstLine="480"/>
        <w:rPr>
          <w:sz w:val="24"/>
          <w:lang w:eastAsia="zh-CN"/>
        </w:rPr>
      </w:pPr>
      <w:r>
        <w:rPr>
          <w:rFonts w:hint="eastAsia"/>
          <w:sz w:val="24"/>
          <w:lang w:eastAsia="zh-CN"/>
        </w:rPr>
        <w:t>1#</w:t>
      </w:r>
      <w:r>
        <w:rPr>
          <w:rFonts w:hint="eastAsia"/>
          <w:sz w:val="24"/>
          <w:lang w:eastAsia="zh-CN"/>
        </w:rPr>
        <w:t>厂房：焊接产生的焊接烟尘集中收集后引至</w:t>
      </w:r>
      <w:r>
        <w:rPr>
          <w:rFonts w:hint="eastAsia"/>
          <w:sz w:val="24"/>
          <w:lang w:eastAsia="zh-CN"/>
        </w:rPr>
        <w:t>1</w:t>
      </w:r>
      <w:r>
        <w:rPr>
          <w:rFonts w:hint="eastAsia"/>
          <w:sz w:val="24"/>
          <w:lang w:eastAsia="zh-CN"/>
        </w:rPr>
        <w:t>根</w:t>
      </w:r>
      <w:r>
        <w:rPr>
          <w:rFonts w:hint="eastAsia"/>
          <w:sz w:val="24"/>
          <w:lang w:eastAsia="zh-CN"/>
        </w:rPr>
        <w:t>15m</w:t>
      </w:r>
      <w:r>
        <w:rPr>
          <w:rFonts w:hint="eastAsia"/>
          <w:sz w:val="24"/>
          <w:lang w:eastAsia="zh-CN"/>
        </w:rPr>
        <w:t>排气筒（编号：</w:t>
      </w:r>
      <w:r>
        <w:rPr>
          <w:sz w:val="24"/>
          <w:lang w:eastAsia="zh-CN"/>
        </w:rPr>
        <w:t>DA017</w:t>
      </w:r>
      <w:r>
        <w:rPr>
          <w:rFonts w:hint="eastAsia"/>
          <w:sz w:val="24"/>
          <w:lang w:eastAsia="zh-CN"/>
        </w:rPr>
        <w:t>）排放。</w:t>
      </w:r>
    </w:p>
    <w:p w14:paraId="2439F20E" w14:textId="77777777" w:rsidR="00AC6DCC" w:rsidRDefault="00721916">
      <w:pPr>
        <w:jc w:val="center"/>
        <w:rPr>
          <w:b/>
          <w:bCs/>
          <w:sz w:val="24"/>
          <w:lang w:eastAsia="zh-CN"/>
        </w:rPr>
      </w:pPr>
      <w:r>
        <w:rPr>
          <w:rFonts w:hint="eastAsia"/>
          <w:b/>
          <w:bCs/>
          <w:sz w:val="24"/>
          <w:lang w:eastAsia="zh-CN"/>
        </w:rPr>
        <w:t>表</w:t>
      </w:r>
      <w:r>
        <w:rPr>
          <w:rFonts w:hint="eastAsia"/>
          <w:b/>
          <w:bCs/>
          <w:sz w:val="24"/>
          <w:lang w:eastAsia="zh-CN"/>
        </w:rPr>
        <w:t xml:space="preserve">3-10    </w:t>
      </w:r>
      <w:r>
        <w:rPr>
          <w:rFonts w:hint="eastAsia"/>
          <w:b/>
          <w:bCs/>
          <w:sz w:val="24"/>
          <w:lang w:eastAsia="zh-CN"/>
        </w:rPr>
        <w:t>现有项目排气筒一览表</w:t>
      </w:r>
    </w:p>
    <w:tbl>
      <w:tblPr>
        <w:tblStyle w:val="af"/>
        <w:tblW w:w="0" w:type="auto"/>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660"/>
        <w:gridCol w:w="1494"/>
        <w:gridCol w:w="1091"/>
        <w:gridCol w:w="1450"/>
        <w:gridCol w:w="1392"/>
        <w:gridCol w:w="2144"/>
      </w:tblGrid>
      <w:tr w:rsidR="00AC6DCC" w14:paraId="09D27ABB" w14:textId="77777777">
        <w:trPr>
          <w:jc w:val="center"/>
        </w:trPr>
        <w:tc>
          <w:tcPr>
            <w:tcW w:w="660" w:type="dxa"/>
            <w:vAlign w:val="center"/>
          </w:tcPr>
          <w:p w14:paraId="5E07D49B" w14:textId="77777777" w:rsidR="00AC6DCC" w:rsidRDefault="00721916">
            <w:pPr>
              <w:jc w:val="center"/>
              <w:rPr>
                <w:b/>
                <w:bCs/>
              </w:rPr>
            </w:pPr>
            <w:r>
              <w:rPr>
                <w:rFonts w:hint="eastAsia"/>
                <w:b/>
                <w:bCs/>
              </w:rPr>
              <w:t>序号</w:t>
            </w:r>
          </w:p>
        </w:tc>
        <w:tc>
          <w:tcPr>
            <w:tcW w:w="1494" w:type="dxa"/>
            <w:vAlign w:val="center"/>
          </w:tcPr>
          <w:p w14:paraId="6D74301F" w14:textId="77777777" w:rsidR="00AC6DCC" w:rsidRDefault="00721916">
            <w:pPr>
              <w:jc w:val="center"/>
              <w:rPr>
                <w:b/>
                <w:bCs/>
              </w:rPr>
            </w:pPr>
            <w:r>
              <w:rPr>
                <w:rFonts w:hint="eastAsia"/>
                <w:b/>
                <w:bCs/>
              </w:rPr>
              <w:t>厂房</w:t>
            </w:r>
          </w:p>
        </w:tc>
        <w:tc>
          <w:tcPr>
            <w:tcW w:w="1091" w:type="dxa"/>
            <w:vAlign w:val="center"/>
          </w:tcPr>
          <w:p w14:paraId="1D671218" w14:textId="77777777" w:rsidR="00AC6DCC" w:rsidRDefault="00721916">
            <w:pPr>
              <w:jc w:val="center"/>
              <w:rPr>
                <w:b/>
                <w:bCs/>
              </w:rPr>
            </w:pPr>
            <w:r>
              <w:rPr>
                <w:rFonts w:hint="eastAsia"/>
                <w:b/>
                <w:bCs/>
              </w:rPr>
              <w:t>对应工序</w:t>
            </w:r>
          </w:p>
        </w:tc>
        <w:tc>
          <w:tcPr>
            <w:tcW w:w="1450" w:type="dxa"/>
            <w:vAlign w:val="center"/>
          </w:tcPr>
          <w:p w14:paraId="162DEDE0" w14:textId="77777777" w:rsidR="00AC6DCC" w:rsidRDefault="00721916">
            <w:pPr>
              <w:jc w:val="center"/>
              <w:rPr>
                <w:b/>
                <w:bCs/>
              </w:rPr>
            </w:pPr>
            <w:r>
              <w:rPr>
                <w:rFonts w:hint="eastAsia"/>
                <w:b/>
                <w:bCs/>
              </w:rPr>
              <w:t>排气筒编号</w:t>
            </w:r>
          </w:p>
        </w:tc>
        <w:tc>
          <w:tcPr>
            <w:tcW w:w="1392" w:type="dxa"/>
            <w:vAlign w:val="center"/>
          </w:tcPr>
          <w:p w14:paraId="7B0B64F7" w14:textId="77777777" w:rsidR="00AC6DCC" w:rsidRDefault="00721916">
            <w:pPr>
              <w:jc w:val="center"/>
              <w:rPr>
                <w:b/>
                <w:bCs/>
              </w:rPr>
            </w:pPr>
            <w:r>
              <w:rPr>
                <w:rFonts w:hint="eastAsia"/>
                <w:b/>
                <w:bCs/>
              </w:rPr>
              <w:t>污染物</w:t>
            </w:r>
          </w:p>
        </w:tc>
        <w:tc>
          <w:tcPr>
            <w:tcW w:w="2144" w:type="dxa"/>
            <w:vAlign w:val="center"/>
          </w:tcPr>
          <w:p w14:paraId="7F2D5994" w14:textId="77777777" w:rsidR="00AC6DCC" w:rsidRDefault="00721916">
            <w:pPr>
              <w:jc w:val="center"/>
              <w:rPr>
                <w:b/>
                <w:bCs/>
              </w:rPr>
            </w:pPr>
            <w:r>
              <w:rPr>
                <w:rFonts w:hint="eastAsia"/>
                <w:b/>
                <w:bCs/>
              </w:rPr>
              <w:t>处理工艺</w:t>
            </w:r>
          </w:p>
        </w:tc>
      </w:tr>
      <w:tr w:rsidR="00AC6DCC" w14:paraId="0CF7E65E" w14:textId="77777777">
        <w:trPr>
          <w:jc w:val="center"/>
        </w:trPr>
        <w:tc>
          <w:tcPr>
            <w:tcW w:w="660" w:type="dxa"/>
            <w:vAlign w:val="center"/>
          </w:tcPr>
          <w:p w14:paraId="6ABB0410" w14:textId="77777777" w:rsidR="00AC6DCC" w:rsidRDefault="00721916">
            <w:pPr>
              <w:jc w:val="center"/>
            </w:pPr>
            <w:r>
              <w:rPr>
                <w:rFonts w:hint="eastAsia"/>
              </w:rPr>
              <w:t>1</w:t>
            </w:r>
          </w:p>
        </w:tc>
        <w:tc>
          <w:tcPr>
            <w:tcW w:w="1494" w:type="dxa"/>
            <w:vMerge w:val="restart"/>
            <w:vAlign w:val="center"/>
          </w:tcPr>
          <w:p w14:paraId="2397D97E" w14:textId="77777777" w:rsidR="00AC6DCC" w:rsidRDefault="00721916">
            <w:pPr>
              <w:jc w:val="center"/>
            </w:pPr>
            <w:r>
              <w:rPr>
                <w:rFonts w:hint="eastAsia"/>
              </w:rPr>
              <w:t>2#</w:t>
            </w:r>
            <w:r>
              <w:rPr>
                <w:rFonts w:hint="eastAsia"/>
              </w:rPr>
              <w:t>厂房</w:t>
            </w:r>
          </w:p>
        </w:tc>
        <w:tc>
          <w:tcPr>
            <w:tcW w:w="1091" w:type="dxa"/>
            <w:vAlign w:val="center"/>
          </w:tcPr>
          <w:p w14:paraId="137F7E09" w14:textId="77777777" w:rsidR="00AC6DCC" w:rsidRDefault="00721916">
            <w:pPr>
              <w:jc w:val="center"/>
            </w:pPr>
            <w:r>
              <w:rPr>
                <w:rFonts w:hint="eastAsia"/>
              </w:rPr>
              <w:t>钝化</w:t>
            </w:r>
          </w:p>
        </w:tc>
        <w:tc>
          <w:tcPr>
            <w:tcW w:w="1450" w:type="dxa"/>
            <w:vAlign w:val="center"/>
          </w:tcPr>
          <w:p w14:paraId="1D12C8C8" w14:textId="77777777" w:rsidR="00AC6DCC" w:rsidRDefault="00721916">
            <w:pPr>
              <w:jc w:val="center"/>
            </w:pPr>
            <w:r>
              <w:rPr>
                <w:rFonts w:hint="eastAsia"/>
              </w:rPr>
              <w:t>DA0</w:t>
            </w:r>
            <w:r>
              <w:t>14</w:t>
            </w:r>
          </w:p>
        </w:tc>
        <w:tc>
          <w:tcPr>
            <w:tcW w:w="1392" w:type="dxa"/>
            <w:vAlign w:val="center"/>
          </w:tcPr>
          <w:p w14:paraId="74AD6C42" w14:textId="77777777" w:rsidR="00AC6DCC" w:rsidRDefault="00721916">
            <w:pPr>
              <w:jc w:val="center"/>
            </w:pPr>
            <w:r>
              <w:rPr>
                <w:rFonts w:hint="eastAsia"/>
              </w:rPr>
              <w:t>颗粒物</w:t>
            </w:r>
          </w:p>
        </w:tc>
        <w:tc>
          <w:tcPr>
            <w:tcW w:w="2144" w:type="dxa"/>
            <w:vAlign w:val="center"/>
          </w:tcPr>
          <w:p w14:paraId="3C1F0462" w14:textId="77777777" w:rsidR="00AC6DCC" w:rsidRDefault="00721916">
            <w:pPr>
              <w:jc w:val="center"/>
            </w:pPr>
            <w:r>
              <w:rPr>
                <w:rFonts w:hint="eastAsia"/>
              </w:rPr>
              <w:t>旋风除尘</w:t>
            </w:r>
          </w:p>
        </w:tc>
      </w:tr>
      <w:tr w:rsidR="00AC6DCC" w14:paraId="7421E15C" w14:textId="77777777">
        <w:trPr>
          <w:jc w:val="center"/>
        </w:trPr>
        <w:tc>
          <w:tcPr>
            <w:tcW w:w="660" w:type="dxa"/>
            <w:vAlign w:val="center"/>
          </w:tcPr>
          <w:p w14:paraId="1D4D518F" w14:textId="77777777" w:rsidR="00AC6DCC" w:rsidRDefault="00721916">
            <w:pPr>
              <w:jc w:val="center"/>
            </w:pPr>
            <w:r>
              <w:rPr>
                <w:rFonts w:hint="eastAsia"/>
              </w:rPr>
              <w:t>2</w:t>
            </w:r>
          </w:p>
        </w:tc>
        <w:tc>
          <w:tcPr>
            <w:tcW w:w="1494" w:type="dxa"/>
            <w:vMerge/>
            <w:vAlign w:val="center"/>
          </w:tcPr>
          <w:p w14:paraId="3A3E9146" w14:textId="77777777" w:rsidR="00AC6DCC" w:rsidRDefault="00AC6DCC">
            <w:pPr>
              <w:jc w:val="center"/>
            </w:pPr>
          </w:p>
        </w:tc>
        <w:tc>
          <w:tcPr>
            <w:tcW w:w="1091" w:type="dxa"/>
            <w:vAlign w:val="center"/>
          </w:tcPr>
          <w:p w14:paraId="0D57F85C" w14:textId="77777777" w:rsidR="00AC6DCC" w:rsidRDefault="00721916">
            <w:pPr>
              <w:jc w:val="center"/>
            </w:pPr>
            <w:r>
              <w:rPr>
                <w:rFonts w:hint="eastAsia"/>
              </w:rPr>
              <w:t>喷砂等</w:t>
            </w:r>
          </w:p>
        </w:tc>
        <w:tc>
          <w:tcPr>
            <w:tcW w:w="1450" w:type="dxa"/>
            <w:vAlign w:val="center"/>
          </w:tcPr>
          <w:p w14:paraId="02DF914E" w14:textId="77777777" w:rsidR="00AC6DCC" w:rsidRDefault="00721916">
            <w:pPr>
              <w:jc w:val="center"/>
            </w:pPr>
            <w:r>
              <w:rPr>
                <w:rFonts w:hint="eastAsia"/>
              </w:rPr>
              <w:t>DA0</w:t>
            </w:r>
            <w:r>
              <w:t>16</w:t>
            </w:r>
          </w:p>
        </w:tc>
        <w:tc>
          <w:tcPr>
            <w:tcW w:w="1392" w:type="dxa"/>
            <w:vAlign w:val="center"/>
          </w:tcPr>
          <w:p w14:paraId="55D6136F" w14:textId="77777777" w:rsidR="00AC6DCC" w:rsidRDefault="00721916">
            <w:pPr>
              <w:jc w:val="center"/>
            </w:pPr>
            <w:r>
              <w:rPr>
                <w:rFonts w:hint="eastAsia"/>
              </w:rPr>
              <w:t>颗粒物</w:t>
            </w:r>
          </w:p>
        </w:tc>
        <w:tc>
          <w:tcPr>
            <w:tcW w:w="2144" w:type="dxa"/>
            <w:vAlign w:val="center"/>
          </w:tcPr>
          <w:p w14:paraId="10B468B7" w14:textId="77777777" w:rsidR="00AC6DCC" w:rsidRDefault="00721916">
            <w:pPr>
              <w:jc w:val="center"/>
            </w:pPr>
            <w:r>
              <w:rPr>
                <w:rFonts w:hint="eastAsia"/>
              </w:rPr>
              <w:t>旋风</w:t>
            </w:r>
            <w:r>
              <w:rPr>
                <w:rFonts w:hint="eastAsia"/>
              </w:rPr>
              <w:t>+</w:t>
            </w:r>
            <w:r>
              <w:rPr>
                <w:rFonts w:hint="eastAsia"/>
              </w:rPr>
              <w:t>布袋除尘器</w:t>
            </w:r>
          </w:p>
        </w:tc>
      </w:tr>
      <w:tr w:rsidR="00AC6DCC" w14:paraId="58CE847D" w14:textId="77777777">
        <w:trPr>
          <w:jc w:val="center"/>
        </w:trPr>
        <w:tc>
          <w:tcPr>
            <w:tcW w:w="660" w:type="dxa"/>
            <w:vAlign w:val="center"/>
          </w:tcPr>
          <w:p w14:paraId="52CF7F0E" w14:textId="77777777" w:rsidR="00AC6DCC" w:rsidRDefault="00721916">
            <w:pPr>
              <w:jc w:val="center"/>
            </w:pPr>
            <w:r>
              <w:rPr>
                <w:rFonts w:hint="eastAsia"/>
              </w:rPr>
              <w:t>3</w:t>
            </w:r>
          </w:p>
        </w:tc>
        <w:tc>
          <w:tcPr>
            <w:tcW w:w="1494" w:type="dxa"/>
            <w:vMerge w:val="restart"/>
            <w:vAlign w:val="center"/>
          </w:tcPr>
          <w:p w14:paraId="7D4A2701" w14:textId="77777777" w:rsidR="00AC6DCC" w:rsidRDefault="00721916">
            <w:pPr>
              <w:jc w:val="center"/>
            </w:pPr>
            <w:r>
              <w:rPr>
                <w:rFonts w:hint="eastAsia"/>
              </w:rPr>
              <w:t>航空航天厂房</w:t>
            </w:r>
          </w:p>
        </w:tc>
        <w:tc>
          <w:tcPr>
            <w:tcW w:w="1091" w:type="dxa"/>
            <w:vAlign w:val="center"/>
          </w:tcPr>
          <w:p w14:paraId="20C75949" w14:textId="77777777" w:rsidR="00AC6DCC" w:rsidRDefault="00721916">
            <w:pPr>
              <w:jc w:val="center"/>
            </w:pPr>
            <w:r>
              <w:rPr>
                <w:rFonts w:hint="eastAsia"/>
              </w:rPr>
              <w:t>喷砂等</w:t>
            </w:r>
          </w:p>
        </w:tc>
        <w:tc>
          <w:tcPr>
            <w:tcW w:w="1450" w:type="dxa"/>
            <w:vAlign w:val="center"/>
          </w:tcPr>
          <w:p w14:paraId="1AB90C2E" w14:textId="77777777" w:rsidR="00AC6DCC" w:rsidRDefault="00721916">
            <w:pPr>
              <w:jc w:val="center"/>
            </w:pPr>
            <w:r>
              <w:rPr>
                <w:rFonts w:hint="eastAsia"/>
              </w:rPr>
              <w:t>DA010-DA012</w:t>
            </w:r>
          </w:p>
        </w:tc>
        <w:tc>
          <w:tcPr>
            <w:tcW w:w="1392" w:type="dxa"/>
            <w:vAlign w:val="center"/>
          </w:tcPr>
          <w:p w14:paraId="4814FF33" w14:textId="77777777" w:rsidR="00AC6DCC" w:rsidRDefault="00721916">
            <w:pPr>
              <w:jc w:val="center"/>
            </w:pPr>
            <w:r>
              <w:rPr>
                <w:rFonts w:hint="eastAsia"/>
              </w:rPr>
              <w:t>颗粒物</w:t>
            </w:r>
          </w:p>
        </w:tc>
        <w:tc>
          <w:tcPr>
            <w:tcW w:w="2144" w:type="dxa"/>
            <w:vAlign w:val="center"/>
          </w:tcPr>
          <w:p w14:paraId="688F3419" w14:textId="77777777" w:rsidR="00AC6DCC" w:rsidRDefault="00721916">
            <w:pPr>
              <w:jc w:val="center"/>
            </w:pPr>
            <w:r>
              <w:rPr>
                <w:rFonts w:hint="eastAsia"/>
              </w:rPr>
              <w:t>旋风除尘器</w:t>
            </w:r>
          </w:p>
        </w:tc>
      </w:tr>
      <w:tr w:rsidR="00AC6DCC" w14:paraId="3A9C7A00" w14:textId="77777777">
        <w:trPr>
          <w:jc w:val="center"/>
        </w:trPr>
        <w:tc>
          <w:tcPr>
            <w:tcW w:w="660" w:type="dxa"/>
            <w:vAlign w:val="center"/>
          </w:tcPr>
          <w:p w14:paraId="05BD8E59" w14:textId="77777777" w:rsidR="00AC6DCC" w:rsidRDefault="00721916">
            <w:pPr>
              <w:jc w:val="center"/>
            </w:pPr>
            <w:r>
              <w:rPr>
                <w:rFonts w:hint="eastAsia"/>
              </w:rPr>
              <w:t>4</w:t>
            </w:r>
          </w:p>
        </w:tc>
        <w:tc>
          <w:tcPr>
            <w:tcW w:w="1494" w:type="dxa"/>
            <w:vMerge/>
            <w:vAlign w:val="center"/>
          </w:tcPr>
          <w:p w14:paraId="540AA520" w14:textId="77777777" w:rsidR="00AC6DCC" w:rsidRDefault="00AC6DCC">
            <w:pPr>
              <w:jc w:val="center"/>
            </w:pPr>
          </w:p>
        </w:tc>
        <w:tc>
          <w:tcPr>
            <w:tcW w:w="1091" w:type="dxa"/>
            <w:vAlign w:val="center"/>
          </w:tcPr>
          <w:p w14:paraId="376DB0B1" w14:textId="77777777" w:rsidR="00AC6DCC" w:rsidRDefault="00721916">
            <w:pPr>
              <w:jc w:val="center"/>
            </w:pPr>
            <w:r>
              <w:rPr>
                <w:rFonts w:hint="eastAsia"/>
              </w:rPr>
              <w:t>舟皿处理</w:t>
            </w:r>
          </w:p>
        </w:tc>
        <w:tc>
          <w:tcPr>
            <w:tcW w:w="1450" w:type="dxa"/>
            <w:vAlign w:val="center"/>
          </w:tcPr>
          <w:p w14:paraId="062037A4" w14:textId="77777777" w:rsidR="00AC6DCC" w:rsidRDefault="00721916">
            <w:pPr>
              <w:jc w:val="center"/>
            </w:pPr>
            <w:r>
              <w:rPr>
                <w:rFonts w:hint="eastAsia"/>
              </w:rPr>
              <w:t>DA013</w:t>
            </w:r>
          </w:p>
        </w:tc>
        <w:tc>
          <w:tcPr>
            <w:tcW w:w="1392" w:type="dxa"/>
            <w:vAlign w:val="center"/>
          </w:tcPr>
          <w:p w14:paraId="1D03510B" w14:textId="77777777" w:rsidR="00AC6DCC" w:rsidRDefault="00721916">
            <w:pPr>
              <w:jc w:val="center"/>
            </w:pPr>
            <w:r>
              <w:rPr>
                <w:rFonts w:hint="eastAsia"/>
              </w:rPr>
              <w:t>颗粒物</w:t>
            </w:r>
          </w:p>
        </w:tc>
        <w:tc>
          <w:tcPr>
            <w:tcW w:w="2144" w:type="dxa"/>
            <w:vAlign w:val="center"/>
          </w:tcPr>
          <w:p w14:paraId="2348CAE5" w14:textId="77777777" w:rsidR="00AC6DCC" w:rsidRDefault="00721916">
            <w:pPr>
              <w:jc w:val="center"/>
            </w:pPr>
            <w:r>
              <w:rPr>
                <w:rFonts w:hint="eastAsia"/>
              </w:rPr>
              <w:t>旋风</w:t>
            </w:r>
            <w:r>
              <w:rPr>
                <w:rFonts w:hint="eastAsia"/>
              </w:rPr>
              <w:t>+</w:t>
            </w:r>
            <w:r>
              <w:rPr>
                <w:rFonts w:hint="eastAsia"/>
              </w:rPr>
              <w:t>布袋除尘器</w:t>
            </w:r>
          </w:p>
        </w:tc>
      </w:tr>
      <w:tr w:rsidR="00AC6DCC" w14:paraId="4ABFA498" w14:textId="77777777">
        <w:trPr>
          <w:jc w:val="center"/>
        </w:trPr>
        <w:tc>
          <w:tcPr>
            <w:tcW w:w="660" w:type="dxa"/>
            <w:vAlign w:val="center"/>
          </w:tcPr>
          <w:p w14:paraId="20011E6E" w14:textId="77777777" w:rsidR="00AC6DCC" w:rsidRDefault="00721916">
            <w:pPr>
              <w:jc w:val="center"/>
            </w:pPr>
            <w:r>
              <w:rPr>
                <w:rFonts w:hint="eastAsia"/>
              </w:rPr>
              <w:t>5</w:t>
            </w:r>
          </w:p>
        </w:tc>
        <w:tc>
          <w:tcPr>
            <w:tcW w:w="1494" w:type="dxa"/>
            <w:vMerge/>
            <w:vAlign w:val="center"/>
          </w:tcPr>
          <w:p w14:paraId="65F91FED" w14:textId="77777777" w:rsidR="00AC6DCC" w:rsidRDefault="00AC6DCC">
            <w:pPr>
              <w:jc w:val="center"/>
            </w:pPr>
          </w:p>
        </w:tc>
        <w:tc>
          <w:tcPr>
            <w:tcW w:w="1091" w:type="dxa"/>
            <w:vAlign w:val="center"/>
          </w:tcPr>
          <w:p w14:paraId="214AA942" w14:textId="77777777" w:rsidR="00AC6DCC" w:rsidRDefault="00721916">
            <w:pPr>
              <w:jc w:val="center"/>
            </w:pPr>
            <w:r>
              <w:rPr>
                <w:rFonts w:hint="eastAsia"/>
              </w:rPr>
              <w:t>CVD</w:t>
            </w:r>
          </w:p>
        </w:tc>
        <w:tc>
          <w:tcPr>
            <w:tcW w:w="1450" w:type="dxa"/>
            <w:vAlign w:val="center"/>
          </w:tcPr>
          <w:p w14:paraId="484BFA81" w14:textId="77777777" w:rsidR="00AC6DCC" w:rsidRDefault="00721916">
            <w:pPr>
              <w:jc w:val="center"/>
            </w:pPr>
            <w:r>
              <w:rPr>
                <w:rFonts w:hint="eastAsia"/>
              </w:rPr>
              <w:t>DA018</w:t>
            </w:r>
          </w:p>
        </w:tc>
        <w:tc>
          <w:tcPr>
            <w:tcW w:w="1392" w:type="dxa"/>
            <w:vAlign w:val="center"/>
          </w:tcPr>
          <w:p w14:paraId="25D6032D" w14:textId="77777777" w:rsidR="00AC6DCC" w:rsidRDefault="00721916">
            <w:pPr>
              <w:jc w:val="center"/>
            </w:pPr>
            <w:r>
              <w:rPr>
                <w:rFonts w:hint="eastAsia"/>
              </w:rPr>
              <w:t>盐酸雾</w:t>
            </w:r>
          </w:p>
        </w:tc>
        <w:tc>
          <w:tcPr>
            <w:tcW w:w="2144" w:type="dxa"/>
            <w:vAlign w:val="center"/>
          </w:tcPr>
          <w:p w14:paraId="1E44A6CC" w14:textId="77777777" w:rsidR="00AC6DCC" w:rsidRDefault="00721916">
            <w:pPr>
              <w:jc w:val="center"/>
            </w:pPr>
            <w:r>
              <w:rPr>
                <w:rFonts w:hint="eastAsia"/>
              </w:rPr>
              <w:t>碱液喷淋塔</w:t>
            </w:r>
          </w:p>
        </w:tc>
      </w:tr>
      <w:tr w:rsidR="00AC6DCC" w14:paraId="7A18E840" w14:textId="77777777">
        <w:trPr>
          <w:jc w:val="center"/>
        </w:trPr>
        <w:tc>
          <w:tcPr>
            <w:tcW w:w="660" w:type="dxa"/>
            <w:vAlign w:val="center"/>
          </w:tcPr>
          <w:p w14:paraId="351A35CF" w14:textId="77777777" w:rsidR="00AC6DCC" w:rsidRDefault="00721916">
            <w:pPr>
              <w:jc w:val="center"/>
            </w:pPr>
            <w:r>
              <w:rPr>
                <w:rFonts w:hint="eastAsia"/>
              </w:rPr>
              <w:t>6</w:t>
            </w:r>
          </w:p>
        </w:tc>
        <w:tc>
          <w:tcPr>
            <w:tcW w:w="1494" w:type="dxa"/>
            <w:vMerge/>
            <w:vAlign w:val="center"/>
          </w:tcPr>
          <w:p w14:paraId="498F10D4" w14:textId="77777777" w:rsidR="00AC6DCC" w:rsidRDefault="00AC6DCC">
            <w:pPr>
              <w:jc w:val="center"/>
            </w:pPr>
          </w:p>
        </w:tc>
        <w:tc>
          <w:tcPr>
            <w:tcW w:w="1091" w:type="dxa"/>
            <w:vAlign w:val="center"/>
          </w:tcPr>
          <w:p w14:paraId="10856B90" w14:textId="77777777" w:rsidR="00AC6DCC" w:rsidRDefault="00721916">
            <w:pPr>
              <w:jc w:val="center"/>
            </w:pPr>
            <w:r>
              <w:rPr>
                <w:rFonts w:hint="eastAsia"/>
              </w:rPr>
              <w:t>烧结</w:t>
            </w:r>
          </w:p>
        </w:tc>
        <w:tc>
          <w:tcPr>
            <w:tcW w:w="1450" w:type="dxa"/>
            <w:vAlign w:val="center"/>
          </w:tcPr>
          <w:p w14:paraId="697C1EEB" w14:textId="77777777" w:rsidR="00AC6DCC" w:rsidRDefault="00721916">
            <w:pPr>
              <w:jc w:val="center"/>
            </w:pPr>
            <w:r>
              <w:rPr>
                <w:rFonts w:hint="eastAsia"/>
              </w:rPr>
              <w:t>DA020</w:t>
            </w:r>
          </w:p>
        </w:tc>
        <w:tc>
          <w:tcPr>
            <w:tcW w:w="1392" w:type="dxa"/>
            <w:vAlign w:val="center"/>
          </w:tcPr>
          <w:p w14:paraId="59BB12A2" w14:textId="77777777" w:rsidR="00AC6DCC" w:rsidRDefault="00721916">
            <w:pPr>
              <w:jc w:val="center"/>
            </w:pPr>
            <w:r>
              <w:rPr>
                <w:rFonts w:hint="eastAsia"/>
              </w:rPr>
              <w:t>非甲烷总烃</w:t>
            </w:r>
          </w:p>
        </w:tc>
        <w:tc>
          <w:tcPr>
            <w:tcW w:w="2144" w:type="dxa"/>
            <w:vAlign w:val="center"/>
          </w:tcPr>
          <w:p w14:paraId="78C6B4F4" w14:textId="77777777" w:rsidR="00AC6DCC" w:rsidRDefault="00721916">
            <w:pPr>
              <w:jc w:val="center"/>
            </w:pPr>
            <w:r>
              <w:rPr>
                <w:rFonts w:hint="eastAsia"/>
              </w:rPr>
              <w:t>活性炭</w:t>
            </w:r>
            <w:r>
              <w:rPr>
                <w:rFonts w:hint="eastAsia"/>
              </w:rPr>
              <w:t>+</w:t>
            </w:r>
            <w:r>
              <w:rPr>
                <w:rFonts w:hint="eastAsia"/>
              </w:rPr>
              <w:t>催化燃烧装置</w:t>
            </w:r>
          </w:p>
        </w:tc>
      </w:tr>
      <w:tr w:rsidR="00AC6DCC" w14:paraId="382484FF" w14:textId="77777777">
        <w:trPr>
          <w:jc w:val="center"/>
        </w:trPr>
        <w:tc>
          <w:tcPr>
            <w:tcW w:w="660" w:type="dxa"/>
            <w:vAlign w:val="center"/>
          </w:tcPr>
          <w:p w14:paraId="2892E9F2" w14:textId="77777777" w:rsidR="00AC6DCC" w:rsidRDefault="00721916">
            <w:pPr>
              <w:jc w:val="center"/>
              <w:rPr>
                <w:lang w:eastAsia="zh-CN"/>
              </w:rPr>
            </w:pPr>
            <w:r>
              <w:rPr>
                <w:rFonts w:hint="eastAsia"/>
                <w:lang w:eastAsia="zh-CN"/>
              </w:rPr>
              <w:t>7</w:t>
            </w:r>
          </w:p>
        </w:tc>
        <w:tc>
          <w:tcPr>
            <w:tcW w:w="1494" w:type="dxa"/>
            <w:vAlign w:val="center"/>
          </w:tcPr>
          <w:p w14:paraId="2725A4C9" w14:textId="77777777" w:rsidR="00AC6DCC" w:rsidRDefault="00721916">
            <w:pPr>
              <w:jc w:val="center"/>
            </w:pPr>
            <w:r>
              <w:rPr>
                <w:rFonts w:hint="eastAsia"/>
              </w:rPr>
              <w:t>1#</w:t>
            </w:r>
            <w:r>
              <w:rPr>
                <w:rFonts w:hint="eastAsia"/>
              </w:rPr>
              <w:t>厂房、</w:t>
            </w:r>
            <w:r>
              <w:rPr>
                <w:rFonts w:hint="eastAsia"/>
              </w:rPr>
              <w:t>2#</w:t>
            </w:r>
            <w:r>
              <w:rPr>
                <w:rFonts w:hint="eastAsia"/>
              </w:rPr>
              <w:t>厂房、航空航天厂房</w:t>
            </w:r>
          </w:p>
        </w:tc>
        <w:tc>
          <w:tcPr>
            <w:tcW w:w="1091" w:type="dxa"/>
            <w:vAlign w:val="center"/>
          </w:tcPr>
          <w:p w14:paraId="6A2F6B83" w14:textId="77777777" w:rsidR="00AC6DCC" w:rsidRDefault="00721916">
            <w:pPr>
              <w:jc w:val="center"/>
            </w:pPr>
            <w:r>
              <w:rPr>
                <w:rFonts w:hint="eastAsia"/>
              </w:rPr>
              <w:t>成型、刀</w:t>
            </w:r>
          </w:p>
          <w:p w14:paraId="383C7F25" w14:textId="77777777" w:rsidR="00AC6DCC" w:rsidRDefault="00721916">
            <w:pPr>
              <w:jc w:val="center"/>
            </w:pPr>
            <w:r>
              <w:rPr>
                <w:rFonts w:hint="eastAsia"/>
              </w:rPr>
              <w:t>型等磨削</w:t>
            </w:r>
          </w:p>
          <w:p w14:paraId="03E68044" w14:textId="77777777" w:rsidR="00AC6DCC" w:rsidRDefault="00721916">
            <w:pPr>
              <w:jc w:val="center"/>
            </w:pPr>
            <w:r>
              <w:rPr>
                <w:rFonts w:hint="eastAsia"/>
              </w:rPr>
              <w:t>工序</w:t>
            </w:r>
          </w:p>
        </w:tc>
        <w:tc>
          <w:tcPr>
            <w:tcW w:w="1450" w:type="dxa"/>
            <w:vAlign w:val="center"/>
          </w:tcPr>
          <w:p w14:paraId="3CD371AB" w14:textId="77777777" w:rsidR="00AC6DCC" w:rsidRDefault="00721916">
            <w:pPr>
              <w:jc w:val="center"/>
              <w:rPr>
                <w:lang w:eastAsia="zh-CN"/>
              </w:rPr>
            </w:pPr>
            <w:r>
              <w:rPr>
                <w:rFonts w:hint="eastAsia"/>
                <w:lang w:eastAsia="zh-CN"/>
              </w:rPr>
              <w:t>/</w:t>
            </w:r>
          </w:p>
        </w:tc>
        <w:tc>
          <w:tcPr>
            <w:tcW w:w="1392" w:type="dxa"/>
            <w:vAlign w:val="center"/>
          </w:tcPr>
          <w:p w14:paraId="16BC731B" w14:textId="77777777" w:rsidR="00AC6DCC" w:rsidRDefault="00721916">
            <w:pPr>
              <w:jc w:val="center"/>
              <w:rPr>
                <w:lang w:eastAsia="zh-CN"/>
              </w:rPr>
            </w:pPr>
            <w:r>
              <w:rPr>
                <w:rFonts w:hint="eastAsia"/>
                <w:lang w:eastAsia="zh-CN"/>
              </w:rPr>
              <w:t>非甲烷总烃</w:t>
            </w:r>
          </w:p>
        </w:tc>
        <w:tc>
          <w:tcPr>
            <w:tcW w:w="2144" w:type="dxa"/>
            <w:vAlign w:val="center"/>
          </w:tcPr>
          <w:p w14:paraId="56989F4F" w14:textId="77777777" w:rsidR="00AC6DCC" w:rsidRDefault="00721916">
            <w:pPr>
              <w:jc w:val="center"/>
              <w:rPr>
                <w:lang w:eastAsia="zh-CN"/>
              </w:rPr>
            </w:pPr>
            <w:r>
              <w:rPr>
                <w:rFonts w:hint="eastAsia"/>
                <w:lang w:eastAsia="zh-CN"/>
              </w:rPr>
              <w:t>油雾分离器</w:t>
            </w:r>
          </w:p>
        </w:tc>
      </w:tr>
      <w:tr w:rsidR="00AC6DCC" w14:paraId="721B4F8B" w14:textId="77777777">
        <w:trPr>
          <w:jc w:val="center"/>
        </w:trPr>
        <w:tc>
          <w:tcPr>
            <w:tcW w:w="660" w:type="dxa"/>
            <w:vAlign w:val="center"/>
          </w:tcPr>
          <w:p w14:paraId="6C0F08AB" w14:textId="77777777" w:rsidR="00AC6DCC" w:rsidRDefault="00721916">
            <w:pPr>
              <w:jc w:val="center"/>
              <w:rPr>
                <w:lang w:eastAsia="zh-CN"/>
              </w:rPr>
            </w:pPr>
            <w:r>
              <w:rPr>
                <w:rFonts w:hint="eastAsia"/>
                <w:lang w:eastAsia="zh-CN"/>
              </w:rPr>
              <w:t>8</w:t>
            </w:r>
          </w:p>
        </w:tc>
        <w:tc>
          <w:tcPr>
            <w:tcW w:w="1494" w:type="dxa"/>
            <w:vMerge w:val="restart"/>
            <w:vAlign w:val="center"/>
          </w:tcPr>
          <w:p w14:paraId="17CC86C1" w14:textId="77777777" w:rsidR="00AC6DCC" w:rsidRDefault="00721916">
            <w:pPr>
              <w:jc w:val="center"/>
            </w:pPr>
            <w:r>
              <w:rPr>
                <w:rFonts w:hint="eastAsia"/>
              </w:rPr>
              <w:t>1#</w:t>
            </w:r>
            <w:r>
              <w:rPr>
                <w:rFonts w:hint="eastAsia"/>
              </w:rPr>
              <w:t>厂房</w:t>
            </w:r>
          </w:p>
        </w:tc>
        <w:tc>
          <w:tcPr>
            <w:tcW w:w="1091" w:type="dxa"/>
            <w:vAlign w:val="center"/>
          </w:tcPr>
          <w:p w14:paraId="1C5A4CB1" w14:textId="77777777" w:rsidR="00AC6DCC" w:rsidRDefault="00721916">
            <w:pPr>
              <w:jc w:val="center"/>
            </w:pPr>
            <w:r>
              <w:rPr>
                <w:rFonts w:hint="eastAsia"/>
                <w:lang w:eastAsia="zh-CN"/>
              </w:rPr>
              <w:t>焊接</w:t>
            </w:r>
          </w:p>
        </w:tc>
        <w:tc>
          <w:tcPr>
            <w:tcW w:w="1450" w:type="dxa"/>
            <w:vAlign w:val="center"/>
          </w:tcPr>
          <w:p w14:paraId="4F3CED14" w14:textId="77777777" w:rsidR="00AC6DCC" w:rsidRDefault="00721916">
            <w:pPr>
              <w:jc w:val="center"/>
              <w:rPr>
                <w:lang w:eastAsia="zh-CN"/>
              </w:rPr>
            </w:pPr>
            <w:r>
              <w:rPr>
                <w:rFonts w:hint="eastAsia"/>
              </w:rPr>
              <w:t>DA</w:t>
            </w:r>
            <w:r>
              <w:t>0</w:t>
            </w:r>
            <w:r>
              <w:rPr>
                <w:lang w:eastAsia="zh-CN"/>
              </w:rPr>
              <w:t>17</w:t>
            </w:r>
          </w:p>
        </w:tc>
        <w:tc>
          <w:tcPr>
            <w:tcW w:w="1392" w:type="dxa"/>
            <w:vAlign w:val="center"/>
          </w:tcPr>
          <w:p w14:paraId="6F5FFCBE" w14:textId="77777777" w:rsidR="00AC6DCC" w:rsidRDefault="00721916">
            <w:pPr>
              <w:jc w:val="center"/>
              <w:rPr>
                <w:lang w:eastAsia="zh-CN"/>
              </w:rPr>
            </w:pPr>
            <w:r>
              <w:rPr>
                <w:rFonts w:hint="eastAsia"/>
                <w:lang w:eastAsia="zh-CN"/>
              </w:rPr>
              <w:t>焊接烟尘</w:t>
            </w:r>
          </w:p>
        </w:tc>
        <w:tc>
          <w:tcPr>
            <w:tcW w:w="2144" w:type="dxa"/>
            <w:vAlign w:val="center"/>
          </w:tcPr>
          <w:p w14:paraId="506FF51E" w14:textId="77777777" w:rsidR="00AC6DCC" w:rsidRDefault="00721916">
            <w:pPr>
              <w:jc w:val="center"/>
              <w:rPr>
                <w:lang w:eastAsia="zh-CN"/>
              </w:rPr>
            </w:pPr>
            <w:r>
              <w:rPr>
                <w:rFonts w:hint="eastAsia"/>
                <w:lang w:eastAsia="zh-CN"/>
              </w:rPr>
              <w:t>收集排放</w:t>
            </w:r>
          </w:p>
        </w:tc>
      </w:tr>
      <w:tr w:rsidR="00AC6DCC" w14:paraId="7C933143" w14:textId="77777777">
        <w:trPr>
          <w:jc w:val="center"/>
        </w:trPr>
        <w:tc>
          <w:tcPr>
            <w:tcW w:w="660" w:type="dxa"/>
            <w:vAlign w:val="center"/>
          </w:tcPr>
          <w:p w14:paraId="1CC78AEC" w14:textId="77777777" w:rsidR="00AC6DCC" w:rsidRDefault="00721916">
            <w:pPr>
              <w:jc w:val="center"/>
              <w:rPr>
                <w:lang w:eastAsia="zh-CN"/>
              </w:rPr>
            </w:pPr>
            <w:r>
              <w:rPr>
                <w:rFonts w:hint="eastAsia"/>
                <w:lang w:eastAsia="zh-CN"/>
              </w:rPr>
              <w:t>9</w:t>
            </w:r>
          </w:p>
        </w:tc>
        <w:tc>
          <w:tcPr>
            <w:tcW w:w="1494" w:type="dxa"/>
            <w:vMerge/>
            <w:vAlign w:val="center"/>
          </w:tcPr>
          <w:p w14:paraId="2E294A4A" w14:textId="77777777" w:rsidR="00AC6DCC" w:rsidRDefault="00AC6DCC">
            <w:pPr>
              <w:jc w:val="center"/>
            </w:pPr>
          </w:p>
        </w:tc>
        <w:tc>
          <w:tcPr>
            <w:tcW w:w="1091" w:type="dxa"/>
            <w:vAlign w:val="center"/>
          </w:tcPr>
          <w:p w14:paraId="0113C876" w14:textId="77777777" w:rsidR="00AC6DCC" w:rsidRDefault="00721916">
            <w:pPr>
              <w:jc w:val="center"/>
              <w:rPr>
                <w:lang w:eastAsia="zh-CN"/>
              </w:rPr>
            </w:pPr>
            <w:r>
              <w:rPr>
                <w:rFonts w:hint="eastAsia"/>
              </w:rPr>
              <w:t>喷砂</w:t>
            </w:r>
          </w:p>
        </w:tc>
        <w:tc>
          <w:tcPr>
            <w:tcW w:w="1450" w:type="dxa"/>
            <w:vAlign w:val="center"/>
          </w:tcPr>
          <w:p w14:paraId="6EFE0698" w14:textId="77777777" w:rsidR="00AC6DCC" w:rsidRDefault="00721916">
            <w:pPr>
              <w:jc w:val="center"/>
              <w:rPr>
                <w:lang w:eastAsia="zh-CN"/>
              </w:rPr>
            </w:pPr>
            <w:r>
              <w:rPr>
                <w:rFonts w:hint="eastAsia"/>
                <w:color w:val="auto"/>
              </w:rPr>
              <w:t>DA0</w:t>
            </w:r>
            <w:r>
              <w:rPr>
                <w:rFonts w:hint="eastAsia"/>
                <w:color w:val="auto"/>
                <w:lang w:eastAsia="zh-CN"/>
              </w:rPr>
              <w:t>21</w:t>
            </w:r>
            <w:r>
              <w:rPr>
                <w:rFonts w:hint="eastAsia"/>
                <w:color w:val="auto"/>
                <w:lang w:eastAsia="zh-CN"/>
              </w:rPr>
              <w:t>、</w:t>
            </w:r>
            <w:r>
              <w:rPr>
                <w:rFonts w:hint="eastAsia"/>
                <w:color w:val="auto"/>
                <w:lang w:eastAsia="zh-CN"/>
              </w:rPr>
              <w:t>DA022</w:t>
            </w:r>
          </w:p>
        </w:tc>
        <w:tc>
          <w:tcPr>
            <w:tcW w:w="1392" w:type="dxa"/>
            <w:vAlign w:val="center"/>
          </w:tcPr>
          <w:p w14:paraId="224FEA1C" w14:textId="77777777" w:rsidR="00AC6DCC" w:rsidRDefault="00721916">
            <w:pPr>
              <w:jc w:val="center"/>
            </w:pPr>
            <w:r>
              <w:rPr>
                <w:rFonts w:hint="eastAsia"/>
              </w:rPr>
              <w:t>颗粒物</w:t>
            </w:r>
          </w:p>
        </w:tc>
        <w:tc>
          <w:tcPr>
            <w:tcW w:w="2144" w:type="dxa"/>
            <w:vAlign w:val="center"/>
          </w:tcPr>
          <w:p w14:paraId="6ED500F9" w14:textId="77777777" w:rsidR="00AC6DCC" w:rsidRDefault="00721916">
            <w:pPr>
              <w:jc w:val="center"/>
            </w:pPr>
            <w:r>
              <w:rPr>
                <w:rFonts w:hint="eastAsia"/>
              </w:rPr>
              <w:t>布袋除尘器</w:t>
            </w:r>
          </w:p>
        </w:tc>
      </w:tr>
    </w:tbl>
    <w:p w14:paraId="35D5CB41" w14:textId="77777777" w:rsidR="00AC6DCC" w:rsidRDefault="00721916">
      <w:pPr>
        <w:spacing w:line="360" w:lineRule="auto"/>
        <w:ind w:firstLineChars="200" w:firstLine="482"/>
        <w:rPr>
          <w:b/>
          <w:bCs/>
          <w:sz w:val="24"/>
          <w:szCs w:val="24"/>
          <w:lang w:eastAsia="zh-CN"/>
        </w:rPr>
      </w:pPr>
      <w:r>
        <w:rPr>
          <w:rFonts w:hint="eastAsia"/>
          <w:b/>
          <w:bCs/>
          <w:sz w:val="24"/>
          <w:szCs w:val="24"/>
          <w:lang w:eastAsia="zh-CN"/>
        </w:rPr>
        <w:t>2</w:t>
      </w:r>
      <w:r>
        <w:rPr>
          <w:rFonts w:hint="eastAsia"/>
          <w:b/>
          <w:bCs/>
          <w:sz w:val="24"/>
          <w:szCs w:val="24"/>
          <w:lang w:eastAsia="zh-CN"/>
        </w:rPr>
        <w:t>、废气监测数据及达标性分析</w:t>
      </w:r>
    </w:p>
    <w:p w14:paraId="65E35673" w14:textId="77777777" w:rsidR="00AC6DCC" w:rsidRDefault="00721916">
      <w:pPr>
        <w:spacing w:line="360" w:lineRule="auto"/>
        <w:ind w:firstLineChars="200" w:firstLine="480"/>
        <w:rPr>
          <w:sz w:val="24"/>
          <w:szCs w:val="24"/>
          <w:lang w:eastAsia="zh-CN"/>
        </w:rPr>
      </w:pPr>
      <w:r>
        <w:rPr>
          <w:sz w:val="24"/>
          <w:szCs w:val="24"/>
          <w:lang w:eastAsia="zh-CN"/>
        </w:rPr>
        <w:t>根据</w:t>
      </w:r>
      <w:r>
        <w:rPr>
          <w:rFonts w:hint="eastAsia"/>
          <w:sz w:val="24"/>
          <w:szCs w:val="24"/>
          <w:lang w:eastAsia="zh-CN"/>
        </w:rPr>
        <w:t>福建省环安检测评价有限公司</w:t>
      </w:r>
      <w:r>
        <w:rPr>
          <w:sz w:val="24"/>
          <w:szCs w:val="24"/>
          <w:lang w:eastAsia="zh-CN"/>
        </w:rPr>
        <w:t>提供的监测报告可知（</w:t>
      </w:r>
      <w:r>
        <w:rPr>
          <w:rFonts w:hint="eastAsia"/>
          <w:sz w:val="24"/>
          <w:szCs w:val="24"/>
          <w:lang w:eastAsia="zh-CN"/>
        </w:rPr>
        <w:t>报告编号：</w:t>
      </w:r>
      <w:r>
        <w:rPr>
          <w:rFonts w:hint="eastAsia"/>
          <w:sz w:val="24"/>
          <w:szCs w:val="24"/>
          <w:lang w:eastAsia="zh-CN"/>
        </w:rPr>
        <w:t>H</w:t>
      </w:r>
      <w:r>
        <w:rPr>
          <w:sz w:val="24"/>
          <w:szCs w:val="24"/>
          <w:lang w:eastAsia="zh-CN"/>
        </w:rPr>
        <w:t>AJC23082308</w:t>
      </w:r>
      <w:r>
        <w:rPr>
          <w:rFonts w:hint="eastAsia"/>
          <w:sz w:val="24"/>
          <w:szCs w:val="24"/>
          <w:lang w:eastAsia="zh-CN"/>
        </w:rPr>
        <w:t>，采样</w:t>
      </w:r>
      <w:r>
        <w:rPr>
          <w:sz w:val="24"/>
          <w:szCs w:val="24"/>
          <w:lang w:eastAsia="zh-CN"/>
        </w:rPr>
        <w:t>时间</w:t>
      </w:r>
      <w:r>
        <w:rPr>
          <w:sz w:val="24"/>
          <w:szCs w:val="24"/>
          <w:lang w:eastAsia="zh-CN"/>
        </w:rPr>
        <w:t xml:space="preserve"> 2023.10.20</w:t>
      </w:r>
      <w:r>
        <w:rPr>
          <w:sz w:val="24"/>
          <w:szCs w:val="24"/>
          <w:lang w:eastAsia="zh-CN"/>
        </w:rPr>
        <w:t>）</w:t>
      </w:r>
      <w:r>
        <w:rPr>
          <w:rFonts w:hint="eastAsia"/>
          <w:sz w:val="24"/>
          <w:szCs w:val="24"/>
          <w:lang w:eastAsia="zh-CN"/>
        </w:rPr>
        <w:t>，废气经收集处理后，各废气污染物有组织排放浓度及排放速率符合《厦门市大气污染物排放控制标准》（</w:t>
      </w:r>
      <w:r>
        <w:rPr>
          <w:rFonts w:hint="eastAsia"/>
          <w:sz w:val="24"/>
          <w:szCs w:val="24"/>
          <w:lang w:eastAsia="zh-CN"/>
        </w:rPr>
        <w:t>DB35/323-2018</w:t>
      </w:r>
      <w:r>
        <w:rPr>
          <w:rFonts w:hint="eastAsia"/>
          <w:sz w:val="24"/>
          <w:szCs w:val="24"/>
          <w:lang w:eastAsia="zh-CN"/>
        </w:rPr>
        <w:t>）表</w:t>
      </w:r>
      <w:r>
        <w:rPr>
          <w:rFonts w:hint="eastAsia"/>
          <w:sz w:val="24"/>
          <w:szCs w:val="24"/>
          <w:lang w:eastAsia="zh-CN"/>
        </w:rPr>
        <w:t xml:space="preserve"> 1</w:t>
      </w:r>
      <w:r>
        <w:rPr>
          <w:rFonts w:hint="eastAsia"/>
          <w:sz w:val="24"/>
          <w:szCs w:val="24"/>
          <w:lang w:eastAsia="zh-CN"/>
        </w:rPr>
        <w:t>、表</w:t>
      </w:r>
      <w:r>
        <w:rPr>
          <w:rFonts w:hint="eastAsia"/>
          <w:sz w:val="24"/>
          <w:szCs w:val="24"/>
          <w:lang w:eastAsia="zh-CN"/>
        </w:rPr>
        <w:t xml:space="preserve"> 2 </w:t>
      </w:r>
      <w:r>
        <w:rPr>
          <w:rFonts w:hint="eastAsia"/>
          <w:sz w:val="24"/>
          <w:szCs w:val="24"/>
          <w:lang w:eastAsia="zh-CN"/>
        </w:rPr>
        <w:t>相关标准限值</w:t>
      </w:r>
      <w:r>
        <w:rPr>
          <w:sz w:val="24"/>
          <w:szCs w:val="24"/>
          <w:lang w:eastAsia="zh-CN"/>
        </w:rPr>
        <w:t>。</w:t>
      </w:r>
    </w:p>
    <w:p w14:paraId="5D7871D0" w14:textId="77777777" w:rsidR="00AC6DCC" w:rsidRDefault="00AC6DCC">
      <w:pPr>
        <w:jc w:val="center"/>
        <w:rPr>
          <w:b/>
          <w:bCs/>
          <w:sz w:val="24"/>
          <w:szCs w:val="24"/>
          <w:lang w:eastAsia="zh-CN" w:bidi="ar"/>
        </w:rPr>
      </w:pPr>
    </w:p>
    <w:p w14:paraId="70B311F3" w14:textId="77777777" w:rsidR="00AC6DCC" w:rsidRDefault="00AC6DCC">
      <w:pPr>
        <w:rPr>
          <w:b/>
          <w:bCs/>
          <w:sz w:val="24"/>
          <w:szCs w:val="24"/>
          <w:lang w:eastAsia="zh-CN" w:bidi="ar"/>
        </w:rPr>
      </w:pPr>
    </w:p>
    <w:p w14:paraId="20C48BDE" w14:textId="77777777" w:rsidR="00AC6DCC" w:rsidRDefault="00721916">
      <w:pPr>
        <w:jc w:val="center"/>
        <w:rPr>
          <w:sz w:val="24"/>
          <w:szCs w:val="24"/>
          <w:lang w:eastAsia="zh-CN"/>
        </w:rPr>
      </w:pPr>
      <w:r>
        <w:rPr>
          <w:b/>
          <w:bCs/>
          <w:sz w:val="24"/>
          <w:szCs w:val="24"/>
          <w:lang w:eastAsia="zh-CN" w:bidi="ar"/>
        </w:rPr>
        <w:t>表</w:t>
      </w:r>
      <w:r>
        <w:rPr>
          <w:b/>
          <w:bCs/>
          <w:sz w:val="24"/>
          <w:szCs w:val="24"/>
          <w:lang w:eastAsia="zh-CN" w:bidi="ar"/>
        </w:rPr>
        <w:t>3-</w:t>
      </w:r>
      <w:r>
        <w:rPr>
          <w:rFonts w:hint="eastAsia"/>
          <w:b/>
          <w:bCs/>
          <w:sz w:val="24"/>
          <w:szCs w:val="24"/>
          <w:lang w:eastAsia="zh-CN" w:bidi="ar"/>
        </w:rPr>
        <w:t xml:space="preserve">11  </w:t>
      </w:r>
      <w:r>
        <w:rPr>
          <w:b/>
          <w:bCs/>
          <w:sz w:val="24"/>
          <w:szCs w:val="24"/>
          <w:lang w:eastAsia="zh-CN" w:bidi="ar"/>
        </w:rPr>
        <w:t xml:space="preserve"> </w:t>
      </w:r>
      <w:r>
        <w:rPr>
          <w:b/>
          <w:bCs/>
          <w:sz w:val="24"/>
          <w:szCs w:val="24"/>
          <w:lang w:eastAsia="zh-CN" w:bidi="ar"/>
        </w:rPr>
        <w:t>废气有组织排放监测结果</w:t>
      </w:r>
    </w:p>
    <w:tbl>
      <w:tblPr>
        <w:tblStyle w:val="TableNormal"/>
        <w:tblW w:w="9319"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56"/>
        <w:gridCol w:w="1002"/>
        <w:gridCol w:w="1086"/>
        <w:gridCol w:w="1068"/>
        <w:gridCol w:w="1134"/>
        <w:gridCol w:w="1134"/>
        <w:gridCol w:w="850"/>
        <w:gridCol w:w="1134"/>
        <w:gridCol w:w="955"/>
      </w:tblGrid>
      <w:tr w:rsidR="00AC6DCC" w14:paraId="324BDBB1" w14:textId="77777777">
        <w:trPr>
          <w:trHeight w:val="408"/>
          <w:jc w:val="center"/>
        </w:trPr>
        <w:tc>
          <w:tcPr>
            <w:tcW w:w="956" w:type="dxa"/>
            <w:vMerge w:val="restart"/>
            <w:tcBorders>
              <w:top w:val="single" w:sz="12" w:space="0" w:color="000000"/>
              <w:left w:val="nil"/>
              <w:bottom w:val="single" w:sz="4" w:space="0" w:color="auto"/>
              <w:right w:val="single" w:sz="2" w:space="0" w:color="000000"/>
            </w:tcBorders>
            <w:vAlign w:val="center"/>
          </w:tcPr>
          <w:p w14:paraId="2F368F67" w14:textId="77777777" w:rsidR="00AC6DCC" w:rsidRDefault="00721916">
            <w:pPr>
              <w:pStyle w:val="TableText"/>
              <w:spacing w:before="59"/>
              <w:jc w:val="center"/>
              <w:rPr>
                <w:rFonts w:ascii="Times New Roman" w:hAnsi="Times New Roman" w:cs="Times New Roman"/>
                <w:sz w:val="21"/>
                <w:szCs w:val="21"/>
              </w:rPr>
            </w:pPr>
            <w:bookmarkStart w:id="319" w:name="_Hlk154049837"/>
            <w:r>
              <w:rPr>
                <w:rFonts w:ascii="Times New Roman" w:hAnsi="Times New Roman" w:cs="Times New Roman"/>
                <w:spacing w:val="-1"/>
                <w:sz w:val="21"/>
                <w:szCs w:val="21"/>
              </w:rPr>
              <w:lastRenderedPageBreak/>
              <w:t>采样日期</w:t>
            </w:r>
          </w:p>
        </w:tc>
        <w:tc>
          <w:tcPr>
            <w:tcW w:w="1002" w:type="dxa"/>
            <w:vMerge w:val="restart"/>
            <w:tcBorders>
              <w:top w:val="single" w:sz="12" w:space="0" w:color="000000"/>
              <w:left w:val="single" w:sz="2" w:space="0" w:color="000000"/>
              <w:bottom w:val="nil"/>
              <w:right w:val="single" w:sz="2" w:space="0" w:color="000000"/>
            </w:tcBorders>
            <w:vAlign w:val="center"/>
          </w:tcPr>
          <w:p w14:paraId="5B282E65" w14:textId="77777777" w:rsidR="00AC6DCC" w:rsidRDefault="00721916">
            <w:pPr>
              <w:pStyle w:val="TableText"/>
              <w:spacing w:before="236"/>
              <w:jc w:val="center"/>
              <w:rPr>
                <w:rFonts w:ascii="Times New Roman" w:hAnsi="Times New Roman" w:cs="Times New Roman"/>
                <w:sz w:val="21"/>
                <w:szCs w:val="21"/>
              </w:rPr>
            </w:pPr>
            <w:r>
              <w:rPr>
                <w:rFonts w:ascii="Times New Roman" w:hAnsi="Times New Roman" w:cs="Times New Roman"/>
                <w:spacing w:val="-9"/>
                <w:sz w:val="21"/>
                <w:szCs w:val="21"/>
              </w:rPr>
              <w:t>点位</w:t>
            </w:r>
          </w:p>
          <w:p w14:paraId="2F88B993" w14:textId="77777777" w:rsidR="00AC6DCC" w:rsidRDefault="00721916">
            <w:pPr>
              <w:pStyle w:val="TableText"/>
              <w:jc w:val="center"/>
              <w:rPr>
                <w:rFonts w:ascii="Times New Roman" w:hAnsi="Times New Roman" w:cs="Times New Roman"/>
                <w:sz w:val="21"/>
                <w:szCs w:val="21"/>
              </w:rPr>
            </w:pPr>
            <w:r>
              <w:rPr>
                <w:rFonts w:ascii="Times New Roman" w:hAnsi="Times New Roman" w:cs="Times New Roman"/>
                <w:spacing w:val="-5"/>
                <w:sz w:val="21"/>
                <w:szCs w:val="21"/>
              </w:rPr>
              <w:t>名称</w:t>
            </w:r>
          </w:p>
        </w:tc>
        <w:tc>
          <w:tcPr>
            <w:tcW w:w="1086" w:type="dxa"/>
            <w:vMerge w:val="restart"/>
            <w:tcBorders>
              <w:top w:val="single" w:sz="12" w:space="0" w:color="000000"/>
              <w:left w:val="single" w:sz="2" w:space="0" w:color="000000"/>
              <w:bottom w:val="nil"/>
              <w:right w:val="single" w:sz="2" w:space="0" w:color="000000"/>
            </w:tcBorders>
            <w:vAlign w:val="center"/>
          </w:tcPr>
          <w:p w14:paraId="2B4410EC" w14:textId="77777777" w:rsidR="00AC6DCC" w:rsidRDefault="00721916">
            <w:pPr>
              <w:pStyle w:val="TableText"/>
              <w:spacing w:before="236"/>
              <w:jc w:val="center"/>
              <w:rPr>
                <w:rFonts w:ascii="Times New Roman" w:hAnsi="Times New Roman" w:cs="Times New Roman"/>
                <w:spacing w:val="-4"/>
                <w:sz w:val="21"/>
                <w:szCs w:val="21"/>
              </w:rPr>
            </w:pPr>
            <w:r>
              <w:rPr>
                <w:rFonts w:ascii="Times New Roman" w:hAnsi="Times New Roman" w:cs="Times New Roman"/>
                <w:spacing w:val="-4"/>
                <w:sz w:val="21"/>
                <w:szCs w:val="21"/>
              </w:rPr>
              <w:t>检测</w:t>
            </w:r>
          </w:p>
          <w:p w14:paraId="6D4A0360" w14:textId="77777777" w:rsidR="00AC6DCC" w:rsidRDefault="00721916">
            <w:pPr>
              <w:pStyle w:val="TableText"/>
              <w:spacing w:before="236"/>
              <w:jc w:val="center"/>
              <w:rPr>
                <w:rFonts w:ascii="Times New Roman" w:hAnsi="Times New Roman" w:cs="Times New Roman"/>
                <w:sz w:val="21"/>
                <w:szCs w:val="21"/>
              </w:rPr>
            </w:pPr>
            <w:r>
              <w:rPr>
                <w:rFonts w:ascii="Times New Roman" w:hAnsi="Times New Roman" w:cs="Times New Roman"/>
                <w:spacing w:val="-5"/>
                <w:sz w:val="21"/>
                <w:szCs w:val="21"/>
              </w:rPr>
              <w:t>项目</w:t>
            </w:r>
          </w:p>
        </w:tc>
        <w:tc>
          <w:tcPr>
            <w:tcW w:w="1068" w:type="dxa"/>
            <w:vMerge w:val="restart"/>
            <w:tcBorders>
              <w:top w:val="single" w:sz="12" w:space="0" w:color="000000"/>
              <w:left w:val="single" w:sz="2" w:space="0" w:color="000000"/>
              <w:bottom w:val="nil"/>
              <w:right w:val="single" w:sz="2" w:space="0" w:color="000000"/>
            </w:tcBorders>
            <w:vAlign w:val="center"/>
          </w:tcPr>
          <w:p w14:paraId="4B706B51" w14:textId="77777777" w:rsidR="00AC6DCC" w:rsidRDefault="00721916">
            <w:pPr>
              <w:pStyle w:val="TableText"/>
              <w:spacing w:before="236"/>
              <w:ind w:left="74" w:right="68"/>
              <w:jc w:val="center"/>
              <w:rPr>
                <w:rFonts w:ascii="Times New Roman" w:hAnsi="Times New Roman" w:cs="Times New Roman"/>
                <w:sz w:val="21"/>
                <w:szCs w:val="21"/>
              </w:rPr>
            </w:pPr>
            <w:r>
              <w:rPr>
                <w:rFonts w:ascii="Times New Roman" w:hAnsi="Times New Roman" w:cs="Times New Roman"/>
                <w:spacing w:val="-2"/>
                <w:sz w:val="21"/>
                <w:szCs w:val="21"/>
              </w:rPr>
              <w:t>标干流量</w:t>
            </w:r>
            <w:r>
              <w:rPr>
                <w:rFonts w:ascii="Times New Roman" w:hAnsi="Times New Roman" w:cs="Times New Roman"/>
                <w:spacing w:val="1"/>
                <w:sz w:val="21"/>
                <w:szCs w:val="21"/>
              </w:rPr>
              <w:t xml:space="preserve"> </w:t>
            </w:r>
            <w:r>
              <w:rPr>
                <w:rFonts w:ascii="Times New Roman" w:hAnsi="Times New Roman" w:cs="Times New Roman"/>
                <w:spacing w:val="-3"/>
                <w:sz w:val="21"/>
                <w:szCs w:val="21"/>
              </w:rPr>
              <w:t>（</w:t>
            </w:r>
            <w:r>
              <w:rPr>
                <w:rFonts w:ascii="Times New Roman" w:hAnsi="Times New Roman" w:cs="Times New Roman" w:hint="eastAsia"/>
                <w:spacing w:val="-3"/>
                <w:sz w:val="21"/>
                <w:szCs w:val="21"/>
                <w:lang w:eastAsia="zh-CN"/>
              </w:rPr>
              <w:t>m</w:t>
            </w:r>
            <w:r>
              <w:rPr>
                <w:rFonts w:ascii="Times New Roman" w:hAnsi="Times New Roman" w:cs="Times New Roman"/>
                <w:spacing w:val="-3"/>
                <w:sz w:val="21"/>
                <w:szCs w:val="21"/>
                <w:vertAlign w:val="superscript"/>
              </w:rPr>
              <w:t>3</w:t>
            </w:r>
            <w:r>
              <w:rPr>
                <w:rFonts w:ascii="Times New Roman" w:hAnsi="Times New Roman" w:cs="Times New Roman"/>
                <w:spacing w:val="-3"/>
                <w:sz w:val="21"/>
                <w:szCs w:val="21"/>
              </w:rPr>
              <w:t>/h</w:t>
            </w:r>
            <w:r>
              <w:rPr>
                <w:rFonts w:ascii="Times New Roman" w:hAnsi="Times New Roman" w:cs="Times New Roman"/>
                <w:spacing w:val="-3"/>
                <w:sz w:val="21"/>
                <w:szCs w:val="21"/>
              </w:rPr>
              <w:t>）</w:t>
            </w:r>
          </w:p>
        </w:tc>
        <w:tc>
          <w:tcPr>
            <w:tcW w:w="1134" w:type="dxa"/>
            <w:vMerge w:val="restart"/>
            <w:tcBorders>
              <w:top w:val="single" w:sz="12" w:space="0" w:color="000000"/>
              <w:left w:val="single" w:sz="2" w:space="0" w:color="000000"/>
              <w:bottom w:val="nil"/>
              <w:right w:val="single" w:sz="2" w:space="0" w:color="000000"/>
            </w:tcBorders>
            <w:vAlign w:val="center"/>
          </w:tcPr>
          <w:p w14:paraId="32D1DC91" w14:textId="77777777" w:rsidR="00AC6DCC" w:rsidRDefault="00721916">
            <w:pPr>
              <w:pStyle w:val="TableText"/>
              <w:spacing w:before="248"/>
              <w:ind w:right="89"/>
              <w:jc w:val="center"/>
              <w:rPr>
                <w:rFonts w:ascii="Times New Roman" w:hAnsi="Times New Roman" w:cs="Times New Roman"/>
                <w:sz w:val="21"/>
                <w:szCs w:val="21"/>
              </w:rPr>
            </w:pPr>
            <w:r>
              <w:rPr>
                <w:rFonts w:ascii="Times New Roman" w:hAnsi="Times New Roman" w:cs="Times New Roman"/>
                <w:spacing w:val="-3"/>
                <w:sz w:val="21"/>
                <w:szCs w:val="21"/>
              </w:rPr>
              <w:t>实测浓度</w:t>
            </w:r>
            <w:r>
              <w:rPr>
                <w:rFonts w:ascii="Times New Roman" w:hAnsi="Times New Roman" w:cs="Times New Roman"/>
                <w:spacing w:val="2"/>
                <w:sz w:val="21"/>
                <w:szCs w:val="21"/>
              </w:rPr>
              <w:t xml:space="preserve"> </w:t>
            </w:r>
            <w:r>
              <w:rPr>
                <w:rFonts w:ascii="Times New Roman" w:hAnsi="Times New Roman" w:cs="Times New Roman"/>
                <w:spacing w:val="-1"/>
                <w:sz w:val="21"/>
                <w:szCs w:val="21"/>
              </w:rPr>
              <w:t>(mg/</w:t>
            </w:r>
            <w:r>
              <w:rPr>
                <w:rFonts w:ascii="Times New Roman" w:hAnsi="Times New Roman" w:cs="Times New Roman" w:hint="eastAsia"/>
                <w:spacing w:val="-3"/>
                <w:sz w:val="21"/>
                <w:szCs w:val="21"/>
                <w:lang w:eastAsia="zh-CN"/>
              </w:rPr>
              <w:t xml:space="preserve"> m</w:t>
            </w:r>
            <w:r>
              <w:rPr>
                <w:rFonts w:ascii="Times New Roman" w:hAnsi="Times New Roman" w:cs="Times New Roman"/>
                <w:spacing w:val="-3"/>
                <w:sz w:val="21"/>
                <w:szCs w:val="21"/>
                <w:vertAlign w:val="superscript"/>
              </w:rPr>
              <w:t>3</w:t>
            </w:r>
            <w:r>
              <w:rPr>
                <w:rFonts w:ascii="Times New Roman" w:hAnsi="Times New Roman" w:cs="Times New Roman"/>
                <w:spacing w:val="-1"/>
                <w:sz w:val="21"/>
                <w:szCs w:val="21"/>
              </w:rPr>
              <w:t>)</w:t>
            </w:r>
          </w:p>
        </w:tc>
        <w:tc>
          <w:tcPr>
            <w:tcW w:w="1134" w:type="dxa"/>
            <w:vMerge w:val="restart"/>
            <w:tcBorders>
              <w:top w:val="single" w:sz="12" w:space="0" w:color="000000"/>
              <w:left w:val="single" w:sz="2" w:space="0" w:color="000000"/>
              <w:bottom w:val="nil"/>
              <w:right w:val="single" w:sz="2" w:space="0" w:color="000000"/>
            </w:tcBorders>
            <w:vAlign w:val="center"/>
          </w:tcPr>
          <w:p w14:paraId="38076DDC" w14:textId="77777777" w:rsidR="00AC6DCC" w:rsidRDefault="00721916">
            <w:pPr>
              <w:pStyle w:val="TableText"/>
              <w:spacing w:before="236"/>
              <w:ind w:right="79"/>
              <w:jc w:val="center"/>
              <w:rPr>
                <w:rFonts w:ascii="Times New Roman" w:hAnsi="Times New Roman" w:cs="Times New Roman"/>
                <w:sz w:val="21"/>
                <w:szCs w:val="21"/>
              </w:rPr>
            </w:pPr>
            <w:r>
              <w:rPr>
                <w:rFonts w:ascii="Times New Roman" w:hAnsi="Times New Roman" w:cs="Times New Roman"/>
                <w:spacing w:val="-2"/>
                <w:sz w:val="21"/>
                <w:szCs w:val="21"/>
              </w:rPr>
              <w:t>排放速率</w:t>
            </w:r>
            <w:r>
              <w:rPr>
                <w:rFonts w:ascii="Times New Roman" w:hAnsi="Times New Roman" w:cs="Times New Roman"/>
                <w:spacing w:val="2"/>
                <w:sz w:val="21"/>
                <w:szCs w:val="21"/>
              </w:rPr>
              <w:t xml:space="preserve"> </w:t>
            </w:r>
            <w:r>
              <w:rPr>
                <w:rFonts w:ascii="Times New Roman" w:hAnsi="Times New Roman" w:cs="Times New Roman"/>
                <w:spacing w:val="-3"/>
                <w:sz w:val="21"/>
                <w:szCs w:val="21"/>
              </w:rPr>
              <w:t>（</w:t>
            </w:r>
            <w:r>
              <w:rPr>
                <w:rFonts w:ascii="Times New Roman" w:hAnsi="Times New Roman" w:cs="Times New Roman"/>
                <w:spacing w:val="-3"/>
                <w:sz w:val="21"/>
                <w:szCs w:val="21"/>
              </w:rPr>
              <w:t>kg/h</w:t>
            </w:r>
            <w:r>
              <w:rPr>
                <w:rFonts w:ascii="Times New Roman" w:hAnsi="Times New Roman" w:cs="Times New Roman"/>
                <w:spacing w:val="-3"/>
                <w:sz w:val="21"/>
                <w:szCs w:val="21"/>
              </w:rPr>
              <w:t>）</w:t>
            </w:r>
          </w:p>
        </w:tc>
        <w:tc>
          <w:tcPr>
            <w:tcW w:w="1984" w:type="dxa"/>
            <w:gridSpan w:val="2"/>
            <w:tcBorders>
              <w:top w:val="single" w:sz="12" w:space="0" w:color="000000"/>
              <w:left w:val="single" w:sz="2" w:space="0" w:color="000000"/>
              <w:bottom w:val="single" w:sz="2" w:space="0" w:color="000000"/>
              <w:right w:val="single" w:sz="2" w:space="0" w:color="000000"/>
            </w:tcBorders>
            <w:vAlign w:val="center"/>
          </w:tcPr>
          <w:p w14:paraId="100E59D5" w14:textId="77777777" w:rsidR="00AC6DCC" w:rsidRDefault="00721916">
            <w:pPr>
              <w:pStyle w:val="TableText"/>
              <w:spacing w:before="114"/>
              <w:jc w:val="center"/>
              <w:rPr>
                <w:rFonts w:ascii="Times New Roman" w:hAnsi="Times New Roman" w:cs="Times New Roman"/>
                <w:sz w:val="21"/>
                <w:szCs w:val="21"/>
              </w:rPr>
            </w:pPr>
            <w:r>
              <w:rPr>
                <w:rFonts w:ascii="Times New Roman" w:hAnsi="Times New Roman" w:cs="Times New Roman"/>
                <w:spacing w:val="-2"/>
                <w:sz w:val="21"/>
                <w:szCs w:val="21"/>
              </w:rPr>
              <w:t>排放标准</w:t>
            </w:r>
          </w:p>
        </w:tc>
        <w:tc>
          <w:tcPr>
            <w:tcW w:w="955" w:type="dxa"/>
            <w:vMerge w:val="restart"/>
            <w:tcBorders>
              <w:top w:val="single" w:sz="12" w:space="0" w:color="000000"/>
              <w:left w:val="single" w:sz="2" w:space="0" w:color="000000"/>
              <w:bottom w:val="nil"/>
              <w:right w:val="nil"/>
            </w:tcBorders>
            <w:vAlign w:val="center"/>
          </w:tcPr>
          <w:p w14:paraId="1198E9BE" w14:textId="77777777" w:rsidR="00AC6DCC" w:rsidRDefault="00721916">
            <w:pPr>
              <w:pStyle w:val="TableText"/>
              <w:spacing w:before="58"/>
              <w:jc w:val="center"/>
              <w:rPr>
                <w:rFonts w:ascii="Times New Roman" w:hAnsi="Times New Roman" w:cs="Times New Roman"/>
                <w:sz w:val="21"/>
                <w:szCs w:val="21"/>
              </w:rPr>
            </w:pPr>
            <w:r>
              <w:rPr>
                <w:rFonts w:ascii="Times New Roman" w:hAnsi="Times New Roman" w:cs="Times New Roman"/>
                <w:spacing w:val="-4"/>
                <w:sz w:val="21"/>
                <w:szCs w:val="21"/>
              </w:rPr>
              <w:t>评价</w:t>
            </w:r>
          </w:p>
        </w:tc>
      </w:tr>
      <w:tr w:rsidR="00AC6DCC" w14:paraId="0D7D10AD" w14:textId="77777777">
        <w:trPr>
          <w:trHeight w:val="473"/>
          <w:jc w:val="center"/>
        </w:trPr>
        <w:tc>
          <w:tcPr>
            <w:tcW w:w="956" w:type="dxa"/>
            <w:vMerge/>
            <w:tcBorders>
              <w:top w:val="single" w:sz="12" w:space="0" w:color="000000"/>
              <w:left w:val="nil"/>
              <w:bottom w:val="single" w:sz="4" w:space="0" w:color="auto"/>
              <w:right w:val="single" w:sz="2" w:space="0" w:color="000000"/>
            </w:tcBorders>
            <w:vAlign w:val="center"/>
          </w:tcPr>
          <w:p w14:paraId="2337DB96" w14:textId="77777777" w:rsidR="00AC6DCC" w:rsidRDefault="00AC6DCC">
            <w:pPr>
              <w:kinsoku/>
              <w:autoSpaceDE/>
              <w:autoSpaceDN/>
              <w:adjustRightInd/>
              <w:snapToGrid/>
              <w:jc w:val="center"/>
              <w:textAlignment w:val="auto"/>
            </w:pPr>
          </w:p>
        </w:tc>
        <w:tc>
          <w:tcPr>
            <w:tcW w:w="1002" w:type="dxa"/>
            <w:vMerge/>
            <w:tcBorders>
              <w:top w:val="single" w:sz="12" w:space="0" w:color="000000"/>
              <w:left w:val="single" w:sz="2" w:space="0" w:color="000000"/>
              <w:bottom w:val="nil"/>
              <w:right w:val="single" w:sz="2" w:space="0" w:color="000000"/>
            </w:tcBorders>
            <w:vAlign w:val="center"/>
          </w:tcPr>
          <w:p w14:paraId="30EFCB81" w14:textId="77777777" w:rsidR="00AC6DCC" w:rsidRDefault="00AC6DCC">
            <w:pPr>
              <w:kinsoku/>
              <w:autoSpaceDE/>
              <w:autoSpaceDN/>
              <w:adjustRightInd/>
              <w:snapToGrid/>
              <w:jc w:val="center"/>
              <w:textAlignment w:val="auto"/>
            </w:pPr>
          </w:p>
        </w:tc>
        <w:tc>
          <w:tcPr>
            <w:tcW w:w="1086" w:type="dxa"/>
            <w:vMerge/>
            <w:tcBorders>
              <w:top w:val="single" w:sz="12" w:space="0" w:color="000000"/>
              <w:left w:val="single" w:sz="2" w:space="0" w:color="000000"/>
              <w:bottom w:val="nil"/>
              <w:right w:val="single" w:sz="2" w:space="0" w:color="000000"/>
            </w:tcBorders>
            <w:vAlign w:val="center"/>
          </w:tcPr>
          <w:p w14:paraId="7A5EEEAC" w14:textId="77777777" w:rsidR="00AC6DCC" w:rsidRDefault="00AC6DCC">
            <w:pPr>
              <w:kinsoku/>
              <w:autoSpaceDE/>
              <w:autoSpaceDN/>
              <w:adjustRightInd/>
              <w:snapToGrid/>
              <w:jc w:val="center"/>
              <w:textAlignment w:val="auto"/>
            </w:pPr>
          </w:p>
        </w:tc>
        <w:tc>
          <w:tcPr>
            <w:tcW w:w="1068" w:type="dxa"/>
            <w:vMerge/>
            <w:tcBorders>
              <w:top w:val="single" w:sz="12" w:space="0" w:color="000000"/>
              <w:left w:val="single" w:sz="2" w:space="0" w:color="000000"/>
              <w:bottom w:val="nil"/>
              <w:right w:val="single" w:sz="2" w:space="0" w:color="000000"/>
            </w:tcBorders>
            <w:vAlign w:val="center"/>
          </w:tcPr>
          <w:p w14:paraId="26F74262" w14:textId="77777777" w:rsidR="00AC6DCC" w:rsidRDefault="00AC6DCC">
            <w:pPr>
              <w:kinsoku/>
              <w:autoSpaceDE/>
              <w:autoSpaceDN/>
              <w:adjustRightInd/>
              <w:snapToGrid/>
              <w:jc w:val="center"/>
              <w:textAlignment w:val="auto"/>
            </w:pPr>
          </w:p>
        </w:tc>
        <w:tc>
          <w:tcPr>
            <w:tcW w:w="1134" w:type="dxa"/>
            <w:vMerge/>
            <w:tcBorders>
              <w:top w:val="single" w:sz="12" w:space="0" w:color="000000"/>
              <w:left w:val="single" w:sz="2" w:space="0" w:color="000000"/>
              <w:bottom w:val="nil"/>
              <w:right w:val="single" w:sz="2" w:space="0" w:color="000000"/>
            </w:tcBorders>
            <w:vAlign w:val="center"/>
          </w:tcPr>
          <w:p w14:paraId="76BA73DA" w14:textId="77777777" w:rsidR="00AC6DCC" w:rsidRDefault="00AC6DCC">
            <w:pPr>
              <w:kinsoku/>
              <w:autoSpaceDE/>
              <w:autoSpaceDN/>
              <w:adjustRightInd/>
              <w:snapToGrid/>
              <w:jc w:val="center"/>
              <w:textAlignment w:val="auto"/>
            </w:pPr>
          </w:p>
        </w:tc>
        <w:tc>
          <w:tcPr>
            <w:tcW w:w="1134" w:type="dxa"/>
            <w:vMerge/>
            <w:tcBorders>
              <w:top w:val="single" w:sz="12" w:space="0" w:color="000000"/>
              <w:left w:val="single" w:sz="2" w:space="0" w:color="000000"/>
              <w:bottom w:val="nil"/>
              <w:right w:val="single" w:sz="2" w:space="0" w:color="000000"/>
            </w:tcBorders>
            <w:vAlign w:val="center"/>
          </w:tcPr>
          <w:p w14:paraId="69FB729F" w14:textId="77777777" w:rsidR="00AC6DCC" w:rsidRDefault="00AC6DCC">
            <w:pPr>
              <w:kinsoku/>
              <w:autoSpaceDE/>
              <w:autoSpaceDN/>
              <w:adjustRightInd/>
              <w:snapToGrid/>
              <w:jc w:val="center"/>
              <w:textAlignment w:val="auto"/>
            </w:pPr>
          </w:p>
        </w:tc>
        <w:tc>
          <w:tcPr>
            <w:tcW w:w="850" w:type="dxa"/>
            <w:tcBorders>
              <w:top w:val="single" w:sz="2" w:space="0" w:color="000000"/>
              <w:left w:val="single" w:sz="2" w:space="0" w:color="000000"/>
              <w:bottom w:val="single" w:sz="2" w:space="0" w:color="000000"/>
              <w:right w:val="single" w:sz="2" w:space="0" w:color="000000"/>
            </w:tcBorders>
            <w:vAlign w:val="center"/>
          </w:tcPr>
          <w:p w14:paraId="6E69247C" w14:textId="77777777" w:rsidR="00AC6DCC" w:rsidRDefault="00721916">
            <w:pPr>
              <w:pStyle w:val="TableText"/>
              <w:spacing w:before="41"/>
              <w:ind w:right="141"/>
              <w:jc w:val="center"/>
              <w:rPr>
                <w:rFonts w:ascii="Times New Roman" w:hAnsi="Times New Roman" w:cs="Times New Roman"/>
                <w:sz w:val="21"/>
                <w:szCs w:val="21"/>
              </w:rPr>
            </w:pPr>
            <w:r>
              <w:rPr>
                <w:rFonts w:ascii="Times New Roman" w:hAnsi="Times New Roman" w:cs="Times New Roman"/>
                <w:spacing w:val="-2"/>
                <w:sz w:val="21"/>
                <w:szCs w:val="21"/>
              </w:rPr>
              <w:t>排放浓度</w:t>
            </w:r>
            <w:r>
              <w:rPr>
                <w:rFonts w:ascii="Times New Roman" w:hAnsi="Times New Roman" w:cs="Times New Roman"/>
                <w:spacing w:val="2"/>
                <w:sz w:val="21"/>
                <w:szCs w:val="21"/>
              </w:rPr>
              <w:t xml:space="preserve"> </w:t>
            </w:r>
            <w:r>
              <w:rPr>
                <w:rFonts w:ascii="Times New Roman" w:hAnsi="Times New Roman" w:cs="Times New Roman"/>
                <w:spacing w:val="-1"/>
                <w:sz w:val="21"/>
                <w:szCs w:val="21"/>
              </w:rPr>
              <w:t>(mg/</w:t>
            </w:r>
            <w:r>
              <w:rPr>
                <w:rFonts w:ascii="Times New Roman" w:hAnsi="Times New Roman" w:cs="Times New Roman" w:hint="eastAsia"/>
                <w:spacing w:val="-3"/>
                <w:sz w:val="21"/>
                <w:szCs w:val="21"/>
                <w:lang w:eastAsia="zh-CN"/>
              </w:rPr>
              <w:t xml:space="preserve"> m</w:t>
            </w:r>
            <w:r>
              <w:rPr>
                <w:rFonts w:ascii="Times New Roman" w:hAnsi="Times New Roman" w:cs="Times New Roman"/>
                <w:spacing w:val="-3"/>
                <w:sz w:val="21"/>
                <w:szCs w:val="21"/>
                <w:vertAlign w:val="superscript"/>
              </w:rPr>
              <w:t>3</w:t>
            </w:r>
            <w:r>
              <w:rPr>
                <w:rFonts w:ascii="Times New Roman" w:hAnsi="Times New Roman" w:cs="Times New Roman"/>
                <w:spacing w:val="-1"/>
                <w:sz w:val="21"/>
                <w:szCs w:val="21"/>
              </w:rPr>
              <w:t>)</w:t>
            </w:r>
          </w:p>
        </w:tc>
        <w:tc>
          <w:tcPr>
            <w:tcW w:w="1134" w:type="dxa"/>
            <w:tcBorders>
              <w:top w:val="single" w:sz="2" w:space="0" w:color="000000"/>
              <w:left w:val="single" w:sz="2" w:space="0" w:color="000000"/>
              <w:bottom w:val="single" w:sz="2" w:space="0" w:color="000000"/>
              <w:right w:val="single" w:sz="2" w:space="0" w:color="000000"/>
            </w:tcBorders>
            <w:vAlign w:val="center"/>
          </w:tcPr>
          <w:p w14:paraId="52A9AA5F" w14:textId="77777777" w:rsidR="00AC6DCC" w:rsidRDefault="00721916">
            <w:pPr>
              <w:pStyle w:val="TableText"/>
              <w:spacing w:before="29"/>
              <w:jc w:val="center"/>
              <w:rPr>
                <w:rFonts w:ascii="Times New Roman" w:hAnsi="Times New Roman" w:cs="Times New Roman"/>
                <w:sz w:val="21"/>
                <w:szCs w:val="21"/>
              </w:rPr>
            </w:pPr>
            <w:r>
              <w:rPr>
                <w:rFonts w:ascii="Times New Roman" w:hAnsi="Times New Roman" w:cs="Times New Roman"/>
                <w:spacing w:val="-4"/>
                <w:sz w:val="21"/>
                <w:szCs w:val="21"/>
              </w:rPr>
              <w:t>排放</w:t>
            </w:r>
          </w:p>
          <w:p w14:paraId="51F9EC22" w14:textId="77777777" w:rsidR="00AC6DCC" w:rsidRDefault="00721916">
            <w:pPr>
              <w:pStyle w:val="TableText"/>
              <w:spacing w:before="17"/>
              <w:jc w:val="center"/>
              <w:rPr>
                <w:rFonts w:ascii="Times New Roman" w:hAnsi="Times New Roman" w:cs="Times New Roman"/>
                <w:sz w:val="21"/>
                <w:szCs w:val="21"/>
              </w:rPr>
            </w:pPr>
            <w:r>
              <w:rPr>
                <w:rFonts w:ascii="Times New Roman" w:hAnsi="Times New Roman" w:cs="Times New Roman"/>
                <w:spacing w:val="-1"/>
                <w:sz w:val="21"/>
                <w:szCs w:val="21"/>
              </w:rPr>
              <w:t>速率</w:t>
            </w:r>
            <w:r>
              <w:rPr>
                <w:rFonts w:ascii="Times New Roman" w:hAnsi="Times New Roman" w:cs="Times New Roman"/>
                <w:spacing w:val="-1"/>
                <w:sz w:val="21"/>
                <w:szCs w:val="21"/>
              </w:rPr>
              <w:t>(kg/h)</w:t>
            </w:r>
          </w:p>
        </w:tc>
        <w:tc>
          <w:tcPr>
            <w:tcW w:w="955" w:type="dxa"/>
            <w:vMerge/>
            <w:tcBorders>
              <w:top w:val="single" w:sz="12" w:space="0" w:color="000000"/>
              <w:left w:val="single" w:sz="2" w:space="0" w:color="000000"/>
              <w:bottom w:val="nil"/>
              <w:right w:val="nil"/>
            </w:tcBorders>
            <w:vAlign w:val="center"/>
          </w:tcPr>
          <w:p w14:paraId="7BE4A439" w14:textId="77777777" w:rsidR="00AC6DCC" w:rsidRDefault="00AC6DCC">
            <w:pPr>
              <w:kinsoku/>
              <w:autoSpaceDE/>
              <w:autoSpaceDN/>
              <w:adjustRightInd/>
              <w:snapToGrid/>
              <w:jc w:val="center"/>
              <w:textAlignment w:val="auto"/>
            </w:pPr>
          </w:p>
        </w:tc>
      </w:tr>
      <w:tr w:rsidR="00AC6DCC" w14:paraId="1E63E0B7" w14:textId="77777777">
        <w:trPr>
          <w:trHeight w:val="403"/>
          <w:jc w:val="center"/>
        </w:trPr>
        <w:tc>
          <w:tcPr>
            <w:tcW w:w="956" w:type="dxa"/>
            <w:vMerge w:val="restart"/>
            <w:tcBorders>
              <w:top w:val="single" w:sz="4" w:space="0" w:color="auto"/>
              <w:left w:val="nil"/>
              <w:right w:val="single" w:sz="2" w:space="0" w:color="000000"/>
            </w:tcBorders>
            <w:vAlign w:val="center"/>
          </w:tcPr>
          <w:p w14:paraId="11F57AF7" w14:textId="77777777" w:rsidR="00AC6DCC" w:rsidRDefault="00721916">
            <w:pPr>
              <w:spacing w:before="52"/>
              <w:jc w:val="center"/>
            </w:pPr>
            <w:r>
              <w:rPr>
                <w:spacing w:val="-1"/>
              </w:rPr>
              <w:t>23.10.10</w:t>
            </w:r>
          </w:p>
        </w:tc>
        <w:tc>
          <w:tcPr>
            <w:tcW w:w="1002" w:type="dxa"/>
            <w:tcBorders>
              <w:top w:val="single" w:sz="2" w:space="0" w:color="000000"/>
              <w:left w:val="single" w:sz="2" w:space="0" w:color="000000"/>
              <w:bottom w:val="single" w:sz="2" w:space="0" w:color="000000"/>
              <w:right w:val="single" w:sz="2" w:space="0" w:color="000000"/>
            </w:tcBorders>
            <w:vAlign w:val="center"/>
          </w:tcPr>
          <w:p w14:paraId="117B1F77" w14:textId="77777777" w:rsidR="00AC6DCC" w:rsidRDefault="00721916">
            <w:pPr>
              <w:spacing w:before="141"/>
              <w:jc w:val="center"/>
            </w:pPr>
            <w:r>
              <w:rPr>
                <w:spacing w:val="-1"/>
              </w:rPr>
              <w:t>DA010</w:t>
            </w:r>
          </w:p>
        </w:tc>
        <w:tc>
          <w:tcPr>
            <w:tcW w:w="1086" w:type="dxa"/>
            <w:tcBorders>
              <w:top w:val="single" w:sz="2" w:space="0" w:color="000000"/>
              <w:left w:val="single" w:sz="2" w:space="0" w:color="000000"/>
              <w:bottom w:val="single" w:sz="2" w:space="0" w:color="000000"/>
              <w:right w:val="single" w:sz="2" w:space="0" w:color="000000"/>
            </w:tcBorders>
            <w:vAlign w:val="center"/>
          </w:tcPr>
          <w:p w14:paraId="3B72C184" w14:textId="77777777" w:rsidR="00AC6DCC" w:rsidRDefault="00721916">
            <w:pPr>
              <w:pStyle w:val="TableText"/>
              <w:spacing w:before="110"/>
              <w:jc w:val="center"/>
              <w:rPr>
                <w:rFonts w:ascii="Times New Roman" w:hAnsi="Times New Roman" w:cs="Times New Roman"/>
                <w:sz w:val="21"/>
                <w:szCs w:val="21"/>
              </w:rPr>
            </w:pPr>
            <w:r>
              <w:rPr>
                <w:rFonts w:ascii="Times New Roman" w:hAnsi="Times New Roman" w:cs="Times New Roman"/>
                <w:spacing w:val="-3"/>
                <w:sz w:val="21"/>
                <w:szCs w:val="21"/>
              </w:rPr>
              <w:t>颗粒物</w:t>
            </w:r>
          </w:p>
        </w:tc>
        <w:tc>
          <w:tcPr>
            <w:tcW w:w="1068" w:type="dxa"/>
            <w:tcBorders>
              <w:top w:val="single" w:sz="2" w:space="0" w:color="000000"/>
              <w:left w:val="single" w:sz="2" w:space="0" w:color="000000"/>
              <w:bottom w:val="single" w:sz="2" w:space="0" w:color="000000"/>
              <w:right w:val="single" w:sz="2" w:space="0" w:color="000000"/>
            </w:tcBorders>
            <w:vAlign w:val="center"/>
          </w:tcPr>
          <w:p w14:paraId="3C76C204" w14:textId="77777777" w:rsidR="00AC6DCC" w:rsidRDefault="00721916">
            <w:pPr>
              <w:spacing w:before="141"/>
              <w:jc w:val="center"/>
            </w:pPr>
            <w:r>
              <w:rPr>
                <w:spacing w:val="-2"/>
              </w:rPr>
              <w:t>4234</w:t>
            </w:r>
          </w:p>
        </w:tc>
        <w:tc>
          <w:tcPr>
            <w:tcW w:w="1134" w:type="dxa"/>
            <w:tcBorders>
              <w:top w:val="single" w:sz="2" w:space="0" w:color="000000"/>
              <w:left w:val="single" w:sz="2" w:space="0" w:color="000000"/>
              <w:bottom w:val="single" w:sz="2" w:space="0" w:color="000000"/>
              <w:right w:val="single" w:sz="2" w:space="0" w:color="000000"/>
            </w:tcBorders>
            <w:vAlign w:val="center"/>
          </w:tcPr>
          <w:p w14:paraId="32FDDDDC" w14:textId="77777777" w:rsidR="00AC6DCC" w:rsidRDefault="00721916">
            <w:pPr>
              <w:pStyle w:val="TableText"/>
              <w:spacing w:before="110"/>
              <w:jc w:val="center"/>
              <w:rPr>
                <w:rFonts w:ascii="Times New Roman" w:hAnsi="Times New Roman" w:cs="Times New Roman"/>
                <w:sz w:val="21"/>
                <w:szCs w:val="21"/>
              </w:rPr>
            </w:pPr>
            <w:r>
              <w:rPr>
                <w:rFonts w:ascii="Times New Roman" w:hAnsi="Times New Roman" w:cs="Times New Roman"/>
                <w:spacing w:val="-7"/>
                <w:sz w:val="21"/>
                <w:szCs w:val="21"/>
              </w:rPr>
              <w:t>＜</w:t>
            </w:r>
            <w:r>
              <w:rPr>
                <w:rFonts w:ascii="Times New Roman" w:hAnsi="Times New Roman" w:cs="Times New Roman"/>
                <w:spacing w:val="-7"/>
                <w:sz w:val="21"/>
                <w:szCs w:val="21"/>
              </w:rPr>
              <w:t>20</w:t>
            </w:r>
          </w:p>
        </w:tc>
        <w:tc>
          <w:tcPr>
            <w:tcW w:w="1134" w:type="dxa"/>
            <w:tcBorders>
              <w:top w:val="single" w:sz="2" w:space="0" w:color="000000"/>
              <w:left w:val="single" w:sz="2" w:space="0" w:color="000000"/>
              <w:bottom w:val="single" w:sz="2" w:space="0" w:color="000000"/>
              <w:right w:val="single" w:sz="2" w:space="0" w:color="000000"/>
            </w:tcBorders>
            <w:vAlign w:val="center"/>
          </w:tcPr>
          <w:p w14:paraId="5035028F" w14:textId="77777777" w:rsidR="00AC6DCC" w:rsidRDefault="00721916">
            <w:pPr>
              <w:pStyle w:val="TableText"/>
              <w:spacing w:before="109"/>
              <w:jc w:val="center"/>
              <w:rPr>
                <w:rFonts w:ascii="Times New Roman" w:hAnsi="Times New Roman" w:cs="Times New Roman"/>
                <w:sz w:val="21"/>
                <w:szCs w:val="21"/>
                <w:lang w:eastAsia="zh-CN"/>
              </w:rPr>
            </w:pPr>
            <w:r>
              <w:rPr>
                <w:rFonts w:ascii="Times New Roman" w:hAnsi="Times New Roman" w:cs="Times New Roman"/>
                <w:spacing w:val="-4"/>
                <w:sz w:val="21"/>
                <w:szCs w:val="21"/>
              </w:rPr>
              <w:t>＜</w:t>
            </w:r>
            <w:r>
              <w:rPr>
                <w:rFonts w:ascii="Times New Roman" w:hAnsi="Times New Roman" w:cs="Times New Roman"/>
                <w:spacing w:val="-4"/>
                <w:sz w:val="21"/>
                <w:szCs w:val="21"/>
              </w:rPr>
              <w:t>8.5</w:t>
            </w:r>
            <w:r>
              <w:rPr>
                <w:rFonts w:ascii="Times New Roman" w:hAnsi="Times New Roman" w:cs="Times New Roman" w:hint="eastAsia"/>
                <w:spacing w:val="-4"/>
                <w:sz w:val="21"/>
                <w:szCs w:val="21"/>
              </w:rPr>
              <w:t>×</w:t>
            </w:r>
            <w:r>
              <w:rPr>
                <w:rFonts w:ascii="Times New Roman" w:hAnsi="Times New Roman" w:cs="Times New Roman" w:hint="eastAsia"/>
                <w:spacing w:val="-4"/>
                <w:sz w:val="21"/>
                <w:szCs w:val="21"/>
                <w:lang w:eastAsia="zh-CN"/>
              </w:rPr>
              <w:t>1</w:t>
            </w:r>
            <w:r>
              <w:rPr>
                <w:rFonts w:ascii="Times New Roman" w:hAnsi="Times New Roman" w:cs="Times New Roman"/>
                <w:spacing w:val="-4"/>
                <w:sz w:val="21"/>
                <w:szCs w:val="21"/>
                <w:lang w:eastAsia="zh-CN"/>
              </w:rPr>
              <w:t>0</w:t>
            </w:r>
            <w:r>
              <w:rPr>
                <w:rFonts w:ascii="Times New Roman" w:hAnsi="Times New Roman" w:cs="Times New Roman"/>
                <w:spacing w:val="-4"/>
                <w:sz w:val="21"/>
                <w:szCs w:val="21"/>
                <w:vertAlign w:val="superscript"/>
                <w:lang w:eastAsia="zh-CN"/>
              </w:rPr>
              <w:t>-2</w:t>
            </w:r>
          </w:p>
        </w:tc>
        <w:tc>
          <w:tcPr>
            <w:tcW w:w="850" w:type="dxa"/>
            <w:tcBorders>
              <w:top w:val="single" w:sz="2" w:space="0" w:color="000000"/>
              <w:left w:val="single" w:sz="2" w:space="0" w:color="000000"/>
              <w:bottom w:val="single" w:sz="2" w:space="0" w:color="000000"/>
              <w:right w:val="single" w:sz="2" w:space="0" w:color="000000"/>
            </w:tcBorders>
            <w:vAlign w:val="center"/>
          </w:tcPr>
          <w:p w14:paraId="1CB00649" w14:textId="77777777" w:rsidR="00AC6DCC" w:rsidRDefault="00721916">
            <w:pPr>
              <w:spacing w:before="141"/>
              <w:jc w:val="center"/>
            </w:pPr>
            <w:r>
              <w:rPr>
                <w:spacing w:val="-4"/>
              </w:rPr>
              <w:t>30</w:t>
            </w:r>
          </w:p>
        </w:tc>
        <w:tc>
          <w:tcPr>
            <w:tcW w:w="1134" w:type="dxa"/>
            <w:tcBorders>
              <w:top w:val="single" w:sz="2" w:space="0" w:color="000000"/>
              <w:left w:val="single" w:sz="2" w:space="0" w:color="000000"/>
              <w:bottom w:val="single" w:sz="2" w:space="0" w:color="000000"/>
              <w:right w:val="single" w:sz="2" w:space="0" w:color="000000"/>
            </w:tcBorders>
            <w:vAlign w:val="center"/>
          </w:tcPr>
          <w:p w14:paraId="27EDEC4C" w14:textId="77777777" w:rsidR="00AC6DCC" w:rsidRDefault="00721916">
            <w:pPr>
              <w:spacing w:before="141"/>
              <w:jc w:val="center"/>
            </w:pPr>
            <w:r>
              <w:rPr>
                <w:spacing w:val="-1"/>
              </w:rPr>
              <w:t>2.8</w:t>
            </w:r>
          </w:p>
        </w:tc>
        <w:tc>
          <w:tcPr>
            <w:tcW w:w="955" w:type="dxa"/>
            <w:tcBorders>
              <w:top w:val="single" w:sz="2" w:space="0" w:color="000000"/>
              <w:left w:val="single" w:sz="2" w:space="0" w:color="000000"/>
              <w:bottom w:val="single" w:sz="2" w:space="0" w:color="000000"/>
              <w:right w:val="nil"/>
            </w:tcBorders>
            <w:vAlign w:val="center"/>
          </w:tcPr>
          <w:p w14:paraId="6D8EE7EA" w14:textId="77777777" w:rsidR="00AC6DCC" w:rsidRDefault="00721916">
            <w:pPr>
              <w:pStyle w:val="TableText"/>
              <w:spacing w:before="110"/>
              <w:jc w:val="center"/>
              <w:rPr>
                <w:rFonts w:ascii="Times New Roman" w:hAnsi="Times New Roman" w:cs="Times New Roman"/>
                <w:sz w:val="21"/>
                <w:szCs w:val="21"/>
              </w:rPr>
            </w:pPr>
            <w:r>
              <w:rPr>
                <w:rFonts w:ascii="Times New Roman" w:hAnsi="Times New Roman" w:cs="Times New Roman"/>
                <w:spacing w:val="-4"/>
                <w:sz w:val="21"/>
                <w:szCs w:val="21"/>
              </w:rPr>
              <w:t>达标</w:t>
            </w:r>
          </w:p>
        </w:tc>
      </w:tr>
      <w:bookmarkEnd w:id="319"/>
      <w:tr w:rsidR="00AC6DCC" w14:paraId="799FBF93" w14:textId="77777777">
        <w:trPr>
          <w:trHeight w:val="403"/>
          <w:jc w:val="center"/>
        </w:trPr>
        <w:tc>
          <w:tcPr>
            <w:tcW w:w="956" w:type="dxa"/>
            <w:vMerge/>
            <w:tcBorders>
              <w:left w:val="nil"/>
              <w:right w:val="single" w:sz="2" w:space="0" w:color="000000"/>
            </w:tcBorders>
            <w:vAlign w:val="center"/>
          </w:tcPr>
          <w:p w14:paraId="78B084C0" w14:textId="77777777" w:rsidR="00AC6DCC" w:rsidRDefault="00AC6DCC">
            <w:pPr>
              <w:kinsoku/>
              <w:autoSpaceDE/>
              <w:autoSpaceDN/>
              <w:adjustRightInd/>
              <w:snapToGrid/>
              <w:jc w:val="center"/>
              <w:textAlignment w:val="auto"/>
            </w:pPr>
          </w:p>
        </w:tc>
        <w:tc>
          <w:tcPr>
            <w:tcW w:w="1002" w:type="dxa"/>
            <w:tcBorders>
              <w:top w:val="single" w:sz="2" w:space="0" w:color="000000"/>
              <w:left w:val="single" w:sz="2" w:space="0" w:color="000000"/>
              <w:bottom w:val="single" w:sz="2" w:space="0" w:color="000000"/>
              <w:right w:val="single" w:sz="2" w:space="0" w:color="000000"/>
            </w:tcBorders>
            <w:vAlign w:val="center"/>
          </w:tcPr>
          <w:p w14:paraId="26E1A367" w14:textId="77777777" w:rsidR="00AC6DCC" w:rsidRDefault="00721916">
            <w:pPr>
              <w:spacing w:before="143"/>
              <w:jc w:val="center"/>
            </w:pPr>
            <w:r>
              <w:rPr>
                <w:spacing w:val="-1"/>
              </w:rPr>
              <w:t>DA011</w:t>
            </w:r>
          </w:p>
        </w:tc>
        <w:tc>
          <w:tcPr>
            <w:tcW w:w="1086" w:type="dxa"/>
            <w:tcBorders>
              <w:top w:val="single" w:sz="2" w:space="0" w:color="000000"/>
              <w:left w:val="single" w:sz="2" w:space="0" w:color="000000"/>
              <w:bottom w:val="single" w:sz="2" w:space="0" w:color="000000"/>
              <w:right w:val="single" w:sz="2" w:space="0" w:color="000000"/>
            </w:tcBorders>
            <w:vAlign w:val="center"/>
          </w:tcPr>
          <w:p w14:paraId="39465E64" w14:textId="77777777" w:rsidR="00AC6DCC" w:rsidRDefault="00721916">
            <w:pPr>
              <w:pStyle w:val="TableText"/>
              <w:spacing w:before="112"/>
              <w:jc w:val="center"/>
              <w:rPr>
                <w:rFonts w:ascii="Times New Roman" w:hAnsi="Times New Roman" w:cs="Times New Roman"/>
                <w:sz w:val="21"/>
                <w:szCs w:val="21"/>
              </w:rPr>
            </w:pPr>
            <w:r>
              <w:rPr>
                <w:rFonts w:ascii="Times New Roman" w:hAnsi="Times New Roman" w:cs="Times New Roman"/>
                <w:spacing w:val="-3"/>
                <w:sz w:val="21"/>
                <w:szCs w:val="21"/>
              </w:rPr>
              <w:t>颗粒物</w:t>
            </w:r>
          </w:p>
        </w:tc>
        <w:tc>
          <w:tcPr>
            <w:tcW w:w="1068" w:type="dxa"/>
            <w:tcBorders>
              <w:top w:val="single" w:sz="2" w:space="0" w:color="000000"/>
              <w:left w:val="single" w:sz="2" w:space="0" w:color="000000"/>
              <w:bottom w:val="single" w:sz="2" w:space="0" w:color="000000"/>
              <w:right w:val="single" w:sz="2" w:space="0" w:color="000000"/>
            </w:tcBorders>
            <w:vAlign w:val="center"/>
          </w:tcPr>
          <w:p w14:paraId="5B9FF01A" w14:textId="77777777" w:rsidR="00AC6DCC" w:rsidRDefault="00721916">
            <w:pPr>
              <w:spacing w:before="143"/>
              <w:jc w:val="center"/>
            </w:pPr>
            <w:r>
              <w:rPr>
                <w:spacing w:val="-4"/>
              </w:rPr>
              <w:t>10396</w:t>
            </w:r>
          </w:p>
        </w:tc>
        <w:tc>
          <w:tcPr>
            <w:tcW w:w="1134" w:type="dxa"/>
            <w:tcBorders>
              <w:top w:val="single" w:sz="2" w:space="0" w:color="000000"/>
              <w:left w:val="single" w:sz="2" w:space="0" w:color="000000"/>
              <w:bottom w:val="single" w:sz="2" w:space="0" w:color="000000"/>
              <w:right w:val="single" w:sz="2" w:space="0" w:color="000000"/>
            </w:tcBorders>
            <w:vAlign w:val="center"/>
          </w:tcPr>
          <w:p w14:paraId="21CB041E" w14:textId="77777777" w:rsidR="00AC6DCC" w:rsidRDefault="00721916">
            <w:pPr>
              <w:pStyle w:val="TableText"/>
              <w:spacing w:before="112"/>
              <w:jc w:val="center"/>
              <w:rPr>
                <w:rFonts w:ascii="Times New Roman" w:hAnsi="Times New Roman" w:cs="Times New Roman"/>
                <w:sz w:val="21"/>
                <w:szCs w:val="21"/>
              </w:rPr>
            </w:pPr>
            <w:r>
              <w:rPr>
                <w:rFonts w:ascii="Times New Roman" w:hAnsi="Times New Roman" w:cs="Times New Roman"/>
                <w:spacing w:val="-7"/>
                <w:sz w:val="21"/>
                <w:szCs w:val="21"/>
              </w:rPr>
              <w:t>＜</w:t>
            </w:r>
            <w:r>
              <w:rPr>
                <w:rFonts w:ascii="Times New Roman" w:hAnsi="Times New Roman" w:cs="Times New Roman"/>
                <w:spacing w:val="-7"/>
                <w:sz w:val="21"/>
                <w:szCs w:val="21"/>
              </w:rPr>
              <w:t>20</w:t>
            </w:r>
          </w:p>
        </w:tc>
        <w:tc>
          <w:tcPr>
            <w:tcW w:w="1134" w:type="dxa"/>
            <w:tcBorders>
              <w:top w:val="single" w:sz="2" w:space="0" w:color="000000"/>
              <w:left w:val="single" w:sz="2" w:space="0" w:color="000000"/>
              <w:bottom w:val="single" w:sz="2" w:space="0" w:color="000000"/>
              <w:right w:val="single" w:sz="2" w:space="0" w:color="000000"/>
            </w:tcBorders>
            <w:vAlign w:val="center"/>
          </w:tcPr>
          <w:p w14:paraId="0469B13E" w14:textId="77777777" w:rsidR="00AC6DCC" w:rsidRDefault="00721916">
            <w:pPr>
              <w:pStyle w:val="TableText"/>
              <w:spacing w:before="111"/>
              <w:jc w:val="center"/>
              <w:rPr>
                <w:rFonts w:ascii="Times New Roman" w:hAnsi="Times New Roman" w:cs="Times New Roman"/>
                <w:sz w:val="21"/>
                <w:szCs w:val="21"/>
              </w:rPr>
            </w:pPr>
            <w:r>
              <w:rPr>
                <w:rFonts w:ascii="Times New Roman" w:hAnsi="Times New Roman" w:cs="Times New Roman"/>
                <w:spacing w:val="-4"/>
                <w:sz w:val="21"/>
                <w:szCs w:val="21"/>
              </w:rPr>
              <w:t>＜</w:t>
            </w:r>
            <w:r>
              <w:rPr>
                <w:rFonts w:ascii="Times New Roman" w:hAnsi="Times New Roman" w:cs="Times New Roman"/>
                <w:spacing w:val="-4"/>
                <w:sz w:val="21"/>
                <w:szCs w:val="21"/>
              </w:rPr>
              <w:t>0.21</w:t>
            </w:r>
          </w:p>
        </w:tc>
        <w:tc>
          <w:tcPr>
            <w:tcW w:w="850" w:type="dxa"/>
            <w:tcBorders>
              <w:top w:val="single" w:sz="2" w:space="0" w:color="000000"/>
              <w:left w:val="single" w:sz="2" w:space="0" w:color="000000"/>
              <w:bottom w:val="single" w:sz="2" w:space="0" w:color="000000"/>
              <w:right w:val="single" w:sz="2" w:space="0" w:color="000000"/>
            </w:tcBorders>
            <w:vAlign w:val="center"/>
          </w:tcPr>
          <w:p w14:paraId="65C14FCB" w14:textId="77777777" w:rsidR="00AC6DCC" w:rsidRDefault="00721916">
            <w:pPr>
              <w:spacing w:before="143"/>
              <w:jc w:val="center"/>
            </w:pPr>
            <w:r>
              <w:rPr>
                <w:spacing w:val="-4"/>
              </w:rPr>
              <w:t>30</w:t>
            </w:r>
          </w:p>
        </w:tc>
        <w:tc>
          <w:tcPr>
            <w:tcW w:w="1134" w:type="dxa"/>
            <w:tcBorders>
              <w:top w:val="single" w:sz="2" w:space="0" w:color="000000"/>
              <w:left w:val="single" w:sz="2" w:space="0" w:color="000000"/>
              <w:bottom w:val="single" w:sz="2" w:space="0" w:color="000000"/>
              <w:right w:val="single" w:sz="2" w:space="0" w:color="000000"/>
            </w:tcBorders>
            <w:vAlign w:val="center"/>
          </w:tcPr>
          <w:p w14:paraId="441F0865" w14:textId="77777777" w:rsidR="00AC6DCC" w:rsidRDefault="00721916">
            <w:pPr>
              <w:spacing w:before="143"/>
              <w:jc w:val="center"/>
            </w:pPr>
            <w:r>
              <w:rPr>
                <w:spacing w:val="-1"/>
              </w:rPr>
              <w:t>2.8</w:t>
            </w:r>
          </w:p>
        </w:tc>
        <w:tc>
          <w:tcPr>
            <w:tcW w:w="955" w:type="dxa"/>
            <w:tcBorders>
              <w:top w:val="single" w:sz="2" w:space="0" w:color="000000"/>
              <w:left w:val="single" w:sz="2" w:space="0" w:color="000000"/>
              <w:bottom w:val="single" w:sz="2" w:space="0" w:color="000000"/>
              <w:right w:val="nil"/>
            </w:tcBorders>
            <w:vAlign w:val="center"/>
          </w:tcPr>
          <w:p w14:paraId="7591E8E0" w14:textId="77777777" w:rsidR="00AC6DCC" w:rsidRDefault="00721916">
            <w:pPr>
              <w:pStyle w:val="TableText"/>
              <w:spacing w:before="112"/>
              <w:jc w:val="center"/>
              <w:rPr>
                <w:rFonts w:ascii="Times New Roman" w:hAnsi="Times New Roman" w:cs="Times New Roman"/>
                <w:sz w:val="21"/>
                <w:szCs w:val="21"/>
              </w:rPr>
            </w:pPr>
            <w:r>
              <w:rPr>
                <w:rFonts w:ascii="Times New Roman" w:hAnsi="Times New Roman" w:cs="Times New Roman"/>
                <w:spacing w:val="-4"/>
                <w:sz w:val="21"/>
                <w:szCs w:val="21"/>
              </w:rPr>
              <w:t>达标</w:t>
            </w:r>
          </w:p>
        </w:tc>
      </w:tr>
      <w:tr w:rsidR="00AC6DCC" w14:paraId="5D829E5E" w14:textId="77777777">
        <w:trPr>
          <w:trHeight w:val="404"/>
          <w:jc w:val="center"/>
        </w:trPr>
        <w:tc>
          <w:tcPr>
            <w:tcW w:w="956" w:type="dxa"/>
            <w:vMerge/>
            <w:tcBorders>
              <w:left w:val="nil"/>
              <w:right w:val="single" w:sz="2" w:space="0" w:color="000000"/>
            </w:tcBorders>
            <w:vAlign w:val="center"/>
          </w:tcPr>
          <w:p w14:paraId="00856151" w14:textId="77777777" w:rsidR="00AC6DCC" w:rsidRDefault="00AC6DCC">
            <w:pPr>
              <w:kinsoku/>
              <w:autoSpaceDE/>
              <w:autoSpaceDN/>
              <w:adjustRightInd/>
              <w:snapToGrid/>
              <w:jc w:val="center"/>
              <w:textAlignment w:val="auto"/>
            </w:pPr>
          </w:p>
        </w:tc>
        <w:tc>
          <w:tcPr>
            <w:tcW w:w="1002" w:type="dxa"/>
            <w:tcBorders>
              <w:top w:val="single" w:sz="2" w:space="0" w:color="000000"/>
              <w:left w:val="single" w:sz="2" w:space="0" w:color="000000"/>
              <w:bottom w:val="single" w:sz="2" w:space="0" w:color="000000"/>
              <w:right w:val="single" w:sz="2" w:space="0" w:color="000000"/>
            </w:tcBorders>
            <w:vAlign w:val="center"/>
          </w:tcPr>
          <w:p w14:paraId="17F31E18" w14:textId="77777777" w:rsidR="00AC6DCC" w:rsidRDefault="00721916">
            <w:pPr>
              <w:spacing w:before="143"/>
              <w:jc w:val="center"/>
            </w:pPr>
            <w:r>
              <w:rPr>
                <w:spacing w:val="-1"/>
              </w:rPr>
              <w:t>DA012</w:t>
            </w:r>
          </w:p>
        </w:tc>
        <w:tc>
          <w:tcPr>
            <w:tcW w:w="1086" w:type="dxa"/>
            <w:tcBorders>
              <w:top w:val="single" w:sz="2" w:space="0" w:color="000000"/>
              <w:left w:val="single" w:sz="2" w:space="0" w:color="000000"/>
              <w:bottom w:val="single" w:sz="2" w:space="0" w:color="000000"/>
              <w:right w:val="single" w:sz="2" w:space="0" w:color="000000"/>
            </w:tcBorders>
            <w:vAlign w:val="center"/>
          </w:tcPr>
          <w:p w14:paraId="64D64500" w14:textId="77777777" w:rsidR="00AC6DCC" w:rsidRDefault="00721916">
            <w:pPr>
              <w:pStyle w:val="TableText"/>
              <w:spacing w:before="111"/>
              <w:jc w:val="center"/>
              <w:rPr>
                <w:rFonts w:ascii="Times New Roman" w:hAnsi="Times New Roman" w:cs="Times New Roman"/>
                <w:sz w:val="21"/>
                <w:szCs w:val="21"/>
              </w:rPr>
            </w:pPr>
            <w:r>
              <w:rPr>
                <w:rFonts w:ascii="Times New Roman" w:hAnsi="Times New Roman" w:cs="Times New Roman"/>
                <w:spacing w:val="-3"/>
                <w:sz w:val="21"/>
                <w:szCs w:val="21"/>
              </w:rPr>
              <w:t>颗粒物</w:t>
            </w:r>
          </w:p>
        </w:tc>
        <w:tc>
          <w:tcPr>
            <w:tcW w:w="1068" w:type="dxa"/>
            <w:tcBorders>
              <w:top w:val="single" w:sz="2" w:space="0" w:color="000000"/>
              <w:left w:val="single" w:sz="2" w:space="0" w:color="000000"/>
              <w:bottom w:val="single" w:sz="2" w:space="0" w:color="000000"/>
              <w:right w:val="single" w:sz="2" w:space="0" w:color="000000"/>
            </w:tcBorders>
            <w:vAlign w:val="center"/>
          </w:tcPr>
          <w:p w14:paraId="0B2204E1" w14:textId="77777777" w:rsidR="00AC6DCC" w:rsidRDefault="00721916">
            <w:pPr>
              <w:spacing w:before="143"/>
              <w:jc w:val="center"/>
            </w:pPr>
            <w:r>
              <w:rPr>
                <w:spacing w:val="-2"/>
              </w:rPr>
              <w:t>10173</w:t>
            </w:r>
          </w:p>
        </w:tc>
        <w:tc>
          <w:tcPr>
            <w:tcW w:w="1134" w:type="dxa"/>
            <w:tcBorders>
              <w:top w:val="single" w:sz="2" w:space="0" w:color="000000"/>
              <w:left w:val="single" w:sz="2" w:space="0" w:color="000000"/>
              <w:bottom w:val="single" w:sz="2" w:space="0" w:color="000000"/>
              <w:right w:val="single" w:sz="2" w:space="0" w:color="000000"/>
            </w:tcBorders>
            <w:vAlign w:val="center"/>
          </w:tcPr>
          <w:p w14:paraId="3321EEE0" w14:textId="77777777" w:rsidR="00AC6DCC" w:rsidRDefault="00721916">
            <w:pPr>
              <w:pStyle w:val="TableText"/>
              <w:spacing w:before="111"/>
              <w:jc w:val="center"/>
              <w:rPr>
                <w:rFonts w:ascii="Times New Roman" w:hAnsi="Times New Roman" w:cs="Times New Roman"/>
                <w:sz w:val="21"/>
                <w:szCs w:val="21"/>
              </w:rPr>
            </w:pPr>
            <w:r>
              <w:rPr>
                <w:rFonts w:ascii="Times New Roman" w:hAnsi="Times New Roman" w:cs="Times New Roman"/>
                <w:spacing w:val="-7"/>
                <w:sz w:val="21"/>
                <w:szCs w:val="21"/>
              </w:rPr>
              <w:t>＜</w:t>
            </w:r>
            <w:r>
              <w:rPr>
                <w:rFonts w:ascii="Times New Roman" w:hAnsi="Times New Roman" w:cs="Times New Roman"/>
                <w:spacing w:val="-7"/>
                <w:sz w:val="21"/>
                <w:szCs w:val="21"/>
              </w:rPr>
              <w:t>20</w:t>
            </w:r>
          </w:p>
        </w:tc>
        <w:tc>
          <w:tcPr>
            <w:tcW w:w="1134" w:type="dxa"/>
            <w:tcBorders>
              <w:top w:val="single" w:sz="2" w:space="0" w:color="000000"/>
              <w:left w:val="single" w:sz="2" w:space="0" w:color="000000"/>
              <w:bottom w:val="single" w:sz="2" w:space="0" w:color="000000"/>
              <w:right w:val="single" w:sz="2" w:space="0" w:color="000000"/>
            </w:tcBorders>
            <w:vAlign w:val="center"/>
          </w:tcPr>
          <w:p w14:paraId="37D5D7A0" w14:textId="77777777" w:rsidR="00AC6DCC" w:rsidRDefault="00721916">
            <w:pPr>
              <w:pStyle w:val="TableText"/>
              <w:spacing w:before="111"/>
              <w:jc w:val="center"/>
              <w:rPr>
                <w:rFonts w:ascii="Times New Roman" w:hAnsi="Times New Roman" w:cs="Times New Roman"/>
                <w:sz w:val="21"/>
                <w:szCs w:val="21"/>
              </w:rPr>
            </w:pPr>
            <w:r>
              <w:rPr>
                <w:rFonts w:ascii="Times New Roman" w:hAnsi="Times New Roman" w:cs="Times New Roman"/>
                <w:spacing w:val="-4"/>
                <w:sz w:val="21"/>
                <w:szCs w:val="21"/>
              </w:rPr>
              <w:t>＜</w:t>
            </w:r>
            <w:r>
              <w:rPr>
                <w:rFonts w:ascii="Times New Roman" w:hAnsi="Times New Roman" w:cs="Times New Roman"/>
                <w:spacing w:val="-4"/>
                <w:sz w:val="21"/>
                <w:szCs w:val="21"/>
              </w:rPr>
              <w:t>0.20</w:t>
            </w:r>
          </w:p>
        </w:tc>
        <w:tc>
          <w:tcPr>
            <w:tcW w:w="850" w:type="dxa"/>
            <w:tcBorders>
              <w:top w:val="single" w:sz="2" w:space="0" w:color="000000"/>
              <w:left w:val="single" w:sz="2" w:space="0" w:color="000000"/>
              <w:bottom w:val="single" w:sz="2" w:space="0" w:color="000000"/>
              <w:right w:val="single" w:sz="2" w:space="0" w:color="000000"/>
            </w:tcBorders>
            <w:vAlign w:val="center"/>
          </w:tcPr>
          <w:p w14:paraId="21BDDD35" w14:textId="77777777" w:rsidR="00AC6DCC" w:rsidRDefault="00721916">
            <w:pPr>
              <w:spacing w:before="143"/>
              <w:jc w:val="center"/>
            </w:pPr>
            <w:r>
              <w:rPr>
                <w:spacing w:val="-4"/>
              </w:rPr>
              <w:t>30</w:t>
            </w:r>
          </w:p>
        </w:tc>
        <w:tc>
          <w:tcPr>
            <w:tcW w:w="1134" w:type="dxa"/>
            <w:tcBorders>
              <w:top w:val="single" w:sz="2" w:space="0" w:color="000000"/>
              <w:left w:val="single" w:sz="2" w:space="0" w:color="000000"/>
              <w:bottom w:val="single" w:sz="2" w:space="0" w:color="000000"/>
              <w:right w:val="single" w:sz="2" w:space="0" w:color="000000"/>
            </w:tcBorders>
            <w:vAlign w:val="center"/>
          </w:tcPr>
          <w:p w14:paraId="0BDC0A0E" w14:textId="77777777" w:rsidR="00AC6DCC" w:rsidRDefault="00721916">
            <w:pPr>
              <w:spacing w:before="143"/>
              <w:jc w:val="center"/>
            </w:pPr>
            <w:r>
              <w:rPr>
                <w:spacing w:val="-1"/>
              </w:rPr>
              <w:t>2.8</w:t>
            </w:r>
          </w:p>
        </w:tc>
        <w:tc>
          <w:tcPr>
            <w:tcW w:w="955" w:type="dxa"/>
            <w:tcBorders>
              <w:top w:val="single" w:sz="2" w:space="0" w:color="000000"/>
              <w:left w:val="single" w:sz="2" w:space="0" w:color="000000"/>
              <w:bottom w:val="single" w:sz="2" w:space="0" w:color="000000"/>
              <w:right w:val="nil"/>
            </w:tcBorders>
            <w:vAlign w:val="center"/>
          </w:tcPr>
          <w:p w14:paraId="137A7FB9" w14:textId="77777777" w:rsidR="00AC6DCC" w:rsidRDefault="00721916">
            <w:pPr>
              <w:pStyle w:val="TableText"/>
              <w:spacing w:before="111"/>
              <w:jc w:val="center"/>
              <w:rPr>
                <w:rFonts w:ascii="Times New Roman" w:hAnsi="Times New Roman" w:cs="Times New Roman"/>
                <w:sz w:val="21"/>
                <w:szCs w:val="21"/>
              </w:rPr>
            </w:pPr>
            <w:r>
              <w:rPr>
                <w:rFonts w:ascii="Times New Roman" w:hAnsi="Times New Roman" w:cs="Times New Roman"/>
                <w:spacing w:val="-4"/>
                <w:sz w:val="21"/>
                <w:szCs w:val="21"/>
              </w:rPr>
              <w:t>达标</w:t>
            </w:r>
          </w:p>
        </w:tc>
      </w:tr>
      <w:tr w:rsidR="00AC6DCC" w14:paraId="5CDB28D0" w14:textId="77777777">
        <w:trPr>
          <w:trHeight w:val="404"/>
          <w:jc w:val="center"/>
        </w:trPr>
        <w:tc>
          <w:tcPr>
            <w:tcW w:w="956" w:type="dxa"/>
            <w:vMerge/>
            <w:tcBorders>
              <w:left w:val="nil"/>
              <w:right w:val="single" w:sz="2" w:space="0" w:color="000000"/>
            </w:tcBorders>
            <w:vAlign w:val="center"/>
          </w:tcPr>
          <w:p w14:paraId="770264E5" w14:textId="77777777" w:rsidR="00AC6DCC" w:rsidRDefault="00AC6DCC">
            <w:pPr>
              <w:kinsoku/>
              <w:autoSpaceDE/>
              <w:autoSpaceDN/>
              <w:adjustRightInd/>
              <w:snapToGrid/>
              <w:jc w:val="center"/>
              <w:textAlignment w:val="auto"/>
            </w:pPr>
          </w:p>
        </w:tc>
        <w:tc>
          <w:tcPr>
            <w:tcW w:w="1002" w:type="dxa"/>
            <w:tcBorders>
              <w:top w:val="single" w:sz="2" w:space="0" w:color="000000"/>
              <w:left w:val="single" w:sz="2" w:space="0" w:color="000000"/>
              <w:bottom w:val="single" w:sz="2" w:space="0" w:color="000000"/>
              <w:right w:val="single" w:sz="2" w:space="0" w:color="000000"/>
            </w:tcBorders>
            <w:vAlign w:val="center"/>
          </w:tcPr>
          <w:p w14:paraId="31E5A2D9" w14:textId="77777777" w:rsidR="00AC6DCC" w:rsidRDefault="00721916">
            <w:pPr>
              <w:spacing w:before="144"/>
              <w:jc w:val="center"/>
            </w:pPr>
            <w:r>
              <w:rPr>
                <w:spacing w:val="-1"/>
              </w:rPr>
              <w:t>DA013</w:t>
            </w:r>
          </w:p>
        </w:tc>
        <w:tc>
          <w:tcPr>
            <w:tcW w:w="1086" w:type="dxa"/>
            <w:tcBorders>
              <w:top w:val="single" w:sz="2" w:space="0" w:color="000000"/>
              <w:left w:val="single" w:sz="2" w:space="0" w:color="000000"/>
              <w:bottom w:val="single" w:sz="2" w:space="0" w:color="000000"/>
              <w:right w:val="single" w:sz="2" w:space="0" w:color="000000"/>
            </w:tcBorders>
            <w:vAlign w:val="center"/>
          </w:tcPr>
          <w:p w14:paraId="51A529D6" w14:textId="77777777" w:rsidR="00AC6DCC" w:rsidRDefault="00721916">
            <w:pPr>
              <w:pStyle w:val="TableText"/>
              <w:spacing w:before="112"/>
              <w:jc w:val="center"/>
              <w:rPr>
                <w:rFonts w:ascii="Times New Roman" w:hAnsi="Times New Roman" w:cs="Times New Roman"/>
                <w:sz w:val="21"/>
                <w:szCs w:val="21"/>
              </w:rPr>
            </w:pPr>
            <w:r>
              <w:rPr>
                <w:rFonts w:ascii="Times New Roman" w:hAnsi="Times New Roman" w:cs="Times New Roman"/>
                <w:spacing w:val="-3"/>
                <w:sz w:val="21"/>
                <w:szCs w:val="21"/>
              </w:rPr>
              <w:t>颗粒物</w:t>
            </w:r>
          </w:p>
        </w:tc>
        <w:tc>
          <w:tcPr>
            <w:tcW w:w="1068" w:type="dxa"/>
            <w:tcBorders>
              <w:top w:val="single" w:sz="2" w:space="0" w:color="000000"/>
              <w:left w:val="single" w:sz="2" w:space="0" w:color="000000"/>
              <w:bottom w:val="single" w:sz="2" w:space="0" w:color="000000"/>
              <w:right w:val="single" w:sz="2" w:space="0" w:color="000000"/>
            </w:tcBorders>
            <w:vAlign w:val="center"/>
          </w:tcPr>
          <w:p w14:paraId="4842C9C3" w14:textId="77777777" w:rsidR="00AC6DCC" w:rsidRDefault="00721916">
            <w:pPr>
              <w:spacing w:before="144"/>
              <w:jc w:val="center"/>
            </w:pPr>
            <w:r>
              <w:rPr>
                <w:spacing w:val="-2"/>
              </w:rPr>
              <w:t>2614</w:t>
            </w:r>
          </w:p>
        </w:tc>
        <w:tc>
          <w:tcPr>
            <w:tcW w:w="1134" w:type="dxa"/>
            <w:tcBorders>
              <w:top w:val="single" w:sz="2" w:space="0" w:color="000000"/>
              <w:left w:val="single" w:sz="2" w:space="0" w:color="000000"/>
              <w:bottom w:val="single" w:sz="2" w:space="0" w:color="000000"/>
              <w:right w:val="single" w:sz="2" w:space="0" w:color="000000"/>
            </w:tcBorders>
            <w:vAlign w:val="center"/>
          </w:tcPr>
          <w:p w14:paraId="45432192" w14:textId="77777777" w:rsidR="00AC6DCC" w:rsidRDefault="00721916">
            <w:pPr>
              <w:pStyle w:val="TableText"/>
              <w:spacing w:before="112"/>
              <w:jc w:val="center"/>
              <w:rPr>
                <w:rFonts w:ascii="Times New Roman" w:hAnsi="Times New Roman" w:cs="Times New Roman"/>
                <w:sz w:val="21"/>
                <w:szCs w:val="21"/>
              </w:rPr>
            </w:pPr>
            <w:r>
              <w:rPr>
                <w:rFonts w:ascii="Times New Roman" w:hAnsi="Times New Roman" w:cs="Times New Roman"/>
                <w:spacing w:val="-7"/>
                <w:sz w:val="21"/>
                <w:szCs w:val="21"/>
              </w:rPr>
              <w:t>＜</w:t>
            </w:r>
            <w:r>
              <w:rPr>
                <w:rFonts w:ascii="Times New Roman" w:hAnsi="Times New Roman" w:cs="Times New Roman"/>
                <w:spacing w:val="-7"/>
                <w:sz w:val="21"/>
                <w:szCs w:val="21"/>
              </w:rPr>
              <w:t>20</w:t>
            </w:r>
          </w:p>
        </w:tc>
        <w:tc>
          <w:tcPr>
            <w:tcW w:w="1134" w:type="dxa"/>
            <w:tcBorders>
              <w:top w:val="single" w:sz="2" w:space="0" w:color="000000"/>
              <w:left w:val="single" w:sz="2" w:space="0" w:color="000000"/>
              <w:bottom w:val="single" w:sz="2" w:space="0" w:color="000000"/>
              <w:right w:val="single" w:sz="2" w:space="0" w:color="000000"/>
            </w:tcBorders>
            <w:vAlign w:val="center"/>
          </w:tcPr>
          <w:p w14:paraId="3B6BAED0" w14:textId="77777777" w:rsidR="00AC6DCC" w:rsidRDefault="00721916">
            <w:pPr>
              <w:pStyle w:val="TableText"/>
              <w:spacing w:before="112"/>
              <w:jc w:val="center"/>
              <w:rPr>
                <w:rFonts w:ascii="Times New Roman" w:hAnsi="Times New Roman" w:cs="Times New Roman"/>
                <w:sz w:val="21"/>
                <w:szCs w:val="21"/>
              </w:rPr>
            </w:pPr>
            <w:r>
              <w:rPr>
                <w:rFonts w:ascii="Times New Roman" w:hAnsi="Times New Roman" w:cs="Times New Roman"/>
                <w:spacing w:val="-4"/>
                <w:sz w:val="21"/>
                <w:szCs w:val="21"/>
              </w:rPr>
              <w:t>＜</w:t>
            </w:r>
            <w:r>
              <w:rPr>
                <w:rFonts w:ascii="Times New Roman" w:hAnsi="Times New Roman" w:cs="Times New Roman"/>
                <w:spacing w:val="-4"/>
                <w:sz w:val="21"/>
                <w:szCs w:val="21"/>
              </w:rPr>
              <w:t>5.2</w:t>
            </w:r>
            <w:r>
              <w:rPr>
                <w:rFonts w:ascii="Times New Roman" w:hAnsi="Times New Roman" w:cs="Times New Roman" w:hint="eastAsia"/>
                <w:spacing w:val="-4"/>
                <w:sz w:val="21"/>
                <w:szCs w:val="21"/>
              </w:rPr>
              <w:t>×</w:t>
            </w:r>
            <w:r>
              <w:rPr>
                <w:rFonts w:ascii="Times New Roman" w:hAnsi="Times New Roman" w:cs="Times New Roman" w:hint="eastAsia"/>
                <w:spacing w:val="-4"/>
                <w:sz w:val="21"/>
                <w:szCs w:val="21"/>
                <w:lang w:eastAsia="zh-CN"/>
              </w:rPr>
              <w:t>1</w:t>
            </w:r>
            <w:r>
              <w:rPr>
                <w:rFonts w:ascii="Times New Roman" w:hAnsi="Times New Roman" w:cs="Times New Roman"/>
                <w:spacing w:val="-4"/>
                <w:sz w:val="21"/>
                <w:szCs w:val="21"/>
                <w:lang w:eastAsia="zh-CN"/>
              </w:rPr>
              <w:t>0</w:t>
            </w:r>
            <w:r>
              <w:rPr>
                <w:rFonts w:ascii="Times New Roman" w:hAnsi="Times New Roman" w:cs="Times New Roman"/>
                <w:spacing w:val="-4"/>
                <w:sz w:val="21"/>
                <w:szCs w:val="21"/>
                <w:vertAlign w:val="superscript"/>
                <w:lang w:eastAsia="zh-CN"/>
              </w:rPr>
              <w:t>-2</w:t>
            </w:r>
          </w:p>
        </w:tc>
        <w:tc>
          <w:tcPr>
            <w:tcW w:w="850" w:type="dxa"/>
            <w:tcBorders>
              <w:top w:val="single" w:sz="2" w:space="0" w:color="000000"/>
              <w:left w:val="single" w:sz="2" w:space="0" w:color="000000"/>
              <w:bottom w:val="single" w:sz="2" w:space="0" w:color="000000"/>
              <w:right w:val="single" w:sz="2" w:space="0" w:color="000000"/>
            </w:tcBorders>
            <w:vAlign w:val="center"/>
          </w:tcPr>
          <w:p w14:paraId="2D1E340F" w14:textId="77777777" w:rsidR="00AC6DCC" w:rsidRDefault="00721916">
            <w:pPr>
              <w:spacing w:before="144"/>
              <w:jc w:val="center"/>
            </w:pPr>
            <w:r>
              <w:rPr>
                <w:spacing w:val="-4"/>
              </w:rPr>
              <w:t>30</w:t>
            </w:r>
          </w:p>
        </w:tc>
        <w:tc>
          <w:tcPr>
            <w:tcW w:w="1134" w:type="dxa"/>
            <w:tcBorders>
              <w:top w:val="single" w:sz="2" w:space="0" w:color="000000"/>
              <w:left w:val="single" w:sz="2" w:space="0" w:color="000000"/>
              <w:bottom w:val="single" w:sz="2" w:space="0" w:color="000000"/>
              <w:right w:val="single" w:sz="2" w:space="0" w:color="000000"/>
            </w:tcBorders>
            <w:vAlign w:val="center"/>
          </w:tcPr>
          <w:p w14:paraId="7ABFFCC3" w14:textId="77777777" w:rsidR="00AC6DCC" w:rsidRDefault="00721916">
            <w:pPr>
              <w:spacing w:before="144"/>
              <w:jc w:val="center"/>
            </w:pPr>
            <w:r>
              <w:rPr>
                <w:spacing w:val="-1"/>
              </w:rPr>
              <w:t>2.8</w:t>
            </w:r>
          </w:p>
        </w:tc>
        <w:tc>
          <w:tcPr>
            <w:tcW w:w="955" w:type="dxa"/>
            <w:tcBorders>
              <w:top w:val="single" w:sz="2" w:space="0" w:color="000000"/>
              <w:left w:val="single" w:sz="2" w:space="0" w:color="000000"/>
              <w:bottom w:val="single" w:sz="2" w:space="0" w:color="000000"/>
              <w:right w:val="nil"/>
            </w:tcBorders>
            <w:vAlign w:val="center"/>
          </w:tcPr>
          <w:p w14:paraId="3250B276" w14:textId="77777777" w:rsidR="00AC6DCC" w:rsidRDefault="00721916">
            <w:pPr>
              <w:pStyle w:val="TableText"/>
              <w:spacing w:before="112"/>
              <w:jc w:val="center"/>
              <w:rPr>
                <w:rFonts w:ascii="Times New Roman" w:hAnsi="Times New Roman" w:cs="Times New Roman"/>
                <w:sz w:val="21"/>
                <w:szCs w:val="21"/>
              </w:rPr>
            </w:pPr>
            <w:r>
              <w:rPr>
                <w:rFonts w:ascii="Times New Roman" w:hAnsi="Times New Roman" w:cs="Times New Roman"/>
                <w:spacing w:val="-4"/>
                <w:sz w:val="21"/>
                <w:szCs w:val="21"/>
              </w:rPr>
              <w:t>达标</w:t>
            </w:r>
          </w:p>
        </w:tc>
      </w:tr>
      <w:tr w:rsidR="00AC6DCC" w14:paraId="0257AE11" w14:textId="77777777">
        <w:trPr>
          <w:trHeight w:val="404"/>
          <w:jc w:val="center"/>
        </w:trPr>
        <w:tc>
          <w:tcPr>
            <w:tcW w:w="956" w:type="dxa"/>
            <w:vMerge/>
            <w:tcBorders>
              <w:left w:val="nil"/>
              <w:right w:val="single" w:sz="2" w:space="0" w:color="000000"/>
            </w:tcBorders>
            <w:vAlign w:val="center"/>
          </w:tcPr>
          <w:p w14:paraId="5EB9AC7F" w14:textId="77777777" w:rsidR="00AC6DCC" w:rsidRDefault="00AC6DCC">
            <w:pPr>
              <w:kinsoku/>
              <w:autoSpaceDE/>
              <w:autoSpaceDN/>
              <w:adjustRightInd/>
              <w:snapToGrid/>
              <w:jc w:val="center"/>
              <w:textAlignment w:val="auto"/>
            </w:pPr>
          </w:p>
        </w:tc>
        <w:tc>
          <w:tcPr>
            <w:tcW w:w="1002" w:type="dxa"/>
            <w:tcBorders>
              <w:top w:val="single" w:sz="2" w:space="0" w:color="000000"/>
              <w:left w:val="single" w:sz="2" w:space="0" w:color="000000"/>
              <w:bottom w:val="single" w:sz="4" w:space="0" w:color="auto"/>
              <w:right w:val="single" w:sz="2" w:space="0" w:color="000000"/>
            </w:tcBorders>
            <w:vAlign w:val="center"/>
          </w:tcPr>
          <w:p w14:paraId="141B646C" w14:textId="77777777" w:rsidR="00AC6DCC" w:rsidRDefault="00721916">
            <w:pPr>
              <w:spacing w:before="142"/>
              <w:jc w:val="center"/>
            </w:pPr>
            <w:r>
              <w:rPr>
                <w:spacing w:val="-1"/>
              </w:rPr>
              <w:t>DA018</w:t>
            </w:r>
          </w:p>
        </w:tc>
        <w:tc>
          <w:tcPr>
            <w:tcW w:w="1086" w:type="dxa"/>
            <w:tcBorders>
              <w:top w:val="single" w:sz="2" w:space="0" w:color="000000"/>
              <w:left w:val="single" w:sz="2" w:space="0" w:color="000000"/>
              <w:bottom w:val="single" w:sz="2" w:space="0" w:color="000000"/>
              <w:right w:val="single" w:sz="2" w:space="0" w:color="000000"/>
            </w:tcBorders>
            <w:vAlign w:val="center"/>
          </w:tcPr>
          <w:p w14:paraId="79E8465E" w14:textId="77777777" w:rsidR="00AC6DCC" w:rsidRDefault="00721916">
            <w:pPr>
              <w:pStyle w:val="TableText"/>
              <w:spacing w:before="111"/>
              <w:jc w:val="center"/>
              <w:rPr>
                <w:rFonts w:ascii="Times New Roman" w:hAnsi="Times New Roman" w:cs="Times New Roman"/>
                <w:sz w:val="21"/>
                <w:szCs w:val="21"/>
              </w:rPr>
            </w:pPr>
            <w:r>
              <w:rPr>
                <w:rFonts w:ascii="Times New Roman" w:hAnsi="Times New Roman" w:cs="Times New Roman"/>
                <w:spacing w:val="-4"/>
                <w:sz w:val="21"/>
                <w:szCs w:val="21"/>
              </w:rPr>
              <w:t>氯化氢</w:t>
            </w:r>
          </w:p>
        </w:tc>
        <w:tc>
          <w:tcPr>
            <w:tcW w:w="1068" w:type="dxa"/>
            <w:tcBorders>
              <w:top w:val="single" w:sz="2" w:space="0" w:color="000000"/>
              <w:left w:val="single" w:sz="2" w:space="0" w:color="000000"/>
              <w:bottom w:val="single" w:sz="2" w:space="0" w:color="000000"/>
              <w:right w:val="single" w:sz="2" w:space="0" w:color="000000"/>
            </w:tcBorders>
            <w:vAlign w:val="center"/>
          </w:tcPr>
          <w:p w14:paraId="5EE07AC2" w14:textId="77777777" w:rsidR="00AC6DCC" w:rsidRDefault="00721916">
            <w:pPr>
              <w:spacing w:before="142"/>
              <w:jc w:val="center"/>
            </w:pPr>
            <w:r>
              <w:rPr>
                <w:spacing w:val="-4"/>
              </w:rPr>
              <w:t>15381</w:t>
            </w:r>
          </w:p>
        </w:tc>
        <w:tc>
          <w:tcPr>
            <w:tcW w:w="1134" w:type="dxa"/>
            <w:tcBorders>
              <w:top w:val="single" w:sz="2" w:space="0" w:color="000000"/>
              <w:left w:val="single" w:sz="2" w:space="0" w:color="000000"/>
              <w:bottom w:val="single" w:sz="2" w:space="0" w:color="000000"/>
              <w:right w:val="single" w:sz="2" w:space="0" w:color="000000"/>
            </w:tcBorders>
            <w:vAlign w:val="center"/>
          </w:tcPr>
          <w:p w14:paraId="64D252FE" w14:textId="77777777" w:rsidR="00AC6DCC" w:rsidRDefault="00721916">
            <w:pPr>
              <w:pStyle w:val="TableText"/>
              <w:spacing w:before="110"/>
              <w:jc w:val="center"/>
              <w:rPr>
                <w:rFonts w:ascii="Times New Roman" w:hAnsi="Times New Roman" w:cs="Times New Roman"/>
                <w:sz w:val="21"/>
                <w:szCs w:val="21"/>
              </w:rPr>
            </w:pPr>
            <w:r>
              <w:rPr>
                <w:rFonts w:ascii="Times New Roman" w:hAnsi="Times New Roman" w:cs="Times New Roman"/>
                <w:spacing w:val="-5"/>
                <w:sz w:val="21"/>
                <w:szCs w:val="21"/>
              </w:rPr>
              <w:t>＜</w:t>
            </w:r>
            <w:r>
              <w:rPr>
                <w:rFonts w:ascii="Times New Roman" w:hAnsi="Times New Roman" w:cs="Times New Roman"/>
                <w:spacing w:val="-5"/>
                <w:sz w:val="21"/>
                <w:szCs w:val="21"/>
              </w:rPr>
              <w:t>0.9</w:t>
            </w:r>
          </w:p>
        </w:tc>
        <w:tc>
          <w:tcPr>
            <w:tcW w:w="1134" w:type="dxa"/>
            <w:tcBorders>
              <w:top w:val="single" w:sz="2" w:space="0" w:color="000000"/>
              <w:left w:val="single" w:sz="2" w:space="0" w:color="000000"/>
              <w:bottom w:val="single" w:sz="2" w:space="0" w:color="000000"/>
              <w:right w:val="single" w:sz="2" w:space="0" w:color="000000"/>
            </w:tcBorders>
            <w:vAlign w:val="center"/>
          </w:tcPr>
          <w:p w14:paraId="73C6D767" w14:textId="77777777" w:rsidR="00AC6DCC" w:rsidRDefault="00721916">
            <w:pPr>
              <w:pStyle w:val="TableText"/>
              <w:spacing w:before="110"/>
              <w:jc w:val="center"/>
              <w:rPr>
                <w:rFonts w:ascii="Times New Roman" w:hAnsi="Times New Roman" w:cs="Times New Roman"/>
                <w:sz w:val="21"/>
                <w:szCs w:val="21"/>
              </w:rPr>
            </w:pPr>
            <w:r>
              <w:rPr>
                <w:rFonts w:ascii="Times New Roman" w:hAnsi="Times New Roman" w:cs="Times New Roman"/>
                <w:spacing w:val="-4"/>
                <w:sz w:val="21"/>
                <w:szCs w:val="21"/>
              </w:rPr>
              <w:t>＜</w:t>
            </w:r>
            <w:r>
              <w:rPr>
                <w:rFonts w:ascii="Times New Roman" w:hAnsi="Times New Roman" w:cs="Times New Roman"/>
                <w:spacing w:val="-4"/>
                <w:sz w:val="21"/>
                <w:szCs w:val="21"/>
              </w:rPr>
              <w:t>1</w:t>
            </w:r>
            <w:r>
              <w:rPr>
                <w:rFonts w:ascii="Times New Roman" w:hAnsi="Times New Roman" w:cs="Times New Roman" w:hint="eastAsia"/>
                <w:spacing w:val="-4"/>
                <w:sz w:val="21"/>
                <w:szCs w:val="21"/>
              </w:rPr>
              <w:t>×</w:t>
            </w:r>
            <w:r>
              <w:rPr>
                <w:rFonts w:ascii="Times New Roman" w:hAnsi="Times New Roman" w:cs="Times New Roman" w:hint="eastAsia"/>
                <w:spacing w:val="-4"/>
                <w:sz w:val="21"/>
                <w:szCs w:val="21"/>
                <w:lang w:eastAsia="zh-CN"/>
              </w:rPr>
              <w:t>1</w:t>
            </w:r>
            <w:r>
              <w:rPr>
                <w:rFonts w:ascii="Times New Roman" w:hAnsi="Times New Roman" w:cs="Times New Roman"/>
                <w:spacing w:val="-4"/>
                <w:sz w:val="21"/>
                <w:szCs w:val="21"/>
                <w:lang w:eastAsia="zh-CN"/>
              </w:rPr>
              <w:t>0</w:t>
            </w:r>
            <w:r>
              <w:rPr>
                <w:rFonts w:ascii="Times New Roman" w:hAnsi="Times New Roman" w:cs="Times New Roman"/>
                <w:spacing w:val="-4"/>
                <w:sz w:val="21"/>
                <w:szCs w:val="21"/>
                <w:vertAlign w:val="superscript"/>
                <w:lang w:eastAsia="zh-CN"/>
              </w:rPr>
              <w:t>-2</w:t>
            </w:r>
          </w:p>
        </w:tc>
        <w:tc>
          <w:tcPr>
            <w:tcW w:w="850" w:type="dxa"/>
            <w:tcBorders>
              <w:top w:val="single" w:sz="2" w:space="0" w:color="000000"/>
              <w:left w:val="single" w:sz="2" w:space="0" w:color="000000"/>
              <w:bottom w:val="single" w:sz="2" w:space="0" w:color="000000"/>
              <w:right w:val="single" w:sz="2" w:space="0" w:color="000000"/>
            </w:tcBorders>
            <w:vAlign w:val="center"/>
          </w:tcPr>
          <w:p w14:paraId="2E42714C" w14:textId="77777777" w:rsidR="00AC6DCC" w:rsidRDefault="00721916">
            <w:pPr>
              <w:spacing w:before="142"/>
              <w:jc w:val="center"/>
            </w:pPr>
            <w:r>
              <w:rPr>
                <w:spacing w:val="-4"/>
              </w:rPr>
              <w:t>30</w:t>
            </w:r>
          </w:p>
        </w:tc>
        <w:tc>
          <w:tcPr>
            <w:tcW w:w="1134" w:type="dxa"/>
            <w:tcBorders>
              <w:top w:val="single" w:sz="2" w:space="0" w:color="000000"/>
              <w:left w:val="single" w:sz="2" w:space="0" w:color="000000"/>
              <w:bottom w:val="single" w:sz="2" w:space="0" w:color="000000"/>
              <w:right w:val="single" w:sz="2" w:space="0" w:color="000000"/>
            </w:tcBorders>
            <w:vAlign w:val="center"/>
          </w:tcPr>
          <w:p w14:paraId="46013338" w14:textId="77777777" w:rsidR="00AC6DCC" w:rsidRDefault="00721916">
            <w:pPr>
              <w:spacing w:before="142"/>
              <w:jc w:val="center"/>
            </w:pPr>
            <w:r>
              <w:rPr>
                <w:spacing w:val="-2"/>
              </w:rPr>
              <w:t>0.20</w:t>
            </w:r>
          </w:p>
        </w:tc>
        <w:tc>
          <w:tcPr>
            <w:tcW w:w="955" w:type="dxa"/>
            <w:tcBorders>
              <w:top w:val="single" w:sz="2" w:space="0" w:color="000000"/>
              <w:left w:val="single" w:sz="2" w:space="0" w:color="000000"/>
              <w:bottom w:val="single" w:sz="2" w:space="0" w:color="000000"/>
              <w:right w:val="nil"/>
            </w:tcBorders>
            <w:vAlign w:val="center"/>
          </w:tcPr>
          <w:p w14:paraId="3716D78B" w14:textId="77777777" w:rsidR="00AC6DCC" w:rsidRDefault="00721916">
            <w:pPr>
              <w:pStyle w:val="TableText"/>
              <w:spacing w:before="111"/>
              <w:jc w:val="center"/>
              <w:rPr>
                <w:rFonts w:ascii="Times New Roman" w:hAnsi="Times New Roman" w:cs="Times New Roman"/>
                <w:sz w:val="21"/>
                <w:szCs w:val="21"/>
              </w:rPr>
            </w:pPr>
            <w:r>
              <w:rPr>
                <w:rFonts w:ascii="Times New Roman" w:hAnsi="Times New Roman" w:cs="Times New Roman"/>
                <w:spacing w:val="-4"/>
                <w:sz w:val="21"/>
                <w:szCs w:val="21"/>
              </w:rPr>
              <w:t>达标</w:t>
            </w:r>
          </w:p>
        </w:tc>
      </w:tr>
      <w:tr w:rsidR="00AC6DCC" w14:paraId="729B5244" w14:textId="77777777">
        <w:trPr>
          <w:trHeight w:val="404"/>
          <w:jc w:val="center"/>
        </w:trPr>
        <w:tc>
          <w:tcPr>
            <w:tcW w:w="956" w:type="dxa"/>
            <w:vMerge/>
            <w:tcBorders>
              <w:left w:val="nil"/>
              <w:right w:val="single" w:sz="2" w:space="0" w:color="000000"/>
            </w:tcBorders>
            <w:vAlign w:val="center"/>
          </w:tcPr>
          <w:p w14:paraId="78BD68FC" w14:textId="77777777" w:rsidR="00AC6DCC" w:rsidRDefault="00AC6DCC">
            <w:pPr>
              <w:kinsoku/>
              <w:autoSpaceDE/>
              <w:autoSpaceDN/>
              <w:adjustRightInd/>
              <w:snapToGrid/>
              <w:jc w:val="center"/>
              <w:textAlignment w:val="auto"/>
            </w:pPr>
          </w:p>
        </w:tc>
        <w:tc>
          <w:tcPr>
            <w:tcW w:w="1002" w:type="dxa"/>
            <w:tcBorders>
              <w:top w:val="single" w:sz="2" w:space="0" w:color="000000"/>
              <w:left w:val="single" w:sz="2" w:space="0" w:color="000000"/>
              <w:bottom w:val="single" w:sz="2" w:space="0" w:color="000000"/>
              <w:right w:val="single" w:sz="2" w:space="0" w:color="000000"/>
            </w:tcBorders>
            <w:vAlign w:val="center"/>
          </w:tcPr>
          <w:p w14:paraId="15718F33" w14:textId="77777777" w:rsidR="00AC6DCC" w:rsidRDefault="00721916">
            <w:pPr>
              <w:spacing w:before="144"/>
              <w:jc w:val="center"/>
            </w:pPr>
            <w:r>
              <w:rPr>
                <w:spacing w:val="-1"/>
              </w:rPr>
              <w:t>DA020</w:t>
            </w:r>
          </w:p>
        </w:tc>
        <w:tc>
          <w:tcPr>
            <w:tcW w:w="1086" w:type="dxa"/>
            <w:tcBorders>
              <w:top w:val="single" w:sz="2" w:space="0" w:color="000000"/>
              <w:left w:val="single" w:sz="2" w:space="0" w:color="000000"/>
              <w:bottom w:val="single" w:sz="2" w:space="0" w:color="000000"/>
              <w:right w:val="single" w:sz="2" w:space="0" w:color="000000"/>
            </w:tcBorders>
            <w:vAlign w:val="center"/>
          </w:tcPr>
          <w:p w14:paraId="408F677A" w14:textId="77777777" w:rsidR="00AC6DCC" w:rsidRDefault="00721916">
            <w:pPr>
              <w:pStyle w:val="TableText"/>
              <w:spacing w:before="113"/>
              <w:jc w:val="center"/>
              <w:rPr>
                <w:rFonts w:ascii="Times New Roman" w:hAnsi="Times New Roman" w:cs="Times New Roman"/>
                <w:sz w:val="21"/>
                <w:szCs w:val="21"/>
              </w:rPr>
            </w:pPr>
            <w:r>
              <w:rPr>
                <w:rFonts w:ascii="Times New Roman" w:hAnsi="Times New Roman" w:cs="Times New Roman"/>
                <w:spacing w:val="-2"/>
                <w:sz w:val="21"/>
                <w:szCs w:val="21"/>
              </w:rPr>
              <w:t>非甲烷总烃</w:t>
            </w:r>
          </w:p>
        </w:tc>
        <w:tc>
          <w:tcPr>
            <w:tcW w:w="1068" w:type="dxa"/>
            <w:tcBorders>
              <w:top w:val="single" w:sz="2" w:space="0" w:color="000000"/>
              <w:left w:val="single" w:sz="2" w:space="0" w:color="000000"/>
              <w:bottom w:val="single" w:sz="2" w:space="0" w:color="000000"/>
              <w:right w:val="single" w:sz="2" w:space="0" w:color="000000"/>
            </w:tcBorders>
            <w:vAlign w:val="center"/>
          </w:tcPr>
          <w:p w14:paraId="588185E4" w14:textId="77777777" w:rsidR="00AC6DCC" w:rsidRDefault="00721916">
            <w:pPr>
              <w:spacing w:before="144"/>
              <w:jc w:val="center"/>
            </w:pPr>
            <w:r>
              <w:rPr>
                <w:spacing w:val="-1"/>
              </w:rPr>
              <w:t>4952</w:t>
            </w:r>
          </w:p>
        </w:tc>
        <w:tc>
          <w:tcPr>
            <w:tcW w:w="1134" w:type="dxa"/>
            <w:tcBorders>
              <w:top w:val="single" w:sz="2" w:space="0" w:color="000000"/>
              <w:left w:val="single" w:sz="2" w:space="0" w:color="000000"/>
              <w:bottom w:val="single" w:sz="2" w:space="0" w:color="000000"/>
              <w:right w:val="single" w:sz="2" w:space="0" w:color="000000"/>
            </w:tcBorders>
            <w:vAlign w:val="center"/>
          </w:tcPr>
          <w:p w14:paraId="7BFA5C1C" w14:textId="77777777" w:rsidR="00AC6DCC" w:rsidRDefault="00721916">
            <w:pPr>
              <w:spacing w:before="144"/>
              <w:jc w:val="center"/>
            </w:pPr>
            <w:r>
              <w:rPr>
                <w:spacing w:val="-2"/>
              </w:rPr>
              <w:t>0.24</w:t>
            </w:r>
          </w:p>
        </w:tc>
        <w:tc>
          <w:tcPr>
            <w:tcW w:w="1134" w:type="dxa"/>
            <w:tcBorders>
              <w:top w:val="single" w:sz="2" w:space="0" w:color="000000"/>
              <w:left w:val="single" w:sz="2" w:space="0" w:color="000000"/>
              <w:bottom w:val="single" w:sz="2" w:space="0" w:color="000000"/>
              <w:right w:val="single" w:sz="2" w:space="0" w:color="000000"/>
            </w:tcBorders>
            <w:vAlign w:val="center"/>
          </w:tcPr>
          <w:p w14:paraId="4EAC87AC" w14:textId="77777777" w:rsidR="00AC6DCC" w:rsidRDefault="00721916">
            <w:pPr>
              <w:spacing w:before="144"/>
              <w:ind w:left="199"/>
              <w:jc w:val="center"/>
            </w:pPr>
            <w:r>
              <w:rPr>
                <w:spacing w:val="-4"/>
              </w:rPr>
              <w:t>1.2</w:t>
            </w:r>
            <w:r>
              <w:rPr>
                <w:rFonts w:hint="eastAsia"/>
                <w:spacing w:val="-4"/>
              </w:rPr>
              <w:t>×</w:t>
            </w:r>
            <w:r>
              <w:rPr>
                <w:rFonts w:hint="eastAsia"/>
                <w:spacing w:val="-4"/>
                <w:lang w:eastAsia="zh-CN"/>
              </w:rPr>
              <w:t>1</w:t>
            </w:r>
            <w:r>
              <w:rPr>
                <w:spacing w:val="-4"/>
                <w:lang w:eastAsia="zh-CN"/>
              </w:rPr>
              <w:t>0</w:t>
            </w:r>
            <w:r>
              <w:rPr>
                <w:spacing w:val="-4"/>
                <w:vertAlign w:val="superscript"/>
                <w:lang w:eastAsia="zh-CN"/>
              </w:rPr>
              <w:t>-3</w:t>
            </w:r>
          </w:p>
        </w:tc>
        <w:tc>
          <w:tcPr>
            <w:tcW w:w="850" w:type="dxa"/>
            <w:tcBorders>
              <w:top w:val="single" w:sz="2" w:space="0" w:color="000000"/>
              <w:left w:val="single" w:sz="2" w:space="0" w:color="000000"/>
              <w:bottom w:val="single" w:sz="2" w:space="0" w:color="000000"/>
              <w:right w:val="single" w:sz="2" w:space="0" w:color="000000"/>
            </w:tcBorders>
            <w:vAlign w:val="center"/>
          </w:tcPr>
          <w:p w14:paraId="4BDDA1BB" w14:textId="77777777" w:rsidR="00AC6DCC" w:rsidRDefault="00721916">
            <w:pPr>
              <w:spacing w:before="144"/>
              <w:jc w:val="center"/>
            </w:pPr>
            <w:r>
              <w:rPr>
                <w:spacing w:val="-4"/>
              </w:rPr>
              <w:t>60</w:t>
            </w:r>
          </w:p>
        </w:tc>
        <w:tc>
          <w:tcPr>
            <w:tcW w:w="1134" w:type="dxa"/>
            <w:tcBorders>
              <w:top w:val="single" w:sz="2" w:space="0" w:color="000000"/>
              <w:left w:val="single" w:sz="2" w:space="0" w:color="000000"/>
              <w:bottom w:val="single" w:sz="2" w:space="0" w:color="000000"/>
              <w:right w:val="single" w:sz="2" w:space="0" w:color="000000"/>
            </w:tcBorders>
            <w:vAlign w:val="center"/>
          </w:tcPr>
          <w:p w14:paraId="10927162" w14:textId="77777777" w:rsidR="00AC6DCC" w:rsidRDefault="00721916">
            <w:pPr>
              <w:spacing w:before="144"/>
              <w:jc w:val="center"/>
            </w:pPr>
            <w:r>
              <w:rPr>
                <w:spacing w:val="-7"/>
              </w:rPr>
              <w:t>1.8</w:t>
            </w:r>
          </w:p>
        </w:tc>
        <w:tc>
          <w:tcPr>
            <w:tcW w:w="955" w:type="dxa"/>
            <w:tcBorders>
              <w:top w:val="single" w:sz="2" w:space="0" w:color="000000"/>
              <w:left w:val="single" w:sz="2" w:space="0" w:color="000000"/>
              <w:bottom w:val="single" w:sz="2" w:space="0" w:color="000000"/>
              <w:right w:val="nil"/>
            </w:tcBorders>
            <w:vAlign w:val="center"/>
          </w:tcPr>
          <w:p w14:paraId="5D146609" w14:textId="77777777" w:rsidR="00AC6DCC" w:rsidRDefault="00721916">
            <w:pPr>
              <w:pStyle w:val="TableText"/>
              <w:spacing w:before="113"/>
              <w:jc w:val="center"/>
              <w:rPr>
                <w:rFonts w:ascii="Times New Roman" w:hAnsi="Times New Roman" w:cs="Times New Roman"/>
                <w:sz w:val="21"/>
                <w:szCs w:val="21"/>
              </w:rPr>
            </w:pPr>
            <w:r>
              <w:rPr>
                <w:rFonts w:ascii="Times New Roman" w:hAnsi="Times New Roman" w:cs="Times New Roman"/>
                <w:spacing w:val="-4"/>
                <w:sz w:val="21"/>
                <w:szCs w:val="21"/>
              </w:rPr>
              <w:t>达标</w:t>
            </w:r>
          </w:p>
        </w:tc>
      </w:tr>
      <w:tr w:rsidR="00AC6DCC" w14:paraId="130A1787" w14:textId="77777777">
        <w:trPr>
          <w:trHeight w:val="408"/>
          <w:jc w:val="center"/>
        </w:trPr>
        <w:tc>
          <w:tcPr>
            <w:tcW w:w="956" w:type="dxa"/>
            <w:vMerge/>
            <w:tcBorders>
              <w:left w:val="nil"/>
              <w:right w:val="single" w:sz="2" w:space="0" w:color="000000"/>
            </w:tcBorders>
            <w:vAlign w:val="center"/>
          </w:tcPr>
          <w:p w14:paraId="4BAFE33A" w14:textId="77777777" w:rsidR="00AC6DCC" w:rsidRDefault="00AC6DCC">
            <w:pPr>
              <w:spacing w:before="145"/>
              <w:jc w:val="center"/>
            </w:pPr>
          </w:p>
        </w:tc>
        <w:tc>
          <w:tcPr>
            <w:tcW w:w="1002" w:type="dxa"/>
            <w:tcBorders>
              <w:top w:val="single" w:sz="2" w:space="0" w:color="000000"/>
              <w:left w:val="single" w:sz="2" w:space="0" w:color="000000"/>
              <w:bottom w:val="single" w:sz="2" w:space="0" w:color="000000"/>
              <w:right w:val="single" w:sz="2" w:space="0" w:color="000000"/>
            </w:tcBorders>
          </w:tcPr>
          <w:p w14:paraId="35AD10E5" w14:textId="77777777" w:rsidR="00AC6DCC" w:rsidRDefault="00721916">
            <w:pPr>
              <w:spacing w:before="145"/>
              <w:jc w:val="center"/>
              <w:rPr>
                <w:spacing w:val="-1"/>
              </w:rPr>
            </w:pPr>
            <w:r>
              <w:rPr>
                <w:spacing w:val="-1"/>
              </w:rPr>
              <w:t>DA014</w:t>
            </w:r>
          </w:p>
        </w:tc>
        <w:tc>
          <w:tcPr>
            <w:tcW w:w="1086" w:type="dxa"/>
            <w:tcBorders>
              <w:top w:val="single" w:sz="2" w:space="0" w:color="000000"/>
              <w:left w:val="single" w:sz="2" w:space="0" w:color="000000"/>
              <w:bottom w:val="single" w:sz="2" w:space="0" w:color="000000"/>
              <w:right w:val="single" w:sz="2" w:space="0" w:color="000000"/>
            </w:tcBorders>
          </w:tcPr>
          <w:p w14:paraId="4B6DFF73" w14:textId="77777777" w:rsidR="00AC6DCC" w:rsidRDefault="00721916">
            <w:pPr>
              <w:pStyle w:val="TableText"/>
              <w:spacing w:before="114"/>
              <w:jc w:val="center"/>
              <w:rPr>
                <w:rFonts w:ascii="Times New Roman" w:hAnsi="Times New Roman" w:cs="Times New Roman"/>
                <w:spacing w:val="-3"/>
                <w:sz w:val="21"/>
                <w:szCs w:val="21"/>
              </w:rPr>
            </w:pPr>
            <w:r>
              <w:rPr>
                <w:rFonts w:ascii="Times New Roman" w:hAnsi="Times New Roman" w:cs="Times New Roman"/>
                <w:spacing w:val="-3"/>
                <w:sz w:val="21"/>
                <w:szCs w:val="21"/>
              </w:rPr>
              <w:t>颗粒物</w:t>
            </w:r>
          </w:p>
        </w:tc>
        <w:tc>
          <w:tcPr>
            <w:tcW w:w="1068" w:type="dxa"/>
            <w:tcBorders>
              <w:top w:val="single" w:sz="2" w:space="0" w:color="000000"/>
              <w:left w:val="single" w:sz="2" w:space="0" w:color="000000"/>
              <w:bottom w:val="single" w:sz="2" w:space="0" w:color="000000"/>
              <w:right w:val="single" w:sz="2" w:space="0" w:color="000000"/>
            </w:tcBorders>
            <w:vAlign w:val="center"/>
          </w:tcPr>
          <w:p w14:paraId="55EDCBF2" w14:textId="77777777" w:rsidR="00AC6DCC" w:rsidRDefault="00721916">
            <w:pPr>
              <w:spacing w:before="145"/>
              <w:jc w:val="center"/>
              <w:rPr>
                <w:spacing w:val="-1"/>
                <w:lang w:eastAsia="zh-CN"/>
              </w:rPr>
            </w:pPr>
            <w:r>
              <w:rPr>
                <w:rFonts w:hint="eastAsia"/>
                <w:spacing w:val="-1"/>
                <w:lang w:eastAsia="zh-CN"/>
              </w:rPr>
              <w:t>1</w:t>
            </w:r>
            <w:r>
              <w:rPr>
                <w:spacing w:val="-1"/>
                <w:lang w:eastAsia="zh-CN"/>
              </w:rPr>
              <w:t>902</w:t>
            </w:r>
          </w:p>
        </w:tc>
        <w:tc>
          <w:tcPr>
            <w:tcW w:w="1134" w:type="dxa"/>
            <w:tcBorders>
              <w:top w:val="single" w:sz="2" w:space="0" w:color="000000"/>
              <w:left w:val="single" w:sz="2" w:space="0" w:color="000000"/>
              <w:bottom w:val="single" w:sz="2" w:space="0" w:color="000000"/>
              <w:right w:val="single" w:sz="2" w:space="0" w:color="000000"/>
            </w:tcBorders>
            <w:vAlign w:val="center"/>
          </w:tcPr>
          <w:p w14:paraId="1EB5F5B5" w14:textId="77777777" w:rsidR="00AC6DCC" w:rsidRDefault="00721916">
            <w:pPr>
              <w:pStyle w:val="TableText"/>
              <w:spacing w:before="113"/>
              <w:jc w:val="center"/>
              <w:rPr>
                <w:rFonts w:ascii="Times New Roman" w:hAnsi="Times New Roman" w:cs="Times New Roman"/>
                <w:spacing w:val="-7"/>
                <w:sz w:val="21"/>
                <w:szCs w:val="21"/>
              </w:rPr>
            </w:pPr>
            <w:r>
              <w:rPr>
                <w:rFonts w:ascii="Times New Roman" w:hAnsi="Times New Roman" w:cs="Times New Roman"/>
                <w:spacing w:val="-7"/>
                <w:sz w:val="21"/>
                <w:szCs w:val="21"/>
              </w:rPr>
              <w:t>＜</w:t>
            </w:r>
            <w:r>
              <w:rPr>
                <w:rFonts w:ascii="Times New Roman" w:hAnsi="Times New Roman" w:cs="Times New Roman"/>
                <w:spacing w:val="-7"/>
                <w:sz w:val="21"/>
                <w:szCs w:val="21"/>
              </w:rPr>
              <w:t>20</w:t>
            </w:r>
          </w:p>
        </w:tc>
        <w:tc>
          <w:tcPr>
            <w:tcW w:w="1134" w:type="dxa"/>
            <w:tcBorders>
              <w:top w:val="single" w:sz="2" w:space="0" w:color="000000"/>
              <w:left w:val="single" w:sz="2" w:space="0" w:color="000000"/>
              <w:bottom w:val="single" w:sz="2" w:space="0" w:color="000000"/>
              <w:right w:val="single" w:sz="2" w:space="0" w:color="000000"/>
            </w:tcBorders>
            <w:vAlign w:val="center"/>
          </w:tcPr>
          <w:p w14:paraId="459FDEB8" w14:textId="77777777" w:rsidR="00AC6DCC" w:rsidRDefault="00721916">
            <w:pPr>
              <w:pStyle w:val="TableText"/>
              <w:spacing w:before="113"/>
              <w:jc w:val="center"/>
              <w:rPr>
                <w:rFonts w:ascii="Times New Roman" w:hAnsi="Times New Roman" w:cs="Times New Roman"/>
                <w:spacing w:val="-4"/>
                <w:sz w:val="21"/>
                <w:szCs w:val="21"/>
              </w:rPr>
            </w:pPr>
            <w:r>
              <w:rPr>
                <w:rFonts w:ascii="Times New Roman" w:hAnsi="Times New Roman" w:cs="Times New Roman"/>
                <w:spacing w:val="-4"/>
                <w:sz w:val="21"/>
                <w:szCs w:val="21"/>
              </w:rPr>
              <w:t>＜</w:t>
            </w:r>
            <w:r>
              <w:rPr>
                <w:rFonts w:ascii="Times New Roman" w:hAnsi="Times New Roman" w:cs="Times New Roman"/>
                <w:spacing w:val="-4"/>
                <w:sz w:val="21"/>
                <w:szCs w:val="21"/>
              </w:rPr>
              <w:t>3.8</w:t>
            </w:r>
            <w:r>
              <w:rPr>
                <w:rFonts w:ascii="Times New Roman" w:hAnsi="Times New Roman" w:cs="Times New Roman" w:hint="eastAsia"/>
                <w:spacing w:val="-4"/>
                <w:sz w:val="21"/>
                <w:szCs w:val="21"/>
              </w:rPr>
              <w:t>×</w:t>
            </w:r>
            <w:r>
              <w:rPr>
                <w:rFonts w:ascii="Times New Roman" w:hAnsi="Times New Roman" w:cs="Times New Roman" w:hint="eastAsia"/>
                <w:spacing w:val="-4"/>
                <w:sz w:val="21"/>
                <w:szCs w:val="21"/>
                <w:lang w:eastAsia="zh-CN"/>
              </w:rPr>
              <w:t>1</w:t>
            </w:r>
            <w:r>
              <w:rPr>
                <w:rFonts w:ascii="Times New Roman" w:hAnsi="Times New Roman" w:cs="Times New Roman"/>
                <w:spacing w:val="-4"/>
                <w:sz w:val="21"/>
                <w:szCs w:val="21"/>
                <w:lang w:eastAsia="zh-CN"/>
              </w:rPr>
              <w:t>0</w:t>
            </w:r>
            <w:r>
              <w:rPr>
                <w:rFonts w:ascii="Times New Roman" w:hAnsi="Times New Roman" w:cs="Times New Roman"/>
                <w:spacing w:val="-4"/>
                <w:sz w:val="21"/>
                <w:szCs w:val="21"/>
                <w:vertAlign w:val="superscript"/>
                <w:lang w:eastAsia="zh-CN"/>
              </w:rPr>
              <w:t>-2</w:t>
            </w:r>
          </w:p>
        </w:tc>
        <w:tc>
          <w:tcPr>
            <w:tcW w:w="850" w:type="dxa"/>
            <w:tcBorders>
              <w:top w:val="single" w:sz="2" w:space="0" w:color="000000"/>
              <w:left w:val="single" w:sz="2" w:space="0" w:color="000000"/>
              <w:bottom w:val="single" w:sz="2" w:space="0" w:color="000000"/>
              <w:right w:val="single" w:sz="2" w:space="0" w:color="000000"/>
            </w:tcBorders>
            <w:vAlign w:val="center"/>
          </w:tcPr>
          <w:p w14:paraId="21301B01" w14:textId="77777777" w:rsidR="00AC6DCC" w:rsidRDefault="00721916">
            <w:pPr>
              <w:spacing w:before="145"/>
              <w:jc w:val="center"/>
              <w:rPr>
                <w:spacing w:val="-4"/>
              </w:rPr>
            </w:pPr>
            <w:r>
              <w:rPr>
                <w:spacing w:val="-4"/>
              </w:rPr>
              <w:t>30</w:t>
            </w:r>
          </w:p>
        </w:tc>
        <w:tc>
          <w:tcPr>
            <w:tcW w:w="1134" w:type="dxa"/>
            <w:tcBorders>
              <w:top w:val="single" w:sz="2" w:space="0" w:color="000000"/>
              <w:left w:val="single" w:sz="2" w:space="0" w:color="000000"/>
              <w:bottom w:val="single" w:sz="2" w:space="0" w:color="000000"/>
              <w:right w:val="single" w:sz="2" w:space="0" w:color="000000"/>
            </w:tcBorders>
            <w:vAlign w:val="center"/>
          </w:tcPr>
          <w:p w14:paraId="4D88A6E4" w14:textId="77777777" w:rsidR="00AC6DCC" w:rsidRDefault="00721916">
            <w:pPr>
              <w:spacing w:before="145"/>
              <w:jc w:val="center"/>
              <w:rPr>
                <w:spacing w:val="-1"/>
              </w:rPr>
            </w:pPr>
            <w:r>
              <w:rPr>
                <w:spacing w:val="-1"/>
              </w:rPr>
              <w:t>2.8</w:t>
            </w:r>
          </w:p>
        </w:tc>
        <w:tc>
          <w:tcPr>
            <w:tcW w:w="955" w:type="dxa"/>
            <w:tcBorders>
              <w:top w:val="single" w:sz="2" w:space="0" w:color="000000"/>
              <w:left w:val="single" w:sz="2" w:space="0" w:color="000000"/>
              <w:bottom w:val="single" w:sz="2" w:space="0" w:color="000000"/>
              <w:right w:val="nil"/>
            </w:tcBorders>
            <w:vAlign w:val="center"/>
          </w:tcPr>
          <w:p w14:paraId="0E775525" w14:textId="77777777" w:rsidR="00AC6DCC" w:rsidRDefault="00721916">
            <w:pPr>
              <w:pStyle w:val="TableText"/>
              <w:spacing w:before="114"/>
              <w:jc w:val="center"/>
              <w:rPr>
                <w:rFonts w:ascii="Times New Roman" w:hAnsi="Times New Roman" w:cs="Times New Roman"/>
                <w:spacing w:val="-4"/>
                <w:sz w:val="21"/>
                <w:szCs w:val="21"/>
              </w:rPr>
            </w:pPr>
            <w:r>
              <w:rPr>
                <w:rFonts w:ascii="Times New Roman" w:hAnsi="Times New Roman" w:cs="Times New Roman"/>
                <w:spacing w:val="-4"/>
                <w:sz w:val="21"/>
                <w:szCs w:val="21"/>
              </w:rPr>
              <w:t>达标</w:t>
            </w:r>
          </w:p>
        </w:tc>
      </w:tr>
      <w:tr w:rsidR="00AC6DCC" w14:paraId="5A8DC571" w14:textId="77777777">
        <w:trPr>
          <w:trHeight w:val="408"/>
          <w:jc w:val="center"/>
        </w:trPr>
        <w:tc>
          <w:tcPr>
            <w:tcW w:w="956" w:type="dxa"/>
            <w:vMerge/>
            <w:tcBorders>
              <w:left w:val="nil"/>
              <w:bottom w:val="single" w:sz="12" w:space="0" w:color="auto"/>
              <w:right w:val="single" w:sz="2" w:space="0" w:color="000000"/>
            </w:tcBorders>
            <w:vAlign w:val="center"/>
          </w:tcPr>
          <w:p w14:paraId="05355A88" w14:textId="77777777" w:rsidR="00AC6DCC" w:rsidRDefault="00AC6DCC">
            <w:pPr>
              <w:spacing w:before="145"/>
              <w:jc w:val="center"/>
            </w:pPr>
          </w:p>
        </w:tc>
        <w:tc>
          <w:tcPr>
            <w:tcW w:w="1002" w:type="dxa"/>
            <w:tcBorders>
              <w:top w:val="single" w:sz="2" w:space="0" w:color="000000"/>
              <w:left w:val="single" w:sz="2" w:space="0" w:color="000000"/>
              <w:bottom w:val="single" w:sz="12" w:space="0" w:color="auto"/>
              <w:right w:val="single" w:sz="2" w:space="0" w:color="000000"/>
            </w:tcBorders>
          </w:tcPr>
          <w:p w14:paraId="6ADEC7A1" w14:textId="77777777" w:rsidR="00AC6DCC" w:rsidRDefault="00721916">
            <w:pPr>
              <w:spacing w:before="145"/>
              <w:jc w:val="center"/>
              <w:rPr>
                <w:spacing w:val="-1"/>
              </w:rPr>
            </w:pPr>
            <w:r>
              <w:rPr>
                <w:spacing w:val="-1"/>
              </w:rPr>
              <w:t>DA016</w:t>
            </w:r>
          </w:p>
        </w:tc>
        <w:tc>
          <w:tcPr>
            <w:tcW w:w="1086" w:type="dxa"/>
            <w:tcBorders>
              <w:top w:val="single" w:sz="2" w:space="0" w:color="000000"/>
              <w:left w:val="single" w:sz="2" w:space="0" w:color="000000"/>
              <w:bottom w:val="single" w:sz="12" w:space="0" w:color="auto"/>
              <w:right w:val="single" w:sz="2" w:space="0" w:color="000000"/>
            </w:tcBorders>
          </w:tcPr>
          <w:p w14:paraId="7F9D5C7A" w14:textId="77777777" w:rsidR="00AC6DCC" w:rsidRDefault="00721916">
            <w:pPr>
              <w:pStyle w:val="TableText"/>
              <w:spacing w:before="114"/>
              <w:jc w:val="center"/>
              <w:rPr>
                <w:rFonts w:ascii="Times New Roman" w:hAnsi="Times New Roman" w:cs="Times New Roman"/>
                <w:spacing w:val="-3"/>
                <w:sz w:val="21"/>
                <w:szCs w:val="21"/>
              </w:rPr>
            </w:pPr>
            <w:r>
              <w:rPr>
                <w:rFonts w:ascii="Times New Roman" w:hAnsi="Times New Roman" w:cs="Times New Roman"/>
                <w:spacing w:val="-3"/>
                <w:sz w:val="21"/>
                <w:szCs w:val="21"/>
              </w:rPr>
              <w:t>颗粒物</w:t>
            </w:r>
          </w:p>
        </w:tc>
        <w:tc>
          <w:tcPr>
            <w:tcW w:w="1068" w:type="dxa"/>
            <w:tcBorders>
              <w:top w:val="single" w:sz="2" w:space="0" w:color="000000"/>
              <w:left w:val="single" w:sz="2" w:space="0" w:color="000000"/>
              <w:bottom w:val="single" w:sz="12" w:space="0" w:color="auto"/>
              <w:right w:val="single" w:sz="2" w:space="0" w:color="000000"/>
            </w:tcBorders>
            <w:vAlign w:val="center"/>
          </w:tcPr>
          <w:p w14:paraId="52F1B13A" w14:textId="77777777" w:rsidR="00AC6DCC" w:rsidRDefault="00721916">
            <w:pPr>
              <w:spacing w:before="145"/>
              <w:jc w:val="center"/>
              <w:rPr>
                <w:spacing w:val="-1"/>
              </w:rPr>
            </w:pPr>
            <w:r>
              <w:rPr>
                <w:spacing w:val="-1"/>
              </w:rPr>
              <w:t>4654</w:t>
            </w:r>
          </w:p>
        </w:tc>
        <w:tc>
          <w:tcPr>
            <w:tcW w:w="1134" w:type="dxa"/>
            <w:tcBorders>
              <w:top w:val="single" w:sz="2" w:space="0" w:color="000000"/>
              <w:left w:val="single" w:sz="2" w:space="0" w:color="000000"/>
              <w:bottom w:val="single" w:sz="12" w:space="0" w:color="auto"/>
              <w:right w:val="single" w:sz="2" w:space="0" w:color="000000"/>
            </w:tcBorders>
            <w:vAlign w:val="center"/>
          </w:tcPr>
          <w:p w14:paraId="1D28D01F" w14:textId="77777777" w:rsidR="00AC6DCC" w:rsidRDefault="00721916">
            <w:pPr>
              <w:pStyle w:val="TableText"/>
              <w:spacing w:before="113"/>
              <w:jc w:val="center"/>
              <w:rPr>
                <w:rFonts w:ascii="Times New Roman" w:hAnsi="Times New Roman" w:cs="Times New Roman"/>
                <w:spacing w:val="-7"/>
                <w:sz w:val="21"/>
                <w:szCs w:val="21"/>
              </w:rPr>
            </w:pPr>
            <w:r>
              <w:rPr>
                <w:rFonts w:ascii="Times New Roman" w:hAnsi="Times New Roman" w:cs="Times New Roman"/>
                <w:spacing w:val="-7"/>
                <w:sz w:val="21"/>
                <w:szCs w:val="21"/>
              </w:rPr>
              <w:t>＜</w:t>
            </w:r>
            <w:r>
              <w:rPr>
                <w:rFonts w:ascii="Times New Roman" w:hAnsi="Times New Roman" w:cs="Times New Roman"/>
                <w:spacing w:val="-7"/>
                <w:sz w:val="21"/>
                <w:szCs w:val="21"/>
              </w:rPr>
              <w:t>20</w:t>
            </w:r>
          </w:p>
        </w:tc>
        <w:tc>
          <w:tcPr>
            <w:tcW w:w="1134" w:type="dxa"/>
            <w:tcBorders>
              <w:top w:val="single" w:sz="2" w:space="0" w:color="000000"/>
              <w:left w:val="single" w:sz="2" w:space="0" w:color="000000"/>
              <w:bottom w:val="single" w:sz="12" w:space="0" w:color="auto"/>
              <w:right w:val="single" w:sz="2" w:space="0" w:color="000000"/>
            </w:tcBorders>
            <w:vAlign w:val="center"/>
          </w:tcPr>
          <w:p w14:paraId="41C4E4C4" w14:textId="77777777" w:rsidR="00AC6DCC" w:rsidRDefault="00721916">
            <w:pPr>
              <w:pStyle w:val="TableText"/>
              <w:spacing w:before="113"/>
              <w:jc w:val="center"/>
              <w:rPr>
                <w:rFonts w:ascii="Times New Roman" w:hAnsi="Times New Roman" w:cs="Times New Roman"/>
                <w:spacing w:val="-4"/>
                <w:sz w:val="21"/>
                <w:szCs w:val="21"/>
              </w:rPr>
            </w:pPr>
            <w:r>
              <w:rPr>
                <w:rFonts w:ascii="Times New Roman" w:hAnsi="Times New Roman" w:cs="Times New Roman"/>
                <w:spacing w:val="-4"/>
                <w:sz w:val="21"/>
                <w:szCs w:val="21"/>
              </w:rPr>
              <w:t>＜</w:t>
            </w:r>
            <w:r>
              <w:rPr>
                <w:rFonts w:ascii="Times New Roman" w:hAnsi="Times New Roman" w:cs="Times New Roman"/>
                <w:spacing w:val="-4"/>
                <w:sz w:val="21"/>
                <w:szCs w:val="21"/>
              </w:rPr>
              <w:t>9.3</w:t>
            </w:r>
            <w:r>
              <w:rPr>
                <w:rFonts w:ascii="Times New Roman" w:hAnsi="Times New Roman" w:cs="Times New Roman" w:hint="eastAsia"/>
                <w:spacing w:val="-4"/>
                <w:sz w:val="21"/>
                <w:szCs w:val="21"/>
              </w:rPr>
              <w:t>×</w:t>
            </w:r>
            <w:r>
              <w:rPr>
                <w:rFonts w:ascii="Times New Roman" w:hAnsi="Times New Roman" w:cs="Times New Roman" w:hint="eastAsia"/>
                <w:spacing w:val="-4"/>
                <w:sz w:val="21"/>
                <w:szCs w:val="21"/>
                <w:lang w:eastAsia="zh-CN"/>
              </w:rPr>
              <w:t>1</w:t>
            </w:r>
            <w:r>
              <w:rPr>
                <w:rFonts w:ascii="Times New Roman" w:hAnsi="Times New Roman" w:cs="Times New Roman"/>
                <w:spacing w:val="-4"/>
                <w:sz w:val="21"/>
                <w:szCs w:val="21"/>
                <w:lang w:eastAsia="zh-CN"/>
              </w:rPr>
              <w:t>0</w:t>
            </w:r>
            <w:r>
              <w:rPr>
                <w:rFonts w:ascii="Times New Roman" w:hAnsi="Times New Roman" w:cs="Times New Roman"/>
                <w:spacing w:val="-4"/>
                <w:sz w:val="21"/>
                <w:szCs w:val="21"/>
                <w:vertAlign w:val="superscript"/>
                <w:lang w:eastAsia="zh-CN"/>
              </w:rPr>
              <w:t>-2</w:t>
            </w:r>
          </w:p>
        </w:tc>
        <w:tc>
          <w:tcPr>
            <w:tcW w:w="850" w:type="dxa"/>
            <w:tcBorders>
              <w:top w:val="single" w:sz="2" w:space="0" w:color="000000"/>
              <w:left w:val="single" w:sz="2" w:space="0" w:color="000000"/>
              <w:bottom w:val="single" w:sz="12" w:space="0" w:color="auto"/>
              <w:right w:val="single" w:sz="2" w:space="0" w:color="000000"/>
            </w:tcBorders>
            <w:vAlign w:val="center"/>
          </w:tcPr>
          <w:p w14:paraId="39891330" w14:textId="77777777" w:rsidR="00AC6DCC" w:rsidRDefault="00721916">
            <w:pPr>
              <w:spacing w:before="145"/>
              <w:jc w:val="center"/>
              <w:rPr>
                <w:spacing w:val="-4"/>
              </w:rPr>
            </w:pPr>
            <w:r>
              <w:rPr>
                <w:spacing w:val="-4"/>
              </w:rPr>
              <w:t>30</w:t>
            </w:r>
          </w:p>
        </w:tc>
        <w:tc>
          <w:tcPr>
            <w:tcW w:w="1134" w:type="dxa"/>
            <w:tcBorders>
              <w:top w:val="single" w:sz="2" w:space="0" w:color="000000"/>
              <w:left w:val="single" w:sz="2" w:space="0" w:color="000000"/>
              <w:bottom w:val="single" w:sz="12" w:space="0" w:color="auto"/>
              <w:right w:val="single" w:sz="2" w:space="0" w:color="000000"/>
            </w:tcBorders>
            <w:vAlign w:val="center"/>
          </w:tcPr>
          <w:p w14:paraId="5AB1E610" w14:textId="77777777" w:rsidR="00AC6DCC" w:rsidRDefault="00721916">
            <w:pPr>
              <w:spacing w:before="145"/>
              <w:jc w:val="center"/>
              <w:rPr>
                <w:spacing w:val="-1"/>
              </w:rPr>
            </w:pPr>
            <w:r>
              <w:rPr>
                <w:spacing w:val="-1"/>
              </w:rPr>
              <w:t>2.8</w:t>
            </w:r>
          </w:p>
        </w:tc>
        <w:tc>
          <w:tcPr>
            <w:tcW w:w="955" w:type="dxa"/>
            <w:tcBorders>
              <w:top w:val="single" w:sz="2" w:space="0" w:color="000000"/>
              <w:left w:val="single" w:sz="2" w:space="0" w:color="000000"/>
              <w:bottom w:val="single" w:sz="12" w:space="0" w:color="auto"/>
              <w:right w:val="nil"/>
            </w:tcBorders>
            <w:vAlign w:val="center"/>
          </w:tcPr>
          <w:p w14:paraId="75D3D48B" w14:textId="77777777" w:rsidR="00AC6DCC" w:rsidRDefault="00721916">
            <w:pPr>
              <w:pStyle w:val="TableText"/>
              <w:spacing w:before="114"/>
              <w:jc w:val="center"/>
              <w:rPr>
                <w:rFonts w:ascii="Times New Roman" w:hAnsi="Times New Roman" w:cs="Times New Roman"/>
                <w:spacing w:val="-4"/>
                <w:sz w:val="21"/>
                <w:szCs w:val="21"/>
              </w:rPr>
            </w:pPr>
            <w:r>
              <w:rPr>
                <w:rFonts w:ascii="Times New Roman" w:hAnsi="Times New Roman" w:cs="Times New Roman"/>
                <w:spacing w:val="-4"/>
                <w:sz w:val="21"/>
                <w:szCs w:val="21"/>
              </w:rPr>
              <w:t>达标</w:t>
            </w:r>
          </w:p>
        </w:tc>
      </w:tr>
    </w:tbl>
    <w:bookmarkStart w:id="320" w:name="bookmark125"/>
    <w:bookmarkEnd w:id="320"/>
    <w:p w14:paraId="0BDC5E17" w14:textId="77777777" w:rsidR="00AC6DCC" w:rsidRDefault="00721916">
      <w:pPr>
        <w:spacing w:line="360" w:lineRule="auto"/>
        <w:rPr>
          <w:sz w:val="24"/>
          <w:szCs w:val="24"/>
          <w:lang w:eastAsia="zh-CN"/>
        </w:rPr>
      </w:pPr>
      <w:r>
        <w:rPr>
          <w:sz w:val="24"/>
          <w:szCs w:val="24"/>
        </w:rPr>
        <w:fldChar w:fldCharType="begin"/>
      </w:r>
      <w:r>
        <w:rPr>
          <w:sz w:val="24"/>
          <w:szCs w:val="24"/>
          <w:lang w:eastAsia="zh-CN"/>
        </w:rPr>
        <w:instrText>HYPERLINK "D:\\WeChat Files\\a15960350498\\FileStorage\\File\\2023-12\\3.2.3.3"</w:instrText>
      </w:r>
      <w:r>
        <w:rPr>
          <w:sz w:val="24"/>
          <w:szCs w:val="24"/>
        </w:rPr>
        <w:fldChar w:fldCharType="separate"/>
      </w:r>
      <w:r>
        <w:rPr>
          <w:sz w:val="24"/>
          <w:szCs w:val="24"/>
          <w:lang w:eastAsia="zh-CN"/>
        </w:rPr>
        <w:t>3.2.3.3</w:t>
      </w:r>
      <w:r>
        <w:rPr>
          <w:sz w:val="24"/>
          <w:szCs w:val="24"/>
        </w:rPr>
        <w:fldChar w:fldCharType="end"/>
      </w:r>
      <w:r>
        <w:rPr>
          <w:sz w:val="24"/>
          <w:szCs w:val="24"/>
          <w:lang w:eastAsia="zh-CN"/>
        </w:rPr>
        <w:t xml:space="preserve">  </w:t>
      </w:r>
      <w:r>
        <w:rPr>
          <w:sz w:val="24"/>
          <w:szCs w:val="24"/>
          <w:lang w:eastAsia="zh-CN"/>
        </w:rPr>
        <w:t>噪声排放情况及治理措施</w:t>
      </w:r>
    </w:p>
    <w:p w14:paraId="20124A43" w14:textId="77777777" w:rsidR="00AC6DCC" w:rsidRDefault="00721916">
      <w:pPr>
        <w:spacing w:line="360" w:lineRule="auto"/>
        <w:ind w:firstLineChars="200" w:firstLine="482"/>
        <w:rPr>
          <w:sz w:val="24"/>
          <w:szCs w:val="24"/>
          <w:lang w:eastAsia="zh-CN"/>
        </w:rPr>
      </w:pPr>
      <w:r>
        <w:rPr>
          <w:b/>
          <w:bCs/>
          <w:sz w:val="24"/>
          <w:szCs w:val="24"/>
          <w:lang w:eastAsia="zh-CN" w:bidi="ar"/>
        </w:rPr>
        <w:t>1</w:t>
      </w:r>
      <w:r>
        <w:rPr>
          <w:rFonts w:ascii="宋体" w:hAnsi="宋体" w:cs="宋体" w:hint="eastAsia"/>
          <w:b/>
          <w:bCs/>
          <w:sz w:val="24"/>
          <w:szCs w:val="24"/>
          <w:lang w:eastAsia="zh-CN" w:bidi="ar"/>
        </w:rPr>
        <w:t>、现有已建工程噪声排放情况</w:t>
      </w:r>
      <w:r>
        <w:rPr>
          <w:rFonts w:ascii="宋体" w:hAnsi="宋体" w:cs="宋体" w:hint="eastAsia"/>
          <w:b/>
          <w:bCs/>
          <w:sz w:val="24"/>
          <w:szCs w:val="24"/>
          <w:lang w:eastAsia="zh-CN" w:bidi="ar"/>
        </w:rPr>
        <w:t xml:space="preserve"> </w:t>
      </w:r>
    </w:p>
    <w:p w14:paraId="78B79EC3" w14:textId="77777777" w:rsidR="00AC6DCC" w:rsidRDefault="00721916">
      <w:pPr>
        <w:spacing w:line="360" w:lineRule="auto"/>
        <w:ind w:firstLineChars="200" w:firstLine="480"/>
        <w:rPr>
          <w:sz w:val="24"/>
          <w:szCs w:val="24"/>
          <w:lang w:eastAsia="zh-CN"/>
        </w:rPr>
      </w:pPr>
      <w:r>
        <w:rPr>
          <w:rFonts w:ascii="宋体" w:hAnsi="宋体" w:cs="宋体" w:hint="eastAsia"/>
          <w:sz w:val="24"/>
          <w:szCs w:val="24"/>
          <w:lang w:eastAsia="zh-CN" w:bidi="ar"/>
        </w:rPr>
        <w:t>现有项目主要高噪声设备为生产设备、风机及空压机等，</w:t>
      </w:r>
      <w:r>
        <w:rPr>
          <w:sz w:val="24"/>
          <w:szCs w:val="24"/>
          <w:lang w:eastAsia="zh-CN"/>
        </w:rPr>
        <w:t>根据</w:t>
      </w:r>
      <w:r>
        <w:rPr>
          <w:rFonts w:hint="eastAsia"/>
          <w:sz w:val="24"/>
          <w:szCs w:val="24"/>
          <w:lang w:eastAsia="zh-CN"/>
        </w:rPr>
        <w:t>福建省环安检测评价有限公司</w:t>
      </w:r>
      <w:r>
        <w:rPr>
          <w:sz w:val="24"/>
          <w:szCs w:val="24"/>
          <w:lang w:eastAsia="zh-CN"/>
        </w:rPr>
        <w:t>提供的监测报告可知（</w:t>
      </w:r>
      <w:r>
        <w:rPr>
          <w:rFonts w:hint="eastAsia"/>
          <w:sz w:val="24"/>
          <w:szCs w:val="24"/>
          <w:lang w:eastAsia="zh-CN"/>
        </w:rPr>
        <w:t>报告编号：</w:t>
      </w:r>
      <w:r>
        <w:rPr>
          <w:rFonts w:hint="eastAsia"/>
          <w:sz w:val="24"/>
          <w:szCs w:val="24"/>
          <w:lang w:eastAsia="zh-CN"/>
        </w:rPr>
        <w:t>H</w:t>
      </w:r>
      <w:r>
        <w:rPr>
          <w:sz w:val="24"/>
          <w:szCs w:val="24"/>
          <w:lang w:eastAsia="zh-CN"/>
        </w:rPr>
        <w:t>AJC23082308</w:t>
      </w:r>
      <w:r>
        <w:rPr>
          <w:rFonts w:hint="eastAsia"/>
          <w:sz w:val="24"/>
          <w:szCs w:val="24"/>
          <w:lang w:eastAsia="zh-CN"/>
        </w:rPr>
        <w:t>，采样</w:t>
      </w:r>
      <w:r>
        <w:rPr>
          <w:sz w:val="24"/>
          <w:szCs w:val="24"/>
          <w:lang w:eastAsia="zh-CN"/>
        </w:rPr>
        <w:t>时间</w:t>
      </w:r>
      <w:r>
        <w:rPr>
          <w:sz w:val="24"/>
          <w:szCs w:val="24"/>
          <w:lang w:eastAsia="zh-CN"/>
        </w:rPr>
        <w:t xml:space="preserve"> 2023.10.20</w:t>
      </w:r>
      <w:r>
        <w:rPr>
          <w:sz w:val="24"/>
          <w:szCs w:val="24"/>
          <w:lang w:eastAsia="zh-CN"/>
        </w:rPr>
        <w:t>）</w:t>
      </w:r>
      <w:r>
        <w:rPr>
          <w:rFonts w:ascii="宋体" w:hAnsi="宋体" w:cs="宋体" w:hint="eastAsia"/>
          <w:sz w:val="24"/>
          <w:szCs w:val="24"/>
          <w:lang w:eastAsia="zh-CN" w:bidi="ar"/>
        </w:rPr>
        <w:t>对厂界及敏感点昼、夜间噪声进行检测，具体监测结果见下，厂界昼夜噪声符合《工业企业厂界环境噪声排放标准》（</w:t>
      </w:r>
      <w:r>
        <w:rPr>
          <w:sz w:val="24"/>
          <w:szCs w:val="24"/>
          <w:lang w:eastAsia="zh-CN" w:bidi="ar"/>
        </w:rPr>
        <w:t>GB12348-2008</w:t>
      </w:r>
      <w:r>
        <w:rPr>
          <w:rFonts w:ascii="宋体" w:hAnsi="宋体" w:cs="宋体" w:hint="eastAsia"/>
          <w:sz w:val="24"/>
          <w:szCs w:val="24"/>
          <w:lang w:eastAsia="zh-CN" w:bidi="ar"/>
        </w:rPr>
        <w:t>）的</w:t>
      </w:r>
      <w:r>
        <w:rPr>
          <w:rFonts w:ascii="宋体" w:hAnsi="宋体" w:cs="宋体" w:hint="eastAsia"/>
          <w:sz w:val="24"/>
          <w:szCs w:val="24"/>
          <w:lang w:eastAsia="zh-CN" w:bidi="ar"/>
        </w:rPr>
        <w:t xml:space="preserve"> </w:t>
      </w:r>
      <w:r>
        <w:rPr>
          <w:sz w:val="24"/>
          <w:szCs w:val="24"/>
          <w:lang w:eastAsia="zh-CN" w:bidi="ar"/>
        </w:rPr>
        <w:t xml:space="preserve">3 </w:t>
      </w:r>
      <w:r>
        <w:rPr>
          <w:rFonts w:ascii="宋体" w:hAnsi="宋体" w:cs="宋体" w:hint="eastAsia"/>
          <w:sz w:val="24"/>
          <w:szCs w:val="24"/>
          <w:lang w:eastAsia="zh-CN" w:bidi="ar"/>
        </w:rPr>
        <w:t>类标准，敏感点噪声符合</w:t>
      </w:r>
      <w:r>
        <w:rPr>
          <w:sz w:val="24"/>
          <w:szCs w:val="24"/>
          <w:lang w:eastAsia="zh-CN" w:bidi="ar"/>
        </w:rPr>
        <w:t>2</w:t>
      </w:r>
      <w:r>
        <w:rPr>
          <w:rFonts w:ascii="宋体" w:hAnsi="宋体" w:cs="宋体" w:hint="eastAsia"/>
          <w:sz w:val="24"/>
          <w:szCs w:val="24"/>
          <w:lang w:eastAsia="zh-CN" w:bidi="ar"/>
        </w:rPr>
        <w:t>类标准。</w:t>
      </w:r>
    </w:p>
    <w:p w14:paraId="3752A869" w14:textId="77777777" w:rsidR="00AC6DCC" w:rsidRDefault="00721916">
      <w:pPr>
        <w:jc w:val="center"/>
        <w:rPr>
          <w:sz w:val="24"/>
          <w:szCs w:val="24"/>
          <w:lang w:eastAsia="zh-CN"/>
        </w:rPr>
      </w:pPr>
      <w:r>
        <w:rPr>
          <w:rFonts w:ascii="宋体" w:hAnsi="宋体" w:cs="宋体" w:hint="eastAsia"/>
          <w:b/>
          <w:bCs/>
          <w:sz w:val="24"/>
          <w:szCs w:val="24"/>
          <w:lang w:eastAsia="zh-CN" w:bidi="ar"/>
        </w:rPr>
        <w:t>表</w:t>
      </w:r>
      <w:r>
        <w:rPr>
          <w:rFonts w:hint="eastAsia"/>
          <w:b/>
          <w:bCs/>
          <w:sz w:val="24"/>
          <w:szCs w:val="24"/>
          <w:lang w:eastAsia="zh-CN" w:bidi="ar"/>
        </w:rPr>
        <w:t xml:space="preserve">3-12  </w:t>
      </w:r>
      <w:r>
        <w:rPr>
          <w:rFonts w:ascii="宋体" w:hAnsi="宋体" w:cs="宋体" w:hint="eastAsia"/>
          <w:b/>
          <w:bCs/>
          <w:sz w:val="24"/>
          <w:szCs w:val="24"/>
          <w:lang w:eastAsia="zh-CN" w:bidi="ar"/>
        </w:rPr>
        <w:t>厂界噪声监测结果一览表</w:t>
      </w:r>
      <w:r>
        <w:rPr>
          <w:rFonts w:ascii="宋体" w:hAnsi="宋体" w:cs="宋体" w:hint="eastAsia"/>
          <w:b/>
          <w:bCs/>
          <w:sz w:val="24"/>
          <w:szCs w:val="24"/>
          <w:lang w:eastAsia="zh-CN" w:bidi="ar"/>
        </w:rPr>
        <w:t xml:space="preserve"> </w:t>
      </w:r>
      <w:r>
        <w:rPr>
          <w:rFonts w:ascii="宋体" w:hAnsi="宋体" w:cs="宋体" w:hint="eastAsia"/>
          <w:b/>
          <w:bCs/>
          <w:sz w:val="24"/>
          <w:szCs w:val="24"/>
          <w:lang w:eastAsia="zh-CN" w:bidi="ar"/>
        </w:rPr>
        <w:t>单位：</w:t>
      </w:r>
      <w:r>
        <w:rPr>
          <w:b/>
          <w:bCs/>
          <w:sz w:val="24"/>
          <w:szCs w:val="24"/>
          <w:lang w:eastAsia="zh-CN" w:bidi="ar"/>
        </w:rPr>
        <w:t>dB(A)</w:t>
      </w:r>
    </w:p>
    <w:tbl>
      <w:tblPr>
        <w:tblStyle w:val="TableNormal"/>
        <w:tblW w:w="7875"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590"/>
        <w:gridCol w:w="1590"/>
        <w:gridCol w:w="1150"/>
        <w:gridCol w:w="1220"/>
        <w:gridCol w:w="1232"/>
        <w:gridCol w:w="1093"/>
      </w:tblGrid>
      <w:tr w:rsidR="00AC6DCC" w14:paraId="62810CA3" w14:textId="77777777">
        <w:trPr>
          <w:trHeight w:val="405"/>
          <w:jc w:val="center"/>
        </w:trPr>
        <w:tc>
          <w:tcPr>
            <w:tcW w:w="1590" w:type="dxa"/>
            <w:tcBorders>
              <w:top w:val="single" w:sz="12" w:space="0" w:color="000000"/>
              <w:left w:val="nil"/>
              <w:bottom w:val="nil"/>
              <w:right w:val="single" w:sz="2" w:space="0" w:color="000000"/>
            </w:tcBorders>
            <w:vAlign w:val="center"/>
          </w:tcPr>
          <w:p w14:paraId="79138A80" w14:textId="77777777" w:rsidR="00AC6DCC" w:rsidRDefault="00721916">
            <w:pPr>
              <w:pStyle w:val="TableText"/>
              <w:spacing w:before="113"/>
              <w:jc w:val="center"/>
              <w:rPr>
                <w:rFonts w:ascii="Times New Roman" w:hAnsi="Times New Roman" w:cs="Times New Roman"/>
                <w:b/>
                <w:bCs/>
                <w:spacing w:val="-2"/>
                <w:sz w:val="21"/>
                <w:szCs w:val="21"/>
              </w:rPr>
            </w:pPr>
            <w:r>
              <w:rPr>
                <w:rFonts w:ascii="Times New Roman" w:hAnsi="Times New Roman" w:cs="Times New Roman"/>
                <w:spacing w:val="-1"/>
                <w:sz w:val="21"/>
                <w:szCs w:val="21"/>
              </w:rPr>
              <w:t>采样日期</w:t>
            </w:r>
          </w:p>
        </w:tc>
        <w:tc>
          <w:tcPr>
            <w:tcW w:w="1590" w:type="dxa"/>
            <w:tcBorders>
              <w:top w:val="single" w:sz="12" w:space="0" w:color="000000"/>
              <w:left w:val="nil"/>
              <w:bottom w:val="nil"/>
              <w:right w:val="single" w:sz="2" w:space="0" w:color="000000"/>
            </w:tcBorders>
            <w:vAlign w:val="center"/>
          </w:tcPr>
          <w:p w14:paraId="7DB53FD7" w14:textId="77777777" w:rsidR="00AC6DCC" w:rsidRDefault="00721916">
            <w:pPr>
              <w:pStyle w:val="TableText"/>
              <w:spacing w:before="113"/>
              <w:jc w:val="center"/>
              <w:rPr>
                <w:rFonts w:ascii="Times New Roman" w:hAnsi="Times New Roman" w:cs="Times New Roman"/>
                <w:b/>
                <w:bCs/>
                <w:snapToGrid/>
                <w:sz w:val="21"/>
                <w:szCs w:val="21"/>
                <w:lang w:eastAsia="zh-CN"/>
              </w:rPr>
            </w:pPr>
            <w:r>
              <w:rPr>
                <w:rFonts w:ascii="Times New Roman" w:hAnsi="Times New Roman" w:cs="Times New Roman"/>
                <w:b/>
                <w:bCs/>
                <w:spacing w:val="-2"/>
                <w:sz w:val="21"/>
                <w:szCs w:val="21"/>
              </w:rPr>
              <w:t>监测点位</w:t>
            </w:r>
          </w:p>
        </w:tc>
        <w:tc>
          <w:tcPr>
            <w:tcW w:w="1150" w:type="dxa"/>
            <w:tcBorders>
              <w:top w:val="single" w:sz="12" w:space="0" w:color="000000"/>
              <w:left w:val="single" w:sz="2" w:space="0" w:color="000000"/>
              <w:bottom w:val="single" w:sz="2" w:space="0" w:color="000000"/>
              <w:right w:val="single" w:sz="2" w:space="0" w:color="000000"/>
            </w:tcBorders>
            <w:vAlign w:val="center"/>
          </w:tcPr>
          <w:p w14:paraId="2D5F1850" w14:textId="77777777" w:rsidR="00AC6DCC" w:rsidRDefault="00721916">
            <w:pPr>
              <w:pStyle w:val="TableText"/>
              <w:spacing w:before="113"/>
              <w:jc w:val="center"/>
              <w:rPr>
                <w:rFonts w:ascii="Times New Roman" w:hAnsi="Times New Roman" w:cs="Times New Roman"/>
                <w:b/>
                <w:bCs/>
                <w:sz w:val="21"/>
                <w:szCs w:val="21"/>
              </w:rPr>
            </w:pPr>
            <w:r>
              <w:rPr>
                <w:rFonts w:ascii="Times New Roman" w:hAnsi="Times New Roman" w:cs="Times New Roman"/>
                <w:b/>
                <w:bCs/>
                <w:spacing w:val="-2"/>
                <w:sz w:val="21"/>
                <w:szCs w:val="21"/>
              </w:rPr>
              <w:t>监测时间</w:t>
            </w:r>
          </w:p>
        </w:tc>
        <w:tc>
          <w:tcPr>
            <w:tcW w:w="1220" w:type="dxa"/>
            <w:tcBorders>
              <w:top w:val="single" w:sz="12" w:space="0" w:color="000000"/>
              <w:left w:val="single" w:sz="2" w:space="0" w:color="000000"/>
              <w:bottom w:val="single" w:sz="2" w:space="0" w:color="000000"/>
              <w:right w:val="single" w:sz="2" w:space="0" w:color="000000"/>
            </w:tcBorders>
            <w:vAlign w:val="center"/>
          </w:tcPr>
          <w:p w14:paraId="34347C9F" w14:textId="77777777" w:rsidR="00AC6DCC" w:rsidRDefault="00721916">
            <w:pPr>
              <w:pStyle w:val="TableText"/>
              <w:spacing w:before="114"/>
              <w:jc w:val="center"/>
              <w:rPr>
                <w:rFonts w:ascii="Times New Roman" w:hAnsi="Times New Roman" w:cs="Times New Roman"/>
                <w:b/>
                <w:bCs/>
                <w:sz w:val="21"/>
                <w:szCs w:val="21"/>
              </w:rPr>
            </w:pPr>
            <w:r>
              <w:rPr>
                <w:rFonts w:ascii="Times New Roman" w:hAnsi="Times New Roman" w:cs="Times New Roman"/>
                <w:b/>
                <w:bCs/>
                <w:spacing w:val="-2"/>
                <w:sz w:val="21"/>
                <w:szCs w:val="21"/>
              </w:rPr>
              <w:t>生产工况</w:t>
            </w:r>
          </w:p>
        </w:tc>
        <w:tc>
          <w:tcPr>
            <w:tcW w:w="1232" w:type="dxa"/>
            <w:tcBorders>
              <w:top w:val="single" w:sz="12" w:space="0" w:color="000000"/>
              <w:left w:val="single" w:sz="2" w:space="0" w:color="000000"/>
              <w:bottom w:val="single" w:sz="2" w:space="0" w:color="000000"/>
              <w:right w:val="single" w:sz="2" w:space="0" w:color="000000"/>
            </w:tcBorders>
            <w:vAlign w:val="center"/>
          </w:tcPr>
          <w:p w14:paraId="5C9DA525" w14:textId="77777777" w:rsidR="00AC6DCC" w:rsidRDefault="00721916">
            <w:pPr>
              <w:pStyle w:val="TableText"/>
              <w:spacing w:before="114"/>
              <w:jc w:val="center"/>
              <w:rPr>
                <w:rFonts w:ascii="Times New Roman" w:hAnsi="Times New Roman" w:cs="Times New Roman"/>
                <w:b/>
                <w:bCs/>
                <w:sz w:val="21"/>
                <w:szCs w:val="21"/>
              </w:rPr>
            </w:pPr>
            <w:r>
              <w:rPr>
                <w:rFonts w:ascii="Times New Roman" w:hAnsi="Times New Roman" w:cs="Times New Roman"/>
                <w:b/>
                <w:bCs/>
                <w:spacing w:val="-2"/>
                <w:sz w:val="21"/>
                <w:szCs w:val="21"/>
              </w:rPr>
              <w:t>监测结果</w:t>
            </w:r>
          </w:p>
        </w:tc>
        <w:tc>
          <w:tcPr>
            <w:tcW w:w="1093" w:type="dxa"/>
            <w:tcBorders>
              <w:top w:val="single" w:sz="12" w:space="0" w:color="000000"/>
              <w:left w:val="single" w:sz="2" w:space="0" w:color="000000"/>
              <w:bottom w:val="single" w:sz="2" w:space="0" w:color="000000"/>
              <w:right w:val="nil"/>
            </w:tcBorders>
            <w:vAlign w:val="center"/>
          </w:tcPr>
          <w:p w14:paraId="26D55DED" w14:textId="77777777" w:rsidR="00AC6DCC" w:rsidRDefault="00721916">
            <w:pPr>
              <w:pStyle w:val="TableText"/>
              <w:spacing w:before="114"/>
              <w:jc w:val="center"/>
              <w:rPr>
                <w:rFonts w:ascii="Times New Roman" w:hAnsi="Times New Roman" w:cs="Times New Roman"/>
                <w:b/>
                <w:bCs/>
                <w:sz w:val="21"/>
                <w:szCs w:val="21"/>
              </w:rPr>
            </w:pPr>
            <w:r>
              <w:rPr>
                <w:rFonts w:ascii="Times New Roman" w:hAnsi="Times New Roman" w:cs="Times New Roman"/>
                <w:b/>
                <w:bCs/>
                <w:spacing w:val="-2"/>
                <w:sz w:val="21"/>
                <w:szCs w:val="21"/>
              </w:rPr>
              <w:t>标准限值</w:t>
            </w:r>
          </w:p>
        </w:tc>
      </w:tr>
      <w:tr w:rsidR="00AC6DCC" w14:paraId="470E5715" w14:textId="77777777">
        <w:trPr>
          <w:trHeight w:val="400"/>
          <w:jc w:val="center"/>
        </w:trPr>
        <w:tc>
          <w:tcPr>
            <w:tcW w:w="1590" w:type="dxa"/>
            <w:vMerge w:val="restart"/>
            <w:tcBorders>
              <w:top w:val="single" w:sz="8" w:space="0" w:color="auto"/>
              <w:left w:val="nil"/>
              <w:right w:val="single" w:sz="2" w:space="0" w:color="000000"/>
            </w:tcBorders>
            <w:vAlign w:val="center"/>
          </w:tcPr>
          <w:p w14:paraId="0BCEA442" w14:textId="77777777" w:rsidR="00AC6DCC" w:rsidRDefault="00721916">
            <w:pPr>
              <w:jc w:val="center"/>
              <w:rPr>
                <w:spacing w:val="-3"/>
              </w:rPr>
            </w:pPr>
            <w:r>
              <w:rPr>
                <w:spacing w:val="-1"/>
              </w:rPr>
              <w:t>23.10.10</w:t>
            </w:r>
          </w:p>
        </w:tc>
        <w:tc>
          <w:tcPr>
            <w:tcW w:w="1590" w:type="dxa"/>
            <w:vMerge w:val="restart"/>
            <w:tcBorders>
              <w:top w:val="single" w:sz="8" w:space="0" w:color="auto"/>
              <w:left w:val="nil"/>
              <w:bottom w:val="nil"/>
              <w:right w:val="single" w:sz="2" w:space="0" w:color="000000"/>
            </w:tcBorders>
            <w:vAlign w:val="center"/>
          </w:tcPr>
          <w:p w14:paraId="11801FB1" w14:textId="77777777" w:rsidR="00AC6DCC" w:rsidRDefault="00721916">
            <w:pPr>
              <w:pStyle w:val="TableText"/>
              <w:spacing w:before="58"/>
              <w:jc w:val="center"/>
              <w:rPr>
                <w:rFonts w:ascii="Times New Roman" w:hAnsi="Times New Roman" w:cs="Times New Roman"/>
                <w:sz w:val="21"/>
                <w:szCs w:val="21"/>
              </w:rPr>
            </w:pPr>
            <w:r>
              <w:rPr>
                <w:rFonts w:ascii="Times New Roman" w:hAnsi="Times New Roman" w:cs="Times New Roman"/>
                <w:spacing w:val="-3"/>
                <w:sz w:val="21"/>
                <w:szCs w:val="21"/>
              </w:rPr>
              <w:t>厂界</w:t>
            </w:r>
            <w:r>
              <w:rPr>
                <w:rFonts w:ascii="Times New Roman" w:hAnsi="Times New Roman" w:cs="Times New Roman" w:hint="eastAsia"/>
                <w:spacing w:val="-3"/>
                <w:sz w:val="21"/>
                <w:szCs w:val="21"/>
                <w:lang w:eastAsia="zh-CN"/>
              </w:rPr>
              <w:t>西</w:t>
            </w:r>
            <w:r>
              <w:rPr>
                <w:rFonts w:ascii="Times New Roman" w:hAnsi="Times New Roman" w:cs="Times New Roman"/>
                <w:spacing w:val="-3"/>
                <w:sz w:val="21"/>
                <w:szCs w:val="21"/>
              </w:rPr>
              <w:t>侧</w:t>
            </w:r>
          </w:p>
        </w:tc>
        <w:tc>
          <w:tcPr>
            <w:tcW w:w="1150" w:type="dxa"/>
            <w:tcBorders>
              <w:top w:val="single" w:sz="2" w:space="0" w:color="000000"/>
              <w:left w:val="single" w:sz="2" w:space="0" w:color="000000"/>
              <w:bottom w:val="single" w:sz="2" w:space="0" w:color="000000"/>
              <w:right w:val="single" w:sz="2" w:space="0" w:color="000000"/>
            </w:tcBorders>
            <w:vAlign w:val="center"/>
          </w:tcPr>
          <w:p w14:paraId="7B4C871D" w14:textId="77777777" w:rsidR="00AC6DCC" w:rsidRDefault="00721916">
            <w:pPr>
              <w:pStyle w:val="TableText"/>
              <w:spacing w:before="109"/>
              <w:jc w:val="center"/>
              <w:rPr>
                <w:rFonts w:ascii="Times New Roman" w:hAnsi="Times New Roman" w:cs="Times New Roman"/>
                <w:sz w:val="21"/>
                <w:szCs w:val="21"/>
              </w:rPr>
            </w:pPr>
            <w:r>
              <w:rPr>
                <w:rFonts w:ascii="Times New Roman" w:hAnsi="Times New Roman" w:cs="Times New Roman"/>
                <w:spacing w:val="-4"/>
                <w:sz w:val="21"/>
                <w:szCs w:val="21"/>
              </w:rPr>
              <w:t>昼间</w:t>
            </w:r>
          </w:p>
        </w:tc>
        <w:tc>
          <w:tcPr>
            <w:tcW w:w="1220" w:type="dxa"/>
            <w:tcBorders>
              <w:top w:val="single" w:sz="2" w:space="0" w:color="000000"/>
              <w:left w:val="single" w:sz="2" w:space="0" w:color="000000"/>
              <w:bottom w:val="single" w:sz="2" w:space="0" w:color="000000"/>
              <w:right w:val="single" w:sz="2" w:space="0" w:color="000000"/>
            </w:tcBorders>
            <w:vAlign w:val="center"/>
          </w:tcPr>
          <w:p w14:paraId="41E85E1E" w14:textId="77777777" w:rsidR="00AC6DCC" w:rsidRDefault="00721916">
            <w:pPr>
              <w:pStyle w:val="TableText"/>
              <w:spacing w:before="109"/>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2" w:space="0" w:color="000000"/>
              <w:right w:val="single" w:sz="2" w:space="0" w:color="000000"/>
            </w:tcBorders>
            <w:vAlign w:val="center"/>
          </w:tcPr>
          <w:p w14:paraId="0A6F8509" w14:textId="77777777" w:rsidR="00AC6DCC" w:rsidRDefault="00721916">
            <w:pPr>
              <w:spacing w:before="140"/>
              <w:jc w:val="center"/>
            </w:pPr>
            <w:r>
              <w:rPr>
                <w:spacing w:val="-3"/>
              </w:rPr>
              <w:t>59.5</w:t>
            </w:r>
          </w:p>
        </w:tc>
        <w:tc>
          <w:tcPr>
            <w:tcW w:w="1093" w:type="dxa"/>
            <w:tcBorders>
              <w:top w:val="single" w:sz="2" w:space="0" w:color="000000"/>
              <w:left w:val="single" w:sz="2" w:space="0" w:color="000000"/>
              <w:bottom w:val="single" w:sz="2" w:space="0" w:color="000000"/>
              <w:right w:val="nil"/>
            </w:tcBorders>
            <w:vAlign w:val="center"/>
          </w:tcPr>
          <w:p w14:paraId="734F5F77" w14:textId="77777777" w:rsidR="00AC6DCC" w:rsidRDefault="00721916">
            <w:pPr>
              <w:spacing w:before="140"/>
              <w:jc w:val="center"/>
            </w:pPr>
            <w:r>
              <w:rPr>
                <w:spacing w:val="-4"/>
              </w:rPr>
              <w:t>65</w:t>
            </w:r>
          </w:p>
        </w:tc>
      </w:tr>
      <w:tr w:rsidR="00AC6DCC" w14:paraId="4DE2470D" w14:textId="77777777">
        <w:trPr>
          <w:trHeight w:val="400"/>
          <w:jc w:val="center"/>
        </w:trPr>
        <w:tc>
          <w:tcPr>
            <w:tcW w:w="1590" w:type="dxa"/>
            <w:vMerge/>
            <w:tcBorders>
              <w:left w:val="nil"/>
              <w:right w:val="single" w:sz="2" w:space="0" w:color="000000"/>
            </w:tcBorders>
            <w:vAlign w:val="center"/>
          </w:tcPr>
          <w:p w14:paraId="0C2FAE67" w14:textId="77777777" w:rsidR="00AC6DCC" w:rsidRDefault="00AC6DCC">
            <w:pPr>
              <w:kinsoku/>
              <w:autoSpaceDE/>
              <w:autoSpaceDN/>
              <w:adjustRightInd/>
              <w:snapToGrid/>
              <w:jc w:val="center"/>
              <w:textAlignment w:val="auto"/>
            </w:pPr>
          </w:p>
        </w:tc>
        <w:tc>
          <w:tcPr>
            <w:tcW w:w="1590" w:type="dxa"/>
            <w:vMerge/>
            <w:tcBorders>
              <w:top w:val="single" w:sz="8" w:space="0" w:color="auto"/>
              <w:left w:val="nil"/>
              <w:bottom w:val="nil"/>
              <w:right w:val="single" w:sz="2" w:space="0" w:color="000000"/>
            </w:tcBorders>
            <w:vAlign w:val="center"/>
          </w:tcPr>
          <w:p w14:paraId="1C425CDE" w14:textId="77777777" w:rsidR="00AC6DCC" w:rsidRDefault="00AC6DCC">
            <w:pPr>
              <w:kinsoku/>
              <w:autoSpaceDE/>
              <w:autoSpaceDN/>
              <w:adjustRightInd/>
              <w:snapToGrid/>
              <w:jc w:val="center"/>
              <w:textAlignment w:val="auto"/>
            </w:pPr>
          </w:p>
        </w:tc>
        <w:tc>
          <w:tcPr>
            <w:tcW w:w="1150" w:type="dxa"/>
            <w:tcBorders>
              <w:top w:val="single" w:sz="2" w:space="0" w:color="000000"/>
              <w:left w:val="single" w:sz="2" w:space="0" w:color="000000"/>
              <w:bottom w:val="single" w:sz="2" w:space="0" w:color="000000"/>
              <w:right w:val="single" w:sz="2" w:space="0" w:color="000000"/>
            </w:tcBorders>
            <w:vAlign w:val="center"/>
          </w:tcPr>
          <w:p w14:paraId="38F17402" w14:textId="77777777" w:rsidR="00AC6DCC" w:rsidRDefault="00721916">
            <w:pPr>
              <w:pStyle w:val="TableText"/>
              <w:spacing w:before="112"/>
              <w:jc w:val="center"/>
              <w:rPr>
                <w:rFonts w:ascii="Times New Roman" w:hAnsi="Times New Roman" w:cs="Times New Roman"/>
                <w:sz w:val="21"/>
                <w:szCs w:val="21"/>
              </w:rPr>
            </w:pPr>
            <w:r>
              <w:rPr>
                <w:rFonts w:ascii="Times New Roman" w:hAnsi="Times New Roman" w:cs="Times New Roman"/>
                <w:spacing w:val="-5"/>
                <w:sz w:val="21"/>
                <w:szCs w:val="21"/>
              </w:rPr>
              <w:t>夜间</w:t>
            </w:r>
          </w:p>
        </w:tc>
        <w:tc>
          <w:tcPr>
            <w:tcW w:w="1220" w:type="dxa"/>
            <w:tcBorders>
              <w:top w:val="single" w:sz="2" w:space="0" w:color="000000"/>
              <w:left w:val="single" w:sz="2" w:space="0" w:color="000000"/>
              <w:bottom w:val="single" w:sz="2" w:space="0" w:color="000000"/>
              <w:right w:val="single" w:sz="2" w:space="0" w:color="000000"/>
            </w:tcBorders>
            <w:vAlign w:val="center"/>
          </w:tcPr>
          <w:p w14:paraId="21FC55E2" w14:textId="77777777" w:rsidR="00AC6DCC" w:rsidRDefault="00721916">
            <w:pPr>
              <w:pStyle w:val="TableText"/>
              <w:spacing w:before="112"/>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2" w:space="0" w:color="000000"/>
              <w:right w:val="single" w:sz="2" w:space="0" w:color="000000"/>
            </w:tcBorders>
            <w:vAlign w:val="center"/>
          </w:tcPr>
          <w:p w14:paraId="68777AD1" w14:textId="77777777" w:rsidR="00AC6DCC" w:rsidRDefault="00721916">
            <w:pPr>
              <w:spacing w:before="143"/>
              <w:jc w:val="center"/>
            </w:pPr>
            <w:r>
              <w:rPr>
                <w:spacing w:val="-1"/>
              </w:rPr>
              <w:t>48.8</w:t>
            </w:r>
          </w:p>
        </w:tc>
        <w:tc>
          <w:tcPr>
            <w:tcW w:w="1093" w:type="dxa"/>
            <w:tcBorders>
              <w:top w:val="single" w:sz="2" w:space="0" w:color="000000"/>
              <w:left w:val="single" w:sz="2" w:space="0" w:color="000000"/>
              <w:bottom w:val="single" w:sz="2" w:space="0" w:color="000000"/>
              <w:right w:val="nil"/>
            </w:tcBorders>
            <w:vAlign w:val="center"/>
          </w:tcPr>
          <w:p w14:paraId="4AAF9B36" w14:textId="77777777" w:rsidR="00AC6DCC" w:rsidRDefault="00721916">
            <w:pPr>
              <w:spacing w:before="146"/>
              <w:jc w:val="center"/>
            </w:pPr>
            <w:r>
              <w:rPr>
                <w:spacing w:val="-4"/>
              </w:rPr>
              <w:t>55</w:t>
            </w:r>
          </w:p>
        </w:tc>
      </w:tr>
      <w:tr w:rsidR="00AC6DCC" w14:paraId="5AE7DAC1" w14:textId="77777777">
        <w:trPr>
          <w:trHeight w:val="400"/>
          <w:jc w:val="center"/>
        </w:trPr>
        <w:tc>
          <w:tcPr>
            <w:tcW w:w="1590" w:type="dxa"/>
            <w:vMerge/>
            <w:tcBorders>
              <w:left w:val="nil"/>
              <w:right w:val="single" w:sz="2" w:space="0" w:color="000000"/>
            </w:tcBorders>
            <w:vAlign w:val="center"/>
          </w:tcPr>
          <w:p w14:paraId="7CCC8ECB" w14:textId="77777777" w:rsidR="00AC6DCC" w:rsidRDefault="00AC6DCC">
            <w:pPr>
              <w:pStyle w:val="TableText"/>
              <w:spacing w:before="59"/>
              <w:jc w:val="center"/>
              <w:rPr>
                <w:rFonts w:ascii="Times New Roman" w:hAnsi="Times New Roman" w:cs="Times New Roman"/>
                <w:spacing w:val="-3"/>
                <w:sz w:val="21"/>
                <w:szCs w:val="21"/>
              </w:rPr>
            </w:pPr>
          </w:p>
        </w:tc>
        <w:tc>
          <w:tcPr>
            <w:tcW w:w="1590" w:type="dxa"/>
            <w:vMerge w:val="restart"/>
            <w:tcBorders>
              <w:top w:val="single" w:sz="8" w:space="0" w:color="auto"/>
              <w:left w:val="nil"/>
              <w:bottom w:val="nil"/>
              <w:right w:val="single" w:sz="2" w:space="0" w:color="000000"/>
            </w:tcBorders>
            <w:vAlign w:val="center"/>
          </w:tcPr>
          <w:p w14:paraId="4E8EF01D" w14:textId="77777777" w:rsidR="00AC6DCC" w:rsidRDefault="00721916">
            <w:pPr>
              <w:pStyle w:val="TableText"/>
              <w:spacing w:before="59"/>
              <w:jc w:val="center"/>
              <w:rPr>
                <w:rFonts w:ascii="Times New Roman" w:hAnsi="Times New Roman" w:cs="Times New Roman"/>
                <w:sz w:val="21"/>
                <w:szCs w:val="21"/>
              </w:rPr>
            </w:pPr>
            <w:r>
              <w:rPr>
                <w:rFonts w:ascii="Times New Roman" w:hAnsi="Times New Roman" w:cs="Times New Roman"/>
                <w:spacing w:val="-3"/>
                <w:sz w:val="21"/>
                <w:szCs w:val="21"/>
              </w:rPr>
              <w:t>厂界</w:t>
            </w:r>
            <w:r>
              <w:rPr>
                <w:rFonts w:ascii="Times New Roman" w:hAnsi="Times New Roman" w:cs="Times New Roman" w:hint="eastAsia"/>
                <w:spacing w:val="-3"/>
                <w:sz w:val="21"/>
                <w:szCs w:val="21"/>
                <w:lang w:eastAsia="zh-CN"/>
              </w:rPr>
              <w:t>北</w:t>
            </w:r>
            <w:r>
              <w:rPr>
                <w:rFonts w:ascii="Times New Roman" w:hAnsi="Times New Roman" w:cs="Times New Roman"/>
                <w:spacing w:val="-3"/>
                <w:sz w:val="21"/>
                <w:szCs w:val="21"/>
              </w:rPr>
              <w:t>侧</w:t>
            </w:r>
          </w:p>
        </w:tc>
        <w:tc>
          <w:tcPr>
            <w:tcW w:w="1150" w:type="dxa"/>
            <w:tcBorders>
              <w:top w:val="single" w:sz="2" w:space="0" w:color="000000"/>
              <w:left w:val="single" w:sz="2" w:space="0" w:color="000000"/>
              <w:bottom w:val="single" w:sz="2" w:space="0" w:color="000000"/>
              <w:right w:val="single" w:sz="2" w:space="0" w:color="000000"/>
            </w:tcBorders>
            <w:vAlign w:val="center"/>
          </w:tcPr>
          <w:p w14:paraId="5C9E77CD" w14:textId="77777777" w:rsidR="00AC6DCC" w:rsidRDefault="00721916">
            <w:pPr>
              <w:pStyle w:val="TableText"/>
              <w:spacing w:before="113"/>
              <w:jc w:val="center"/>
              <w:rPr>
                <w:rFonts w:ascii="Times New Roman" w:hAnsi="Times New Roman" w:cs="Times New Roman"/>
                <w:sz w:val="21"/>
                <w:szCs w:val="21"/>
              </w:rPr>
            </w:pPr>
            <w:r>
              <w:rPr>
                <w:rFonts w:ascii="Times New Roman" w:hAnsi="Times New Roman" w:cs="Times New Roman"/>
                <w:spacing w:val="-4"/>
                <w:sz w:val="21"/>
                <w:szCs w:val="21"/>
              </w:rPr>
              <w:t>昼间</w:t>
            </w:r>
          </w:p>
        </w:tc>
        <w:tc>
          <w:tcPr>
            <w:tcW w:w="1220" w:type="dxa"/>
            <w:tcBorders>
              <w:top w:val="single" w:sz="2" w:space="0" w:color="000000"/>
              <w:left w:val="single" w:sz="2" w:space="0" w:color="000000"/>
              <w:bottom w:val="single" w:sz="2" w:space="0" w:color="000000"/>
              <w:right w:val="single" w:sz="2" w:space="0" w:color="000000"/>
            </w:tcBorders>
            <w:vAlign w:val="center"/>
          </w:tcPr>
          <w:p w14:paraId="4666E98F" w14:textId="77777777" w:rsidR="00AC6DCC" w:rsidRDefault="00721916">
            <w:pPr>
              <w:pStyle w:val="TableText"/>
              <w:spacing w:before="113"/>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2" w:space="0" w:color="000000"/>
              <w:right w:val="single" w:sz="2" w:space="0" w:color="000000"/>
            </w:tcBorders>
            <w:vAlign w:val="center"/>
          </w:tcPr>
          <w:p w14:paraId="751AF6FA" w14:textId="77777777" w:rsidR="00AC6DCC" w:rsidRDefault="00721916">
            <w:pPr>
              <w:spacing w:before="144"/>
              <w:jc w:val="center"/>
            </w:pPr>
            <w:r>
              <w:rPr>
                <w:spacing w:val="-3"/>
              </w:rPr>
              <w:t>58.7</w:t>
            </w:r>
          </w:p>
        </w:tc>
        <w:tc>
          <w:tcPr>
            <w:tcW w:w="1093" w:type="dxa"/>
            <w:tcBorders>
              <w:top w:val="single" w:sz="2" w:space="0" w:color="000000"/>
              <w:left w:val="single" w:sz="2" w:space="0" w:color="000000"/>
              <w:bottom w:val="single" w:sz="2" w:space="0" w:color="000000"/>
              <w:right w:val="nil"/>
            </w:tcBorders>
            <w:vAlign w:val="center"/>
          </w:tcPr>
          <w:p w14:paraId="2681C178" w14:textId="77777777" w:rsidR="00AC6DCC" w:rsidRDefault="00721916">
            <w:pPr>
              <w:spacing w:before="144"/>
              <w:jc w:val="center"/>
            </w:pPr>
            <w:r>
              <w:rPr>
                <w:spacing w:val="-4"/>
              </w:rPr>
              <w:t>65</w:t>
            </w:r>
          </w:p>
        </w:tc>
      </w:tr>
      <w:tr w:rsidR="00AC6DCC" w14:paraId="39EDDDE3" w14:textId="77777777">
        <w:trPr>
          <w:trHeight w:val="400"/>
          <w:jc w:val="center"/>
        </w:trPr>
        <w:tc>
          <w:tcPr>
            <w:tcW w:w="1590" w:type="dxa"/>
            <w:vMerge/>
            <w:tcBorders>
              <w:left w:val="nil"/>
              <w:right w:val="single" w:sz="2" w:space="0" w:color="000000"/>
            </w:tcBorders>
            <w:vAlign w:val="center"/>
          </w:tcPr>
          <w:p w14:paraId="0BC006DE" w14:textId="77777777" w:rsidR="00AC6DCC" w:rsidRDefault="00AC6DCC">
            <w:pPr>
              <w:kinsoku/>
              <w:autoSpaceDE/>
              <w:autoSpaceDN/>
              <w:adjustRightInd/>
              <w:snapToGrid/>
              <w:jc w:val="center"/>
              <w:textAlignment w:val="auto"/>
            </w:pPr>
          </w:p>
        </w:tc>
        <w:tc>
          <w:tcPr>
            <w:tcW w:w="1590" w:type="dxa"/>
            <w:vMerge/>
            <w:tcBorders>
              <w:top w:val="single" w:sz="8" w:space="0" w:color="auto"/>
              <w:left w:val="nil"/>
              <w:bottom w:val="nil"/>
              <w:right w:val="single" w:sz="2" w:space="0" w:color="000000"/>
            </w:tcBorders>
            <w:vAlign w:val="center"/>
          </w:tcPr>
          <w:p w14:paraId="60D42393" w14:textId="77777777" w:rsidR="00AC6DCC" w:rsidRDefault="00AC6DCC">
            <w:pPr>
              <w:kinsoku/>
              <w:autoSpaceDE/>
              <w:autoSpaceDN/>
              <w:adjustRightInd/>
              <w:snapToGrid/>
              <w:jc w:val="center"/>
              <w:textAlignment w:val="auto"/>
            </w:pPr>
          </w:p>
        </w:tc>
        <w:tc>
          <w:tcPr>
            <w:tcW w:w="1150" w:type="dxa"/>
            <w:tcBorders>
              <w:top w:val="single" w:sz="2" w:space="0" w:color="000000"/>
              <w:left w:val="single" w:sz="2" w:space="0" w:color="000000"/>
              <w:bottom w:val="single" w:sz="2" w:space="0" w:color="000000"/>
              <w:right w:val="single" w:sz="2" w:space="0" w:color="000000"/>
            </w:tcBorders>
            <w:vAlign w:val="center"/>
          </w:tcPr>
          <w:p w14:paraId="4565AFB2" w14:textId="77777777" w:rsidR="00AC6DCC" w:rsidRDefault="00721916">
            <w:pPr>
              <w:pStyle w:val="TableText"/>
              <w:spacing w:before="116"/>
              <w:jc w:val="center"/>
              <w:rPr>
                <w:rFonts w:ascii="Times New Roman" w:hAnsi="Times New Roman" w:cs="Times New Roman"/>
                <w:sz w:val="21"/>
                <w:szCs w:val="21"/>
              </w:rPr>
            </w:pPr>
            <w:r>
              <w:rPr>
                <w:rFonts w:ascii="Times New Roman" w:hAnsi="Times New Roman" w:cs="Times New Roman"/>
                <w:spacing w:val="-5"/>
                <w:sz w:val="21"/>
                <w:szCs w:val="21"/>
              </w:rPr>
              <w:t>夜间</w:t>
            </w:r>
          </w:p>
        </w:tc>
        <w:tc>
          <w:tcPr>
            <w:tcW w:w="1220" w:type="dxa"/>
            <w:tcBorders>
              <w:top w:val="single" w:sz="2" w:space="0" w:color="000000"/>
              <w:left w:val="single" w:sz="2" w:space="0" w:color="000000"/>
              <w:bottom w:val="single" w:sz="2" w:space="0" w:color="000000"/>
              <w:right w:val="single" w:sz="2" w:space="0" w:color="000000"/>
            </w:tcBorders>
            <w:vAlign w:val="center"/>
          </w:tcPr>
          <w:p w14:paraId="69120BB7" w14:textId="77777777" w:rsidR="00AC6DCC" w:rsidRDefault="00721916">
            <w:pPr>
              <w:pStyle w:val="TableText"/>
              <w:spacing w:before="116"/>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2" w:space="0" w:color="000000"/>
              <w:right w:val="single" w:sz="2" w:space="0" w:color="000000"/>
            </w:tcBorders>
            <w:vAlign w:val="center"/>
          </w:tcPr>
          <w:p w14:paraId="74585354" w14:textId="77777777" w:rsidR="00AC6DCC" w:rsidRDefault="00721916">
            <w:pPr>
              <w:spacing w:before="147"/>
              <w:jc w:val="center"/>
            </w:pPr>
            <w:r>
              <w:rPr>
                <w:spacing w:val="-1"/>
              </w:rPr>
              <w:t>48.4</w:t>
            </w:r>
          </w:p>
        </w:tc>
        <w:tc>
          <w:tcPr>
            <w:tcW w:w="1093" w:type="dxa"/>
            <w:tcBorders>
              <w:top w:val="single" w:sz="2" w:space="0" w:color="000000"/>
              <w:left w:val="single" w:sz="2" w:space="0" w:color="000000"/>
              <w:bottom w:val="single" w:sz="2" w:space="0" w:color="000000"/>
              <w:right w:val="nil"/>
            </w:tcBorders>
            <w:vAlign w:val="center"/>
          </w:tcPr>
          <w:p w14:paraId="7B81B446" w14:textId="77777777" w:rsidR="00AC6DCC" w:rsidRDefault="00721916">
            <w:pPr>
              <w:spacing w:before="150"/>
              <w:jc w:val="center"/>
            </w:pPr>
            <w:r>
              <w:rPr>
                <w:spacing w:val="-4"/>
              </w:rPr>
              <w:t>55</w:t>
            </w:r>
          </w:p>
        </w:tc>
      </w:tr>
      <w:tr w:rsidR="00AC6DCC" w14:paraId="1819A7B2" w14:textId="77777777">
        <w:trPr>
          <w:trHeight w:val="400"/>
          <w:jc w:val="center"/>
        </w:trPr>
        <w:tc>
          <w:tcPr>
            <w:tcW w:w="1590" w:type="dxa"/>
            <w:vMerge/>
            <w:tcBorders>
              <w:left w:val="nil"/>
              <w:right w:val="single" w:sz="2" w:space="0" w:color="000000"/>
            </w:tcBorders>
            <w:vAlign w:val="center"/>
          </w:tcPr>
          <w:p w14:paraId="75661C10" w14:textId="77777777" w:rsidR="00AC6DCC" w:rsidRDefault="00AC6DCC">
            <w:pPr>
              <w:pStyle w:val="TableText"/>
              <w:spacing w:before="58"/>
              <w:jc w:val="center"/>
              <w:rPr>
                <w:rFonts w:ascii="Times New Roman" w:hAnsi="Times New Roman" w:cs="Times New Roman"/>
                <w:spacing w:val="-3"/>
                <w:sz w:val="21"/>
                <w:szCs w:val="21"/>
              </w:rPr>
            </w:pPr>
          </w:p>
        </w:tc>
        <w:tc>
          <w:tcPr>
            <w:tcW w:w="1590" w:type="dxa"/>
            <w:vMerge w:val="restart"/>
            <w:tcBorders>
              <w:top w:val="single" w:sz="8" w:space="0" w:color="auto"/>
              <w:left w:val="nil"/>
              <w:bottom w:val="nil"/>
              <w:right w:val="single" w:sz="2" w:space="0" w:color="000000"/>
            </w:tcBorders>
            <w:vAlign w:val="center"/>
          </w:tcPr>
          <w:p w14:paraId="694F8068" w14:textId="77777777" w:rsidR="00AC6DCC" w:rsidRDefault="00721916">
            <w:pPr>
              <w:pStyle w:val="TableText"/>
              <w:spacing w:before="58"/>
              <w:jc w:val="center"/>
              <w:rPr>
                <w:rFonts w:ascii="Times New Roman" w:hAnsi="Times New Roman" w:cs="Times New Roman"/>
                <w:sz w:val="21"/>
                <w:szCs w:val="21"/>
              </w:rPr>
            </w:pPr>
            <w:r>
              <w:rPr>
                <w:rFonts w:ascii="Times New Roman" w:hAnsi="Times New Roman" w:cs="Times New Roman"/>
                <w:spacing w:val="-3"/>
                <w:sz w:val="21"/>
                <w:szCs w:val="21"/>
              </w:rPr>
              <w:t>厂界</w:t>
            </w:r>
            <w:r>
              <w:rPr>
                <w:rFonts w:ascii="Times New Roman" w:hAnsi="Times New Roman" w:cs="Times New Roman" w:hint="eastAsia"/>
                <w:spacing w:val="-3"/>
                <w:sz w:val="21"/>
                <w:szCs w:val="21"/>
                <w:lang w:eastAsia="zh-CN"/>
              </w:rPr>
              <w:t>东</w:t>
            </w:r>
            <w:r>
              <w:rPr>
                <w:rFonts w:ascii="Times New Roman" w:hAnsi="Times New Roman" w:cs="Times New Roman"/>
                <w:spacing w:val="-3"/>
                <w:sz w:val="21"/>
                <w:szCs w:val="21"/>
              </w:rPr>
              <w:t>侧</w:t>
            </w:r>
          </w:p>
        </w:tc>
        <w:tc>
          <w:tcPr>
            <w:tcW w:w="1150" w:type="dxa"/>
            <w:tcBorders>
              <w:top w:val="single" w:sz="2" w:space="0" w:color="000000"/>
              <w:left w:val="single" w:sz="2" w:space="0" w:color="000000"/>
              <w:bottom w:val="single" w:sz="2" w:space="0" w:color="000000"/>
              <w:right w:val="single" w:sz="2" w:space="0" w:color="000000"/>
            </w:tcBorders>
            <w:vAlign w:val="center"/>
          </w:tcPr>
          <w:p w14:paraId="29FDF385" w14:textId="77777777" w:rsidR="00AC6DCC" w:rsidRDefault="00721916">
            <w:pPr>
              <w:pStyle w:val="TableText"/>
              <w:spacing w:before="119"/>
              <w:jc w:val="center"/>
              <w:rPr>
                <w:rFonts w:ascii="Times New Roman" w:hAnsi="Times New Roman" w:cs="Times New Roman"/>
                <w:sz w:val="21"/>
                <w:szCs w:val="21"/>
              </w:rPr>
            </w:pPr>
            <w:r>
              <w:rPr>
                <w:rFonts w:ascii="Times New Roman" w:hAnsi="Times New Roman" w:cs="Times New Roman"/>
                <w:spacing w:val="-4"/>
                <w:sz w:val="21"/>
                <w:szCs w:val="21"/>
              </w:rPr>
              <w:t>昼间</w:t>
            </w:r>
          </w:p>
        </w:tc>
        <w:tc>
          <w:tcPr>
            <w:tcW w:w="1220" w:type="dxa"/>
            <w:tcBorders>
              <w:top w:val="single" w:sz="2" w:space="0" w:color="000000"/>
              <w:left w:val="single" w:sz="2" w:space="0" w:color="000000"/>
              <w:bottom w:val="single" w:sz="2" w:space="0" w:color="000000"/>
              <w:right w:val="single" w:sz="2" w:space="0" w:color="000000"/>
            </w:tcBorders>
            <w:vAlign w:val="center"/>
          </w:tcPr>
          <w:p w14:paraId="0E73F1B6" w14:textId="77777777" w:rsidR="00AC6DCC" w:rsidRDefault="00721916">
            <w:pPr>
              <w:pStyle w:val="TableText"/>
              <w:spacing w:before="119"/>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2" w:space="0" w:color="000000"/>
              <w:right w:val="single" w:sz="2" w:space="0" w:color="000000"/>
            </w:tcBorders>
            <w:vAlign w:val="center"/>
          </w:tcPr>
          <w:p w14:paraId="110C9608" w14:textId="77777777" w:rsidR="00AC6DCC" w:rsidRDefault="00721916">
            <w:pPr>
              <w:spacing w:before="150"/>
              <w:jc w:val="center"/>
            </w:pPr>
            <w:r>
              <w:rPr>
                <w:spacing w:val="-3"/>
              </w:rPr>
              <w:t>59.8</w:t>
            </w:r>
          </w:p>
        </w:tc>
        <w:tc>
          <w:tcPr>
            <w:tcW w:w="1093" w:type="dxa"/>
            <w:tcBorders>
              <w:top w:val="single" w:sz="2" w:space="0" w:color="000000"/>
              <w:left w:val="single" w:sz="2" w:space="0" w:color="000000"/>
              <w:bottom w:val="single" w:sz="2" w:space="0" w:color="000000"/>
              <w:right w:val="nil"/>
            </w:tcBorders>
            <w:vAlign w:val="center"/>
          </w:tcPr>
          <w:p w14:paraId="2AE46C40" w14:textId="77777777" w:rsidR="00AC6DCC" w:rsidRDefault="00721916">
            <w:pPr>
              <w:spacing w:before="150"/>
              <w:jc w:val="center"/>
            </w:pPr>
            <w:r>
              <w:rPr>
                <w:spacing w:val="-4"/>
              </w:rPr>
              <w:t>65</w:t>
            </w:r>
          </w:p>
        </w:tc>
      </w:tr>
      <w:tr w:rsidR="00AC6DCC" w14:paraId="5E8CD6D4" w14:textId="77777777">
        <w:trPr>
          <w:trHeight w:val="400"/>
          <w:jc w:val="center"/>
        </w:trPr>
        <w:tc>
          <w:tcPr>
            <w:tcW w:w="1590" w:type="dxa"/>
            <w:vMerge/>
            <w:tcBorders>
              <w:left w:val="nil"/>
              <w:right w:val="single" w:sz="2" w:space="0" w:color="000000"/>
            </w:tcBorders>
            <w:vAlign w:val="center"/>
          </w:tcPr>
          <w:p w14:paraId="2B432657" w14:textId="77777777" w:rsidR="00AC6DCC" w:rsidRDefault="00AC6DCC">
            <w:pPr>
              <w:kinsoku/>
              <w:autoSpaceDE/>
              <w:autoSpaceDN/>
              <w:adjustRightInd/>
              <w:snapToGrid/>
              <w:jc w:val="center"/>
              <w:textAlignment w:val="auto"/>
            </w:pPr>
          </w:p>
        </w:tc>
        <w:tc>
          <w:tcPr>
            <w:tcW w:w="1590" w:type="dxa"/>
            <w:vMerge/>
            <w:tcBorders>
              <w:top w:val="single" w:sz="8" w:space="0" w:color="auto"/>
              <w:left w:val="nil"/>
              <w:bottom w:val="nil"/>
              <w:right w:val="single" w:sz="2" w:space="0" w:color="000000"/>
            </w:tcBorders>
            <w:vAlign w:val="center"/>
          </w:tcPr>
          <w:p w14:paraId="4A22A6CE" w14:textId="77777777" w:rsidR="00AC6DCC" w:rsidRDefault="00AC6DCC">
            <w:pPr>
              <w:kinsoku/>
              <w:autoSpaceDE/>
              <w:autoSpaceDN/>
              <w:adjustRightInd/>
              <w:snapToGrid/>
              <w:jc w:val="center"/>
              <w:textAlignment w:val="auto"/>
            </w:pPr>
          </w:p>
        </w:tc>
        <w:tc>
          <w:tcPr>
            <w:tcW w:w="1150" w:type="dxa"/>
            <w:tcBorders>
              <w:top w:val="single" w:sz="2" w:space="0" w:color="000000"/>
              <w:left w:val="single" w:sz="2" w:space="0" w:color="000000"/>
              <w:bottom w:val="single" w:sz="2" w:space="0" w:color="000000"/>
              <w:right w:val="single" w:sz="2" w:space="0" w:color="000000"/>
            </w:tcBorders>
            <w:vAlign w:val="center"/>
          </w:tcPr>
          <w:p w14:paraId="2E660674" w14:textId="77777777" w:rsidR="00AC6DCC" w:rsidRDefault="00721916">
            <w:pPr>
              <w:pStyle w:val="TableText"/>
              <w:spacing w:before="120"/>
              <w:jc w:val="center"/>
              <w:rPr>
                <w:rFonts w:ascii="Times New Roman" w:hAnsi="Times New Roman" w:cs="Times New Roman"/>
                <w:sz w:val="21"/>
                <w:szCs w:val="21"/>
              </w:rPr>
            </w:pPr>
            <w:r>
              <w:rPr>
                <w:rFonts w:ascii="Times New Roman" w:hAnsi="Times New Roman" w:cs="Times New Roman"/>
                <w:spacing w:val="-5"/>
                <w:sz w:val="21"/>
                <w:szCs w:val="21"/>
              </w:rPr>
              <w:t>夜间</w:t>
            </w:r>
          </w:p>
        </w:tc>
        <w:tc>
          <w:tcPr>
            <w:tcW w:w="1220" w:type="dxa"/>
            <w:tcBorders>
              <w:top w:val="single" w:sz="2" w:space="0" w:color="000000"/>
              <w:left w:val="single" w:sz="2" w:space="0" w:color="000000"/>
              <w:bottom w:val="single" w:sz="2" w:space="0" w:color="000000"/>
              <w:right w:val="single" w:sz="2" w:space="0" w:color="000000"/>
            </w:tcBorders>
            <w:vAlign w:val="center"/>
          </w:tcPr>
          <w:p w14:paraId="1B124CE9" w14:textId="77777777" w:rsidR="00AC6DCC" w:rsidRDefault="00721916">
            <w:pPr>
              <w:pStyle w:val="TableText"/>
              <w:spacing w:before="119"/>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2" w:space="0" w:color="000000"/>
              <w:right w:val="single" w:sz="2" w:space="0" w:color="000000"/>
            </w:tcBorders>
            <w:vAlign w:val="center"/>
          </w:tcPr>
          <w:p w14:paraId="281D4609" w14:textId="77777777" w:rsidR="00AC6DCC" w:rsidRDefault="00721916">
            <w:pPr>
              <w:spacing w:before="151"/>
              <w:jc w:val="center"/>
            </w:pPr>
            <w:r>
              <w:rPr>
                <w:spacing w:val="-1"/>
              </w:rPr>
              <w:t>53.0</w:t>
            </w:r>
          </w:p>
        </w:tc>
        <w:tc>
          <w:tcPr>
            <w:tcW w:w="1093" w:type="dxa"/>
            <w:tcBorders>
              <w:top w:val="single" w:sz="2" w:space="0" w:color="000000"/>
              <w:left w:val="single" w:sz="2" w:space="0" w:color="000000"/>
              <w:bottom w:val="single" w:sz="2" w:space="0" w:color="000000"/>
              <w:right w:val="nil"/>
            </w:tcBorders>
            <w:vAlign w:val="center"/>
          </w:tcPr>
          <w:p w14:paraId="06149460" w14:textId="77777777" w:rsidR="00AC6DCC" w:rsidRDefault="00721916">
            <w:pPr>
              <w:spacing w:before="153"/>
              <w:jc w:val="center"/>
            </w:pPr>
            <w:r>
              <w:rPr>
                <w:spacing w:val="-4"/>
              </w:rPr>
              <w:t>55</w:t>
            </w:r>
          </w:p>
        </w:tc>
      </w:tr>
      <w:tr w:rsidR="00AC6DCC" w14:paraId="654B6D9B" w14:textId="77777777">
        <w:trPr>
          <w:trHeight w:val="400"/>
          <w:jc w:val="center"/>
        </w:trPr>
        <w:tc>
          <w:tcPr>
            <w:tcW w:w="1590" w:type="dxa"/>
            <w:vMerge/>
            <w:tcBorders>
              <w:left w:val="nil"/>
              <w:right w:val="single" w:sz="2" w:space="0" w:color="000000"/>
            </w:tcBorders>
            <w:vAlign w:val="center"/>
          </w:tcPr>
          <w:p w14:paraId="5C1A6672" w14:textId="77777777" w:rsidR="00AC6DCC" w:rsidRDefault="00AC6DCC">
            <w:pPr>
              <w:pStyle w:val="TableText"/>
              <w:spacing w:before="59"/>
              <w:jc w:val="center"/>
              <w:rPr>
                <w:rFonts w:ascii="Times New Roman" w:hAnsi="Times New Roman" w:cs="Times New Roman"/>
                <w:spacing w:val="-3"/>
                <w:sz w:val="21"/>
                <w:szCs w:val="21"/>
              </w:rPr>
            </w:pPr>
          </w:p>
        </w:tc>
        <w:tc>
          <w:tcPr>
            <w:tcW w:w="1590" w:type="dxa"/>
            <w:vMerge w:val="restart"/>
            <w:tcBorders>
              <w:top w:val="single" w:sz="8" w:space="0" w:color="auto"/>
              <w:left w:val="nil"/>
              <w:bottom w:val="nil"/>
              <w:right w:val="single" w:sz="2" w:space="0" w:color="000000"/>
            </w:tcBorders>
            <w:vAlign w:val="center"/>
          </w:tcPr>
          <w:p w14:paraId="7BD8FEAC" w14:textId="77777777" w:rsidR="00AC6DCC" w:rsidRDefault="00721916">
            <w:pPr>
              <w:pStyle w:val="TableText"/>
              <w:spacing w:before="59"/>
              <w:jc w:val="center"/>
              <w:rPr>
                <w:rFonts w:ascii="Times New Roman" w:hAnsi="Times New Roman" w:cs="Times New Roman"/>
                <w:sz w:val="21"/>
                <w:szCs w:val="21"/>
              </w:rPr>
            </w:pPr>
            <w:r>
              <w:rPr>
                <w:rFonts w:ascii="Times New Roman" w:hAnsi="Times New Roman" w:cs="Times New Roman"/>
                <w:spacing w:val="-3"/>
                <w:sz w:val="21"/>
                <w:szCs w:val="21"/>
              </w:rPr>
              <w:t>厂界</w:t>
            </w:r>
            <w:r>
              <w:rPr>
                <w:rFonts w:ascii="Times New Roman" w:hAnsi="Times New Roman" w:cs="Times New Roman" w:hint="eastAsia"/>
                <w:spacing w:val="-3"/>
                <w:sz w:val="21"/>
                <w:szCs w:val="21"/>
                <w:lang w:eastAsia="zh-CN"/>
              </w:rPr>
              <w:t>南</w:t>
            </w:r>
            <w:r>
              <w:rPr>
                <w:rFonts w:ascii="Times New Roman" w:hAnsi="Times New Roman" w:cs="Times New Roman"/>
                <w:spacing w:val="-3"/>
                <w:sz w:val="21"/>
                <w:szCs w:val="21"/>
              </w:rPr>
              <w:t>侧</w:t>
            </w:r>
          </w:p>
        </w:tc>
        <w:tc>
          <w:tcPr>
            <w:tcW w:w="1150" w:type="dxa"/>
            <w:tcBorders>
              <w:top w:val="single" w:sz="2" w:space="0" w:color="000000"/>
              <w:left w:val="single" w:sz="2" w:space="0" w:color="000000"/>
              <w:bottom w:val="single" w:sz="2" w:space="0" w:color="000000"/>
              <w:right w:val="single" w:sz="2" w:space="0" w:color="000000"/>
            </w:tcBorders>
            <w:vAlign w:val="center"/>
          </w:tcPr>
          <w:p w14:paraId="4EAF15D4" w14:textId="77777777" w:rsidR="00AC6DCC" w:rsidRDefault="00721916">
            <w:pPr>
              <w:pStyle w:val="TableText"/>
              <w:spacing w:before="122"/>
              <w:jc w:val="center"/>
              <w:rPr>
                <w:rFonts w:ascii="Times New Roman" w:hAnsi="Times New Roman" w:cs="Times New Roman"/>
                <w:sz w:val="21"/>
                <w:szCs w:val="21"/>
              </w:rPr>
            </w:pPr>
            <w:r>
              <w:rPr>
                <w:rFonts w:ascii="Times New Roman" w:hAnsi="Times New Roman" w:cs="Times New Roman"/>
                <w:spacing w:val="-4"/>
                <w:sz w:val="21"/>
                <w:szCs w:val="21"/>
              </w:rPr>
              <w:t>昼间</w:t>
            </w:r>
          </w:p>
        </w:tc>
        <w:tc>
          <w:tcPr>
            <w:tcW w:w="1220" w:type="dxa"/>
            <w:tcBorders>
              <w:top w:val="single" w:sz="2" w:space="0" w:color="000000"/>
              <w:left w:val="single" w:sz="2" w:space="0" w:color="000000"/>
              <w:bottom w:val="single" w:sz="2" w:space="0" w:color="000000"/>
              <w:right w:val="single" w:sz="2" w:space="0" w:color="000000"/>
            </w:tcBorders>
            <w:vAlign w:val="center"/>
          </w:tcPr>
          <w:p w14:paraId="2DE53DE8" w14:textId="77777777" w:rsidR="00AC6DCC" w:rsidRDefault="00721916">
            <w:pPr>
              <w:pStyle w:val="TableText"/>
              <w:spacing w:before="122"/>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2" w:space="0" w:color="000000"/>
              <w:right w:val="single" w:sz="2" w:space="0" w:color="000000"/>
            </w:tcBorders>
            <w:vAlign w:val="center"/>
          </w:tcPr>
          <w:p w14:paraId="4E84C998" w14:textId="77777777" w:rsidR="00AC6DCC" w:rsidRDefault="00721916">
            <w:pPr>
              <w:spacing w:before="154"/>
              <w:jc w:val="center"/>
            </w:pPr>
            <w:r>
              <w:rPr>
                <w:spacing w:val="-3"/>
              </w:rPr>
              <w:t>60.8</w:t>
            </w:r>
          </w:p>
        </w:tc>
        <w:tc>
          <w:tcPr>
            <w:tcW w:w="1093" w:type="dxa"/>
            <w:tcBorders>
              <w:top w:val="single" w:sz="2" w:space="0" w:color="000000"/>
              <w:left w:val="single" w:sz="2" w:space="0" w:color="000000"/>
              <w:bottom w:val="single" w:sz="2" w:space="0" w:color="000000"/>
              <w:right w:val="nil"/>
            </w:tcBorders>
            <w:vAlign w:val="center"/>
          </w:tcPr>
          <w:p w14:paraId="57369DAA" w14:textId="77777777" w:rsidR="00AC6DCC" w:rsidRDefault="00721916">
            <w:pPr>
              <w:spacing w:before="154"/>
              <w:jc w:val="center"/>
            </w:pPr>
            <w:r>
              <w:rPr>
                <w:spacing w:val="-4"/>
              </w:rPr>
              <w:t>65</w:t>
            </w:r>
          </w:p>
        </w:tc>
      </w:tr>
      <w:tr w:rsidR="00AC6DCC" w14:paraId="47185280" w14:textId="77777777">
        <w:trPr>
          <w:trHeight w:val="400"/>
          <w:jc w:val="center"/>
        </w:trPr>
        <w:tc>
          <w:tcPr>
            <w:tcW w:w="1590" w:type="dxa"/>
            <w:vMerge/>
            <w:tcBorders>
              <w:left w:val="nil"/>
              <w:right w:val="single" w:sz="2" w:space="0" w:color="000000"/>
            </w:tcBorders>
            <w:vAlign w:val="center"/>
          </w:tcPr>
          <w:p w14:paraId="19B8ADE6" w14:textId="77777777" w:rsidR="00AC6DCC" w:rsidRDefault="00AC6DCC">
            <w:pPr>
              <w:kinsoku/>
              <w:autoSpaceDE/>
              <w:autoSpaceDN/>
              <w:adjustRightInd/>
              <w:snapToGrid/>
              <w:jc w:val="center"/>
              <w:textAlignment w:val="auto"/>
            </w:pPr>
          </w:p>
        </w:tc>
        <w:tc>
          <w:tcPr>
            <w:tcW w:w="1590" w:type="dxa"/>
            <w:vMerge/>
            <w:tcBorders>
              <w:top w:val="single" w:sz="8" w:space="0" w:color="auto"/>
              <w:left w:val="nil"/>
              <w:bottom w:val="nil"/>
              <w:right w:val="single" w:sz="2" w:space="0" w:color="000000"/>
            </w:tcBorders>
            <w:vAlign w:val="center"/>
          </w:tcPr>
          <w:p w14:paraId="5CF41B2F" w14:textId="77777777" w:rsidR="00AC6DCC" w:rsidRDefault="00AC6DCC">
            <w:pPr>
              <w:kinsoku/>
              <w:autoSpaceDE/>
              <w:autoSpaceDN/>
              <w:adjustRightInd/>
              <w:snapToGrid/>
              <w:jc w:val="center"/>
              <w:textAlignment w:val="auto"/>
            </w:pPr>
          </w:p>
        </w:tc>
        <w:tc>
          <w:tcPr>
            <w:tcW w:w="1150" w:type="dxa"/>
            <w:tcBorders>
              <w:top w:val="single" w:sz="2" w:space="0" w:color="000000"/>
              <w:left w:val="single" w:sz="2" w:space="0" w:color="000000"/>
              <w:bottom w:val="single" w:sz="2" w:space="0" w:color="000000"/>
              <w:right w:val="single" w:sz="2" w:space="0" w:color="000000"/>
            </w:tcBorders>
            <w:vAlign w:val="center"/>
          </w:tcPr>
          <w:p w14:paraId="1BC3B09E" w14:textId="77777777" w:rsidR="00AC6DCC" w:rsidRDefault="00721916">
            <w:pPr>
              <w:pStyle w:val="TableText"/>
              <w:spacing w:before="123"/>
              <w:jc w:val="center"/>
              <w:rPr>
                <w:rFonts w:ascii="Times New Roman" w:hAnsi="Times New Roman" w:cs="Times New Roman"/>
                <w:sz w:val="21"/>
                <w:szCs w:val="21"/>
              </w:rPr>
            </w:pPr>
            <w:r>
              <w:rPr>
                <w:rFonts w:ascii="Times New Roman" w:hAnsi="Times New Roman" w:cs="Times New Roman"/>
                <w:spacing w:val="-5"/>
                <w:sz w:val="21"/>
                <w:szCs w:val="21"/>
              </w:rPr>
              <w:t>夜间</w:t>
            </w:r>
          </w:p>
        </w:tc>
        <w:tc>
          <w:tcPr>
            <w:tcW w:w="1220" w:type="dxa"/>
            <w:tcBorders>
              <w:top w:val="single" w:sz="2" w:space="0" w:color="000000"/>
              <w:left w:val="single" w:sz="2" w:space="0" w:color="000000"/>
              <w:bottom w:val="single" w:sz="2" w:space="0" w:color="000000"/>
              <w:right w:val="single" w:sz="2" w:space="0" w:color="000000"/>
            </w:tcBorders>
            <w:vAlign w:val="center"/>
          </w:tcPr>
          <w:p w14:paraId="3D5B6F5F" w14:textId="77777777" w:rsidR="00AC6DCC" w:rsidRDefault="00721916">
            <w:pPr>
              <w:pStyle w:val="TableText"/>
              <w:spacing w:before="123"/>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2" w:space="0" w:color="000000"/>
              <w:right w:val="single" w:sz="2" w:space="0" w:color="000000"/>
            </w:tcBorders>
            <w:vAlign w:val="center"/>
          </w:tcPr>
          <w:p w14:paraId="77CC5E68" w14:textId="77777777" w:rsidR="00AC6DCC" w:rsidRDefault="00721916">
            <w:pPr>
              <w:spacing w:before="154"/>
              <w:jc w:val="center"/>
            </w:pPr>
            <w:r>
              <w:rPr>
                <w:spacing w:val="-1"/>
              </w:rPr>
              <w:t>52.2</w:t>
            </w:r>
          </w:p>
        </w:tc>
        <w:tc>
          <w:tcPr>
            <w:tcW w:w="1093" w:type="dxa"/>
            <w:tcBorders>
              <w:top w:val="single" w:sz="2" w:space="0" w:color="000000"/>
              <w:left w:val="single" w:sz="2" w:space="0" w:color="000000"/>
              <w:bottom w:val="single" w:sz="2" w:space="0" w:color="000000"/>
              <w:right w:val="nil"/>
            </w:tcBorders>
            <w:vAlign w:val="center"/>
          </w:tcPr>
          <w:p w14:paraId="764EC63F" w14:textId="77777777" w:rsidR="00AC6DCC" w:rsidRDefault="00721916">
            <w:pPr>
              <w:spacing w:before="157"/>
              <w:jc w:val="center"/>
            </w:pPr>
            <w:r>
              <w:rPr>
                <w:spacing w:val="-4"/>
              </w:rPr>
              <w:t>55</w:t>
            </w:r>
          </w:p>
        </w:tc>
      </w:tr>
      <w:tr w:rsidR="00AC6DCC" w14:paraId="2793585E" w14:textId="77777777">
        <w:trPr>
          <w:trHeight w:val="400"/>
          <w:jc w:val="center"/>
        </w:trPr>
        <w:tc>
          <w:tcPr>
            <w:tcW w:w="1590" w:type="dxa"/>
            <w:vMerge/>
            <w:tcBorders>
              <w:left w:val="nil"/>
              <w:right w:val="single" w:sz="2" w:space="0" w:color="000000"/>
            </w:tcBorders>
            <w:vAlign w:val="center"/>
          </w:tcPr>
          <w:p w14:paraId="0B21DCD5" w14:textId="77777777" w:rsidR="00AC6DCC" w:rsidRDefault="00AC6DCC">
            <w:pPr>
              <w:pStyle w:val="TableText"/>
              <w:spacing w:before="59"/>
              <w:jc w:val="center"/>
              <w:rPr>
                <w:rFonts w:ascii="Times New Roman" w:hAnsi="Times New Roman" w:cs="Times New Roman"/>
                <w:spacing w:val="-2"/>
                <w:sz w:val="21"/>
                <w:szCs w:val="21"/>
              </w:rPr>
            </w:pPr>
          </w:p>
        </w:tc>
        <w:tc>
          <w:tcPr>
            <w:tcW w:w="1590" w:type="dxa"/>
            <w:vMerge w:val="restart"/>
            <w:tcBorders>
              <w:top w:val="single" w:sz="8" w:space="0" w:color="auto"/>
              <w:left w:val="nil"/>
              <w:bottom w:val="nil"/>
              <w:right w:val="single" w:sz="2" w:space="0" w:color="000000"/>
            </w:tcBorders>
            <w:vAlign w:val="center"/>
          </w:tcPr>
          <w:p w14:paraId="2D21932C" w14:textId="77777777" w:rsidR="00AC6DCC" w:rsidRDefault="00721916">
            <w:pPr>
              <w:pStyle w:val="TableText"/>
              <w:spacing w:before="59"/>
              <w:jc w:val="center"/>
              <w:rPr>
                <w:rFonts w:ascii="Times New Roman" w:hAnsi="Times New Roman" w:cs="Times New Roman"/>
                <w:sz w:val="21"/>
                <w:szCs w:val="21"/>
              </w:rPr>
            </w:pPr>
            <w:r>
              <w:rPr>
                <w:rFonts w:ascii="Times New Roman" w:hAnsi="Times New Roman" w:cs="Times New Roman"/>
                <w:spacing w:val="-2"/>
                <w:sz w:val="21"/>
                <w:szCs w:val="21"/>
              </w:rPr>
              <w:t>北侧西洪塘村</w:t>
            </w:r>
          </w:p>
        </w:tc>
        <w:tc>
          <w:tcPr>
            <w:tcW w:w="1150" w:type="dxa"/>
            <w:tcBorders>
              <w:top w:val="single" w:sz="2" w:space="0" w:color="000000"/>
              <w:left w:val="single" w:sz="2" w:space="0" w:color="000000"/>
              <w:bottom w:val="single" w:sz="2" w:space="0" w:color="000000"/>
              <w:right w:val="single" w:sz="2" w:space="0" w:color="000000"/>
            </w:tcBorders>
            <w:vAlign w:val="center"/>
          </w:tcPr>
          <w:p w14:paraId="7C17D6DF" w14:textId="77777777" w:rsidR="00AC6DCC" w:rsidRDefault="00721916">
            <w:pPr>
              <w:pStyle w:val="TableText"/>
              <w:spacing w:before="126"/>
              <w:jc w:val="center"/>
              <w:rPr>
                <w:rFonts w:ascii="Times New Roman" w:hAnsi="Times New Roman" w:cs="Times New Roman"/>
                <w:sz w:val="21"/>
                <w:szCs w:val="21"/>
              </w:rPr>
            </w:pPr>
            <w:r>
              <w:rPr>
                <w:rFonts w:ascii="Times New Roman" w:hAnsi="Times New Roman" w:cs="Times New Roman"/>
                <w:spacing w:val="-4"/>
                <w:sz w:val="21"/>
                <w:szCs w:val="21"/>
              </w:rPr>
              <w:t>昼间</w:t>
            </w:r>
          </w:p>
        </w:tc>
        <w:tc>
          <w:tcPr>
            <w:tcW w:w="1220" w:type="dxa"/>
            <w:tcBorders>
              <w:top w:val="single" w:sz="2" w:space="0" w:color="000000"/>
              <w:left w:val="single" w:sz="2" w:space="0" w:color="000000"/>
              <w:bottom w:val="single" w:sz="2" w:space="0" w:color="000000"/>
              <w:right w:val="single" w:sz="2" w:space="0" w:color="000000"/>
            </w:tcBorders>
            <w:vAlign w:val="center"/>
          </w:tcPr>
          <w:p w14:paraId="399B2BB0" w14:textId="77777777" w:rsidR="00AC6DCC" w:rsidRDefault="00721916">
            <w:pPr>
              <w:pStyle w:val="TableText"/>
              <w:spacing w:before="126"/>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2" w:space="0" w:color="000000"/>
              <w:right w:val="single" w:sz="2" w:space="0" w:color="000000"/>
            </w:tcBorders>
            <w:vAlign w:val="center"/>
          </w:tcPr>
          <w:p w14:paraId="10E7D063" w14:textId="77777777" w:rsidR="00AC6DCC" w:rsidRDefault="00721916">
            <w:pPr>
              <w:spacing w:before="157"/>
              <w:jc w:val="center"/>
            </w:pPr>
            <w:r>
              <w:rPr>
                <w:spacing w:val="-3"/>
              </w:rPr>
              <w:t>57.6</w:t>
            </w:r>
          </w:p>
        </w:tc>
        <w:tc>
          <w:tcPr>
            <w:tcW w:w="1093" w:type="dxa"/>
            <w:tcBorders>
              <w:top w:val="single" w:sz="2" w:space="0" w:color="000000"/>
              <w:left w:val="single" w:sz="2" w:space="0" w:color="000000"/>
              <w:bottom w:val="single" w:sz="2" w:space="0" w:color="000000"/>
              <w:right w:val="nil"/>
            </w:tcBorders>
            <w:vAlign w:val="center"/>
          </w:tcPr>
          <w:p w14:paraId="28322A73" w14:textId="77777777" w:rsidR="00AC6DCC" w:rsidRDefault="00721916">
            <w:pPr>
              <w:spacing w:before="157"/>
              <w:jc w:val="center"/>
            </w:pPr>
            <w:r>
              <w:rPr>
                <w:spacing w:val="-4"/>
              </w:rPr>
              <w:t>60</w:t>
            </w:r>
          </w:p>
        </w:tc>
      </w:tr>
      <w:tr w:rsidR="00AC6DCC" w14:paraId="118BEAE6" w14:textId="77777777">
        <w:trPr>
          <w:trHeight w:val="400"/>
          <w:jc w:val="center"/>
        </w:trPr>
        <w:tc>
          <w:tcPr>
            <w:tcW w:w="1590" w:type="dxa"/>
            <w:vMerge/>
            <w:tcBorders>
              <w:left w:val="nil"/>
              <w:right w:val="single" w:sz="2" w:space="0" w:color="000000"/>
            </w:tcBorders>
          </w:tcPr>
          <w:p w14:paraId="5AB1D8C7" w14:textId="77777777" w:rsidR="00AC6DCC" w:rsidRDefault="00AC6DCC">
            <w:pPr>
              <w:kinsoku/>
              <w:autoSpaceDE/>
              <w:autoSpaceDN/>
              <w:adjustRightInd/>
              <w:snapToGrid/>
              <w:jc w:val="center"/>
              <w:textAlignment w:val="auto"/>
            </w:pPr>
          </w:p>
        </w:tc>
        <w:tc>
          <w:tcPr>
            <w:tcW w:w="1590" w:type="dxa"/>
            <w:vMerge/>
            <w:tcBorders>
              <w:top w:val="single" w:sz="8" w:space="0" w:color="auto"/>
              <w:left w:val="nil"/>
              <w:bottom w:val="nil"/>
              <w:right w:val="single" w:sz="2" w:space="0" w:color="000000"/>
            </w:tcBorders>
            <w:vAlign w:val="center"/>
          </w:tcPr>
          <w:p w14:paraId="73D620D5" w14:textId="77777777" w:rsidR="00AC6DCC" w:rsidRDefault="00AC6DCC">
            <w:pPr>
              <w:kinsoku/>
              <w:autoSpaceDE/>
              <w:autoSpaceDN/>
              <w:adjustRightInd/>
              <w:snapToGrid/>
              <w:jc w:val="center"/>
              <w:textAlignment w:val="auto"/>
            </w:pPr>
          </w:p>
        </w:tc>
        <w:tc>
          <w:tcPr>
            <w:tcW w:w="1150" w:type="dxa"/>
            <w:tcBorders>
              <w:top w:val="single" w:sz="2" w:space="0" w:color="000000"/>
              <w:left w:val="single" w:sz="2" w:space="0" w:color="000000"/>
              <w:bottom w:val="single" w:sz="2" w:space="0" w:color="000000"/>
              <w:right w:val="single" w:sz="2" w:space="0" w:color="000000"/>
            </w:tcBorders>
            <w:vAlign w:val="center"/>
          </w:tcPr>
          <w:p w14:paraId="78B683B6" w14:textId="77777777" w:rsidR="00AC6DCC" w:rsidRDefault="00721916">
            <w:pPr>
              <w:pStyle w:val="TableText"/>
              <w:spacing w:before="129"/>
              <w:jc w:val="center"/>
              <w:rPr>
                <w:rFonts w:ascii="Times New Roman" w:hAnsi="Times New Roman" w:cs="Times New Roman"/>
                <w:sz w:val="21"/>
                <w:szCs w:val="21"/>
              </w:rPr>
            </w:pPr>
            <w:r>
              <w:rPr>
                <w:rFonts w:ascii="Times New Roman" w:hAnsi="Times New Roman" w:cs="Times New Roman"/>
                <w:spacing w:val="-5"/>
                <w:sz w:val="21"/>
                <w:szCs w:val="21"/>
              </w:rPr>
              <w:t>夜间</w:t>
            </w:r>
          </w:p>
        </w:tc>
        <w:tc>
          <w:tcPr>
            <w:tcW w:w="1220" w:type="dxa"/>
            <w:tcBorders>
              <w:top w:val="single" w:sz="2" w:space="0" w:color="000000"/>
              <w:left w:val="single" w:sz="2" w:space="0" w:color="000000"/>
              <w:bottom w:val="single" w:sz="2" w:space="0" w:color="000000"/>
              <w:right w:val="single" w:sz="2" w:space="0" w:color="000000"/>
            </w:tcBorders>
            <w:vAlign w:val="center"/>
          </w:tcPr>
          <w:p w14:paraId="0CE7D289" w14:textId="77777777" w:rsidR="00AC6DCC" w:rsidRDefault="00721916">
            <w:pPr>
              <w:pStyle w:val="TableText"/>
              <w:spacing w:before="129"/>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2" w:space="0" w:color="000000"/>
              <w:right w:val="single" w:sz="2" w:space="0" w:color="000000"/>
            </w:tcBorders>
            <w:vAlign w:val="center"/>
          </w:tcPr>
          <w:p w14:paraId="34847729" w14:textId="77777777" w:rsidR="00AC6DCC" w:rsidRDefault="00721916">
            <w:pPr>
              <w:spacing w:before="160"/>
              <w:jc w:val="center"/>
            </w:pPr>
            <w:r>
              <w:rPr>
                <w:spacing w:val="-1"/>
              </w:rPr>
              <w:t>47.8</w:t>
            </w:r>
          </w:p>
        </w:tc>
        <w:tc>
          <w:tcPr>
            <w:tcW w:w="1093" w:type="dxa"/>
            <w:tcBorders>
              <w:top w:val="single" w:sz="2" w:space="0" w:color="000000"/>
              <w:left w:val="single" w:sz="2" w:space="0" w:color="000000"/>
              <w:bottom w:val="single" w:sz="2" w:space="0" w:color="000000"/>
              <w:right w:val="nil"/>
            </w:tcBorders>
            <w:vAlign w:val="center"/>
          </w:tcPr>
          <w:p w14:paraId="58DC2BDF" w14:textId="77777777" w:rsidR="00AC6DCC" w:rsidRDefault="00721916">
            <w:pPr>
              <w:spacing w:before="160"/>
              <w:jc w:val="center"/>
            </w:pPr>
            <w:r>
              <w:rPr>
                <w:spacing w:val="-4"/>
              </w:rPr>
              <w:t>50</w:t>
            </w:r>
          </w:p>
        </w:tc>
      </w:tr>
      <w:tr w:rsidR="00AC6DCC" w14:paraId="5C7BA30F" w14:textId="77777777">
        <w:trPr>
          <w:trHeight w:val="400"/>
          <w:jc w:val="center"/>
        </w:trPr>
        <w:tc>
          <w:tcPr>
            <w:tcW w:w="1590" w:type="dxa"/>
            <w:vMerge/>
            <w:tcBorders>
              <w:left w:val="nil"/>
              <w:right w:val="single" w:sz="2" w:space="0" w:color="000000"/>
            </w:tcBorders>
          </w:tcPr>
          <w:p w14:paraId="3FBF27B6" w14:textId="77777777" w:rsidR="00AC6DCC" w:rsidRDefault="00AC6DCC">
            <w:pPr>
              <w:pStyle w:val="TableText"/>
              <w:spacing w:before="58"/>
              <w:jc w:val="center"/>
              <w:rPr>
                <w:rFonts w:ascii="Times New Roman" w:hAnsi="Times New Roman" w:cs="Times New Roman"/>
                <w:spacing w:val="-2"/>
                <w:sz w:val="21"/>
                <w:szCs w:val="21"/>
              </w:rPr>
            </w:pPr>
          </w:p>
        </w:tc>
        <w:tc>
          <w:tcPr>
            <w:tcW w:w="1590" w:type="dxa"/>
            <w:vMerge w:val="restart"/>
            <w:tcBorders>
              <w:top w:val="single" w:sz="8" w:space="0" w:color="auto"/>
              <w:left w:val="nil"/>
              <w:bottom w:val="nil"/>
              <w:right w:val="single" w:sz="2" w:space="0" w:color="000000"/>
            </w:tcBorders>
            <w:vAlign w:val="center"/>
          </w:tcPr>
          <w:p w14:paraId="236346C3" w14:textId="77777777" w:rsidR="00AC6DCC" w:rsidRDefault="00721916">
            <w:pPr>
              <w:pStyle w:val="TableText"/>
              <w:spacing w:before="58"/>
              <w:jc w:val="center"/>
              <w:rPr>
                <w:rFonts w:ascii="Times New Roman" w:hAnsi="Times New Roman" w:cs="Times New Roman"/>
                <w:sz w:val="21"/>
                <w:szCs w:val="21"/>
              </w:rPr>
            </w:pPr>
            <w:r>
              <w:rPr>
                <w:rFonts w:ascii="Times New Roman" w:hAnsi="Times New Roman" w:cs="Times New Roman"/>
                <w:spacing w:val="-2"/>
                <w:sz w:val="21"/>
                <w:szCs w:val="21"/>
              </w:rPr>
              <w:t>西侧西洪塘村</w:t>
            </w:r>
          </w:p>
        </w:tc>
        <w:tc>
          <w:tcPr>
            <w:tcW w:w="1150" w:type="dxa"/>
            <w:tcBorders>
              <w:top w:val="single" w:sz="2" w:space="0" w:color="000000"/>
              <w:left w:val="single" w:sz="2" w:space="0" w:color="000000"/>
              <w:bottom w:val="single" w:sz="2" w:space="0" w:color="000000"/>
              <w:right w:val="single" w:sz="2" w:space="0" w:color="000000"/>
            </w:tcBorders>
            <w:vAlign w:val="center"/>
          </w:tcPr>
          <w:p w14:paraId="329E71EB" w14:textId="77777777" w:rsidR="00AC6DCC" w:rsidRDefault="00721916">
            <w:pPr>
              <w:pStyle w:val="TableText"/>
              <w:spacing w:before="130"/>
              <w:jc w:val="center"/>
              <w:rPr>
                <w:rFonts w:ascii="Times New Roman" w:hAnsi="Times New Roman" w:cs="Times New Roman"/>
                <w:sz w:val="21"/>
                <w:szCs w:val="21"/>
              </w:rPr>
            </w:pPr>
            <w:r>
              <w:rPr>
                <w:rFonts w:ascii="Times New Roman" w:hAnsi="Times New Roman" w:cs="Times New Roman"/>
                <w:spacing w:val="-4"/>
                <w:sz w:val="21"/>
                <w:szCs w:val="21"/>
              </w:rPr>
              <w:t>昼间</w:t>
            </w:r>
          </w:p>
        </w:tc>
        <w:tc>
          <w:tcPr>
            <w:tcW w:w="1220" w:type="dxa"/>
            <w:tcBorders>
              <w:top w:val="single" w:sz="2" w:space="0" w:color="000000"/>
              <w:left w:val="single" w:sz="2" w:space="0" w:color="000000"/>
              <w:bottom w:val="single" w:sz="2" w:space="0" w:color="000000"/>
              <w:right w:val="single" w:sz="2" w:space="0" w:color="000000"/>
            </w:tcBorders>
            <w:vAlign w:val="center"/>
          </w:tcPr>
          <w:p w14:paraId="03851E5D" w14:textId="77777777" w:rsidR="00AC6DCC" w:rsidRDefault="00721916">
            <w:pPr>
              <w:pStyle w:val="TableText"/>
              <w:spacing w:before="130"/>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2" w:space="0" w:color="000000"/>
              <w:right w:val="single" w:sz="2" w:space="0" w:color="000000"/>
            </w:tcBorders>
            <w:vAlign w:val="center"/>
          </w:tcPr>
          <w:p w14:paraId="24EA8F08" w14:textId="77777777" w:rsidR="00AC6DCC" w:rsidRDefault="00721916">
            <w:pPr>
              <w:spacing w:before="161"/>
              <w:jc w:val="center"/>
            </w:pPr>
            <w:r>
              <w:rPr>
                <w:spacing w:val="-3"/>
              </w:rPr>
              <w:t>58.3</w:t>
            </w:r>
          </w:p>
        </w:tc>
        <w:tc>
          <w:tcPr>
            <w:tcW w:w="1093" w:type="dxa"/>
            <w:tcBorders>
              <w:top w:val="single" w:sz="2" w:space="0" w:color="000000"/>
              <w:left w:val="single" w:sz="2" w:space="0" w:color="000000"/>
              <w:bottom w:val="single" w:sz="2" w:space="0" w:color="000000"/>
              <w:right w:val="nil"/>
            </w:tcBorders>
            <w:vAlign w:val="center"/>
          </w:tcPr>
          <w:p w14:paraId="557DF70D" w14:textId="77777777" w:rsidR="00AC6DCC" w:rsidRDefault="00721916">
            <w:pPr>
              <w:spacing w:before="161"/>
              <w:jc w:val="center"/>
            </w:pPr>
            <w:r>
              <w:rPr>
                <w:spacing w:val="-4"/>
              </w:rPr>
              <w:t>60</w:t>
            </w:r>
          </w:p>
        </w:tc>
      </w:tr>
      <w:tr w:rsidR="00AC6DCC" w14:paraId="0260A300" w14:textId="77777777">
        <w:trPr>
          <w:trHeight w:val="424"/>
          <w:jc w:val="center"/>
        </w:trPr>
        <w:tc>
          <w:tcPr>
            <w:tcW w:w="1590" w:type="dxa"/>
            <w:vMerge/>
            <w:tcBorders>
              <w:left w:val="nil"/>
              <w:bottom w:val="single" w:sz="12" w:space="0" w:color="auto"/>
              <w:right w:val="single" w:sz="2" w:space="0" w:color="000000"/>
            </w:tcBorders>
          </w:tcPr>
          <w:p w14:paraId="0E2B6186" w14:textId="77777777" w:rsidR="00AC6DCC" w:rsidRDefault="00AC6DCC">
            <w:pPr>
              <w:kinsoku/>
              <w:autoSpaceDE/>
              <w:autoSpaceDN/>
              <w:adjustRightInd/>
              <w:snapToGrid/>
              <w:jc w:val="center"/>
              <w:textAlignment w:val="auto"/>
            </w:pPr>
          </w:p>
        </w:tc>
        <w:tc>
          <w:tcPr>
            <w:tcW w:w="1590" w:type="dxa"/>
            <w:vMerge/>
            <w:tcBorders>
              <w:top w:val="single" w:sz="8" w:space="0" w:color="auto"/>
              <w:left w:val="nil"/>
              <w:bottom w:val="single" w:sz="12" w:space="0" w:color="auto"/>
              <w:right w:val="single" w:sz="2" w:space="0" w:color="000000"/>
            </w:tcBorders>
            <w:vAlign w:val="center"/>
          </w:tcPr>
          <w:p w14:paraId="31491AD0" w14:textId="77777777" w:rsidR="00AC6DCC" w:rsidRDefault="00AC6DCC">
            <w:pPr>
              <w:kinsoku/>
              <w:autoSpaceDE/>
              <w:autoSpaceDN/>
              <w:adjustRightInd/>
              <w:snapToGrid/>
              <w:jc w:val="center"/>
              <w:textAlignment w:val="auto"/>
            </w:pPr>
          </w:p>
        </w:tc>
        <w:tc>
          <w:tcPr>
            <w:tcW w:w="1150" w:type="dxa"/>
            <w:tcBorders>
              <w:top w:val="single" w:sz="2" w:space="0" w:color="000000"/>
              <w:left w:val="single" w:sz="2" w:space="0" w:color="000000"/>
              <w:bottom w:val="single" w:sz="12" w:space="0" w:color="auto"/>
              <w:right w:val="single" w:sz="2" w:space="0" w:color="000000"/>
            </w:tcBorders>
            <w:vAlign w:val="center"/>
          </w:tcPr>
          <w:p w14:paraId="5C965BD4" w14:textId="77777777" w:rsidR="00AC6DCC" w:rsidRDefault="00721916">
            <w:pPr>
              <w:pStyle w:val="TableText"/>
              <w:spacing w:before="133"/>
              <w:jc w:val="center"/>
              <w:rPr>
                <w:rFonts w:ascii="Times New Roman" w:hAnsi="Times New Roman" w:cs="Times New Roman"/>
                <w:sz w:val="21"/>
                <w:szCs w:val="21"/>
              </w:rPr>
            </w:pPr>
            <w:r>
              <w:rPr>
                <w:rFonts w:ascii="Times New Roman" w:hAnsi="Times New Roman" w:cs="Times New Roman"/>
                <w:spacing w:val="-5"/>
                <w:sz w:val="21"/>
                <w:szCs w:val="21"/>
              </w:rPr>
              <w:t>夜间</w:t>
            </w:r>
          </w:p>
        </w:tc>
        <w:tc>
          <w:tcPr>
            <w:tcW w:w="1220" w:type="dxa"/>
            <w:tcBorders>
              <w:top w:val="single" w:sz="2" w:space="0" w:color="000000"/>
              <w:left w:val="single" w:sz="2" w:space="0" w:color="000000"/>
              <w:bottom w:val="single" w:sz="12" w:space="0" w:color="auto"/>
              <w:right w:val="single" w:sz="2" w:space="0" w:color="000000"/>
            </w:tcBorders>
            <w:vAlign w:val="center"/>
          </w:tcPr>
          <w:p w14:paraId="0F4DABAF" w14:textId="77777777" w:rsidR="00AC6DCC" w:rsidRDefault="00721916">
            <w:pPr>
              <w:pStyle w:val="TableText"/>
              <w:spacing w:before="133"/>
              <w:jc w:val="center"/>
              <w:rPr>
                <w:rFonts w:ascii="Times New Roman" w:hAnsi="Times New Roman" w:cs="Times New Roman"/>
                <w:sz w:val="21"/>
                <w:szCs w:val="21"/>
              </w:rPr>
            </w:pPr>
            <w:r>
              <w:rPr>
                <w:rFonts w:ascii="Times New Roman" w:hAnsi="Times New Roman" w:cs="Times New Roman"/>
                <w:spacing w:val="-6"/>
                <w:sz w:val="21"/>
                <w:szCs w:val="21"/>
              </w:rPr>
              <w:t>正常</w:t>
            </w:r>
          </w:p>
        </w:tc>
        <w:tc>
          <w:tcPr>
            <w:tcW w:w="1232" w:type="dxa"/>
            <w:tcBorders>
              <w:top w:val="single" w:sz="2" w:space="0" w:color="000000"/>
              <w:left w:val="single" w:sz="2" w:space="0" w:color="000000"/>
              <w:bottom w:val="single" w:sz="12" w:space="0" w:color="auto"/>
              <w:right w:val="single" w:sz="2" w:space="0" w:color="000000"/>
            </w:tcBorders>
            <w:vAlign w:val="center"/>
          </w:tcPr>
          <w:p w14:paraId="31C01FFB" w14:textId="77777777" w:rsidR="00AC6DCC" w:rsidRDefault="00721916">
            <w:pPr>
              <w:spacing w:before="164"/>
              <w:jc w:val="center"/>
            </w:pPr>
            <w:r>
              <w:rPr>
                <w:spacing w:val="-1"/>
              </w:rPr>
              <w:t>48.1</w:t>
            </w:r>
          </w:p>
        </w:tc>
        <w:tc>
          <w:tcPr>
            <w:tcW w:w="1093" w:type="dxa"/>
            <w:tcBorders>
              <w:top w:val="single" w:sz="2" w:space="0" w:color="000000"/>
              <w:left w:val="single" w:sz="2" w:space="0" w:color="000000"/>
              <w:bottom w:val="single" w:sz="12" w:space="0" w:color="auto"/>
              <w:right w:val="nil"/>
            </w:tcBorders>
            <w:vAlign w:val="center"/>
          </w:tcPr>
          <w:p w14:paraId="3297BDFF" w14:textId="77777777" w:rsidR="00AC6DCC" w:rsidRDefault="00721916">
            <w:pPr>
              <w:spacing w:before="164"/>
              <w:jc w:val="center"/>
            </w:pPr>
            <w:r>
              <w:rPr>
                <w:spacing w:val="-4"/>
              </w:rPr>
              <w:t>50</w:t>
            </w:r>
          </w:p>
        </w:tc>
      </w:tr>
    </w:tbl>
    <w:p w14:paraId="5059F5CA" w14:textId="77777777" w:rsidR="00AC6DCC" w:rsidRDefault="00AC6DCC">
      <w:pPr>
        <w:pStyle w:val="a6"/>
        <w:spacing w:line="245" w:lineRule="auto"/>
        <w:jc w:val="center"/>
        <w:rPr>
          <w:sz w:val="24"/>
          <w:szCs w:val="24"/>
        </w:rPr>
      </w:pPr>
    </w:p>
    <w:p w14:paraId="26372878" w14:textId="77777777" w:rsidR="00AC6DCC" w:rsidRDefault="00721916">
      <w:pPr>
        <w:spacing w:line="360" w:lineRule="auto"/>
        <w:ind w:firstLineChars="200" w:firstLine="482"/>
        <w:rPr>
          <w:b/>
          <w:bCs/>
          <w:sz w:val="24"/>
          <w:szCs w:val="24"/>
          <w:lang w:eastAsia="zh-CN"/>
        </w:rPr>
      </w:pPr>
      <w:bookmarkStart w:id="321" w:name="bookmark126"/>
      <w:bookmarkEnd w:id="321"/>
      <w:r>
        <w:rPr>
          <w:rFonts w:hint="eastAsia"/>
          <w:b/>
          <w:bCs/>
          <w:sz w:val="24"/>
          <w:szCs w:val="24"/>
          <w:lang w:eastAsia="zh-CN"/>
        </w:rPr>
        <w:t>2</w:t>
      </w:r>
      <w:r>
        <w:rPr>
          <w:rFonts w:hint="eastAsia"/>
          <w:b/>
          <w:bCs/>
          <w:sz w:val="24"/>
          <w:szCs w:val="24"/>
          <w:lang w:eastAsia="zh-CN"/>
        </w:rPr>
        <w:t>、现有在建工程噪声排放情况</w:t>
      </w:r>
    </w:p>
    <w:p w14:paraId="2D184528" w14:textId="77777777" w:rsidR="00AC6DCC" w:rsidRDefault="00721916">
      <w:pPr>
        <w:spacing w:line="360" w:lineRule="auto"/>
        <w:ind w:firstLineChars="200" w:firstLine="480"/>
        <w:rPr>
          <w:sz w:val="24"/>
          <w:szCs w:val="24"/>
          <w:lang w:eastAsia="zh-CN"/>
        </w:rPr>
      </w:pPr>
      <w:r>
        <w:rPr>
          <w:rFonts w:hint="eastAsia"/>
          <w:sz w:val="24"/>
          <w:szCs w:val="24"/>
          <w:lang w:eastAsia="zh-CN"/>
        </w:rPr>
        <w:t>现有在建工程建成后，全厂厂界噪声满足《工业企业厂界环境噪声排放标准》（</w:t>
      </w:r>
      <w:r>
        <w:rPr>
          <w:rFonts w:hint="eastAsia"/>
          <w:sz w:val="24"/>
          <w:szCs w:val="24"/>
          <w:lang w:eastAsia="zh-CN"/>
        </w:rPr>
        <w:t>GB12348-2008</w:t>
      </w:r>
      <w:r>
        <w:rPr>
          <w:rFonts w:hint="eastAsia"/>
          <w:sz w:val="24"/>
          <w:szCs w:val="24"/>
          <w:lang w:eastAsia="zh-CN"/>
        </w:rPr>
        <w:t>）的</w:t>
      </w:r>
      <w:r>
        <w:rPr>
          <w:rFonts w:hint="eastAsia"/>
          <w:sz w:val="24"/>
          <w:szCs w:val="24"/>
          <w:lang w:eastAsia="zh-CN"/>
        </w:rPr>
        <w:t xml:space="preserve">3 </w:t>
      </w:r>
      <w:r>
        <w:rPr>
          <w:rFonts w:hint="eastAsia"/>
          <w:sz w:val="24"/>
          <w:szCs w:val="24"/>
          <w:lang w:eastAsia="zh-CN"/>
        </w:rPr>
        <w:t>类标准，敏感点噪声符合</w:t>
      </w:r>
      <w:r>
        <w:rPr>
          <w:rFonts w:hint="eastAsia"/>
          <w:sz w:val="24"/>
          <w:szCs w:val="24"/>
          <w:lang w:eastAsia="zh-CN"/>
        </w:rPr>
        <w:t xml:space="preserve"> 2 </w:t>
      </w:r>
      <w:r>
        <w:rPr>
          <w:rFonts w:hint="eastAsia"/>
          <w:sz w:val="24"/>
          <w:szCs w:val="24"/>
          <w:lang w:eastAsia="zh-CN"/>
        </w:rPr>
        <w:t>类标准。</w:t>
      </w:r>
    </w:p>
    <w:p w14:paraId="1721E6E7" w14:textId="77777777" w:rsidR="00AC6DCC" w:rsidRDefault="00721916">
      <w:pPr>
        <w:spacing w:line="360" w:lineRule="auto"/>
        <w:rPr>
          <w:sz w:val="24"/>
          <w:szCs w:val="24"/>
          <w:lang w:eastAsia="zh-CN"/>
        </w:rPr>
      </w:pPr>
      <w:hyperlink r:id="rId105" w:history="1">
        <w:r>
          <w:rPr>
            <w:sz w:val="24"/>
            <w:szCs w:val="24"/>
            <w:lang w:eastAsia="zh-CN"/>
          </w:rPr>
          <w:t>3.2.3.4</w:t>
        </w:r>
      </w:hyperlink>
      <w:r>
        <w:rPr>
          <w:sz w:val="24"/>
          <w:szCs w:val="24"/>
          <w:lang w:eastAsia="zh-CN"/>
        </w:rPr>
        <w:t xml:space="preserve"> </w:t>
      </w:r>
      <w:r>
        <w:rPr>
          <w:sz w:val="24"/>
          <w:szCs w:val="24"/>
          <w:lang w:eastAsia="zh-CN"/>
        </w:rPr>
        <w:t>固体废物排放情况及处置措施</w:t>
      </w:r>
    </w:p>
    <w:p w14:paraId="0AA3D774" w14:textId="77777777" w:rsidR="00AC6DCC" w:rsidRDefault="00721916">
      <w:pPr>
        <w:spacing w:line="360" w:lineRule="auto"/>
        <w:ind w:firstLineChars="200" w:firstLine="480"/>
        <w:rPr>
          <w:sz w:val="24"/>
          <w:lang w:eastAsia="zh-CN"/>
        </w:rPr>
      </w:pPr>
      <w:bookmarkStart w:id="322" w:name="bookmark128"/>
      <w:bookmarkStart w:id="323" w:name="bookmark127"/>
      <w:bookmarkEnd w:id="322"/>
      <w:bookmarkEnd w:id="323"/>
      <w:r>
        <w:rPr>
          <w:rFonts w:hint="eastAsia"/>
          <w:sz w:val="24"/>
          <w:lang w:eastAsia="zh-CN"/>
        </w:rPr>
        <w:t>本项目生产过程产生的固体废物主要有生活垃圾、一般工业固体废物及危险废物。</w:t>
      </w:r>
    </w:p>
    <w:p w14:paraId="4A8D4512" w14:textId="77777777" w:rsidR="00AC6DCC" w:rsidRDefault="00721916">
      <w:pPr>
        <w:spacing w:line="360" w:lineRule="auto"/>
        <w:ind w:firstLineChars="200" w:firstLine="480"/>
        <w:rPr>
          <w:sz w:val="24"/>
          <w:lang w:eastAsia="zh-CN"/>
        </w:rPr>
      </w:pPr>
      <w:r>
        <w:rPr>
          <w:rFonts w:hint="eastAsia"/>
          <w:sz w:val="24"/>
          <w:lang w:eastAsia="zh-CN"/>
        </w:rPr>
        <w:t>生活垃圾：主要为一般日常生活垃圾，统一收集后由环卫工人清运。</w:t>
      </w:r>
    </w:p>
    <w:p w14:paraId="289FABC4" w14:textId="77777777" w:rsidR="00AC6DCC" w:rsidRDefault="00721916">
      <w:pPr>
        <w:spacing w:line="360" w:lineRule="auto"/>
        <w:ind w:firstLineChars="200" w:firstLine="480"/>
        <w:rPr>
          <w:sz w:val="24"/>
          <w:lang w:eastAsia="zh-CN"/>
        </w:rPr>
      </w:pPr>
      <w:r>
        <w:rPr>
          <w:rFonts w:hint="eastAsia"/>
          <w:sz w:val="24"/>
          <w:lang w:eastAsia="zh-CN"/>
        </w:rPr>
        <w:t>一般</w:t>
      </w:r>
      <w:r>
        <w:rPr>
          <w:rFonts w:hint="eastAsia"/>
          <w:sz w:val="24"/>
          <w:lang w:eastAsia="zh-CN"/>
        </w:rPr>
        <w:t>工业固体废物：主要为喷砂机产生的废砂，刀具及棒材加工的边角料、产品的不良品、废磨削料、废靶材、废金刚石砂轮、废石墨舟皿、除尘器废渣以及包装废物等，边角料、产品的不良品返回生产线再加工，废磨削料由集团公司回收利用，其余暂存于厂区西侧的一般工业固体废物仓库（</w:t>
      </w:r>
      <w:r>
        <w:rPr>
          <w:rFonts w:hint="eastAsia"/>
          <w:sz w:val="24"/>
          <w:lang w:eastAsia="zh-CN"/>
        </w:rPr>
        <w:t>132.8m</w:t>
      </w:r>
      <w:r>
        <w:rPr>
          <w:rFonts w:hint="eastAsia"/>
          <w:sz w:val="24"/>
          <w:vertAlign w:val="superscript"/>
          <w:lang w:eastAsia="zh-CN"/>
        </w:rPr>
        <w:t>2</w:t>
      </w:r>
      <w:r>
        <w:rPr>
          <w:rFonts w:hint="eastAsia"/>
          <w:sz w:val="24"/>
          <w:lang w:eastAsia="zh-CN"/>
        </w:rPr>
        <w:t>）中，目前定期交由厦门市易胜威工贸有限公司回收，符合《中华人民共和国固体废物污染环境防治法》（</w:t>
      </w:r>
      <w:r>
        <w:rPr>
          <w:rFonts w:hint="eastAsia"/>
          <w:sz w:val="24"/>
          <w:lang w:eastAsia="zh-CN"/>
        </w:rPr>
        <w:t xml:space="preserve">2020 </w:t>
      </w:r>
      <w:r>
        <w:rPr>
          <w:rFonts w:hint="eastAsia"/>
          <w:sz w:val="24"/>
          <w:lang w:eastAsia="zh-CN"/>
        </w:rPr>
        <w:t>年修订）中相关要求。</w:t>
      </w:r>
    </w:p>
    <w:p w14:paraId="108D4B15" w14:textId="77777777" w:rsidR="00AC6DCC" w:rsidRDefault="00721916">
      <w:pPr>
        <w:spacing w:line="360" w:lineRule="auto"/>
        <w:ind w:firstLineChars="200" w:firstLine="480"/>
        <w:rPr>
          <w:sz w:val="24"/>
          <w:lang w:eastAsia="zh-CN"/>
        </w:rPr>
      </w:pPr>
      <w:r>
        <w:rPr>
          <w:rFonts w:hint="eastAsia"/>
          <w:sz w:val="24"/>
          <w:lang w:eastAsia="zh-CN"/>
        </w:rPr>
        <w:t>危险废物：烧结过程产生的废石蜡属于《国家危险废物名录》（</w:t>
      </w:r>
      <w:r>
        <w:rPr>
          <w:rFonts w:hint="eastAsia"/>
          <w:sz w:val="24"/>
          <w:lang w:eastAsia="zh-CN"/>
        </w:rPr>
        <w:t>2021</w:t>
      </w:r>
      <w:r>
        <w:rPr>
          <w:rFonts w:hint="eastAsia"/>
          <w:sz w:val="24"/>
          <w:lang w:eastAsia="zh-CN"/>
        </w:rPr>
        <w:t>年版）中的</w:t>
      </w:r>
      <w:r>
        <w:rPr>
          <w:rFonts w:hint="eastAsia"/>
          <w:sz w:val="24"/>
          <w:lang w:eastAsia="zh-CN"/>
        </w:rPr>
        <w:t>HW08</w:t>
      </w:r>
      <w:r>
        <w:rPr>
          <w:rFonts w:hint="eastAsia"/>
          <w:sz w:val="24"/>
          <w:lang w:eastAsia="zh-CN"/>
        </w:rPr>
        <w:t>废物代码为</w:t>
      </w:r>
      <w:r>
        <w:rPr>
          <w:rFonts w:hint="eastAsia"/>
          <w:sz w:val="24"/>
          <w:lang w:eastAsia="zh-CN"/>
        </w:rPr>
        <w:t>900-209-08</w:t>
      </w:r>
      <w:r>
        <w:rPr>
          <w:rFonts w:hint="eastAsia"/>
          <w:sz w:val="24"/>
          <w:lang w:eastAsia="zh-CN"/>
        </w:rPr>
        <w:t>，产生</w:t>
      </w:r>
      <w:r>
        <w:rPr>
          <w:rFonts w:hint="eastAsia"/>
          <w:sz w:val="24"/>
          <w:lang w:eastAsia="zh-CN"/>
        </w:rPr>
        <w:t>量为</w:t>
      </w:r>
      <w:r>
        <w:rPr>
          <w:sz w:val="24"/>
          <w:lang w:eastAsia="zh-CN"/>
        </w:rPr>
        <w:t>3</w:t>
      </w:r>
      <w:r>
        <w:rPr>
          <w:rFonts w:hint="eastAsia"/>
          <w:sz w:val="24"/>
          <w:lang w:eastAsia="zh-CN"/>
        </w:rPr>
        <w:t>t/a</w:t>
      </w:r>
      <w:r>
        <w:rPr>
          <w:rFonts w:hint="eastAsia"/>
          <w:sz w:val="24"/>
          <w:lang w:eastAsia="zh-CN"/>
        </w:rPr>
        <w:t>；成型、刀型、刀片研磨及机台维修过程产生的废磨削油、废机油属于</w:t>
      </w:r>
      <w:r>
        <w:rPr>
          <w:sz w:val="24"/>
          <w:lang w:eastAsia="zh-CN"/>
        </w:rPr>
        <w:t>HW08</w:t>
      </w:r>
      <w:r>
        <w:rPr>
          <w:rFonts w:hint="eastAsia"/>
          <w:sz w:val="24"/>
          <w:lang w:eastAsia="zh-CN"/>
        </w:rPr>
        <w:t>中</w:t>
      </w:r>
      <w:r>
        <w:rPr>
          <w:sz w:val="24"/>
          <w:lang w:eastAsia="zh-CN"/>
        </w:rPr>
        <w:t>900-249-08</w:t>
      </w:r>
      <w:r>
        <w:rPr>
          <w:rFonts w:hint="eastAsia"/>
          <w:sz w:val="24"/>
          <w:lang w:eastAsia="zh-CN"/>
        </w:rPr>
        <w:t>，产生量为</w:t>
      </w:r>
      <w:r>
        <w:rPr>
          <w:rFonts w:hint="eastAsia"/>
          <w:sz w:val="24"/>
          <w:lang w:eastAsia="zh-CN"/>
        </w:rPr>
        <w:t>47.707</w:t>
      </w:r>
      <w:r>
        <w:rPr>
          <w:sz w:val="24"/>
          <w:lang w:eastAsia="zh-CN"/>
        </w:rPr>
        <w:t>t/a</w:t>
      </w:r>
      <w:r>
        <w:rPr>
          <w:rFonts w:hint="eastAsia"/>
          <w:sz w:val="24"/>
          <w:lang w:eastAsia="zh-CN"/>
        </w:rPr>
        <w:t>；污水处理过程产生的污泥属</w:t>
      </w:r>
      <w:r>
        <w:rPr>
          <w:rFonts w:hint="eastAsia"/>
          <w:color w:val="auto"/>
          <w:sz w:val="24"/>
          <w:lang w:eastAsia="zh-CN"/>
        </w:rPr>
        <w:t>于</w:t>
      </w:r>
      <w:r>
        <w:rPr>
          <w:color w:val="auto"/>
          <w:sz w:val="24"/>
          <w:lang w:eastAsia="zh-CN"/>
        </w:rPr>
        <w:t>HW08</w:t>
      </w:r>
      <w:r>
        <w:rPr>
          <w:rFonts w:hint="eastAsia"/>
          <w:color w:val="auto"/>
          <w:sz w:val="24"/>
          <w:lang w:eastAsia="zh-CN"/>
        </w:rPr>
        <w:t>中</w:t>
      </w:r>
      <w:r>
        <w:rPr>
          <w:color w:val="auto"/>
          <w:sz w:val="24"/>
          <w:lang w:eastAsia="zh-CN"/>
        </w:rPr>
        <w:t>900-2</w:t>
      </w:r>
      <w:r>
        <w:rPr>
          <w:rFonts w:hint="eastAsia"/>
          <w:color w:val="auto"/>
          <w:sz w:val="24"/>
          <w:lang w:eastAsia="zh-CN"/>
        </w:rPr>
        <w:t>10</w:t>
      </w:r>
      <w:r>
        <w:rPr>
          <w:color w:val="auto"/>
          <w:sz w:val="24"/>
          <w:lang w:eastAsia="zh-CN"/>
        </w:rPr>
        <w:t>-08</w:t>
      </w:r>
      <w:r>
        <w:rPr>
          <w:rFonts w:hint="eastAsia"/>
          <w:color w:val="auto"/>
          <w:sz w:val="24"/>
          <w:lang w:eastAsia="zh-CN"/>
        </w:rPr>
        <w:t>，产</w:t>
      </w:r>
      <w:r>
        <w:rPr>
          <w:rFonts w:hint="eastAsia"/>
          <w:sz w:val="24"/>
          <w:lang w:eastAsia="zh-CN"/>
        </w:rPr>
        <w:t>生量为</w:t>
      </w:r>
      <w:r>
        <w:rPr>
          <w:sz w:val="24"/>
          <w:lang w:eastAsia="zh-CN"/>
        </w:rPr>
        <w:t>11t/a</w:t>
      </w:r>
      <w:r>
        <w:rPr>
          <w:rFonts w:hint="eastAsia"/>
          <w:sz w:val="24"/>
          <w:lang w:eastAsia="zh-CN"/>
        </w:rPr>
        <w:t>；</w:t>
      </w:r>
      <w:r>
        <w:rPr>
          <w:rFonts w:hint="eastAsia"/>
          <w:sz w:val="24"/>
          <w:lang w:eastAsia="zh-CN"/>
        </w:rPr>
        <w:t>CVD</w:t>
      </w:r>
      <w:r>
        <w:rPr>
          <w:rFonts w:hint="eastAsia"/>
          <w:sz w:val="24"/>
          <w:lang w:eastAsia="zh-CN"/>
        </w:rPr>
        <w:t>涂层产生过期盐酸，属于</w:t>
      </w:r>
      <w:r>
        <w:rPr>
          <w:sz w:val="24"/>
          <w:lang w:eastAsia="zh-CN"/>
        </w:rPr>
        <w:t>HW49</w:t>
      </w:r>
      <w:r>
        <w:rPr>
          <w:rFonts w:hint="eastAsia"/>
          <w:sz w:val="24"/>
          <w:lang w:eastAsia="zh-CN"/>
        </w:rPr>
        <w:t>中</w:t>
      </w:r>
      <w:r>
        <w:rPr>
          <w:sz w:val="24"/>
          <w:lang w:eastAsia="zh-CN"/>
        </w:rPr>
        <w:t>900-</w:t>
      </w:r>
      <w:r>
        <w:rPr>
          <w:rFonts w:hint="eastAsia"/>
          <w:sz w:val="24"/>
          <w:lang w:eastAsia="zh-CN"/>
        </w:rPr>
        <w:t>349</w:t>
      </w:r>
      <w:r>
        <w:rPr>
          <w:sz w:val="24"/>
          <w:lang w:eastAsia="zh-CN"/>
        </w:rPr>
        <w:t>-</w:t>
      </w:r>
      <w:r>
        <w:rPr>
          <w:rFonts w:hint="eastAsia"/>
          <w:sz w:val="24"/>
          <w:lang w:eastAsia="zh-CN"/>
        </w:rPr>
        <w:t>34</w:t>
      </w:r>
      <w:r>
        <w:rPr>
          <w:rFonts w:hint="eastAsia"/>
          <w:sz w:val="24"/>
          <w:lang w:eastAsia="zh-CN"/>
        </w:rPr>
        <w:t>，过期盐酸非年固定产生，根据实际使用情况，如到期未使用完的属于危险废物，交由有资质单位处置，根据建设单位预估，年产生量约为</w:t>
      </w:r>
      <w:r>
        <w:rPr>
          <w:rFonts w:hint="eastAsia"/>
          <w:sz w:val="24"/>
          <w:lang w:eastAsia="zh-CN"/>
        </w:rPr>
        <w:t>1t/a</w:t>
      </w:r>
      <w:r>
        <w:rPr>
          <w:rFonts w:hint="eastAsia"/>
          <w:sz w:val="24"/>
          <w:lang w:eastAsia="zh-CN"/>
        </w:rPr>
        <w:t>；</w:t>
      </w:r>
    </w:p>
    <w:p w14:paraId="1786260B" w14:textId="77777777" w:rsidR="00AC6DCC" w:rsidRDefault="00721916">
      <w:pPr>
        <w:spacing w:line="360" w:lineRule="auto"/>
        <w:ind w:firstLineChars="200" w:firstLine="480"/>
        <w:rPr>
          <w:sz w:val="24"/>
          <w:lang w:eastAsia="zh-CN"/>
        </w:rPr>
      </w:pPr>
      <w:r>
        <w:rPr>
          <w:rFonts w:hint="eastAsia"/>
          <w:sz w:val="24"/>
          <w:lang w:eastAsia="zh-CN"/>
        </w:rPr>
        <w:t>检验过程中产生废荧光液、废腐蚀液，其中废荧光液属于</w:t>
      </w:r>
      <w:r>
        <w:rPr>
          <w:rFonts w:hint="eastAsia"/>
          <w:sz w:val="24"/>
          <w:lang w:eastAsia="zh-CN"/>
        </w:rPr>
        <w:t>HW06 900-404-06</w:t>
      </w:r>
      <w:r>
        <w:rPr>
          <w:rFonts w:hint="eastAsia"/>
          <w:sz w:val="24"/>
          <w:lang w:eastAsia="zh-CN"/>
        </w:rPr>
        <w:t>，年产生量约为</w:t>
      </w:r>
      <w:r>
        <w:rPr>
          <w:rFonts w:hint="eastAsia"/>
          <w:sz w:val="24"/>
          <w:lang w:eastAsia="zh-CN"/>
        </w:rPr>
        <w:t>12t/a</w:t>
      </w:r>
      <w:r>
        <w:rPr>
          <w:rFonts w:hint="eastAsia"/>
          <w:sz w:val="24"/>
          <w:lang w:eastAsia="zh-CN"/>
        </w:rPr>
        <w:t>，废</w:t>
      </w:r>
      <w:r>
        <w:rPr>
          <w:rFonts w:hint="eastAsia"/>
          <w:sz w:val="24"/>
          <w:lang w:eastAsia="zh-CN"/>
        </w:rPr>
        <w:t>腐蚀液属于</w:t>
      </w:r>
      <w:r>
        <w:rPr>
          <w:rFonts w:hint="eastAsia"/>
          <w:sz w:val="24"/>
          <w:lang w:eastAsia="zh-CN"/>
        </w:rPr>
        <w:t>HW33 336-104-33</w:t>
      </w:r>
      <w:r>
        <w:rPr>
          <w:rFonts w:hint="eastAsia"/>
          <w:sz w:val="24"/>
          <w:lang w:eastAsia="zh-CN"/>
        </w:rPr>
        <w:t>，年产生量约为</w:t>
      </w:r>
      <w:r>
        <w:rPr>
          <w:rFonts w:hint="eastAsia"/>
          <w:sz w:val="24"/>
          <w:lang w:eastAsia="zh-CN"/>
        </w:rPr>
        <w:t>1t/a</w:t>
      </w:r>
      <w:r>
        <w:rPr>
          <w:rFonts w:hint="eastAsia"/>
          <w:sz w:val="24"/>
          <w:lang w:eastAsia="zh-CN"/>
        </w:rPr>
        <w:t>；</w:t>
      </w:r>
      <w:r>
        <w:rPr>
          <w:sz w:val="24"/>
          <w:lang w:eastAsia="zh-CN"/>
        </w:rPr>
        <w:t>地面刷漆等产生的油漆及油漆桶</w:t>
      </w:r>
      <w:r>
        <w:rPr>
          <w:rFonts w:hint="eastAsia"/>
          <w:sz w:val="24"/>
          <w:lang w:eastAsia="zh-CN"/>
        </w:rPr>
        <w:t>属于</w:t>
      </w:r>
      <w:r>
        <w:rPr>
          <w:rFonts w:hint="eastAsia"/>
          <w:sz w:val="24"/>
          <w:lang w:eastAsia="zh-CN"/>
        </w:rPr>
        <w:t>H</w:t>
      </w:r>
      <w:r>
        <w:rPr>
          <w:sz w:val="24"/>
          <w:lang w:eastAsia="zh-CN"/>
        </w:rPr>
        <w:t>W12</w:t>
      </w:r>
      <w:r>
        <w:rPr>
          <w:rFonts w:hint="eastAsia"/>
          <w:sz w:val="24"/>
          <w:lang w:eastAsia="zh-CN"/>
        </w:rPr>
        <w:t>，年产生量约为</w:t>
      </w:r>
      <w:r>
        <w:rPr>
          <w:rFonts w:hint="eastAsia"/>
          <w:sz w:val="24"/>
          <w:lang w:eastAsia="zh-CN"/>
        </w:rPr>
        <w:t>1t/a</w:t>
      </w:r>
      <w:r>
        <w:rPr>
          <w:rFonts w:hint="eastAsia"/>
          <w:sz w:val="24"/>
          <w:lang w:eastAsia="zh-CN"/>
        </w:rPr>
        <w:t>，其他废物</w:t>
      </w:r>
      <w:r>
        <w:rPr>
          <w:rFonts w:hint="eastAsia"/>
          <w:sz w:val="24"/>
          <w:lang w:eastAsia="zh-CN"/>
        </w:rPr>
        <w:t>H</w:t>
      </w:r>
      <w:r>
        <w:rPr>
          <w:sz w:val="24"/>
          <w:lang w:eastAsia="zh-CN"/>
        </w:rPr>
        <w:t>W49</w:t>
      </w:r>
      <w:r>
        <w:rPr>
          <w:rFonts w:hint="eastAsia"/>
          <w:sz w:val="24"/>
          <w:lang w:eastAsia="zh-CN"/>
        </w:rPr>
        <w:t>，年产生量约为</w:t>
      </w:r>
      <w:r>
        <w:rPr>
          <w:sz w:val="24"/>
          <w:lang w:eastAsia="zh-CN"/>
        </w:rPr>
        <w:t>6</w:t>
      </w:r>
      <w:r>
        <w:rPr>
          <w:rFonts w:hint="eastAsia"/>
          <w:sz w:val="24"/>
          <w:lang w:eastAsia="zh-CN"/>
        </w:rPr>
        <w:t>t/a</w:t>
      </w:r>
      <w:r>
        <w:rPr>
          <w:rFonts w:hint="eastAsia"/>
          <w:sz w:val="24"/>
          <w:lang w:eastAsia="zh-CN"/>
        </w:rPr>
        <w:t>。</w:t>
      </w:r>
    </w:p>
    <w:p w14:paraId="106E3D6E" w14:textId="77777777" w:rsidR="00AC6DCC" w:rsidRDefault="00721916">
      <w:pPr>
        <w:spacing w:line="360" w:lineRule="auto"/>
        <w:ind w:firstLineChars="200" w:firstLine="480"/>
        <w:rPr>
          <w:rFonts w:eastAsia="Times New Roman"/>
          <w:b/>
          <w:bCs/>
          <w:spacing w:val="-2"/>
          <w:position w:val="30"/>
          <w:sz w:val="30"/>
          <w:szCs w:val="30"/>
          <w:lang w:eastAsia="zh-CN"/>
        </w:rPr>
      </w:pPr>
      <w:r>
        <w:rPr>
          <w:rFonts w:hint="eastAsia"/>
          <w:sz w:val="24"/>
          <w:lang w:eastAsia="zh-CN"/>
        </w:rPr>
        <w:t>危险废物分别暂存于厂区西北侧、东北侧的危废暂存间（</w:t>
      </w:r>
      <w:r>
        <w:rPr>
          <w:sz w:val="24"/>
          <w:lang w:eastAsia="zh-CN"/>
        </w:rPr>
        <w:t>100m</w:t>
      </w:r>
      <w:r>
        <w:rPr>
          <w:sz w:val="24"/>
          <w:vertAlign w:val="superscript"/>
          <w:lang w:eastAsia="zh-CN"/>
        </w:rPr>
        <w:t>2</w:t>
      </w:r>
      <w:r>
        <w:rPr>
          <w:rFonts w:hint="eastAsia"/>
          <w:sz w:val="24"/>
          <w:lang w:eastAsia="zh-CN"/>
        </w:rPr>
        <w:t>）中，危废间地面防腐防渗、带门上锁，并张贴警示标识、危废间管理制度上墙。废油交由漳州友顺环保节能型燃料油有限公司回收处置，废荧光液、废腐蚀液、废过滤棉、废活性炭、废石蜡以及污水站污泥交由厦门晖鸿环境资源科技有限公司和厦门东江环保科技有限公司处置。</w:t>
      </w:r>
    </w:p>
    <w:p w14:paraId="703758BC" w14:textId="77777777" w:rsidR="00AC6DCC" w:rsidRDefault="00721916">
      <w:pPr>
        <w:jc w:val="center"/>
        <w:rPr>
          <w:b/>
          <w:bCs/>
          <w:sz w:val="24"/>
          <w:lang w:eastAsia="zh-CN"/>
        </w:rPr>
      </w:pPr>
      <w:r>
        <w:rPr>
          <w:rFonts w:hint="eastAsia"/>
          <w:b/>
          <w:bCs/>
          <w:sz w:val="24"/>
          <w:lang w:eastAsia="zh-CN"/>
        </w:rPr>
        <w:t>表</w:t>
      </w:r>
      <w:r>
        <w:rPr>
          <w:rFonts w:hint="eastAsia"/>
          <w:b/>
          <w:bCs/>
          <w:sz w:val="24"/>
          <w:lang w:eastAsia="zh-CN"/>
        </w:rPr>
        <w:t xml:space="preserve">3-13  </w:t>
      </w:r>
      <w:r>
        <w:rPr>
          <w:rFonts w:hint="eastAsia"/>
          <w:b/>
          <w:bCs/>
          <w:sz w:val="24"/>
          <w:lang w:eastAsia="zh-CN"/>
        </w:rPr>
        <w:t>（已建</w:t>
      </w:r>
      <w:r>
        <w:rPr>
          <w:rFonts w:hint="eastAsia"/>
          <w:b/>
          <w:bCs/>
          <w:sz w:val="24"/>
          <w:lang w:eastAsia="zh-CN"/>
        </w:rPr>
        <w:t>+</w:t>
      </w:r>
      <w:r>
        <w:rPr>
          <w:rFonts w:hint="eastAsia"/>
          <w:b/>
          <w:bCs/>
          <w:sz w:val="24"/>
          <w:lang w:eastAsia="zh-CN"/>
        </w:rPr>
        <w:t>在建）工程固废产生情况一览表</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53"/>
        <w:gridCol w:w="2109"/>
        <w:gridCol w:w="1516"/>
        <w:gridCol w:w="1486"/>
        <w:gridCol w:w="2850"/>
      </w:tblGrid>
      <w:tr w:rsidR="00AC6DCC" w14:paraId="7616A1FC" w14:textId="77777777">
        <w:trPr>
          <w:jc w:val="center"/>
        </w:trPr>
        <w:tc>
          <w:tcPr>
            <w:tcW w:w="653" w:type="dxa"/>
            <w:vAlign w:val="center"/>
          </w:tcPr>
          <w:p w14:paraId="165411D8" w14:textId="77777777" w:rsidR="00AC6DCC" w:rsidRDefault="00721916">
            <w:pPr>
              <w:pStyle w:val="af9"/>
              <w:rPr>
                <w:b/>
                <w:bCs/>
              </w:rPr>
            </w:pPr>
            <w:r>
              <w:rPr>
                <w:rFonts w:hint="eastAsia"/>
                <w:b/>
                <w:bCs/>
              </w:rPr>
              <w:t>项目</w:t>
            </w:r>
          </w:p>
        </w:tc>
        <w:tc>
          <w:tcPr>
            <w:tcW w:w="2109" w:type="dxa"/>
            <w:vAlign w:val="center"/>
          </w:tcPr>
          <w:p w14:paraId="323D5486" w14:textId="77777777" w:rsidR="00AC6DCC" w:rsidRDefault="00721916">
            <w:pPr>
              <w:pStyle w:val="af9"/>
              <w:rPr>
                <w:b/>
                <w:bCs/>
              </w:rPr>
            </w:pPr>
            <w:r>
              <w:rPr>
                <w:rFonts w:hint="eastAsia"/>
                <w:b/>
                <w:bCs/>
              </w:rPr>
              <w:t>产生工序</w:t>
            </w:r>
          </w:p>
        </w:tc>
        <w:tc>
          <w:tcPr>
            <w:tcW w:w="1516" w:type="dxa"/>
            <w:vAlign w:val="center"/>
          </w:tcPr>
          <w:p w14:paraId="75E07656" w14:textId="77777777" w:rsidR="00AC6DCC" w:rsidRDefault="00721916">
            <w:pPr>
              <w:pStyle w:val="af9"/>
              <w:rPr>
                <w:b/>
                <w:bCs/>
              </w:rPr>
            </w:pPr>
            <w:r>
              <w:rPr>
                <w:rFonts w:hint="eastAsia"/>
                <w:b/>
                <w:bCs/>
              </w:rPr>
              <w:t>主要成分</w:t>
            </w:r>
          </w:p>
        </w:tc>
        <w:tc>
          <w:tcPr>
            <w:tcW w:w="1486" w:type="dxa"/>
            <w:vAlign w:val="center"/>
          </w:tcPr>
          <w:p w14:paraId="3F28C365" w14:textId="77777777" w:rsidR="00AC6DCC" w:rsidRDefault="00721916">
            <w:pPr>
              <w:pStyle w:val="af9"/>
              <w:rPr>
                <w:b/>
                <w:bCs/>
              </w:rPr>
            </w:pPr>
            <w:r>
              <w:rPr>
                <w:rFonts w:hint="eastAsia"/>
                <w:b/>
                <w:bCs/>
              </w:rPr>
              <w:t>产生量</w:t>
            </w:r>
          </w:p>
          <w:p w14:paraId="19DCC0CD" w14:textId="77777777" w:rsidR="00AC6DCC" w:rsidRDefault="00721916">
            <w:pPr>
              <w:pStyle w:val="af9"/>
              <w:rPr>
                <w:b/>
                <w:bCs/>
              </w:rPr>
            </w:pPr>
            <w:r>
              <w:rPr>
                <w:rFonts w:hint="eastAsia"/>
                <w:b/>
                <w:bCs/>
              </w:rPr>
              <w:t>（</w:t>
            </w:r>
            <w:r>
              <w:rPr>
                <w:rFonts w:hint="eastAsia"/>
                <w:b/>
                <w:bCs/>
              </w:rPr>
              <w:t>t/a</w:t>
            </w:r>
            <w:r>
              <w:rPr>
                <w:rFonts w:hint="eastAsia"/>
                <w:b/>
                <w:bCs/>
              </w:rPr>
              <w:t>）</w:t>
            </w:r>
          </w:p>
        </w:tc>
        <w:tc>
          <w:tcPr>
            <w:tcW w:w="2850" w:type="dxa"/>
            <w:vAlign w:val="center"/>
          </w:tcPr>
          <w:p w14:paraId="44DD3A69" w14:textId="77777777" w:rsidR="00AC6DCC" w:rsidRDefault="00721916">
            <w:pPr>
              <w:pStyle w:val="af9"/>
              <w:rPr>
                <w:b/>
                <w:bCs/>
              </w:rPr>
            </w:pPr>
            <w:r>
              <w:rPr>
                <w:rFonts w:hint="eastAsia"/>
                <w:b/>
                <w:bCs/>
              </w:rPr>
              <w:t>治理措施</w:t>
            </w:r>
          </w:p>
        </w:tc>
      </w:tr>
      <w:tr w:rsidR="00AC6DCC" w14:paraId="4937D23C" w14:textId="77777777">
        <w:trPr>
          <w:trHeight w:val="360"/>
          <w:jc w:val="center"/>
        </w:trPr>
        <w:tc>
          <w:tcPr>
            <w:tcW w:w="653" w:type="dxa"/>
            <w:vMerge w:val="restart"/>
            <w:vAlign w:val="center"/>
          </w:tcPr>
          <w:p w14:paraId="5D514A90" w14:textId="77777777" w:rsidR="00AC6DCC" w:rsidRDefault="00721916">
            <w:pPr>
              <w:pStyle w:val="af9"/>
            </w:pPr>
            <w:r>
              <w:rPr>
                <w:rFonts w:hint="eastAsia"/>
              </w:rPr>
              <w:t>一般</w:t>
            </w:r>
            <w:r>
              <w:rPr>
                <w:rFonts w:hint="eastAsia"/>
              </w:rPr>
              <w:lastRenderedPageBreak/>
              <w:t>工业固体废物</w:t>
            </w:r>
          </w:p>
        </w:tc>
        <w:tc>
          <w:tcPr>
            <w:tcW w:w="2109" w:type="dxa"/>
            <w:vAlign w:val="center"/>
          </w:tcPr>
          <w:p w14:paraId="12A666A2" w14:textId="77777777" w:rsidR="00AC6DCC" w:rsidRDefault="00721916">
            <w:pPr>
              <w:pStyle w:val="af9"/>
              <w:rPr>
                <w:color w:val="auto"/>
              </w:rPr>
            </w:pPr>
            <w:r>
              <w:rPr>
                <w:rFonts w:hint="eastAsia"/>
                <w:color w:val="auto"/>
              </w:rPr>
              <w:lastRenderedPageBreak/>
              <w:t>喷砂等</w:t>
            </w:r>
          </w:p>
        </w:tc>
        <w:tc>
          <w:tcPr>
            <w:tcW w:w="1516" w:type="dxa"/>
            <w:vAlign w:val="center"/>
          </w:tcPr>
          <w:p w14:paraId="14BC130C" w14:textId="77777777" w:rsidR="00AC6DCC" w:rsidRDefault="00721916">
            <w:pPr>
              <w:pStyle w:val="af9"/>
              <w:rPr>
                <w:color w:val="auto"/>
              </w:rPr>
            </w:pPr>
            <w:r>
              <w:rPr>
                <w:rFonts w:hint="eastAsia"/>
                <w:color w:val="auto"/>
              </w:rPr>
              <w:t>废砂</w:t>
            </w:r>
          </w:p>
        </w:tc>
        <w:tc>
          <w:tcPr>
            <w:tcW w:w="1486" w:type="dxa"/>
          </w:tcPr>
          <w:p w14:paraId="0E335DB2" w14:textId="77777777" w:rsidR="00AC6DCC" w:rsidRDefault="00721916">
            <w:pPr>
              <w:pStyle w:val="af9"/>
              <w:rPr>
                <w:color w:val="auto"/>
                <w:lang w:eastAsia="zh-CN"/>
              </w:rPr>
            </w:pPr>
            <w:r>
              <w:rPr>
                <w:rFonts w:hint="eastAsia"/>
                <w:color w:val="auto"/>
                <w:lang w:eastAsia="zh-CN"/>
              </w:rPr>
              <w:t>37.186</w:t>
            </w:r>
          </w:p>
        </w:tc>
        <w:tc>
          <w:tcPr>
            <w:tcW w:w="2850" w:type="dxa"/>
            <w:vMerge w:val="restart"/>
            <w:vAlign w:val="center"/>
          </w:tcPr>
          <w:p w14:paraId="639E4131" w14:textId="77777777" w:rsidR="00AC6DCC" w:rsidRDefault="00721916">
            <w:pPr>
              <w:pStyle w:val="af9"/>
              <w:rPr>
                <w:color w:val="auto"/>
                <w:lang w:eastAsia="zh-CN"/>
              </w:rPr>
            </w:pPr>
            <w:r>
              <w:rPr>
                <w:rFonts w:hint="eastAsia"/>
                <w:color w:val="auto"/>
                <w:lang w:eastAsia="zh-CN"/>
              </w:rPr>
              <w:t>定期交由厦门市易胜威工贸</w:t>
            </w:r>
            <w:r>
              <w:rPr>
                <w:rFonts w:hint="eastAsia"/>
                <w:color w:val="auto"/>
                <w:lang w:eastAsia="zh-CN"/>
              </w:rPr>
              <w:lastRenderedPageBreak/>
              <w:t>有限公司回收</w:t>
            </w:r>
          </w:p>
        </w:tc>
      </w:tr>
      <w:tr w:rsidR="00AC6DCC" w14:paraId="4C8FCDE1" w14:textId="77777777">
        <w:trPr>
          <w:trHeight w:val="360"/>
          <w:jc w:val="center"/>
        </w:trPr>
        <w:tc>
          <w:tcPr>
            <w:tcW w:w="653" w:type="dxa"/>
            <w:vMerge/>
            <w:vAlign w:val="center"/>
          </w:tcPr>
          <w:p w14:paraId="7D89350A" w14:textId="77777777" w:rsidR="00AC6DCC" w:rsidRDefault="00AC6DCC">
            <w:pPr>
              <w:pStyle w:val="af9"/>
              <w:rPr>
                <w:lang w:eastAsia="zh-CN"/>
              </w:rPr>
            </w:pPr>
          </w:p>
        </w:tc>
        <w:tc>
          <w:tcPr>
            <w:tcW w:w="2109" w:type="dxa"/>
            <w:vAlign w:val="center"/>
          </w:tcPr>
          <w:p w14:paraId="13C4BA65" w14:textId="77777777" w:rsidR="00AC6DCC" w:rsidRDefault="00721916">
            <w:pPr>
              <w:pStyle w:val="af9"/>
              <w:rPr>
                <w:color w:val="auto"/>
              </w:rPr>
            </w:pPr>
            <w:r>
              <w:rPr>
                <w:rFonts w:hint="eastAsia"/>
                <w:color w:val="auto"/>
              </w:rPr>
              <w:t>包装</w:t>
            </w:r>
          </w:p>
        </w:tc>
        <w:tc>
          <w:tcPr>
            <w:tcW w:w="1516" w:type="dxa"/>
            <w:vAlign w:val="center"/>
          </w:tcPr>
          <w:p w14:paraId="7D2F6E9C" w14:textId="77777777" w:rsidR="00AC6DCC" w:rsidRDefault="00721916">
            <w:pPr>
              <w:pStyle w:val="af9"/>
              <w:rPr>
                <w:color w:val="auto"/>
              </w:rPr>
            </w:pPr>
            <w:r>
              <w:rPr>
                <w:rFonts w:hint="eastAsia"/>
                <w:color w:val="auto"/>
              </w:rPr>
              <w:t>包装废弃物</w:t>
            </w:r>
          </w:p>
        </w:tc>
        <w:tc>
          <w:tcPr>
            <w:tcW w:w="1486" w:type="dxa"/>
            <w:vAlign w:val="center"/>
          </w:tcPr>
          <w:p w14:paraId="1FB3402C" w14:textId="77777777" w:rsidR="00AC6DCC" w:rsidRDefault="00721916">
            <w:pPr>
              <w:pStyle w:val="af9"/>
              <w:rPr>
                <w:color w:val="auto"/>
                <w:lang w:eastAsia="zh-CN"/>
              </w:rPr>
            </w:pPr>
            <w:r>
              <w:rPr>
                <w:rFonts w:hint="eastAsia"/>
                <w:color w:val="auto"/>
                <w:lang w:eastAsia="zh-CN"/>
              </w:rPr>
              <w:t>33.02</w:t>
            </w:r>
          </w:p>
        </w:tc>
        <w:tc>
          <w:tcPr>
            <w:tcW w:w="2850" w:type="dxa"/>
            <w:vMerge/>
            <w:vAlign w:val="center"/>
          </w:tcPr>
          <w:p w14:paraId="3AB1A83C" w14:textId="77777777" w:rsidR="00AC6DCC" w:rsidRDefault="00AC6DCC">
            <w:pPr>
              <w:pStyle w:val="af9"/>
              <w:rPr>
                <w:color w:val="auto"/>
              </w:rPr>
            </w:pPr>
          </w:p>
        </w:tc>
      </w:tr>
      <w:tr w:rsidR="00AC6DCC" w14:paraId="76C09BDE" w14:textId="77777777">
        <w:trPr>
          <w:trHeight w:val="90"/>
          <w:jc w:val="center"/>
        </w:trPr>
        <w:tc>
          <w:tcPr>
            <w:tcW w:w="653" w:type="dxa"/>
            <w:vMerge/>
            <w:vAlign w:val="center"/>
          </w:tcPr>
          <w:p w14:paraId="43DA0089" w14:textId="77777777" w:rsidR="00AC6DCC" w:rsidRDefault="00AC6DCC">
            <w:pPr>
              <w:pStyle w:val="af9"/>
            </w:pPr>
          </w:p>
        </w:tc>
        <w:tc>
          <w:tcPr>
            <w:tcW w:w="2109" w:type="dxa"/>
            <w:vAlign w:val="center"/>
          </w:tcPr>
          <w:p w14:paraId="1D5372C5" w14:textId="77777777" w:rsidR="00AC6DCC" w:rsidRDefault="00721916">
            <w:pPr>
              <w:pStyle w:val="af9"/>
              <w:rPr>
                <w:color w:val="auto"/>
              </w:rPr>
            </w:pPr>
            <w:r>
              <w:rPr>
                <w:rFonts w:hint="eastAsia"/>
                <w:color w:val="auto"/>
              </w:rPr>
              <w:t>舟皿喷砂</w:t>
            </w:r>
          </w:p>
        </w:tc>
        <w:tc>
          <w:tcPr>
            <w:tcW w:w="1516" w:type="dxa"/>
            <w:vAlign w:val="center"/>
          </w:tcPr>
          <w:p w14:paraId="2566B1BB" w14:textId="77777777" w:rsidR="00AC6DCC" w:rsidRDefault="00721916">
            <w:pPr>
              <w:pStyle w:val="af9"/>
              <w:rPr>
                <w:color w:val="auto"/>
              </w:rPr>
            </w:pPr>
            <w:r>
              <w:rPr>
                <w:rFonts w:hint="eastAsia"/>
                <w:color w:val="auto"/>
              </w:rPr>
              <w:t>废核桃壳、</w:t>
            </w:r>
          </w:p>
          <w:p w14:paraId="6FBD1551" w14:textId="77777777" w:rsidR="00AC6DCC" w:rsidRDefault="00721916">
            <w:pPr>
              <w:pStyle w:val="af9"/>
              <w:rPr>
                <w:color w:val="auto"/>
              </w:rPr>
            </w:pPr>
            <w:r>
              <w:rPr>
                <w:rFonts w:hint="eastAsia"/>
                <w:color w:val="auto"/>
              </w:rPr>
              <w:t>氧化铝</w:t>
            </w:r>
          </w:p>
        </w:tc>
        <w:tc>
          <w:tcPr>
            <w:tcW w:w="1486" w:type="dxa"/>
            <w:vAlign w:val="center"/>
          </w:tcPr>
          <w:p w14:paraId="43E7C215" w14:textId="77777777" w:rsidR="00AC6DCC" w:rsidRDefault="00721916">
            <w:pPr>
              <w:pStyle w:val="af9"/>
              <w:rPr>
                <w:color w:val="auto"/>
                <w:lang w:eastAsia="zh-CN"/>
              </w:rPr>
            </w:pPr>
            <w:r>
              <w:rPr>
                <w:rFonts w:hint="eastAsia"/>
                <w:color w:val="auto"/>
                <w:lang w:eastAsia="zh-CN"/>
              </w:rPr>
              <w:t>19.53</w:t>
            </w:r>
          </w:p>
        </w:tc>
        <w:tc>
          <w:tcPr>
            <w:tcW w:w="2850" w:type="dxa"/>
            <w:vMerge/>
            <w:vAlign w:val="center"/>
          </w:tcPr>
          <w:p w14:paraId="2D0D6AA2" w14:textId="77777777" w:rsidR="00AC6DCC" w:rsidRDefault="00AC6DCC">
            <w:pPr>
              <w:pStyle w:val="af9"/>
              <w:rPr>
                <w:color w:val="auto"/>
              </w:rPr>
            </w:pPr>
          </w:p>
        </w:tc>
      </w:tr>
      <w:tr w:rsidR="00AC6DCC" w14:paraId="7D9518C6" w14:textId="77777777">
        <w:trPr>
          <w:trHeight w:val="360"/>
          <w:jc w:val="center"/>
        </w:trPr>
        <w:tc>
          <w:tcPr>
            <w:tcW w:w="653" w:type="dxa"/>
            <w:vMerge/>
            <w:vAlign w:val="center"/>
          </w:tcPr>
          <w:p w14:paraId="56289DBE" w14:textId="77777777" w:rsidR="00AC6DCC" w:rsidRDefault="00AC6DCC">
            <w:pPr>
              <w:pStyle w:val="af9"/>
            </w:pPr>
          </w:p>
        </w:tc>
        <w:tc>
          <w:tcPr>
            <w:tcW w:w="2109" w:type="dxa"/>
            <w:vAlign w:val="center"/>
          </w:tcPr>
          <w:p w14:paraId="6F3852DE" w14:textId="77777777" w:rsidR="00AC6DCC" w:rsidRDefault="00721916">
            <w:pPr>
              <w:pStyle w:val="af9"/>
              <w:rPr>
                <w:color w:val="auto"/>
                <w:lang w:eastAsia="zh-CN"/>
              </w:rPr>
            </w:pPr>
            <w:r>
              <w:rPr>
                <w:rFonts w:hint="eastAsia"/>
                <w:color w:val="auto"/>
                <w:lang w:eastAsia="zh-CN"/>
              </w:rPr>
              <w:t>焊接</w:t>
            </w:r>
          </w:p>
        </w:tc>
        <w:tc>
          <w:tcPr>
            <w:tcW w:w="1516" w:type="dxa"/>
            <w:vAlign w:val="center"/>
          </w:tcPr>
          <w:p w14:paraId="5ED00E79" w14:textId="77777777" w:rsidR="00AC6DCC" w:rsidRDefault="00721916">
            <w:pPr>
              <w:pStyle w:val="af9"/>
              <w:rPr>
                <w:color w:val="auto"/>
                <w:lang w:eastAsia="zh-CN"/>
              </w:rPr>
            </w:pPr>
            <w:r>
              <w:rPr>
                <w:rFonts w:hint="eastAsia"/>
                <w:color w:val="auto"/>
              </w:rPr>
              <w:t>废</w:t>
            </w:r>
            <w:r>
              <w:rPr>
                <w:rFonts w:hint="eastAsia"/>
                <w:color w:val="auto"/>
                <w:lang w:eastAsia="zh-CN"/>
              </w:rPr>
              <w:t>焊渣</w:t>
            </w:r>
          </w:p>
        </w:tc>
        <w:tc>
          <w:tcPr>
            <w:tcW w:w="1486" w:type="dxa"/>
            <w:vAlign w:val="center"/>
          </w:tcPr>
          <w:p w14:paraId="6EC833A9" w14:textId="77777777" w:rsidR="00AC6DCC" w:rsidRDefault="00721916">
            <w:pPr>
              <w:pStyle w:val="af9"/>
              <w:rPr>
                <w:color w:val="auto"/>
                <w:lang w:eastAsia="zh-CN"/>
              </w:rPr>
            </w:pPr>
            <w:r>
              <w:rPr>
                <w:rFonts w:hint="eastAsia"/>
                <w:color w:val="auto"/>
                <w:lang w:eastAsia="zh-CN"/>
              </w:rPr>
              <w:t>0.001</w:t>
            </w:r>
          </w:p>
        </w:tc>
        <w:tc>
          <w:tcPr>
            <w:tcW w:w="2850" w:type="dxa"/>
            <w:vMerge/>
            <w:vAlign w:val="center"/>
          </w:tcPr>
          <w:p w14:paraId="1172D654" w14:textId="77777777" w:rsidR="00AC6DCC" w:rsidRDefault="00AC6DCC">
            <w:pPr>
              <w:pStyle w:val="af9"/>
              <w:rPr>
                <w:color w:val="auto"/>
              </w:rPr>
            </w:pPr>
          </w:p>
        </w:tc>
      </w:tr>
      <w:tr w:rsidR="00AC6DCC" w14:paraId="543F0163" w14:textId="77777777">
        <w:trPr>
          <w:trHeight w:val="360"/>
          <w:jc w:val="center"/>
        </w:trPr>
        <w:tc>
          <w:tcPr>
            <w:tcW w:w="653" w:type="dxa"/>
            <w:vMerge/>
            <w:vAlign w:val="center"/>
          </w:tcPr>
          <w:p w14:paraId="5BE44FFA" w14:textId="77777777" w:rsidR="00AC6DCC" w:rsidRDefault="00AC6DCC">
            <w:pPr>
              <w:pStyle w:val="af9"/>
            </w:pPr>
          </w:p>
        </w:tc>
        <w:tc>
          <w:tcPr>
            <w:tcW w:w="2109" w:type="dxa"/>
            <w:vAlign w:val="center"/>
          </w:tcPr>
          <w:p w14:paraId="60DD00F6" w14:textId="77777777" w:rsidR="00AC6DCC" w:rsidRDefault="00721916">
            <w:pPr>
              <w:pStyle w:val="af9"/>
              <w:rPr>
                <w:color w:val="auto"/>
              </w:rPr>
            </w:pPr>
            <w:r>
              <w:rPr>
                <w:rFonts w:hint="eastAsia"/>
                <w:color w:val="auto"/>
              </w:rPr>
              <w:t>废气处理</w:t>
            </w:r>
          </w:p>
        </w:tc>
        <w:tc>
          <w:tcPr>
            <w:tcW w:w="1516" w:type="dxa"/>
            <w:vAlign w:val="center"/>
          </w:tcPr>
          <w:p w14:paraId="197AC0BA" w14:textId="77777777" w:rsidR="00AC6DCC" w:rsidRDefault="00721916">
            <w:pPr>
              <w:pStyle w:val="af9"/>
              <w:rPr>
                <w:color w:val="auto"/>
              </w:rPr>
            </w:pPr>
            <w:r>
              <w:rPr>
                <w:rFonts w:hint="eastAsia"/>
                <w:color w:val="auto"/>
              </w:rPr>
              <w:t>除尘设施废渣</w:t>
            </w:r>
          </w:p>
        </w:tc>
        <w:tc>
          <w:tcPr>
            <w:tcW w:w="1486" w:type="dxa"/>
            <w:vAlign w:val="center"/>
          </w:tcPr>
          <w:p w14:paraId="15404D81" w14:textId="77777777" w:rsidR="00AC6DCC" w:rsidRDefault="00721916">
            <w:pPr>
              <w:pStyle w:val="af9"/>
              <w:rPr>
                <w:color w:val="auto"/>
                <w:lang w:eastAsia="zh-CN"/>
              </w:rPr>
            </w:pPr>
            <w:r>
              <w:rPr>
                <w:rFonts w:hint="eastAsia"/>
                <w:color w:val="auto"/>
                <w:lang w:eastAsia="zh-CN"/>
              </w:rPr>
              <w:t>17.232</w:t>
            </w:r>
          </w:p>
        </w:tc>
        <w:tc>
          <w:tcPr>
            <w:tcW w:w="2850" w:type="dxa"/>
            <w:vMerge/>
            <w:vAlign w:val="center"/>
          </w:tcPr>
          <w:p w14:paraId="5EEA0E9A" w14:textId="77777777" w:rsidR="00AC6DCC" w:rsidRDefault="00AC6DCC">
            <w:pPr>
              <w:pStyle w:val="af9"/>
              <w:rPr>
                <w:color w:val="auto"/>
              </w:rPr>
            </w:pPr>
          </w:p>
        </w:tc>
      </w:tr>
      <w:tr w:rsidR="00AC6DCC" w14:paraId="59E2B1EE" w14:textId="77777777">
        <w:trPr>
          <w:trHeight w:val="360"/>
          <w:jc w:val="center"/>
        </w:trPr>
        <w:tc>
          <w:tcPr>
            <w:tcW w:w="653" w:type="dxa"/>
            <w:vMerge/>
            <w:vAlign w:val="center"/>
          </w:tcPr>
          <w:p w14:paraId="10250BD5" w14:textId="77777777" w:rsidR="00AC6DCC" w:rsidRDefault="00AC6DCC">
            <w:pPr>
              <w:pStyle w:val="af9"/>
            </w:pPr>
          </w:p>
        </w:tc>
        <w:tc>
          <w:tcPr>
            <w:tcW w:w="2109" w:type="dxa"/>
            <w:vAlign w:val="center"/>
          </w:tcPr>
          <w:p w14:paraId="7843AE30" w14:textId="77777777" w:rsidR="00AC6DCC" w:rsidRDefault="00721916">
            <w:pPr>
              <w:pStyle w:val="af9"/>
              <w:rPr>
                <w:color w:val="auto"/>
              </w:rPr>
            </w:pPr>
            <w:r>
              <w:rPr>
                <w:rFonts w:hint="eastAsia"/>
                <w:color w:val="auto"/>
              </w:rPr>
              <w:t>涂层</w:t>
            </w:r>
          </w:p>
        </w:tc>
        <w:tc>
          <w:tcPr>
            <w:tcW w:w="1516" w:type="dxa"/>
            <w:vAlign w:val="center"/>
          </w:tcPr>
          <w:p w14:paraId="577E5009" w14:textId="77777777" w:rsidR="00AC6DCC" w:rsidRDefault="00721916">
            <w:pPr>
              <w:pStyle w:val="af9"/>
              <w:rPr>
                <w:color w:val="auto"/>
              </w:rPr>
            </w:pPr>
            <w:r>
              <w:rPr>
                <w:rFonts w:hint="eastAsia"/>
                <w:color w:val="auto"/>
              </w:rPr>
              <w:t>废靶材</w:t>
            </w:r>
          </w:p>
        </w:tc>
        <w:tc>
          <w:tcPr>
            <w:tcW w:w="1486" w:type="dxa"/>
            <w:vAlign w:val="center"/>
          </w:tcPr>
          <w:p w14:paraId="23D158FD" w14:textId="77777777" w:rsidR="00AC6DCC" w:rsidRDefault="00721916">
            <w:pPr>
              <w:pStyle w:val="af9"/>
              <w:rPr>
                <w:color w:val="auto"/>
                <w:lang w:eastAsia="zh-CN"/>
              </w:rPr>
            </w:pPr>
            <w:r>
              <w:rPr>
                <w:rFonts w:hint="eastAsia"/>
                <w:color w:val="auto"/>
                <w:lang w:eastAsia="zh-CN"/>
              </w:rPr>
              <w:t>3.04</w:t>
            </w:r>
          </w:p>
        </w:tc>
        <w:tc>
          <w:tcPr>
            <w:tcW w:w="2850" w:type="dxa"/>
            <w:vAlign w:val="center"/>
          </w:tcPr>
          <w:p w14:paraId="314FB515" w14:textId="77777777" w:rsidR="00AC6DCC" w:rsidRDefault="00721916">
            <w:pPr>
              <w:pStyle w:val="af9"/>
              <w:rPr>
                <w:color w:val="auto"/>
              </w:rPr>
            </w:pPr>
            <w:r>
              <w:rPr>
                <w:rFonts w:hint="eastAsia"/>
                <w:color w:val="auto"/>
              </w:rPr>
              <w:t>交由供应商回收</w:t>
            </w:r>
          </w:p>
        </w:tc>
      </w:tr>
      <w:tr w:rsidR="00AC6DCC" w14:paraId="07F7C178" w14:textId="77777777">
        <w:trPr>
          <w:trHeight w:val="360"/>
          <w:jc w:val="center"/>
        </w:trPr>
        <w:tc>
          <w:tcPr>
            <w:tcW w:w="653" w:type="dxa"/>
            <w:vMerge/>
            <w:vAlign w:val="center"/>
          </w:tcPr>
          <w:p w14:paraId="68D0E65A" w14:textId="77777777" w:rsidR="00AC6DCC" w:rsidRDefault="00AC6DCC">
            <w:pPr>
              <w:pStyle w:val="af9"/>
            </w:pPr>
          </w:p>
        </w:tc>
        <w:tc>
          <w:tcPr>
            <w:tcW w:w="2109" w:type="dxa"/>
            <w:vAlign w:val="center"/>
          </w:tcPr>
          <w:p w14:paraId="3122044E" w14:textId="77777777" w:rsidR="00AC6DCC" w:rsidRDefault="00721916">
            <w:pPr>
              <w:pStyle w:val="af9"/>
              <w:rPr>
                <w:color w:val="auto"/>
              </w:rPr>
            </w:pPr>
            <w:r>
              <w:rPr>
                <w:rFonts w:hint="eastAsia"/>
                <w:color w:val="auto"/>
              </w:rPr>
              <w:t>检验</w:t>
            </w:r>
          </w:p>
        </w:tc>
        <w:tc>
          <w:tcPr>
            <w:tcW w:w="1516" w:type="dxa"/>
            <w:vAlign w:val="center"/>
          </w:tcPr>
          <w:p w14:paraId="010BF69D" w14:textId="77777777" w:rsidR="00AC6DCC" w:rsidRDefault="00721916">
            <w:pPr>
              <w:pStyle w:val="af9"/>
              <w:rPr>
                <w:color w:val="auto"/>
              </w:rPr>
            </w:pPr>
            <w:r>
              <w:rPr>
                <w:rFonts w:hint="eastAsia"/>
                <w:color w:val="auto"/>
              </w:rPr>
              <w:t>边角料、不良品</w:t>
            </w:r>
          </w:p>
        </w:tc>
        <w:tc>
          <w:tcPr>
            <w:tcW w:w="1486" w:type="dxa"/>
            <w:vAlign w:val="center"/>
          </w:tcPr>
          <w:p w14:paraId="43008315" w14:textId="77777777" w:rsidR="00AC6DCC" w:rsidRDefault="00721916">
            <w:pPr>
              <w:pStyle w:val="af9"/>
              <w:rPr>
                <w:color w:val="auto"/>
                <w:lang w:eastAsia="zh-CN"/>
              </w:rPr>
            </w:pPr>
            <w:r>
              <w:rPr>
                <w:rFonts w:hint="eastAsia"/>
                <w:color w:val="auto"/>
              </w:rPr>
              <w:t>1</w:t>
            </w:r>
            <w:r>
              <w:rPr>
                <w:rFonts w:hint="eastAsia"/>
                <w:color w:val="auto"/>
                <w:lang w:eastAsia="zh-CN"/>
              </w:rPr>
              <w:t>41.4</w:t>
            </w:r>
          </w:p>
        </w:tc>
        <w:tc>
          <w:tcPr>
            <w:tcW w:w="2850" w:type="dxa"/>
            <w:vAlign w:val="center"/>
          </w:tcPr>
          <w:p w14:paraId="05B19041" w14:textId="77777777" w:rsidR="00AC6DCC" w:rsidRDefault="00721916">
            <w:pPr>
              <w:pStyle w:val="a4"/>
              <w:ind w:firstLine="0"/>
              <w:jc w:val="center"/>
              <w:rPr>
                <w:color w:val="auto"/>
              </w:rPr>
            </w:pPr>
            <w:r>
              <w:rPr>
                <w:rFonts w:hint="eastAsia"/>
                <w:color w:val="auto"/>
              </w:rPr>
              <w:t>返回生产线再加工</w:t>
            </w:r>
          </w:p>
        </w:tc>
      </w:tr>
      <w:tr w:rsidR="00AC6DCC" w14:paraId="4C425443" w14:textId="77777777">
        <w:trPr>
          <w:trHeight w:val="360"/>
          <w:jc w:val="center"/>
        </w:trPr>
        <w:tc>
          <w:tcPr>
            <w:tcW w:w="653" w:type="dxa"/>
            <w:vMerge w:val="restart"/>
            <w:vAlign w:val="center"/>
          </w:tcPr>
          <w:p w14:paraId="46C5C061" w14:textId="77777777" w:rsidR="00AC6DCC" w:rsidRDefault="00721916">
            <w:pPr>
              <w:pStyle w:val="af9"/>
            </w:pPr>
            <w:r>
              <w:rPr>
                <w:rFonts w:hint="eastAsia"/>
              </w:rPr>
              <w:t>危险废物</w:t>
            </w:r>
          </w:p>
        </w:tc>
        <w:tc>
          <w:tcPr>
            <w:tcW w:w="2109" w:type="dxa"/>
            <w:vAlign w:val="center"/>
          </w:tcPr>
          <w:p w14:paraId="2B723463" w14:textId="77777777" w:rsidR="00AC6DCC" w:rsidRDefault="00721916">
            <w:pPr>
              <w:pStyle w:val="af9"/>
              <w:rPr>
                <w:color w:val="auto"/>
                <w:lang w:eastAsia="zh-CN"/>
              </w:rPr>
            </w:pPr>
            <w:r>
              <w:rPr>
                <w:rFonts w:hint="eastAsia"/>
                <w:color w:val="auto"/>
                <w:lang w:eastAsia="zh-CN"/>
              </w:rPr>
              <w:t>成型、刀型、刀片研磨及机台维修</w:t>
            </w:r>
          </w:p>
        </w:tc>
        <w:tc>
          <w:tcPr>
            <w:tcW w:w="1516" w:type="dxa"/>
            <w:vAlign w:val="center"/>
          </w:tcPr>
          <w:p w14:paraId="57508A10" w14:textId="77777777" w:rsidR="00AC6DCC" w:rsidRDefault="00721916">
            <w:pPr>
              <w:pStyle w:val="af9"/>
              <w:rPr>
                <w:color w:val="auto"/>
              </w:rPr>
            </w:pPr>
            <w:r>
              <w:rPr>
                <w:rFonts w:hint="eastAsia"/>
                <w:color w:val="auto"/>
              </w:rPr>
              <w:t>废油</w:t>
            </w:r>
          </w:p>
        </w:tc>
        <w:tc>
          <w:tcPr>
            <w:tcW w:w="1486" w:type="dxa"/>
            <w:vAlign w:val="center"/>
          </w:tcPr>
          <w:p w14:paraId="47CD6852" w14:textId="77777777" w:rsidR="00AC6DCC" w:rsidRDefault="00721916">
            <w:pPr>
              <w:pStyle w:val="af9"/>
              <w:rPr>
                <w:color w:val="auto"/>
                <w:lang w:eastAsia="zh-CN"/>
              </w:rPr>
            </w:pPr>
            <w:r>
              <w:rPr>
                <w:color w:val="auto"/>
                <w:lang w:eastAsia="zh-CN"/>
              </w:rPr>
              <w:t>50.7</w:t>
            </w:r>
            <w:r>
              <w:rPr>
                <w:rFonts w:hint="eastAsia"/>
                <w:color w:val="auto"/>
                <w:lang w:eastAsia="zh-CN"/>
              </w:rPr>
              <w:t>07</w:t>
            </w:r>
          </w:p>
        </w:tc>
        <w:tc>
          <w:tcPr>
            <w:tcW w:w="2850" w:type="dxa"/>
            <w:vMerge w:val="restart"/>
            <w:vAlign w:val="center"/>
          </w:tcPr>
          <w:p w14:paraId="2E27E9D5" w14:textId="77777777" w:rsidR="00AC6DCC" w:rsidRDefault="00721916">
            <w:pPr>
              <w:pStyle w:val="af9"/>
              <w:rPr>
                <w:color w:val="auto"/>
                <w:lang w:eastAsia="zh-CN"/>
              </w:rPr>
            </w:pPr>
            <w:r>
              <w:rPr>
                <w:rFonts w:hint="eastAsia"/>
                <w:color w:val="auto"/>
                <w:lang w:eastAsia="zh-CN"/>
              </w:rPr>
              <w:t>废油交由漳州友顺环保节能型燃料油有限公司回收处置，其他交由厦门晖鸿环境资源科技有限公司和莆田华盛环保产业发展有限公司处置</w:t>
            </w:r>
          </w:p>
        </w:tc>
      </w:tr>
      <w:tr w:rsidR="00AC6DCC" w14:paraId="04F4FA76" w14:textId="77777777">
        <w:trPr>
          <w:trHeight w:val="360"/>
          <w:jc w:val="center"/>
        </w:trPr>
        <w:tc>
          <w:tcPr>
            <w:tcW w:w="653" w:type="dxa"/>
            <w:vMerge/>
            <w:vAlign w:val="center"/>
          </w:tcPr>
          <w:p w14:paraId="27A77DE9" w14:textId="77777777" w:rsidR="00AC6DCC" w:rsidRDefault="00AC6DCC">
            <w:pPr>
              <w:pStyle w:val="af9"/>
              <w:rPr>
                <w:lang w:eastAsia="zh-CN"/>
              </w:rPr>
            </w:pPr>
          </w:p>
        </w:tc>
        <w:tc>
          <w:tcPr>
            <w:tcW w:w="2109" w:type="dxa"/>
            <w:vAlign w:val="center"/>
          </w:tcPr>
          <w:p w14:paraId="5F9618E0" w14:textId="77777777" w:rsidR="00AC6DCC" w:rsidRDefault="00721916">
            <w:pPr>
              <w:pStyle w:val="af9"/>
              <w:rPr>
                <w:color w:val="auto"/>
              </w:rPr>
            </w:pPr>
            <w:r>
              <w:rPr>
                <w:rFonts w:hint="eastAsia"/>
                <w:color w:val="auto"/>
              </w:rPr>
              <w:t>污水处理</w:t>
            </w:r>
          </w:p>
        </w:tc>
        <w:tc>
          <w:tcPr>
            <w:tcW w:w="1516" w:type="dxa"/>
            <w:vAlign w:val="center"/>
          </w:tcPr>
          <w:p w14:paraId="1C454349" w14:textId="77777777" w:rsidR="00AC6DCC" w:rsidRDefault="00721916">
            <w:pPr>
              <w:pStyle w:val="af9"/>
              <w:rPr>
                <w:color w:val="auto"/>
              </w:rPr>
            </w:pPr>
            <w:r>
              <w:rPr>
                <w:rFonts w:hint="eastAsia"/>
                <w:color w:val="auto"/>
              </w:rPr>
              <w:t>污泥</w:t>
            </w:r>
          </w:p>
        </w:tc>
        <w:tc>
          <w:tcPr>
            <w:tcW w:w="1486" w:type="dxa"/>
            <w:vAlign w:val="center"/>
          </w:tcPr>
          <w:p w14:paraId="28330F4D" w14:textId="77777777" w:rsidR="00AC6DCC" w:rsidRDefault="00721916">
            <w:pPr>
              <w:pStyle w:val="af9"/>
              <w:rPr>
                <w:color w:val="auto"/>
              </w:rPr>
            </w:pPr>
            <w:r>
              <w:rPr>
                <w:color w:val="auto"/>
              </w:rPr>
              <w:t>11</w:t>
            </w:r>
          </w:p>
        </w:tc>
        <w:tc>
          <w:tcPr>
            <w:tcW w:w="2850" w:type="dxa"/>
            <w:vMerge/>
            <w:vAlign w:val="center"/>
          </w:tcPr>
          <w:p w14:paraId="49DED743" w14:textId="77777777" w:rsidR="00AC6DCC" w:rsidRDefault="00AC6DCC">
            <w:pPr>
              <w:pStyle w:val="af9"/>
            </w:pPr>
          </w:p>
        </w:tc>
      </w:tr>
      <w:tr w:rsidR="00AC6DCC" w14:paraId="27E01579" w14:textId="77777777">
        <w:trPr>
          <w:trHeight w:val="360"/>
          <w:jc w:val="center"/>
        </w:trPr>
        <w:tc>
          <w:tcPr>
            <w:tcW w:w="653" w:type="dxa"/>
            <w:vMerge/>
            <w:vAlign w:val="center"/>
          </w:tcPr>
          <w:p w14:paraId="45394188" w14:textId="77777777" w:rsidR="00AC6DCC" w:rsidRDefault="00AC6DCC">
            <w:pPr>
              <w:pStyle w:val="af9"/>
            </w:pPr>
          </w:p>
        </w:tc>
        <w:tc>
          <w:tcPr>
            <w:tcW w:w="2109" w:type="dxa"/>
            <w:vAlign w:val="center"/>
          </w:tcPr>
          <w:p w14:paraId="4093CEE1" w14:textId="77777777" w:rsidR="00AC6DCC" w:rsidRDefault="00721916">
            <w:pPr>
              <w:pStyle w:val="af9"/>
              <w:rPr>
                <w:color w:val="auto"/>
              </w:rPr>
            </w:pPr>
            <w:r>
              <w:rPr>
                <w:rFonts w:hint="eastAsia"/>
                <w:color w:val="auto"/>
              </w:rPr>
              <w:t>烧结</w:t>
            </w:r>
          </w:p>
        </w:tc>
        <w:tc>
          <w:tcPr>
            <w:tcW w:w="1516" w:type="dxa"/>
            <w:vAlign w:val="center"/>
          </w:tcPr>
          <w:p w14:paraId="01746ABA" w14:textId="77777777" w:rsidR="00AC6DCC" w:rsidRDefault="00721916">
            <w:pPr>
              <w:pStyle w:val="af9"/>
              <w:rPr>
                <w:color w:val="auto"/>
              </w:rPr>
            </w:pPr>
            <w:r>
              <w:rPr>
                <w:rFonts w:hint="eastAsia"/>
                <w:color w:val="auto"/>
              </w:rPr>
              <w:t>废石蜡</w:t>
            </w:r>
          </w:p>
        </w:tc>
        <w:tc>
          <w:tcPr>
            <w:tcW w:w="1486" w:type="dxa"/>
            <w:vAlign w:val="center"/>
          </w:tcPr>
          <w:p w14:paraId="6A2F2501" w14:textId="77777777" w:rsidR="00AC6DCC" w:rsidRDefault="00721916">
            <w:pPr>
              <w:pStyle w:val="af9"/>
              <w:rPr>
                <w:color w:val="auto"/>
              </w:rPr>
            </w:pPr>
            <w:r>
              <w:rPr>
                <w:rFonts w:hint="eastAsia"/>
                <w:color w:val="auto"/>
              </w:rPr>
              <w:t>81.17</w:t>
            </w:r>
          </w:p>
        </w:tc>
        <w:tc>
          <w:tcPr>
            <w:tcW w:w="2850" w:type="dxa"/>
            <w:vMerge/>
            <w:vAlign w:val="center"/>
          </w:tcPr>
          <w:p w14:paraId="2DAB837D" w14:textId="77777777" w:rsidR="00AC6DCC" w:rsidRDefault="00AC6DCC">
            <w:pPr>
              <w:pStyle w:val="af9"/>
            </w:pPr>
          </w:p>
        </w:tc>
      </w:tr>
      <w:tr w:rsidR="00AC6DCC" w14:paraId="09472B8B" w14:textId="77777777">
        <w:trPr>
          <w:trHeight w:val="360"/>
          <w:jc w:val="center"/>
        </w:trPr>
        <w:tc>
          <w:tcPr>
            <w:tcW w:w="653" w:type="dxa"/>
            <w:vMerge/>
            <w:vAlign w:val="center"/>
          </w:tcPr>
          <w:p w14:paraId="5AA48C3C" w14:textId="77777777" w:rsidR="00AC6DCC" w:rsidRDefault="00AC6DCC">
            <w:pPr>
              <w:pStyle w:val="af9"/>
            </w:pPr>
          </w:p>
        </w:tc>
        <w:tc>
          <w:tcPr>
            <w:tcW w:w="2109" w:type="dxa"/>
            <w:vAlign w:val="center"/>
          </w:tcPr>
          <w:p w14:paraId="75A4CC5C" w14:textId="77777777" w:rsidR="00AC6DCC" w:rsidRDefault="00721916">
            <w:pPr>
              <w:pStyle w:val="af9"/>
              <w:rPr>
                <w:color w:val="auto"/>
              </w:rPr>
            </w:pPr>
            <w:r>
              <w:rPr>
                <w:rFonts w:hint="eastAsia"/>
                <w:color w:val="auto"/>
              </w:rPr>
              <w:t>涂层</w:t>
            </w:r>
          </w:p>
        </w:tc>
        <w:tc>
          <w:tcPr>
            <w:tcW w:w="1516" w:type="dxa"/>
            <w:vAlign w:val="center"/>
          </w:tcPr>
          <w:p w14:paraId="4E40DB35" w14:textId="77777777" w:rsidR="00AC6DCC" w:rsidRDefault="00721916">
            <w:pPr>
              <w:pStyle w:val="af9"/>
              <w:rPr>
                <w:color w:val="auto"/>
              </w:rPr>
            </w:pPr>
            <w:r>
              <w:rPr>
                <w:rFonts w:hint="eastAsia"/>
                <w:color w:val="auto"/>
              </w:rPr>
              <w:t>过期盐酸</w:t>
            </w:r>
          </w:p>
        </w:tc>
        <w:tc>
          <w:tcPr>
            <w:tcW w:w="1486" w:type="dxa"/>
            <w:vAlign w:val="center"/>
          </w:tcPr>
          <w:p w14:paraId="29266EC6" w14:textId="77777777" w:rsidR="00AC6DCC" w:rsidRDefault="00721916">
            <w:pPr>
              <w:pStyle w:val="af9"/>
              <w:rPr>
                <w:color w:val="auto"/>
              </w:rPr>
            </w:pPr>
            <w:r>
              <w:rPr>
                <w:rFonts w:hint="eastAsia"/>
                <w:color w:val="auto"/>
              </w:rPr>
              <w:t>1</w:t>
            </w:r>
          </w:p>
        </w:tc>
        <w:tc>
          <w:tcPr>
            <w:tcW w:w="2850" w:type="dxa"/>
            <w:vMerge/>
            <w:vAlign w:val="center"/>
          </w:tcPr>
          <w:p w14:paraId="427478B2" w14:textId="77777777" w:rsidR="00AC6DCC" w:rsidRDefault="00AC6DCC">
            <w:pPr>
              <w:pStyle w:val="af9"/>
            </w:pPr>
          </w:p>
        </w:tc>
      </w:tr>
      <w:tr w:rsidR="00AC6DCC" w14:paraId="29AD84CC" w14:textId="77777777">
        <w:trPr>
          <w:trHeight w:val="360"/>
          <w:jc w:val="center"/>
        </w:trPr>
        <w:tc>
          <w:tcPr>
            <w:tcW w:w="653" w:type="dxa"/>
            <w:vMerge/>
            <w:vAlign w:val="center"/>
          </w:tcPr>
          <w:p w14:paraId="0A5E3609" w14:textId="77777777" w:rsidR="00AC6DCC" w:rsidRDefault="00AC6DCC">
            <w:pPr>
              <w:pStyle w:val="af9"/>
            </w:pPr>
          </w:p>
        </w:tc>
        <w:tc>
          <w:tcPr>
            <w:tcW w:w="2109" w:type="dxa"/>
            <w:vMerge w:val="restart"/>
            <w:vAlign w:val="center"/>
          </w:tcPr>
          <w:p w14:paraId="5B4BB622" w14:textId="77777777" w:rsidR="00AC6DCC" w:rsidRDefault="00721916">
            <w:pPr>
              <w:pStyle w:val="af9"/>
            </w:pPr>
            <w:r>
              <w:rPr>
                <w:rFonts w:hint="eastAsia"/>
              </w:rPr>
              <w:t>检验</w:t>
            </w:r>
          </w:p>
        </w:tc>
        <w:tc>
          <w:tcPr>
            <w:tcW w:w="1516" w:type="dxa"/>
            <w:vAlign w:val="center"/>
          </w:tcPr>
          <w:p w14:paraId="02971F68" w14:textId="77777777" w:rsidR="00AC6DCC" w:rsidRDefault="00721916">
            <w:pPr>
              <w:pStyle w:val="af9"/>
            </w:pPr>
            <w:r>
              <w:rPr>
                <w:rFonts w:hint="eastAsia"/>
              </w:rPr>
              <w:t>废荧光液</w:t>
            </w:r>
          </w:p>
        </w:tc>
        <w:tc>
          <w:tcPr>
            <w:tcW w:w="1486" w:type="dxa"/>
            <w:vAlign w:val="center"/>
          </w:tcPr>
          <w:p w14:paraId="7A9C7F37" w14:textId="77777777" w:rsidR="00AC6DCC" w:rsidRDefault="00721916">
            <w:pPr>
              <w:pStyle w:val="af9"/>
            </w:pPr>
            <w:r>
              <w:rPr>
                <w:rFonts w:hint="eastAsia"/>
              </w:rPr>
              <w:t>12</w:t>
            </w:r>
          </w:p>
        </w:tc>
        <w:tc>
          <w:tcPr>
            <w:tcW w:w="2850" w:type="dxa"/>
            <w:vMerge/>
            <w:vAlign w:val="center"/>
          </w:tcPr>
          <w:p w14:paraId="60C96827" w14:textId="77777777" w:rsidR="00AC6DCC" w:rsidRDefault="00AC6DCC">
            <w:pPr>
              <w:pStyle w:val="af9"/>
            </w:pPr>
          </w:p>
        </w:tc>
      </w:tr>
      <w:tr w:rsidR="00AC6DCC" w14:paraId="4FB0F1F4" w14:textId="77777777">
        <w:trPr>
          <w:trHeight w:val="360"/>
          <w:jc w:val="center"/>
        </w:trPr>
        <w:tc>
          <w:tcPr>
            <w:tcW w:w="653" w:type="dxa"/>
            <w:vMerge/>
            <w:vAlign w:val="center"/>
          </w:tcPr>
          <w:p w14:paraId="00CC5DC8" w14:textId="77777777" w:rsidR="00AC6DCC" w:rsidRDefault="00AC6DCC">
            <w:pPr>
              <w:pStyle w:val="af9"/>
            </w:pPr>
          </w:p>
        </w:tc>
        <w:tc>
          <w:tcPr>
            <w:tcW w:w="2109" w:type="dxa"/>
            <w:vMerge/>
            <w:vAlign w:val="center"/>
          </w:tcPr>
          <w:p w14:paraId="3B3662B3" w14:textId="77777777" w:rsidR="00AC6DCC" w:rsidRDefault="00AC6DCC">
            <w:pPr>
              <w:pStyle w:val="af9"/>
            </w:pPr>
          </w:p>
        </w:tc>
        <w:tc>
          <w:tcPr>
            <w:tcW w:w="1516" w:type="dxa"/>
            <w:vAlign w:val="center"/>
          </w:tcPr>
          <w:p w14:paraId="30754AD7" w14:textId="77777777" w:rsidR="00AC6DCC" w:rsidRDefault="00721916">
            <w:pPr>
              <w:pStyle w:val="af9"/>
            </w:pPr>
            <w:r>
              <w:rPr>
                <w:rFonts w:hint="eastAsia"/>
              </w:rPr>
              <w:t>废腐蚀液</w:t>
            </w:r>
          </w:p>
        </w:tc>
        <w:tc>
          <w:tcPr>
            <w:tcW w:w="1486" w:type="dxa"/>
            <w:vAlign w:val="center"/>
          </w:tcPr>
          <w:p w14:paraId="1EC4E8EF" w14:textId="77777777" w:rsidR="00AC6DCC" w:rsidRDefault="00721916">
            <w:pPr>
              <w:pStyle w:val="af9"/>
            </w:pPr>
            <w:r>
              <w:rPr>
                <w:rFonts w:hint="eastAsia"/>
              </w:rPr>
              <w:t>1</w:t>
            </w:r>
          </w:p>
        </w:tc>
        <w:tc>
          <w:tcPr>
            <w:tcW w:w="2850" w:type="dxa"/>
            <w:vMerge/>
            <w:vAlign w:val="center"/>
          </w:tcPr>
          <w:p w14:paraId="0328CF9A" w14:textId="77777777" w:rsidR="00AC6DCC" w:rsidRDefault="00AC6DCC">
            <w:pPr>
              <w:pStyle w:val="af9"/>
            </w:pPr>
          </w:p>
        </w:tc>
      </w:tr>
      <w:tr w:rsidR="00AC6DCC" w14:paraId="0868B1A0" w14:textId="77777777">
        <w:trPr>
          <w:trHeight w:val="360"/>
          <w:jc w:val="center"/>
        </w:trPr>
        <w:tc>
          <w:tcPr>
            <w:tcW w:w="653" w:type="dxa"/>
            <w:vMerge/>
            <w:vAlign w:val="center"/>
          </w:tcPr>
          <w:p w14:paraId="523F0186" w14:textId="77777777" w:rsidR="00AC6DCC" w:rsidRDefault="00AC6DCC">
            <w:pPr>
              <w:pStyle w:val="af9"/>
            </w:pPr>
          </w:p>
        </w:tc>
        <w:tc>
          <w:tcPr>
            <w:tcW w:w="2109" w:type="dxa"/>
            <w:vAlign w:val="center"/>
          </w:tcPr>
          <w:p w14:paraId="562A4107" w14:textId="77777777" w:rsidR="00AC6DCC" w:rsidRDefault="00721916">
            <w:pPr>
              <w:pStyle w:val="af9"/>
              <w:rPr>
                <w:lang w:eastAsia="zh-CN"/>
              </w:rPr>
            </w:pPr>
            <w:r>
              <w:rPr>
                <w:sz w:val="24"/>
                <w:lang w:eastAsia="zh-CN"/>
              </w:rPr>
              <w:t>地面刷漆</w:t>
            </w:r>
          </w:p>
        </w:tc>
        <w:tc>
          <w:tcPr>
            <w:tcW w:w="1516" w:type="dxa"/>
            <w:vAlign w:val="center"/>
          </w:tcPr>
          <w:p w14:paraId="2E0D9118" w14:textId="77777777" w:rsidR="00AC6DCC" w:rsidRDefault="00721916">
            <w:pPr>
              <w:pStyle w:val="af9"/>
              <w:rPr>
                <w:lang w:eastAsia="zh-CN"/>
              </w:rPr>
            </w:pPr>
            <w:r>
              <w:rPr>
                <w:sz w:val="24"/>
                <w:lang w:eastAsia="zh-CN"/>
              </w:rPr>
              <w:t>油漆及油漆桶</w:t>
            </w:r>
          </w:p>
        </w:tc>
        <w:tc>
          <w:tcPr>
            <w:tcW w:w="1486" w:type="dxa"/>
            <w:vAlign w:val="center"/>
          </w:tcPr>
          <w:p w14:paraId="5984209B" w14:textId="77777777" w:rsidR="00AC6DCC" w:rsidRDefault="00721916">
            <w:pPr>
              <w:pStyle w:val="af9"/>
              <w:rPr>
                <w:lang w:eastAsia="zh-CN"/>
              </w:rPr>
            </w:pPr>
            <w:r>
              <w:rPr>
                <w:rFonts w:hint="eastAsia"/>
                <w:lang w:eastAsia="zh-CN"/>
              </w:rPr>
              <w:t>1</w:t>
            </w:r>
          </w:p>
        </w:tc>
        <w:tc>
          <w:tcPr>
            <w:tcW w:w="2850" w:type="dxa"/>
            <w:vMerge/>
            <w:vAlign w:val="center"/>
          </w:tcPr>
          <w:p w14:paraId="3CE3C0D0" w14:textId="77777777" w:rsidR="00AC6DCC" w:rsidRDefault="00AC6DCC">
            <w:pPr>
              <w:pStyle w:val="af9"/>
              <w:rPr>
                <w:lang w:eastAsia="zh-CN"/>
              </w:rPr>
            </w:pPr>
          </w:p>
        </w:tc>
      </w:tr>
      <w:tr w:rsidR="00AC6DCC" w14:paraId="5391B666" w14:textId="77777777">
        <w:trPr>
          <w:trHeight w:val="360"/>
          <w:jc w:val="center"/>
        </w:trPr>
        <w:tc>
          <w:tcPr>
            <w:tcW w:w="653" w:type="dxa"/>
            <w:vMerge/>
            <w:vAlign w:val="center"/>
          </w:tcPr>
          <w:p w14:paraId="3372F43C" w14:textId="77777777" w:rsidR="00AC6DCC" w:rsidRDefault="00AC6DCC">
            <w:pPr>
              <w:pStyle w:val="af9"/>
              <w:rPr>
                <w:lang w:eastAsia="zh-CN"/>
              </w:rPr>
            </w:pPr>
          </w:p>
        </w:tc>
        <w:tc>
          <w:tcPr>
            <w:tcW w:w="2109" w:type="dxa"/>
            <w:vAlign w:val="center"/>
          </w:tcPr>
          <w:p w14:paraId="5C10629C" w14:textId="77777777" w:rsidR="00AC6DCC" w:rsidRDefault="00721916">
            <w:pPr>
              <w:pStyle w:val="af9"/>
              <w:rPr>
                <w:lang w:eastAsia="zh-CN"/>
              </w:rPr>
            </w:pPr>
            <w:r>
              <w:rPr>
                <w:rFonts w:hint="eastAsia"/>
                <w:lang w:eastAsia="zh-CN"/>
              </w:rPr>
              <w:t>生产产生</w:t>
            </w:r>
          </w:p>
        </w:tc>
        <w:tc>
          <w:tcPr>
            <w:tcW w:w="1516" w:type="dxa"/>
            <w:vAlign w:val="center"/>
          </w:tcPr>
          <w:p w14:paraId="7BA3D914" w14:textId="77777777" w:rsidR="00AC6DCC" w:rsidRDefault="00721916">
            <w:pPr>
              <w:pStyle w:val="af9"/>
              <w:rPr>
                <w:lang w:eastAsia="zh-CN"/>
              </w:rPr>
            </w:pPr>
            <w:r>
              <w:rPr>
                <w:rFonts w:hint="eastAsia"/>
                <w:lang w:eastAsia="zh-CN"/>
              </w:rPr>
              <w:t>其他废物</w:t>
            </w:r>
          </w:p>
        </w:tc>
        <w:tc>
          <w:tcPr>
            <w:tcW w:w="1486" w:type="dxa"/>
            <w:vAlign w:val="center"/>
          </w:tcPr>
          <w:p w14:paraId="57CBCF5F" w14:textId="77777777" w:rsidR="00AC6DCC" w:rsidRDefault="00721916">
            <w:pPr>
              <w:pStyle w:val="af9"/>
              <w:rPr>
                <w:lang w:eastAsia="zh-CN"/>
              </w:rPr>
            </w:pPr>
            <w:r>
              <w:rPr>
                <w:rFonts w:hint="eastAsia"/>
                <w:lang w:eastAsia="zh-CN"/>
              </w:rPr>
              <w:t>6</w:t>
            </w:r>
          </w:p>
        </w:tc>
        <w:tc>
          <w:tcPr>
            <w:tcW w:w="2850" w:type="dxa"/>
            <w:vMerge/>
            <w:vAlign w:val="center"/>
          </w:tcPr>
          <w:p w14:paraId="40DF5A23" w14:textId="77777777" w:rsidR="00AC6DCC" w:rsidRDefault="00AC6DCC">
            <w:pPr>
              <w:pStyle w:val="af9"/>
              <w:rPr>
                <w:lang w:eastAsia="zh-CN"/>
              </w:rPr>
            </w:pPr>
          </w:p>
        </w:tc>
      </w:tr>
      <w:tr w:rsidR="00AC6DCC" w14:paraId="589B5D91" w14:textId="77777777">
        <w:trPr>
          <w:trHeight w:val="360"/>
          <w:jc w:val="center"/>
        </w:trPr>
        <w:tc>
          <w:tcPr>
            <w:tcW w:w="653" w:type="dxa"/>
            <w:vMerge/>
            <w:vAlign w:val="center"/>
          </w:tcPr>
          <w:p w14:paraId="180F3E0D" w14:textId="77777777" w:rsidR="00AC6DCC" w:rsidRDefault="00AC6DCC">
            <w:pPr>
              <w:pStyle w:val="af9"/>
              <w:rPr>
                <w:lang w:eastAsia="zh-CN"/>
              </w:rPr>
            </w:pPr>
          </w:p>
        </w:tc>
        <w:tc>
          <w:tcPr>
            <w:tcW w:w="2109" w:type="dxa"/>
            <w:vAlign w:val="center"/>
          </w:tcPr>
          <w:p w14:paraId="1BCC27C8" w14:textId="77777777" w:rsidR="00AC6DCC" w:rsidRDefault="00721916">
            <w:pPr>
              <w:pStyle w:val="af9"/>
            </w:pPr>
            <w:r>
              <w:rPr>
                <w:rFonts w:hint="eastAsia"/>
              </w:rPr>
              <w:t>磨削等</w:t>
            </w:r>
          </w:p>
        </w:tc>
        <w:tc>
          <w:tcPr>
            <w:tcW w:w="1516" w:type="dxa"/>
            <w:vAlign w:val="center"/>
          </w:tcPr>
          <w:p w14:paraId="021ED9D5" w14:textId="77777777" w:rsidR="00AC6DCC" w:rsidRDefault="00721916">
            <w:pPr>
              <w:pStyle w:val="af9"/>
            </w:pPr>
            <w:r>
              <w:rPr>
                <w:rFonts w:hint="eastAsia"/>
              </w:rPr>
              <w:t>含油抹布</w:t>
            </w:r>
          </w:p>
        </w:tc>
        <w:tc>
          <w:tcPr>
            <w:tcW w:w="1486" w:type="dxa"/>
            <w:vAlign w:val="center"/>
          </w:tcPr>
          <w:p w14:paraId="7497805D" w14:textId="77777777" w:rsidR="00AC6DCC" w:rsidRDefault="00721916">
            <w:pPr>
              <w:pStyle w:val="af9"/>
            </w:pPr>
            <w:r>
              <w:rPr>
                <w:rFonts w:hint="eastAsia"/>
              </w:rPr>
              <w:t>0.01</w:t>
            </w:r>
          </w:p>
        </w:tc>
        <w:tc>
          <w:tcPr>
            <w:tcW w:w="2850" w:type="dxa"/>
            <w:vAlign w:val="center"/>
          </w:tcPr>
          <w:p w14:paraId="732474A2" w14:textId="77777777" w:rsidR="00AC6DCC" w:rsidRDefault="00721916">
            <w:pPr>
              <w:pStyle w:val="af9"/>
              <w:rPr>
                <w:lang w:eastAsia="zh-CN"/>
              </w:rPr>
            </w:pPr>
            <w:r>
              <w:rPr>
                <w:rFonts w:hint="eastAsia"/>
                <w:lang w:eastAsia="zh-CN"/>
              </w:rPr>
              <w:t>混入生活垃圾一同处理</w:t>
            </w:r>
          </w:p>
        </w:tc>
      </w:tr>
      <w:tr w:rsidR="00AC6DCC" w14:paraId="781A252C" w14:textId="77777777">
        <w:trPr>
          <w:jc w:val="center"/>
        </w:trPr>
        <w:tc>
          <w:tcPr>
            <w:tcW w:w="653" w:type="dxa"/>
            <w:vAlign w:val="center"/>
          </w:tcPr>
          <w:p w14:paraId="5B61611C" w14:textId="77777777" w:rsidR="00AC6DCC" w:rsidRDefault="00AC6DCC">
            <w:pPr>
              <w:pStyle w:val="af9"/>
              <w:rPr>
                <w:lang w:eastAsia="zh-CN"/>
              </w:rPr>
            </w:pPr>
          </w:p>
        </w:tc>
        <w:tc>
          <w:tcPr>
            <w:tcW w:w="3625" w:type="dxa"/>
            <w:gridSpan w:val="2"/>
            <w:vAlign w:val="center"/>
          </w:tcPr>
          <w:p w14:paraId="41D75C6B" w14:textId="77777777" w:rsidR="00AC6DCC" w:rsidRDefault="00721916">
            <w:pPr>
              <w:pStyle w:val="af9"/>
            </w:pPr>
            <w:r>
              <w:rPr>
                <w:rFonts w:hint="eastAsia"/>
              </w:rPr>
              <w:t>生活垃圾</w:t>
            </w:r>
          </w:p>
        </w:tc>
        <w:tc>
          <w:tcPr>
            <w:tcW w:w="1486" w:type="dxa"/>
            <w:vAlign w:val="center"/>
          </w:tcPr>
          <w:p w14:paraId="7E014843" w14:textId="77777777" w:rsidR="00AC6DCC" w:rsidRDefault="00721916">
            <w:pPr>
              <w:pStyle w:val="af9"/>
            </w:pPr>
            <w:r>
              <w:rPr>
                <w:rFonts w:hint="eastAsia"/>
              </w:rPr>
              <w:t>150.8</w:t>
            </w:r>
          </w:p>
        </w:tc>
        <w:tc>
          <w:tcPr>
            <w:tcW w:w="2850" w:type="dxa"/>
            <w:vAlign w:val="center"/>
          </w:tcPr>
          <w:p w14:paraId="123E38EA" w14:textId="77777777" w:rsidR="00AC6DCC" w:rsidRDefault="00721916">
            <w:pPr>
              <w:pStyle w:val="af9"/>
              <w:rPr>
                <w:lang w:eastAsia="zh-CN"/>
              </w:rPr>
            </w:pPr>
            <w:r>
              <w:rPr>
                <w:rFonts w:hint="eastAsia"/>
                <w:lang w:eastAsia="zh-CN"/>
              </w:rPr>
              <w:t>由环卫部门统一收集处理</w:t>
            </w:r>
          </w:p>
        </w:tc>
      </w:tr>
      <w:tr w:rsidR="00AC6DCC" w14:paraId="0DC871B4" w14:textId="77777777">
        <w:trPr>
          <w:jc w:val="center"/>
        </w:trPr>
        <w:tc>
          <w:tcPr>
            <w:tcW w:w="8614" w:type="dxa"/>
            <w:gridSpan w:val="5"/>
            <w:vAlign w:val="center"/>
          </w:tcPr>
          <w:p w14:paraId="1E1103B8" w14:textId="77777777" w:rsidR="00AC6DCC" w:rsidRDefault="00721916">
            <w:pPr>
              <w:pStyle w:val="af9"/>
              <w:jc w:val="both"/>
              <w:rPr>
                <w:lang w:eastAsia="zh-CN"/>
              </w:rPr>
            </w:pPr>
            <w:r>
              <w:rPr>
                <w:rFonts w:hint="eastAsia"/>
                <w:lang w:eastAsia="zh-CN"/>
              </w:rPr>
              <w:t>注：过期盐酸非年固定产生，根据实际使用情况，如到期未使用完的属于危险废物，交由有资质单位处置。</w:t>
            </w:r>
          </w:p>
        </w:tc>
      </w:tr>
    </w:tbl>
    <w:p w14:paraId="5DBEC148" w14:textId="77777777" w:rsidR="00AC6DCC" w:rsidRDefault="00721916">
      <w:pPr>
        <w:pStyle w:val="2"/>
        <w:rPr>
          <w:lang w:eastAsia="zh-CN"/>
        </w:rPr>
      </w:pPr>
      <w:bookmarkStart w:id="324" w:name="_Toc157410898"/>
      <w:r>
        <w:rPr>
          <w:rFonts w:hint="eastAsia"/>
          <w:lang w:eastAsia="zh-CN"/>
        </w:rPr>
        <w:t>3.3</w:t>
      </w:r>
      <w:r>
        <w:rPr>
          <w:lang w:eastAsia="zh-CN"/>
        </w:rPr>
        <w:t xml:space="preserve"> </w:t>
      </w:r>
      <w:r>
        <w:rPr>
          <w:rFonts w:hint="eastAsia"/>
          <w:lang w:eastAsia="zh-CN"/>
        </w:rPr>
        <w:t>污染物</w:t>
      </w:r>
      <w:r>
        <w:rPr>
          <w:lang w:eastAsia="zh-CN"/>
        </w:rPr>
        <w:t>排放标准</w:t>
      </w:r>
      <w:bookmarkEnd w:id="324"/>
    </w:p>
    <w:p w14:paraId="7A09DE84" w14:textId="77777777" w:rsidR="00AC6DCC" w:rsidRDefault="00721916">
      <w:pPr>
        <w:pStyle w:val="3"/>
        <w:rPr>
          <w:lang w:eastAsia="zh-CN"/>
        </w:rPr>
      </w:pPr>
      <w:bookmarkStart w:id="325" w:name="_Toc157410899"/>
      <w:r>
        <w:rPr>
          <w:rFonts w:hint="eastAsia"/>
          <w:lang w:eastAsia="zh-CN"/>
        </w:rPr>
        <w:t>3.3.1</w:t>
      </w:r>
      <w:r>
        <w:rPr>
          <w:lang w:eastAsia="zh-CN"/>
        </w:rPr>
        <w:t xml:space="preserve"> </w:t>
      </w:r>
      <w:r>
        <w:rPr>
          <w:rFonts w:hint="eastAsia"/>
          <w:lang w:eastAsia="zh-CN"/>
        </w:rPr>
        <w:t>水污染物排放标准</w:t>
      </w:r>
      <w:bookmarkEnd w:id="325"/>
    </w:p>
    <w:p w14:paraId="67AA555A" w14:textId="77777777" w:rsidR="00AC6DCC" w:rsidRDefault="00721916">
      <w:pPr>
        <w:pStyle w:val="af7"/>
        <w:ind w:firstLine="480"/>
        <w:rPr>
          <w:color w:val="auto"/>
        </w:rPr>
      </w:pPr>
      <w:r>
        <w:rPr>
          <w:color w:val="auto"/>
          <w:szCs w:val="24"/>
        </w:rPr>
        <w:t>项目</w:t>
      </w:r>
      <w:r>
        <w:rPr>
          <w:rFonts w:hint="eastAsia"/>
          <w:color w:val="auto"/>
          <w:szCs w:val="24"/>
        </w:rPr>
        <w:t>生活污水经化粪池预处理后进入厂区污水处理站，生产废水</w:t>
      </w:r>
      <w:r>
        <w:rPr>
          <w:color w:val="auto"/>
          <w:szCs w:val="24"/>
        </w:rPr>
        <w:t>经厂区污水处理站</w:t>
      </w:r>
      <w:r>
        <w:rPr>
          <w:rFonts w:hint="eastAsia"/>
          <w:color w:val="auto"/>
          <w:szCs w:val="24"/>
        </w:rPr>
        <w:t>，</w:t>
      </w:r>
      <w:r>
        <w:rPr>
          <w:color w:val="auto"/>
          <w:szCs w:val="24"/>
        </w:rPr>
        <w:t>处理</w:t>
      </w:r>
      <w:r>
        <w:rPr>
          <w:rFonts w:hint="eastAsia"/>
          <w:color w:val="auto"/>
          <w:szCs w:val="24"/>
        </w:rPr>
        <w:t>达标</w:t>
      </w:r>
      <w:r>
        <w:rPr>
          <w:color w:val="auto"/>
          <w:szCs w:val="24"/>
        </w:rPr>
        <w:t>后进入市政污水管网，汇入</w:t>
      </w:r>
      <w:r>
        <w:rPr>
          <w:rFonts w:hint="eastAsia"/>
          <w:color w:val="auto"/>
          <w:szCs w:val="24"/>
        </w:rPr>
        <w:t>同安水质净化厂</w:t>
      </w:r>
      <w:r>
        <w:rPr>
          <w:color w:val="auto"/>
          <w:szCs w:val="24"/>
        </w:rPr>
        <w:t>深度处理</w:t>
      </w:r>
      <w:r>
        <w:rPr>
          <w:rFonts w:hint="eastAsia"/>
          <w:color w:val="auto"/>
        </w:rPr>
        <w:t>。根据《厦门市水污染物排放标准》（</w:t>
      </w:r>
      <w:r>
        <w:rPr>
          <w:rFonts w:hint="eastAsia"/>
          <w:color w:val="auto"/>
        </w:rPr>
        <w:t>DB35/322-2018</w:t>
      </w:r>
      <w:r>
        <w:rPr>
          <w:rFonts w:hint="eastAsia"/>
          <w:color w:val="auto"/>
        </w:rPr>
        <w:t>）的</w:t>
      </w:r>
      <w:r>
        <w:rPr>
          <w:rFonts w:hint="eastAsia"/>
          <w:color w:val="auto"/>
        </w:rPr>
        <w:t>5.2.3</w:t>
      </w:r>
      <w:r>
        <w:rPr>
          <w:rFonts w:hint="eastAsia"/>
          <w:color w:val="auto"/>
        </w:rPr>
        <w:t>条，“出水排入建成运行的城镇污水处理厂（站）的排污单位，其间接排放限值按照现行国家或福建省的相关标准执行。”因此，本项目废水排放执行《污水综合排放标准》（</w:t>
      </w:r>
      <w:r>
        <w:rPr>
          <w:rFonts w:hint="eastAsia"/>
          <w:color w:val="auto"/>
        </w:rPr>
        <w:t>GB</w:t>
      </w:r>
      <w:r>
        <w:rPr>
          <w:rFonts w:hint="eastAsia"/>
          <w:color w:val="auto"/>
        </w:rPr>
        <w:t>8978-1996</w:t>
      </w:r>
      <w:r>
        <w:rPr>
          <w:rFonts w:hint="eastAsia"/>
          <w:color w:val="auto"/>
        </w:rPr>
        <w:t>）表</w:t>
      </w:r>
      <w:r>
        <w:rPr>
          <w:rFonts w:hint="eastAsia"/>
          <w:color w:val="auto"/>
        </w:rPr>
        <w:t>4</w:t>
      </w:r>
      <w:r>
        <w:rPr>
          <w:rFonts w:hint="eastAsia"/>
          <w:color w:val="auto"/>
        </w:rPr>
        <w:t>三级标准（氨氮和石油类执行《污水排入城镇下水道水质标准》（</w:t>
      </w:r>
      <w:r>
        <w:rPr>
          <w:rFonts w:hint="eastAsia"/>
          <w:color w:val="auto"/>
        </w:rPr>
        <w:t>GB/T31962-2015</w:t>
      </w:r>
      <w:r>
        <w:rPr>
          <w:rFonts w:hint="eastAsia"/>
          <w:color w:val="auto"/>
        </w:rPr>
        <w:t>）表</w:t>
      </w:r>
      <w:r>
        <w:rPr>
          <w:rFonts w:hint="eastAsia"/>
          <w:color w:val="auto"/>
        </w:rPr>
        <w:t>1</w:t>
      </w:r>
      <w:r>
        <w:rPr>
          <w:rFonts w:hint="eastAsia"/>
          <w:color w:val="auto"/>
        </w:rPr>
        <w:t>中</w:t>
      </w:r>
      <w:r>
        <w:rPr>
          <w:rFonts w:hint="eastAsia"/>
          <w:color w:val="auto"/>
        </w:rPr>
        <w:t>B</w:t>
      </w:r>
      <w:r>
        <w:rPr>
          <w:rFonts w:hint="eastAsia"/>
          <w:color w:val="auto"/>
        </w:rPr>
        <w:t>级标准）。具体标准值见表</w:t>
      </w:r>
      <w:r>
        <w:rPr>
          <w:rFonts w:hint="eastAsia"/>
          <w:color w:val="auto"/>
        </w:rPr>
        <w:t>3-</w:t>
      </w:r>
      <w:r>
        <w:rPr>
          <w:color w:val="auto"/>
        </w:rPr>
        <w:t>1</w:t>
      </w:r>
      <w:r>
        <w:rPr>
          <w:rFonts w:hint="eastAsia"/>
          <w:color w:val="auto"/>
        </w:rPr>
        <w:t>4</w:t>
      </w:r>
      <w:r>
        <w:rPr>
          <w:rFonts w:hint="eastAsia"/>
          <w:color w:val="auto"/>
        </w:rPr>
        <w:t>。</w:t>
      </w:r>
    </w:p>
    <w:p w14:paraId="0C995103" w14:textId="77777777" w:rsidR="00AC6DCC" w:rsidRDefault="00721916">
      <w:pPr>
        <w:jc w:val="center"/>
        <w:rPr>
          <w:sz w:val="24"/>
          <w:lang w:eastAsia="zh-CN"/>
        </w:rPr>
      </w:pPr>
      <w:r>
        <w:rPr>
          <w:b/>
          <w:bCs/>
          <w:sz w:val="24"/>
          <w:lang w:eastAsia="zh-CN"/>
        </w:rPr>
        <w:t>表</w:t>
      </w:r>
      <w:r>
        <w:rPr>
          <w:rFonts w:hint="eastAsia"/>
          <w:b/>
          <w:bCs/>
          <w:sz w:val="24"/>
          <w:lang w:eastAsia="zh-CN"/>
        </w:rPr>
        <w:t>3-</w:t>
      </w:r>
      <w:r>
        <w:rPr>
          <w:b/>
          <w:bCs/>
          <w:sz w:val="24"/>
          <w:lang w:eastAsia="zh-CN"/>
        </w:rPr>
        <w:t>1</w:t>
      </w:r>
      <w:r>
        <w:rPr>
          <w:rFonts w:hint="eastAsia"/>
          <w:b/>
          <w:bCs/>
          <w:sz w:val="24"/>
          <w:lang w:eastAsia="zh-CN"/>
        </w:rPr>
        <w:t xml:space="preserve">4  </w:t>
      </w:r>
      <w:r>
        <w:rPr>
          <w:b/>
          <w:bCs/>
          <w:sz w:val="24"/>
          <w:lang w:eastAsia="zh-CN"/>
        </w:rPr>
        <w:t xml:space="preserve"> </w:t>
      </w:r>
      <w:r>
        <w:rPr>
          <w:b/>
          <w:bCs/>
          <w:sz w:val="24"/>
          <w:lang w:eastAsia="zh-CN"/>
        </w:rPr>
        <w:t>废水污染物排放标准</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453"/>
        <w:gridCol w:w="1592"/>
        <w:gridCol w:w="1923"/>
        <w:gridCol w:w="1592"/>
        <w:gridCol w:w="1917"/>
      </w:tblGrid>
      <w:tr w:rsidR="00AC6DCC" w14:paraId="2A3240EB" w14:textId="77777777">
        <w:trPr>
          <w:jc w:val="center"/>
        </w:trPr>
        <w:tc>
          <w:tcPr>
            <w:tcW w:w="1453" w:type="dxa"/>
            <w:vMerge w:val="restart"/>
            <w:vAlign w:val="center"/>
          </w:tcPr>
          <w:p w14:paraId="70C5A878" w14:textId="77777777" w:rsidR="00AC6DCC" w:rsidRDefault="00721916">
            <w:pPr>
              <w:spacing w:beforeLines="50" w:before="120"/>
              <w:jc w:val="center"/>
              <w:rPr>
                <w:rFonts w:hAnsi="宋体"/>
                <w:b/>
                <w:bCs/>
              </w:rPr>
            </w:pPr>
            <w:r>
              <w:rPr>
                <w:rFonts w:hAnsi="宋体" w:hint="eastAsia"/>
                <w:b/>
                <w:bCs/>
              </w:rPr>
              <w:t>污染物名称</w:t>
            </w:r>
          </w:p>
        </w:tc>
        <w:tc>
          <w:tcPr>
            <w:tcW w:w="3515" w:type="dxa"/>
            <w:gridSpan w:val="2"/>
            <w:vAlign w:val="center"/>
          </w:tcPr>
          <w:p w14:paraId="69DCEF43" w14:textId="77777777" w:rsidR="00AC6DCC" w:rsidRDefault="00721916">
            <w:pPr>
              <w:spacing w:beforeLines="50" w:before="120"/>
              <w:jc w:val="center"/>
              <w:rPr>
                <w:rFonts w:hAnsi="宋体"/>
                <w:b/>
                <w:bCs/>
              </w:rPr>
            </w:pPr>
            <w:r>
              <w:rPr>
                <w:rFonts w:hAnsi="宋体" w:hint="eastAsia"/>
                <w:b/>
                <w:bCs/>
              </w:rPr>
              <w:t>最高允许排放浓度</w:t>
            </w:r>
          </w:p>
        </w:tc>
        <w:tc>
          <w:tcPr>
            <w:tcW w:w="1592" w:type="dxa"/>
            <w:vMerge w:val="restart"/>
            <w:vAlign w:val="center"/>
          </w:tcPr>
          <w:p w14:paraId="5BD3DE4A" w14:textId="77777777" w:rsidR="00AC6DCC" w:rsidRDefault="00721916">
            <w:pPr>
              <w:spacing w:beforeLines="50" w:before="120"/>
              <w:jc w:val="center"/>
              <w:rPr>
                <w:rFonts w:hAnsi="宋体"/>
                <w:b/>
                <w:bCs/>
              </w:rPr>
            </w:pPr>
            <w:r>
              <w:rPr>
                <w:rFonts w:hAnsi="宋体" w:hint="eastAsia"/>
                <w:b/>
                <w:bCs/>
              </w:rPr>
              <w:t>从严取值</w:t>
            </w:r>
          </w:p>
        </w:tc>
        <w:tc>
          <w:tcPr>
            <w:tcW w:w="1917" w:type="dxa"/>
            <w:vMerge w:val="restart"/>
            <w:vAlign w:val="center"/>
          </w:tcPr>
          <w:p w14:paraId="6A03ADDF" w14:textId="77777777" w:rsidR="00AC6DCC" w:rsidRDefault="00721916">
            <w:pPr>
              <w:spacing w:beforeLines="50" w:before="120"/>
              <w:jc w:val="center"/>
              <w:rPr>
                <w:rFonts w:hAnsi="宋体"/>
                <w:b/>
                <w:bCs/>
              </w:rPr>
            </w:pPr>
            <w:r>
              <w:rPr>
                <w:rFonts w:hAnsi="宋体" w:hint="eastAsia"/>
                <w:b/>
                <w:bCs/>
              </w:rPr>
              <w:t>污染物排放监控位置</w:t>
            </w:r>
          </w:p>
        </w:tc>
      </w:tr>
      <w:tr w:rsidR="00AC6DCC" w14:paraId="3F2A5AF9" w14:textId="77777777">
        <w:trPr>
          <w:jc w:val="center"/>
        </w:trPr>
        <w:tc>
          <w:tcPr>
            <w:tcW w:w="1453" w:type="dxa"/>
            <w:vMerge/>
            <w:vAlign w:val="center"/>
          </w:tcPr>
          <w:p w14:paraId="64F14957" w14:textId="77777777" w:rsidR="00AC6DCC" w:rsidRDefault="00AC6DCC">
            <w:pPr>
              <w:spacing w:beforeLines="50" w:before="120"/>
              <w:jc w:val="center"/>
              <w:rPr>
                <w:rFonts w:hAnsi="宋体"/>
              </w:rPr>
            </w:pPr>
          </w:p>
        </w:tc>
        <w:tc>
          <w:tcPr>
            <w:tcW w:w="1592" w:type="dxa"/>
            <w:vAlign w:val="center"/>
          </w:tcPr>
          <w:p w14:paraId="179783DF" w14:textId="77777777" w:rsidR="00AC6DCC" w:rsidRDefault="00721916">
            <w:pPr>
              <w:spacing w:beforeLines="50" w:before="120"/>
              <w:jc w:val="center"/>
              <w:rPr>
                <w:rFonts w:hAnsi="宋体"/>
                <w:b/>
                <w:bCs/>
              </w:rPr>
            </w:pPr>
            <w:r>
              <w:rPr>
                <w:rFonts w:hAnsi="宋体"/>
                <w:b/>
                <w:bCs/>
              </w:rPr>
              <w:t>GB8978-1996</w:t>
            </w:r>
          </w:p>
        </w:tc>
        <w:tc>
          <w:tcPr>
            <w:tcW w:w="1923" w:type="dxa"/>
            <w:vAlign w:val="center"/>
          </w:tcPr>
          <w:p w14:paraId="2AAABFC1" w14:textId="77777777" w:rsidR="00AC6DCC" w:rsidRDefault="00721916">
            <w:pPr>
              <w:spacing w:beforeLines="50" w:before="120"/>
              <w:jc w:val="center"/>
              <w:rPr>
                <w:rFonts w:hAnsi="宋体"/>
                <w:b/>
                <w:bCs/>
              </w:rPr>
            </w:pPr>
            <w:r>
              <w:rPr>
                <w:rFonts w:hAnsi="宋体"/>
                <w:b/>
                <w:bCs/>
              </w:rPr>
              <w:t>GB/T31962-2015</w:t>
            </w:r>
          </w:p>
        </w:tc>
        <w:tc>
          <w:tcPr>
            <w:tcW w:w="1592" w:type="dxa"/>
            <w:vMerge/>
            <w:vAlign w:val="center"/>
          </w:tcPr>
          <w:p w14:paraId="738B1C5D" w14:textId="77777777" w:rsidR="00AC6DCC" w:rsidRDefault="00AC6DCC">
            <w:pPr>
              <w:spacing w:beforeLines="50" w:before="120"/>
              <w:jc w:val="center"/>
              <w:rPr>
                <w:rFonts w:hAnsi="宋体"/>
              </w:rPr>
            </w:pPr>
          </w:p>
        </w:tc>
        <w:tc>
          <w:tcPr>
            <w:tcW w:w="1917" w:type="dxa"/>
            <w:vMerge/>
            <w:vAlign w:val="center"/>
          </w:tcPr>
          <w:p w14:paraId="3ACC000A" w14:textId="77777777" w:rsidR="00AC6DCC" w:rsidRDefault="00AC6DCC">
            <w:pPr>
              <w:spacing w:beforeLines="50" w:before="120"/>
              <w:jc w:val="center"/>
              <w:rPr>
                <w:rFonts w:hAnsi="宋体"/>
              </w:rPr>
            </w:pPr>
          </w:p>
        </w:tc>
      </w:tr>
      <w:tr w:rsidR="00AC6DCC" w14:paraId="45241827" w14:textId="77777777">
        <w:trPr>
          <w:jc w:val="center"/>
        </w:trPr>
        <w:tc>
          <w:tcPr>
            <w:tcW w:w="1453" w:type="dxa"/>
            <w:vAlign w:val="center"/>
          </w:tcPr>
          <w:p w14:paraId="56F0C60B" w14:textId="77777777" w:rsidR="00AC6DCC" w:rsidRDefault="00721916">
            <w:pPr>
              <w:spacing w:beforeLines="50" w:before="120"/>
              <w:jc w:val="center"/>
              <w:rPr>
                <w:rFonts w:hAnsi="宋体"/>
              </w:rPr>
            </w:pPr>
            <w:r>
              <w:rPr>
                <w:rFonts w:hAnsi="宋体" w:hint="eastAsia"/>
              </w:rPr>
              <w:t>pH</w:t>
            </w:r>
          </w:p>
        </w:tc>
        <w:tc>
          <w:tcPr>
            <w:tcW w:w="1592" w:type="dxa"/>
            <w:vAlign w:val="center"/>
          </w:tcPr>
          <w:p w14:paraId="6DEA67B0" w14:textId="77777777" w:rsidR="00AC6DCC" w:rsidRDefault="00721916">
            <w:pPr>
              <w:spacing w:beforeLines="50" w:before="120"/>
              <w:jc w:val="center"/>
              <w:rPr>
                <w:rFonts w:hAnsi="宋体"/>
              </w:rPr>
            </w:pPr>
            <w:r>
              <w:rPr>
                <w:rFonts w:hAnsi="宋体" w:hint="eastAsia"/>
              </w:rPr>
              <w:t>6-9</w:t>
            </w:r>
          </w:p>
        </w:tc>
        <w:tc>
          <w:tcPr>
            <w:tcW w:w="1923" w:type="dxa"/>
            <w:vAlign w:val="center"/>
          </w:tcPr>
          <w:p w14:paraId="5498C705" w14:textId="77777777" w:rsidR="00AC6DCC" w:rsidRDefault="00721916">
            <w:pPr>
              <w:spacing w:beforeLines="50" w:before="120"/>
              <w:jc w:val="center"/>
              <w:rPr>
                <w:rFonts w:hAnsi="宋体"/>
              </w:rPr>
            </w:pPr>
            <w:r>
              <w:rPr>
                <w:rFonts w:hAnsi="宋体" w:hint="eastAsia"/>
              </w:rPr>
              <w:t>6.5-9.5</w:t>
            </w:r>
          </w:p>
        </w:tc>
        <w:tc>
          <w:tcPr>
            <w:tcW w:w="1592" w:type="dxa"/>
            <w:vAlign w:val="center"/>
          </w:tcPr>
          <w:p w14:paraId="0417DCDE" w14:textId="77777777" w:rsidR="00AC6DCC" w:rsidRDefault="00721916">
            <w:pPr>
              <w:spacing w:beforeLines="50" w:before="120"/>
              <w:jc w:val="center"/>
              <w:rPr>
                <w:rFonts w:hAnsi="宋体"/>
              </w:rPr>
            </w:pPr>
            <w:r>
              <w:rPr>
                <w:rFonts w:hAnsi="宋体" w:hint="eastAsia"/>
              </w:rPr>
              <w:t>6-9</w:t>
            </w:r>
          </w:p>
        </w:tc>
        <w:tc>
          <w:tcPr>
            <w:tcW w:w="1917" w:type="dxa"/>
            <w:vMerge w:val="restart"/>
            <w:vAlign w:val="center"/>
          </w:tcPr>
          <w:p w14:paraId="2280E028" w14:textId="77777777" w:rsidR="00AC6DCC" w:rsidRDefault="00721916">
            <w:pPr>
              <w:spacing w:beforeLines="50" w:before="120"/>
              <w:jc w:val="center"/>
              <w:rPr>
                <w:rFonts w:hAnsi="宋体"/>
              </w:rPr>
            </w:pPr>
            <w:r>
              <w:rPr>
                <w:rFonts w:hAnsi="宋体" w:hint="eastAsia"/>
              </w:rPr>
              <w:t>废水排放口</w:t>
            </w:r>
          </w:p>
        </w:tc>
      </w:tr>
      <w:tr w:rsidR="00AC6DCC" w14:paraId="1AA9F71C" w14:textId="77777777">
        <w:trPr>
          <w:jc w:val="center"/>
        </w:trPr>
        <w:tc>
          <w:tcPr>
            <w:tcW w:w="1453" w:type="dxa"/>
            <w:vAlign w:val="center"/>
          </w:tcPr>
          <w:p w14:paraId="14BF5DCC" w14:textId="77777777" w:rsidR="00AC6DCC" w:rsidRDefault="00721916">
            <w:pPr>
              <w:spacing w:beforeLines="50" w:before="120"/>
              <w:jc w:val="center"/>
              <w:rPr>
                <w:rFonts w:hAnsi="宋体"/>
              </w:rPr>
            </w:pPr>
            <w:r>
              <w:rPr>
                <w:rFonts w:hAnsi="宋体" w:hint="eastAsia"/>
              </w:rPr>
              <w:lastRenderedPageBreak/>
              <w:t>COD</w:t>
            </w:r>
          </w:p>
        </w:tc>
        <w:tc>
          <w:tcPr>
            <w:tcW w:w="1592" w:type="dxa"/>
            <w:vAlign w:val="center"/>
          </w:tcPr>
          <w:p w14:paraId="0C7E157B" w14:textId="77777777" w:rsidR="00AC6DCC" w:rsidRDefault="00721916">
            <w:pPr>
              <w:spacing w:beforeLines="50" w:before="120"/>
              <w:jc w:val="center"/>
              <w:rPr>
                <w:rFonts w:hAnsi="宋体"/>
              </w:rPr>
            </w:pPr>
            <w:r>
              <w:rPr>
                <w:rFonts w:hAnsi="宋体" w:hint="eastAsia"/>
              </w:rPr>
              <w:t>500</w:t>
            </w:r>
          </w:p>
        </w:tc>
        <w:tc>
          <w:tcPr>
            <w:tcW w:w="1923" w:type="dxa"/>
            <w:vAlign w:val="center"/>
          </w:tcPr>
          <w:p w14:paraId="5C0AD644" w14:textId="77777777" w:rsidR="00AC6DCC" w:rsidRDefault="00721916">
            <w:pPr>
              <w:spacing w:beforeLines="50" w:before="120"/>
              <w:jc w:val="center"/>
              <w:rPr>
                <w:rFonts w:hAnsi="宋体"/>
              </w:rPr>
            </w:pPr>
            <w:r>
              <w:rPr>
                <w:rFonts w:hAnsi="宋体" w:hint="eastAsia"/>
              </w:rPr>
              <w:t>500</w:t>
            </w:r>
          </w:p>
        </w:tc>
        <w:tc>
          <w:tcPr>
            <w:tcW w:w="1592" w:type="dxa"/>
            <w:vAlign w:val="center"/>
          </w:tcPr>
          <w:p w14:paraId="26CACC97" w14:textId="77777777" w:rsidR="00AC6DCC" w:rsidRDefault="00721916">
            <w:pPr>
              <w:spacing w:beforeLines="50" w:before="120"/>
              <w:jc w:val="center"/>
              <w:rPr>
                <w:rFonts w:hAnsi="宋体"/>
              </w:rPr>
            </w:pPr>
            <w:r>
              <w:rPr>
                <w:rFonts w:hAnsi="宋体" w:hint="eastAsia"/>
              </w:rPr>
              <w:t>500</w:t>
            </w:r>
          </w:p>
        </w:tc>
        <w:tc>
          <w:tcPr>
            <w:tcW w:w="1917" w:type="dxa"/>
            <w:vMerge/>
            <w:vAlign w:val="center"/>
          </w:tcPr>
          <w:p w14:paraId="4D17872F" w14:textId="77777777" w:rsidR="00AC6DCC" w:rsidRDefault="00AC6DCC">
            <w:pPr>
              <w:spacing w:beforeLines="50" w:before="120" w:line="360" w:lineRule="auto"/>
              <w:jc w:val="center"/>
              <w:rPr>
                <w:rFonts w:hAnsi="宋体"/>
              </w:rPr>
            </w:pPr>
          </w:p>
        </w:tc>
      </w:tr>
      <w:tr w:rsidR="00AC6DCC" w14:paraId="1DB3A4ED" w14:textId="77777777">
        <w:trPr>
          <w:trHeight w:val="331"/>
          <w:jc w:val="center"/>
        </w:trPr>
        <w:tc>
          <w:tcPr>
            <w:tcW w:w="1453" w:type="dxa"/>
            <w:vAlign w:val="center"/>
          </w:tcPr>
          <w:p w14:paraId="0579A945" w14:textId="77777777" w:rsidR="00AC6DCC" w:rsidRDefault="00721916">
            <w:pPr>
              <w:spacing w:beforeLines="50" w:before="120"/>
              <w:jc w:val="center"/>
              <w:rPr>
                <w:rFonts w:hAnsi="宋体"/>
              </w:rPr>
            </w:pPr>
            <w:r>
              <w:rPr>
                <w:rFonts w:hAnsi="宋体" w:hint="eastAsia"/>
              </w:rPr>
              <w:t>BOD</w:t>
            </w:r>
            <w:r>
              <w:rPr>
                <w:rFonts w:hAnsi="宋体" w:hint="eastAsia"/>
                <w:vertAlign w:val="subscript"/>
              </w:rPr>
              <w:t>5</w:t>
            </w:r>
          </w:p>
        </w:tc>
        <w:tc>
          <w:tcPr>
            <w:tcW w:w="1592" w:type="dxa"/>
            <w:vAlign w:val="center"/>
          </w:tcPr>
          <w:p w14:paraId="275F631B" w14:textId="77777777" w:rsidR="00AC6DCC" w:rsidRDefault="00721916">
            <w:pPr>
              <w:spacing w:beforeLines="50" w:before="120"/>
              <w:jc w:val="center"/>
              <w:rPr>
                <w:rFonts w:hAnsi="宋体"/>
              </w:rPr>
            </w:pPr>
            <w:r>
              <w:rPr>
                <w:rFonts w:hAnsi="宋体" w:hint="eastAsia"/>
              </w:rPr>
              <w:t>300</w:t>
            </w:r>
          </w:p>
        </w:tc>
        <w:tc>
          <w:tcPr>
            <w:tcW w:w="1923" w:type="dxa"/>
            <w:vAlign w:val="center"/>
          </w:tcPr>
          <w:p w14:paraId="1169CEA4" w14:textId="77777777" w:rsidR="00AC6DCC" w:rsidRDefault="00721916">
            <w:pPr>
              <w:spacing w:beforeLines="50" w:before="120"/>
              <w:jc w:val="center"/>
              <w:rPr>
                <w:rFonts w:hAnsi="宋体"/>
              </w:rPr>
            </w:pPr>
            <w:r>
              <w:rPr>
                <w:rFonts w:hAnsi="宋体" w:hint="eastAsia"/>
              </w:rPr>
              <w:t>350</w:t>
            </w:r>
          </w:p>
        </w:tc>
        <w:tc>
          <w:tcPr>
            <w:tcW w:w="1592" w:type="dxa"/>
            <w:vAlign w:val="center"/>
          </w:tcPr>
          <w:p w14:paraId="2329162A" w14:textId="77777777" w:rsidR="00AC6DCC" w:rsidRDefault="00721916">
            <w:pPr>
              <w:spacing w:beforeLines="50" w:before="120"/>
              <w:jc w:val="center"/>
              <w:rPr>
                <w:rFonts w:hAnsi="宋体"/>
              </w:rPr>
            </w:pPr>
            <w:r>
              <w:rPr>
                <w:rFonts w:hAnsi="宋体" w:hint="eastAsia"/>
              </w:rPr>
              <w:t>300</w:t>
            </w:r>
          </w:p>
        </w:tc>
        <w:tc>
          <w:tcPr>
            <w:tcW w:w="1917" w:type="dxa"/>
            <w:vMerge/>
            <w:vAlign w:val="center"/>
          </w:tcPr>
          <w:p w14:paraId="7A43FFA7" w14:textId="77777777" w:rsidR="00AC6DCC" w:rsidRDefault="00AC6DCC">
            <w:pPr>
              <w:spacing w:beforeLines="50" w:before="120" w:line="360" w:lineRule="auto"/>
              <w:jc w:val="center"/>
              <w:rPr>
                <w:rFonts w:hAnsi="宋体"/>
              </w:rPr>
            </w:pPr>
          </w:p>
        </w:tc>
      </w:tr>
      <w:tr w:rsidR="00AC6DCC" w14:paraId="7C91F19F" w14:textId="77777777">
        <w:trPr>
          <w:jc w:val="center"/>
        </w:trPr>
        <w:tc>
          <w:tcPr>
            <w:tcW w:w="1453" w:type="dxa"/>
            <w:vAlign w:val="center"/>
          </w:tcPr>
          <w:p w14:paraId="0FCAEA4C" w14:textId="77777777" w:rsidR="00AC6DCC" w:rsidRDefault="00721916">
            <w:pPr>
              <w:spacing w:beforeLines="50" w:before="120"/>
              <w:jc w:val="center"/>
              <w:rPr>
                <w:rFonts w:hAnsi="宋体"/>
              </w:rPr>
            </w:pPr>
            <w:r>
              <w:rPr>
                <w:rFonts w:hAnsi="宋体" w:hint="eastAsia"/>
              </w:rPr>
              <w:t>SS</w:t>
            </w:r>
          </w:p>
        </w:tc>
        <w:tc>
          <w:tcPr>
            <w:tcW w:w="1592" w:type="dxa"/>
            <w:vAlign w:val="center"/>
          </w:tcPr>
          <w:p w14:paraId="768B230C" w14:textId="77777777" w:rsidR="00AC6DCC" w:rsidRDefault="00721916">
            <w:pPr>
              <w:spacing w:beforeLines="50" w:before="120"/>
              <w:jc w:val="center"/>
              <w:rPr>
                <w:rFonts w:hAnsi="宋体"/>
              </w:rPr>
            </w:pPr>
            <w:r>
              <w:rPr>
                <w:rFonts w:hAnsi="宋体" w:hint="eastAsia"/>
              </w:rPr>
              <w:t>400</w:t>
            </w:r>
          </w:p>
        </w:tc>
        <w:tc>
          <w:tcPr>
            <w:tcW w:w="1923" w:type="dxa"/>
            <w:vAlign w:val="center"/>
          </w:tcPr>
          <w:p w14:paraId="52CC8176" w14:textId="77777777" w:rsidR="00AC6DCC" w:rsidRDefault="00721916">
            <w:pPr>
              <w:spacing w:beforeLines="50" w:before="120"/>
              <w:jc w:val="center"/>
              <w:rPr>
                <w:rFonts w:hAnsi="宋体"/>
              </w:rPr>
            </w:pPr>
            <w:r>
              <w:rPr>
                <w:rFonts w:hAnsi="宋体" w:hint="eastAsia"/>
              </w:rPr>
              <w:t>400</w:t>
            </w:r>
          </w:p>
        </w:tc>
        <w:tc>
          <w:tcPr>
            <w:tcW w:w="1592" w:type="dxa"/>
            <w:vAlign w:val="center"/>
          </w:tcPr>
          <w:p w14:paraId="0A8F80AF" w14:textId="77777777" w:rsidR="00AC6DCC" w:rsidRDefault="00721916">
            <w:pPr>
              <w:spacing w:beforeLines="50" w:before="120"/>
              <w:jc w:val="center"/>
              <w:rPr>
                <w:rFonts w:hAnsi="宋体"/>
              </w:rPr>
            </w:pPr>
            <w:r>
              <w:rPr>
                <w:rFonts w:hAnsi="宋体" w:hint="eastAsia"/>
              </w:rPr>
              <w:t>400</w:t>
            </w:r>
          </w:p>
        </w:tc>
        <w:tc>
          <w:tcPr>
            <w:tcW w:w="1917" w:type="dxa"/>
            <w:vMerge/>
            <w:vAlign w:val="center"/>
          </w:tcPr>
          <w:p w14:paraId="3E4873DE" w14:textId="77777777" w:rsidR="00AC6DCC" w:rsidRDefault="00AC6DCC">
            <w:pPr>
              <w:spacing w:beforeLines="50" w:before="120" w:line="360" w:lineRule="auto"/>
              <w:jc w:val="center"/>
              <w:rPr>
                <w:rFonts w:hAnsi="宋体"/>
              </w:rPr>
            </w:pPr>
          </w:p>
        </w:tc>
      </w:tr>
      <w:tr w:rsidR="00AC6DCC" w14:paraId="199A9A7A" w14:textId="77777777">
        <w:trPr>
          <w:jc w:val="center"/>
        </w:trPr>
        <w:tc>
          <w:tcPr>
            <w:tcW w:w="1453" w:type="dxa"/>
            <w:vAlign w:val="center"/>
          </w:tcPr>
          <w:p w14:paraId="05EF6923" w14:textId="77777777" w:rsidR="00AC6DCC" w:rsidRDefault="00721916">
            <w:pPr>
              <w:spacing w:beforeLines="50" w:before="120"/>
              <w:jc w:val="center"/>
              <w:rPr>
                <w:rFonts w:hAnsi="宋体"/>
              </w:rPr>
            </w:pPr>
            <w:r>
              <w:rPr>
                <w:rFonts w:hAnsi="宋体" w:hint="eastAsia"/>
              </w:rPr>
              <w:t>氨氮</w:t>
            </w:r>
          </w:p>
        </w:tc>
        <w:tc>
          <w:tcPr>
            <w:tcW w:w="1592" w:type="dxa"/>
            <w:vAlign w:val="center"/>
          </w:tcPr>
          <w:p w14:paraId="4CA1074E" w14:textId="77777777" w:rsidR="00AC6DCC" w:rsidRDefault="00721916">
            <w:pPr>
              <w:spacing w:beforeLines="50" w:before="120"/>
              <w:jc w:val="center"/>
              <w:rPr>
                <w:rFonts w:hAnsi="宋体"/>
              </w:rPr>
            </w:pPr>
            <w:r>
              <w:rPr>
                <w:rFonts w:hAnsi="宋体" w:hint="eastAsia"/>
              </w:rPr>
              <w:t>/</w:t>
            </w:r>
          </w:p>
        </w:tc>
        <w:tc>
          <w:tcPr>
            <w:tcW w:w="1923" w:type="dxa"/>
            <w:vAlign w:val="center"/>
          </w:tcPr>
          <w:p w14:paraId="58A21FE3" w14:textId="77777777" w:rsidR="00AC6DCC" w:rsidRDefault="00721916">
            <w:pPr>
              <w:spacing w:beforeLines="50" w:before="120"/>
              <w:jc w:val="center"/>
              <w:rPr>
                <w:rFonts w:hAnsi="宋体"/>
              </w:rPr>
            </w:pPr>
            <w:r>
              <w:rPr>
                <w:rFonts w:hAnsi="宋体" w:hint="eastAsia"/>
              </w:rPr>
              <w:t>45</w:t>
            </w:r>
          </w:p>
        </w:tc>
        <w:tc>
          <w:tcPr>
            <w:tcW w:w="1592" w:type="dxa"/>
            <w:vAlign w:val="center"/>
          </w:tcPr>
          <w:p w14:paraId="5EAE3E86" w14:textId="77777777" w:rsidR="00AC6DCC" w:rsidRDefault="00721916">
            <w:pPr>
              <w:spacing w:beforeLines="50" w:before="120"/>
              <w:jc w:val="center"/>
              <w:rPr>
                <w:rFonts w:hAnsi="宋体"/>
              </w:rPr>
            </w:pPr>
            <w:r>
              <w:rPr>
                <w:rFonts w:hAnsi="宋体" w:hint="eastAsia"/>
              </w:rPr>
              <w:t>45</w:t>
            </w:r>
          </w:p>
        </w:tc>
        <w:tc>
          <w:tcPr>
            <w:tcW w:w="1917" w:type="dxa"/>
            <w:vMerge/>
            <w:vAlign w:val="center"/>
          </w:tcPr>
          <w:p w14:paraId="5DA18C92" w14:textId="77777777" w:rsidR="00AC6DCC" w:rsidRDefault="00AC6DCC">
            <w:pPr>
              <w:spacing w:beforeLines="50" w:before="120" w:line="360" w:lineRule="auto"/>
              <w:jc w:val="center"/>
              <w:rPr>
                <w:rFonts w:hAnsi="宋体"/>
              </w:rPr>
            </w:pPr>
          </w:p>
        </w:tc>
      </w:tr>
      <w:tr w:rsidR="00AC6DCC" w14:paraId="094B9BA3" w14:textId="77777777">
        <w:trPr>
          <w:jc w:val="center"/>
        </w:trPr>
        <w:tc>
          <w:tcPr>
            <w:tcW w:w="1453" w:type="dxa"/>
            <w:vAlign w:val="center"/>
          </w:tcPr>
          <w:p w14:paraId="5B250133" w14:textId="77777777" w:rsidR="00AC6DCC" w:rsidRDefault="00721916">
            <w:pPr>
              <w:spacing w:beforeLines="50" w:before="120"/>
              <w:jc w:val="center"/>
              <w:rPr>
                <w:rFonts w:hAnsi="宋体"/>
              </w:rPr>
            </w:pPr>
            <w:r>
              <w:rPr>
                <w:rFonts w:hAnsi="宋体" w:hint="eastAsia"/>
              </w:rPr>
              <w:t>石油类</w:t>
            </w:r>
          </w:p>
        </w:tc>
        <w:tc>
          <w:tcPr>
            <w:tcW w:w="1592" w:type="dxa"/>
            <w:vAlign w:val="center"/>
          </w:tcPr>
          <w:p w14:paraId="35ABFB49" w14:textId="77777777" w:rsidR="00AC6DCC" w:rsidRDefault="00721916">
            <w:pPr>
              <w:spacing w:beforeLines="50" w:before="120"/>
              <w:jc w:val="center"/>
              <w:rPr>
                <w:rFonts w:hAnsi="宋体"/>
              </w:rPr>
            </w:pPr>
            <w:r>
              <w:rPr>
                <w:rFonts w:hAnsi="宋体" w:hint="eastAsia"/>
              </w:rPr>
              <w:t>20</w:t>
            </w:r>
          </w:p>
        </w:tc>
        <w:tc>
          <w:tcPr>
            <w:tcW w:w="1923" w:type="dxa"/>
            <w:vAlign w:val="center"/>
          </w:tcPr>
          <w:p w14:paraId="21D3FFBB" w14:textId="77777777" w:rsidR="00AC6DCC" w:rsidRDefault="00721916">
            <w:pPr>
              <w:spacing w:beforeLines="50" w:before="120"/>
              <w:jc w:val="center"/>
              <w:rPr>
                <w:rFonts w:hAnsi="宋体"/>
              </w:rPr>
            </w:pPr>
            <w:r>
              <w:rPr>
                <w:rFonts w:hAnsi="宋体" w:hint="eastAsia"/>
              </w:rPr>
              <w:t>15</w:t>
            </w:r>
          </w:p>
        </w:tc>
        <w:tc>
          <w:tcPr>
            <w:tcW w:w="1592" w:type="dxa"/>
            <w:vAlign w:val="center"/>
          </w:tcPr>
          <w:p w14:paraId="5D066519" w14:textId="77777777" w:rsidR="00AC6DCC" w:rsidRDefault="00721916">
            <w:pPr>
              <w:spacing w:beforeLines="50" w:before="120"/>
              <w:jc w:val="center"/>
              <w:rPr>
                <w:rFonts w:hAnsi="宋体"/>
              </w:rPr>
            </w:pPr>
            <w:r>
              <w:rPr>
                <w:rFonts w:hAnsi="宋体" w:hint="eastAsia"/>
              </w:rPr>
              <w:t>15</w:t>
            </w:r>
          </w:p>
        </w:tc>
        <w:tc>
          <w:tcPr>
            <w:tcW w:w="1917" w:type="dxa"/>
            <w:vMerge/>
            <w:vAlign w:val="center"/>
          </w:tcPr>
          <w:p w14:paraId="59616AD0" w14:textId="77777777" w:rsidR="00AC6DCC" w:rsidRDefault="00AC6DCC">
            <w:pPr>
              <w:spacing w:beforeLines="50" w:before="120" w:line="360" w:lineRule="auto"/>
              <w:jc w:val="center"/>
              <w:rPr>
                <w:rFonts w:hAnsi="宋体"/>
              </w:rPr>
            </w:pPr>
          </w:p>
        </w:tc>
      </w:tr>
    </w:tbl>
    <w:p w14:paraId="349E692C" w14:textId="77777777" w:rsidR="00AC6DCC" w:rsidRDefault="00721916">
      <w:pPr>
        <w:pStyle w:val="3"/>
      </w:pPr>
      <w:bookmarkStart w:id="326" w:name="_Toc157410900"/>
      <w:r>
        <w:rPr>
          <w:rFonts w:hint="eastAsia"/>
        </w:rPr>
        <w:t>3.3.2</w:t>
      </w:r>
      <w:r>
        <w:t xml:space="preserve"> </w:t>
      </w:r>
      <w:r>
        <w:rPr>
          <w:rFonts w:hint="eastAsia"/>
        </w:rPr>
        <w:t>废气污染物排放标准</w:t>
      </w:r>
      <w:bookmarkEnd w:id="326"/>
    </w:p>
    <w:p w14:paraId="3C359639" w14:textId="77777777" w:rsidR="00AC6DCC" w:rsidRDefault="00721916">
      <w:pPr>
        <w:pStyle w:val="af7"/>
        <w:ind w:firstLine="480"/>
        <w:rPr>
          <w:color w:val="auto"/>
        </w:rPr>
      </w:pPr>
      <w:r>
        <w:rPr>
          <w:rFonts w:hint="eastAsia"/>
          <w:color w:val="auto"/>
        </w:rPr>
        <w:t>本项目产生的大气污染物非甲烷总烃和颗粒物执行《厦门市大气污染物排放标准》（</w:t>
      </w:r>
      <w:r>
        <w:rPr>
          <w:rFonts w:hint="eastAsia"/>
          <w:color w:val="auto"/>
        </w:rPr>
        <w:t>DB35/323-2018</w:t>
      </w:r>
      <w:r>
        <w:rPr>
          <w:rFonts w:hint="eastAsia"/>
          <w:color w:val="auto"/>
        </w:rPr>
        <w:t>）表</w:t>
      </w:r>
      <w:r>
        <w:rPr>
          <w:rFonts w:hint="eastAsia"/>
          <w:color w:val="auto"/>
        </w:rPr>
        <w:t>1</w:t>
      </w:r>
      <w:r>
        <w:rPr>
          <w:rFonts w:hint="eastAsia"/>
          <w:color w:val="auto"/>
        </w:rPr>
        <w:t>、表</w:t>
      </w:r>
      <w:r>
        <w:rPr>
          <w:rFonts w:hint="eastAsia"/>
          <w:color w:val="auto"/>
        </w:rPr>
        <w:t>2</w:t>
      </w:r>
      <w:r>
        <w:rPr>
          <w:rFonts w:hint="eastAsia"/>
          <w:color w:val="auto"/>
        </w:rPr>
        <w:t>中“其他行业”、表</w:t>
      </w:r>
      <w:r>
        <w:rPr>
          <w:rFonts w:hint="eastAsia"/>
          <w:color w:val="auto"/>
        </w:rPr>
        <w:t>3</w:t>
      </w:r>
      <w:r>
        <w:rPr>
          <w:rFonts w:hint="eastAsia"/>
          <w:color w:val="auto"/>
        </w:rPr>
        <w:t>中的标准限值，具体标准限值见表</w:t>
      </w:r>
      <w:r>
        <w:rPr>
          <w:rFonts w:hint="eastAsia"/>
          <w:color w:val="auto"/>
        </w:rPr>
        <w:t>3-</w:t>
      </w:r>
      <w:r>
        <w:rPr>
          <w:color w:val="auto"/>
        </w:rPr>
        <w:t>1</w:t>
      </w:r>
      <w:r>
        <w:rPr>
          <w:rFonts w:hint="eastAsia"/>
          <w:color w:val="auto"/>
        </w:rPr>
        <w:t>5</w:t>
      </w:r>
      <w:r>
        <w:rPr>
          <w:rFonts w:hint="eastAsia"/>
          <w:color w:val="auto"/>
        </w:rPr>
        <w:t>。</w:t>
      </w:r>
    </w:p>
    <w:p w14:paraId="6ED0EF5B" w14:textId="77777777" w:rsidR="00AC6DCC" w:rsidRDefault="00721916">
      <w:pPr>
        <w:jc w:val="center"/>
        <w:rPr>
          <w:b/>
          <w:bCs/>
          <w:sz w:val="24"/>
          <w:lang w:eastAsia="zh-CN"/>
        </w:rPr>
      </w:pPr>
      <w:r>
        <w:rPr>
          <w:b/>
          <w:bCs/>
          <w:sz w:val="24"/>
          <w:lang w:eastAsia="zh-CN"/>
        </w:rPr>
        <w:t>表</w:t>
      </w:r>
      <w:r>
        <w:rPr>
          <w:rFonts w:hint="eastAsia"/>
          <w:b/>
          <w:bCs/>
          <w:sz w:val="24"/>
          <w:lang w:eastAsia="zh-CN"/>
        </w:rPr>
        <w:t>3-</w:t>
      </w:r>
      <w:r>
        <w:rPr>
          <w:b/>
          <w:bCs/>
          <w:sz w:val="24"/>
          <w:lang w:eastAsia="zh-CN"/>
        </w:rPr>
        <w:t>1</w:t>
      </w:r>
      <w:r>
        <w:rPr>
          <w:rFonts w:hint="eastAsia"/>
          <w:b/>
          <w:bCs/>
          <w:sz w:val="24"/>
          <w:lang w:eastAsia="zh-CN"/>
        </w:rPr>
        <w:t xml:space="preserve">5   </w:t>
      </w:r>
      <w:r>
        <w:rPr>
          <w:b/>
          <w:bCs/>
          <w:sz w:val="24"/>
          <w:lang w:eastAsia="zh-CN"/>
        </w:rPr>
        <w:t>废气污染物排放标准限值</w:t>
      </w:r>
    </w:p>
    <w:tbl>
      <w:tblPr>
        <w:tblW w:w="0" w:type="auto"/>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1066"/>
        <w:gridCol w:w="1185"/>
        <w:gridCol w:w="1333"/>
        <w:gridCol w:w="1419"/>
        <w:gridCol w:w="1626"/>
        <w:gridCol w:w="1888"/>
      </w:tblGrid>
      <w:tr w:rsidR="00AC6DCC" w14:paraId="04DABBA7" w14:textId="77777777">
        <w:trPr>
          <w:trHeight w:val="397"/>
          <w:jc w:val="center"/>
        </w:trPr>
        <w:tc>
          <w:tcPr>
            <w:tcW w:w="1066" w:type="dxa"/>
            <w:vAlign w:val="center"/>
          </w:tcPr>
          <w:p w14:paraId="607B706A" w14:textId="77777777" w:rsidR="00AC6DCC" w:rsidRDefault="00721916">
            <w:pPr>
              <w:spacing w:line="340" w:lineRule="exact"/>
              <w:jc w:val="center"/>
              <w:rPr>
                <w:b/>
                <w:bCs/>
              </w:rPr>
            </w:pPr>
            <w:r>
              <w:rPr>
                <w:b/>
                <w:bCs/>
              </w:rPr>
              <w:t>污染物</w:t>
            </w:r>
          </w:p>
        </w:tc>
        <w:tc>
          <w:tcPr>
            <w:tcW w:w="1185" w:type="dxa"/>
            <w:vAlign w:val="center"/>
          </w:tcPr>
          <w:p w14:paraId="7A94842C" w14:textId="77777777" w:rsidR="00AC6DCC" w:rsidRDefault="00721916">
            <w:pPr>
              <w:spacing w:line="340" w:lineRule="exact"/>
              <w:jc w:val="center"/>
              <w:rPr>
                <w:b/>
                <w:bCs/>
                <w:lang w:eastAsia="zh-CN"/>
              </w:rPr>
            </w:pPr>
            <w:r>
              <w:rPr>
                <w:b/>
                <w:bCs/>
                <w:lang w:eastAsia="zh-CN"/>
              </w:rPr>
              <w:t>最高允许排放浓度（</w:t>
            </w:r>
            <w:r>
              <w:rPr>
                <w:b/>
                <w:bCs/>
                <w:lang w:eastAsia="zh-CN"/>
              </w:rPr>
              <w:t>mg/m</w:t>
            </w:r>
            <w:r>
              <w:rPr>
                <w:b/>
                <w:bCs/>
                <w:vertAlign w:val="superscript"/>
                <w:lang w:eastAsia="zh-CN"/>
              </w:rPr>
              <w:t>3</w:t>
            </w:r>
            <w:r>
              <w:rPr>
                <w:b/>
                <w:bCs/>
                <w:lang w:eastAsia="zh-CN"/>
              </w:rPr>
              <w:t>）</w:t>
            </w:r>
          </w:p>
        </w:tc>
        <w:tc>
          <w:tcPr>
            <w:tcW w:w="1333" w:type="dxa"/>
            <w:vAlign w:val="center"/>
          </w:tcPr>
          <w:p w14:paraId="2E9F7AE1" w14:textId="77777777" w:rsidR="00AC6DCC" w:rsidRDefault="00721916">
            <w:pPr>
              <w:spacing w:line="340" w:lineRule="exact"/>
              <w:jc w:val="center"/>
              <w:rPr>
                <w:b/>
                <w:bCs/>
              </w:rPr>
            </w:pPr>
            <w:r>
              <w:rPr>
                <w:b/>
                <w:bCs/>
              </w:rPr>
              <w:t>最高允许排放速率（排气筒</w:t>
            </w:r>
            <w:r>
              <w:rPr>
                <w:b/>
                <w:bCs/>
              </w:rPr>
              <w:t>≥</w:t>
            </w:r>
            <w:r>
              <w:rPr>
                <w:rFonts w:hint="eastAsia"/>
                <w:b/>
                <w:bCs/>
              </w:rPr>
              <w:t>15</w:t>
            </w:r>
            <w:r>
              <w:rPr>
                <w:b/>
                <w:bCs/>
              </w:rPr>
              <w:t>m</w:t>
            </w:r>
            <w:r>
              <w:rPr>
                <w:b/>
                <w:bCs/>
              </w:rPr>
              <w:t>）</w:t>
            </w:r>
            <w:r>
              <w:rPr>
                <w:b/>
                <w:bCs/>
              </w:rPr>
              <w:t>kg/h</w:t>
            </w:r>
          </w:p>
        </w:tc>
        <w:tc>
          <w:tcPr>
            <w:tcW w:w="1419" w:type="dxa"/>
            <w:vAlign w:val="center"/>
          </w:tcPr>
          <w:p w14:paraId="3739DCFC" w14:textId="77777777" w:rsidR="00AC6DCC" w:rsidRDefault="00721916">
            <w:pPr>
              <w:spacing w:line="340" w:lineRule="exact"/>
              <w:jc w:val="center"/>
              <w:rPr>
                <w:b/>
                <w:bCs/>
                <w:lang w:eastAsia="zh-CN"/>
              </w:rPr>
            </w:pPr>
            <w:r>
              <w:rPr>
                <w:rFonts w:hint="eastAsia"/>
                <w:b/>
                <w:bCs/>
                <w:lang w:eastAsia="zh-CN"/>
              </w:rPr>
              <w:t>封闭设施外无组织排放监控浓度限值</w:t>
            </w:r>
            <w:r>
              <w:rPr>
                <w:b/>
                <w:bCs/>
                <w:lang w:eastAsia="zh-CN"/>
              </w:rPr>
              <w:t>（</w:t>
            </w:r>
            <w:r>
              <w:rPr>
                <w:b/>
                <w:bCs/>
                <w:lang w:eastAsia="zh-CN"/>
              </w:rPr>
              <w:t>mg/m</w:t>
            </w:r>
            <w:r>
              <w:rPr>
                <w:b/>
                <w:bCs/>
                <w:vertAlign w:val="superscript"/>
                <w:lang w:eastAsia="zh-CN"/>
              </w:rPr>
              <w:t>3</w:t>
            </w:r>
            <w:r>
              <w:rPr>
                <w:b/>
                <w:bCs/>
                <w:lang w:eastAsia="zh-CN"/>
              </w:rPr>
              <w:t>）</w:t>
            </w:r>
          </w:p>
        </w:tc>
        <w:tc>
          <w:tcPr>
            <w:tcW w:w="1626" w:type="dxa"/>
            <w:vAlign w:val="center"/>
          </w:tcPr>
          <w:p w14:paraId="41DF81D1" w14:textId="77777777" w:rsidR="00AC6DCC" w:rsidRDefault="00721916">
            <w:pPr>
              <w:spacing w:line="340" w:lineRule="exact"/>
              <w:jc w:val="center"/>
              <w:rPr>
                <w:b/>
                <w:bCs/>
                <w:lang w:eastAsia="zh-CN"/>
              </w:rPr>
            </w:pPr>
            <w:r>
              <w:rPr>
                <w:b/>
                <w:bCs/>
                <w:lang w:eastAsia="zh-CN"/>
              </w:rPr>
              <w:t>单位周界无组织排放监控浓度（</w:t>
            </w:r>
            <w:r>
              <w:rPr>
                <w:b/>
                <w:bCs/>
                <w:lang w:eastAsia="zh-CN"/>
              </w:rPr>
              <w:t>mg/m</w:t>
            </w:r>
            <w:r>
              <w:rPr>
                <w:b/>
                <w:bCs/>
                <w:vertAlign w:val="superscript"/>
                <w:lang w:eastAsia="zh-CN"/>
              </w:rPr>
              <w:t>3</w:t>
            </w:r>
            <w:r>
              <w:rPr>
                <w:b/>
                <w:bCs/>
                <w:lang w:eastAsia="zh-CN"/>
              </w:rPr>
              <w:t>）</w:t>
            </w:r>
          </w:p>
        </w:tc>
        <w:tc>
          <w:tcPr>
            <w:tcW w:w="1888" w:type="dxa"/>
            <w:vAlign w:val="center"/>
          </w:tcPr>
          <w:p w14:paraId="368419B3" w14:textId="77777777" w:rsidR="00AC6DCC" w:rsidRDefault="00721916">
            <w:pPr>
              <w:spacing w:line="340" w:lineRule="exact"/>
              <w:jc w:val="center"/>
              <w:rPr>
                <w:b/>
                <w:bCs/>
              </w:rPr>
            </w:pPr>
            <w:r>
              <w:rPr>
                <w:b/>
                <w:bCs/>
              </w:rPr>
              <w:t>备注</w:t>
            </w:r>
          </w:p>
        </w:tc>
      </w:tr>
      <w:tr w:rsidR="00AC6DCC" w14:paraId="68A365DE" w14:textId="77777777">
        <w:trPr>
          <w:trHeight w:val="397"/>
          <w:jc w:val="center"/>
        </w:trPr>
        <w:tc>
          <w:tcPr>
            <w:tcW w:w="1066" w:type="dxa"/>
            <w:vAlign w:val="center"/>
          </w:tcPr>
          <w:p w14:paraId="565D9E0E" w14:textId="77777777" w:rsidR="00AC6DCC" w:rsidRDefault="00721916">
            <w:pPr>
              <w:spacing w:line="340" w:lineRule="exact"/>
              <w:jc w:val="center"/>
              <w:rPr>
                <w:lang w:eastAsia="zh-CN"/>
              </w:rPr>
            </w:pPr>
            <w:r>
              <w:rPr>
                <w:lang w:eastAsia="zh-CN"/>
              </w:rPr>
              <w:t>非甲烷总烃</w:t>
            </w:r>
            <w:r>
              <w:rPr>
                <w:rFonts w:hint="eastAsia"/>
                <w:lang w:eastAsia="zh-CN"/>
              </w:rPr>
              <w:t>（其他行业）</w:t>
            </w:r>
          </w:p>
        </w:tc>
        <w:tc>
          <w:tcPr>
            <w:tcW w:w="1185" w:type="dxa"/>
            <w:vAlign w:val="center"/>
          </w:tcPr>
          <w:p w14:paraId="60855540" w14:textId="77777777" w:rsidR="00AC6DCC" w:rsidRDefault="00721916">
            <w:pPr>
              <w:spacing w:line="340" w:lineRule="exact"/>
              <w:jc w:val="center"/>
            </w:pPr>
            <w:r>
              <w:t>60</w:t>
            </w:r>
          </w:p>
        </w:tc>
        <w:tc>
          <w:tcPr>
            <w:tcW w:w="1333" w:type="dxa"/>
            <w:vAlign w:val="center"/>
          </w:tcPr>
          <w:p w14:paraId="7624741A" w14:textId="77777777" w:rsidR="00AC6DCC" w:rsidRDefault="00721916">
            <w:pPr>
              <w:spacing w:line="340" w:lineRule="exact"/>
              <w:jc w:val="center"/>
            </w:pPr>
            <w:r>
              <w:t>1.8</w:t>
            </w:r>
          </w:p>
        </w:tc>
        <w:tc>
          <w:tcPr>
            <w:tcW w:w="1419" w:type="dxa"/>
            <w:vAlign w:val="center"/>
          </w:tcPr>
          <w:p w14:paraId="6F871350" w14:textId="77777777" w:rsidR="00AC6DCC" w:rsidRDefault="00721916">
            <w:pPr>
              <w:spacing w:line="340" w:lineRule="exact"/>
              <w:jc w:val="center"/>
            </w:pPr>
            <w:r>
              <w:rPr>
                <w:rFonts w:hint="eastAsia"/>
              </w:rPr>
              <w:t>4.0</w:t>
            </w:r>
          </w:p>
        </w:tc>
        <w:tc>
          <w:tcPr>
            <w:tcW w:w="1626" w:type="dxa"/>
            <w:vAlign w:val="center"/>
          </w:tcPr>
          <w:p w14:paraId="2BFCC64C" w14:textId="77777777" w:rsidR="00AC6DCC" w:rsidRDefault="00721916">
            <w:pPr>
              <w:spacing w:line="340" w:lineRule="exact"/>
              <w:jc w:val="center"/>
            </w:pPr>
            <w:r>
              <w:t>2.0</w:t>
            </w:r>
          </w:p>
        </w:tc>
        <w:tc>
          <w:tcPr>
            <w:tcW w:w="1888" w:type="dxa"/>
            <w:vMerge w:val="restart"/>
            <w:vAlign w:val="center"/>
          </w:tcPr>
          <w:p w14:paraId="1B500A2F" w14:textId="77777777" w:rsidR="00AC6DCC" w:rsidRDefault="00721916">
            <w:pPr>
              <w:spacing w:line="340" w:lineRule="exact"/>
              <w:jc w:val="center"/>
              <w:rPr>
                <w:lang w:eastAsia="zh-CN"/>
              </w:rPr>
            </w:pPr>
            <w:r>
              <w:rPr>
                <w:lang w:eastAsia="zh-CN"/>
              </w:rPr>
              <w:t>《厦门市大气污染物排放标准》（</w:t>
            </w:r>
            <w:r>
              <w:rPr>
                <w:lang w:eastAsia="zh-CN"/>
              </w:rPr>
              <w:t>DB35/323-2018</w:t>
            </w:r>
            <w:r>
              <w:rPr>
                <w:lang w:eastAsia="zh-CN"/>
              </w:rPr>
              <w:t>）</w:t>
            </w:r>
            <w:r>
              <w:rPr>
                <w:rFonts w:hint="eastAsia"/>
                <w:lang w:eastAsia="zh-CN"/>
              </w:rPr>
              <w:t>表</w:t>
            </w:r>
            <w:r>
              <w:rPr>
                <w:rFonts w:hint="eastAsia"/>
                <w:lang w:eastAsia="zh-CN"/>
              </w:rPr>
              <w:t>1</w:t>
            </w:r>
            <w:r>
              <w:rPr>
                <w:rFonts w:hint="eastAsia"/>
                <w:lang w:eastAsia="zh-CN"/>
              </w:rPr>
              <w:t>、</w:t>
            </w:r>
            <w:r>
              <w:rPr>
                <w:rFonts w:hint="eastAsia"/>
                <w:lang w:eastAsia="zh-CN"/>
              </w:rPr>
              <w:t>2</w:t>
            </w:r>
            <w:r>
              <w:rPr>
                <w:rFonts w:hint="eastAsia"/>
                <w:lang w:eastAsia="zh-CN"/>
              </w:rPr>
              <w:t>和</w:t>
            </w:r>
            <w:r>
              <w:rPr>
                <w:rFonts w:hint="eastAsia"/>
                <w:lang w:eastAsia="zh-CN"/>
              </w:rPr>
              <w:t>3</w:t>
            </w:r>
          </w:p>
        </w:tc>
      </w:tr>
      <w:tr w:rsidR="00AC6DCC" w14:paraId="0A47E1B8" w14:textId="77777777">
        <w:trPr>
          <w:trHeight w:val="397"/>
          <w:jc w:val="center"/>
        </w:trPr>
        <w:tc>
          <w:tcPr>
            <w:tcW w:w="1066" w:type="dxa"/>
            <w:vAlign w:val="center"/>
          </w:tcPr>
          <w:p w14:paraId="5F87E9B6" w14:textId="77777777" w:rsidR="00AC6DCC" w:rsidRDefault="00721916">
            <w:pPr>
              <w:spacing w:line="340" w:lineRule="exact"/>
              <w:jc w:val="center"/>
            </w:pPr>
            <w:r>
              <w:rPr>
                <w:rFonts w:hint="eastAsia"/>
              </w:rPr>
              <w:t>颗粒物</w:t>
            </w:r>
          </w:p>
        </w:tc>
        <w:tc>
          <w:tcPr>
            <w:tcW w:w="1185" w:type="dxa"/>
            <w:vAlign w:val="center"/>
          </w:tcPr>
          <w:p w14:paraId="7C1DD2D1" w14:textId="77777777" w:rsidR="00AC6DCC" w:rsidRDefault="00721916">
            <w:pPr>
              <w:spacing w:line="340" w:lineRule="exact"/>
              <w:jc w:val="center"/>
            </w:pPr>
            <w:r>
              <w:rPr>
                <w:rFonts w:hint="eastAsia"/>
              </w:rPr>
              <w:t>30</w:t>
            </w:r>
          </w:p>
        </w:tc>
        <w:tc>
          <w:tcPr>
            <w:tcW w:w="1333" w:type="dxa"/>
            <w:vAlign w:val="center"/>
          </w:tcPr>
          <w:p w14:paraId="1F2D84C1" w14:textId="77777777" w:rsidR="00AC6DCC" w:rsidRDefault="00721916">
            <w:pPr>
              <w:spacing w:line="340" w:lineRule="exact"/>
              <w:jc w:val="center"/>
            </w:pPr>
            <w:r>
              <w:rPr>
                <w:rFonts w:hint="eastAsia"/>
              </w:rPr>
              <w:t>2.8</w:t>
            </w:r>
          </w:p>
        </w:tc>
        <w:tc>
          <w:tcPr>
            <w:tcW w:w="1419" w:type="dxa"/>
            <w:vAlign w:val="center"/>
          </w:tcPr>
          <w:p w14:paraId="304A9816" w14:textId="77777777" w:rsidR="00AC6DCC" w:rsidRDefault="00721916">
            <w:pPr>
              <w:spacing w:line="340" w:lineRule="exact"/>
              <w:jc w:val="center"/>
            </w:pPr>
            <w:r>
              <w:rPr>
                <w:rFonts w:hint="eastAsia"/>
              </w:rPr>
              <w:t>1.0</w:t>
            </w:r>
          </w:p>
        </w:tc>
        <w:tc>
          <w:tcPr>
            <w:tcW w:w="1626" w:type="dxa"/>
            <w:vAlign w:val="center"/>
          </w:tcPr>
          <w:p w14:paraId="38B951C5" w14:textId="77777777" w:rsidR="00AC6DCC" w:rsidRDefault="00721916">
            <w:pPr>
              <w:spacing w:line="340" w:lineRule="exact"/>
              <w:jc w:val="center"/>
            </w:pPr>
            <w:r>
              <w:rPr>
                <w:rFonts w:hint="eastAsia"/>
              </w:rPr>
              <w:t>0.5</w:t>
            </w:r>
          </w:p>
        </w:tc>
        <w:tc>
          <w:tcPr>
            <w:tcW w:w="1888" w:type="dxa"/>
            <w:vMerge/>
            <w:vAlign w:val="center"/>
          </w:tcPr>
          <w:p w14:paraId="3882BADF" w14:textId="77777777" w:rsidR="00AC6DCC" w:rsidRDefault="00AC6DCC">
            <w:pPr>
              <w:spacing w:line="340" w:lineRule="exact"/>
              <w:jc w:val="center"/>
            </w:pPr>
          </w:p>
        </w:tc>
      </w:tr>
    </w:tbl>
    <w:p w14:paraId="02AB081E" w14:textId="77777777" w:rsidR="00AC6DCC" w:rsidRDefault="00721916">
      <w:pPr>
        <w:pStyle w:val="3"/>
      </w:pPr>
      <w:bookmarkStart w:id="327" w:name="_Toc157410901"/>
      <w:r>
        <w:rPr>
          <w:rFonts w:hint="eastAsia"/>
        </w:rPr>
        <w:t>3.3.3</w:t>
      </w:r>
      <w:r>
        <w:t xml:space="preserve"> </w:t>
      </w:r>
      <w:r>
        <w:rPr>
          <w:rFonts w:hint="eastAsia"/>
        </w:rPr>
        <w:t>噪声排放标准</w:t>
      </w:r>
      <w:bookmarkEnd w:id="327"/>
    </w:p>
    <w:p w14:paraId="76632A2E" w14:textId="77777777" w:rsidR="00AC6DCC" w:rsidRDefault="00721916">
      <w:pPr>
        <w:pStyle w:val="110"/>
        <w:ind w:firstLine="480"/>
        <w:rPr>
          <w:color w:val="auto"/>
          <w:kern w:val="2"/>
          <w:lang w:eastAsia="zh-CN"/>
        </w:rPr>
      </w:pPr>
      <w:r>
        <w:rPr>
          <w:color w:val="auto"/>
          <w:kern w:val="2"/>
          <w:lang w:eastAsia="zh-CN"/>
        </w:rPr>
        <w:t>项目运营期厂界噪声执行《工业企业厂界环境噪声排放标准》（</w:t>
      </w:r>
      <w:r>
        <w:rPr>
          <w:color w:val="auto"/>
          <w:kern w:val="2"/>
          <w:lang w:eastAsia="zh-CN"/>
        </w:rPr>
        <w:t>GB12348-2008</w:t>
      </w:r>
      <w:r>
        <w:rPr>
          <w:color w:val="auto"/>
          <w:kern w:val="2"/>
          <w:lang w:eastAsia="zh-CN"/>
        </w:rPr>
        <w:t>）中</w:t>
      </w:r>
      <w:r>
        <w:rPr>
          <w:color w:val="auto"/>
          <w:kern w:val="2"/>
          <w:lang w:eastAsia="zh-CN"/>
        </w:rPr>
        <w:t>3</w:t>
      </w:r>
      <w:r>
        <w:rPr>
          <w:color w:val="auto"/>
          <w:kern w:val="2"/>
          <w:lang w:eastAsia="zh-CN"/>
        </w:rPr>
        <w:t>类标准</w:t>
      </w:r>
      <w:r>
        <w:rPr>
          <w:rFonts w:hint="eastAsia"/>
          <w:color w:val="auto"/>
          <w:kern w:val="2"/>
          <w:lang w:eastAsia="zh-CN"/>
        </w:rPr>
        <w:t>，</w:t>
      </w:r>
      <w:r>
        <w:rPr>
          <w:color w:val="auto"/>
          <w:kern w:val="2"/>
          <w:lang w:eastAsia="zh-CN"/>
        </w:rPr>
        <w:t>详见表</w:t>
      </w:r>
      <w:r>
        <w:rPr>
          <w:rFonts w:hint="eastAsia"/>
          <w:color w:val="auto"/>
          <w:kern w:val="2"/>
          <w:lang w:eastAsia="zh-CN"/>
        </w:rPr>
        <w:t>3-</w:t>
      </w:r>
      <w:r>
        <w:rPr>
          <w:color w:val="auto"/>
          <w:kern w:val="2"/>
          <w:lang w:eastAsia="zh-CN"/>
        </w:rPr>
        <w:t>1</w:t>
      </w:r>
      <w:r>
        <w:rPr>
          <w:rFonts w:hint="eastAsia"/>
          <w:color w:val="auto"/>
          <w:kern w:val="2"/>
          <w:lang w:eastAsia="zh-CN"/>
        </w:rPr>
        <w:t>6</w:t>
      </w:r>
      <w:r>
        <w:rPr>
          <w:color w:val="auto"/>
          <w:kern w:val="2"/>
          <w:lang w:eastAsia="zh-CN"/>
        </w:rPr>
        <w:t>。</w:t>
      </w:r>
    </w:p>
    <w:p w14:paraId="55562B43" w14:textId="77777777" w:rsidR="00AC6DCC" w:rsidRDefault="00721916">
      <w:pPr>
        <w:keepNext/>
        <w:keepLines/>
        <w:jc w:val="center"/>
        <w:rPr>
          <w:b/>
          <w:bCs/>
          <w:sz w:val="24"/>
          <w:lang w:eastAsia="zh-CN"/>
        </w:rPr>
      </w:pPr>
      <w:r>
        <w:rPr>
          <w:rFonts w:hint="eastAsia"/>
          <w:b/>
          <w:bCs/>
          <w:sz w:val="24"/>
          <w:lang w:eastAsia="zh-CN"/>
        </w:rPr>
        <w:t>表</w:t>
      </w:r>
      <w:r>
        <w:rPr>
          <w:rFonts w:hint="eastAsia"/>
          <w:b/>
          <w:bCs/>
          <w:sz w:val="24"/>
          <w:lang w:eastAsia="zh-CN"/>
        </w:rPr>
        <w:t>3-</w:t>
      </w:r>
      <w:r>
        <w:rPr>
          <w:b/>
          <w:bCs/>
          <w:sz w:val="24"/>
          <w:lang w:eastAsia="zh-CN"/>
        </w:rPr>
        <w:t>1</w:t>
      </w:r>
      <w:r>
        <w:rPr>
          <w:rFonts w:hint="eastAsia"/>
          <w:b/>
          <w:bCs/>
          <w:sz w:val="24"/>
          <w:lang w:eastAsia="zh-CN"/>
        </w:rPr>
        <w:t xml:space="preserve">6 </w:t>
      </w:r>
      <w:r>
        <w:rPr>
          <w:rFonts w:hint="eastAsia"/>
          <w:b/>
          <w:bCs/>
          <w:sz w:val="24"/>
          <w:lang w:eastAsia="zh-CN"/>
        </w:rPr>
        <w:t>《工业企业厂界环境噪声排放标准》（</w:t>
      </w:r>
      <w:r>
        <w:rPr>
          <w:rFonts w:hint="eastAsia"/>
          <w:b/>
          <w:bCs/>
          <w:sz w:val="24"/>
          <w:lang w:eastAsia="zh-CN"/>
        </w:rPr>
        <w:t>GB12348</w:t>
      </w:r>
      <w:r>
        <w:rPr>
          <w:rFonts w:hint="eastAsia"/>
          <w:b/>
          <w:bCs/>
          <w:sz w:val="24"/>
          <w:lang w:eastAsia="zh-CN"/>
        </w:rPr>
        <w:t>－</w:t>
      </w:r>
      <w:r>
        <w:rPr>
          <w:rFonts w:hint="eastAsia"/>
          <w:b/>
          <w:bCs/>
          <w:sz w:val="24"/>
          <w:lang w:eastAsia="zh-CN"/>
        </w:rPr>
        <w:t>2008</w:t>
      </w:r>
      <w:r>
        <w:rPr>
          <w:rFonts w:hint="eastAsia"/>
          <w:b/>
          <w:bCs/>
          <w:sz w:val="24"/>
          <w:lang w:eastAsia="zh-CN"/>
        </w:rPr>
        <w:t>）（摘录）</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599"/>
        <w:gridCol w:w="2391"/>
        <w:gridCol w:w="2362"/>
      </w:tblGrid>
      <w:tr w:rsidR="00AC6DCC" w14:paraId="2C873364" w14:textId="77777777">
        <w:trPr>
          <w:trHeight w:val="408"/>
          <w:jc w:val="center"/>
        </w:trPr>
        <w:tc>
          <w:tcPr>
            <w:tcW w:w="3599" w:type="dxa"/>
            <w:vAlign w:val="center"/>
          </w:tcPr>
          <w:p w14:paraId="65C6802E" w14:textId="77777777" w:rsidR="00AC6DCC" w:rsidRDefault="00721916">
            <w:pPr>
              <w:pStyle w:val="af5"/>
              <w:spacing w:line="240" w:lineRule="atLeast"/>
              <w:jc w:val="center"/>
              <w:rPr>
                <w:lang w:eastAsia="zh-CN"/>
              </w:rPr>
            </w:pPr>
            <w:r>
              <w:rPr>
                <w:lang w:eastAsia="zh-CN"/>
              </w:rPr>
              <w:t>厂界外声环境功能区类别</w:t>
            </w:r>
          </w:p>
        </w:tc>
        <w:tc>
          <w:tcPr>
            <w:tcW w:w="2391" w:type="dxa"/>
            <w:vAlign w:val="center"/>
          </w:tcPr>
          <w:p w14:paraId="0B30528F" w14:textId="77777777" w:rsidR="00AC6DCC" w:rsidRDefault="00721916">
            <w:pPr>
              <w:pStyle w:val="af5"/>
              <w:spacing w:line="240" w:lineRule="atLeast"/>
              <w:jc w:val="center"/>
            </w:pPr>
            <w:r>
              <w:t>昼间</w:t>
            </w:r>
          </w:p>
        </w:tc>
        <w:tc>
          <w:tcPr>
            <w:tcW w:w="2362" w:type="dxa"/>
            <w:vAlign w:val="center"/>
          </w:tcPr>
          <w:p w14:paraId="57DBF65D" w14:textId="77777777" w:rsidR="00AC6DCC" w:rsidRDefault="00721916">
            <w:pPr>
              <w:pStyle w:val="af5"/>
              <w:spacing w:line="240" w:lineRule="atLeast"/>
              <w:jc w:val="center"/>
            </w:pPr>
            <w:r>
              <w:t>夜间</w:t>
            </w:r>
          </w:p>
        </w:tc>
      </w:tr>
      <w:tr w:rsidR="00AC6DCC" w14:paraId="30411D42" w14:textId="77777777">
        <w:trPr>
          <w:trHeight w:val="408"/>
          <w:jc w:val="center"/>
        </w:trPr>
        <w:tc>
          <w:tcPr>
            <w:tcW w:w="3599" w:type="dxa"/>
            <w:vAlign w:val="center"/>
          </w:tcPr>
          <w:p w14:paraId="59CB427E" w14:textId="77777777" w:rsidR="00AC6DCC" w:rsidRDefault="00721916">
            <w:pPr>
              <w:pStyle w:val="af5"/>
              <w:spacing w:line="240" w:lineRule="atLeast"/>
              <w:jc w:val="center"/>
            </w:pPr>
            <w:r>
              <w:t>3</w:t>
            </w:r>
            <w:r>
              <w:t>类</w:t>
            </w:r>
          </w:p>
        </w:tc>
        <w:tc>
          <w:tcPr>
            <w:tcW w:w="2391" w:type="dxa"/>
            <w:vAlign w:val="center"/>
          </w:tcPr>
          <w:p w14:paraId="65C2BA55" w14:textId="77777777" w:rsidR="00AC6DCC" w:rsidRDefault="00721916">
            <w:pPr>
              <w:pStyle w:val="af5"/>
              <w:spacing w:line="240" w:lineRule="atLeast"/>
              <w:jc w:val="center"/>
            </w:pPr>
            <w:r>
              <w:t>65dB</w:t>
            </w:r>
            <w:r>
              <w:t>（</w:t>
            </w:r>
            <w:r>
              <w:t>A</w:t>
            </w:r>
            <w:r>
              <w:t>）</w:t>
            </w:r>
          </w:p>
        </w:tc>
        <w:tc>
          <w:tcPr>
            <w:tcW w:w="2362" w:type="dxa"/>
            <w:vAlign w:val="center"/>
          </w:tcPr>
          <w:p w14:paraId="7A73318E" w14:textId="77777777" w:rsidR="00AC6DCC" w:rsidRDefault="00721916">
            <w:pPr>
              <w:pStyle w:val="af5"/>
              <w:spacing w:line="240" w:lineRule="atLeast"/>
              <w:jc w:val="center"/>
            </w:pPr>
            <w:r>
              <w:t>55dB</w:t>
            </w:r>
            <w:r>
              <w:t>（</w:t>
            </w:r>
            <w:r>
              <w:t>A</w:t>
            </w:r>
            <w:r>
              <w:t>）</w:t>
            </w:r>
          </w:p>
        </w:tc>
      </w:tr>
    </w:tbl>
    <w:p w14:paraId="4D0C2C71" w14:textId="77777777" w:rsidR="00AC6DCC" w:rsidRDefault="00721916">
      <w:pPr>
        <w:pStyle w:val="3"/>
        <w:rPr>
          <w:lang w:eastAsia="zh-CN"/>
        </w:rPr>
      </w:pPr>
      <w:bookmarkStart w:id="328" w:name="_Toc157410902"/>
      <w:r>
        <w:rPr>
          <w:rFonts w:hint="eastAsia"/>
          <w:lang w:eastAsia="zh-CN"/>
        </w:rPr>
        <w:t>3.3.4</w:t>
      </w:r>
      <w:r>
        <w:rPr>
          <w:lang w:eastAsia="zh-CN"/>
        </w:rPr>
        <w:t xml:space="preserve"> </w:t>
      </w:r>
      <w:r>
        <w:rPr>
          <w:lang w:eastAsia="zh-CN"/>
        </w:rPr>
        <w:t>固体废物</w:t>
      </w:r>
      <w:r>
        <w:rPr>
          <w:rFonts w:hint="eastAsia"/>
          <w:lang w:eastAsia="zh-CN"/>
        </w:rPr>
        <w:t>污染防控</w:t>
      </w:r>
      <w:r>
        <w:rPr>
          <w:lang w:eastAsia="zh-CN"/>
        </w:rPr>
        <w:t>标准</w:t>
      </w:r>
      <w:bookmarkEnd w:id="328"/>
    </w:p>
    <w:p w14:paraId="6711BF1E" w14:textId="77777777" w:rsidR="00AC6DCC" w:rsidRDefault="00721916">
      <w:pPr>
        <w:pStyle w:val="af8"/>
        <w:ind w:firstLineChars="200" w:firstLine="476"/>
        <w:rPr>
          <w:rFonts w:ascii="Times New Roman" w:hAnsi="Times New Roman"/>
          <w:bCs w:val="0"/>
          <w:spacing w:val="-2"/>
          <w:szCs w:val="24"/>
          <w:lang w:eastAsia="zh-CN"/>
        </w:rPr>
      </w:pPr>
      <w:r>
        <w:rPr>
          <w:rFonts w:ascii="Times New Roman" w:hAnsi="Times New Roman"/>
          <w:bCs w:val="0"/>
          <w:spacing w:val="-2"/>
          <w:szCs w:val="24"/>
          <w:lang w:eastAsia="zh-CN"/>
        </w:rPr>
        <w:t>危险废物贮存标准执行《危险废物贮存污染控制标准》（</w:t>
      </w:r>
      <w:r>
        <w:rPr>
          <w:rFonts w:ascii="Times New Roman" w:hAnsi="Times New Roman"/>
          <w:bCs w:val="0"/>
          <w:spacing w:val="-2"/>
          <w:szCs w:val="24"/>
          <w:lang w:eastAsia="zh-CN"/>
        </w:rPr>
        <w:t>GB18597-2023</w:t>
      </w:r>
      <w:r>
        <w:rPr>
          <w:rFonts w:ascii="Times New Roman" w:hAnsi="Times New Roman"/>
          <w:bCs w:val="0"/>
          <w:spacing w:val="-2"/>
          <w:szCs w:val="24"/>
          <w:lang w:eastAsia="zh-CN"/>
        </w:rPr>
        <w:t>）中的相关规定及《中华人民共和国固体废物污染环境防治法》（</w:t>
      </w:r>
      <w:r>
        <w:rPr>
          <w:rFonts w:ascii="Times New Roman" w:hAnsi="Times New Roman"/>
          <w:bCs w:val="0"/>
          <w:spacing w:val="-2"/>
          <w:szCs w:val="24"/>
          <w:lang w:eastAsia="zh-CN"/>
        </w:rPr>
        <w:t>2020</w:t>
      </w:r>
      <w:r>
        <w:rPr>
          <w:rFonts w:ascii="Times New Roman" w:hAnsi="Times New Roman"/>
          <w:bCs w:val="0"/>
          <w:spacing w:val="-2"/>
          <w:szCs w:val="24"/>
          <w:lang w:eastAsia="zh-CN"/>
        </w:rPr>
        <w:t>年</w:t>
      </w:r>
      <w:r>
        <w:rPr>
          <w:rFonts w:ascii="Times New Roman" w:hAnsi="Times New Roman"/>
          <w:bCs w:val="0"/>
          <w:spacing w:val="-2"/>
          <w:szCs w:val="24"/>
          <w:lang w:eastAsia="zh-CN"/>
        </w:rPr>
        <w:t>4</w:t>
      </w:r>
      <w:r>
        <w:rPr>
          <w:rFonts w:ascii="Times New Roman" w:hAnsi="Times New Roman"/>
          <w:bCs w:val="0"/>
          <w:spacing w:val="-2"/>
          <w:szCs w:val="24"/>
          <w:lang w:eastAsia="zh-CN"/>
        </w:rPr>
        <w:t>月</w:t>
      </w:r>
      <w:r>
        <w:rPr>
          <w:rFonts w:ascii="Times New Roman" w:hAnsi="Times New Roman"/>
          <w:bCs w:val="0"/>
          <w:spacing w:val="-2"/>
          <w:szCs w:val="24"/>
          <w:lang w:eastAsia="zh-CN"/>
        </w:rPr>
        <w:t>29</w:t>
      </w:r>
      <w:r>
        <w:rPr>
          <w:rFonts w:ascii="Times New Roman" w:hAnsi="Times New Roman"/>
          <w:bCs w:val="0"/>
          <w:spacing w:val="-2"/>
          <w:szCs w:val="24"/>
          <w:lang w:eastAsia="zh-CN"/>
        </w:rPr>
        <w:t>日修订）相关要求。</w:t>
      </w:r>
    </w:p>
    <w:p w14:paraId="2EDDDA76" w14:textId="77777777" w:rsidR="00AC6DCC" w:rsidRDefault="00721916">
      <w:pPr>
        <w:spacing w:line="360" w:lineRule="auto"/>
        <w:ind w:firstLineChars="200" w:firstLine="476"/>
        <w:rPr>
          <w:spacing w:val="-2"/>
          <w:sz w:val="24"/>
          <w:szCs w:val="24"/>
          <w:lang w:eastAsia="zh-CN"/>
        </w:rPr>
      </w:pPr>
      <w:r>
        <w:rPr>
          <w:spacing w:val="-2"/>
          <w:sz w:val="24"/>
          <w:szCs w:val="24"/>
          <w:lang w:eastAsia="zh-CN"/>
        </w:rPr>
        <w:t>一般工业固废贮存和处置执行</w:t>
      </w:r>
      <w:r>
        <w:rPr>
          <w:sz w:val="24"/>
          <w:szCs w:val="24"/>
          <w:lang w:eastAsia="zh-CN"/>
        </w:rPr>
        <w:t>《一般工业固体废物贮存和填埋污染控制标准》（</w:t>
      </w:r>
      <w:r>
        <w:rPr>
          <w:sz w:val="24"/>
          <w:szCs w:val="24"/>
          <w:lang w:eastAsia="zh-CN"/>
        </w:rPr>
        <w:t>GB18599-2020</w:t>
      </w:r>
      <w:r>
        <w:rPr>
          <w:sz w:val="24"/>
          <w:szCs w:val="24"/>
          <w:lang w:eastAsia="zh-CN"/>
        </w:rPr>
        <w:t>）及</w:t>
      </w:r>
      <w:r>
        <w:rPr>
          <w:spacing w:val="-2"/>
          <w:sz w:val="24"/>
          <w:szCs w:val="24"/>
          <w:lang w:eastAsia="zh-CN"/>
        </w:rPr>
        <w:t>《中华人民共和国固体废物污染环境防治法》（</w:t>
      </w:r>
      <w:r>
        <w:rPr>
          <w:spacing w:val="-2"/>
          <w:sz w:val="24"/>
          <w:szCs w:val="24"/>
          <w:lang w:eastAsia="zh-CN"/>
        </w:rPr>
        <w:t>2020</w:t>
      </w:r>
      <w:r>
        <w:rPr>
          <w:spacing w:val="-2"/>
          <w:sz w:val="24"/>
          <w:szCs w:val="24"/>
          <w:lang w:eastAsia="zh-CN"/>
        </w:rPr>
        <w:t>年</w:t>
      </w:r>
      <w:r>
        <w:rPr>
          <w:spacing w:val="-2"/>
          <w:sz w:val="24"/>
          <w:szCs w:val="24"/>
          <w:lang w:eastAsia="zh-CN"/>
        </w:rPr>
        <w:t>4</w:t>
      </w:r>
      <w:r>
        <w:rPr>
          <w:spacing w:val="-2"/>
          <w:sz w:val="24"/>
          <w:szCs w:val="24"/>
          <w:lang w:eastAsia="zh-CN"/>
        </w:rPr>
        <w:t>月</w:t>
      </w:r>
      <w:r>
        <w:rPr>
          <w:spacing w:val="-2"/>
          <w:sz w:val="24"/>
          <w:szCs w:val="24"/>
          <w:lang w:eastAsia="zh-CN"/>
        </w:rPr>
        <w:t>29</w:t>
      </w:r>
      <w:r>
        <w:rPr>
          <w:spacing w:val="-2"/>
          <w:sz w:val="24"/>
          <w:szCs w:val="24"/>
          <w:lang w:eastAsia="zh-CN"/>
        </w:rPr>
        <w:t>日修订，</w:t>
      </w:r>
      <w:r>
        <w:rPr>
          <w:spacing w:val="-2"/>
          <w:sz w:val="24"/>
          <w:szCs w:val="24"/>
          <w:lang w:eastAsia="zh-CN"/>
        </w:rPr>
        <w:t>2020</w:t>
      </w:r>
      <w:r>
        <w:rPr>
          <w:spacing w:val="-2"/>
          <w:sz w:val="24"/>
          <w:szCs w:val="24"/>
          <w:lang w:eastAsia="zh-CN"/>
        </w:rPr>
        <w:t>年</w:t>
      </w:r>
      <w:r>
        <w:rPr>
          <w:spacing w:val="-2"/>
          <w:sz w:val="24"/>
          <w:szCs w:val="24"/>
          <w:lang w:eastAsia="zh-CN"/>
        </w:rPr>
        <w:t>9</w:t>
      </w:r>
      <w:r>
        <w:rPr>
          <w:spacing w:val="-2"/>
          <w:sz w:val="24"/>
          <w:szCs w:val="24"/>
          <w:lang w:eastAsia="zh-CN"/>
        </w:rPr>
        <w:t>月</w:t>
      </w:r>
      <w:r>
        <w:rPr>
          <w:spacing w:val="-2"/>
          <w:sz w:val="24"/>
          <w:szCs w:val="24"/>
          <w:lang w:eastAsia="zh-CN"/>
        </w:rPr>
        <w:t>1</w:t>
      </w:r>
      <w:r>
        <w:rPr>
          <w:spacing w:val="-2"/>
          <w:sz w:val="24"/>
          <w:szCs w:val="24"/>
          <w:lang w:eastAsia="zh-CN"/>
        </w:rPr>
        <w:t>日起实施）要求相关规定。</w:t>
      </w:r>
    </w:p>
    <w:p w14:paraId="10129E50" w14:textId="77777777" w:rsidR="00AC6DCC" w:rsidRDefault="00721916">
      <w:pPr>
        <w:spacing w:before="36" w:line="360" w:lineRule="auto"/>
        <w:ind w:firstLineChars="200" w:firstLine="476"/>
        <w:rPr>
          <w:rFonts w:ascii="宋体" w:hAnsi="宋体" w:cs="宋体"/>
          <w:spacing w:val="-2"/>
          <w:sz w:val="24"/>
          <w:szCs w:val="24"/>
          <w:lang w:eastAsia="zh-CN"/>
        </w:rPr>
      </w:pPr>
      <w:r>
        <w:rPr>
          <w:color w:val="auto"/>
          <w:spacing w:val="-2"/>
          <w:sz w:val="24"/>
          <w:szCs w:val="24"/>
          <w:lang w:eastAsia="zh-CN"/>
        </w:rPr>
        <w:lastRenderedPageBreak/>
        <w:t>生活垃圾处置执行《中华人民共和国固体废物污染环境防治法》（</w:t>
      </w:r>
      <w:r>
        <w:rPr>
          <w:color w:val="auto"/>
          <w:spacing w:val="-2"/>
          <w:sz w:val="24"/>
          <w:szCs w:val="24"/>
          <w:lang w:eastAsia="zh-CN"/>
        </w:rPr>
        <w:t>2020</w:t>
      </w:r>
      <w:r>
        <w:rPr>
          <w:color w:val="auto"/>
          <w:spacing w:val="-2"/>
          <w:sz w:val="24"/>
          <w:szCs w:val="24"/>
          <w:lang w:eastAsia="zh-CN"/>
        </w:rPr>
        <w:t>年</w:t>
      </w:r>
      <w:r>
        <w:rPr>
          <w:color w:val="auto"/>
          <w:spacing w:val="-2"/>
          <w:sz w:val="24"/>
          <w:szCs w:val="24"/>
          <w:lang w:eastAsia="zh-CN"/>
        </w:rPr>
        <w:t>4</w:t>
      </w:r>
      <w:r>
        <w:rPr>
          <w:color w:val="auto"/>
          <w:spacing w:val="-2"/>
          <w:sz w:val="24"/>
          <w:szCs w:val="24"/>
          <w:lang w:eastAsia="zh-CN"/>
        </w:rPr>
        <w:t>月</w:t>
      </w:r>
      <w:r>
        <w:rPr>
          <w:color w:val="auto"/>
          <w:spacing w:val="-2"/>
          <w:sz w:val="24"/>
          <w:szCs w:val="24"/>
          <w:lang w:eastAsia="zh-CN"/>
        </w:rPr>
        <w:t>29</w:t>
      </w:r>
      <w:r>
        <w:rPr>
          <w:color w:val="auto"/>
          <w:spacing w:val="-2"/>
          <w:sz w:val="24"/>
          <w:szCs w:val="24"/>
          <w:lang w:eastAsia="zh-CN"/>
        </w:rPr>
        <w:t>日修订）的</w:t>
      </w:r>
      <w:r>
        <w:rPr>
          <w:color w:val="auto"/>
          <w:spacing w:val="-2"/>
          <w:sz w:val="24"/>
          <w:szCs w:val="24"/>
          <w:lang w:eastAsia="zh-CN"/>
        </w:rPr>
        <w:t>“</w:t>
      </w:r>
      <w:r>
        <w:rPr>
          <w:color w:val="auto"/>
          <w:spacing w:val="-2"/>
          <w:sz w:val="24"/>
          <w:szCs w:val="24"/>
          <w:lang w:eastAsia="zh-CN"/>
        </w:rPr>
        <w:t>第四章</w:t>
      </w:r>
      <w:r>
        <w:rPr>
          <w:color w:val="auto"/>
          <w:spacing w:val="-2"/>
          <w:sz w:val="24"/>
          <w:szCs w:val="24"/>
          <w:lang w:eastAsia="zh-CN"/>
        </w:rPr>
        <w:t>”</w:t>
      </w:r>
      <w:r>
        <w:rPr>
          <w:color w:val="auto"/>
          <w:spacing w:val="-2"/>
          <w:sz w:val="24"/>
          <w:szCs w:val="24"/>
          <w:lang w:eastAsia="zh-CN"/>
        </w:rPr>
        <w:t>生活垃圾污染环境的防治相关规定。</w:t>
      </w:r>
    </w:p>
    <w:p w14:paraId="35501471" w14:textId="77777777" w:rsidR="00AC6DCC" w:rsidRDefault="00721916">
      <w:pPr>
        <w:pStyle w:val="2"/>
        <w:rPr>
          <w:lang w:eastAsia="zh-CN"/>
        </w:rPr>
      </w:pPr>
      <w:bookmarkStart w:id="329" w:name="bookmark119"/>
      <w:bookmarkStart w:id="330" w:name="bookmark120"/>
      <w:bookmarkStart w:id="331" w:name="_Toc157410903"/>
      <w:bookmarkEnd w:id="329"/>
      <w:bookmarkEnd w:id="330"/>
      <w:r>
        <w:rPr>
          <w:lang w:eastAsia="zh-CN"/>
        </w:rPr>
        <w:t xml:space="preserve">3.4 </w:t>
      </w:r>
      <w:r>
        <w:rPr>
          <w:lang w:eastAsia="zh-CN"/>
        </w:rPr>
        <w:t>涉及环境风险物质情况</w:t>
      </w:r>
      <w:bookmarkEnd w:id="331"/>
    </w:p>
    <w:p w14:paraId="5C2D016D" w14:textId="77777777" w:rsidR="00AC6DCC" w:rsidRDefault="00721916">
      <w:pPr>
        <w:pStyle w:val="3"/>
        <w:rPr>
          <w:lang w:eastAsia="zh-CN"/>
        </w:rPr>
      </w:pPr>
      <w:bookmarkStart w:id="332" w:name="_Toc157410904"/>
      <w:r>
        <w:rPr>
          <w:lang w:eastAsia="zh-CN"/>
        </w:rPr>
        <w:t>3.4.1</w:t>
      </w:r>
      <w:r>
        <w:rPr>
          <w:rFonts w:hint="eastAsia"/>
          <w:lang w:eastAsia="zh-CN"/>
        </w:rPr>
        <w:t xml:space="preserve"> </w:t>
      </w:r>
      <w:r>
        <w:rPr>
          <w:lang w:eastAsia="zh-CN"/>
        </w:rPr>
        <w:t>风险物质识别</w:t>
      </w:r>
      <w:bookmarkEnd w:id="332"/>
    </w:p>
    <w:p w14:paraId="459C8C49" w14:textId="77777777" w:rsidR="00AC6DCC" w:rsidRDefault="00721916">
      <w:pPr>
        <w:spacing w:line="360" w:lineRule="auto"/>
        <w:ind w:firstLineChars="200" w:firstLine="480"/>
        <w:rPr>
          <w:sz w:val="24"/>
          <w:szCs w:val="24"/>
          <w:lang w:eastAsia="zh-CN"/>
        </w:rPr>
      </w:pPr>
      <w:r>
        <w:rPr>
          <w:sz w:val="24"/>
          <w:szCs w:val="24"/>
          <w:lang w:eastAsia="zh-CN"/>
        </w:rPr>
        <w:t>根据</w:t>
      </w:r>
      <w:r>
        <w:rPr>
          <w:rFonts w:hint="eastAsia"/>
          <w:sz w:val="24"/>
          <w:szCs w:val="24"/>
          <w:lang w:eastAsia="zh-CN"/>
        </w:rPr>
        <w:t>生产工艺</w:t>
      </w:r>
      <w:r>
        <w:rPr>
          <w:sz w:val="24"/>
          <w:szCs w:val="24"/>
          <w:lang w:eastAsia="zh-CN"/>
        </w:rPr>
        <w:t>，</w:t>
      </w:r>
      <w:r>
        <w:rPr>
          <w:rFonts w:hint="eastAsia"/>
          <w:sz w:val="24"/>
          <w:szCs w:val="24"/>
          <w:lang w:eastAsia="zh-CN"/>
        </w:rPr>
        <w:t>金鹭公司</w:t>
      </w:r>
      <w:r>
        <w:rPr>
          <w:sz w:val="24"/>
          <w:szCs w:val="24"/>
          <w:lang w:eastAsia="zh-CN"/>
        </w:rPr>
        <w:t>生产中使用的化学品包括</w:t>
      </w:r>
      <w:r>
        <w:rPr>
          <w:rFonts w:hint="eastAsia"/>
          <w:sz w:val="24"/>
          <w:szCs w:val="24"/>
          <w:lang w:eastAsia="zh-CN"/>
        </w:rPr>
        <w:t>氢气、氯化氢</w:t>
      </w:r>
      <w:r>
        <w:rPr>
          <w:sz w:val="24"/>
          <w:szCs w:val="24"/>
          <w:lang w:eastAsia="zh-CN"/>
        </w:rPr>
        <w:t>、</w:t>
      </w:r>
      <w:r>
        <w:rPr>
          <w:rFonts w:hint="eastAsia"/>
          <w:sz w:val="24"/>
          <w:szCs w:val="24"/>
          <w:lang w:eastAsia="zh-CN"/>
        </w:rPr>
        <w:t>四氯化钛、异丙醇、酒精、乙腈、三氯化硼、一氧化碳、甲烷、乙烯</w:t>
      </w:r>
      <w:r>
        <w:rPr>
          <w:sz w:val="24"/>
          <w:szCs w:val="24"/>
          <w:lang w:eastAsia="zh-CN"/>
        </w:rPr>
        <w:t>等，这些化学品在运输、贮存、生产过程中都有发生泄漏的可能。</w:t>
      </w:r>
      <w:r>
        <w:rPr>
          <w:rFonts w:cs="宋体" w:hint="eastAsia"/>
          <w:sz w:val="24"/>
          <w:szCs w:val="24"/>
          <w:lang w:eastAsia="zh-CN"/>
        </w:rPr>
        <w:t>原</w:t>
      </w:r>
      <w:r>
        <w:rPr>
          <w:rFonts w:hint="eastAsia"/>
          <w:sz w:val="24"/>
          <w:szCs w:val="24"/>
          <w:lang w:eastAsia="zh-CN"/>
        </w:rPr>
        <w:t>主要化学品储存情况见表</w:t>
      </w:r>
      <w:r>
        <w:rPr>
          <w:rFonts w:hint="eastAsia"/>
          <w:sz w:val="24"/>
          <w:szCs w:val="24"/>
          <w:lang w:eastAsia="zh-CN"/>
        </w:rPr>
        <w:t>3-1</w:t>
      </w:r>
      <w:r>
        <w:rPr>
          <w:sz w:val="24"/>
          <w:szCs w:val="24"/>
          <w:lang w:eastAsia="zh-CN"/>
        </w:rPr>
        <w:t>7</w:t>
      </w:r>
      <w:r>
        <w:rPr>
          <w:sz w:val="24"/>
          <w:szCs w:val="24"/>
          <w:lang w:eastAsia="zh-CN"/>
        </w:rPr>
        <w:t>。</w:t>
      </w:r>
    </w:p>
    <w:p w14:paraId="21BEB69F" w14:textId="77777777" w:rsidR="00AC6DCC" w:rsidRDefault="00721916">
      <w:pPr>
        <w:pStyle w:val="a5"/>
        <w:ind w:firstLine="480"/>
        <w:rPr>
          <w:lang w:eastAsia="zh-CN"/>
        </w:rPr>
      </w:pPr>
      <w:r>
        <w:rPr>
          <w:rFonts w:hint="eastAsia"/>
          <w:sz w:val="24"/>
          <w:lang w:eastAsia="zh-CN"/>
        </w:rPr>
        <w:t>按照</w:t>
      </w:r>
      <w:r>
        <w:rPr>
          <w:sz w:val="24"/>
          <w:lang w:eastAsia="zh-CN"/>
        </w:rPr>
        <w:t>《企业突发环境事件风险分级方法》（</w:t>
      </w:r>
      <w:r>
        <w:rPr>
          <w:sz w:val="24"/>
          <w:lang w:eastAsia="zh-CN"/>
        </w:rPr>
        <w:t>HJ941-2018</w:t>
      </w:r>
      <w:r>
        <w:rPr>
          <w:sz w:val="24"/>
          <w:lang w:eastAsia="zh-CN"/>
        </w:rPr>
        <w:t>）</w:t>
      </w:r>
      <w:r>
        <w:rPr>
          <w:rFonts w:hint="eastAsia"/>
          <w:sz w:val="24"/>
          <w:lang w:eastAsia="zh-CN"/>
        </w:rPr>
        <w:t>的规定，在进行项目潜在危害分析时，首先根据附录</w:t>
      </w:r>
      <w:r>
        <w:rPr>
          <w:rFonts w:hint="eastAsia"/>
          <w:sz w:val="24"/>
          <w:lang w:eastAsia="zh-CN"/>
        </w:rPr>
        <w:t>A.1</w:t>
      </w:r>
      <w:r>
        <w:rPr>
          <w:rFonts w:hint="eastAsia"/>
          <w:sz w:val="24"/>
          <w:lang w:eastAsia="zh-CN"/>
        </w:rPr>
        <w:t>中表</w:t>
      </w:r>
      <w:r>
        <w:rPr>
          <w:rFonts w:hint="eastAsia"/>
          <w:sz w:val="24"/>
          <w:lang w:eastAsia="zh-CN"/>
        </w:rPr>
        <w:t>1</w:t>
      </w:r>
      <w:r>
        <w:rPr>
          <w:rFonts w:hint="eastAsia"/>
          <w:sz w:val="24"/>
          <w:lang w:eastAsia="zh-CN"/>
        </w:rPr>
        <w:t>《物质危险性标准》判断生产过程中涉及的化学品哪些是属于有毒有害物质、易燃易爆物质等，表</w:t>
      </w:r>
      <w:r>
        <w:rPr>
          <w:rFonts w:hint="eastAsia"/>
          <w:sz w:val="24"/>
          <w:lang w:eastAsia="zh-CN"/>
        </w:rPr>
        <w:t>3-1</w:t>
      </w:r>
      <w:r>
        <w:rPr>
          <w:sz w:val="24"/>
          <w:lang w:eastAsia="zh-CN"/>
        </w:rPr>
        <w:t>8</w:t>
      </w:r>
      <w:r>
        <w:rPr>
          <w:rFonts w:hint="eastAsia"/>
          <w:sz w:val="24"/>
          <w:lang w:eastAsia="zh-CN"/>
        </w:rPr>
        <w:t>为生产过程所涉及物质风险识别表。</w:t>
      </w:r>
    </w:p>
    <w:p w14:paraId="2C70AD08" w14:textId="77777777" w:rsidR="00AC6DCC" w:rsidRDefault="00721916">
      <w:pPr>
        <w:jc w:val="center"/>
        <w:rPr>
          <w:b/>
          <w:bCs/>
          <w:sz w:val="24"/>
          <w:szCs w:val="24"/>
          <w:lang w:eastAsia="zh-CN"/>
        </w:rPr>
      </w:pPr>
      <w:r>
        <w:rPr>
          <w:rFonts w:hint="eastAsia"/>
          <w:b/>
          <w:bCs/>
          <w:sz w:val="24"/>
          <w:szCs w:val="24"/>
          <w:lang w:eastAsia="zh-CN"/>
        </w:rPr>
        <w:t>表</w:t>
      </w:r>
      <w:r>
        <w:rPr>
          <w:rFonts w:hint="eastAsia"/>
          <w:b/>
          <w:bCs/>
          <w:sz w:val="24"/>
          <w:szCs w:val="24"/>
          <w:lang w:eastAsia="zh-CN"/>
        </w:rPr>
        <w:t>3-1</w:t>
      </w:r>
      <w:r>
        <w:rPr>
          <w:b/>
          <w:bCs/>
          <w:sz w:val="24"/>
          <w:szCs w:val="24"/>
          <w:lang w:eastAsia="zh-CN"/>
        </w:rPr>
        <w:t>7</w:t>
      </w:r>
      <w:r>
        <w:rPr>
          <w:rFonts w:hint="eastAsia"/>
          <w:b/>
          <w:bCs/>
          <w:sz w:val="24"/>
          <w:szCs w:val="24"/>
          <w:lang w:eastAsia="zh-CN"/>
        </w:rPr>
        <w:t xml:space="preserve">  </w:t>
      </w:r>
      <w:r>
        <w:rPr>
          <w:rFonts w:hint="eastAsia"/>
          <w:b/>
          <w:bCs/>
          <w:sz w:val="24"/>
          <w:szCs w:val="24"/>
          <w:lang w:eastAsia="zh-CN"/>
        </w:rPr>
        <w:t>主要环境风险物质储存情况一览表</w:t>
      </w:r>
    </w:p>
    <w:tbl>
      <w:tblPr>
        <w:tblW w:w="8725" w:type="dxa"/>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725"/>
        <w:gridCol w:w="1154"/>
        <w:gridCol w:w="1678"/>
        <w:gridCol w:w="975"/>
        <w:gridCol w:w="1374"/>
        <w:gridCol w:w="1222"/>
        <w:gridCol w:w="1597"/>
      </w:tblGrid>
      <w:tr w:rsidR="00AC6DCC" w14:paraId="6FA6C5AB" w14:textId="77777777">
        <w:trPr>
          <w:trHeight w:val="375"/>
          <w:jc w:val="center"/>
        </w:trPr>
        <w:tc>
          <w:tcPr>
            <w:tcW w:w="725" w:type="dxa"/>
            <w:tcBorders>
              <w:tl2br w:val="nil"/>
              <w:tr2bl w:val="nil"/>
            </w:tcBorders>
            <w:shd w:val="clear" w:color="auto" w:fill="auto"/>
            <w:noWrap/>
            <w:vAlign w:val="center"/>
          </w:tcPr>
          <w:p w14:paraId="79AAD961" w14:textId="77777777" w:rsidR="00AC6DCC" w:rsidRDefault="00721916">
            <w:pPr>
              <w:jc w:val="center"/>
              <w:textAlignment w:val="center"/>
              <w:rPr>
                <w:b/>
                <w:bCs/>
              </w:rPr>
            </w:pPr>
            <w:r>
              <w:rPr>
                <w:b/>
                <w:bCs/>
                <w:lang w:eastAsia="zh-CN" w:bidi="ar"/>
              </w:rPr>
              <w:t>序号</w:t>
            </w:r>
          </w:p>
        </w:tc>
        <w:tc>
          <w:tcPr>
            <w:tcW w:w="1154" w:type="dxa"/>
            <w:tcBorders>
              <w:tl2br w:val="nil"/>
              <w:tr2bl w:val="nil"/>
            </w:tcBorders>
            <w:shd w:val="clear" w:color="auto" w:fill="auto"/>
            <w:noWrap/>
            <w:vAlign w:val="center"/>
          </w:tcPr>
          <w:p w14:paraId="2A625766" w14:textId="77777777" w:rsidR="00AC6DCC" w:rsidRDefault="00721916">
            <w:pPr>
              <w:jc w:val="center"/>
              <w:textAlignment w:val="center"/>
              <w:rPr>
                <w:b/>
                <w:bCs/>
              </w:rPr>
            </w:pPr>
            <w:r>
              <w:rPr>
                <w:b/>
                <w:bCs/>
                <w:lang w:eastAsia="zh-CN" w:bidi="ar"/>
              </w:rPr>
              <w:t>化学品名称</w:t>
            </w:r>
          </w:p>
        </w:tc>
        <w:tc>
          <w:tcPr>
            <w:tcW w:w="1678" w:type="dxa"/>
            <w:tcBorders>
              <w:tl2br w:val="nil"/>
              <w:tr2bl w:val="nil"/>
            </w:tcBorders>
            <w:shd w:val="clear" w:color="auto" w:fill="auto"/>
            <w:vAlign w:val="center"/>
          </w:tcPr>
          <w:p w14:paraId="19BFB2F5" w14:textId="77777777" w:rsidR="00AC6DCC" w:rsidRDefault="00721916">
            <w:pPr>
              <w:jc w:val="center"/>
              <w:textAlignment w:val="center"/>
              <w:rPr>
                <w:b/>
                <w:bCs/>
              </w:rPr>
            </w:pPr>
            <w:r>
              <w:rPr>
                <w:b/>
                <w:bCs/>
                <w:lang w:eastAsia="zh-CN" w:bidi="ar"/>
              </w:rPr>
              <w:t>危险性分类</w:t>
            </w:r>
          </w:p>
        </w:tc>
        <w:tc>
          <w:tcPr>
            <w:tcW w:w="975" w:type="dxa"/>
            <w:tcBorders>
              <w:tl2br w:val="nil"/>
              <w:tr2bl w:val="nil"/>
            </w:tcBorders>
            <w:shd w:val="clear" w:color="auto" w:fill="auto"/>
            <w:vAlign w:val="center"/>
          </w:tcPr>
          <w:p w14:paraId="6A411EBE" w14:textId="77777777" w:rsidR="00AC6DCC" w:rsidRDefault="00721916">
            <w:pPr>
              <w:jc w:val="center"/>
              <w:textAlignment w:val="center"/>
              <w:rPr>
                <w:b/>
                <w:bCs/>
              </w:rPr>
            </w:pPr>
            <w:r>
              <w:rPr>
                <w:b/>
                <w:bCs/>
                <w:lang w:eastAsia="zh-CN" w:bidi="ar"/>
              </w:rPr>
              <w:t>储存位置</w:t>
            </w:r>
          </w:p>
        </w:tc>
        <w:tc>
          <w:tcPr>
            <w:tcW w:w="1374" w:type="dxa"/>
            <w:tcBorders>
              <w:tl2br w:val="nil"/>
              <w:tr2bl w:val="nil"/>
            </w:tcBorders>
            <w:shd w:val="clear" w:color="auto" w:fill="auto"/>
            <w:noWrap/>
            <w:vAlign w:val="center"/>
          </w:tcPr>
          <w:p w14:paraId="5F4552A3" w14:textId="77777777" w:rsidR="00AC6DCC" w:rsidRDefault="00721916">
            <w:pPr>
              <w:jc w:val="center"/>
              <w:textAlignment w:val="center"/>
              <w:rPr>
                <w:b/>
                <w:bCs/>
              </w:rPr>
            </w:pPr>
            <w:r>
              <w:rPr>
                <w:b/>
                <w:bCs/>
                <w:lang w:eastAsia="zh-CN" w:bidi="ar"/>
              </w:rPr>
              <w:t>年使用量</w:t>
            </w:r>
          </w:p>
        </w:tc>
        <w:tc>
          <w:tcPr>
            <w:tcW w:w="1222" w:type="dxa"/>
            <w:tcBorders>
              <w:tl2br w:val="nil"/>
              <w:tr2bl w:val="nil"/>
            </w:tcBorders>
            <w:shd w:val="clear" w:color="auto" w:fill="auto"/>
            <w:noWrap/>
            <w:vAlign w:val="center"/>
          </w:tcPr>
          <w:p w14:paraId="01801B79" w14:textId="77777777" w:rsidR="00AC6DCC" w:rsidRDefault="00721916">
            <w:pPr>
              <w:jc w:val="center"/>
              <w:textAlignment w:val="center"/>
              <w:rPr>
                <w:b/>
                <w:bCs/>
              </w:rPr>
            </w:pPr>
            <w:r>
              <w:rPr>
                <w:b/>
                <w:bCs/>
                <w:lang w:eastAsia="zh-CN" w:bidi="ar"/>
              </w:rPr>
              <w:t>最大储存量</w:t>
            </w:r>
          </w:p>
        </w:tc>
        <w:tc>
          <w:tcPr>
            <w:tcW w:w="1597" w:type="dxa"/>
            <w:tcBorders>
              <w:tl2br w:val="nil"/>
              <w:tr2bl w:val="nil"/>
            </w:tcBorders>
            <w:shd w:val="clear" w:color="auto" w:fill="auto"/>
            <w:vAlign w:val="center"/>
          </w:tcPr>
          <w:p w14:paraId="2AAAA5C8" w14:textId="77777777" w:rsidR="00AC6DCC" w:rsidRDefault="00721916">
            <w:pPr>
              <w:jc w:val="center"/>
              <w:textAlignment w:val="center"/>
              <w:rPr>
                <w:b/>
                <w:bCs/>
              </w:rPr>
            </w:pPr>
            <w:r>
              <w:rPr>
                <w:b/>
                <w:bCs/>
                <w:lang w:eastAsia="zh-CN" w:bidi="ar"/>
              </w:rPr>
              <w:t>单位</w:t>
            </w:r>
          </w:p>
        </w:tc>
      </w:tr>
      <w:tr w:rsidR="00AC6DCC" w14:paraId="3F1851A3" w14:textId="77777777">
        <w:trPr>
          <w:trHeight w:val="645"/>
          <w:jc w:val="center"/>
        </w:trPr>
        <w:tc>
          <w:tcPr>
            <w:tcW w:w="725" w:type="dxa"/>
            <w:tcBorders>
              <w:tl2br w:val="nil"/>
              <w:tr2bl w:val="nil"/>
            </w:tcBorders>
            <w:shd w:val="clear" w:color="auto" w:fill="auto"/>
            <w:noWrap/>
            <w:vAlign w:val="center"/>
          </w:tcPr>
          <w:p w14:paraId="6BFA188F" w14:textId="77777777" w:rsidR="00AC6DCC" w:rsidRDefault="00721916">
            <w:pPr>
              <w:jc w:val="center"/>
              <w:textAlignment w:val="center"/>
            </w:pPr>
            <w:r>
              <w:rPr>
                <w:lang w:eastAsia="zh-CN" w:bidi="ar"/>
              </w:rPr>
              <w:t>1</w:t>
            </w:r>
          </w:p>
        </w:tc>
        <w:tc>
          <w:tcPr>
            <w:tcW w:w="1154" w:type="dxa"/>
            <w:tcBorders>
              <w:tl2br w:val="nil"/>
              <w:tr2bl w:val="nil"/>
            </w:tcBorders>
            <w:shd w:val="clear" w:color="auto" w:fill="auto"/>
            <w:noWrap/>
            <w:vAlign w:val="center"/>
          </w:tcPr>
          <w:p w14:paraId="748D09AD" w14:textId="77777777" w:rsidR="00AC6DCC" w:rsidRDefault="00721916">
            <w:pPr>
              <w:jc w:val="center"/>
              <w:textAlignment w:val="center"/>
            </w:pPr>
            <w:r>
              <w:rPr>
                <w:lang w:eastAsia="zh-CN" w:bidi="ar"/>
              </w:rPr>
              <w:t>氢气</w:t>
            </w:r>
          </w:p>
        </w:tc>
        <w:tc>
          <w:tcPr>
            <w:tcW w:w="1678" w:type="dxa"/>
            <w:tcBorders>
              <w:tl2br w:val="nil"/>
              <w:tr2bl w:val="nil"/>
            </w:tcBorders>
            <w:shd w:val="clear" w:color="auto" w:fill="auto"/>
            <w:vAlign w:val="center"/>
          </w:tcPr>
          <w:p w14:paraId="61B9290F" w14:textId="77777777" w:rsidR="00AC6DCC" w:rsidRDefault="00721916">
            <w:pPr>
              <w:jc w:val="center"/>
              <w:textAlignment w:val="center"/>
              <w:rPr>
                <w:lang w:eastAsia="zh-CN"/>
              </w:rPr>
            </w:pPr>
            <w:r>
              <w:rPr>
                <w:lang w:eastAsia="zh-CN" w:bidi="ar"/>
              </w:rPr>
              <w:t>第</w:t>
            </w:r>
            <w:r>
              <w:rPr>
                <w:lang w:eastAsia="zh-CN" w:bidi="ar"/>
              </w:rPr>
              <w:t>2</w:t>
            </w:r>
            <w:r>
              <w:rPr>
                <w:lang w:eastAsia="zh-CN" w:bidi="ar"/>
              </w:rPr>
              <w:t>类：压缩气体和液化气体</w:t>
            </w:r>
          </w:p>
        </w:tc>
        <w:tc>
          <w:tcPr>
            <w:tcW w:w="975" w:type="dxa"/>
            <w:tcBorders>
              <w:tl2br w:val="nil"/>
              <w:tr2bl w:val="nil"/>
            </w:tcBorders>
            <w:shd w:val="clear" w:color="auto" w:fill="auto"/>
            <w:noWrap/>
            <w:vAlign w:val="center"/>
          </w:tcPr>
          <w:p w14:paraId="1768FDFE" w14:textId="77777777" w:rsidR="00AC6DCC" w:rsidRDefault="00721916">
            <w:pPr>
              <w:jc w:val="center"/>
              <w:textAlignment w:val="center"/>
            </w:pPr>
            <w:r>
              <w:rPr>
                <w:lang w:eastAsia="zh-CN" w:bidi="ar"/>
              </w:rPr>
              <w:t>氢气站</w:t>
            </w:r>
            <w:r>
              <w:rPr>
                <w:rFonts w:hint="eastAsia"/>
                <w:lang w:eastAsia="zh-CN" w:bidi="ar"/>
              </w:rPr>
              <w:t>、管道</w:t>
            </w:r>
          </w:p>
        </w:tc>
        <w:tc>
          <w:tcPr>
            <w:tcW w:w="1374" w:type="dxa"/>
            <w:tcBorders>
              <w:tl2br w:val="nil"/>
              <w:tr2bl w:val="nil"/>
            </w:tcBorders>
            <w:shd w:val="clear" w:color="auto" w:fill="auto"/>
            <w:noWrap/>
            <w:vAlign w:val="center"/>
          </w:tcPr>
          <w:p w14:paraId="31E4AF13" w14:textId="77777777" w:rsidR="00AC6DCC" w:rsidRDefault="00721916">
            <w:pPr>
              <w:jc w:val="center"/>
              <w:textAlignment w:val="bottom"/>
            </w:pPr>
            <w:r>
              <w:rPr>
                <w:lang w:eastAsia="zh-CN" w:bidi="ar"/>
              </w:rPr>
              <w:t>25</w:t>
            </w:r>
            <w:r>
              <w:rPr>
                <w:rFonts w:hint="eastAsia"/>
                <w:lang w:eastAsia="zh-CN" w:bidi="ar"/>
              </w:rPr>
              <w:t>.</w:t>
            </w:r>
            <w:r>
              <w:rPr>
                <w:lang w:eastAsia="zh-CN" w:bidi="ar"/>
              </w:rPr>
              <w:t>3914</w:t>
            </w:r>
            <w:r>
              <w:rPr>
                <w:rFonts w:hint="eastAsia"/>
                <w:lang w:eastAsia="zh-CN" w:bidi="ar"/>
              </w:rPr>
              <w:t>万</w:t>
            </w:r>
            <w:r>
              <w:rPr>
                <w:lang w:eastAsia="zh-CN" w:bidi="ar"/>
              </w:rPr>
              <w:t>m³</w:t>
            </w:r>
          </w:p>
        </w:tc>
        <w:tc>
          <w:tcPr>
            <w:tcW w:w="1222" w:type="dxa"/>
            <w:tcBorders>
              <w:tl2br w:val="nil"/>
              <w:tr2bl w:val="nil"/>
            </w:tcBorders>
            <w:shd w:val="clear" w:color="auto" w:fill="auto"/>
            <w:noWrap/>
            <w:vAlign w:val="center"/>
          </w:tcPr>
          <w:p w14:paraId="2D1D2F6A" w14:textId="77777777" w:rsidR="00AC6DCC" w:rsidRDefault="00721916">
            <w:pPr>
              <w:jc w:val="center"/>
              <w:textAlignment w:val="bottom"/>
            </w:pPr>
            <w:r>
              <w:rPr>
                <w:rFonts w:hint="eastAsia"/>
                <w:lang w:eastAsia="zh-CN" w:bidi="ar"/>
              </w:rPr>
              <w:t>0.</w:t>
            </w:r>
            <w:r>
              <w:rPr>
                <w:lang w:eastAsia="zh-CN" w:bidi="ar"/>
              </w:rPr>
              <w:t>8</w:t>
            </w:r>
            <w:r>
              <w:rPr>
                <w:rFonts w:hint="eastAsia"/>
                <w:lang w:eastAsia="zh-CN" w:bidi="ar"/>
              </w:rPr>
              <w:t>万</w:t>
            </w:r>
            <w:r>
              <w:rPr>
                <w:lang w:eastAsia="zh-CN" w:bidi="ar"/>
              </w:rPr>
              <w:t>m³</w:t>
            </w:r>
          </w:p>
        </w:tc>
        <w:tc>
          <w:tcPr>
            <w:tcW w:w="1597" w:type="dxa"/>
            <w:tcBorders>
              <w:tl2br w:val="nil"/>
              <w:tr2bl w:val="nil"/>
            </w:tcBorders>
            <w:shd w:val="clear" w:color="auto" w:fill="auto"/>
            <w:noWrap/>
            <w:vAlign w:val="center"/>
          </w:tcPr>
          <w:p w14:paraId="53B0C23C" w14:textId="77777777" w:rsidR="00AC6DCC" w:rsidRDefault="00721916">
            <w:pPr>
              <w:jc w:val="center"/>
              <w:textAlignment w:val="center"/>
            </w:pPr>
            <w:r>
              <w:rPr>
                <w:lang w:eastAsia="zh-CN" w:bidi="ar"/>
              </w:rPr>
              <w:t>3300m</w:t>
            </w:r>
            <w:r>
              <w:rPr>
                <w:vertAlign w:val="superscript"/>
                <w:lang w:eastAsia="zh-CN" w:bidi="ar"/>
              </w:rPr>
              <w:t>3</w:t>
            </w:r>
            <w:r>
              <w:rPr>
                <w:lang w:eastAsia="zh-CN" w:bidi="ar"/>
              </w:rPr>
              <w:t>/</w:t>
            </w:r>
            <w:r>
              <w:rPr>
                <w:lang w:eastAsia="zh-CN" w:bidi="ar"/>
              </w:rPr>
              <w:t>槽车</w:t>
            </w:r>
          </w:p>
        </w:tc>
      </w:tr>
      <w:tr w:rsidR="00AC6DCC" w14:paraId="432F0B24" w14:textId="77777777">
        <w:trPr>
          <w:trHeight w:val="645"/>
          <w:jc w:val="center"/>
        </w:trPr>
        <w:tc>
          <w:tcPr>
            <w:tcW w:w="725" w:type="dxa"/>
            <w:tcBorders>
              <w:tl2br w:val="nil"/>
              <w:tr2bl w:val="nil"/>
            </w:tcBorders>
            <w:shd w:val="clear" w:color="auto" w:fill="auto"/>
            <w:noWrap/>
            <w:vAlign w:val="center"/>
          </w:tcPr>
          <w:p w14:paraId="2300ABE4" w14:textId="77777777" w:rsidR="00AC6DCC" w:rsidRDefault="00721916">
            <w:pPr>
              <w:jc w:val="center"/>
              <w:textAlignment w:val="center"/>
            </w:pPr>
            <w:r>
              <w:rPr>
                <w:lang w:eastAsia="zh-CN" w:bidi="ar"/>
              </w:rPr>
              <w:t>2</w:t>
            </w:r>
          </w:p>
        </w:tc>
        <w:tc>
          <w:tcPr>
            <w:tcW w:w="1154" w:type="dxa"/>
            <w:tcBorders>
              <w:tl2br w:val="nil"/>
              <w:tr2bl w:val="nil"/>
            </w:tcBorders>
            <w:shd w:val="clear" w:color="auto" w:fill="auto"/>
            <w:noWrap/>
            <w:vAlign w:val="center"/>
          </w:tcPr>
          <w:p w14:paraId="6BCEFCDA" w14:textId="77777777" w:rsidR="00AC6DCC" w:rsidRDefault="00721916">
            <w:pPr>
              <w:jc w:val="center"/>
              <w:textAlignment w:val="center"/>
            </w:pPr>
            <w:r>
              <w:rPr>
                <w:lang w:eastAsia="zh-CN" w:bidi="ar"/>
              </w:rPr>
              <w:t>液氮</w:t>
            </w:r>
          </w:p>
        </w:tc>
        <w:tc>
          <w:tcPr>
            <w:tcW w:w="1678" w:type="dxa"/>
            <w:tcBorders>
              <w:tl2br w:val="nil"/>
              <w:tr2bl w:val="nil"/>
            </w:tcBorders>
            <w:shd w:val="clear" w:color="auto" w:fill="auto"/>
            <w:vAlign w:val="center"/>
          </w:tcPr>
          <w:p w14:paraId="7EC72BC8" w14:textId="77777777" w:rsidR="00AC6DCC" w:rsidRDefault="00721916">
            <w:pPr>
              <w:jc w:val="center"/>
              <w:textAlignment w:val="center"/>
              <w:rPr>
                <w:lang w:eastAsia="zh-CN"/>
              </w:rPr>
            </w:pPr>
            <w:r>
              <w:rPr>
                <w:lang w:eastAsia="zh-CN" w:bidi="ar"/>
              </w:rPr>
              <w:t>第</w:t>
            </w:r>
            <w:r>
              <w:rPr>
                <w:lang w:eastAsia="zh-CN" w:bidi="ar"/>
              </w:rPr>
              <w:t>2</w:t>
            </w:r>
            <w:r>
              <w:rPr>
                <w:lang w:eastAsia="zh-CN" w:bidi="ar"/>
              </w:rPr>
              <w:t>类：压缩气体和液化气体</w:t>
            </w:r>
          </w:p>
        </w:tc>
        <w:tc>
          <w:tcPr>
            <w:tcW w:w="975" w:type="dxa"/>
            <w:tcBorders>
              <w:tl2br w:val="nil"/>
              <w:tr2bl w:val="nil"/>
            </w:tcBorders>
            <w:shd w:val="clear" w:color="auto" w:fill="auto"/>
            <w:noWrap/>
            <w:vAlign w:val="center"/>
          </w:tcPr>
          <w:p w14:paraId="39E789C6" w14:textId="77777777" w:rsidR="00AC6DCC" w:rsidRDefault="00721916">
            <w:pPr>
              <w:jc w:val="center"/>
              <w:textAlignment w:val="center"/>
            </w:pPr>
            <w:r>
              <w:rPr>
                <w:lang w:eastAsia="zh-CN" w:bidi="ar"/>
              </w:rPr>
              <w:t>液氮站</w:t>
            </w:r>
          </w:p>
        </w:tc>
        <w:tc>
          <w:tcPr>
            <w:tcW w:w="1374" w:type="dxa"/>
            <w:tcBorders>
              <w:tl2br w:val="nil"/>
              <w:tr2bl w:val="nil"/>
            </w:tcBorders>
            <w:shd w:val="clear" w:color="auto" w:fill="auto"/>
            <w:noWrap/>
            <w:vAlign w:val="center"/>
          </w:tcPr>
          <w:p w14:paraId="029D3CFC" w14:textId="77777777" w:rsidR="00AC6DCC" w:rsidRDefault="00721916">
            <w:pPr>
              <w:jc w:val="center"/>
              <w:textAlignment w:val="bottom"/>
            </w:pPr>
            <w:r>
              <w:rPr>
                <w:lang w:eastAsia="zh-CN" w:bidi="ar"/>
              </w:rPr>
              <w:t>264</w:t>
            </w:r>
            <w:r>
              <w:rPr>
                <w:rFonts w:hint="eastAsia"/>
                <w:lang w:eastAsia="zh-CN" w:bidi="ar"/>
              </w:rPr>
              <w:t>.</w:t>
            </w:r>
            <w:r>
              <w:rPr>
                <w:lang w:eastAsia="zh-CN" w:bidi="ar"/>
              </w:rPr>
              <w:t>836</w:t>
            </w:r>
            <w:r>
              <w:rPr>
                <w:rFonts w:hint="eastAsia"/>
                <w:lang w:eastAsia="zh-CN" w:bidi="ar"/>
              </w:rPr>
              <w:t>t</w:t>
            </w:r>
          </w:p>
        </w:tc>
        <w:tc>
          <w:tcPr>
            <w:tcW w:w="1222" w:type="dxa"/>
            <w:tcBorders>
              <w:tl2br w:val="nil"/>
              <w:tr2bl w:val="nil"/>
            </w:tcBorders>
            <w:shd w:val="clear" w:color="auto" w:fill="auto"/>
            <w:noWrap/>
            <w:vAlign w:val="center"/>
          </w:tcPr>
          <w:p w14:paraId="65395108" w14:textId="77777777" w:rsidR="00AC6DCC" w:rsidRDefault="00721916">
            <w:pPr>
              <w:jc w:val="center"/>
              <w:rPr>
                <w:lang w:eastAsia="zh-CN"/>
              </w:rPr>
            </w:pPr>
            <w:r>
              <w:rPr>
                <w:rFonts w:hint="eastAsia"/>
                <w:lang w:eastAsia="zh-CN"/>
              </w:rPr>
              <w:t>4</w:t>
            </w:r>
            <w:r>
              <w:rPr>
                <w:lang w:eastAsia="zh-CN"/>
              </w:rPr>
              <w:t>000</w:t>
            </w:r>
            <w:r>
              <w:rPr>
                <w:lang w:eastAsia="zh-CN" w:bidi="ar"/>
              </w:rPr>
              <w:t xml:space="preserve"> m³</w:t>
            </w:r>
          </w:p>
        </w:tc>
        <w:tc>
          <w:tcPr>
            <w:tcW w:w="1597" w:type="dxa"/>
            <w:tcBorders>
              <w:tl2br w:val="nil"/>
              <w:tr2bl w:val="nil"/>
            </w:tcBorders>
            <w:shd w:val="clear" w:color="auto" w:fill="auto"/>
            <w:noWrap/>
            <w:vAlign w:val="center"/>
          </w:tcPr>
          <w:p w14:paraId="62E696AB" w14:textId="77777777" w:rsidR="00AC6DCC" w:rsidRDefault="00721916">
            <w:pPr>
              <w:jc w:val="center"/>
              <w:textAlignment w:val="center"/>
              <w:rPr>
                <w:lang w:eastAsia="zh-CN"/>
              </w:rPr>
            </w:pPr>
            <w:r>
              <w:rPr>
                <w:lang w:eastAsia="zh-CN" w:bidi="ar"/>
              </w:rPr>
              <w:t>储罐（最大充装量</w:t>
            </w:r>
            <w:r>
              <w:rPr>
                <w:lang w:eastAsia="zh-CN" w:bidi="ar"/>
              </w:rPr>
              <w:t xml:space="preserve"> kg</w:t>
            </w:r>
            <w:r>
              <w:rPr>
                <w:lang w:eastAsia="zh-CN" w:bidi="ar"/>
              </w:rPr>
              <w:t>）</w:t>
            </w:r>
          </w:p>
        </w:tc>
      </w:tr>
      <w:tr w:rsidR="00AC6DCC" w14:paraId="739E5548" w14:textId="77777777">
        <w:trPr>
          <w:trHeight w:val="645"/>
          <w:jc w:val="center"/>
        </w:trPr>
        <w:tc>
          <w:tcPr>
            <w:tcW w:w="725" w:type="dxa"/>
            <w:tcBorders>
              <w:tl2br w:val="nil"/>
              <w:tr2bl w:val="nil"/>
            </w:tcBorders>
            <w:shd w:val="clear" w:color="auto" w:fill="auto"/>
            <w:noWrap/>
            <w:vAlign w:val="center"/>
          </w:tcPr>
          <w:p w14:paraId="7ECB48EE" w14:textId="77777777" w:rsidR="00AC6DCC" w:rsidRDefault="00721916">
            <w:pPr>
              <w:jc w:val="center"/>
              <w:textAlignment w:val="center"/>
            </w:pPr>
            <w:r>
              <w:rPr>
                <w:lang w:eastAsia="zh-CN" w:bidi="ar"/>
              </w:rPr>
              <w:t>3</w:t>
            </w:r>
          </w:p>
        </w:tc>
        <w:tc>
          <w:tcPr>
            <w:tcW w:w="1154" w:type="dxa"/>
            <w:tcBorders>
              <w:tl2br w:val="nil"/>
              <w:tr2bl w:val="nil"/>
            </w:tcBorders>
            <w:shd w:val="clear" w:color="auto" w:fill="auto"/>
            <w:noWrap/>
            <w:vAlign w:val="center"/>
          </w:tcPr>
          <w:p w14:paraId="57B9BF08" w14:textId="77777777" w:rsidR="00AC6DCC" w:rsidRDefault="00721916">
            <w:pPr>
              <w:jc w:val="center"/>
              <w:textAlignment w:val="center"/>
            </w:pPr>
            <w:r>
              <w:rPr>
                <w:lang w:eastAsia="zh-CN" w:bidi="ar"/>
              </w:rPr>
              <w:t>液氩</w:t>
            </w:r>
          </w:p>
        </w:tc>
        <w:tc>
          <w:tcPr>
            <w:tcW w:w="1678" w:type="dxa"/>
            <w:tcBorders>
              <w:tl2br w:val="nil"/>
              <w:tr2bl w:val="nil"/>
            </w:tcBorders>
            <w:shd w:val="clear" w:color="auto" w:fill="auto"/>
            <w:vAlign w:val="center"/>
          </w:tcPr>
          <w:p w14:paraId="0BE27764" w14:textId="77777777" w:rsidR="00AC6DCC" w:rsidRDefault="00721916">
            <w:pPr>
              <w:jc w:val="center"/>
              <w:textAlignment w:val="center"/>
              <w:rPr>
                <w:lang w:eastAsia="zh-CN"/>
              </w:rPr>
            </w:pPr>
            <w:r>
              <w:rPr>
                <w:lang w:eastAsia="zh-CN" w:bidi="ar"/>
              </w:rPr>
              <w:t>第</w:t>
            </w:r>
            <w:r>
              <w:rPr>
                <w:lang w:eastAsia="zh-CN" w:bidi="ar"/>
              </w:rPr>
              <w:t>2</w:t>
            </w:r>
            <w:r>
              <w:rPr>
                <w:lang w:eastAsia="zh-CN" w:bidi="ar"/>
              </w:rPr>
              <w:t>类：压缩气体和液化气体</w:t>
            </w:r>
          </w:p>
        </w:tc>
        <w:tc>
          <w:tcPr>
            <w:tcW w:w="975" w:type="dxa"/>
            <w:tcBorders>
              <w:tl2br w:val="nil"/>
              <w:tr2bl w:val="nil"/>
            </w:tcBorders>
            <w:shd w:val="clear" w:color="auto" w:fill="auto"/>
            <w:noWrap/>
            <w:vAlign w:val="center"/>
          </w:tcPr>
          <w:p w14:paraId="0A0AF6DF" w14:textId="77777777" w:rsidR="00AC6DCC" w:rsidRDefault="00721916">
            <w:pPr>
              <w:jc w:val="center"/>
              <w:textAlignment w:val="center"/>
            </w:pPr>
            <w:r>
              <w:rPr>
                <w:lang w:eastAsia="zh-CN" w:bidi="ar"/>
              </w:rPr>
              <w:t>液氩站</w:t>
            </w:r>
          </w:p>
        </w:tc>
        <w:tc>
          <w:tcPr>
            <w:tcW w:w="1374" w:type="dxa"/>
            <w:tcBorders>
              <w:tl2br w:val="nil"/>
              <w:tr2bl w:val="nil"/>
            </w:tcBorders>
            <w:shd w:val="clear" w:color="auto" w:fill="auto"/>
            <w:noWrap/>
            <w:vAlign w:val="center"/>
          </w:tcPr>
          <w:p w14:paraId="61AD7DAF" w14:textId="77777777" w:rsidR="00AC6DCC" w:rsidRDefault="00721916">
            <w:pPr>
              <w:jc w:val="center"/>
              <w:rPr>
                <w:lang w:eastAsia="zh-CN"/>
              </w:rPr>
            </w:pPr>
            <w:r>
              <w:rPr>
                <w:rFonts w:hint="eastAsia"/>
                <w:lang w:eastAsia="zh-CN"/>
              </w:rPr>
              <w:t>1</w:t>
            </w:r>
            <w:r>
              <w:rPr>
                <w:lang w:eastAsia="zh-CN"/>
              </w:rPr>
              <w:t>5</w:t>
            </w:r>
            <w:r>
              <w:rPr>
                <w:rFonts w:hint="eastAsia"/>
                <w:lang w:eastAsia="zh-CN"/>
              </w:rPr>
              <w:t>万</w:t>
            </w:r>
            <w:r>
              <w:rPr>
                <w:lang w:eastAsia="zh-CN" w:bidi="ar"/>
              </w:rPr>
              <w:t>m³</w:t>
            </w:r>
          </w:p>
        </w:tc>
        <w:tc>
          <w:tcPr>
            <w:tcW w:w="1222" w:type="dxa"/>
            <w:tcBorders>
              <w:tl2br w:val="nil"/>
              <w:tr2bl w:val="nil"/>
            </w:tcBorders>
            <w:shd w:val="clear" w:color="auto" w:fill="auto"/>
            <w:noWrap/>
            <w:vAlign w:val="center"/>
          </w:tcPr>
          <w:p w14:paraId="57BB9703" w14:textId="77777777" w:rsidR="00AC6DCC" w:rsidRDefault="00721916">
            <w:pPr>
              <w:jc w:val="center"/>
            </w:pPr>
            <w:r>
              <w:rPr>
                <w:rFonts w:hint="eastAsia"/>
                <w:lang w:eastAsia="zh-CN"/>
              </w:rPr>
              <w:t>4</w:t>
            </w:r>
            <w:r>
              <w:rPr>
                <w:lang w:eastAsia="zh-CN"/>
              </w:rPr>
              <w:t>000</w:t>
            </w:r>
            <w:r>
              <w:rPr>
                <w:lang w:eastAsia="zh-CN" w:bidi="ar"/>
              </w:rPr>
              <w:t xml:space="preserve"> m³</w:t>
            </w:r>
          </w:p>
        </w:tc>
        <w:tc>
          <w:tcPr>
            <w:tcW w:w="1597" w:type="dxa"/>
            <w:tcBorders>
              <w:tl2br w:val="nil"/>
              <w:tr2bl w:val="nil"/>
            </w:tcBorders>
            <w:shd w:val="clear" w:color="auto" w:fill="auto"/>
            <w:noWrap/>
            <w:vAlign w:val="center"/>
          </w:tcPr>
          <w:p w14:paraId="529D3245" w14:textId="77777777" w:rsidR="00AC6DCC" w:rsidRDefault="00721916">
            <w:pPr>
              <w:jc w:val="center"/>
              <w:textAlignment w:val="center"/>
              <w:rPr>
                <w:lang w:eastAsia="zh-CN"/>
              </w:rPr>
            </w:pPr>
            <w:r>
              <w:rPr>
                <w:lang w:eastAsia="zh-CN" w:bidi="ar"/>
              </w:rPr>
              <w:t>储罐（最大充装量</w:t>
            </w:r>
            <w:r>
              <w:rPr>
                <w:lang w:eastAsia="zh-CN" w:bidi="ar"/>
              </w:rPr>
              <w:t xml:space="preserve"> kg</w:t>
            </w:r>
            <w:r>
              <w:rPr>
                <w:lang w:eastAsia="zh-CN" w:bidi="ar"/>
              </w:rPr>
              <w:t>）</w:t>
            </w:r>
          </w:p>
        </w:tc>
      </w:tr>
      <w:tr w:rsidR="00AC6DCC" w14:paraId="4BDB1DA6" w14:textId="77777777">
        <w:trPr>
          <w:trHeight w:val="645"/>
          <w:jc w:val="center"/>
        </w:trPr>
        <w:tc>
          <w:tcPr>
            <w:tcW w:w="725" w:type="dxa"/>
            <w:tcBorders>
              <w:tl2br w:val="nil"/>
              <w:tr2bl w:val="nil"/>
            </w:tcBorders>
            <w:shd w:val="clear" w:color="auto" w:fill="auto"/>
            <w:noWrap/>
            <w:vAlign w:val="center"/>
          </w:tcPr>
          <w:p w14:paraId="1C3AB1A8" w14:textId="77777777" w:rsidR="00AC6DCC" w:rsidRDefault="00721916">
            <w:pPr>
              <w:jc w:val="center"/>
              <w:textAlignment w:val="center"/>
            </w:pPr>
            <w:r>
              <w:rPr>
                <w:lang w:eastAsia="zh-CN" w:bidi="ar"/>
              </w:rPr>
              <w:t>4</w:t>
            </w:r>
          </w:p>
        </w:tc>
        <w:tc>
          <w:tcPr>
            <w:tcW w:w="1154" w:type="dxa"/>
            <w:tcBorders>
              <w:tl2br w:val="nil"/>
              <w:tr2bl w:val="nil"/>
            </w:tcBorders>
            <w:shd w:val="clear" w:color="auto" w:fill="auto"/>
            <w:noWrap/>
            <w:vAlign w:val="center"/>
          </w:tcPr>
          <w:p w14:paraId="12BE2F4F" w14:textId="77777777" w:rsidR="00AC6DCC" w:rsidRDefault="00721916">
            <w:pPr>
              <w:jc w:val="center"/>
              <w:textAlignment w:val="center"/>
            </w:pPr>
            <w:r>
              <w:rPr>
                <w:lang w:eastAsia="zh-CN" w:bidi="ar"/>
              </w:rPr>
              <w:t>氯化氢</w:t>
            </w:r>
          </w:p>
        </w:tc>
        <w:tc>
          <w:tcPr>
            <w:tcW w:w="1678" w:type="dxa"/>
            <w:tcBorders>
              <w:tl2br w:val="nil"/>
              <w:tr2bl w:val="nil"/>
            </w:tcBorders>
            <w:shd w:val="clear" w:color="auto" w:fill="auto"/>
            <w:vAlign w:val="center"/>
          </w:tcPr>
          <w:p w14:paraId="2529A2CC" w14:textId="77777777" w:rsidR="00AC6DCC" w:rsidRDefault="00721916">
            <w:pPr>
              <w:jc w:val="center"/>
              <w:textAlignment w:val="center"/>
            </w:pPr>
            <w:r>
              <w:rPr>
                <w:lang w:eastAsia="zh-CN" w:bidi="ar"/>
              </w:rPr>
              <w:t>第</w:t>
            </w:r>
            <w:r>
              <w:rPr>
                <w:lang w:eastAsia="zh-CN" w:bidi="ar"/>
              </w:rPr>
              <w:t>8</w:t>
            </w:r>
            <w:r>
              <w:rPr>
                <w:lang w:eastAsia="zh-CN" w:bidi="ar"/>
              </w:rPr>
              <w:t>类：腐蚀品</w:t>
            </w:r>
          </w:p>
        </w:tc>
        <w:tc>
          <w:tcPr>
            <w:tcW w:w="975" w:type="dxa"/>
            <w:tcBorders>
              <w:tl2br w:val="nil"/>
              <w:tr2bl w:val="nil"/>
            </w:tcBorders>
            <w:shd w:val="clear" w:color="auto" w:fill="auto"/>
            <w:noWrap/>
            <w:vAlign w:val="center"/>
          </w:tcPr>
          <w:p w14:paraId="49572F52" w14:textId="77777777" w:rsidR="00AC6DCC" w:rsidRDefault="00721916">
            <w:pPr>
              <w:jc w:val="center"/>
              <w:textAlignment w:val="center"/>
            </w:pPr>
            <w:r>
              <w:rPr>
                <w:lang w:eastAsia="zh-CN" w:bidi="ar"/>
              </w:rPr>
              <w:t>特气房</w:t>
            </w:r>
          </w:p>
        </w:tc>
        <w:tc>
          <w:tcPr>
            <w:tcW w:w="1374" w:type="dxa"/>
            <w:tcBorders>
              <w:tl2br w:val="nil"/>
              <w:tr2bl w:val="nil"/>
            </w:tcBorders>
            <w:shd w:val="clear" w:color="auto" w:fill="auto"/>
            <w:noWrap/>
            <w:vAlign w:val="center"/>
          </w:tcPr>
          <w:p w14:paraId="30BF3402" w14:textId="77777777" w:rsidR="00AC6DCC" w:rsidRDefault="00721916">
            <w:pPr>
              <w:jc w:val="center"/>
              <w:textAlignment w:val="bottom"/>
            </w:pPr>
            <w:r>
              <w:rPr>
                <w:lang w:eastAsia="zh-CN" w:bidi="ar"/>
              </w:rPr>
              <w:t>1</w:t>
            </w:r>
            <w:r>
              <w:rPr>
                <w:rFonts w:hint="eastAsia"/>
                <w:lang w:eastAsia="zh-CN" w:bidi="ar"/>
              </w:rPr>
              <w:t>.</w:t>
            </w:r>
            <w:r>
              <w:rPr>
                <w:lang w:eastAsia="zh-CN" w:bidi="ar"/>
              </w:rPr>
              <w:t>2</w:t>
            </w:r>
            <w:r>
              <w:rPr>
                <w:rFonts w:hint="eastAsia"/>
                <w:lang w:eastAsia="zh-CN" w:bidi="ar"/>
              </w:rPr>
              <w:t>t</w:t>
            </w:r>
          </w:p>
        </w:tc>
        <w:tc>
          <w:tcPr>
            <w:tcW w:w="1222" w:type="dxa"/>
            <w:tcBorders>
              <w:tl2br w:val="nil"/>
              <w:tr2bl w:val="nil"/>
            </w:tcBorders>
            <w:shd w:val="clear" w:color="auto" w:fill="auto"/>
            <w:noWrap/>
            <w:vAlign w:val="center"/>
          </w:tcPr>
          <w:p w14:paraId="323AF4B0" w14:textId="77777777" w:rsidR="00AC6DCC" w:rsidRDefault="00721916">
            <w:pPr>
              <w:jc w:val="center"/>
              <w:textAlignment w:val="bottom"/>
            </w:pPr>
            <w:r>
              <w:rPr>
                <w:lang w:eastAsia="zh-CN" w:bidi="ar"/>
              </w:rPr>
              <w:t>2</w:t>
            </w:r>
            <w:r>
              <w:rPr>
                <w:rFonts w:hint="eastAsia"/>
                <w:lang w:eastAsia="zh-CN" w:bidi="ar"/>
              </w:rPr>
              <w:t>t</w:t>
            </w:r>
          </w:p>
        </w:tc>
        <w:tc>
          <w:tcPr>
            <w:tcW w:w="1597" w:type="dxa"/>
            <w:tcBorders>
              <w:tl2br w:val="nil"/>
              <w:tr2bl w:val="nil"/>
            </w:tcBorders>
            <w:shd w:val="clear" w:color="auto" w:fill="auto"/>
            <w:noWrap/>
            <w:vAlign w:val="center"/>
          </w:tcPr>
          <w:p w14:paraId="1AC9D41D" w14:textId="77777777" w:rsidR="00AC6DCC" w:rsidRDefault="00721916">
            <w:pPr>
              <w:jc w:val="center"/>
              <w:textAlignment w:val="center"/>
            </w:pPr>
            <w:r>
              <w:rPr>
                <w:lang w:eastAsia="zh-CN" w:bidi="ar"/>
              </w:rPr>
              <w:t>瓶（</w:t>
            </w:r>
            <w:r>
              <w:rPr>
                <w:lang w:eastAsia="zh-CN" w:bidi="ar"/>
              </w:rPr>
              <w:t>1000L/660kg/</w:t>
            </w:r>
            <w:r>
              <w:rPr>
                <w:lang w:eastAsia="zh-CN" w:bidi="ar"/>
              </w:rPr>
              <w:t>瓶）</w:t>
            </w:r>
          </w:p>
        </w:tc>
      </w:tr>
      <w:tr w:rsidR="00AC6DCC" w14:paraId="3868BD84" w14:textId="77777777">
        <w:trPr>
          <w:trHeight w:val="645"/>
          <w:jc w:val="center"/>
        </w:trPr>
        <w:tc>
          <w:tcPr>
            <w:tcW w:w="725" w:type="dxa"/>
            <w:tcBorders>
              <w:tl2br w:val="nil"/>
              <w:tr2bl w:val="nil"/>
            </w:tcBorders>
            <w:shd w:val="clear" w:color="auto" w:fill="auto"/>
            <w:noWrap/>
            <w:vAlign w:val="center"/>
          </w:tcPr>
          <w:p w14:paraId="300D3D3A" w14:textId="77777777" w:rsidR="00AC6DCC" w:rsidRDefault="00721916">
            <w:pPr>
              <w:jc w:val="center"/>
              <w:textAlignment w:val="center"/>
            </w:pPr>
            <w:r>
              <w:rPr>
                <w:lang w:eastAsia="zh-CN" w:bidi="ar"/>
              </w:rPr>
              <w:t>5</w:t>
            </w:r>
          </w:p>
        </w:tc>
        <w:tc>
          <w:tcPr>
            <w:tcW w:w="1154" w:type="dxa"/>
            <w:tcBorders>
              <w:tl2br w:val="nil"/>
              <w:tr2bl w:val="nil"/>
            </w:tcBorders>
            <w:shd w:val="clear" w:color="auto" w:fill="auto"/>
            <w:noWrap/>
            <w:vAlign w:val="center"/>
          </w:tcPr>
          <w:p w14:paraId="06F29E55" w14:textId="77777777" w:rsidR="00AC6DCC" w:rsidRDefault="00721916">
            <w:pPr>
              <w:jc w:val="center"/>
              <w:textAlignment w:val="center"/>
            </w:pPr>
            <w:r>
              <w:rPr>
                <w:lang w:eastAsia="zh-CN" w:bidi="ar"/>
              </w:rPr>
              <w:t>硫化氢</w:t>
            </w:r>
          </w:p>
        </w:tc>
        <w:tc>
          <w:tcPr>
            <w:tcW w:w="1678" w:type="dxa"/>
            <w:tcBorders>
              <w:tl2br w:val="nil"/>
              <w:tr2bl w:val="nil"/>
            </w:tcBorders>
            <w:shd w:val="clear" w:color="auto" w:fill="auto"/>
            <w:vAlign w:val="center"/>
          </w:tcPr>
          <w:p w14:paraId="24B0E890" w14:textId="77777777" w:rsidR="00AC6DCC" w:rsidRDefault="00721916">
            <w:pPr>
              <w:jc w:val="center"/>
              <w:textAlignment w:val="center"/>
              <w:rPr>
                <w:lang w:eastAsia="zh-CN"/>
              </w:rPr>
            </w:pPr>
            <w:r>
              <w:rPr>
                <w:lang w:eastAsia="zh-CN" w:bidi="ar"/>
              </w:rPr>
              <w:t>第</w:t>
            </w:r>
            <w:r>
              <w:rPr>
                <w:lang w:eastAsia="zh-CN" w:bidi="ar"/>
              </w:rPr>
              <w:t>2</w:t>
            </w:r>
            <w:r>
              <w:rPr>
                <w:lang w:eastAsia="zh-CN" w:bidi="ar"/>
              </w:rPr>
              <w:t>类：压缩气体和液化气体</w:t>
            </w:r>
          </w:p>
        </w:tc>
        <w:tc>
          <w:tcPr>
            <w:tcW w:w="975" w:type="dxa"/>
            <w:tcBorders>
              <w:tl2br w:val="nil"/>
              <w:tr2bl w:val="nil"/>
            </w:tcBorders>
            <w:shd w:val="clear" w:color="auto" w:fill="auto"/>
            <w:noWrap/>
            <w:vAlign w:val="center"/>
          </w:tcPr>
          <w:p w14:paraId="31D6B34E" w14:textId="77777777" w:rsidR="00AC6DCC" w:rsidRDefault="00721916">
            <w:pPr>
              <w:jc w:val="center"/>
              <w:textAlignment w:val="center"/>
            </w:pPr>
            <w:r>
              <w:rPr>
                <w:lang w:eastAsia="zh-CN" w:bidi="ar"/>
              </w:rPr>
              <w:t>特气房</w:t>
            </w:r>
          </w:p>
        </w:tc>
        <w:tc>
          <w:tcPr>
            <w:tcW w:w="1374" w:type="dxa"/>
            <w:tcBorders>
              <w:tl2br w:val="nil"/>
              <w:tr2bl w:val="nil"/>
            </w:tcBorders>
            <w:shd w:val="clear" w:color="auto" w:fill="auto"/>
            <w:noWrap/>
            <w:vAlign w:val="center"/>
          </w:tcPr>
          <w:p w14:paraId="14A98CC2" w14:textId="77777777" w:rsidR="00AC6DCC" w:rsidRDefault="00721916">
            <w:pPr>
              <w:jc w:val="center"/>
              <w:textAlignment w:val="bottom"/>
            </w:pPr>
            <w:r>
              <w:rPr>
                <w:rFonts w:hint="eastAsia"/>
                <w:lang w:eastAsia="zh-CN" w:bidi="ar"/>
              </w:rPr>
              <w:t>0.3t</w:t>
            </w:r>
          </w:p>
        </w:tc>
        <w:tc>
          <w:tcPr>
            <w:tcW w:w="1222" w:type="dxa"/>
            <w:tcBorders>
              <w:tl2br w:val="nil"/>
              <w:tr2bl w:val="nil"/>
            </w:tcBorders>
            <w:shd w:val="clear" w:color="auto" w:fill="auto"/>
            <w:noWrap/>
            <w:vAlign w:val="center"/>
          </w:tcPr>
          <w:p w14:paraId="4789A4A6" w14:textId="77777777" w:rsidR="00AC6DCC" w:rsidRDefault="00721916">
            <w:pPr>
              <w:jc w:val="center"/>
              <w:textAlignment w:val="bottom"/>
            </w:pPr>
            <w:r>
              <w:rPr>
                <w:rFonts w:hint="eastAsia"/>
                <w:lang w:eastAsia="zh-CN" w:bidi="ar"/>
              </w:rPr>
              <w:t>0.1t</w:t>
            </w:r>
          </w:p>
        </w:tc>
        <w:tc>
          <w:tcPr>
            <w:tcW w:w="1597" w:type="dxa"/>
            <w:tcBorders>
              <w:tl2br w:val="nil"/>
              <w:tr2bl w:val="nil"/>
            </w:tcBorders>
            <w:shd w:val="clear" w:color="auto" w:fill="auto"/>
            <w:noWrap/>
            <w:vAlign w:val="center"/>
          </w:tcPr>
          <w:p w14:paraId="067E5AA9" w14:textId="77777777" w:rsidR="00AC6DCC" w:rsidRDefault="00721916">
            <w:pPr>
              <w:jc w:val="center"/>
              <w:textAlignment w:val="center"/>
            </w:pPr>
            <w:r>
              <w:rPr>
                <w:lang w:eastAsia="zh-CN" w:bidi="ar"/>
              </w:rPr>
              <w:t>瓶（</w:t>
            </w:r>
            <w:r>
              <w:rPr>
                <w:lang w:eastAsia="zh-CN" w:bidi="ar"/>
              </w:rPr>
              <w:t>40L/</w:t>
            </w:r>
            <w:r>
              <w:rPr>
                <w:lang w:eastAsia="zh-CN" w:bidi="ar"/>
              </w:rPr>
              <w:t>瓶</w:t>
            </w:r>
            <w:r>
              <w:rPr>
                <w:lang w:eastAsia="zh-CN" w:bidi="ar"/>
              </w:rPr>
              <w:t>/25kg</w:t>
            </w:r>
            <w:r>
              <w:rPr>
                <w:lang w:eastAsia="zh-CN" w:bidi="ar"/>
              </w:rPr>
              <w:t>）</w:t>
            </w:r>
          </w:p>
        </w:tc>
      </w:tr>
      <w:tr w:rsidR="00AC6DCC" w14:paraId="7E2B86DF" w14:textId="77777777">
        <w:trPr>
          <w:trHeight w:val="645"/>
          <w:jc w:val="center"/>
        </w:trPr>
        <w:tc>
          <w:tcPr>
            <w:tcW w:w="725" w:type="dxa"/>
            <w:tcBorders>
              <w:tl2br w:val="nil"/>
              <w:tr2bl w:val="nil"/>
            </w:tcBorders>
            <w:shd w:val="clear" w:color="auto" w:fill="auto"/>
            <w:noWrap/>
            <w:vAlign w:val="center"/>
          </w:tcPr>
          <w:p w14:paraId="253B4CAB" w14:textId="77777777" w:rsidR="00AC6DCC" w:rsidRDefault="00721916">
            <w:pPr>
              <w:jc w:val="center"/>
              <w:textAlignment w:val="center"/>
            </w:pPr>
            <w:r>
              <w:rPr>
                <w:lang w:eastAsia="zh-CN" w:bidi="ar"/>
              </w:rPr>
              <w:t>6</w:t>
            </w:r>
          </w:p>
        </w:tc>
        <w:tc>
          <w:tcPr>
            <w:tcW w:w="1154" w:type="dxa"/>
            <w:tcBorders>
              <w:tl2br w:val="nil"/>
              <w:tr2bl w:val="nil"/>
            </w:tcBorders>
            <w:shd w:val="clear" w:color="auto" w:fill="auto"/>
            <w:noWrap/>
            <w:vAlign w:val="center"/>
          </w:tcPr>
          <w:p w14:paraId="6EF8FC2F" w14:textId="77777777" w:rsidR="00AC6DCC" w:rsidRDefault="00721916">
            <w:pPr>
              <w:jc w:val="center"/>
              <w:textAlignment w:val="center"/>
            </w:pPr>
            <w:r>
              <w:rPr>
                <w:lang w:eastAsia="zh-CN" w:bidi="ar"/>
              </w:rPr>
              <w:t>三氯化硼</w:t>
            </w:r>
          </w:p>
        </w:tc>
        <w:tc>
          <w:tcPr>
            <w:tcW w:w="1678" w:type="dxa"/>
            <w:tcBorders>
              <w:tl2br w:val="nil"/>
              <w:tr2bl w:val="nil"/>
            </w:tcBorders>
            <w:shd w:val="clear" w:color="auto" w:fill="auto"/>
            <w:vAlign w:val="center"/>
          </w:tcPr>
          <w:p w14:paraId="60EF7C87" w14:textId="77777777" w:rsidR="00AC6DCC" w:rsidRDefault="00721916">
            <w:pPr>
              <w:jc w:val="center"/>
              <w:textAlignment w:val="center"/>
              <w:rPr>
                <w:lang w:eastAsia="zh-CN"/>
              </w:rPr>
            </w:pPr>
            <w:r>
              <w:rPr>
                <w:lang w:eastAsia="zh-CN" w:bidi="ar"/>
              </w:rPr>
              <w:t>第</w:t>
            </w:r>
            <w:r>
              <w:rPr>
                <w:lang w:eastAsia="zh-CN" w:bidi="ar"/>
              </w:rPr>
              <w:t>2</w:t>
            </w:r>
            <w:r>
              <w:rPr>
                <w:lang w:eastAsia="zh-CN" w:bidi="ar"/>
              </w:rPr>
              <w:t>类：压缩气体和液化气体</w:t>
            </w:r>
          </w:p>
        </w:tc>
        <w:tc>
          <w:tcPr>
            <w:tcW w:w="975" w:type="dxa"/>
            <w:tcBorders>
              <w:tl2br w:val="nil"/>
              <w:tr2bl w:val="nil"/>
            </w:tcBorders>
            <w:shd w:val="clear" w:color="auto" w:fill="auto"/>
            <w:noWrap/>
            <w:vAlign w:val="center"/>
          </w:tcPr>
          <w:p w14:paraId="5E891EC8" w14:textId="77777777" w:rsidR="00AC6DCC" w:rsidRDefault="00721916">
            <w:pPr>
              <w:jc w:val="center"/>
              <w:textAlignment w:val="center"/>
            </w:pPr>
            <w:r>
              <w:rPr>
                <w:lang w:eastAsia="zh-CN" w:bidi="ar"/>
              </w:rPr>
              <w:t>特气房</w:t>
            </w:r>
          </w:p>
        </w:tc>
        <w:tc>
          <w:tcPr>
            <w:tcW w:w="1374" w:type="dxa"/>
            <w:tcBorders>
              <w:tl2br w:val="nil"/>
              <w:tr2bl w:val="nil"/>
            </w:tcBorders>
            <w:shd w:val="clear" w:color="auto" w:fill="auto"/>
            <w:noWrap/>
            <w:vAlign w:val="center"/>
          </w:tcPr>
          <w:p w14:paraId="4D6ED365" w14:textId="77777777" w:rsidR="00AC6DCC" w:rsidRDefault="00721916">
            <w:pPr>
              <w:jc w:val="center"/>
              <w:textAlignment w:val="bottom"/>
            </w:pPr>
            <w:r>
              <w:rPr>
                <w:rFonts w:hint="eastAsia"/>
                <w:lang w:eastAsia="zh-CN" w:bidi="ar"/>
              </w:rPr>
              <w:t>0.006t</w:t>
            </w:r>
          </w:p>
        </w:tc>
        <w:tc>
          <w:tcPr>
            <w:tcW w:w="1222" w:type="dxa"/>
            <w:tcBorders>
              <w:tl2br w:val="nil"/>
              <w:tr2bl w:val="nil"/>
            </w:tcBorders>
            <w:shd w:val="clear" w:color="auto" w:fill="auto"/>
            <w:noWrap/>
            <w:vAlign w:val="center"/>
          </w:tcPr>
          <w:p w14:paraId="2FB0A362" w14:textId="77777777" w:rsidR="00AC6DCC" w:rsidRDefault="00721916">
            <w:pPr>
              <w:jc w:val="center"/>
              <w:textAlignment w:val="bottom"/>
            </w:pPr>
            <w:r>
              <w:rPr>
                <w:rFonts w:hint="eastAsia"/>
                <w:lang w:eastAsia="zh-CN" w:bidi="ar"/>
              </w:rPr>
              <w:t>0.0</w:t>
            </w:r>
            <w:r>
              <w:rPr>
                <w:lang w:eastAsia="zh-CN" w:bidi="ar"/>
              </w:rPr>
              <w:t>24</w:t>
            </w:r>
            <w:r>
              <w:rPr>
                <w:rFonts w:hint="eastAsia"/>
                <w:lang w:eastAsia="zh-CN" w:bidi="ar"/>
              </w:rPr>
              <w:t>t</w:t>
            </w:r>
          </w:p>
        </w:tc>
        <w:tc>
          <w:tcPr>
            <w:tcW w:w="1597" w:type="dxa"/>
            <w:tcBorders>
              <w:tl2br w:val="nil"/>
              <w:tr2bl w:val="nil"/>
            </w:tcBorders>
            <w:shd w:val="clear" w:color="auto" w:fill="auto"/>
            <w:noWrap/>
            <w:vAlign w:val="center"/>
          </w:tcPr>
          <w:p w14:paraId="2678AA57" w14:textId="77777777" w:rsidR="00AC6DCC" w:rsidRDefault="00721916">
            <w:pPr>
              <w:jc w:val="center"/>
              <w:textAlignment w:val="center"/>
            </w:pPr>
            <w:r>
              <w:rPr>
                <w:lang w:eastAsia="zh-CN" w:bidi="ar"/>
              </w:rPr>
              <w:t>12kg/</w:t>
            </w:r>
            <w:r>
              <w:rPr>
                <w:lang w:eastAsia="zh-CN" w:bidi="ar"/>
              </w:rPr>
              <w:t>瓶</w:t>
            </w:r>
          </w:p>
        </w:tc>
      </w:tr>
      <w:tr w:rsidR="00AC6DCC" w14:paraId="36E14538" w14:textId="77777777">
        <w:trPr>
          <w:trHeight w:val="645"/>
          <w:jc w:val="center"/>
        </w:trPr>
        <w:tc>
          <w:tcPr>
            <w:tcW w:w="725" w:type="dxa"/>
            <w:tcBorders>
              <w:tl2br w:val="nil"/>
              <w:tr2bl w:val="nil"/>
            </w:tcBorders>
            <w:shd w:val="clear" w:color="auto" w:fill="auto"/>
            <w:noWrap/>
            <w:vAlign w:val="center"/>
          </w:tcPr>
          <w:p w14:paraId="66E20CD9" w14:textId="77777777" w:rsidR="00AC6DCC" w:rsidRDefault="00721916">
            <w:pPr>
              <w:jc w:val="center"/>
              <w:textAlignment w:val="center"/>
            </w:pPr>
            <w:r>
              <w:rPr>
                <w:lang w:eastAsia="zh-CN" w:bidi="ar"/>
              </w:rPr>
              <w:t>7</w:t>
            </w:r>
          </w:p>
        </w:tc>
        <w:tc>
          <w:tcPr>
            <w:tcW w:w="1154" w:type="dxa"/>
            <w:tcBorders>
              <w:tl2br w:val="nil"/>
              <w:tr2bl w:val="nil"/>
            </w:tcBorders>
            <w:shd w:val="clear" w:color="auto" w:fill="auto"/>
            <w:noWrap/>
            <w:vAlign w:val="center"/>
          </w:tcPr>
          <w:p w14:paraId="0913DA25" w14:textId="77777777" w:rsidR="00AC6DCC" w:rsidRDefault="00721916">
            <w:pPr>
              <w:jc w:val="center"/>
              <w:textAlignment w:val="center"/>
            </w:pPr>
            <w:r>
              <w:rPr>
                <w:lang w:eastAsia="zh-CN" w:bidi="ar"/>
              </w:rPr>
              <w:t>四氯化钛</w:t>
            </w:r>
          </w:p>
        </w:tc>
        <w:tc>
          <w:tcPr>
            <w:tcW w:w="1678" w:type="dxa"/>
            <w:tcBorders>
              <w:tl2br w:val="nil"/>
              <w:tr2bl w:val="nil"/>
            </w:tcBorders>
            <w:shd w:val="clear" w:color="auto" w:fill="auto"/>
            <w:vAlign w:val="center"/>
          </w:tcPr>
          <w:p w14:paraId="59A473D7" w14:textId="77777777" w:rsidR="00AC6DCC" w:rsidRDefault="00721916">
            <w:pPr>
              <w:jc w:val="center"/>
              <w:textAlignment w:val="center"/>
            </w:pPr>
            <w:r>
              <w:rPr>
                <w:lang w:eastAsia="zh-CN" w:bidi="ar"/>
              </w:rPr>
              <w:t>第</w:t>
            </w:r>
            <w:r>
              <w:rPr>
                <w:lang w:eastAsia="zh-CN" w:bidi="ar"/>
              </w:rPr>
              <w:t>8</w:t>
            </w:r>
            <w:r>
              <w:rPr>
                <w:lang w:eastAsia="zh-CN" w:bidi="ar"/>
              </w:rPr>
              <w:t>类：腐蚀品</w:t>
            </w:r>
          </w:p>
        </w:tc>
        <w:tc>
          <w:tcPr>
            <w:tcW w:w="975" w:type="dxa"/>
            <w:tcBorders>
              <w:tl2br w:val="nil"/>
              <w:tr2bl w:val="nil"/>
            </w:tcBorders>
            <w:shd w:val="clear" w:color="auto" w:fill="auto"/>
            <w:noWrap/>
            <w:vAlign w:val="center"/>
          </w:tcPr>
          <w:p w14:paraId="14FCD401" w14:textId="77777777" w:rsidR="00AC6DCC" w:rsidRDefault="00721916">
            <w:pPr>
              <w:jc w:val="center"/>
              <w:textAlignment w:val="center"/>
            </w:pPr>
            <w:r>
              <w:rPr>
                <w:lang w:eastAsia="zh-CN" w:bidi="ar"/>
              </w:rPr>
              <w:t>特气房</w:t>
            </w:r>
          </w:p>
        </w:tc>
        <w:tc>
          <w:tcPr>
            <w:tcW w:w="1374" w:type="dxa"/>
            <w:tcBorders>
              <w:tl2br w:val="nil"/>
              <w:tr2bl w:val="nil"/>
            </w:tcBorders>
            <w:shd w:val="clear" w:color="auto" w:fill="auto"/>
            <w:noWrap/>
            <w:vAlign w:val="center"/>
          </w:tcPr>
          <w:p w14:paraId="425DD61F" w14:textId="77777777" w:rsidR="00AC6DCC" w:rsidRDefault="00721916">
            <w:pPr>
              <w:jc w:val="center"/>
              <w:textAlignment w:val="bottom"/>
            </w:pPr>
            <w:r>
              <w:rPr>
                <w:lang w:eastAsia="zh-CN" w:bidi="ar"/>
              </w:rPr>
              <w:t>13</w:t>
            </w:r>
            <w:r>
              <w:rPr>
                <w:rFonts w:hint="eastAsia"/>
                <w:lang w:eastAsia="zh-CN" w:bidi="ar"/>
              </w:rPr>
              <w:t>t</w:t>
            </w:r>
          </w:p>
        </w:tc>
        <w:tc>
          <w:tcPr>
            <w:tcW w:w="1222" w:type="dxa"/>
            <w:tcBorders>
              <w:tl2br w:val="nil"/>
              <w:tr2bl w:val="nil"/>
            </w:tcBorders>
            <w:shd w:val="clear" w:color="auto" w:fill="auto"/>
            <w:noWrap/>
            <w:vAlign w:val="center"/>
          </w:tcPr>
          <w:p w14:paraId="24EC401A" w14:textId="77777777" w:rsidR="00AC6DCC" w:rsidRDefault="00721916">
            <w:pPr>
              <w:jc w:val="center"/>
              <w:textAlignment w:val="bottom"/>
            </w:pPr>
            <w:r>
              <w:rPr>
                <w:lang w:eastAsia="zh-CN" w:bidi="ar"/>
              </w:rPr>
              <w:t>3</w:t>
            </w:r>
            <w:r>
              <w:rPr>
                <w:rFonts w:hint="eastAsia"/>
                <w:lang w:eastAsia="zh-CN" w:bidi="ar"/>
              </w:rPr>
              <w:t>t</w:t>
            </w:r>
          </w:p>
        </w:tc>
        <w:tc>
          <w:tcPr>
            <w:tcW w:w="1597" w:type="dxa"/>
            <w:tcBorders>
              <w:tl2br w:val="nil"/>
              <w:tr2bl w:val="nil"/>
            </w:tcBorders>
            <w:shd w:val="clear" w:color="auto" w:fill="auto"/>
            <w:noWrap/>
            <w:vAlign w:val="center"/>
          </w:tcPr>
          <w:p w14:paraId="1663DAF2" w14:textId="77777777" w:rsidR="00AC6DCC" w:rsidRDefault="00721916">
            <w:pPr>
              <w:jc w:val="center"/>
              <w:textAlignment w:val="center"/>
              <w:rPr>
                <w:lang w:eastAsia="zh-CN" w:bidi="ar"/>
              </w:rPr>
            </w:pPr>
            <w:r>
              <w:rPr>
                <w:lang w:eastAsia="zh-CN" w:bidi="ar"/>
              </w:rPr>
              <w:t>Kg</w:t>
            </w:r>
          </w:p>
          <w:p w14:paraId="0FD343EB" w14:textId="77777777" w:rsidR="00AC6DCC" w:rsidRDefault="00721916">
            <w:pPr>
              <w:jc w:val="center"/>
              <w:textAlignment w:val="center"/>
            </w:pPr>
            <w:r>
              <w:rPr>
                <w:lang w:eastAsia="zh-CN" w:bidi="ar"/>
              </w:rPr>
              <w:t>（</w:t>
            </w:r>
            <w:r>
              <w:rPr>
                <w:lang w:eastAsia="zh-CN" w:bidi="ar"/>
              </w:rPr>
              <w:t>1500kg/</w:t>
            </w:r>
            <w:r>
              <w:rPr>
                <w:lang w:eastAsia="zh-CN" w:bidi="ar"/>
              </w:rPr>
              <w:t>罐）</w:t>
            </w:r>
          </w:p>
        </w:tc>
      </w:tr>
      <w:tr w:rsidR="00AC6DCC" w14:paraId="5D9B071E" w14:textId="77777777">
        <w:trPr>
          <w:trHeight w:val="645"/>
          <w:jc w:val="center"/>
        </w:trPr>
        <w:tc>
          <w:tcPr>
            <w:tcW w:w="725" w:type="dxa"/>
            <w:tcBorders>
              <w:tl2br w:val="nil"/>
              <w:tr2bl w:val="nil"/>
            </w:tcBorders>
            <w:shd w:val="clear" w:color="auto" w:fill="auto"/>
            <w:noWrap/>
            <w:vAlign w:val="center"/>
          </w:tcPr>
          <w:p w14:paraId="7B294DAE" w14:textId="77777777" w:rsidR="00AC6DCC" w:rsidRDefault="00721916">
            <w:pPr>
              <w:jc w:val="center"/>
              <w:textAlignment w:val="center"/>
            </w:pPr>
            <w:r>
              <w:rPr>
                <w:lang w:eastAsia="zh-CN" w:bidi="ar"/>
              </w:rPr>
              <w:t>8</w:t>
            </w:r>
          </w:p>
        </w:tc>
        <w:tc>
          <w:tcPr>
            <w:tcW w:w="1154" w:type="dxa"/>
            <w:tcBorders>
              <w:tl2br w:val="nil"/>
              <w:tr2bl w:val="nil"/>
            </w:tcBorders>
            <w:shd w:val="clear" w:color="auto" w:fill="auto"/>
            <w:noWrap/>
            <w:vAlign w:val="center"/>
          </w:tcPr>
          <w:p w14:paraId="7A961254" w14:textId="77777777" w:rsidR="00AC6DCC" w:rsidRDefault="00721916">
            <w:pPr>
              <w:jc w:val="center"/>
              <w:textAlignment w:val="center"/>
            </w:pPr>
            <w:r>
              <w:rPr>
                <w:lang w:eastAsia="zh-CN" w:bidi="ar"/>
              </w:rPr>
              <w:t>一氧化碳</w:t>
            </w:r>
          </w:p>
        </w:tc>
        <w:tc>
          <w:tcPr>
            <w:tcW w:w="1678" w:type="dxa"/>
            <w:tcBorders>
              <w:tl2br w:val="nil"/>
              <w:tr2bl w:val="nil"/>
            </w:tcBorders>
            <w:shd w:val="clear" w:color="auto" w:fill="auto"/>
            <w:vAlign w:val="center"/>
          </w:tcPr>
          <w:p w14:paraId="6A4A261C" w14:textId="77777777" w:rsidR="00AC6DCC" w:rsidRDefault="00721916">
            <w:pPr>
              <w:jc w:val="center"/>
              <w:textAlignment w:val="center"/>
              <w:rPr>
                <w:lang w:eastAsia="zh-CN"/>
              </w:rPr>
            </w:pPr>
            <w:r>
              <w:rPr>
                <w:lang w:eastAsia="zh-CN" w:bidi="ar"/>
              </w:rPr>
              <w:t>第</w:t>
            </w:r>
            <w:r>
              <w:rPr>
                <w:lang w:eastAsia="zh-CN" w:bidi="ar"/>
              </w:rPr>
              <w:t>2</w:t>
            </w:r>
            <w:r>
              <w:rPr>
                <w:lang w:eastAsia="zh-CN" w:bidi="ar"/>
              </w:rPr>
              <w:t>类：压缩气体和液化气体</w:t>
            </w:r>
          </w:p>
        </w:tc>
        <w:tc>
          <w:tcPr>
            <w:tcW w:w="975" w:type="dxa"/>
            <w:tcBorders>
              <w:tl2br w:val="nil"/>
              <w:tr2bl w:val="nil"/>
            </w:tcBorders>
            <w:shd w:val="clear" w:color="auto" w:fill="auto"/>
            <w:noWrap/>
            <w:vAlign w:val="center"/>
          </w:tcPr>
          <w:p w14:paraId="39A4FB48" w14:textId="77777777" w:rsidR="00AC6DCC" w:rsidRDefault="00721916">
            <w:pPr>
              <w:jc w:val="center"/>
              <w:textAlignment w:val="center"/>
            </w:pPr>
            <w:r>
              <w:rPr>
                <w:lang w:eastAsia="zh-CN" w:bidi="ar"/>
              </w:rPr>
              <w:t>特气房</w:t>
            </w:r>
          </w:p>
        </w:tc>
        <w:tc>
          <w:tcPr>
            <w:tcW w:w="1374" w:type="dxa"/>
            <w:tcBorders>
              <w:tl2br w:val="nil"/>
              <w:tr2bl w:val="nil"/>
            </w:tcBorders>
            <w:shd w:val="clear" w:color="auto" w:fill="auto"/>
            <w:noWrap/>
            <w:vAlign w:val="center"/>
          </w:tcPr>
          <w:p w14:paraId="0948BD58" w14:textId="77777777" w:rsidR="00AC6DCC" w:rsidRDefault="00721916">
            <w:pPr>
              <w:jc w:val="center"/>
              <w:textAlignment w:val="bottom"/>
              <w:rPr>
                <w:lang w:eastAsia="zh-CN" w:bidi="ar"/>
              </w:rPr>
            </w:pPr>
            <w:r>
              <w:rPr>
                <w:lang w:eastAsia="zh-CN" w:bidi="ar"/>
              </w:rPr>
              <w:t>250</w:t>
            </w:r>
            <w:r>
              <w:rPr>
                <w:lang w:eastAsia="zh-CN" w:bidi="ar"/>
              </w:rPr>
              <w:t>瓶</w:t>
            </w:r>
          </w:p>
          <w:p w14:paraId="469497AF" w14:textId="77777777" w:rsidR="00AC6DCC" w:rsidRDefault="00721916">
            <w:pPr>
              <w:jc w:val="center"/>
              <w:textAlignment w:val="bottom"/>
            </w:pPr>
            <w:r>
              <w:rPr>
                <w:rFonts w:hint="eastAsia"/>
                <w:lang w:eastAsia="zh-CN" w:bidi="ar"/>
              </w:rPr>
              <w:t>（</w:t>
            </w:r>
            <w:r>
              <w:rPr>
                <w:rFonts w:hint="eastAsia"/>
                <w:lang w:eastAsia="zh-CN" w:bidi="ar"/>
              </w:rPr>
              <w:t>10000L</w:t>
            </w:r>
            <w:r>
              <w:rPr>
                <w:rFonts w:hint="eastAsia"/>
                <w:lang w:eastAsia="zh-CN" w:bidi="ar"/>
              </w:rPr>
              <w:t>）</w:t>
            </w:r>
          </w:p>
        </w:tc>
        <w:tc>
          <w:tcPr>
            <w:tcW w:w="1222" w:type="dxa"/>
            <w:tcBorders>
              <w:tl2br w:val="nil"/>
              <w:tr2bl w:val="nil"/>
            </w:tcBorders>
            <w:shd w:val="clear" w:color="auto" w:fill="auto"/>
            <w:noWrap/>
            <w:vAlign w:val="center"/>
          </w:tcPr>
          <w:p w14:paraId="4D8BEFB0" w14:textId="77777777" w:rsidR="00AC6DCC" w:rsidRDefault="00721916">
            <w:pPr>
              <w:jc w:val="center"/>
              <w:textAlignment w:val="bottom"/>
              <w:rPr>
                <w:lang w:eastAsia="zh-CN" w:bidi="ar"/>
              </w:rPr>
            </w:pPr>
            <w:r>
              <w:rPr>
                <w:lang w:eastAsia="zh-CN" w:bidi="ar"/>
              </w:rPr>
              <w:t>24</w:t>
            </w:r>
            <w:r>
              <w:rPr>
                <w:lang w:eastAsia="zh-CN" w:bidi="ar"/>
              </w:rPr>
              <w:t>瓶</w:t>
            </w:r>
          </w:p>
          <w:p w14:paraId="0C7707FC" w14:textId="77777777" w:rsidR="00AC6DCC" w:rsidRDefault="00721916">
            <w:pPr>
              <w:jc w:val="center"/>
              <w:textAlignment w:val="bottom"/>
            </w:pPr>
            <w:r>
              <w:rPr>
                <w:rFonts w:hint="eastAsia"/>
                <w:lang w:eastAsia="zh-CN" w:bidi="ar"/>
              </w:rPr>
              <w:t>（</w:t>
            </w:r>
            <w:r>
              <w:rPr>
                <w:rFonts w:hint="eastAsia"/>
                <w:lang w:eastAsia="zh-CN" w:bidi="ar"/>
              </w:rPr>
              <w:t>960L</w:t>
            </w:r>
            <w:r>
              <w:rPr>
                <w:rFonts w:hint="eastAsia"/>
                <w:lang w:eastAsia="zh-CN" w:bidi="ar"/>
              </w:rPr>
              <w:t>）</w:t>
            </w:r>
          </w:p>
        </w:tc>
        <w:tc>
          <w:tcPr>
            <w:tcW w:w="1597" w:type="dxa"/>
            <w:tcBorders>
              <w:tl2br w:val="nil"/>
              <w:tr2bl w:val="nil"/>
            </w:tcBorders>
            <w:shd w:val="clear" w:color="auto" w:fill="auto"/>
            <w:noWrap/>
            <w:vAlign w:val="center"/>
          </w:tcPr>
          <w:p w14:paraId="4D7A083E" w14:textId="77777777" w:rsidR="00AC6DCC" w:rsidRDefault="00721916">
            <w:pPr>
              <w:jc w:val="center"/>
              <w:textAlignment w:val="center"/>
            </w:pPr>
            <w:r>
              <w:rPr>
                <w:lang w:eastAsia="zh-CN" w:bidi="ar"/>
              </w:rPr>
              <w:t>瓶（</w:t>
            </w:r>
            <w:r>
              <w:rPr>
                <w:lang w:eastAsia="zh-CN" w:bidi="ar"/>
              </w:rPr>
              <w:t>40L/</w:t>
            </w:r>
            <w:r>
              <w:rPr>
                <w:lang w:eastAsia="zh-CN" w:bidi="ar"/>
              </w:rPr>
              <w:t>瓶）</w:t>
            </w:r>
          </w:p>
        </w:tc>
      </w:tr>
      <w:tr w:rsidR="00AC6DCC" w14:paraId="2D70842D" w14:textId="77777777">
        <w:trPr>
          <w:trHeight w:val="645"/>
          <w:jc w:val="center"/>
        </w:trPr>
        <w:tc>
          <w:tcPr>
            <w:tcW w:w="725" w:type="dxa"/>
            <w:tcBorders>
              <w:tl2br w:val="nil"/>
              <w:tr2bl w:val="nil"/>
            </w:tcBorders>
            <w:shd w:val="clear" w:color="auto" w:fill="auto"/>
            <w:noWrap/>
            <w:vAlign w:val="center"/>
          </w:tcPr>
          <w:p w14:paraId="1F6CE683" w14:textId="77777777" w:rsidR="00AC6DCC" w:rsidRDefault="00721916">
            <w:pPr>
              <w:jc w:val="center"/>
              <w:textAlignment w:val="center"/>
            </w:pPr>
            <w:r>
              <w:rPr>
                <w:lang w:eastAsia="zh-CN" w:bidi="ar"/>
              </w:rPr>
              <w:t>9</w:t>
            </w:r>
          </w:p>
        </w:tc>
        <w:tc>
          <w:tcPr>
            <w:tcW w:w="1154" w:type="dxa"/>
            <w:tcBorders>
              <w:tl2br w:val="nil"/>
              <w:tr2bl w:val="nil"/>
            </w:tcBorders>
            <w:shd w:val="clear" w:color="auto" w:fill="auto"/>
            <w:noWrap/>
            <w:vAlign w:val="center"/>
          </w:tcPr>
          <w:p w14:paraId="2FD3F68C" w14:textId="77777777" w:rsidR="00AC6DCC" w:rsidRDefault="00721916">
            <w:pPr>
              <w:jc w:val="center"/>
              <w:textAlignment w:val="center"/>
            </w:pPr>
            <w:r>
              <w:rPr>
                <w:lang w:eastAsia="zh-CN" w:bidi="ar"/>
              </w:rPr>
              <w:t>二氧化碳</w:t>
            </w:r>
          </w:p>
        </w:tc>
        <w:tc>
          <w:tcPr>
            <w:tcW w:w="1678" w:type="dxa"/>
            <w:tcBorders>
              <w:tl2br w:val="nil"/>
              <w:tr2bl w:val="nil"/>
            </w:tcBorders>
            <w:shd w:val="clear" w:color="auto" w:fill="auto"/>
            <w:vAlign w:val="center"/>
          </w:tcPr>
          <w:p w14:paraId="71A63338" w14:textId="77777777" w:rsidR="00AC6DCC" w:rsidRDefault="00721916">
            <w:pPr>
              <w:jc w:val="center"/>
              <w:textAlignment w:val="center"/>
              <w:rPr>
                <w:lang w:eastAsia="zh-CN"/>
              </w:rPr>
            </w:pPr>
            <w:r>
              <w:rPr>
                <w:lang w:eastAsia="zh-CN" w:bidi="ar"/>
              </w:rPr>
              <w:t>第</w:t>
            </w:r>
            <w:r>
              <w:rPr>
                <w:lang w:eastAsia="zh-CN" w:bidi="ar"/>
              </w:rPr>
              <w:t>2</w:t>
            </w:r>
            <w:r>
              <w:rPr>
                <w:lang w:eastAsia="zh-CN" w:bidi="ar"/>
              </w:rPr>
              <w:t>类：压缩气体和液化气体</w:t>
            </w:r>
          </w:p>
        </w:tc>
        <w:tc>
          <w:tcPr>
            <w:tcW w:w="975" w:type="dxa"/>
            <w:tcBorders>
              <w:tl2br w:val="nil"/>
              <w:tr2bl w:val="nil"/>
            </w:tcBorders>
            <w:shd w:val="clear" w:color="auto" w:fill="auto"/>
            <w:noWrap/>
            <w:vAlign w:val="center"/>
          </w:tcPr>
          <w:p w14:paraId="1007EDCC" w14:textId="77777777" w:rsidR="00AC6DCC" w:rsidRDefault="00721916">
            <w:pPr>
              <w:jc w:val="center"/>
              <w:textAlignment w:val="center"/>
            </w:pPr>
            <w:r>
              <w:rPr>
                <w:lang w:eastAsia="zh-CN" w:bidi="ar"/>
              </w:rPr>
              <w:t>特气房</w:t>
            </w:r>
          </w:p>
        </w:tc>
        <w:tc>
          <w:tcPr>
            <w:tcW w:w="1374" w:type="dxa"/>
            <w:tcBorders>
              <w:tl2br w:val="nil"/>
              <w:tr2bl w:val="nil"/>
            </w:tcBorders>
            <w:shd w:val="clear" w:color="auto" w:fill="auto"/>
            <w:noWrap/>
            <w:vAlign w:val="center"/>
          </w:tcPr>
          <w:p w14:paraId="1B3A67BB" w14:textId="77777777" w:rsidR="00AC6DCC" w:rsidRDefault="00721916">
            <w:pPr>
              <w:jc w:val="center"/>
              <w:textAlignment w:val="bottom"/>
              <w:rPr>
                <w:lang w:eastAsia="zh-CN" w:bidi="ar"/>
              </w:rPr>
            </w:pPr>
            <w:r>
              <w:rPr>
                <w:lang w:eastAsia="zh-CN" w:bidi="ar"/>
              </w:rPr>
              <w:t>250</w:t>
            </w:r>
            <w:r>
              <w:rPr>
                <w:lang w:eastAsia="zh-CN" w:bidi="ar"/>
              </w:rPr>
              <w:t>瓶</w:t>
            </w:r>
          </w:p>
          <w:p w14:paraId="2AAA2263" w14:textId="77777777" w:rsidR="00AC6DCC" w:rsidRDefault="00721916">
            <w:pPr>
              <w:jc w:val="center"/>
              <w:textAlignment w:val="bottom"/>
            </w:pPr>
            <w:r>
              <w:rPr>
                <w:rFonts w:hint="eastAsia"/>
                <w:lang w:eastAsia="zh-CN" w:bidi="ar"/>
              </w:rPr>
              <w:t>（</w:t>
            </w:r>
            <w:r>
              <w:rPr>
                <w:rFonts w:hint="eastAsia"/>
                <w:lang w:eastAsia="zh-CN" w:bidi="ar"/>
              </w:rPr>
              <w:t>5t</w:t>
            </w:r>
            <w:r>
              <w:rPr>
                <w:rFonts w:hint="eastAsia"/>
                <w:lang w:eastAsia="zh-CN" w:bidi="ar"/>
              </w:rPr>
              <w:t>）</w:t>
            </w:r>
          </w:p>
        </w:tc>
        <w:tc>
          <w:tcPr>
            <w:tcW w:w="1222" w:type="dxa"/>
            <w:tcBorders>
              <w:tl2br w:val="nil"/>
              <w:tr2bl w:val="nil"/>
            </w:tcBorders>
            <w:shd w:val="clear" w:color="auto" w:fill="auto"/>
            <w:noWrap/>
            <w:vAlign w:val="center"/>
          </w:tcPr>
          <w:p w14:paraId="5BF6054F" w14:textId="77777777" w:rsidR="00AC6DCC" w:rsidRDefault="00721916">
            <w:pPr>
              <w:jc w:val="center"/>
              <w:textAlignment w:val="bottom"/>
            </w:pPr>
            <w:r>
              <w:rPr>
                <w:lang w:eastAsia="zh-CN" w:bidi="ar"/>
              </w:rPr>
              <w:t>24</w:t>
            </w:r>
            <w:r>
              <w:rPr>
                <w:lang w:eastAsia="zh-CN" w:bidi="ar"/>
              </w:rPr>
              <w:t>瓶</w:t>
            </w:r>
            <w:r>
              <w:rPr>
                <w:rFonts w:hint="eastAsia"/>
                <w:lang w:eastAsia="zh-CN" w:bidi="ar"/>
              </w:rPr>
              <w:t>（</w:t>
            </w:r>
            <w:r>
              <w:rPr>
                <w:rFonts w:hint="eastAsia"/>
                <w:lang w:eastAsia="zh-CN" w:bidi="ar"/>
              </w:rPr>
              <w:t>480kg</w:t>
            </w:r>
            <w:r>
              <w:rPr>
                <w:rFonts w:hint="eastAsia"/>
                <w:lang w:eastAsia="zh-CN" w:bidi="ar"/>
              </w:rPr>
              <w:t>）</w:t>
            </w:r>
          </w:p>
        </w:tc>
        <w:tc>
          <w:tcPr>
            <w:tcW w:w="1597" w:type="dxa"/>
            <w:tcBorders>
              <w:tl2br w:val="nil"/>
              <w:tr2bl w:val="nil"/>
            </w:tcBorders>
            <w:shd w:val="clear" w:color="auto" w:fill="auto"/>
            <w:noWrap/>
            <w:vAlign w:val="center"/>
          </w:tcPr>
          <w:p w14:paraId="08367D45" w14:textId="77777777" w:rsidR="00AC6DCC" w:rsidRDefault="00721916">
            <w:pPr>
              <w:jc w:val="center"/>
              <w:textAlignment w:val="center"/>
            </w:pPr>
            <w:r>
              <w:rPr>
                <w:lang w:eastAsia="zh-CN" w:bidi="ar"/>
              </w:rPr>
              <w:t>瓶（</w:t>
            </w:r>
            <w:r>
              <w:rPr>
                <w:lang w:eastAsia="zh-CN" w:bidi="ar"/>
              </w:rPr>
              <w:t>40L*12/</w:t>
            </w:r>
            <w:r>
              <w:rPr>
                <w:lang w:eastAsia="zh-CN" w:bidi="ar"/>
              </w:rPr>
              <w:t>瓶</w:t>
            </w:r>
            <w:r>
              <w:rPr>
                <w:lang w:eastAsia="zh-CN" w:bidi="ar"/>
              </w:rPr>
              <w:t>/240kg</w:t>
            </w:r>
            <w:r>
              <w:rPr>
                <w:lang w:eastAsia="zh-CN" w:bidi="ar"/>
              </w:rPr>
              <w:t>）</w:t>
            </w:r>
          </w:p>
        </w:tc>
      </w:tr>
      <w:tr w:rsidR="00AC6DCC" w14:paraId="0422FDF7" w14:textId="77777777">
        <w:trPr>
          <w:trHeight w:val="645"/>
          <w:jc w:val="center"/>
        </w:trPr>
        <w:tc>
          <w:tcPr>
            <w:tcW w:w="725" w:type="dxa"/>
            <w:tcBorders>
              <w:tl2br w:val="nil"/>
              <w:tr2bl w:val="nil"/>
            </w:tcBorders>
            <w:shd w:val="clear" w:color="auto" w:fill="auto"/>
            <w:noWrap/>
            <w:vAlign w:val="center"/>
          </w:tcPr>
          <w:p w14:paraId="508B9075" w14:textId="77777777" w:rsidR="00AC6DCC" w:rsidRDefault="00721916">
            <w:pPr>
              <w:jc w:val="center"/>
              <w:textAlignment w:val="center"/>
            </w:pPr>
            <w:r>
              <w:rPr>
                <w:lang w:eastAsia="zh-CN" w:bidi="ar"/>
              </w:rPr>
              <w:t>10</w:t>
            </w:r>
          </w:p>
        </w:tc>
        <w:tc>
          <w:tcPr>
            <w:tcW w:w="1154" w:type="dxa"/>
            <w:tcBorders>
              <w:tl2br w:val="nil"/>
              <w:tr2bl w:val="nil"/>
            </w:tcBorders>
            <w:shd w:val="clear" w:color="auto" w:fill="auto"/>
            <w:noWrap/>
            <w:vAlign w:val="center"/>
          </w:tcPr>
          <w:p w14:paraId="1531B7BE" w14:textId="77777777" w:rsidR="00AC6DCC" w:rsidRDefault="00721916">
            <w:pPr>
              <w:jc w:val="center"/>
              <w:textAlignment w:val="center"/>
            </w:pPr>
            <w:r>
              <w:rPr>
                <w:lang w:eastAsia="zh-CN" w:bidi="ar"/>
              </w:rPr>
              <w:t>甲烷</w:t>
            </w:r>
          </w:p>
        </w:tc>
        <w:tc>
          <w:tcPr>
            <w:tcW w:w="1678" w:type="dxa"/>
            <w:tcBorders>
              <w:tl2br w:val="nil"/>
              <w:tr2bl w:val="nil"/>
            </w:tcBorders>
            <w:shd w:val="clear" w:color="auto" w:fill="auto"/>
            <w:vAlign w:val="center"/>
          </w:tcPr>
          <w:p w14:paraId="2F62A255" w14:textId="77777777" w:rsidR="00AC6DCC" w:rsidRDefault="00721916">
            <w:pPr>
              <w:jc w:val="center"/>
              <w:textAlignment w:val="center"/>
              <w:rPr>
                <w:lang w:eastAsia="zh-CN"/>
              </w:rPr>
            </w:pPr>
            <w:r>
              <w:rPr>
                <w:lang w:eastAsia="zh-CN" w:bidi="ar"/>
              </w:rPr>
              <w:t>第</w:t>
            </w:r>
            <w:r>
              <w:rPr>
                <w:lang w:eastAsia="zh-CN" w:bidi="ar"/>
              </w:rPr>
              <w:t>2</w:t>
            </w:r>
            <w:r>
              <w:rPr>
                <w:lang w:eastAsia="zh-CN" w:bidi="ar"/>
              </w:rPr>
              <w:t>类：压缩气体和液化气体</w:t>
            </w:r>
          </w:p>
        </w:tc>
        <w:tc>
          <w:tcPr>
            <w:tcW w:w="975" w:type="dxa"/>
            <w:tcBorders>
              <w:tl2br w:val="nil"/>
              <w:tr2bl w:val="nil"/>
            </w:tcBorders>
            <w:shd w:val="clear" w:color="auto" w:fill="auto"/>
            <w:noWrap/>
            <w:vAlign w:val="center"/>
          </w:tcPr>
          <w:p w14:paraId="75FA5418" w14:textId="77777777" w:rsidR="00AC6DCC" w:rsidRDefault="00721916">
            <w:pPr>
              <w:jc w:val="center"/>
              <w:textAlignment w:val="center"/>
            </w:pPr>
            <w:r>
              <w:rPr>
                <w:lang w:eastAsia="zh-CN" w:bidi="ar"/>
              </w:rPr>
              <w:t>特气房</w:t>
            </w:r>
          </w:p>
        </w:tc>
        <w:tc>
          <w:tcPr>
            <w:tcW w:w="1374" w:type="dxa"/>
            <w:tcBorders>
              <w:tl2br w:val="nil"/>
              <w:tr2bl w:val="nil"/>
            </w:tcBorders>
            <w:shd w:val="clear" w:color="auto" w:fill="auto"/>
            <w:noWrap/>
            <w:vAlign w:val="center"/>
          </w:tcPr>
          <w:p w14:paraId="1F7905EC" w14:textId="77777777" w:rsidR="00AC6DCC" w:rsidRDefault="00721916">
            <w:pPr>
              <w:jc w:val="center"/>
              <w:textAlignment w:val="bottom"/>
            </w:pPr>
            <w:r>
              <w:rPr>
                <w:lang w:eastAsia="zh-CN" w:bidi="ar"/>
              </w:rPr>
              <w:t>90</w:t>
            </w:r>
            <w:r>
              <w:rPr>
                <w:lang w:eastAsia="zh-CN" w:bidi="ar"/>
              </w:rPr>
              <w:t>瓶</w:t>
            </w:r>
            <w:r>
              <w:rPr>
                <w:rFonts w:hint="eastAsia"/>
                <w:lang w:eastAsia="zh-CN" w:bidi="ar"/>
              </w:rPr>
              <w:t>（</w:t>
            </w:r>
            <w:r>
              <w:rPr>
                <w:rFonts w:hint="eastAsia"/>
                <w:lang w:eastAsia="zh-CN" w:bidi="ar"/>
              </w:rPr>
              <w:t>3600L</w:t>
            </w:r>
            <w:r>
              <w:rPr>
                <w:rFonts w:hint="eastAsia"/>
                <w:lang w:eastAsia="zh-CN" w:bidi="ar"/>
              </w:rPr>
              <w:t>）</w:t>
            </w:r>
          </w:p>
        </w:tc>
        <w:tc>
          <w:tcPr>
            <w:tcW w:w="1222" w:type="dxa"/>
            <w:tcBorders>
              <w:tl2br w:val="nil"/>
              <w:tr2bl w:val="nil"/>
            </w:tcBorders>
            <w:shd w:val="clear" w:color="auto" w:fill="auto"/>
            <w:noWrap/>
            <w:vAlign w:val="center"/>
          </w:tcPr>
          <w:p w14:paraId="00E4E31D" w14:textId="77777777" w:rsidR="00AC6DCC" w:rsidRDefault="00721916">
            <w:pPr>
              <w:jc w:val="center"/>
              <w:textAlignment w:val="bottom"/>
            </w:pPr>
            <w:r>
              <w:rPr>
                <w:lang w:eastAsia="zh-CN" w:bidi="ar"/>
              </w:rPr>
              <w:t>10</w:t>
            </w:r>
            <w:r>
              <w:rPr>
                <w:lang w:eastAsia="zh-CN" w:bidi="ar"/>
              </w:rPr>
              <w:t>瓶</w:t>
            </w:r>
            <w:r>
              <w:rPr>
                <w:rFonts w:hint="eastAsia"/>
                <w:lang w:eastAsia="zh-CN" w:bidi="ar"/>
              </w:rPr>
              <w:t>（</w:t>
            </w:r>
            <w:r>
              <w:rPr>
                <w:rFonts w:hint="eastAsia"/>
                <w:lang w:eastAsia="zh-CN" w:bidi="ar"/>
              </w:rPr>
              <w:t>400L</w:t>
            </w:r>
            <w:r>
              <w:rPr>
                <w:rFonts w:hint="eastAsia"/>
                <w:lang w:eastAsia="zh-CN" w:bidi="ar"/>
              </w:rPr>
              <w:t>）</w:t>
            </w:r>
          </w:p>
        </w:tc>
        <w:tc>
          <w:tcPr>
            <w:tcW w:w="1597" w:type="dxa"/>
            <w:tcBorders>
              <w:tl2br w:val="nil"/>
              <w:tr2bl w:val="nil"/>
            </w:tcBorders>
            <w:shd w:val="clear" w:color="auto" w:fill="auto"/>
            <w:noWrap/>
            <w:vAlign w:val="center"/>
          </w:tcPr>
          <w:p w14:paraId="67E981BC" w14:textId="77777777" w:rsidR="00AC6DCC" w:rsidRDefault="00721916">
            <w:pPr>
              <w:jc w:val="center"/>
              <w:textAlignment w:val="center"/>
            </w:pPr>
            <w:r>
              <w:rPr>
                <w:lang w:eastAsia="zh-CN" w:bidi="ar"/>
              </w:rPr>
              <w:t>瓶（</w:t>
            </w:r>
            <w:r>
              <w:rPr>
                <w:lang w:eastAsia="zh-CN" w:bidi="ar"/>
              </w:rPr>
              <w:t>40L/</w:t>
            </w:r>
            <w:r>
              <w:rPr>
                <w:lang w:eastAsia="zh-CN" w:bidi="ar"/>
              </w:rPr>
              <w:t>瓶）</w:t>
            </w:r>
          </w:p>
        </w:tc>
      </w:tr>
      <w:tr w:rsidR="00AC6DCC" w14:paraId="06AA4E09" w14:textId="77777777">
        <w:trPr>
          <w:trHeight w:val="645"/>
          <w:jc w:val="center"/>
        </w:trPr>
        <w:tc>
          <w:tcPr>
            <w:tcW w:w="725" w:type="dxa"/>
            <w:tcBorders>
              <w:tl2br w:val="nil"/>
              <w:tr2bl w:val="nil"/>
            </w:tcBorders>
            <w:shd w:val="clear" w:color="auto" w:fill="auto"/>
            <w:noWrap/>
            <w:vAlign w:val="center"/>
          </w:tcPr>
          <w:p w14:paraId="4D75A48D" w14:textId="77777777" w:rsidR="00AC6DCC" w:rsidRDefault="00721916">
            <w:pPr>
              <w:jc w:val="center"/>
              <w:textAlignment w:val="center"/>
              <w:rPr>
                <w:color w:val="auto"/>
              </w:rPr>
            </w:pPr>
            <w:r>
              <w:rPr>
                <w:color w:val="auto"/>
                <w:lang w:eastAsia="zh-CN" w:bidi="ar"/>
              </w:rPr>
              <w:t>11</w:t>
            </w:r>
          </w:p>
        </w:tc>
        <w:tc>
          <w:tcPr>
            <w:tcW w:w="1154" w:type="dxa"/>
            <w:tcBorders>
              <w:tl2br w:val="nil"/>
              <w:tr2bl w:val="nil"/>
            </w:tcBorders>
            <w:shd w:val="clear" w:color="auto" w:fill="auto"/>
            <w:noWrap/>
            <w:vAlign w:val="center"/>
          </w:tcPr>
          <w:p w14:paraId="35369B6D" w14:textId="77777777" w:rsidR="00AC6DCC" w:rsidRDefault="00721916">
            <w:pPr>
              <w:jc w:val="center"/>
              <w:textAlignment w:val="center"/>
              <w:rPr>
                <w:color w:val="auto"/>
              </w:rPr>
            </w:pPr>
            <w:r>
              <w:rPr>
                <w:color w:val="auto"/>
                <w:lang w:eastAsia="zh-CN" w:bidi="ar"/>
              </w:rPr>
              <w:t>乙烯</w:t>
            </w:r>
          </w:p>
        </w:tc>
        <w:tc>
          <w:tcPr>
            <w:tcW w:w="1678" w:type="dxa"/>
            <w:tcBorders>
              <w:tl2br w:val="nil"/>
              <w:tr2bl w:val="nil"/>
            </w:tcBorders>
            <w:shd w:val="clear" w:color="auto" w:fill="auto"/>
            <w:vAlign w:val="center"/>
          </w:tcPr>
          <w:p w14:paraId="0AF57526" w14:textId="77777777" w:rsidR="00AC6DCC" w:rsidRDefault="00721916">
            <w:pPr>
              <w:jc w:val="center"/>
              <w:textAlignment w:val="center"/>
              <w:rPr>
                <w:color w:val="auto"/>
                <w:lang w:eastAsia="zh-CN"/>
              </w:rPr>
            </w:pPr>
            <w:r>
              <w:rPr>
                <w:color w:val="auto"/>
                <w:lang w:eastAsia="zh-CN" w:bidi="ar"/>
              </w:rPr>
              <w:t>第</w:t>
            </w:r>
            <w:r>
              <w:rPr>
                <w:color w:val="auto"/>
                <w:lang w:eastAsia="zh-CN" w:bidi="ar"/>
              </w:rPr>
              <w:t>2</w:t>
            </w:r>
            <w:r>
              <w:rPr>
                <w:color w:val="auto"/>
                <w:lang w:eastAsia="zh-CN" w:bidi="ar"/>
              </w:rPr>
              <w:t>类：压缩气体和液化气体</w:t>
            </w:r>
          </w:p>
        </w:tc>
        <w:tc>
          <w:tcPr>
            <w:tcW w:w="975" w:type="dxa"/>
            <w:tcBorders>
              <w:tl2br w:val="nil"/>
              <w:tr2bl w:val="nil"/>
            </w:tcBorders>
            <w:shd w:val="clear" w:color="auto" w:fill="auto"/>
            <w:noWrap/>
            <w:vAlign w:val="center"/>
          </w:tcPr>
          <w:p w14:paraId="059BF066" w14:textId="77777777" w:rsidR="00AC6DCC" w:rsidRDefault="00721916">
            <w:pPr>
              <w:jc w:val="center"/>
              <w:textAlignment w:val="center"/>
              <w:rPr>
                <w:color w:val="auto"/>
              </w:rPr>
            </w:pPr>
            <w:r>
              <w:rPr>
                <w:color w:val="auto"/>
                <w:lang w:eastAsia="zh-CN" w:bidi="ar"/>
              </w:rPr>
              <w:t>特气房</w:t>
            </w:r>
          </w:p>
        </w:tc>
        <w:tc>
          <w:tcPr>
            <w:tcW w:w="1374" w:type="dxa"/>
            <w:tcBorders>
              <w:tl2br w:val="nil"/>
              <w:tr2bl w:val="nil"/>
            </w:tcBorders>
            <w:shd w:val="clear" w:color="auto" w:fill="auto"/>
            <w:noWrap/>
            <w:vAlign w:val="center"/>
          </w:tcPr>
          <w:p w14:paraId="4A62385E" w14:textId="77777777" w:rsidR="00AC6DCC" w:rsidRDefault="00721916">
            <w:pPr>
              <w:jc w:val="center"/>
              <w:textAlignment w:val="bottom"/>
              <w:rPr>
                <w:color w:val="auto"/>
              </w:rPr>
            </w:pPr>
            <w:r>
              <w:rPr>
                <w:color w:val="auto"/>
                <w:lang w:eastAsia="zh-CN" w:bidi="ar"/>
              </w:rPr>
              <w:t>2</w:t>
            </w:r>
            <w:r>
              <w:rPr>
                <w:color w:val="auto"/>
                <w:lang w:eastAsia="zh-CN" w:bidi="ar"/>
              </w:rPr>
              <w:t>瓶</w:t>
            </w:r>
            <w:r>
              <w:rPr>
                <w:rFonts w:hint="eastAsia"/>
                <w:color w:val="auto"/>
                <w:lang w:eastAsia="zh-CN" w:bidi="ar"/>
              </w:rPr>
              <w:t>（</w:t>
            </w:r>
            <w:r>
              <w:rPr>
                <w:rFonts w:hint="eastAsia"/>
                <w:color w:val="auto"/>
                <w:lang w:eastAsia="zh-CN" w:bidi="ar"/>
              </w:rPr>
              <w:t>80L</w:t>
            </w:r>
            <w:r>
              <w:rPr>
                <w:rFonts w:hint="eastAsia"/>
                <w:color w:val="auto"/>
                <w:lang w:eastAsia="zh-CN" w:bidi="ar"/>
              </w:rPr>
              <w:t>）</w:t>
            </w:r>
          </w:p>
        </w:tc>
        <w:tc>
          <w:tcPr>
            <w:tcW w:w="1222" w:type="dxa"/>
            <w:tcBorders>
              <w:tl2br w:val="nil"/>
              <w:tr2bl w:val="nil"/>
            </w:tcBorders>
            <w:shd w:val="clear" w:color="auto" w:fill="auto"/>
            <w:noWrap/>
            <w:vAlign w:val="center"/>
          </w:tcPr>
          <w:p w14:paraId="35195AA5" w14:textId="77777777" w:rsidR="00AC6DCC" w:rsidRDefault="00721916">
            <w:pPr>
              <w:jc w:val="center"/>
              <w:textAlignment w:val="bottom"/>
              <w:rPr>
                <w:color w:val="auto"/>
                <w:lang w:eastAsia="zh-CN" w:bidi="ar"/>
              </w:rPr>
            </w:pPr>
            <w:r>
              <w:rPr>
                <w:color w:val="auto"/>
                <w:lang w:eastAsia="zh-CN" w:bidi="ar"/>
              </w:rPr>
              <w:t>4</w:t>
            </w:r>
            <w:r>
              <w:rPr>
                <w:color w:val="auto"/>
                <w:lang w:eastAsia="zh-CN" w:bidi="ar"/>
              </w:rPr>
              <w:t>瓶</w:t>
            </w:r>
          </w:p>
          <w:p w14:paraId="28B74662" w14:textId="77777777" w:rsidR="00AC6DCC" w:rsidRDefault="00721916">
            <w:pPr>
              <w:jc w:val="center"/>
              <w:textAlignment w:val="bottom"/>
              <w:rPr>
                <w:color w:val="auto"/>
              </w:rPr>
            </w:pPr>
            <w:r>
              <w:rPr>
                <w:rFonts w:hint="eastAsia"/>
                <w:color w:val="auto"/>
                <w:lang w:eastAsia="zh-CN" w:bidi="ar"/>
              </w:rPr>
              <w:t>（</w:t>
            </w:r>
            <w:r>
              <w:rPr>
                <w:rFonts w:hint="eastAsia"/>
                <w:color w:val="auto"/>
                <w:lang w:eastAsia="zh-CN" w:bidi="ar"/>
              </w:rPr>
              <w:t>160L</w:t>
            </w:r>
            <w:r>
              <w:rPr>
                <w:rFonts w:hint="eastAsia"/>
                <w:color w:val="auto"/>
                <w:lang w:eastAsia="zh-CN" w:bidi="ar"/>
              </w:rPr>
              <w:t>）</w:t>
            </w:r>
          </w:p>
        </w:tc>
        <w:tc>
          <w:tcPr>
            <w:tcW w:w="1597" w:type="dxa"/>
            <w:tcBorders>
              <w:tl2br w:val="nil"/>
              <w:tr2bl w:val="nil"/>
            </w:tcBorders>
            <w:shd w:val="clear" w:color="auto" w:fill="auto"/>
            <w:noWrap/>
            <w:vAlign w:val="center"/>
          </w:tcPr>
          <w:p w14:paraId="1A13DA4C" w14:textId="77777777" w:rsidR="00AC6DCC" w:rsidRDefault="00721916">
            <w:pPr>
              <w:jc w:val="center"/>
              <w:textAlignment w:val="center"/>
              <w:rPr>
                <w:color w:val="auto"/>
              </w:rPr>
            </w:pPr>
            <w:r>
              <w:rPr>
                <w:color w:val="auto"/>
                <w:lang w:eastAsia="zh-CN" w:bidi="ar"/>
              </w:rPr>
              <w:t>瓶（</w:t>
            </w:r>
            <w:r>
              <w:rPr>
                <w:color w:val="auto"/>
                <w:lang w:eastAsia="zh-CN" w:bidi="ar"/>
              </w:rPr>
              <w:t>40L/</w:t>
            </w:r>
            <w:r>
              <w:rPr>
                <w:color w:val="auto"/>
                <w:lang w:eastAsia="zh-CN" w:bidi="ar"/>
              </w:rPr>
              <w:t>瓶</w:t>
            </w:r>
            <w:r>
              <w:rPr>
                <w:color w:val="auto"/>
                <w:lang w:eastAsia="zh-CN" w:bidi="ar"/>
              </w:rPr>
              <w:t>/11kg</w:t>
            </w:r>
            <w:r>
              <w:rPr>
                <w:color w:val="auto"/>
                <w:lang w:eastAsia="zh-CN" w:bidi="ar"/>
              </w:rPr>
              <w:t>）</w:t>
            </w:r>
          </w:p>
        </w:tc>
      </w:tr>
      <w:tr w:rsidR="00AC6DCC" w14:paraId="276689EB" w14:textId="77777777">
        <w:trPr>
          <w:trHeight w:val="645"/>
          <w:jc w:val="center"/>
        </w:trPr>
        <w:tc>
          <w:tcPr>
            <w:tcW w:w="725" w:type="dxa"/>
            <w:tcBorders>
              <w:tl2br w:val="nil"/>
              <w:tr2bl w:val="nil"/>
            </w:tcBorders>
            <w:shd w:val="clear" w:color="auto" w:fill="auto"/>
            <w:noWrap/>
            <w:vAlign w:val="center"/>
          </w:tcPr>
          <w:p w14:paraId="4E805A21" w14:textId="77777777" w:rsidR="00AC6DCC" w:rsidRDefault="00721916">
            <w:pPr>
              <w:jc w:val="center"/>
              <w:textAlignment w:val="center"/>
              <w:rPr>
                <w:color w:val="auto"/>
              </w:rPr>
            </w:pPr>
            <w:r>
              <w:rPr>
                <w:color w:val="auto"/>
                <w:lang w:eastAsia="zh-CN" w:bidi="ar"/>
              </w:rPr>
              <w:lastRenderedPageBreak/>
              <w:t>12</w:t>
            </w:r>
          </w:p>
        </w:tc>
        <w:tc>
          <w:tcPr>
            <w:tcW w:w="1154" w:type="dxa"/>
            <w:tcBorders>
              <w:tl2br w:val="nil"/>
              <w:tr2bl w:val="nil"/>
            </w:tcBorders>
            <w:shd w:val="clear" w:color="auto" w:fill="auto"/>
            <w:noWrap/>
            <w:vAlign w:val="center"/>
          </w:tcPr>
          <w:p w14:paraId="2D0E79EF" w14:textId="77777777" w:rsidR="00AC6DCC" w:rsidRDefault="00721916">
            <w:pPr>
              <w:jc w:val="center"/>
              <w:textAlignment w:val="center"/>
              <w:rPr>
                <w:color w:val="auto"/>
              </w:rPr>
            </w:pPr>
            <w:r>
              <w:rPr>
                <w:color w:val="auto"/>
                <w:lang w:eastAsia="zh-CN" w:bidi="ar"/>
              </w:rPr>
              <w:t>乙烷</w:t>
            </w:r>
          </w:p>
        </w:tc>
        <w:tc>
          <w:tcPr>
            <w:tcW w:w="1678" w:type="dxa"/>
            <w:tcBorders>
              <w:tl2br w:val="nil"/>
              <w:tr2bl w:val="nil"/>
            </w:tcBorders>
            <w:shd w:val="clear" w:color="auto" w:fill="auto"/>
            <w:vAlign w:val="center"/>
          </w:tcPr>
          <w:p w14:paraId="1F68866A" w14:textId="77777777" w:rsidR="00AC6DCC" w:rsidRDefault="00721916">
            <w:pPr>
              <w:jc w:val="center"/>
              <w:textAlignment w:val="center"/>
              <w:rPr>
                <w:color w:val="auto"/>
                <w:lang w:eastAsia="zh-CN"/>
              </w:rPr>
            </w:pPr>
            <w:r>
              <w:rPr>
                <w:color w:val="auto"/>
                <w:lang w:eastAsia="zh-CN" w:bidi="ar"/>
              </w:rPr>
              <w:t>第</w:t>
            </w:r>
            <w:r>
              <w:rPr>
                <w:color w:val="auto"/>
                <w:lang w:eastAsia="zh-CN" w:bidi="ar"/>
              </w:rPr>
              <w:t>2</w:t>
            </w:r>
            <w:r>
              <w:rPr>
                <w:color w:val="auto"/>
                <w:lang w:eastAsia="zh-CN" w:bidi="ar"/>
              </w:rPr>
              <w:t>类：压缩气体和液化气体</w:t>
            </w:r>
          </w:p>
        </w:tc>
        <w:tc>
          <w:tcPr>
            <w:tcW w:w="975" w:type="dxa"/>
            <w:tcBorders>
              <w:tl2br w:val="nil"/>
              <w:tr2bl w:val="nil"/>
            </w:tcBorders>
            <w:shd w:val="clear" w:color="auto" w:fill="auto"/>
            <w:noWrap/>
            <w:vAlign w:val="center"/>
          </w:tcPr>
          <w:p w14:paraId="07F95A04" w14:textId="77777777" w:rsidR="00AC6DCC" w:rsidRDefault="00721916">
            <w:pPr>
              <w:jc w:val="center"/>
              <w:textAlignment w:val="center"/>
              <w:rPr>
                <w:color w:val="auto"/>
              </w:rPr>
            </w:pPr>
            <w:r>
              <w:rPr>
                <w:color w:val="auto"/>
                <w:lang w:eastAsia="zh-CN" w:bidi="ar"/>
              </w:rPr>
              <w:t>特气房</w:t>
            </w:r>
          </w:p>
        </w:tc>
        <w:tc>
          <w:tcPr>
            <w:tcW w:w="1374" w:type="dxa"/>
            <w:tcBorders>
              <w:tl2br w:val="nil"/>
              <w:tr2bl w:val="nil"/>
            </w:tcBorders>
            <w:shd w:val="clear" w:color="auto" w:fill="auto"/>
            <w:noWrap/>
            <w:vAlign w:val="center"/>
          </w:tcPr>
          <w:p w14:paraId="03FF0633" w14:textId="77777777" w:rsidR="00AC6DCC" w:rsidRDefault="00721916">
            <w:pPr>
              <w:jc w:val="center"/>
              <w:rPr>
                <w:color w:val="auto"/>
              </w:rPr>
            </w:pPr>
            <w:r>
              <w:rPr>
                <w:color w:val="auto"/>
                <w:lang w:eastAsia="zh-CN"/>
              </w:rPr>
              <w:t>1</w:t>
            </w:r>
            <w:r>
              <w:rPr>
                <w:rFonts w:hint="eastAsia"/>
                <w:color w:val="auto"/>
                <w:lang w:eastAsia="zh-CN"/>
              </w:rPr>
              <w:t>瓶（</w:t>
            </w:r>
            <w:r>
              <w:rPr>
                <w:rFonts w:hint="eastAsia"/>
                <w:color w:val="auto"/>
                <w:lang w:eastAsia="zh-CN"/>
              </w:rPr>
              <w:t>0.0</w:t>
            </w:r>
            <w:r>
              <w:rPr>
                <w:color w:val="auto"/>
                <w:lang w:eastAsia="zh-CN"/>
              </w:rPr>
              <w:t>145</w:t>
            </w:r>
            <w:r>
              <w:rPr>
                <w:rFonts w:hint="eastAsia"/>
                <w:color w:val="auto"/>
                <w:lang w:eastAsia="zh-CN"/>
              </w:rPr>
              <w:t>t</w:t>
            </w:r>
            <w:r>
              <w:rPr>
                <w:rFonts w:hint="eastAsia"/>
                <w:color w:val="auto"/>
                <w:lang w:eastAsia="zh-CN"/>
              </w:rPr>
              <w:t>）</w:t>
            </w:r>
          </w:p>
        </w:tc>
        <w:tc>
          <w:tcPr>
            <w:tcW w:w="1222" w:type="dxa"/>
            <w:tcBorders>
              <w:tl2br w:val="nil"/>
              <w:tr2bl w:val="nil"/>
            </w:tcBorders>
            <w:shd w:val="clear" w:color="auto" w:fill="auto"/>
            <w:noWrap/>
            <w:vAlign w:val="center"/>
          </w:tcPr>
          <w:p w14:paraId="699D9596" w14:textId="77777777" w:rsidR="00AC6DCC" w:rsidRDefault="00721916">
            <w:pPr>
              <w:jc w:val="center"/>
              <w:rPr>
                <w:color w:val="auto"/>
                <w:lang w:eastAsia="zh-CN"/>
              </w:rPr>
            </w:pPr>
            <w:r>
              <w:rPr>
                <w:rFonts w:hint="eastAsia"/>
                <w:color w:val="auto"/>
                <w:lang w:eastAsia="zh-CN"/>
              </w:rPr>
              <w:t>2</w:t>
            </w:r>
            <w:r>
              <w:rPr>
                <w:rFonts w:hint="eastAsia"/>
                <w:color w:val="auto"/>
                <w:lang w:eastAsia="zh-CN"/>
              </w:rPr>
              <w:t>瓶（</w:t>
            </w:r>
            <w:r>
              <w:rPr>
                <w:rFonts w:hint="eastAsia"/>
                <w:color w:val="auto"/>
                <w:lang w:eastAsia="zh-CN"/>
              </w:rPr>
              <w:t>0.029t</w:t>
            </w:r>
            <w:r>
              <w:rPr>
                <w:rFonts w:hint="eastAsia"/>
                <w:color w:val="auto"/>
                <w:lang w:eastAsia="zh-CN"/>
              </w:rPr>
              <w:t>）</w:t>
            </w:r>
          </w:p>
        </w:tc>
        <w:tc>
          <w:tcPr>
            <w:tcW w:w="1597" w:type="dxa"/>
            <w:tcBorders>
              <w:tl2br w:val="nil"/>
              <w:tr2bl w:val="nil"/>
            </w:tcBorders>
            <w:shd w:val="clear" w:color="auto" w:fill="auto"/>
            <w:noWrap/>
            <w:vAlign w:val="center"/>
          </w:tcPr>
          <w:p w14:paraId="5D808B22" w14:textId="77777777" w:rsidR="00AC6DCC" w:rsidRDefault="00721916">
            <w:pPr>
              <w:jc w:val="center"/>
              <w:textAlignment w:val="center"/>
              <w:rPr>
                <w:color w:val="auto"/>
              </w:rPr>
            </w:pPr>
            <w:r>
              <w:rPr>
                <w:color w:val="auto"/>
                <w:lang w:eastAsia="zh-CN" w:bidi="ar"/>
              </w:rPr>
              <w:t>瓶（</w:t>
            </w:r>
            <w:r>
              <w:rPr>
                <w:color w:val="auto"/>
                <w:lang w:eastAsia="zh-CN" w:bidi="ar"/>
              </w:rPr>
              <w:t>40L/</w:t>
            </w:r>
            <w:r>
              <w:rPr>
                <w:color w:val="auto"/>
                <w:lang w:eastAsia="zh-CN" w:bidi="ar"/>
              </w:rPr>
              <w:t>瓶</w:t>
            </w:r>
            <w:r>
              <w:rPr>
                <w:color w:val="auto"/>
                <w:lang w:eastAsia="zh-CN" w:bidi="ar"/>
              </w:rPr>
              <w:t>/14.5kg</w:t>
            </w:r>
            <w:r>
              <w:rPr>
                <w:color w:val="auto"/>
                <w:lang w:eastAsia="zh-CN" w:bidi="ar"/>
              </w:rPr>
              <w:t>）</w:t>
            </w:r>
          </w:p>
        </w:tc>
      </w:tr>
      <w:tr w:rsidR="00AC6DCC" w14:paraId="45F1BA2D" w14:textId="77777777">
        <w:trPr>
          <w:trHeight w:val="645"/>
          <w:jc w:val="center"/>
        </w:trPr>
        <w:tc>
          <w:tcPr>
            <w:tcW w:w="725" w:type="dxa"/>
            <w:tcBorders>
              <w:tl2br w:val="nil"/>
              <w:tr2bl w:val="nil"/>
            </w:tcBorders>
            <w:shd w:val="clear" w:color="auto" w:fill="auto"/>
            <w:noWrap/>
            <w:vAlign w:val="center"/>
          </w:tcPr>
          <w:p w14:paraId="23C5CBCC" w14:textId="77777777" w:rsidR="00AC6DCC" w:rsidRDefault="00721916">
            <w:pPr>
              <w:jc w:val="center"/>
              <w:textAlignment w:val="center"/>
              <w:rPr>
                <w:color w:val="auto"/>
              </w:rPr>
            </w:pPr>
            <w:r>
              <w:rPr>
                <w:color w:val="auto"/>
                <w:lang w:eastAsia="zh-CN" w:bidi="ar"/>
              </w:rPr>
              <w:t>13</w:t>
            </w:r>
          </w:p>
        </w:tc>
        <w:tc>
          <w:tcPr>
            <w:tcW w:w="1154" w:type="dxa"/>
            <w:tcBorders>
              <w:tl2br w:val="nil"/>
              <w:tr2bl w:val="nil"/>
            </w:tcBorders>
            <w:shd w:val="clear" w:color="auto" w:fill="auto"/>
            <w:noWrap/>
            <w:vAlign w:val="center"/>
          </w:tcPr>
          <w:p w14:paraId="76281943" w14:textId="77777777" w:rsidR="00AC6DCC" w:rsidRDefault="00721916">
            <w:pPr>
              <w:jc w:val="center"/>
              <w:textAlignment w:val="center"/>
              <w:rPr>
                <w:color w:val="auto"/>
              </w:rPr>
            </w:pPr>
            <w:r>
              <w:rPr>
                <w:color w:val="auto"/>
                <w:lang w:eastAsia="zh-CN" w:bidi="ar"/>
              </w:rPr>
              <w:t>氩气</w:t>
            </w:r>
          </w:p>
        </w:tc>
        <w:tc>
          <w:tcPr>
            <w:tcW w:w="1678" w:type="dxa"/>
            <w:tcBorders>
              <w:tl2br w:val="nil"/>
              <w:tr2bl w:val="nil"/>
            </w:tcBorders>
            <w:shd w:val="clear" w:color="auto" w:fill="auto"/>
            <w:vAlign w:val="center"/>
          </w:tcPr>
          <w:p w14:paraId="7B5E1C78" w14:textId="77777777" w:rsidR="00AC6DCC" w:rsidRDefault="00721916">
            <w:pPr>
              <w:jc w:val="center"/>
              <w:textAlignment w:val="center"/>
              <w:rPr>
                <w:color w:val="auto"/>
                <w:lang w:eastAsia="zh-CN"/>
              </w:rPr>
            </w:pPr>
            <w:r>
              <w:rPr>
                <w:color w:val="auto"/>
                <w:lang w:eastAsia="zh-CN" w:bidi="ar"/>
              </w:rPr>
              <w:t>第</w:t>
            </w:r>
            <w:r>
              <w:rPr>
                <w:color w:val="auto"/>
                <w:lang w:eastAsia="zh-CN" w:bidi="ar"/>
              </w:rPr>
              <w:t>2</w:t>
            </w:r>
            <w:r>
              <w:rPr>
                <w:color w:val="auto"/>
                <w:lang w:eastAsia="zh-CN" w:bidi="ar"/>
              </w:rPr>
              <w:t>类：压缩气体和液化气体</w:t>
            </w:r>
          </w:p>
        </w:tc>
        <w:tc>
          <w:tcPr>
            <w:tcW w:w="975" w:type="dxa"/>
            <w:tcBorders>
              <w:tl2br w:val="nil"/>
              <w:tr2bl w:val="nil"/>
            </w:tcBorders>
            <w:shd w:val="clear" w:color="auto" w:fill="auto"/>
            <w:noWrap/>
            <w:vAlign w:val="center"/>
          </w:tcPr>
          <w:p w14:paraId="64770E9E" w14:textId="77777777" w:rsidR="00AC6DCC" w:rsidRDefault="00721916">
            <w:pPr>
              <w:jc w:val="center"/>
              <w:textAlignment w:val="center"/>
              <w:rPr>
                <w:color w:val="auto"/>
              </w:rPr>
            </w:pPr>
            <w:r>
              <w:rPr>
                <w:color w:val="auto"/>
                <w:lang w:eastAsia="zh-CN" w:bidi="ar"/>
              </w:rPr>
              <w:t>特气房</w:t>
            </w:r>
          </w:p>
        </w:tc>
        <w:tc>
          <w:tcPr>
            <w:tcW w:w="1374" w:type="dxa"/>
            <w:tcBorders>
              <w:tl2br w:val="nil"/>
              <w:tr2bl w:val="nil"/>
            </w:tcBorders>
            <w:shd w:val="clear" w:color="auto" w:fill="auto"/>
            <w:noWrap/>
            <w:vAlign w:val="center"/>
          </w:tcPr>
          <w:p w14:paraId="4678BA4F" w14:textId="77777777" w:rsidR="00AC6DCC" w:rsidRDefault="00721916">
            <w:pPr>
              <w:jc w:val="center"/>
              <w:textAlignment w:val="bottom"/>
              <w:rPr>
                <w:color w:val="auto"/>
                <w:lang w:eastAsia="zh-CN" w:bidi="ar"/>
              </w:rPr>
            </w:pPr>
            <w:r>
              <w:rPr>
                <w:rFonts w:hint="eastAsia"/>
                <w:color w:val="auto"/>
                <w:lang w:eastAsia="zh-CN" w:bidi="ar"/>
              </w:rPr>
              <w:t>3</w:t>
            </w:r>
            <w:r>
              <w:rPr>
                <w:color w:val="auto"/>
                <w:lang w:eastAsia="zh-CN" w:bidi="ar"/>
              </w:rPr>
              <w:t>瓶</w:t>
            </w:r>
          </w:p>
          <w:p w14:paraId="20904CA8" w14:textId="77777777" w:rsidR="00AC6DCC" w:rsidRDefault="00721916">
            <w:pPr>
              <w:jc w:val="center"/>
              <w:rPr>
                <w:color w:val="auto"/>
              </w:rPr>
            </w:pPr>
            <w:r>
              <w:rPr>
                <w:rFonts w:hint="eastAsia"/>
                <w:color w:val="auto"/>
                <w:lang w:eastAsia="zh-CN" w:bidi="ar"/>
              </w:rPr>
              <w:t>（</w:t>
            </w:r>
            <w:r>
              <w:rPr>
                <w:rFonts w:hint="eastAsia"/>
                <w:color w:val="auto"/>
                <w:lang w:eastAsia="zh-CN" w:bidi="ar"/>
              </w:rPr>
              <w:t>150L</w:t>
            </w:r>
            <w:r>
              <w:rPr>
                <w:rFonts w:hint="eastAsia"/>
                <w:color w:val="auto"/>
                <w:lang w:eastAsia="zh-CN" w:bidi="ar"/>
              </w:rPr>
              <w:t>）</w:t>
            </w:r>
          </w:p>
        </w:tc>
        <w:tc>
          <w:tcPr>
            <w:tcW w:w="1222" w:type="dxa"/>
            <w:tcBorders>
              <w:tl2br w:val="nil"/>
              <w:tr2bl w:val="nil"/>
            </w:tcBorders>
            <w:shd w:val="clear" w:color="auto" w:fill="auto"/>
            <w:noWrap/>
            <w:vAlign w:val="center"/>
          </w:tcPr>
          <w:p w14:paraId="5AD98858" w14:textId="77777777" w:rsidR="00AC6DCC" w:rsidRDefault="00721916">
            <w:pPr>
              <w:jc w:val="center"/>
              <w:textAlignment w:val="bottom"/>
              <w:rPr>
                <w:color w:val="auto"/>
                <w:lang w:eastAsia="zh-CN" w:bidi="ar"/>
              </w:rPr>
            </w:pPr>
            <w:r>
              <w:rPr>
                <w:rFonts w:hint="eastAsia"/>
                <w:color w:val="auto"/>
                <w:lang w:eastAsia="zh-CN" w:bidi="ar"/>
              </w:rPr>
              <w:t>3</w:t>
            </w:r>
            <w:r>
              <w:rPr>
                <w:color w:val="auto"/>
                <w:lang w:eastAsia="zh-CN" w:bidi="ar"/>
              </w:rPr>
              <w:t>瓶</w:t>
            </w:r>
          </w:p>
          <w:p w14:paraId="66508477" w14:textId="77777777" w:rsidR="00AC6DCC" w:rsidRDefault="00721916">
            <w:pPr>
              <w:jc w:val="center"/>
              <w:rPr>
                <w:color w:val="auto"/>
              </w:rPr>
            </w:pPr>
            <w:r>
              <w:rPr>
                <w:rFonts w:hint="eastAsia"/>
                <w:color w:val="auto"/>
                <w:lang w:eastAsia="zh-CN" w:bidi="ar"/>
              </w:rPr>
              <w:t>（</w:t>
            </w:r>
            <w:r>
              <w:rPr>
                <w:rFonts w:hint="eastAsia"/>
                <w:color w:val="auto"/>
                <w:lang w:eastAsia="zh-CN" w:bidi="ar"/>
              </w:rPr>
              <w:t>150L</w:t>
            </w:r>
            <w:r>
              <w:rPr>
                <w:rFonts w:hint="eastAsia"/>
                <w:color w:val="auto"/>
                <w:lang w:eastAsia="zh-CN" w:bidi="ar"/>
              </w:rPr>
              <w:t>）</w:t>
            </w:r>
          </w:p>
        </w:tc>
        <w:tc>
          <w:tcPr>
            <w:tcW w:w="1597" w:type="dxa"/>
            <w:tcBorders>
              <w:tl2br w:val="nil"/>
              <w:tr2bl w:val="nil"/>
            </w:tcBorders>
            <w:shd w:val="clear" w:color="auto" w:fill="auto"/>
            <w:noWrap/>
            <w:vAlign w:val="center"/>
          </w:tcPr>
          <w:p w14:paraId="39F6A3AB" w14:textId="77777777" w:rsidR="00AC6DCC" w:rsidRDefault="00721916">
            <w:pPr>
              <w:jc w:val="center"/>
              <w:textAlignment w:val="center"/>
              <w:rPr>
                <w:color w:val="auto"/>
              </w:rPr>
            </w:pPr>
            <w:r>
              <w:rPr>
                <w:color w:val="auto"/>
                <w:lang w:eastAsia="zh-CN" w:bidi="ar"/>
              </w:rPr>
              <w:t>瓶（</w:t>
            </w:r>
            <w:r>
              <w:rPr>
                <w:color w:val="auto"/>
                <w:lang w:eastAsia="zh-CN" w:bidi="ar"/>
              </w:rPr>
              <w:t>50L/</w:t>
            </w:r>
            <w:r>
              <w:rPr>
                <w:color w:val="auto"/>
                <w:lang w:eastAsia="zh-CN" w:bidi="ar"/>
              </w:rPr>
              <w:t>瓶）</w:t>
            </w:r>
          </w:p>
        </w:tc>
      </w:tr>
      <w:tr w:rsidR="00AC6DCC" w14:paraId="3547AED8" w14:textId="77777777">
        <w:trPr>
          <w:trHeight w:val="645"/>
          <w:jc w:val="center"/>
        </w:trPr>
        <w:tc>
          <w:tcPr>
            <w:tcW w:w="725" w:type="dxa"/>
            <w:tcBorders>
              <w:tl2br w:val="nil"/>
              <w:tr2bl w:val="nil"/>
            </w:tcBorders>
            <w:shd w:val="clear" w:color="auto" w:fill="auto"/>
            <w:noWrap/>
            <w:vAlign w:val="center"/>
          </w:tcPr>
          <w:p w14:paraId="65802F21" w14:textId="77777777" w:rsidR="00AC6DCC" w:rsidRDefault="00721916">
            <w:pPr>
              <w:jc w:val="center"/>
              <w:textAlignment w:val="center"/>
              <w:rPr>
                <w:color w:val="auto"/>
              </w:rPr>
            </w:pPr>
            <w:r>
              <w:rPr>
                <w:color w:val="auto"/>
                <w:lang w:eastAsia="zh-CN" w:bidi="ar"/>
              </w:rPr>
              <w:t>14</w:t>
            </w:r>
          </w:p>
        </w:tc>
        <w:tc>
          <w:tcPr>
            <w:tcW w:w="1154" w:type="dxa"/>
            <w:tcBorders>
              <w:tl2br w:val="nil"/>
              <w:tr2bl w:val="nil"/>
            </w:tcBorders>
            <w:shd w:val="clear" w:color="auto" w:fill="auto"/>
            <w:noWrap/>
            <w:vAlign w:val="center"/>
          </w:tcPr>
          <w:p w14:paraId="019CFC94" w14:textId="77777777" w:rsidR="00AC6DCC" w:rsidRDefault="00721916">
            <w:pPr>
              <w:jc w:val="center"/>
              <w:textAlignment w:val="center"/>
              <w:rPr>
                <w:color w:val="auto"/>
              </w:rPr>
            </w:pPr>
            <w:r>
              <w:rPr>
                <w:color w:val="auto"/>
                <w:lang w:eastAsia="zh-CN" w:bidi="ar"/>
              </w:rPr>
              <w:t>氦气</w:t>
            </w:r>
          </w:p>
        </w:tc>
        <w:tc>
          <w:tcPr>
            <w:tcW w:w="1678" w:type="dxa"/>
            <w:tcBorders>
              <w:tl2br w:val="nil"/>
              <w:tr2bl w:val="nil"/>
            </w:tcBorders>
            <w:shd w:val="clear" w:color="auto" w:fill="auto"/>
            <w:vAlign w:val="center"/>
          </w:tcPr>
          <w:p w14:paraId="7E926957" w14:textId="77777777" w:rsidR="00AC6DCC" w:rsidRDefault="00721916">
            <w:pPr>
              <w:jc w:val="center"/>
              <w:textAlignment w:val="center"/>
              <w:rPr>
                <w:color w:val="auto"/>
                <w:lang w:eastAsia="zh-CN"/>
              </w:rPr>
            </w:pPr>
            <w:r>
              <w:rPr>
                <w:color w:val="auto"/>
                <w:lang w:eastAsia="zh-CN" w:bidi="ar"/>
              </w:rPr>
              <w:t>第</w:t>
            </w:r>
            <w:r>
              <w:rPr>
                <w:color w:val="auto"/>
                <w:lang w:eastAsia="zh-CN" w:bidi="ar"/>
              </w:rPr>
              <w:t>2</w:t>
            </w:r>
            <w:r>
              <w:rPr>
                <w:color w:val="auto"/>
                <w:lang w:eastAsia="zh-CN" w:bidi="ar"/>
              </w:rPr>
              <w:t>类：压缩气体和液化气体</w:t>
            </w:r>
          </w:p>
        </w:tc>
        <w:tc>
          <w:tcPr>
            <w:tcW w:w="975" w:type="dxa"/>
            <w:tcBorders>
              <w:tl2br w:val="nil"/>
              <w:tr2bl w:val="nil"/>
            </w:tcBorders>
            <w:shd w:val="clear" w:color="auto" w:fill="auto"/>
            <w:noWrap/>
            <w:vAlign w:val="center"/>
          </w:tcPr>
          <w:p w14:paraId="51E03BEC" w14:textId="77777777" w:rsidR="00AC6DCC" w:rsidRDefault="00721916">
            <w:pPr>
              <w:jc w:val="center"/>
              <w:textAlignment w:val="center"/>
              <w:rPr>
                <w:color w:val="auto"/>
              </w:rPr>
            </w:pPr>
            <w:r>
              <w:rPr>
                <w:color w:val="auto"/>
                <w:lang w:eastAsia="zh-CN" w:bidi="ar"/>
              </w:rPr>
              <w:t>特气房</w:t>
            </w:r>
          </w:p>
        </w:tc>
        <w:tc>
          <w:tcPr>
            <w:tcW w:w="1374" w:type="dxa"/>
            <w:tcBorders>
              <w:tl2br w:val="nil"/>
              <w:tr2bl w:val="nil"/>
            </w:tcBorders>
            <w:shd w:val="clear" w:color="auto" w:fill="auto"/>
            <w:noWrap/>
            <w:vAlign w:val="center"/>
          </w:tcPr>
          <w:p w14:paraId="2267A1C8" w14:textId="77777777" w:rsidR="00AC6DCC" w:rsidRDefault="00721916">
            <w:pPr>
              <w:jc w:val="center"/>
              <w:textAlignment w:val="bottom"/>
              <w:rPr>
                <w:color w:val="auto"/>
                <w:lang w:eastAsia="zh-CN" w:bidi="ar"/>
              </w:rPr>
            </w:pPr>
            <w:r>
              <w:rPr>
                <w:rFonts w:hint="eastAsia"/>
                <w:color w:val="auto"/>
                <w:lang w:eastAsia="zh-CN" w:bidi="ar"/>
              </w:rPr>
              <w:t>3</w:t>
            </w:r>
            <w:r>
              <w:rPr>
                <w:color w:val="auto"/>
                <w:lang w:eastAsia="zh-CN" w:bidi="ar"/>
              </w:rPr>
              <w:t>瓶</w:t>
            </w:r>
          </w:p>
          <w:p w14:paraId="7CB62F59" w14:textId="77777777" w:rsidR="00AC6DCC" w:rsidRDefault="00721916">
            <w:pPr>
              <w:jc w:val="center"/>
              <w:rPr>
                <w:color w:val="auto"/>
              </w:rPr>
            </w:pPr>
            <w:r>
              <w:rPr>
                <w:rFonts w:hint="eastAsia"/>
                <w:color w:val="auto"/>
                <w:lang w:eastAsia="zh-CN" w:bidi="ar"/>
              </w:rPr>
              <w:t>（</w:t>
            </w:r>
            <w:r>
              <w:rPr>
                <w:rFonts w:hint="eastAsia"/>
                <w:color w:val="auto"/>
                <w:lang w:eastAsia="zh-CN" w:bidi="ar"/>
              </w:rPr>
              <w:t>150L</w:t>
            </w:r>
            <w:r>
              <w:rPr>
                <w:rFonts w:hint="eastAsia"/>
                <w:color w:val="auto"/>
                <w:lang w:eastAsia="zh-CN" w:bidi="ar"/>
              </w:rPr>
              <w:t>）</w:t>
            </w:r>
          </w:p>
        </w:tc>
        <w:tc>
          <w:tcPr>
            <w:tcW w:w="1222" w:type="dxa"/>
            <w:tcBorders>
              <w:tl2br w:val="nil"/>
              <w:tr2bl w:val="nil"/>
            </w:tcBorders>
            <w:shd w:val="clear" w:color="auto" w:fill="auto"/>
            <w:noWrap/>
            <w:vAlign w:val="center"/>
          </w:tcPr>
          <w:p w14:paraId="74436449" w14:textId="77777777" w:rsidR="00AC6DCC" w:rsidRDefault="00721916">
            <w:pPr>
              <w:jc w:val="center"/>
              <w:textAlignment w:val="bottom"/>
              <w:rPr>
                <w:color w:val="auto"/>
                <w:lang w:eastAsia="zh-CN" w:bidi="ar"/>
              </w:rPr>
            </w:pPr>
            <w:r>
              <w:rPr>
                <w:rFonts w:hint="eastAsia"/>
                <w:color w:val="auto"/>
                <w:lang w:eastAsia="zh-CN" w:bidi="ar"/>
              </w:rPr>
              <w:t>3</w:t>
            </w:r>
            <w:r>
              <w:rPr>
                <w:color w:val="auto"/>
                <w:lang w:eastAsia="zh-CN" w:bidi="ar"/>
              </w:rPr>
              <w:t>瓶</w:t>
            </w:r>
          </w:p>
          <w:p w14:paraId="586B4791" w14:textId="77777777" w:rsidR="00AC6DCC" w:rsidRDefault="00721916">
            <w:pPr>
              <w:jc w:val="center"/>
              <w:rPr>
                <w:color w:val="auto"/>
              </w:rPr>
            </w:pPr>
            <w:r>
              <w:rPr>
                <w:rFonts w:hint="eastAsia"/>
                <w:color w:val="auto"/>
                <w:lang w:eastAsia="zh-CN" w:bidi="ar"/>
              </w:rPr>
              <w:t>（</w:t>
            </w:r>
            <w:r>
              <w:rPr>
                <w:rFonts w:hint="eastAsia"/>
                <w:color w:val="auto"/>
                <w:lang w:eastAsia="zh-CN" w:bidi="ar"/>
              </w:rPr>
              <w:t>150L</w:t>
            </w:r>
            <w:r>
              <w:rPr>
                <w:rFonts w:hint="eastAsia"/>
                <w:color w:val="auto"/>
                <w:lang w:eastAsia="zh-CN" w:bidi="ar"/>
              </w:rPr>
              <w:t>）</w:t>
            </w:r>
          </w:p>
        </w:tc>
        <w:tc>
          <w:tcPr>
            <w:tcW w:w="1597" w:type="dxa"/>
            <w:tcBorders>
              <w:tl2br w:val="nil"/>
              <w:tr2bl w:val="nil"/>
            </w:tcBorders>
            <w:shd w:val="clear" w:color="auto" w:fill="auto"/>
            <w:noWrap/>
            <w:vAlign w:val="center"/>
          </w:tcPr>
          <w:p w14:paraId="26A57A0B" w14:textId="77777777" w:rsidR="00AC6DCC" w:rsidRDefault="00721916">
            <w:pPr>
              <w:jc w:val="center"/>
              <w:textAlignment w:val="center"/>
              <w:rPr>
                <w:color w:val="auto"/>
              </w:rPr>
            </w:pPr>
            <w:r>
              <w:rPr>
                <w:color w:val="auto"/>
                <w:lang w:eastAsia="zh-CN" w:bidi="ar"/>
              </w:rPr>
              <w:t>瓶（</w:t>
            </w:r>
            <w:r>
              <w:rPr>
                <w:color w:val="auto"/>
                <w:lang w:eastAsia="zh-CN" w:bidi="ar"/>
              </w:rPr>
              <w:t>50L/</w:t>
            </w:r>
            <w:r>
              <w:rPr>
                <w:color w:val="auto"/>
                <w:lang w:eastAsia="zh-CN" w:bidi="ar"/>
              </w:rPr>
              <w:t>瓶）</w:t>
            </w:r>
          </w:p>
        </w:tc>
      </w:tr>
      <w:tr w:rsidR="00AC6DCC" w14:paraId="71AB1FD0" w14:textId="77777777">
        <w:trPr>
          <w:trHeight w:val="645"/>
          <w:jc w:val="center"/>
        </w:trPr>
        <w:tc>
          <w:tcPr>
            <w:tcW w:w="725" w:type="dxa"/>
            <w:tcBorders>
              <w:tl2br w:val="nil"/>
              <w:tr2bl w:val="nil"/>
            </w:tcBorders>
            <w:shd w:val="clear" w:color="auto" w:fill="auto"/>
            <w:noWrap/>
            <w:vAlign w:val="center"/>
          </w:tcPr>
          <w:p w14:paraId="1A0B6CD0" w14:textId="77777777" w:rsidR="00AC6DCC" w:rsidRDefault="00721916">
            <w:pPr>
              <w:jc w:val="center"/>
              <w:textAlignment w:val="center"/>
              <w:rPr>
                <w:color w:val="auto"/>
              </w:rPr>
            </w:pPr>
            <w:r>
              <w:rPr>
                <w:color w:val="auto"/>
                <w:lang w:eastAsia="zh-CN" w:bidi="ar"/>
              </w:rPr>
              <w:t>15</w:t>
            </w:r>
          </w:p>
        </w:tc>
        <w:tc>
          <w:tcPr>
            <w:tcW w:w="1154" w:type="dxa"/>
            <w:tcBorders>
              <w:tl2br w:val="nil"/>
              <w:tr2bl w:val="nil"/>
            </w:tcBorders>
            <w:shd w:val="clear" w:color="auto" w:fill="auto"/>
            <w:noWrap/>
            <w:vAlign w:val="center"/>
          </w:tcPr>
          <w:p w14:paraId="435A20F5" w14:textId="77777777" w:rsidR="00AC6DCC" w:rsidRDefault="00721916">
            <w:pPr>
              <w:jc w:val="center"/>
              <w:textAlignment w:val="center"/>
              <w:rPr>
                <w:color w:val="auto"/>
              </w:rPr>
            </w:pPr>
            <w:r>
              <w:rPr>
                <w:color w:val="auto"/>
                <w:lang w:eastAsia="zh-CN" w:bidi="ar"/>
              </w:rPr>
              <w:t>氪气</w:t>
            </w:r>
          </w:p>
        </w:tc>
        <w:tc>
          <w:tcPr>
            <w:tcW w:w="1678" w:type="dxa"/>
            <w:tcBorders>
              <w:tl2br w:val="nil"/>
              <w:tr2bl w:val="nil"/>
            </w:tcBorders>
            <w:shd w:val="clear" w:color="auto" w:fill="auto"/>
            <w:vAlign w:val="center"/>
          </w:tcPr>
          <w:p w14:paraId="73AF3616" w14:textId="77777777" w:rsidR="00AC6DCC" w:rsidRDefault="00721916">
            <w:pPr>
              <w:jc w:val="center"/>
              <w:textAlignment w:val="center"/>
              <w:rPr>
                <w:color w:val="auto"/>
                <w:lang w:eastAsia="zh-CN"/>
              </w:rPr>
            </w:pPr>
            <w:r>
              <w:rPr>
                <w:color w:val="auto"/>
                <w:lang w:eastAsia="zh-CN" w:bidi="ar"/>
              </w:rPr>
              <w:t>第</w:t>
            </w:r>
            <w:r>
              <w:rPr>
                <w:color w:val="auto"/>
                <w:lang w:eastAsia="zh-CN" w:bidi="ar"/>
              </w:rPr>
              <w:t>2</w:t>
            </w:r>
            <w:r>
              <w:rPr>
                <w:color w:val="auto"/>
                <w:lang w:eastAsia="zh-CN" w:bidi="ar"/>
              </w:rPr>
              <w:t>类：压缩气体和液化气体</w:t>
            </w:r>
          </w:p>
        </w:tc>
        <w:tc>
          <w:tcPr>
            <w:tcW w:w="975" w:type="dxa"/>
            <w:tcBorders>
              <w:tl2br w:val="nil"/>
              <w:tr2bl w:val="nil"/>
            </w:tcBorders>
            <w:shd w:val="clear" w:color="auto" w:fill="auto"/>
            <w:noWrap/>
            <w:vAlign w:val="center"/>
          </w:tcPr>
          <w:p w14:paraId="23BAD717" w14:textId="77777777" w:rsidR="00AC6DCC" w:rsidRDefault="00721916">
            <w:pPr>
              <w:jc w:val="center"/>
              <w:textAlignment w:val="center"/>
              <w:rPr>
                <w:color w:val="auto"/>
              </w:rPr>
            </w:pPr>
            <w:r>
              <w:rPr>
                <w:color w:val="auto"/>
                <w:lang w:eastAsia="zh-CN" w:bidi="ar"/>
              </w:rPr>
              <w:t>特气房</w:t>
            </w:r>
          </w:p>
        </w:tc>
        <w:tc>
          <w:tcPr>
            <w:tcW w:w="1374" w:type="dxa"/>
            <w:tcBorders>
              <w:tl2br w:val="nil"/>
              <w:tr2bl w:val="nil"/>
            </w:tcBorders>
            <w:shd w:val="clear" w:color="auto" w:fill="auto"/>
            <w:noWrap/>
            <w:vAlign w:val="center"/>
          </w:tcPr>
          <w:p w14:paraId="51DA52D0" w14:textId="77777777" w:rsidR="00AC6DCC" w:rsidRDefault="00721916">
            <w:pPr>
              <w:jc w:val="center"/>
              <w:textAlignment w:val="bottom"/>
              <w:rPr>
                <w:color w:val="auto"/>
                <w:lang w:eastAsia="zh-CN" w:bidi="ar"/>
              </w:rPr>
            </w:pPr>
            <w:r>
              <w:rPr>
                <w:rFonts w:hint="eastAsia"/>
                <w:color w:val="auto"/>
                <w:lang w:eastAsia="zh-CN" w:bidi="ar"/>
              </w:rPr>
              <w:t>1</w:t>
            </w:r>
            <w:r>
              <w:rPr>
                <w:color w:val="auto"/>
                <w:lang w:eastAsia="zh-CN" w:bidi="ar"/>
              </w:rPr>
              <w:t>瓶</w:t>
            </w:r>
          </w:p>
          <w:p w14:paraId="3FA7DE03" w14:textId="77777777" w:rsidR="00AC6DCC" w:rsidRDefault="00721916">
            <w:pPr>
              <w:jc w:val="center"/>
              <w:rPr>
                <w:color w:val="auto"/>
              </w:rPr>
            </w:pPr>
            <w:r>
              <w:rPr>
                <w:rFonts w:hint="eastAsia"/>
                <w:color w:val="auto"/>
                <w:lang w:eastAsia="zh-CN" w:bidi="ar"/>
              </w:rPr>
              <w:t>（</w:t>
            </w:r>
            <w:r>
              <w:rPr>
                <w:rFonts w:hint="eastAsia"/>
                <w:color w:val="auto"/>
                <w:lang w:eastAsia="zh-CN" w:bidi="ar"/>
              </w:rPr>
              <w:t>50L</w:t>
            </w:r>
            <w:r>
              <w:rPr>
                <w:rFonts w:hint="eastAsia"/>
                <w:color w:val="auto"/>
                <w:lang w:eastAsia="zh-CN" w:bidi="ar"/>
              </w:rPr>
              <w:t>）</w:t>
            </w:r>
          </w:p>
        </w:tc>
        <w:tc>
          <w:tcPr>
            <w:tcW w:w="1222" w:type="dxa"/>
            <w:tcBorders>
              <w:tl2br w:val="nil"/>
              <w:tr2bl w:val="nil"/>
            </w:tcBorders>
            <w:shd w:val="clear" w:color="auto" w:fill="auto"/>
            <w:noWrap/>
            <w:vAlign w:val="center"/>
          </w:tcPr>
          <w:p w14:paraId="25FCFAE0" w14:textId="77777777" w:rsidR="00AC6DCC" w:rsidRDefault="00721916">
            <w:pPr>
              <w:jc w:val="center"/>
              <w:textAlignment w:val="bottom"/>
              <w:rPr>
                <w:color w:val="auto"/>
                <w:lang w:eastAsia="zh-CN" w:bidi="ar"/>
              </w:rPr>
            </w:pPr>
            <w:r>
              <w:rPr>
                <w:rFonts w:hint="eastAsia"/>
                <w:color w:val="auto"/>
                <w:lang w:eastAsia="zh-CN" w:bidi="ar"/>
              </w:rPr>
              <w:t>1</w:t>
            </w:r>
            <w:r>
              <w:rPr>
                <w:color w:val="auto"/>
                <w:lang w:eastAsia="zh-CN" w:bidi="ar"/>
              </w:rPr>
              <w:t>瓶</w:t>
            </w:r>
          </w:p>
          <w:p w14:paraId="7531186C" w14:textId="77777777" w:rsidR="00AC6DCC" w:rsidRDefault="00721916">
            <w:pPr>
              <w:jc w:val="center"/>
              <w:rPr>
                <w:color w:val="auto"/>
              </w:rPr>
            </w:pPr>
            <w:r>
              <w:rPr>
                <w:rFonts w:hint="eastAsia"/>
                <w:color w:val="auto"/>
                <w:lang w:eastAsia="zh-CN" w:bidi="ar"/>
              </w:rPr>
              <w:t>（</w:t>
            </w:r>
            <w:r>
              <w:rPr>
                <w:rFonts w:hint="eastAsia"/>
                <w:color w:val="auto"/>
                <w:lang w:eastAsia="zh-CN" w:bidi="ar"/>
              </w:rPr>
              <w:t>50L</w:t>
            </w:r>
            <w:r>
              <w:rPr>
                <w:rFonts w:hint="eastAsia"/>
                <w:color w:val="auto"/>
                <w:lang w:eastAsia="zh-CN" w:bidi="ar"/>
              </w:rPr>
              <w:t>）</w:t>
            </w:r>
          </w:p>
        </w:tc>
        <w:tc>
          <w:tcPr>
            <w:tcW w:w="1597" w:type="dxa"/>
            <w:tcBorders>
              <w:tl2br w:val="nil"/>
              <w:tr2bl w:val="nil"/>
            </w:tcBorders>
            <w:shd w:val="clear" w:color="auto" w:fill="auto"/>
            <w:noWrap/>
            <w:vAlign w:val="center"/>
          </w:tcPr>
          <w:p w14:paraId="7782D826" w14:textId="77777777" w:rsidR="00AC6DCC" w:rsidRDefault="00721916">
            <w:pPr>
              <w:jc w:val="center"/>
              <w:textAlignment w:val="center"/>
              <w:rPr>
                <w:color w:val="auto"/>
              </w:rPr>
            </w:pPr>
            <w:r>
              <w:rPr>
                <w:color w:val="auto"/>
                <w:lang w:eastAsia="zh-CN" w:bidi="ar"/>
              </w:rPr>
              <w:t>瓶（</w:t>
            </w:r>
            <w:r>
              <w:rPr>
                <w:color w:val="auto"/>
                <w:lang w:eastAsia="zh-CN" w:bidi="ar"/>
              </w:rPr>
              <w:t>50L/</w:t>
            </w:r>
            <w:r>
              <w:rPr>
                <w:color w:val="auto"/>
                <w:lang w:eastAsia="zh-CN" w:bidi="ar"/>
              </w:rPr>
              <w:t>瓶）</w:t>
            </w:r>
          </w:p>
        </w:tc>
      </w:tr>
      <w:tr w:rsidR="00AC6DCC" w14:paraId="03A11821" w14:textId="77777777">
        <w:trPr>
          <w:trHeight w:val="645"/>
          <w:jc w:val="center"/>
        </w:trPr>
        <w:tc>
          <w:tcPr>
            <w:tcW w:w="725" w:type="dxa"/>
            <w:tcBorders>
              <w:tl2br w:val="nil"/>
              <w:tr2bl w:val="nil"/>
            </w:tcBorders>
            <w:shd w:val="clear" w:color="auto" w:fill="auto"/>
            <w:noWrap/>
            <w:vAlign w:val="center"/>
          </w:tcPr>
          <w:p w14:paraId="4CF07210" w14:textId="77777777" w:rsidR="00AC6DCC" w:rsidRDefault="00721916">
            <w:pPr>
              <w:jc w:val="center"/>
              <w:textAlignment w:val="center"/>
              <w:rPr>
                <w:color w:val="auto"/>
              </w:rPr>
            </w:pPr>
            <w:r>
              <w:rPr>
                <w:color w:val="auto"/>
                <w:lang w:eastAsia="zh-CN" w:bidi="ar"/>
              </w:rPr>
              <w:t>16</w:t>
            </w:r>
          </w:p>
        </w:tc>
        <w:tc>
          <w:tcPr>
            <w:tcW w:w="1154" w:type="dxa"/>
            <w:tcBorders>
              <w:tl2br w:val="nil"/>
              <w:tr2bl w:val="nil"/>
            </w:tcBorders>
            <w:shd w:val="clear" w:color="auto" w:fill="auto"/>
            <w:noWrap/>
            <w:vAlign w:val="center"/>
          </w:tcPr>
          <w:p w14:paraId="3F54A143" w14:textId="77777777" w:rsidR="00AC6DCC" w:rsidRDefault="00721916">
            <w:pPr>
              <w:jc w:val="center"/>
              <w:textAlignment w:val="center"/>
              <w:rPr>
                <w:color w:val="auto"/>
              </w:rPr>
            </w:pPr>
            <w:r>
              <w:rPr>
                <w:color w:val="auto"/>
                <w:lang w:eastAsia="zh-CN" w:bidi="ar"/>
              </w:rPr>
              <w:t>乙炔</w:t>
            </w:r>
          </w:p>
        </w:tc>
        <w:tc>
          <w:tcPr>
            <w:tcW w:w="1678" w:type="dxa"/>
            <w:tcBorders>
              <w:tl2br w:val="nil"/>
              <w:tr2bl w:val="nil"/>
            </w:tcBorders>
            <w:shd w:val="clear" w:color="auto" w:fill="auto"/>
            <w:vAlign w:val="center"/>
          </w:tcPr>
          <w:p w14:paraId="2CBB4BD3" w14:textId="77777777" w:rsidR="00AC6DCC" w:rsidRDefault="00721916">
            <w:pPr>
              <w:jc w:val="center"/>
              <w:textAlignment w:val="center"/>
              <w:rPr>
                <w:color w:val="auto"/>
                <w:lang w:eastAsia="zh-CN"/>
              </w:rPr>
            </w:pPr>
            <w:r>
              <w:rPr>
                <w:color w:val="auto"/>
                <w:lang w:eastAsia="zh-CN" w:bidi="ar"/>
              </w:rPr>
              <w:t>第</w:t>
            </w:r>
            <w:r>
              <w:rPr>
                <w:color w:val="auto"/>
                <w:lang w:eastAsia="zh-CN" w:bidi="ar"/>
              </w:rPr>
              <w:t>2</w:t>
            </w:r>
            <w:r>
              <w:rPr>
                <w:color w:val="auto"/>
                <w:lang w:eastAsia="zh-CN" w:bidi="ar"/>
              </w:rPr>
              <w:t>类：压缩气体和液化气体</w:t>
            </w:r>
          </w:p>
        </w:tc>
        <w:tc>
          <w:tcPr>
            <w:tcW w:w="975" w:type="dxa"/>
            <w:tcBorders>
              <w:tl2br w:val="nil"/>
              <w:tr2bl w:val="nil"/>
            </w:tcBorders>
            <w:shd w:val="clear" w:color="auto" w:fill="auto"/>
            <w:noWrap/>
            <w:vAlign w:val="center"/>
          </w:tcPr>
          <w:p w14:paraId="2858B83E" w14:textId="77777777" w:rsidR="00AC6DCC" w:rsidRDefault="00721916">
            <w:pPr>
              <w:jc w:val="center"/>
              <w:textAlignment w:val="center"/>
              <w:rPr>
                <w:color w:val="auto"/>
              </w:rPr>
            </w:pPr>
            <w:r>
              <w:rPr>
                <w:color w:val="auto"/>
                <w:lang w:eastAsia="zh-CN" w:bidi="ar"/>
              </w:rPr>
              <w:t>特气房</w:t>
            </w:r>
          </w:p>
        </w:tc>
        <w:tc>
          <w:tcPr>
            <w:tcW w:w="1374" w:type="dxa"/>
            <w:tcBorders>
              <w:tl2br w:val="nil"/>
              <w:tr2bl w:val="nil"/>
            </w:tcBorders>
            <w:shd w:val="clear" w:color="auto" w:fill="auto"/>
            <w:noWrap/>
            <w:vAlign w:val="center"/>
          </w:tcPr>
          <w:p w14:paraId="6EA0ED26" w14:textId="77777777" w:rsidR="00AC6DCC" w:rsidRDefault="00721916">
            <w:pPr>
              <w:jc w:val="center"/>
              <w:rPr>
                <w:color w:val="auto"/>
              </w:rPr>
            </w:pPr>
            <w:r>
              <w:rPr>
                <w:rFonts w:hint="eastAsia"/>
                <w:color w:val="auto"/>
                <w:lang w:eastAsia="zh-CN"/>
              </w:rPr>
              <w:t>4</w:t>
            </w:r>
            <w:r>
              <w:rPr>
                <w:rFonts w:hint="eastAsia"/>
                <w:color w:val="auto"/>
                <w:lang w:eastAsia="zh-CN"/>
              </w:rPr>
              <w:t>瓶（</w:t>
            </w:r>
            <w:r>
              <w:rPr>
                <w:rFonts w:hint="eastAsia"/>
                <w:color w:val="auto"/>
                <w:lang w:eastAsia="zh-CN"/>
              </w:rPr>
              <w:t>0.02t</w:t>
            </w:r>
            <w:r>
              <w:rPr>
                <w:rFonts w:hint="eastAsia"/>
                <w:color w:val="auto"/>
                <w:lang w:eastAsia="zh-CN"/>
              </w:rPr>
              <w:t>）</w:t>
            </w:r>
          </w:p>
        </w:tc>
        <w:tc>
          <w:tcPr>
            <w:tcW w:w="1222" w:type="dxa"/>
            <w:tcBorders>
              <w:tl2br w:val="nil"/>
              <w:tr2bl w:val="nil"/>
            </w:tcBorders>
            <w:shd w:val="clear" w:color="auto" w:fill="auto"/>
            <w:noWrap/>
            <w:vAlign w:val="center"/>
          </w:tcPr>
          <w:p w14:paraId="2EB6C7B6" w14:textId="77777777" w:rsidR="00AC6DCC" w:rsidRDefault="00721916">
            <w:pPr>
              <w:jc w:val="center"/>
              <w:rPr>
                <w:color w:val="auto"/>
              </w:rPr>
            </w:pPr>
            <w:r>
              <w:rPr>
                <w:rFonts w:hint="eastAsia"/>
                <w:color w:val="auto"/>
                <w:lang w:eastAsia="zh-CN"/>
              </w:rPr>
              <w:t>4</w:t>
            </w:r>
            <w:r>
              <w:rPr>
                <w:rFonts w:hint="eastAsia"/>
                <w:color w:val="auto"/>
                <w:lang w:eastAsia="zh-CN"/>
              </w:rPr>
              <w:t>瓶（</w:t>
            </w:r>
            <w:r>
              <w:rPr>
                <w:rFonts w:hint="eastAsia"/>
                <w:color w:val="auto"/>
                <w:lang w:eastAsia="zh-CN"/>
              </w:rPr>
              <w:t>0.02t</w:t>
            </w:r>
            <w:r>
              <w:rPr>
                <w:rFonts w:hint="eastAsia"/>
                <w:color w:val="auto"/>
                <w:lang w:eastAsia="zh-CN"/>
              </w:rPr>
              <w:t>）</w:t>
            </w:r>
          </w:p>
        </w:tc>
        <w:tc>
          <w:tcPr>
            <w:tcW w:w="1597" w:type="dxa"/>
            <w:tcBorders>
              <w:tl2br w:val="nil"/>
              <w:tr2bl w:val="nil"/>
            </w:tcBorders>
            <w:shd w:val="clear" w:color="auto" w:fill="auto"/>
            <w:noWrap/>
            <w:vAlign w:val="center"/>
          </w:tcPr>
          <w:p w14:paraId="3518632A" w14:textId="77777777" w:rsidR="00AC6DCC" w:rsidRDefault="00721916">
            <w:pPr>
              <w:jc w:val="center"/>
              <w:textAlignment w:val="center"/>
              <w:rPr>
                <w:color w:val="auto"/>
              </w:rPr>
            </w:pPr>
            <w:r>
              <w:rPr>
                <w:color w:val="auto"/>
                <w:lang w:eastAsia="zh-CN" w:bidi="ar"/>
              </w:rPr>
              <w:t>瓶（</w:t>
            </w:r>
            <w:r>
              <w:rPr>
                <w:color w:val="auto"/>
                <w:lang w:eastAsia="zh-CN" w:bidi="ar"/>
              </w:rPr>
              <w:t>40L/</w:t>
            </w:r>
            <w:r>
              <w:rPr>
                <w:color w:val="auto"/>
                <w:lang w:eastAsia="zh-CN" w:bidi="ar"/>
              </w:rPr>
              <w:t>瓶</w:t>
            </w:r>
            <w:r>
              <w:rPr>
                <w:color w:val="auto"/>
                <w:lang w:eastAsia="zh-CN" w:bidi="ar"/>
              </w:rPr>
              <w:t>/5kg</w:t>
            </w:r>
            <w:r>
              <w:rPr>
                <w:color w:val="auto"/>
                <w:lang w:eastAsia="zh-CN" w:bidi="ar"/>
              </w:rPr>
              <w:t>）</w:t>
            </w:r>
          </w:p>
        </w:tc>
      </w:tr>
      <w:tr w:rsidR="00AC6DCC" w14:paraId="5B69DF1A" w14:textId="77777777">
        <w:trPr>
          <w:trHeight w:val="645"/>
          <w:jc w:val="center"/>
        </w:trPr>
        <w:tc>
          <w:tcPr>
            <w:tcW w:w="725" w:type="dxa"/>
            <w:tcBorders>
              <w:tl2br w:val="nil"/>
              <w:tr2bl w:val="nil"/>
            </w:tcBorders>
            <w:shd w:val="clear" w:color="auto" w:fill="auto"/>
            <w:noWrap/>
            <w:vAlign w:val="center"/>
          </w:tcPr>
          <w:p w14:paraId="5627639B" w14:textId="77777777" w:rsidR="00AC6DCC" w:rsidRDefault="00721916">
            <w:pPr>
              <w:jc w:val="center"/>
              <w:textAlignment w:val="center"/>
              <w:rPr>
                <w:color w:val="auto"/>
              </w:rPr>
            </w:pPr>
            <w:r>
              <w:rPr>
                <w:color w:val="auto"/>
                <w:lang w:eastAsia="zh-CN" w:bidi="ar"/>
              </w:rPr>
              <w:t>17</w:t>
            </w:r>
          </w:p>
        </w:tc>
        <w:tc>
          <w:tcPr>
            <w:tcW w:w="1154" w:type="dxa"/>
            <w:tcBorders>
              <w:tl2br w:val="nil"/>
              <w:tr2bl w:val="nil"/>
            </w:tcBorders>
            <w:shd w:val="clear" w:color="auto" w:fill="auto"/>
            <w:noWrap/>
            <w:vAlign w:val="center"/>
          </w:tcPr>
          <w:p w14:paraId="4025254C" w14:textId="77777777" w:rsidR="00AC6DCC" w:rsidRDefault="00721916">
            <w:pPr>
              <w:jc w:val="center"/>
              <w:textAlignment w:val="center"/>
              <w:rPr>
                <w:color w:val="auto"/>
              </w:rPr>
            </w:pPr>
            <w:r>
              <w:rPr>
                <w:color w:val="auto"/>
                <w:lang w:eastAsia="zh-CN" w:bidi="ar"/>
              </w:rPr>
              <w:t>氢氧化钠</w:t>
            </w:r>
          </w:p>
        </w:tc>
        <w:tc>
          <w:tcPr>
            <w:tcW w:w="1678" w:type="dxa"/>
            <w:tcBorders>
              <w:tl2br w:val="nil"/>
              <w:tr2bl w:val="nil"/>
            </w:tcBorders>
            <w:shd w:val="clear" w:color="auto" w:fill="auto"/>
            <w:vAlign w:val="center"/>
          </w:tcPr>
          <w:p w14:paraId="6C14B557" w14:textId="77777777" w:rsidR="00AC6DCC" w:rsidRDefault="00721916">
            <w:pPr>
              <w:jc w:val="center"/>
              <w:textAlignment w:val="center"/>
              <w:rPr>
                <w:color w:val="auto"/>
              </w:rPr>
            </w:pPr>
            <w:r>
              <w:rPr>
                <w:color w:val="auto"/>
                <w:lang w:eastAsia="zh-CN" w:bidi="ar"/>
              </w:rPr>
              <w:t>第</w:t>
            </w:r>
            <w:r>
              <w:rPr>
                <w:color w:val="auto"/>
                <w:lang w:eastAsia="zh-CN" w:bidi="ar"/>
              </w:rPr>
              <w:t>8</w:t>
            </w:r>
            <w:r>
              <w:rPr>
                <w:color w:val="auto"/>
                <w:lang w:eastAsia="zh-CN" w:bidi="ar"/>
              </w:rPr>
              <w:t>类：腐蚀品</w:t>
            </w:r>
          </w:p>
        </w:tc>
        <w:tc>
          <w:tcPr>
            <w:tcW w:w="975" w:type="dxa"/>
            <w:tcBorders>
              <w:tl2br w:val="nil"/>
              <w:tr2bl w:val="nil"/>
            </w:tcBorders>
            <w:shd w:val="clear" w:color="auto" w:fill="auto"/>
            <w:noWrap/>
            <w:vAlign w:val="center"/>
          </w:tcPr>
          <w:p w14:paraId="717DB78C" w14:textId="77777777" w:rsidR="00AC6DCC" w:rsidRDefault="00721916">
            <w:pPr>
              <w:jc w:val="center"/>
              <w:textAlignment w:val="center"/>
              <w:rPr>
                <w:color w:val="auto"/>
              </w:rPr>
            </w:pPr>
            <w:r>
              <w:rPr>
                <w:color w:val="auto"/>
                <w:lang w:eastAsia="zh-CN" w:bidi="ar"/>
              </w:rPr>
              <w:t>中和站</w:t>
            </w:r>
          </w:p>
        </w:tc>
        <w:tc>
          <w:tcPr>
            <w:tcW w:w="1374" w:type="dxa"/>
            <w:tcBorders>
              <w:tl2br w:val="nil"/>
              <w:tr2bl w:val="nil"/>
            </w:tcBorders>
            <w:shd w:val="clear" w:color="auto" w:fill="auto"/>
            <w:noWrap/>
            <w:vAlign w:val="center"/>
          </w:tcPr>
          <w:p w14:paraId="7EF77A41" w14:textId="77777777" w:rsidR="00AC6DCC" w:rsidRDefault="00721916">
            <w:pPr>
              <w:jc w:val="center"/>
              <w:textAlignment w:val="bottom"/>
              <w:rPr>
                <w:color w:val="auto"/>
              </w:rPr>
            </w:pPr>
            <w:r>
              <w:rPr>
                <w:color w:val="auto"/>
                <w:lang w:eastAsia="zh-CN" w:bidi="ar"/>
              </w:rPr>
              <w:t>27</w:t>
            </w:r>
            <w:r>
              <w:rPr>
                <w:rFonts w:hint="eastAsia"/>
                <w:color w:val="auto"/>
                <w:lang w:eastAsia="zh-CN" w:bidi="ar"/>
              </w:rPr>
              <w:t>.</w:t>
            </w:r>
            <w:r>
              <w:rPr>
                <w:color w:val="auto"/>
                <w:lang w:eastAsia="zh-CN" w:bidi="ar"/>
              </w:rPr>
              <w:t>5</w:t>
            </w:r>
            <w:r>
              <w:rPr>
                <w:rFonts w:hint="eastAsia"/>
                <w:color w:val="auto"/>
                <w:lang w:eastAsia="zh-CN" w:bidi="ar"/>
              </w:rPr>
              <w:t>t</w:t>
            </w:r>
          </w:p>
        </w:tc>
        <w:tc>
          <w:tcPr>
            <w:tcW w:w="1222" w:type="dxa"/>
            <w:tcBorders>
              <w:tl2br w:val="nil"/>
              <w:tr2bl w:val="nil"/>
            </w:tcBorders>
            <w:shd w:val="clear" w:color="auto" w:fill="auto"/>
            <w:noWrap/>
            <w:vAlign w:val="center"/>
          </w:tcPr>
          <w:p w14:paraId="771A0E50" w14:textId="77777777" w:rsidR="00AC6DCC" w:rsidRDefault="00721916">
            <w:pPr>
              <w:jc w:val="center"/>
              <w:textAlignment w:val="bottom"/>
              <w:rPr>
                <w:color w:val="auto"/>
              </w:rPr>
            </w:pPr>
            <w:r>
              <w:rPr>
                <w:color w:val="auto"/>
                <w:lang w:eastAsia="zh-CN" w:bidi="ar"/>
              </w:rPr>
              <w:t>2</w:t>
            </w:r>
            <w:r>
              <w:rPr>
                <w:rFonts w:hint="eastAsia"/>
                <w:color w:val="auto"/>
                <w:lang w:eastAsia="zh-CN" w:bidi="ar"/>
              </w:rPr>
              <w:t>.5t</w:t>
            </w:r>
          </w:p>
        </w:tc>
        <w:tc>
          <w:tcPr>
            <w:tcW w:w="1597" w:type="dxa"/>
            <w:tcBorders>
              <w:tl2br w:val="nil"/>
              <w:tr2bl w:val="nil"/>
            </w:tcBorders>
            <w:shd w:val="clear" w:color="auto" w:fill="auto"/>
            <w:noWrap/>
            <w:vAlign w:val="center"/>
          </w:tcPr>
          <w:p w14:paraId="3DA41942" w14:textId="77777777" w:rsidR="00AC6DCC" w:rsidRDefault="00721916">
            <w:pPr>
              <w:jc w:val="center"/>
              <w:textAlignment w:val="center"/>
              <w:rPr>
                <w:color w:val="auto"/>
              </w:rPr>
            </w:pPr>
            <w:r>
              <w:rPr>
                <w:color w:val="auto"/>
                <w:lang w:eastAsia="zh-CN" w:bidi="ar"/>
              </w:rPr>
              <w:t>包</w:t>
            </w:r>
            <w:r>
              <w:rPr>
                <w:color w:val="auto"/>
                <w:lang w:eastAsia="zh-CN" w:bidi="ar"/>
              </w:rPr>
              <w:t>(25kg/</w:t>
            </w:r>
            <w:r>
              <w:rPr>
                <w:color w:val="auto"/>
                <w:lang w:eastAsia="zh-CN" w:bidi="ar"/>
              </w:rPr>
              <w:t>包）</w:t>
            </w:r>
          </w:p>
        </w:tc>
      </w:tr>
      <w:tr w:rsidR="00AC6DCC" w14:paraId="529F7C37" w14:textId="77777777">
        <w:trPr>
          <w:trHeight w:val="645"/>
          <w:jc w:val="center"/>
        </w:trPr>
        <w:tc>
          <w:tcPr>
            <w:tcW w:w="725" w:type="dxa"/>
            <w:tcBorders>
              <w:tl2br w:val="nil"/>
              <w:tr2bl w:val="nil"/>
            </w:tcBorders>
            <w:shd w:val="clear" w:color="auto" w:fill="auto"/>
            <w:noWrap/>
            <w:vAlign w:val="center"/>
          </w:tcPr>
          <w:p w14:paraId="07A0D864" w14:textId="77777777" w:rsidR="00AC6DCC" w:rsidRDefault="00721916">
            <w:pPr>
              <w:jc w:val="center"/>
              <w:textAlignment w:val="center"/>
              <w:rPr>
                <w:color w:val="auto"/>
              </w:rPr>
            </w:pPr>
            <w:r>
              <w:rPr>
                <w:color w:val="auto"/>
                <w:lang w:eastAsia="zh-CN" w:bidi="ar"/>
              </w:rPr>
              <w:t>18</w:t>
            </w:r>
          </w:p>
        </w:tc>
        <w:tc>
          <w:tcPr>
            <w:tcW w:w="1154" w:type="dxa"/>
            <w:tcBorders>
              <w:tl2br w:val="nil"/>
              <w:tr2bl w:val="nil"/>
            </w:tcBorders>
            <w:shd w:val="clear" w:color="auto" w:fill="auto"/>
            <w:noWrap/>
            <w:vAlign w:val="center"/>
          </w:tcPr>
          <w:p w14:paraId="409A360A" w14:textId="77777777" w:rsidR="00AC6DCC" w:rsidRDefault="00721916">
            <w:pPr>
              <w:jc w:val="center"/>
              <w:textAlignment w:val="center"/>
              <w:rPr>
                <w:color w:val="auto"/>
              </w:rPr>
            </w:pPr>
            <w:r>
              <w:rPr>
                <w:color w:val="auto"/>
                <w:lang w:eastAsia="zh-CN" w:bidi="ar"/>
              </w:rPr>
              <w:t>乙腈</w:t>
            </w:r>
          </w:p>
        </w:tc>
        <w:tc>
          <w:tcPr>
            <w:tcW w:w="1678" w:type="dxa"/>
            <w:tcBorders>
              <w:tl2br w:val="nil"/>
              <w:tr2bl w:val="nil"/>
            </w:tcBorders>
            <w:shd w:val="clear" w:color="auto" w:fill="auto"/>
            <w:vAlign w:val="center"/>
          </w:tcPr>
          <w:p w14:paraId="771802EF" w14:textId="77777777" w:rsidR="00AC6DCC" w:rsidRDefault="00721916">
            <w:pPr>
              <w:jc w:val="center"/>
              <w:textAlignment w:val="center"/>
              <w:rPr>
                <w:color w:val="auto"/>
              </w:rPr>
            </w:pPr>
            <w:r>
              <w:rPr>
                <w:color w:val="auto"/>
                <w:lang w:eastAsia="zh-CN" w:bidi="ar"/>
              </w:rPr>
              <w:t>第</w:t>
            </w:r>
            <w:r>
              <w:rPr>
                <w:color w:val="auto"/>
                <w:lang w:eastAsia="zh-CN" w:bidi="ar"/>
              </w:rPr>
              <w:t>3</w:t>
            </w:r>
            <w:r>
              <w:rPr>
                <w:color w:val="auto"/>
                <w:lang w:eastAsia="zh-CN" w:bidi="ar"/>
              </w:rPr>
              <w:t>类：易燃液体</w:t>
            </w:r>
          </w:p>
        </w:tc>
        <w:tc>
          <w:tcPr>
            <w:tcW w:w="975" w:type="dxa"/>
            <w:tcBorders>
              <w:tl2br w:val="nil"/>
              <w:tr2bl w:val="nil"/>
            </w:tcBorders>
            <w:shd w:val="clear" w:color="auto" w:fill="auto"/>
            <w:noWrap/>
            <w:vAlign w:val="center"/>
          </w:tcPr>
          <w:p w14:paraId="6F357AD7" w14:textId="77777777" w:rsidR="00AC6DCC" w:rsidRDefault="00721916">
            <w:pPr>
              <w:jc w:val="center"/>
              <w:textAlignment w:val="center"/>
              <w:rPr>
                <w:color w:val="auto"/>
              </w:rPr>
            </w:pPr>
            <w:r>
              <w:rPr>
                <w:color w:val="auto"/>
                <w:lang w:eastAsia="zh-CN" w:bidi="ar"/>
              </w:rPr>
              <w:t>化学品库</w:t>
            </w:r>
          </w:p>
        </w:tc>
        <w:tc>
          <w:tcPr>
            <w:tcW w:w="1374" w:type="dxa"/>
            <w:tcBorders>
              <w:tl2br w:val="nil"/>
              <w:tr2bl w:val="nil"/>
            </w:tcBorders>
            <w:shd w:val="clear" w:color="auto" w:fill="auto"/>
            <w:noWrap/>
            <w:vAlign w:val="center"/>
          </w:tcPr>
          <w:p w14:paraId="71B67939" w14:textId="77777777" w:rsidR="00AC6DCC" w:rsidRDefault="00721916">
            <w:pPr>
              <w:jc w:val="center"/>
              <w:textAlignment w:val="bottom"/>
              <w:rPr>
                <w:color w:val="auto"/>
              </w:rPr>
            </w:pPr>
            <w:r>
              <w:rPr>
                <w:color w:val="auto"/>
                <w:lang w:eastAsia="zh-CN" w:bidi="ar"/>
              </w:rPr>
              <w:t>250</w:t>
            </w:r>
            <w:r>
              <w:rPr>
                <w:color w:val="auto"/>
                <w:lang w:eastAsia="zh-CN" w:bidi="ar"/>
              </w:rPr>
              <w:t>瓶</w:t>
            </w:r>
          </w:p>
        </w:tc>
        <w:tc>
          <w:tcPr>
            <w:tcW w:w="1222" w:type="dxa"/>
            <w:tcBorders>
              <w:tl2br w:val="nil"/>
              <w:tr2bl w:val="nil"/>
            </w:tcBorders>
            <w:shd w:val="clear" w:color="auto" w:fill="auto"/>
            <w:noWrap/>
            <w:vAlign w:val="center"/>
          </w:tcPr>
          <w:p w14:paraId="005567F0" w14:textId="77777777" w:rsidR="00AC6DCC" w:rsidRDefault="00721916">
            <w:pPr>
              <w:jc w:val="center"/>
              <w:textAlignment w:val="bottom"/>
              <w:rPr>
                <w:color w:val="auto"/>
                <w:lang w:eastAsia="zh-CN" w:bidi="ar"/>
              </w:rPr>
            </w:pPr>
            <w:r>
              <w:rPr>
                <w:color w:val="auto"/>
                <w:lang w:eastAsia="zh-CN" w:bidi="ar"/>
              </w:rPr>
              <w:t>24</w:t>
            </w:r>
            <w:r>
              <w:rPr>
                <w:color w:val="auto"/>
                <w:lang w:eastAsia="zh-CN" w:bidi="ar"/>
              </w:rPr>
              <w:t>瓶</w:t>
            </w:r>
          </w:p>
          <w:p w14:paraId="678108C6" w14:textId="77777777" w:rsidR="00AC6DCC" w:rsidRDefault="00721916">
            <w:pPr>
              <w:jc w:val="center"/>
              <w:textAlignment w:val="bottom"/>
              <w:rPr>
                <w:color w:val="auto"/>
              </w:rPr>
            </w:pPr>
            <w:r>
              <w:rPr>
                <w:rFonts w:hint="eastAsia"/>
                <w:color w:val="auto"/>
                <w:lang w:eastAsia="zh-CN" w:bidi="ar"/>
              </w:rPr>
              <w:t>（</w:t>
            </w:r>
            <w:r>
              <w:rPr>
                <w:rFonts w:hint="eastAsia"/>
                <w:color w:val="auto"/>
                <w:lang w:eastAsia="zh-CN" w:bidi="ar"/>
              </w:rPr>
              <w:t>96L</w:t>
            </w:r>
            <w:r>
              <w:rPr>
                <w:rFonts w:hint="eastAsia"/>
                <w:color w:val="auto"/>
                <w:lang w:eastAsia="zh-CN" w:bidi="ar"/>
              </w:rPr>
              <w:t>）</w:t>
            </w:r>
          </w:p>
        </w:tc>
        <w:tc>
          <w:tcPr>
            <w:tcW w:w="1597" w:type="dxa"/>
            <w:tcBorders>
              <w:tl2br w:val="nil"/>
              <w:tr2bl w:val="nil"/>
            </w:tcBorders>
            <w:shd w:val="clear" w:color="auto" w:fill="auto"/>
            <w:noWrap/>
            <w:vAlign w:val="center"/>
          </w:tcPr>
          <w:p w14:paraId="5C3A82AC" w14:textId="77777777" w:rsidR="00AC6DCC" w:rsidRDefault="00721916">
            <w:pPr>
              <w:jc w:val="center"/>
              <w:textAlignment w:val="center"/>
              <w:rPr>
                <w:color w:val="auto"/>
                <w:lang w:eastAsia="zh-CN" w:bidi="ar"/>
              </w:rPr>
            </w:pPr>
            <w:r>
              <w:rPr>
                <w:color w:val="auto"/>
                <w:lang w:eastAsia="zh-CN" w:bidi="ar"/>
              </w:rPr>
              <w:t>瓶</w:t>
            </w:r>
          </w:p>
          <w:p w14:paraId="4BB3FA8B" w14:textId="77777777" w:rsidR="00AC6DCC" w:rsidRDefault="00721916">
            <w:pPr>
              <w:jc w:val="center"/>
              <w:textAlignment w:val="center"/>
              <w:rPr>
                <w:color w:val="auto"/>
              </w:rPr>
            </w:pPr>
            <w:r>
              <w:rPr>
                <w:color w:val="auto"/>
                <w:lang w:eastAsia="zh-CN" w:bidi="ar"/>
              </w:rPr>
              <w:t>（</w:t>
            </w:r>
            <w:r>
              <w:rPr>
                <w:color w:val="auto"/>
                <w:lang w:eastAsia="zh-CN" w:bidi="ar"/>
              </w:rPr>
              <w:t>4000ml/</w:t>
            </w:r>
            <w:r>
              <w:rPr>
                <w:color w:val="auto"/>
                <w:lang w:eastAsia="zh-CN" w:bidi="ar"/>
              </w:rPr>
              <w:t>瓶）</w:t>
            </w:r>
          </w:p>
        </w:tc>
      </w:tr>
      <w:tr w:rsidR="00AC6DCC" w14:paraId="44996B5F" w14:textId="77777777">
        <w:trPr>
          <w:trHeight w:val="645"/>
          <w:jc w:val="center"/>
        </w:trPr>
        <w:tc>
          <w:tcPr>
            <w:tcW w:w="725" w:type="dxa"/>
            <w:tcBorders>
              <w:tl2br w:val="nil"/>
              <w:tr2bl w:val="nil"/>
            </w:tcBorders>
            <w:shd w:val="clear" w:color="auto" w:fill="auto"/>
            <w:noWrap/>
            <w:vAlign w:val="center"/>
          </w:tcPr>
          <w:p w14:paraId="4B6D1C07" w14:textId="77777777" w:rsidR="00AC6DCC" w:rsidRDefault="00721916">
            <w:pPr>
              <w:jc w:val="center"/>
              <w:textAlignment w:val="center"/>
              <w:rPr>
                <w:color w:val="auto"/>
              </w:rPr>
            </w:pPr>
            <w:r>
              <w:rPr>
                <w:color w:val="auto"/>
                <w:lang w:eastAsia="zh-CN" w:bidi="ar"/>
              </w:rPr>
              <w:t>19</w:t>
            </w:r>
          </w:p>
        </w:tc>
        <w:tc>
          <w:tcPr>
            <w:tcW w:w="1154" w:type="dxa"/>
            <w:tcBorders>
              <w:tl2br w:val="nil"/>
              <w:tr2bl w:val="nil"/>
            </w:tcBorders>
            <w:shd w:val="clear" w:color="auto" w:fill="auto"/>
            <w:noWrap/>
            <w:vAlign w:val="center"/>
          </w:tcPr>
          <w:p w14:paraId="33D90E69" w14:textId="77777777" w:rsidR="00AC6DCC" w:rsidRDefault="00721916">
            <w:pPr>
              <w:jc w:val="center"/>
              <w:textAlignment w:val="center"/>
              <w:rPr>
                <w:color w:val="auto"/>
              </w:rPr>
            </w:pPr>
            <w:r>
              <w:rPr>
                <w:color w:val="auto"/>
                <w:lang w:eastAsia="zh-CN" w:bidi="ar"/>
              </w:rPr>
              <w:t>酒精</w:t>
            </w:r>
          </w:p>
        </w:tc>
        <w:tc>
          <w:tcPr>
            <w:tcW w:w="1678" w:type="dxa"/>
            <w:tcBorders>
              <w:tl2br w:val="nil"/>
              <w:tr2bl w:val="nil"/>
            </w:tcBorders>
            <w:shd w:val="clear" w:color="auto" w:fill="auto"/>
            <w:vAlign w:val="center"/>
          </w:tcPr>
          <w:p w14:paraId="290AB221" w14:textId="77777777" w:rsidR="00AC6DCC" w:rsidRDefault="00721916">
            <w:pPr>
              <w:jc w:val="center"/>
              <w:textAlignment w:val="center"/>
              <w:rPr>
                <w:color w:val="auto"/>
              </w:rPr>
            </w:pPr>
            <w:r>
              <w:rPr>
                <w:color w:val="auto"/>
                <w:lang w:eastAsia="zh-CN" w:bidi="ar"/>
              </w:rPr>
              <w:t>第</w:t>
            </w:r>
            <w:r>
              <w:rPr>
                <w:color w:val="auto"/>
                <w:lang w:eastAsia="zh-CN" w:bidi="ar"/>
              </w:rPr>
              <w:t>3</w:t>
            </w:r>
            <w:r>
              <w:rPr>
                <w:color w:val="auto"/>
                <w:lang w:eastAsia="zh-CN" w:bidi="ar"/>
              </w:rPr>
              <w:t>类：易燃液体</w:t>
            </w:r>
          </w:p>
        </w:tc>
        <w:tc>
          <w:tcPr>
            <w:tcW w:w="975" w:type="dxa"/>
            <w:tcBorders>
              <w:tl2br w:val="nil"/>
              <w:tr2bl w:val="nil"/>
            </w:tcBorders>
            <w:shd w:val="clear" w:color="auto" w:fill="auto"/>
            <w:noWrap/>
            <w:vAlign w:val="center"/>
          </w:tcPr>
          <w:p w14:paraId="1A60699E" w14:textId="77777777" w:rsidR="00AC6DCC" w:rsidRDefault="00721916">
            <w:pPr>
              <w:jc w:val="center"/>
              <w:textAlignment w:val="center"/>
              <w:rPr>
                <w:color w:val="auto"/>
              </w:rPr>
            </w:pPr>
            <w:r>
              <w:rPr>
                <w:color w:val="auto"/>
                <w:lang w:eastAsia="zh-CN" w:bidi="ar"/>
              </w:rPr>
              <w:t>化学品库</w:t>
            </w:r>
          </w:p>
        </w:tc>
        <w:tc>
          <w:tcPr>
            <w:tcW w:w="1374" w:type="dxa"/>
            <w:tcBorders>
              <w:tl2br w:val="nil"/>
              <w:tr2bl w:val="nil"/>
            </w:tcBorders>
            <w:shd w:val="clear" w:color="auto" w:fill="auto"/>
            <w:noWrap/>
            <w:vAlign w:val="center"/>
          </w:tcPr>
          <w:p w14:paraId="7FC08CC4" w14:textId="77777777" w:rsidR="00AC6DCC" w:rsidRDefault="00721916">
            <w:pPr>
              <w:jc w:val="center"/>
              <w:textAlignment w:val="bottom"/>
              <w:rPr>
                <w:color w:val="auto"/>
              </w:rPr>
            </w:pPr>
            <w:r>
              <w:rPr>
                <w:color w:val="auto"/>
                <w:lang w:eastAsia="zh-CN" w:bidi="ar"/>
              </w:rPr>
              <w:t>12</w:t>
            </w:r>
            <w:r>
              <w:rPr>
                <w:rFonts w:hint="eastAsia"/>
                <w:color w:val="auto"/>
                <w:lang w:eastAsia="zh-CN" w:bidi="ar"/>
              </w:rPr>
              <w:t>.</w:t>
            </w:r>
            <w:r>
              <w:rPr>
                <w:color w:val="auto"/>
                <w:lang w:eastAsia="zh-CN" w:bidi="ar"/>
              </w:rPr>
              <w:t>500</w:t>
            </w:r>
            <w:r>
              <w:rPr>
                <w:rFonts w:hint="eastAsia"/>
                <w:color w:val="auto"/>
                <w:lang w:eastAsia="zh-CN" w:bidi="ar"/>
              </w:rPr>
              <w:t>t</w:t>
            </w:r>
          </w:p>
        </w:tc>
        <w:tc>
          <w:tcPr>
            <w:tcW w:w="1222" w:type="dxa"/>
            <w:tcBorders>
              <w:tl2br w:val="nil"/>
              <w:tr2bl w:val="nil"/>
            </w:tcBorders>
            <w:shd w:val="clear" w:color="auto" w:fill="auto"/>
            <w:noWrap/>
            <w:vAlign w:val="center"/>
          </w:tcPr>
          <w:p w14:paraId="18E52827" w14:textId="77777777" w:rsidR="00AC6DCC" w:rsidRDefault="00721916">
            <w:pPr>
              <w:jc w:val="center"/>
              <w:textAlignment w:val="bottom"/>
              <w:rPr>
                <w:color w:val="auto"/>
              </w:rPr>
            </w:pPr>
            <w:r>
              <w:rPr>
                <w:rFonts w:hint="eastAsia"/>
                <w:color w:val="auto"/>
                <w:lang w:eastAsia="zh-CN" w:bidi="ar"/>
              </w:rPr>
              <w:t>0.75t</w:t>
            </w:r>
          </w:p>
        </w:tc>
        <w:tc>
          <w:tcPr>
            <w:tcW w:w="1597" w:type="dxa"/>
            <w:tcBorders>
              <w:tl2br w:val="nil"/>
              <w:tr2bl w:val="nil"/>
            </w:tcBorders>
            <w:shd w:val="clear" w:color="auto" w:fill="auto"/>
            <w:noWrap/>
            <w:vAlign w:val="center"/>
          </w:tcPr>
          <w:p w14:paraId="2A4217D7" w14:textId="77777777" w:rsidR="00AC6DCC" w:rsidRDefault="00721916">
            <w:pPr>
              <w:jc w:val="center"/>
              <w:textAlignment w:val="center"/>
              <w:rPr>
                <w:color w:val="auto"/>
              </w:rPr>
            </w:pPr>
            <w:r>
              <w:rPr>
                <w:color w:val="auto"/>
                <w:lang w:eastAsia="zh-CN" w:bidi="ar"/>
              </w:rPr>
              <w:t>桶（</w:t>
            </w:r>
            <w:r>
              <w:rPr>
                <w:color w:val="auto"/>
                <w:lang w:eastAsia="zh-CN" w:bidi="ar"/>
              </w:rPr>
              <w:t>25kg/</w:t>
            </w:r>
            <w:r>
              <w:rPr>
                <w:color w:val="auto"/>
                <w:lang w:eastAsia="zh-CN" w:bidi="ar"/>
              </w:rPr>
              <w:t>桶）</w:t>
            </w:r>
          </w:p>
        </w:tc>
      </w:tr>
      <w:tr w:rsidR="00AC6DCC" w14:paraId="62FCB3C3" w14:textId="77777777">
        <w:trPr>
          <w:trHeight w:val="645"/>
          <w:jc w:val="center"/>
        </w:trPr>
        <w:tc>
          <w:tcPr>
            <w:tcW w:w="725" w:type="dxa"/>
            <w:tcBorders>
              <w:tl2br w:val="nil"/>
              <w:tr2bl w:val="nil"/>
            </w:tcBorders>
            <w:shd w:val="clear" w:color="auto" w:fill="auto"/>
            <w:noWrap/>
            <w:vAlign w:val="center"/>
          </w:tcPr>
          <w:p w14:paraId="4CB8F44D" w14:textId="77777777" w:rsidR="00AC6DCC" w:rsidRDefault="00721916">
            <w:pPr>
              <w:jc w:val="center"/>
              <w:textAlignment w:val="center"/>
              <w:rPr>
                <w:color w:val="auto"/>
              </w:rPr>
            </w:pPr>
            <w:r>
              <w:rPr>
                <w:color w:val="auto"/>
                <w:lang w:eastAsia="zh-CN" w:bidi="ar"/>
              </w:rPr>
              <w:t>20</w:t>
            </w:r>
          </w:p>
        </w:tc>
        <w:tc>
          <w:tcPr>
            <w:tcW w:w="1154" w:type="dxa"/>
            <w:tcBorders>
              <w:tl2br w:val="nil"/>
              <w:tr2bl w:val="nil"/>
            </w:tcBorders>
            <w:shd w:val="clear" w:color="auto" w:fill="auto"/>
            <w:noWrap/>
            <w:vAlign w:val="center"/>
          </w:tcPr>
          <w:p w14:paraId="6E81112D" w14:textId="77777777" w:rsidR="00AC6DCC" w:rsidRDefault="00721916">
            <w:pPr>
              <w:jc w:val="center"/>
              <w:textAlignment w:val="center"/>
              <w:rPr>
                <w:color w:val="auto"/>
              </w:rPr>
            </w:pPr>
            <w:r>
              <w:rPr>
                <w:color w:val="auto"/>
                <w:lang w:eastAsia="zh-CN" w:bidi="ar"/>
              </w:rPr>
              <w:t>异丙醇</w:t>
            </w:r>
          </w:p>
        </w:tc>
        <w:tc>
          <w:tcPr>
            <w:tcW w:w="1678" w:type="dxa"/>
            <w:tcBorders>
              <w:tl2br w:val="nil"/>
              <w:tr2bl w:val="nil"/>
            </w:tcBorders>
            <w:shd w:val="clear" w:color="auto" w:fill="auto"/>
            <w:vAlign w:val="center"/>
          </w:tcPr>
          <w:p w14:paraId="687CD811" w14:textId="77777777" w:rsidR="00AC6DCC" w:rsidRDefault="00721916">
            <w:pPr>
              <w:jc w:val="center"/>
              <w:textAlignment w:val="center"/>
              <w:rPr>
                <w:color w:val="auto"/>
              </w:rPr>
            </w:pPr>
            <w:r>
              <w:rPr>
                <w:color w:val="auto"/>
                <w:lang w:eastAsia="zh-CN" w:bidi="ar"/>
              </w:rPr>
              <w:t>第</w:t>
            </w:r>
            <w:r>
              <w:rPr>
                <w:color w:val="auto"/>
                <w:lang w:eastAsia="zh-CN" w:bidi="ar"/>
              </w:rPr>
              <w:t>3</w:t>
            </w:r>
            <w:r>
              <w:rPr>
                <w:color w:val="auto"/>
                <w:lang w:eastAsia="zh-CN" w:bidi="ar"/>
              </w:rPr>
              <w:t>类：易燃液体</w:t>
            </w:r>
          </w:p>
        </w:tc>
        <w:tc>
          <w:tcPr>
            <w:tcW w:w="975" w:type="dxa"/>
            <w:tcBorders>
              <w:tl2br w:val="nil"/>
              <w:tr2bl w:val="nil"/>
            </w:tcBorders>
            <w:shd w:val="clear" w:color="auto" w:fill="auto"/>
            <w:noWrap/>
            <w:vAlign w:val="center"/>
          </w:tcPr>
          <w:p w14:paraId="1879F399" w14:textId="77777777" w:rsidR="00AC6DCC" w:rsidRDefault="00721916">
            <w:pPr>
              <w:jc w:val="center"/>
              <w:textAlignment w:val="center"/>
              <w:rPr>
                <w:color w:val="auto"/>
              </w:rPr>
            </w:pPr>
            <w:r>
              <w:rPr>
                <w:color w:val="auto"/>
                <w:lang w:eastAsia="zh-CN" w:bidi="ar"/>
              </w:rPr>
              <w:t>化学品库</w:t>
            </w:r>
          </w:p>
        </w:tc>
        <w:tc>
          <w:tcPr>
            <w:tcW w:w="1374" w:type="dxa"/>
            <w:tcBorders>
              <w:tl2br w:val="nil"/>
              <w:tr2bl w:val="nil"/>
            </w:tcBorders>
            <w:shd w:val="clear" w:color="auto" w:fill="auto"/>
            <w:noWrap/>
            <w:vAlign w:val="center"/>
          </w:tcPr>
          <w:p w14:paraId="1982EBE2" w14:textId="77777777" w:rsidR="00AC6DCC" w:rsidRDefault="00721916">
            <w:pPr>
              <w:jc w:val="center"/>
              <w:rPr>
                <w:color w:val="auto"/>
                <w:lang w:eastAsia="zh-CN"/>
              </w:rPr>
            </w:pPr>
            <w:r>
              <w:rPr>
                <w:rFonts w:hint="eastAsia"/>
                <w:color w:val="auto"/>
                <w:lang w:eastAsia="zh-CN"/>
              </w:rPr>
              <w:t>2</w:t>
            </w:r>
            <w:r>
              <w:rPr>
                <w:color w:val="auto"/>
                <w:lang w:eastAsia="zh-CN"/>
              </w:rPr>
              <w:t>88</w:t>
            </w:r>
            <w:r>
              <w:rPr>
                <w:rFonts w:hint="eastAsia"/>
                <w:color w:val="auto"/>
                <w:lang w:eastAsia="zh-CN"/>
              </w:rPr>
              <w:t>瓶（</w:t>
            </w:r>
            <w:r>
              <w:rPr>
                <w:rFonts w:hint="eastAsia"/>
                <w:color w:val="auto"/>
                <w:lang w:eastAsia="zh-CN"/>
              </w:rPr>
              <w:t>7</w:t>
            </w:r>
            <w:r>
              <w:rPr>
                <w:color w:val="auto"/>
                <w:lang w:eastAsia="zh-CN"/>
              </w:rPr>
              <w:t>2L</w:t>
            </w:r>
            <w:r>
              <w:rPr>
                <w:rFonts w:hint="eastAsia"/>
                <w:color w:val="auto"/>
                <w:lang w:eastAsia="zh-CN"/>
              </w:rPr>
              <w:t>）</w:t>
            </w:r>
          </w:p>
        </w:tc>
        <w:tc>
          <w:tcPr>
            <w:tcW w:w="1222" w:type="dxa"/>
            <w:tcBorders>
              <w:tl2br w:val="nil"/>
              <w:tr2bl w:val="nil"/>
            </w:tcBorders>
            <w:shd w:val="clear" w:color="auto" w:fill="auto"/>
            <w:noWrap/>
            <w:vAlign w:val="center"/>
          </w:tcPr>
          <w:p w14:paraId="4E9FF286" w14:textId="77777777" w:rsidR="00AC6DCC" w:rsidRDefault="00721916">
            <w:pPr>
              <w:jc w:val="center"/>
              <w:rPr>
                <w:color w:val="auto"/>
              </w:rPr>
            </w:pPr>
            <w:r>
              <w:rPr>
                <w:rFonts w:hint="eastAsia"/>
                <w:color w:val="auto"/>
                <w:lang w:eastAsia="zh-CN"/>
              </w:rPr>
              <w:t>80</w:t>
            </w:r>
            <w:r>
              <w:rPr>
                <w:rFonts w:hint="eastAsia"/>
                <w:color w:val="auto"/>
                <w:lang w:eastAsia="zh-CN"/>
              </w:rPr>
              <w:t>瓶（</w:t>
            </w:r>
            <w:r>
              <w:rPr>
                <w:rFonts w:hint="eastAsia"/>
                <w:color w:val="auto"/>
                <w:lang w:eastAsia="zh-CN"/>
              </w:rPr>
              <w:t>20L</w:t>
            </w:r>
            <w:r>
              <w:rPr>
                <w:rFonts w:hint="eastAsia"/>
                <w:color w:val="auto"/>
                <w:lang w:eastAsia="zh-CN"/>
              </w:rPr>
              <w:t>）</w:t>
            </w:r>
          </w:p>
        </w:tc>
        <w:tc>
          <w:tcPr>
            <w:tcW w:w="1597" w:type="dxa"/>
            <w:tcBorders>
              <w:tl2br w:val="nil"/>
              <w:tr2bl w:val="nil"/>
            </w:tcBorders>
            <w:shd w:val="clear" w:color="auto" w:fill="auto"/>
            <w:noWrap/>
            <w:vAlign w:val="center"/>
          </w:tcPr>
          <w:p w14:paraId="6927EC13" w14:textId="77777777" w:rsidR="00AC6DCC" w:rsidRDefault="00721916">
            <w:pPr>
              <w:jc w:val="center"/>
              <w:textAlignment w:val="center"/>
              <w:rPr>
                <w:color w:val="auto"/>
                <w:lang w:eastAsia="zh-CN" w:bidi="ar"/>
              </w:rPr>
            </w:pPr>
            <w:r>
              <w:rPr>
                <w:color w:val="auto"/>
                <w:lang w:eastAsia="zh-CN" w:bidi="ar"/>
              </w:rPr>
              <w:t>瓶</w:t>
            </w:r>
          </w:p>
          <w:p w14:paraId="3B98763C" w14:textId="77777777" w:rsidR="00AC6DCC" w:rsidRDefault="00721916">
            <w:pPr>
              <w:jc w:val="center"/>
              <w:textAlignment w:val="center"/>
              <w:rPr>
                <w:color w:val="auto"/>
              </w:rPr>
            </w:pPr>
            <w:r>
              <w:rPr>
                <w:color w:val="auto"/>
                <w:lang w:eastAsia="zh-CN" w:bidi="ar"/>
              </w:rPr>
              <w:t>（</w:t>
            </w:r>
            <w:r>
              <w:rPr>
                <w:color w:val="auto"/>
                <w:lang w:eastAsia="zh-CN" w:bidi="ar"/>
              </w:rPr>
              <w:t>250ml/</w:t>
            </w:r>
            <w:r>
              <w:rPr>
                <w:color w:val="auto"/>
                <w:lang w:eastAsia="zh-CN" w:bidi="ar"/>
              </w:rPr>
              <w:t>瓶）</w:t>
            </w:r>
          </w:p>
        </w:tc>
      </w:tr>
      <w:tr w:rsidR="00AC6DCC" w14:paraId="6225D561" w14:textId="77777777">
        <w:trPr>
          <w:trHeight w:val="645"/>
          <w:jc w:val="center"/>
        </w:trPr>
        <w:tc>
          <w:tcPr>
            <w:tcW w:w="725" w:type="dxa"/>
            <w:tcBorders>
              <w:tl2br w:val="nil"/>
              <w:tr2bl w:val="nil"/>
            </w:tcBorders>
            <w:shd w:val="clear" w:color="auto" w:fill="auto"/>
            <w:noWrap/>
            <w:vAlign w:val="center"/>
          </w:tcPr>
          <w:p w14:paraId="1389231F" w14:textId="77777777" w:rsidR="00AC6DCC" w:rsidRDefault="00721916">
            <w:pPr>
              <w:jc w:val="center"/>
              <w:textAlignment w:val="center"/>
              <w:rPr>
                <w:color w:val="auto"/>
                <w:lang w:eastAsia="zh-CN" w:bidi="ar"/>
              </w:rPr>
            </w:pPr>
            <w:r>
              <w:rPr>
                <w:rFonts w:hint="eastAsia"/>
                <w:color w:val="auto"/>
                <w:lang w:eastAsia="zh-CN" w:bidi="ar"/>
              </w:rPr>
              <w:t>2</w:t>
            </w:r>
            <w:r>
              <w:rPr>
                <w:color w:val="auto"/>
                <w:lang w:eastAsia="zh-CN" w:bidi="ar"/>
              </w:rPr>
              <w:t>1</w:t>
            </w:r>
          </w:p>
        </w:tc>
        <w:tc>
          <w:tcPr>
            <w:tcW w:w="1154" w:type="dxa"/>
            <w:tcBorders>
              <w:tl2br w:val="nil"/>
              <w:tr2bl w:val="nil"/>
            </w:tcBorders>
            <w:shd w:val="clear" w:color="auto" w:fill="auto"/>
            <w:noWrap/>
            <w:vAlign w:val="center"/>
          </w:tcPr>
          <w:p w14:paraId="0F152997" w14:textId="77777777" w:rsidR="00AC6DCC" w:rsidRDefault="00721916">
            <w:pPr>
              <w:jc w:val="center"/>
              <w:textAlignment w:val="center"/>
              <w:rPr>
                <w:color w:val="auto"/>
                <w:lang w:eastAsia="zh-CN" w:bidi="ar"/>
              </w:rPr>
            </w:pPr>
            <w:r>
              <w:rPr>
                <w:rFonts w:hint="eastAsia"/>
                <w:color w:val="auto"/>
                <w:lang w:eastAsia="zh-CN" w:bidi="ar"/>
              </w:rPr>
              <w:t>清洗剂（碱液）</w:t>
            </w:r>
          </w:p>
        </w:tc>
        <w:tc>
          <w:tcPr>
            <w:tcW w:w="1678" w:type="dxa"/>
            <w:tcBorders>
              <w:tl2br w:val="nil"/>
              <w:tr2bl w:val="nil"/>
            </w:tcBorders>
            <w:shd w:val="clear" w:color="auto" w:fill="auto"/>
            <w:vAlign w:val="center"/>
          </w:tcPr>
          <w:p w14:paraId="39E94AB7" w14:textId="77777777" w:rsidR="00AC6DCC" w:rsidRDefault="00721916">
            <w:pPr>
              <w:jc w:val="center"/>
              <w:textAlignment w:val="center"/>
              <w:rPr>
                <w:color w:val="auto"/>
                <w:lang w:eastAsia="zh-CN" w:bidi="ar"/>
              </w:rPr>
            </w:pPr>
            <w:r>
              <w:rPr>
                <w:rFonts w:hint="eastAsia"/>
                <w:color w:val="auto"/>
                <w:lang w:eastAsia="zh-CN" w:bidi="ar"/>
              </w:rPr>
              <w:t>/</w:t>
            </w:r>
          </w:p>
        </w:tc>
        <w:tc>
          <w:tcPr>
            <w:tcW w:w="975" w:type="dxa"/>
            <w:tcBorders>
              <w:tl2br w:val="nil"/>
              <w:tr2bl w:val="nil"/>
            </w:tcBorders>
            <w:shd w:val="clear" w:color="auto" w:fill="auto"/>
            <w:noWrap/>
          </w:tcPr>
          <w:p w14:paraId="45E4258C" w14:textId="77777777" w:rsidR="00AC6DCC" w:rsidRDefault="00721916">
            <w:pPr>
              <w:jc w:val="center"/>
              <w:textAlignment w:val="center"/>
              <w:rPr>
                <w:color w:val="auto"/>
                <w:lang w:eastAsia="zh-CN" w:bidi="ar"/>
              </w:rPr>
            </w:pPr>
            <w:r>
              <w:rPr>
                <w:color w:val="auto"/>
                <w:lang w:eastAsia="zh-CN" w:bidi="ar"/>
              </w:rPr>
              <w:t>化学品库</w:t>
            </w:r>
          </w:p>
        </w:tc>
        <w:tc>
          <w:tcPr>
            <w:tcW w:w="1374" w:type="dxa"/>
            <w:tcBorders>
              <w:tl2br w:val="nil"/>
              <w:tr2bl w:val="nil"/>
            </w:tcBorders>
            <w:shd w:val="clear" w:color="auto" w:fill="auto"/>
            <w:noWrap/>
            <w:vAlign w:val="center"/>
          </w:tcPr>
          <w:p w14:paraId="5C81483F" w14:textId="77777777" w:rsidR="00AC6DCC" w:rsidRDefault="00721916">
            <w:pPr>
              <w:jc w:val="center"/>
              <w:rPr>
                <w:color w:val="auto"/>
                <w:lang w:eastAsia="zh-CN"/>
              </w:rPr>
            </w:pPr>
            <w:r>
              <w:rPr>
                <w:rFonts w:hint="eastAsia"/>
                <w:color w:val="auto"/>
                <w:lang w:eastAsia="zh-CN"/>
              </w:rPr>
              <w:t>56.583</w:t>
            </w:r>
          </w:p>
        </w:tc>
        <w:tc>
          <w:tcPr>
            <w:tcW w:w="1222" w:type="dxa"/>
            <w:tcBorders>
              <w:tl2br w:val="nil"/>
              <w:tr2bl w:val="nil"/>
            </w:tcBorders>
            <w:shd w:val="clear" w:color="auto" w:fill="auto"/>
            <w:noWrap/>
            <w:vAlign w:val="center"/>
          </w:tcPr>
          <w:p w14:paraId="66BD714D" w14:textId="77777777" w:rsidR="00AC6DCC" w:rsidRDefault="00721916">
            <w:pPr>
              <w:jc w:val="center"/>
              <w:rPr>
                <w:color w:val="auto"/>
                <w:lang w:eastAsia="zh-CN"/>
              </w:rPr>
            </w:pPr>
            <w:r>
              <w:rPr>
                <w:rFonts w:hint="eastAsia"/>
                <w:color w:val="auto"/>
                <w:lang w:eastAsia="zh-CN"/>
              </w:rPr>
              <w:t>5.6</w:t>
            </w:r>
          </w:p>
        </w:tc>
        <w:tc>
          <w:tcPr>
            <w:tcW w:w="1597" w:type="dxa"/>
            <w:tcBorders>
              <w:tl2br w:val="nil"/>
              <w:tr2bl w:val="nil"/>
            </w:tcBorders>
            <w:shd w:val="clear" w:color="auto" w:fill="auto"/>
            <w:noWrap/>
            <w:vAlign w:val="center"/>
          </w:tcPr>
          <w:p w14:paraId="0CB07DB4" w14:textId="77777777" w:rsidR="00AC6DCC" w:rsidRDefault="00721916">
            <w:pPr>
              <w:jc w:val="center"/>
              <w:textAlignment w:val="center"/>
              <w:rPr>
                <w:color w:val="auto"/>
                <w:lang w:eastAsia="zh-CN" w:bidi="ar"/>
              </w:rPr>
            </w:pPr>
            <w:r>
              <w:rPr>
                <w:rFonts w:hint="eastAsia"/>
                <w:color w:val="auto"/>
                <w:lang w:eastAsia="zh-CN" w:bidi="ar"/>
              </w:rPr>
              <w:t>桶</w:t>
            </w:r>
          </w:p>
          <w:p w14:paraId="69D316FD" w14:textId="77777777" w:rsidR="00AC6DCC" w:rsidRDefault="00721916">
            <w:pPr>
              <w:jc w:val="center"/>
              <w:textAlignment w:val="center"/>
              <w:rPr>
                <w:color w:val="auto"/>
                <w:lang w:eastAsia="zh-CN" w:bidi="ar"/>
              </w:rPr>
            </w:pPr>
            <w:r>
              <w:rPr>
                <w:rFonts w:hint="eastAsia"/>
                <w:color w:val="auto"/>
                <w:lang w:eastAsia="zh-CN" w:bidi="ar"/>
              </w:rPr>
              <w:t>（</w:t>
            </w:r>
            <w:r>
              <w:rPr>
                <w:rFonts w:hint="eastAsia"/>
                <w:color w:val="auto"/>
                <w:lang w:eastAsia="zh-CN" w:bidi="ar"/>
              </w:rPr>
              <w:t>2</w:t>
            </w:r>
            <w:r>
              <w:rPr>
                <w:color w:val="auto"/>
                <w:lang w:eastAsia="zh-CN" w:bidi="ar"/>
              </w:rPr>
              <w:t>0L/</w:t>
            </w:r>
            <w:r>
              <w:rPr>
                <w:rFonts w:hint="eastAsia"/>
                <w:color w:val="auto"/>
                <w:lang w:eastAsia="zh-CN" w:bidi="ar"/>
              </w:rPr>
              <w:t>桶）</w:t>
            </w:r>
          </w:p>
        </w:tc>
      </w:tr>
      <w:tr w:rsidR="00AC6DCC" w14:paraId="1AE1038F" w14:textId="77777777">
        <w:trPr>
          <w:trHeight w:val="645"/>
          <w:jc w:val="center"/>
        </w:trPr>
        <w:tc>
          <w:tcPr>
            <w:tcW w:w="725" w:type="dxa"/>
            <w:tcBorders>
              <w:tl2br w:val="nil"/>
              <w:tr2bl w:val="nil"/>
            </w:tcBorders>
            <w:shd w:val="clear" w:color="auto" w:fill="auto"/>
            <w:noWrap/>
            <w:vAlign w:val="center"/>
          </w:tcPr>
          <w:p w14:paraId="6077D289" w14:textId="77777777" w:rsidR="00AC6DCC" w:rsidRDefault="00721916">
            <w:pPr>
              <w:jc w:val="center"/>
              <w:textAlignment w:val="center"/>
              <w:rPr>
                <w:color w:val="auto"/>
                <w:lang w:eastAsia="zh-CN" w:bidi="ar"/>
              </w:rPr>
            </w:pPr>
            <w:r>
              <w:rPr>
                <w:rFonts w:hint="eastAsia"/>
                <w:color w:val="auto"/>
                <w:lang w:eastAsia="zh-CN" w:bidi="ar"/>
              </w:rPr>
              <w:t>2</w:t>
            </w:r>
            <w:r>
              <w:rPr>
                <w:color w:val="auto"/>
                <w:lang w:eastAsia="zh-CN" w:bidi="ar"/>
              </w:rPr>
              <w:t>2</w:t>
            </w:r>
          </w:p>
        </w:tc>
        <w:tc>
          <w:tcPr>
            <w:tcW w:w="1154" w:type="dxa"/>
            <w:tcBorders>
              <w:tl2br w:val="nil"/>
              <w:tr2bl w:val="nil"/>
            </w:tcBorders>
            <w:shd w:val="clear" w:color="auto" w:fill="auto"/>
            <w:noWrap/>
            <w:vAlign w:val="center"/>
          </w:tcPr>
          <w:p w14:paraId="6FD4CBFA" w14:textId="77777777" w:rsidR="00AC6DCC" w:rsidRDefault="00721916">
            <w:pPr>
              <w:jc w:val="center"/>
              <w:textAlignment w:val="center"/>
              <w:rPr>
                <w:color w:val="auto"/>
                <w:lang w:eastAsia="zh-CN" w:bidi="ar"/>
              </w:rPr>
            </w:pPr>
            <w:r>
              <w:rPr>
                <w:rFonts w:hint="eastAsia"/>
                <w:color w:val="auto"/>
                <w:lang w:eastAsia="zh-CN" w:bidi="ar"/>
              </w:rPr>
              <w:t>水基切削液</w:t>
            </w:r>
          </w:p>
        </w:tc>
        <w:tc>
          <w:tcPr>
            <w:tcW w:w="1678" w:type="dxa"/>
            <w:tcBorders>
              <w:tl2br w:val="nil"/>
              <w:tr2bl w:val="nil"/>
            </w:tcBorders>
            <w:shd w:val="clear" w:color="auto" w:fill="auto"/>
            <w:vAlign w:val="center"/>
          </w:tcPr>
          <w:p w14:paraId="51A21979" w14:textId="77777777" w:rsidR="00AC6DCC" w:rsidRDefault="00721916">
            <w:pPr>
              <w:jc w:val="center"/>
              <w:textAlignment w:val="center"/>
              <w:rPr>
                <w:color w:val="auto"/>
                <w:lang w:eastAsia="zh-CN" w:bidi="ar"/>
              </w:rPr>
            </w:pPr>
            <w:r>
              <w:rPr>
                <w:rFonts w:hint="eastAsia"/>
                <w:color w:val="auto"/>
                <w:lang w:eastAsia="zh-CN" w:bidi="ar"/>
              </w:rPr>
              <w:t>/</w:t>
            </w:r>
          </w:p>
        </w:tc>
        <w:tc>
          <w:tcPr>
            <w:tcW w:w="975" w:type="dxa"/>
            <w:tcBorders>
              <w:tl2br w:val="nil"/>
              <w:tr2bl w:val="nil"/>
            </w:tcBorders>
            <w:shd w:val="clear" w:color="auto" w:fill="auto"/>
            <w:noWrap/>
          </w:tcPr>
          <w:p w14:paraId="52B82746" w14:textId="77777777" w:rsidR="00AC6DCC" w:rsidRDefault="00721916">
            <w:pPr>
              <w:jc w:val="center"/>
              <w:textAlignment w:val="center"/>
              <w:rPr>
                <w:color w:val="auto"/>
                <w:lang w:eastAsia="zh-CN" w:bidi="ar"/>
              </w:rPr>
            </w:pPr>
            <w:r>
              <w:rPr>
                <w:color w:val="auto"/>
                <w:lang w:eastAsia="zh-CN" w:bidi="ar"/>
              </w:rPr>
              <w:t>化学品库</w:t>
            </w:r>
          </w:p>
        </w:tc>
        <w:tc>
          <w:tcPr>
            <w:tcW w:w="1374" w:type="dxa"/>
            <w:tcBorders>
              <w:tl2br w:val="nil"/>
              <w:tr2bl w:val="nil"/>
            </w:tcBorders>
            <w:shd w:val="clear" w:color="auto" w:fill="auto"/>
            <w:noWrap/>
            <w:vAlign w:val="center"/>
          </w:tcPr>
          <w:p w14:paraId="7DC78CFB" w14:textId="77777777" w:rsidR="00AC6DCC" w:rsidRDefault="00721916">
            <w:pPr>
              <w:jc w:val="center"/>
              <w:rPr>
                <w:color w:val="auto"/>
                <w:lang w:eastAsia="zh-CN"/>
              </w:rPr>
            </w:pPr>
            <w:r>
              <w:rPr>
                <w:rFonts w:hint="eastAsia"/>
                <w:color w:val="auto"/>
                <w:lang w:eastAsia="zh-CN"/>
              </w:rPr>
              <w:t>2.5</w:t>
            </w:r>
          </w:p>
        </w:tc>
        <w:tc>
          <w:tcPr>
            <w:tcW w:w="1222" w:type="dxa"/>
            <w:tcBorders>
              <w:tl2br w:val="nil"/>
              <w:tr2bl w:val="nil"/>
            </w:tcBorders>
            <w:shd w:val="clear" w:color="auto" w:fill="auto"/>
            <w:noWrap/>
            <w:vAlign w:val="center"/>
          </w:tcPr>
          <w:p w14:paraId="6B78703E" w14:textId="77777777" w:rsidR="00AC6DCC" w:rsidRDefault="00721916">
            <w:pPr>
              <w:jc w:val="center"/>
              <w:rPr>
                <w:color w:val="auto"/>
                <w:lang w:eastAsia="zh-CN"/>
              </w:rPr>
            </w:pPr>
            <w:r>
              <w:rPr>
                <w:rFonts w:hint="eastAsia"/>
                <w:color w:val="auto"/>
                <w:lang w:eastAsia="zh-CN"/>
              </w:rPr>
              <w:t>0.5</w:t>
            </w:r>
          </w:p>
        </w:tc>
        <w:tc>
          <w:tcPr>
            <w:tcW w:w="1597" w:type="dxa"/>
            <w:tcBorders>
              <w:tl2br w:val="nil"/>
              <w:tr2bl w:val="nil"/>
            </w:tcBorders>
            <w:shd w:val="clear" w:color="auto" w:fill="auto"/>
            <w:noWrap/>
            <w:vAlign w:val="center"/>
          </w:tcPr>
          <w:p w14:paraId="0676EC7E" w14:textId="77777777" w:rsidR="00AC6DCC" w:rsidRDefault="00721916">
            <w:pPr>
              <w:jc w:val="center"/>
              <w:textAlignment w:val="center"/>
              <w:rPr>
                <w:color w:val="auto"/>
                <w:lang w:eastAsia="zh-CN" w:bidi="ar"/>
              </w:rPr>
            </w:pPr>
            <w:r>
              <w:rPr>
                <w:rFonts w:hint="eastAsia"/>
                <w:color w:val="auto"/>
                <w:lang w:eastAsia="zh-CN" w:bidi="ar"/>
              </w:rPr>
              <w:t>桶</w:t>
            </w:r>
          </w:p>
          <w:p w14:paraId="1B5B5BE4" w14:textId="77777777" w:rsidR="00AC6DCC" w:rsidRDefault="00721916">
            <w:pPr>
              <w:jc w:val="center"/>
              <w:textAlignment w:val="center"/>
              <w:rPr>
                <w:color w:val="auto"/>
                <w:lang w:eastAsia="zh-CN" w:bidi="ar"/>
              </w:rPr>
            </w:pPr>
            <w:r>
              <w:rPr>
                <w:rFonts w:hint="eastAsia"/>
                <w:color w:val="auto"/>
                <w:lang w:eastAsia="zh-CN" w:bidi="ar"/>
              </w:rPr>
              <w:t>（</w:t>
            </w:r>
            <w:r>
              <w:rPr>
                <w:rFonts w:hint="eastAsia"/>
                <w:color w:val="auto"/>
                <w:lang w:eastAsia="zh-CN" w:bidi="ar"/>
              </w:rPr>
              <w:t>2</w:t>
            </w:r>
            <w:r>
              <w:rPr>
                <w:color w:val="auto"/>
                <w:lang w:eastAsia="zh-CN" w:bidi="ar"/>
              </w:rPr>
              <w:t>0L/</w:t>
            </w:r>
            <w:r>
              <w:rPr>
                <w:rFonts w:hint="eastAsia"/>
                <w:color w:val="auto"/>
                <w:lang w:eastAsia="zh-CN" w:bidi="ar"/>
              </w:rPr>
              <w:t>桶）</w:t>
            </w:r>
          </w:p>
        </w:tc>
      </w:tr>
      <w:tr w:rsidR="00AC6DCC" w14:paraId="72950350" w14:textId="77777777">
        <w:trPr>
          <w:trHeight w:val="645"/>
          <w:jc w:val="center"/>
        </w:trPr>
        <w:tc>
          <w:tcPr>
            <w:tcW w:w="725" w:type="dxa"/>
            <w:tcBorders>
              <w:tl2br w:val="nil"/>
              <w:tr2bl w:val="nil"/>
            </w:tcBorders>
            <w:shd w:val="clear" w:color="auto" w:fill="auto"/>
            <w:noWrap/>
            <w:vAlign w:val="center"/>
          </w:tcPr>
          <w:p w14:paraId="45525499" w14:textId="77777777" w:rsidR="00AC6DCC" w:rsidRDefault="00721916">
            <w:pPr>
              <w:jc w:val="center"/>
              <w:textAlignment w:val="center"/>
              <w:rPr>
                <w:color w:val="auto"/>
                <w:lang w:eastAsia="zh-CN" w:bidi="ar"/>
              </w:rPr>
            </w:pPr>
            <w:r>
              <w:rPr>
                <w:rFonts w:hint="eastAsia"/>
                <w:color w:val="auto"/>
                <w:lang w:eastAsia="zh-CN" w:bidi="ar"/>
              </w:rPr>
              <w:t>2</w:t>
            </w:r>
            <w:r>
              <w:rPr>
                <w:color w:val="auto"/>
                <w:lang w:eastAsia="zh-CN" w:bidi="ar"/>
              </w:rPr>
              <w:t>3</w:t>
            </w:r>
          </w:p>
        </w:tc>
        <w:tc>
          <w:tcPr>
            <w:tcW w:w="1154" w:type="dxa"/>
            <w:tcBorders>
              <w:tl2br w:val="nil"/>
              <w:tr2bl w:val="nil"/>
            </w:tcBorders>
            <w:shd w:val="clear" w:color="auto" w:fill="auto"/>
            <w:noWrap/>
            <w:vAlign w:val="center"/>
          </w:tcPr>
          <w:p w14:paraId="02844EA6" w14:textId="77777777" w:rsidR="00AC6DCC" w:rsidRDefault="00721916">
            <w:pPr>
              <w:jc w:val="center"/>
              <w:textAlignment w:val="center"/>
              <w:rPr>
                <w:color w:val="auto"/>
                <w:lang w:eastAsia="zh-CN" w:bidi="ar"/>
              </w:rPr>
            </w:pPr>
            <w:r>
              <w:rPr>
                <w:rFonts w:hint="eastAsia"/>
                <w:color w:val="auto"/>
                <w:lang w:eastAsia="zh-CN" w:bidi="ar"/>
              </w:rPr>
              <w:t>碱性水基型防锈剂</w:t>
            </w:r>
          </w:p>
        </w:tc>
        <w:tc>
          <w:tcPr>
            <w:tcW w:w="1678" w:type="dxa"/>
            <w:tcBorders>
              <w:tl2br w:val="nil"/>
              <w:tr2bl w:val="nil"/>
            </w:tcBorders>
            <w:shd w:val="clear" w:color="auto" w:fill="auto"/>
            <w:vAlign w:val="center"/>
          </w:tcPr>
          <w:p w14:paraId="28C9DA59" w14:textId="77777777" w:rsidR="00AC6DCC" w:rsidRDefault="00721916">
            <w:pPr>
              <w:jc w:val="center"/>
              <w:textAlignment w:val="center"/>
              <w:rPr>
                <w:color w:val="auto"/>
                <w:lang w:eastAsia="zh-CN" w:bidi="ar"/>
              </w:rPr>
            </w:pPr>
            <w:r>
              <w:rPr>
                <w:rFonts w:hint="eastAsia"/>
                <w:color w:val="auto"/>
                <w:lang w:eastAsia="zh-CN" w:bidi="ar"/>
              </w:rPr>
              <w:t>/</w:t>
            </w:r>
          </w:p>
        </w:tc>
        <w:tc>
          <w:tcPr>
            <w:tcW w:w="975" w:type="dxa"/>
            <w:tcBorders>
              <w:tl2br w:val="nil"/>
              <w:tr2bl w:val="nil"/>
            </w:tcBorders>
            <w:shd w:val="clear" w:color="auto" w:fill="auto"/>
            <w:noWrap/>
          </w:tcPr>
          <w:p w14:paraId="62CA49F8" w14:textId="77777777" w:rsidR="00AC6DCC" w:rsidRDefault="00721916">
            <w:pPr>
              <w:jc w:val="center"/>
              <w:textAlignment w:val="center"/>
              <w:rPr>
                <w:color w:val="auto"/>
                <w:lang w:eastAsia="zh-CN" w:bidi="ar"/>
              </w:rPr>
            </w:pPr>
            <w:r>
              <w:rPr>
                <w:color w:val="auto"/>
                <w:lang w:eastAsia="zh-CN" w:bidi="ar"/>
              </w:rPr>
              <w:t>化学品库</w:t>
            </w:r>
          </w:p>
        </w:tc>
        <w:tc>
          <w:tcPr>
            <w:tcW w:w="1374" w:type="dxa"/>
            <w:tcBorders>
              <w:tl2br w:val="nil"/>
              <w:tr2bl w:val="nil"/>
            </w:tcBorders>
            <w:shd w:val="clear" w:color="auto" w:fill="auto"/>
            <w:noWrap/>
            <w:vAlign w:val="center"/>
          </w:tcPr>
          <w:p w14:paraId="0584A46F" w14:textId="77777777" w:rsidR="00AC6DCC" w:rsidRDefault="00721916">
            <w:pPr>
              <w:jc w:val="center"/>
              <w:rPr>
                <w:color w:val="auto"/>
              </w:rPr>
            </w:pPr>
            <w:r>
              <w:rPr>
                <w:rFonts w:hint="eastAsia"/>
                <w:color w:val="auto"/>
                <w:lang w:eastAsia="zh-CN"/>
              </w:rPr>
              <w:t>13.3</w:t>
            </w:r>
          </w:p>
        </w:tc>
        <w:tc>
          <w:tcPr>
            <w:tcW w:w="1222" w:type="dxa"/>
            <w:tcBorders>
              <w:tl2br w:val="nil"/>
              <w:tr2bl w:val="nil"/>
            </w:tcBorders>
            <w:shd w:val="clear" w:color="auto" w:fill="auto"/>
            <w:noWrap/>
            <w:vAlign w:val="center"/>
          </w:tcPr>
          <w:p w14:paraId="4CA4FB08" w14:textId="77777777" w:rsidR="00AC6DCC" w:rsidRDefault="00721916">
            <w:pPr>
              <w:jc w:val="center"/>
              <w:rPr>
                <w:color w:val="auto"/>
                <w:lang w:eastAsia="zh-CN"/>
              </w:rPr>
            </w:pPr>
            <w:r>
              <w:rPr>
                <w:rFonts w:hint="eastAsia"/>
                <w:color w:val="auto"/>
                <w:lang w:eastAsia="zh-CN"/>
              </w:rPr>
              <w:t>1.2</w:t>
            </w:r>
          </w:p>
        </w:tc>
        <w:tc>
          <w:tcPr>
            <w:tcW w:w="1597" w:type="dxa"/>
            <w:tcBorders>
              <w:tl2br w:val="nil"/>
              <w:tr2bl w:val="nil"/>
            </w:tcBorders>
            <w:shd w:val="clear" w:color="auto" w:fill="auto"/>
            <w:noWrap/>
            <w:vAlign w:val="center"/>
          </w:tcPr>
          <w:p w14:paraId="703F5166" w14:textId="77777777" w:rsidR="00AC6DCC" w:rsidRDefault="00721916">
            <w:pPr>
              <w:jc w:val="center"/>
              <w:textAlignment w:val="center"/>
              <w:rPr>
                <w:color w:val="auto"/>
                <w:lang w:eastAsia="zh-CN" w:bidi="ar"/>
              </w:rPr>
            </w:pPr>
            <w:r>
              <w:rPr>
                <w:rFonts w:hint="eastAsia"/>
                <w:color w:val="auto"/>
                <w:lang w:eastAsia="zh-CN" w:bidi="ar"/>
              </w:rPr>
              <w:t>桶</w:t>
            </w:r>
          </w:p>
          <w:p w14:paraId="48229AAF" w14:textId="77777777" w:rsidR="00AC6DCC" w:rsidRDefault="00721916">
            <w:pPr>
              <w:jc w:val="center"/>
              <w:textAlignment w:val="center"/>
              <w:rPr>
                <w:color w:val="auto"/>
                <w:lang w:eastAsia="zh-CN" w:bidi="ar"/>
              </w:rPr>
            </w:pPr>
            <w:r>
              <w:rPr>
                <w:rFonts w:hint="eastAsia"/>
                <w:color w:val="auto"/>
                <w:lang w:eastAsia="zh-CN" w:bidi="ar"/>
              </w:rPr>
              <w:t>（</w:t>
            </w:r>
            <w:r>
              <w:rPr>
                <w:rFonts w:hint="eastAsia"/>
                <w:color w:val="auto"/>
                <w:lang w:eastAsia="zh-CN" w:bidi="ar"/>
              </w:rPr>
              <w:t>2</w:t>
            </w:r>
            <w:r>
              <w:rPr>
                <w:color w:val="auto"/>
                <w:lang w:eastAsia="zh-CN" w:bidi="ar"/>
              </w:rPr>
              <w:t>0L/</w:t>
            </w:r>
            <w:r>
              <w:rPr>
                <w:rFonts w:hint="eastAsia"/>
                <w:color w:val="auto"/>
                <w:lang w:eastAsia="zh-CN" w:bidi="ar"/>
              </w:rPr>
              <w:t>桶）</w:t>
            </w:r>
          </w:p>
        </w:tc>
      </w:tr>
      <w:tr w:rsidR="00AC6DCC" w14:paraId="2B3BE5F8" w14:textId="77777777">
        <w:trPr>
          <w:trHeight w:val="645"/>
          <w:jc w:val="center"/>
        </w:trPr>
        <w:tc>
          <w:tcPr>
            <w:tcW w:w="725" w:type="dxa"/>
            <w:tcBorders>
              <w:tl2br w:val="nil"/>
              <w:tr2bl w:val="nil"/>
            </w:tcBorders>
            <w:shd w:val="clear" w:color="auto" w:fill="auto"/>
            <w:noWrap/>
            <w:vAlign w:val="center"/>
          </w:tcPr>
          <w:p w14:paraId="59AD08CD" w14:textId="77777777" w:rsidR="00AC6DCC" w:rsidRDefault="00721916">
            <w:pPr>
              <w:jc w:val="center"/>
              <w:textAlignment w:val="center"/>
              <w:rPr>
                <w:color w:val="auto"/>
                <w:lang w:eastAsia="zh-CN" w:bidi="ar"/>
              </w:rPr>
            </w:pPr>
            <w:r>
              <w:rPr>
                <w:rFonts w:hint="eastAsia"/>
                <w:color w:val="auto"/>
                <w:lang w:eastAsia="zh-CN" w:bidi="ar"/>
              </w:rPr>
              <w:t>2</w:t>
            </w:r>
            <w:r>
              <w:rPr>
                <w:color w:val="auto"/>
                <w:lang w:eastAsia="zh-CN" w:bidi="ar"/>
              </w:rPr>
              <w:t>4</w:t>
            </w:r>
          </w:p>
        </w:tc>
        <w:tc>
          <w:tcPr>
            <w:tcW w:w="1154" w:type="dxa"/>
            <w:tcBorders>
              <w:tl2br w:val="nil"/>
              <w:tr2bl w:val="nil"/>
            </w:tcBorders>
            <w:shd w:val="clear" w:color="auto" w:fill="auto"/>
            <w:noWrap/>
            <w:vAlign w:val="center"/>
          </w:tcPr>
          <w:p w14:paraId="5E377A4F" w14:textId="77777777" w:rsidR="00AC6DCC" w:rsidRDefault="00721916">
            <w:pPr>
              <w:jc w:val="center"/>
              <w:textAlignment w:val="center"/>
              <w:rPr>
                <w:color w:val="auto"/>
                <w:lang w:eastAsia="zh-CN" w:bidi="ar"/>
              </w:rPr>
            </w:pPr>
            <w:r>
              <w:rPr>
                <w:rFonts w:hint="eastAsia"/>
                <w:color w:val="auto"/>
                <w:lang w:eastAsia="zh-CN" w:bidi="ar"/>
              </w:rPr>
              <w:t>四氯化硅</w:t>
            </w:r>
          </w:p>
        </w:tc>
        <w:tc>
          <w:tcPr>
            <w:tcW w:w="1678" w:type="dxa"/>
            <w:tcBorders>
              <w:tl2br w:val="nil"/>
              <w:tr2bl w:val="nil"/>
            </w:tcBorders>
            <w:shd w:val="clear" w:color="auto" w:fill="auto"/>
            <w:vAlign w:val="center"/>
          </w:tcPr>
          <w:p w14:paraId="115C20BD" w14:textId="77777777" w:rsidR="00AC6DCC" w:rsidRDefault="00721916">
            <w:pPr>
              <w:jc w:val="center"/>
              <w:textAlignment w:val="center"/>
              <w:rPr>
                <w:color w:val="auto"/>
                <w:lang w:eastAsia="zh-CN" w:bidi="ar"/>
              </w:rPr>
            </w:pPr>
            <w:r>
              <w:rPr>
                <w:rFonts w:hint="eastAsia"/>
                <w:color w:val="auto"/>
                <w:lang w:eastAsia="zh-CN" w:bidi="ar"/>
              </w:rPr>
              <w:t>/</w:t>
            </w:r>
          </w:p>
        </w:tc>
        <w:tc>
          <w:tcPr>
            <w:tcW w:w="975" w:type="dxa"/>
            <w:tcBorders>
              <w:tl2br w:val="nil"/>
              <w:tr2bl w:val="nil"/>
            </w:tcBorders>
            <w:shd w:val="clear" w:color="auto" w:fill="auto"/>
            <w:noWrap/>
            <w:vAlign w:val="center"/>
          </w:tcPr>
          <w:p w14:paraId="1660A5B0" w14:textId="77777777" w:rsidR="00AC6DCC" w:rsidRDefault="00721916">
            <w:pPr>
              <w:jc w:val="center"/>
              <w:textAlignment w:val="center"/>
              <w:rPr>
                <w:color w:val="auto"/>
                <w:lang w:eastAsia="zh-CN" w:bidi="ar"/>
              </w:rPr>
            </w:pPr>
            <w:r>
              <w:rPr>
                <w:color w:val="auto"/>
                <w:lang w:eastAsia="zh-CN" w:bidi="ar"/>
              </w:rPr>
              <w:t>化学品库</w:t>
            </w:r>
          </w:p>
        </w:tc>
        <w:tc>
          <w:tcPr>
            <w:tcW w:w="1374" w:type="dxa"/>
            <w:tcBorders>
              <w:tl2br w:val="nil"/>
              <w:tr2bl w:val="nil"/>
            </w:tcBorders>
            <w:shd w:val="clear" w:color="auto" w:fill="auto"/>
            <w:noWrap/>
            <w:vAlign w:val="center"/>
          </w:tcPr>
          <w:p w14:paraId="14C11F2A" w14:textId="77777777" w:rsidR="00AC6DCC" w:rsidRDefault="00721916">
            <w:pPr>
              <w:jc w:val="center"/>
              <w:rPr>
                <w:color w:val="auto"/>
                <w:lang w:eastAsia="zh-CN"/>
              </w:rPr>
            </w:pPr>
            <w:r>
              <w:rPr>
                <w:rFonts w:hint="eastAsia"/>
                <w:color w:val="auto"/>
                <w:lang w:eastAsia="zh-CN"/>
              </w:rPr>
              <w:t>5</w:t>
            </w:r>
            <w:r>
              <w:rPr>
                <w:rFonts w:hint="eastAsia"/>
                <w:color w:val="auto"/>
                <w:lang w:eastAsia="zh-CN"/>
              </w:rPr>
              <w:t>瓶（</w:t>
            </w:r>
            <w:r>
              <w:rPr>
                <w:rFonts w:hint="eastAsia"/>
                <w:color w:val="auto"/>
                <w:lang w:eastAsia="zh-CN"/>
              </w:rPr>
              <w:t>2</w:t>
            </w:r>
            <w:r>
              <w:rPr>
                <w:color w:val="auto"/>
                <w:lang w:eastAsia="zh-CN"/>
              </w:rPr>
              <w:t>.5</w:t>
            </w:r>
            <w:r>
              <w:rPr>
                <w:rFonts w:hint="eastAsia"/>
                <w:color w:val="auto"/>
                <w:lang w:eastAsia="zh-CN"/>
              </w:rPr>
              <w:t>kg</w:t>
            </w:r>
            <w:r>
              <w:rPr>
                <w:rFonts w:hint="eastAsia"/>
                <w:color w:val="auto"/>
                <w:lang w:eastAsia="zh-CN"/>
              </w:rPr>
              <w:t>）</w:t>
            </w:r>
          </w:p>
        </w:tc>
        <w:tc>
          <w:tcPr>
            <w:tcW w:w="1222" w:type="dxa"/>
            <w:tcBorders>
              <w:tl2br w:val="nil"/>
              <w:tr2bl w:val="nil"/>
            </w:tcBorders>
            <w:shd w:val="clear" w:color="auto" w:fill="auto"/>
            <w:noWrap/>
            <w:vAlign w:val="center"/>
          </w:tcPr>
          <w:p w14:paraId="4FD55A02" w14:textId="77777777" w:rsidR="00AC6DCC" w:rsidRDefault="00721916">
            <w:pPr>
              <w:jc w:val="center"/>
              <w:rPr>
                <w:color w:val="auto"/>
                <w:lang w:eastAsia="zh-CN"/>
              </w:rPr>
            </w:pPr>
            <w:r>
              <w:rPr>
                <w:rFonts w:hint="eastAsia"/>
                <w:color w:val="auto"/>
                <w:lang w:eastAsia="zh-CN"/>
              </w:rPr>
              <w:t>5</w:t>
            </w:r>
            <w:r>
              <w:rPr>
                <w:rFonts w:hint="eastAsia"/>
                <w:color w:val="auto"/>
                <w:lang w:eastAsia="zh-CN"/>
              </w:rPr>
              <w:t>瓶（</w:t>
            </w:r>
            <w:r>
              <w:rPr>
                <w:rFonts w:hint="eastAsia"/>
                <w:color w:val="auto"/>
                <w:lang w:eastAsia="zh-CN"/>
              </w:rPr>
              <w:t>2</w:t>
            </w:r>
            <w:r>
              <w:rPr>
                <w:color w:val="auto"/>
                <w:lang w:eastAsia="zh-CN"/>
              </w:rPr>
              <w:t>.5</w:t>
            </w:r>
            <w:r>
              <w:rPr>
                <w:rFonts w:hint="eastAsia"/>
                <w:color w:val="auto"/>
                <w:lang w:eastAsia="zh-CN"/>
              </w:rPr>
              <w:t>kg</w:t>
            </w:r>
            <w:r>
              <w:rPr>
                <w:rFonts w:hint="eastAsia"/>
                <w:color w:val="auto"/>
                <w:lang w:eastAsia="zh-CN"/>
              </w:rPr>
              <w:t>）</w:t>
            </w:r>
          </w:p>
        </w:tc>
        <w:tc>
          <w:tcPr>
            <w:tcW w:w="1597" w:type="dxa"/>
            <w:tcBorders>
              <w:tl2br w:val="nil"/>
              <w:tr2bl w:val="nil"/>
            </w:tcBorders>
            <w:shd w:val="clear" w:color="auto" w:fill="auto"/>
            <w:noWrap/>
            <w:vAlign w:val="center"/>
          </w:tcPr>
          <w:p w14:paraId="46EAF111" w14:textId="77777777" w:rsidR="00AC6DCC" w:rsidRDefault="00721916">
            <w:pPr>
              <w:jc w:val="center"/>
              <w:textAlignment w:val="center"/>
              <w:rPr>
                <w:color w:val="auto"/>
                <w:lang w:eastAsia="zh-CN" w:bidi="ar"/>
              </w:rPr>
            </w:pPr>
            <w:r>
              <w:rPr>
                <w:color w:val="auto"/>
                <w:lang w:eastAsia="zh-CN" w:bidi="ar"/>
              </w:rPr>
              <w:t>瓶</w:t>
            </w:r>
          </w:p>
          <w:p w14:paraId="3E2EFA0F" w14:textId="77777777" w:rsidR="00AC6DCC" w:rsidRDefault="00721916">
            <w:pPr>
              <w:jc w:val="center"/>
              <w:textAlignment w:val="center"/>
              <w:rPr>
                <w:color w:val="auto"/>
                <w:lang w:eastAsia="zh-CN" w:bidi="ar"/>
              </w:rPr>
            </w:pPr>
            <w:r>
              <w:rPr>
                <w:color w:val="auto"/>
                <w:lang w:eastAsia="zh-CN" w:bidi="ar"/>
              </w:rPr>
              <w:t>（</w:t>
            </w:r>
            <w:r>
              <w:rPr>
                <w:color w:val="auto"/>
                <w:lang w:eastAsia="zh-CN" w:bidi="ar"/>
              </w:rPr>
              <w:t>500</w:t>
            </w:r>
            <w:r>
              <w:rPr>
                <w:rFonts w:hint="eastAsia"/>
                <w:color w:val="auto"/>
                <w:lang w:eastAsia="zh-CN" w:bidi="ar"/>
              </w:rPr>
              <w:t>g</w:t>
            </w:r>
            <w:r>
              <w:rPr>
                <w:color w:val="auto"/>
                <w:lang w:eastAsia="zh-CN" w:bidi="ar"/>
              </w:rPr>
              <w:t>/</w:t>
            </w:r>
            <w:r>
              <w:rPr>
                <w:color w:val="auto"/>
                <w:lang w:eastAsia="zh-CN" w:bidi="ar"/>
              </w:rPr>
              <w:t>瓶）</w:t>
            </w:r>
          </w:p>
        </w:tc>
      </w:tr>
      <w:tr w:rsidR="00AC6DCC" w14:paraId="48D38C55" w14:textId="77777777">
        <w:trPr>
          <w:trHeight w:val="645"/>
          <w:jc w:val="center"/>
        </w:trPr>
        <w:tc>
          <w:tcPr>
            <w:tcW w:w="725" w:type="dxa"/>
            <w:tcBorders>
              <w:tl2br w:val="nil"/>
              <w:tr2bl w:val="nil"/>
            </w:tcBorders>
            <w:shd w:val="clear" w:color="auto" w:fill="auto"/>
            <w:noWrap/>
            <w:vAlign w:val="center"/>
          </w:tcPr>
          <w:p w14:paraId="33F230BD" w14:textId="77777777" w:rsidR="00AC6DCC" w:rsidRDefault="00721916">
            <w:pPr>
              <w:jc w:val="center"/>
              <w:textAlignment w:val="center"/>
              <w:rPr>
                <w:color w:val="auto"/>
                <w:lang w:eastAsia="zh-CN" w:bidi="ar"/>
              </w:rPr>
            </w:pPr>
            <w:r>
              <w:rPr>
                <w:rFonts w:hint="eastAsia"/>
                <w:color w:val="auto"/>
                <w:lang w:eastAsia="zh-CN" w:bidi="ar"/>
              </w:rPr>
              <w:t>2</w:t>
            </w:r>
            <w:r>
              <w:rPr>
                <w:color w:val="auto"/>
                <w:lang w:eastAsia="zh-CN" w:bidi="ar"/>
              </w:rPr>
              <w:t>5</w:t>
            </w:r>
          </w:p>
        </w:tc>
        <w:tc>
          <w:tcPr>
            <w:tcW w:w="1154" w:type="dxa"/>
            <w:tcBorders>
              <w:tl2br w:val="nil"/>
              <w:tr2bl w:val="nil"/>
            </w:tcBorders>
            <w:shd w:val="clear" w:color="auto" w:fill="auto"/>
            <w:noWrap/>
            <w:vAlign w:val="center"/>
          </w:tcPr>
          <w:p w14:paraId="6D448DBC" w14:textId="77777777" w:rsidR="00AC6DCC" w:rsidRDefault="00721916">
            <w:pPr>
              <w:jc w:val="center"/>
              <w:textAlignment w:val="center"/>
              <w:rPr>
                <w:color w:val="auto"/>
                <w:lang w:eastAsia="zh-CN" w:bidi="ar"/>
              </w:rPr>
            </w:pPr>
            <w:r>
              <w:rPr>
                <w:rFonts w:hint="eastAsia"/>
                <w:color w:val="auto"/>
                <w:lang w:eastAsia="zh-CN" w:bidi="ar"/>
              </w:rPr>
              <w:t>硫酸</w:t>
            </w:r>
          </w:p>
        </w:tc>
        <w:tc>
          <w:tcPr>
            <w:tcW w:w="1678" w:type="dxa"/>
            <w:tcBorders>
              <w:tl2br w:val="nil"/>
              <w:tr2bl w:val="nil"/>
            </w:tcBorders>
            <w:shd w:val="clear" w:color="auto" w:fill="auto"/>
            <w:vAlign w:val="center"/>
          </w:tcPr>
          <w:p w14:paraId="79FE65A5" w14:textId="77777777" w:rsidR="00AC6DCC" w:rsidRDefault="00721916">
            <w:pPr>
              <w:jc w:val="center"/>
              <w:textAlignment w:val="center"/>
              <w:rPr>
                <w:color w:val="auto"/>
                <w:lang w:eastAsia="zh-CN" w:bidi="ar"/>
              </w:rPr>
            </w:pPr>
            <w:r>
              <w:rPr>
                <w:color w:val="auto"/>
                <w:lang w:eastAsia="zh-CN" w:bidi="ar"/>
              </w:rPr>
              <w:t>第</w:t>
            </w:r>
            <w:r>
              <w:rPr>
                <w:color w:val="auto"/>
                <w:lang w:eastAsia="zh-CN" w:bidi="ar"/>
              </w:rPr>
              <w:t>3</w:t>
            </w:r>
            <w:r>
              <w:rPr>
                <w:color w:val="auto"/>
                <w:lang w:eastAsia="zh-CN" w:bidi="ar"/>
              </w:rPr>
              <w:t>类：易燃液体</w:t>
            </w:r>
          </w:p>
        </w:tc>
        <w:tc>
          <w:tcPr>
            <w:tcW w:w="975" w:type="dxa"/>
            <w:tcBorders>
              <w:tl2br w:val="nil"/>
              <w:tr2bl w:val="nil"/>
            </w:tcBorders>
            <w:shd w:val="clear" w:color="auto" w:fill="auto"/>
            <w:noWrap/>
            <w:vAlign w:val="center"/>
          </w:tcPr>
          <w:p w14:paraId="2F8E70FD" w14:textId="77777777" w:rsidR="00AC6DCC" w:rsidRDefault="00721916">
            <w:pPr>
              <w:jc w:val="center"/>
              <w:textAlignment w:val="center"/>
              <w:rPr>
                <w:color w:val="auto"/>
                <w:lang w:eastAsia="zh-CN" w:bidi="ar"/>
              </w:rPr>
            </w:pPr>
            <w:r>
              <w:rPr>
                <w:color w:val="auto"/>
                <w:lang w:eastAsia="zh-CN" w:bidi="ar"/>
              </w:rPr>
              <w:t>化学品库</w:t>
            </w:r>
          </w:p>
        </w:tc>
        <w:tc>
          <w:tcPr>
            <w:tcW w:w="1374" w:type="dxa"/>
            <w:tcBorders>
              <w:tl2br w:val="nil"/>
              <w:tr2bl w:val="nil"/>
            </w:tcBorders>
            <w:shd w:val="clear" w:color="auto" w:fill="auto"/>
            <w:noWrap/>
            <w:vAlign w:val="center"/>
          </w:tcPr>
          <w:p w14:paraId="0691721B" w14:textId="77777777" w:rsidR="00AC6DCC" w:rsidRDefault="00721916">
            <w:pPr>
              <w:jc w:val="center"/>
              <w:rPr>
                <w:color w:val="auto"/>
                <w:lang w:eastAsia="zh-CN"/>
              </w:rPr>
            </w:pPr>
            <w:r>
              <w:rPr>
                <w:rFonts w:hint="eastAsia"/>
                <w:color w:val="auto"/>
                <w:lang w:eastAsia="zh-CN"/>
              </w:rPr>
              <w:t>0</w:t>
            </w:r>
            <w:r>
              <w:rPr>
                <w:color w:val="auto"/>
                <w:lang w:eastAsia="zh-CN"/>
              </w:rPr>
              <w:t>.001</w:t>
            </w:r>
          </w:p>
        </w:tc>
        <w:tc>
          <w:tcPr>
            <w:tcW w:w="1222" w:type="dxa"/>
            <w:tcBorders>
              <w:tl2br w:val="nil"/>
              <w:tr2bl w:val="nil"/>
            </w:tcBorders>
            <w:shd w:val="clear" w:color="auto" w:fill="auto"/>
            <w:noWrap/>
            <w:vAlign w:val="center"/>
          </w:tcPr>
          <w:p w14:paraId="14D32145" w14:textId="77777777" w:rsidR="00AC6DCC" w:rsidRDefault="00721916">
            <w:pPr>
              <w:jc w:val="center"/>
              <w:rPr>
                <w:color w:val="auto"/>
                <w:lang w:eastAsia="zh-CN"/>
              </w:rPr>
            </w:pPr>
            <w:r>
              <w:rPr>
                <w:rFonts w:hint="eastAsia"/>
                <w:color w:val="auto"/>
                <w:lang w:eastAsia="zh-CN"/>
              </w:rPr>
              <w:t>0</w:t>
            </w:r>
            <w:r>
              <w:rPr>
                <w:color w:val="auto"/>
                <w:lang w:eastAsia="zh-CN"/>
              </w:rPr>
              <w:t>.00045</w:t>
            </w:r>
          </w:p>
        </w:tc>
        <w:tc>
          <w:tcPr>
            <w:tcW w:w="1597" w:type="dxa"/>
            <w:tcBorders>
              <w:tl2br w:val="nil"/>
              <w:tr2bl w:val="nil"/>
            </w:tcBorders>
            <w:shd w:val="clear" w:color="auto" w:fill="auto"/>
            <w:noWrap/>
            <w:vAlign w:val="center"/>
          </w:tcPr>
          <w:p w14:paraId="02B01509" w14:textId="77777777" w:rsidR="00AC6DCC" w:rsidRDefault="00721916">
            <w:pPr>
              <w:jc w:val="center"/>
              <w:textAlignment w:val="center"/>
              <w:rPr>
                <w:color w:val="auto"/>
                <w:lang w:eastAsia="zh-CN" w:bidi="ar"/>
              </w:rPr>
            </w:pPr>
            <w:r>
              <w:rPr>
                <w:color w:val="auto"/>
                <w:lang w:eastAsia="zh-CN" w:bidi="ar"/>
              </w:rPr>
              <w:t>瓶</w:t>
            </w:r>
          </w:p>
          <w:p w14:paraId="382399E4" w14:textId="77777777" w:rsidR="00AC6DCC" w:rsidRDefault="00721916">
            <w:pPr>
              <w:jc w:val="center"/>
              <w:textAlignment w:val="center"/>
              <w:rPr>
                <w:color w:val="auto"/>
                <w:lang w:eastAsia="zh-CN" w:bidi="ar"/>
              </w:rPr>
            </w:pPr>
            <w:r>
              <w:rPr>
                <w:color w:val="auto"/>
                <w:lang w:eastAsia="zh-CN" w:bidi="ar"/>
              </w:rPr>
              <w:t>（</w:t>
            </w:r>
            <w:r>
              <w:rPr>
                <w:color w:val="auto"/>
                <w:lang w:eastAsia="zh-CN" w:bidi="ar"/>
              </w:rPr>
              <w:t>250ml/</w:t>
            </w:r>
            <w:r>
              <w:rPr>
                <w:color w:val="auto"/>
                <w:lang w:eastAsia="zh-CN" w:bidi="ar"/>
              </w:rPr>
              <w:t>瓶）</w:t>
            </w:r>
          </w:p>
        </w:tc>
      </w:tr>
      <w:tr w:rsidR="00AC6DCC" w14:paraId="0D03CCCB" w14:textId="77777777">
        <w:trPr>
          <w:trHeight w:val="645"/>
          <w:jc w:val="center"/>
        </w:trPr>
        <w:tc>
          <w:tcPr>
            <w:tcW w:w="725" w:type="dxa"/>
            <w:tcBorders>
              <w:tl2br w:val="nil"/>
              <w:tr2bl w:val="nil"/>
            </w:tcBorders>
            <w:shd w:val="clear" w:color="auto" w:fill="auto"/>
            <w:noWrap/>
            <w:vAlign w:val="center"/>
          </w:tcPr>
          <w:p w14:paraId="76BB74D0" w14:textId="77777777" w:rsidR="00AC6DCC" w:rsidRDefault="00721916">
            <w:pPr>
              <w:jc w:val="center"/>
              <w:textAlignment w:val="center"/>
              <w:rPr>
                <w:color w:val="auto"/>
                <w:lang w:eastAsia="zh-CN" w:bidi="ar"/>
              </w:rPr>
            </w:pPr>
            <w:r>
              <w:rPr>
                <w:rFonts w:hint="eastAsia"/>
                <w:color w:val="auto"/>
                <w:lang w:eastAsia="zh-CN" w:bidi="ar"/>
              </w:rPr>
              <w:t>2</w:t>
            </w:r>
            <w:r>
              <w:rPr>
                <w:color w:val="auto"/>
                <w:lang w:eastAsia="zh-CN" w:bidi="ar"/>
              </w:rPr>
              <w:t>6</w:t>
            </w:r>
          </w:p>
        </w:tc>
        <w:tc>
          <w:tcPr>
            <w:tcW w:w="1154" w:type="dxa"/>
            <w:tcBorders>
              <w:tl2br w:val="nil"/>
              <w:tr2bl w:val="nil"/>
            </w:tcBorders>
            <w:shd w:val="clear" w:color="auto" w:fill="auto"/>
            <w:noWrap/>
            <w:vAlign w:val="center"/>
          </w:tcPr>
          <w:p w14:paraId="107D4AE6" w14:textId="77777777" w:rsidR="00AC6DCC" w:rsidRDefault="00721916">
            <w:pPr>
              <w:jc w:val="center"/>
              <w:textAlignment w:val="center"/>
              <w:rPr>
                <w:color w:val="auto"/>
                <w:lang w:eastAsia="zh-CN" w:bidi="ar"/>
              </w:rPr>
            </w:pPr>
            <w:r>
              <w:rPr>
                <w:rFonts w:hint="eastAsia"/>
                <w:color w:val="auto"/>
                <w:lang w:eastAsia="zh-CN" w:bidi="ar"/>
              </w:rPr>
              <w:t>柴油</w:t>
            </w:r>
          </w:p>
        </w:tc>
        <w:tc>
          <w:tcPr>
            <w:tcW w:w="1678" w:type="dxa"/>
            <w:tcBorders>
              <w:tl2br w:val="nil"/>
              <w:tr2bl w:val="nil"/>
            </w:tcBorders>
            <w:shd w:val="clear" w:color="auto" w:fill="auto"/>
            <w:vAlign w:val="center"/>
          </w:tcPr>
          <w:p w14:paraId="31AF0C6F" w14:textId="77777777" w:rsidR="00AC6DCC" w:rsidRDefault="00721916">
            <w:pPr>
              <w:jc w:val="center"/>
              <w:textAlignment w:val="center"/>
              <w:rPr>
                <w:color w:val="auto"/>
                <w:lang w:eastAsia="zh-CN" w:bidi="ar"/>
              </w:rPr>
            </w:pPr>
            <w:r>
              <w:rPr>
                <w:rFonts w:hint="eastAsia"/>
                <w:color w:val="auto"/>
                <w:lang w:eastAsia="zh-CN" w:bidi="ar"/>
              </w:rPr>
              <w:t>/</w:t>
            </w:r>
          </w:p>
        </w:tc>
        <w:tc>
          <w:tcPr>
            <w:tcW w:w="975" w:type="dxa"/>
            <w:tcBorders>
              <w:tl2br w:val="nil"/>
              <w:tr2bl w:val="nil"/>
            </w:tcBorders>
            <w:shd w:val="clear" w:color="auto" w:fill="auto"/>
            <w:noWrap/>
            <w:vAlign w:val="center"/>
          </w:tcPr>
          <w:p w14:paraId="237CBE9D" w14:textId="77777777" w:rsidR="00AC6DCC" w:rsidRDefault="00721916">
            <w:pPr>
              <w:jc w:val="center"/>
              <w:textAlignment w:val="center"/>
              <w:rPr>
                <w:color w:val="auto"/>
                <w:lang w:eastAsia="zh-CN" w:bidi="ar"/>
              </w:rPr>
            </w:pPr>
            <w:r>
              <w:rPr>
                <w:color w:val="auto"/>
                <w:lang w:eastAsia="zh-CN" w:bidi="ar"/>
              </w:rPr>
              <w:t>化学品库</w:t>
            </w:r>
          </w:p>
        </w:tc>
        <w:tc>
          <w:tcPr>
            <w:tcW w:w="1374" w:type="dxa"/>
            <w:tcBorders>
              <w:tl2br w:val="nil"/>
              <w:tr2bl w:val="nil"/>
            </w:tcBorders>
            <w:shd w:val="clear" w:color="auto" w:fill="auto"/>
            <w:noWrap/>
            <w:vAlign w:val="center"/>
          </w:tcPr>
          <w:p w14:paraId="03A96109" w14:textId="77777777" w:rsidR="00AC6DCC" w:rsidRDefault="00721916">
            <w:pPr>
              <w:jc w:val="center"/>
              <w:rPr>
                <w:color w:val="auto"/>
                <w:lang w:eastAsia="zh-CN"/>
              </w:rPr>
            </w:pPr>
            <w:r>
              <w:rPr>
                <w:rFonts w:hint="eastAsia"/>
                <w:color w:val="auto"/>
                <w:lang w:eastAsia="zh-CN"/>
              </w:rPr>
              <w:t>1</w:t>
            </w:r>
            <w:r>
              <w:rPr>
                <w:color w:val="auto"/>
                <w:lang w:eastAsia="zh-CN"/>
              </w:rPr>
              <w:t>.328</w:t>
            </w:r>
          </w:p>
        </w:tc>
        <w:tc>
          <w:tcPr>
            <w:tcW w:w="1222" w:type="dxa"/>
            <w:tcBorders>
              <w:tl2br w:val="nil"/>
              <w:tr2bl w:val="nil"/>
            </w:tcBorders>
            <w:shd w:val="clear" w:color="auto" w:fill="auto"/>
            <w:noWrap/>
            <w:vAlign w:val="center"/>
          </w:tcPr>
          <w:p w14:paraId="13FC3B23" w14:textId="77777777" w:rsidR="00AC6DCC" w:rsidRDefault="00721916">
            <w:pPr>
              <w:jc w:val="center"/>
              <w:rPr>
                <w:color w:val="auto"/>
                <w:lang w:eastAsia="zh-CN"/>
              </w:rPr>
            </w:pPr>
            <w:r>
              <w:rPr>
                <w:rFonts w:hint="eastAsia"/>
                <w:color w:val="auto"/>
                <w:lang w:eastAsia="zh-CN"/>
              </w:rPr>
              <w:t>0</w:t>
            </w:r>
            <w:r>
              <w:rPr>
                <w:color w:val="auto"/>
                <w:lang w:eastAsia="zh-CN"/>
              </w:rPr>
              <w:t>.332</w:t>
            </w:r>
          </w:p>
        </w:tc>
        <w:tc>
          <w:tcPr>
            <w:tcW w:w="1597" w:type="dxa"/>
            <w:tcBorders>
              <w:tl2br w:val="nil"/>
              <w:tr2bl w:val="nil"/>
            </w:tcBorders>
            <w:shd w:val="clear" w:color="auto" w:fill="auto"/>
            <w:noWrap/>
            <w:vAlign w:val="center"/>
          </w:tcPr>
          <w:p w14:paraId="4E756F47" w14:textId="77777777" w:rsidR="00AC6DCC" w:rsidRDefault="00721916">
            <w:pPr>
              <w:jc w:val="center"/>
              <w:textAlignment w:val="center"/>
              <w:rPr>
                <w:color w:val="auto"/>
                <w:lang w:eastAsia="zh-CN" w:bidi="ar"/>
              </w:rPr>
            </w:pPr>
            <w:r>
              <w:rPr>
                <w:rFonts w:hint="eastAsia"/>
                <w:color w:val="auto"/>
                <w:lang w:eastAsia="zh-CN" w:bidi="ar"/>
              </w:rPr>
              <w:t>桶</w:t>
            </w:r>
          </w:p>
          <w:p w14:paraId="0A3ACE2A" w14:textId="77777777" w:rsidR="00AC6DCC" w:rsidRDefault="00721916">
            <w:pPr>
              <w:jc w:val="center"/>
              <w:textAlignment w:val="center"/>
              <w:rPr>
                <w:color w:val="auto"/>
                <w:lang w:eastAsia="zh-CN" w:bidi="ar"/>
              </w:rPr>
            </w:pPr>
            <w:r>
              <w:rPr>
                <w:rFonts w:hint="eastAsia"/>
                <w:color w:val="auto"/>
                <w:lang w:eastAsia="zh-CN" w:bidi="ar"/>
              </w:rPr>
              <w:t>（</w:t>
            </w:r>
            <w:r>
              <w:rPr>
                <w:rFonts w:hint="eastAsia"/>
                <w:color w:val="auto"/>
                <w:lang w:eastAsia="zh-CN" w:bidi="ar"/>
              </w:rPr>
              <w:t>2</w:t>
            </w:r>
            <w:r>
              <w:rPr>
                <w:color w:val="auto"/>
                <w:lang w:eastAsia="zh-CN" w:bidi="ar"/>
              </w:rPr>
              <w:t>00L/</w:t>
            </w:r>
            <w:r>
              <w:rPr>
                <w:rFonts w:hint="eastAsia"/>
                <w:color w:val="auto"/>
                <w:lang w:eastAsia="zh-CN" w:bidi="ar"/>
              </w:rPr>
              <w:t>桶）</w:t>
            </w:r>
          </w:p>
        </w:tc>
      </w:tr>
      <w:tr w:rsidR="00AC6DCC" w14:paraId="0363E9E6" w14:textId="77777777">
        <w:trPr>
          <w:trHeight w:val="645"/>
          <w:jc w:val="center"/>
        </w:trPr>
        <w:tc>
          <w:tcPr>
            <w:tcW w:w="725" w:type="dxa"/>
            <w:tcBorders>
              <w:tl2br w:val="nil"/>
              <w:tr2bl w:val="nil"/>
            </w:tcBorders>
            <w:shd w:val="clear" w:color="auto" w:fill="auto"/>
            <w:noWrap/>
            <w:vAlign w:val="center"/>
          </w:tcPr>
          <w:p w14:paraId="65D44FAD" w14:textId="77777777" w:rsidR="00AC6DCC" w:rsidRDefault="00721916">
            <w:pPr>
              <w:jc w:val="center"/>
              <w:textAlignment w:val="center"/>
              <w:rPr>
                <w:color w:val="auto"/>
                <w:lang w:eastAsia="zh-CN" w:bidi="ar"/>
              </w:rPr>
            </w:pPr>
            <w:r>
              <w:rPr>
                <w:rFonts w:hint="eastAsia"/>
                <w:color w:val="auto"/>
                <w:lang w:eastAsia="zh-CN" w:bidi="ar"/>
              </w:rPr>
              <w:t>2</w:t>
            </w:r>
            <w:r>
              <w:rPr>
                <w:color w:val="auto"/>
                <w:lang w:eastAsia="zh-CN" w:bidi="ar"/>
              </w:rPr>
              <w:t>7</w:t>
            </w:r>
          </w:p>
        </w:tc>
        <w:tc>
          <w:tcPr>
            <w:tcW w:w="1154" w:type="dxa"/>
            <w:tcBorders>
              <w:tl2br w:val="nil"/>
              <w:tr2bl w:val="nil"/>
            </w:tcBorders>
            <w:shd w:val="clear" w:color="auto" w:fill="auto"/>
            <w:noWrap/>
            <w:vAlign w:val="center"/>
          </w:tcPr>
          <w:p w14:paraId="1D018813" w14:textId="77777777" w:rsidR="00AC6DCC" w:rsidRDefault="00721916">
            <w:pPr>
              <w:jc w:val="center"/>
              <w:textAlignment w:val="center"/>
              <w:rPr>
                <w:color w:val="auto"/>
                <w:lang w:eastAsia="zh-CN" w:bidi="ar"/>
              </w:rPr>
            </w:pPr>
            <w:r>
              <w:rPr>
                <w:rFonts w:hint="eastAsia"/>
                <w:color w:val="auto"/>
                <w:lang w:eastAsia="zh-CN" w:bidi="ar"/>
              </w:rPr>
              <w:t>矿物油</w:t>
            </w:r>
          </w:p>
        </w:tc>
        <w:tc>
          <w:tcPr>
            <w:tcW w:w="1678" w:type="dxa"/>
            <w:tcBorders>
              <w:tl2br w:val="nil"/>
              <w:tr2bl w:val="nil"/>
            </w:tcBorders>
            <w:shd w:val="clear" w:color="auto" w:fill="auto"/>
            <w:vAlign w:val="center"/>
          </w:tcPr>
          <w:p w14:paraId="5ECE0DC7" w14:textId="77777777" w:rsidR="00AC6DCC" w:rsidRDefault="00721916">
            <w:pPr>
              <w:jc w:val="center"/>
              <w:textAlignment w:val="center"/>
              <w:rPr>
                <w:color w:val="auto"/>
                <w:lang w:eastAsia="zh-CN" w:bidi="ar"/>
              </w:rPr>
            </w:pPr>
            <w:r>
              <w:rPr>
                <w:rFonts w:hint="eastAsia"/>
                <w:color w:val="auto"/>
                <w:lang w:eastAsia="zh-CN" w:bidi="ar"/>
              </w:rPr>
              <w:t>/</w:t>
            </w:r>
          </w:p>
        </w:tc>
        <w:tc>
          <w:tcPr>
            <w:tcW w:w="975" w:type="dxa"/>
            <w:tcBorders>
              <w:tl2br w:val="nil"/>
              <w:tr2bl w:val="nil"/>
            </w:tcBorders>
            <w:shd w:val="clear" w:color="auto" w:fill="auto"/>
            <w:noWrap/>
            <w:vAlign w:val="center"/>
          </w:tcPr>
          <w:p w14:paraId="21F37312" w14:textId="77777777" w:rsidR="00AC6DCC" w:rsidRDefault="00721916">
            <w:pPr>
              <w:jc w:val="center"/>
              <w:textAlignment w:val="center"/>
              <w:rPr>
                <w:color w:val="auto"/>
                <w:lang w:eastAsia="zh-CN" w:bidi="ar"/>
              </w:rPr>
            </w:pPr>
            <w:r>
              <w:rPr>
                <w:color w:val="auto"/>
                <w:lang w:eastAsia="zh-CN" w:bidi="ar"/>
              </w:rPr>
              <w:t>化学品库</w:t>
            </w:r>
          </w:p>
        </w:tc>
        <w:tc>
          <w:tcPr>
            <w:tcW w:w="1374" w:type="dxa"/>
            <w:tcBorders>
              <w:tl2br w:val="nil"/>
              <w:tr2bl w:val="nil"/>
            </w:tcBorders>
            <w:shd w:val="clear" w:color="auto" w:fill="auto"/>
            <w:noWrap/>
            <w:vAlign w:val="center"/>
          </w:tcPr>
          <w:p w14:paraId="139242F9" w14:textId="77777777" w:rsidR="00AC6DCC" w:rsidRDefault="00721916">
            <w:pPr>
              <w:jc w:val="center"/>
              <w:rPr>
                <w:color w:val="auto"/>
                <w:lang w:eastAsia="zh-CN"/>
              </w:rPr>
            </w:pPr>
            <w:r>
              <w:rPr>
                <w:color w:val="auto"/>
                <w:lang w:eastAsia="zh-CN"/>
              </w:rPr>
              <w:t>20</w:t>
            </w:r>
          </w:p>
        </w:tc>
        <w:tc>
          <w:tcPr>
            <w:tcW w:w="1222" w:type="dxa"/>
            <w:tcBorders>
              <w:tl2br w:val="nil"/>
              <w:tr2bl w:val="nil"/>
            </w:tcBorders>
            <w:shd w:val="clear" w:color="auto" w:fill="auto"/>
            <w:noWrap/>
            <w:vAlign w:val="center"/>
          </w:tcPr>
          <w:p w14:paraId="6D1FFE3B" w14:textId="77777777" w:rsidR="00AC6DCC" w:rsidRDefault="00721916">
            <w:pPr>
              <w:jc w:val="center"/>
              <w:rPr>
                <w:color w:val="auto"/>
                <w:lang w:eastAsia="zh-CN"/>
              </w:rPr>
            </w:pPr>
            <w:r>
              <w:rPr>
                <w:color w:val="auto"/>
                <w:lang w:eastAsia="zh-CN"/>
              </w:rPr>
              <w:t>5</w:t>
            </w:r>
          </w:p>
        </w:tc>
        <w:tc>
          <w:tcPr>
            <w:tcW w:w="1597" w:type="dxa"/>
            <w:tcBorders>
              <w:tl2br w:val="nil"/>
              <w:tr2bl w:val="nil"/>
            </w:tcBorders>
            <w:shd w:val="clear" w:color="auto" w:fill="auto"/>
            <w:noWrap/>
            <w:vAlign w:val="center"/>
          </w:tcPr>
          <w:p w14:paraId="7F690AFA" w14:textId="77777777" w:rsidR="00AC6DCC" w:rsidRDefault="00721916">
            <w:pPr>
              <w:jc w:val="center"/>
              <w:textAlignment w:val="center"/>
              <w:rPr>
                <w:color w:val="auto"/>
                <w:lang w:eastAsia="zh-CN" w:bidi="ar"/>
              </w:rPr>
            </w:pPr>
            <w:r>
              <w:rPr>
                <w:rFonts w:hint="eastAsia"/>
                <w:color w:val="auto"/>
                <w:lang w:eastAsia="zh-CN" w:bidi="ar"/>
              </w:rPr>
              <w:t>桶</w:t>
            </w:r>
          </w:p>
          <w:p w14:paraId="7BD7083C" w14:textId="77777777" w:rsidR="00AC6DCC" w:rsidRDefault="00721916">
            <w:pPr>
              <w:jc w:val="center"/>
              <w:textAlignment w:val="center"/>
              <w:rPr>
                <w:color w:val="auto"/>
                <w:lang w:eastAsia="zh-CN" w:bidi="ar"/>
              </w:rPr>
            </w:pPr>
            <w:r>
              <w:rPr>
                <w:rFonts w:hint="eastAsia"/>
                <w:color w:val="auto"/>
                <w:lang w:eastAsia="zh-CN" w:bidi="ar"/>
              </w:rPr>
              <w:t>（</w:t>
            </w:r>
            <w:r>
              <w:rPr>
                <w:rFonts w:hint="eastAsia"/>
                <w:color w:val="auto"/>
                <w:lang w:eastAsia="zh-CN" w:bidi="ar"/>
              </w:rPr>
              <w:t>2</w:t>
            </w:r>
            <w:r>
              <w:rPr>
                <w:color w:val="auto"/>
                <w:lang w:eastAsia="zh-CN" w:bidi="ar"/>
              </w:rPr>
              <w:t>00L/</w:t>
            </w:r>
            <w:r>
              <w:rPr>
                <w:rFonts w:hint="eastAsia"/>
                <w:color w:val="auto"/>
                <w:lang w:eastAsia="zh-CN" w:bidi="ar"/>
              </w:rPr>
              <w:t>桶）</w:t>
            </w:r>
          </w:p>
        </w:tc>
      </w:tr>
      <w:tr w:rsidR="00AC6DCC" w14:paraId="0DE284A7" w14:textId="77777777">
        <w:trPr>
          <w:trHeight w:val="645"/>
          <w:jc w:val="center"/>
        </w:trPr>
        <w:tc>
          <w:tcPr>
            <w:tcW w:w="725" w:type="dxa"/>
            <w:tcBorders>
              <w:tl2br w:val="nil"/>
              <w:tr2bl w:val="nil"/>
            </w:tcBorders>
            <w:shd w:val="clear" w:color="auto" w:fill="auto"/>
            <w:noWrap/>
            <w:vAlign w:val="center"/>
          </w:tcPr>
          <w:p w14:paraId="2B10D906" w14:textId="77777777" w:rsidR="00AC6DCC" w:rsidRDefault="00721916">
            <w:pPr>
              <w:jc w:val="center"/>
              <w:textAlignment w:val="center"/>
              <w:rPr>
                <w:color w:val="auto"/>
                <w:lang w:eastAsia="zh-CN" w:bidi="ar"/>
              </w:rPr>
            </w:pPr>
            <w:r>
              <w:rPr>
                <w:rFonts w:hint="eastAsia"/>
                <w:color w:val="auto"/>
                <w:lang w:eastAsia="zh-CN" w:bidi="ar"/>
              </w:rPr>
              <w:t>2</w:t>
            </w:r>
            <w:r>
              <w:rPr>
                <w:color w:val="auto"/>
                <w:lang w:eastAsia="zh-CN" w:bidi="ar"/>
              </w:rPr>
              <w:t>8</w:t>
            </w:r>
          </w:p>
        </w:tc>
        <w:tc>
          <w:tcPr>
            <w:tcW w:w="1154" w:type="dxa"/>
            <w:tcBorders>
              <w:tl2br w:val="nil"/>
              <w:tr2bl w:val="nil"/>
            </w:tcBorders>
            <w:shd w:val="clear" w:color="auto" w:fill="auto"/>
            <w:noWrap/>
            <w:vAlign w:val="center"/>
          </w:tcPr>
          <w:p w14:paraId="4062850F" w14:textId="77777777" w:rsidR="00AC6DCC" w:rsidRDefault="00721916">
            <w:pPr>
              <w:jc w:val="center"/>
              <w:textAlignment w:val="center"/>
              <w:rPr>
                <w:color w:val="auto"/>
                <w:lang w:eastAsia="zh-CN" w:bidi="ar"/>
              </w:rPr>
            </w:pPr>
            <w:r>
              <w:rPr>
                <w:rFonts w:hint="eastAsia"/>
                <w:color w:val="auto"/>
                <w:lang w:eastAsia="zh-CN" w:bidi="ar"/>
              </w:rPr>
              <w:t>酒精</w:t>
            </w:r>
          </w:p>
        </w:tc>
        <w:tc>
          <w:tcPr>
            <w:tcW w:w="1678" w:type="dxa"/>
            <w:tcBorders>
              <w:tl2br w:val="nil"/>
              <w:tr2bl w:val="nil"/>
            </w:tcBorders>
            <w:shd w:val="clear" w:color="auto" w:fill="auto"/>
            <w:vAlign w:val="center"/>
          </w:tcPr>
          <w:p w14:paraId="1E976E09" w14:textId="77777777" w:rsidR="00AC6DCC" w:rsidRDefault="00721916">
            <w:pPr>
              <w:jc w:val="center"/>
              <w:textAlignment w:val="center"/>
              <w:rPr>
                <w:color w:val="auto"/>
                <w:lang w:eastAsia="zh-CN" w:bidi="ar"/>
              </w:rPr>
            </w:pPr>
            <w:r>
              <w:rPr>
                <w:color w:val="auto"/>
                <w:lang w:eastAsia="zh-CN" w:bidi="ar"/>
              </w:rPr>
              <w:t>第</w:t>
            </w:r>
            <w:r>
              <w:rPr>
                <w:color w:val="auto"/>
                <w:lang w:eastAsia="zh-CN" w:bidi="ar"/>
              </w:rPr>
              <w:t>3</w:t>
            </w:r>
            <w:r>
              <w:rPr>
                <w:color w:val="auto"/>
                <w:lang w:eastAsia="zh-CN" w:bidi="ar"/>
              </w:rPr>
              <w:t>类：易燃液体</w:t>
            </w:r>
          </w:p>
        </w:tc>
        <w:tc>
          <w:tcPr>
            <w:tcW w:w="975" w:type="dxa"/>
            <w:tcBorders>
              <w:tl2br w:val="nil"/>
              <w:tr2bl w:val="nil"/>
            </w:tcBorders>
            <w:shd w:val="clear" w:color="auto" w:fill="auto"/>
            <w:noWrap/>
            <w:vAlign w:val="center"/>
          </w:tcPr>
          <w:p w14:paraId="32652417" w14:textId="77777777" w:rsidR="00AC6DCC" w:rsidRDefault="00721916">
            <w:pPr>
              <w:jc w:val="center"/>
              <w:textAlignment w:val="center"/>
              <w:rPr>
                <w:color w:val="auto"/>
                <w:lang w:eastAsia="zh-CN" w:bidi="ar"/>
              </w:rPr>
            </w:pPr>
            <w:r>
              <w:rPr>
                <w:rFonts w:hint="eastAsia"/>
                <w:color w:val="auto"/>
                <w:lang w:eastAsia="zh-CN" w:bidi="ar"/>
              </w:rPr>
              <w:t>涂层车间化学品仓库</w:t>
            </w:r>
          </w:p>
        </w:tc>
        <w:tc>
          <w:tcPr>
            <w:tcW w:w="1374" w:type="dxa"/>
            <w:tcBorders>
              <w:tl2br w:val="nil"/>
              <w:tr2bl w:val="nil"/>
            </w:tcBorders>
            <w:shd w:val="clear" w:color="auto" w:fill="auto"/>
            <w:noWrap/>
            <w:vAlign w:val="center"/>
          </w:tcPr>
          <w:p w14:paraId="6D265182" w14:textId="77777777" w:rsidR="00AC6DCC" w:rsidRDefault="00721916">
            <w:pPr>
              <w:jc w:val="center"/>
              <w:rPr>
                <w:color w:val="auto"/>
                <w:lang w:eastAsia="zh-CN"/>
              </w:rPr>
            </w:pPr>
            <w:r>
              <w:rPr>
                <w:color w:val="auto"/>
                <w:lang w:eastAsia="zh-CN" w:bidi="ar"/>
              </w:rPr>
              <w:t>60</w:t>
            </w:r>
            <w:r>
              <w:rPr>
                <w:rFonts w:hint="eastAsia"/>
                <w:color w:val="auto"/>
                <w:lang w:eastAsia="zh-CN" w:bidi="ar"/>
              </w:rPr>
              <w:t>桶（</w:t>
            </w:r>
            <w:r>
              <w:rPr>
                <w:rFonts w:hint="eastAsia"/>
                <w:color w:val="auto"/>
                <w:lang w:eastAsia="zh-CN" w:bidi="ar"/>
              </w:rPr>
              <w:t>1</w:t>
            </w:r>
            <w:r>
              <w:rPr>
                <w:color w:val="auto"/>
                <w:lang w:eastAsia="zh-CN" w:bidi="ar"/>
              </w:rPr>
              <w:t>080L</w:t>
            </w:r>
            <w:r>
              <w:rPr>
                <w:rFonts w:hint="eastAsia"/>
                <w:color w:val="auto"/>
                <w:lang w:eastAsia="zh-CN" w:bidi="ar"/>
              </w:rPr>
              <w:t>）</w:t>
            </w:r>
          </w:p>
        </w:tc>
        <w:tc>
          <w:tcPr>
            <w:tcW w:w="1222" w:type="dxa"/>
            <w:tcBorders>
              <w:tl2br w:val="nil"/>
              <w:tr2bl w:val="nil"/>
            </w:tcBorders>
            <w:shd w:val="clear" w:color="auto" w:fill="auto"/>
            <w:noWrap/>
            <w:vAlign w:val="center"/>
          </w:tcPr>
          <w:p w14:paraId="7211C92E" w14:textId="77777777" w:rsidR="00AC6DCC" w:rsidRDefault="00721916">
            <w:pPr>
              <w:jc w:val="center"/>
              <w:rPr>
                <w:color w:val="auto"/>
                <w:lang w:eastAsia="zh-CN"/>
              </w:rPr>
            </w:pPr>
            <w:r>
              <w:rPr>
                <w:color w:val="auto"/>
                <w:lang w:eastAsia="zh-CN" w:bidi="ar"/>
              </w:rPr>
              <w:t>5</w:t>
            </w:r>
            <w:r>
              <w:rPr>
                <w:rFonts w:hint="eastAsia"/>
                <w:color w:val="auto"/>
                <w:lang w:eastAsia="zh-CN" w:bidi="ar"/>
              </w:rPr>
              <w:t>桶（</w:t>
            </w:r>
            <w:r>
              <w:rPr>
                <w:color w:val="auto"/>
                <w:lang w:eastAsia="zh-CN" w:bidi="ar"/>
              </w:rPr>
              <w:t>90L</w:t>
            </w:r>
            <w:r>
              <w:rPr>
                <w:rFonts w:hint="eastAsia"/>
                <w:color w:val="auto"/>
                <w:lang w:eastAsia="zh-CN" w:bidi="ar"/>
              </w:rPr>
              <w:t>）</w:t>
            </w:r>
          </w:p>
        </w:tc>
        <w:tc>
          <w:tcPr>
            <w:tcW w:w="1597" w:type="dxa"/>
            <w:tcBorders>
              <w:tl2br w:val="nil"/>
              <w:tr2bl w:val="nil"/>
            </w:tcBorders>
            <w:shd w:val="clear" w:color="auto" w:fill="auto"/>
            <w:noWrap/>
            <w:vAlign w:val="center"/>
          </w:tcPr>
          <w:p w14:paraId="2F5FEBB6" w14:textId="77777777" w:rsidR="00AC6DCC" w:rsidRDefault="00721916">
            <w:pPr>
              <w:jc w:val="center"/>
              <w:textAlignment w:val="center"/>
              <w:rPr>
                <w:color w:val="auto"/>
                <w:lang w:eastAsia="zh-CN" w:bidi="ar"/>
              </w:rPr>
            </w:pPr>
            <w:r>
              <w:rPr>
                <w:color w:val="auto"/>
                <w:lang w:eastAsia="zh-CN" w:bidi="ar"/>
              </w:rPr>
              <w:t>桶（</w:t>
            </w:r>
            <w:r>
              <w:rPr>
                <w:color w:val="auto"/>
                <w:lang w:eastAsia="zh-CN" w:bidi="ar"/>
              </w:rPr>
              <w:t>18L/</w:t>
            </w:r>
            <w:r>
              <w:rPr>
                <w:color w:val="auto"/>
                <w:lang w:eastAsia="zh-CN" w:bidi="ar"/>
              </w:rPr>
              <w:t>桶）</w:t>
            </w:r>
          </w:p>
        </w:tc>
      </w:tr>
      <w:tr w:rsidR="00AC6DCC" w14:paraId="4F9F7E6F" w14:textId="77777777">
        <w:trPr>
          <w:trHeight w:val="645"/>
          <w:jc w:val="center"/>
        </w:trPr>
        <w:tc>
          <w:tcPr>
            <w:tcW w:w="725" w:type="dxa"/>
            <w:tcBorders>
              <w:tl2br w:val="nil"/>
              <w:tr2bl w:val="nil"/>
            </w:tcBorders>
            <w:shd w:val="clear" w:color="auto" w:fill="auto"/>
            <w:noWrap/>
            <w:vAlign w:val="center"/>
          </w:tcPr>
          <w:p w14:paraId="4607C4D9" w14:textId="77777777" w:rsidR="00AC6DCC" w:rsidRDefault="00721916">
            <w:pPr>
              <w:jc w:val="center"/>
              <w:textAlignment w:val="center"/>
              <w:rPr>
                <w:color w:val="auto"/>
                <w:lang w:eastAsia="zh-CN" w:bidi="ar"/>
              </w:rPr>
            </w:pPr>
            <w:r>
              <w:rPr>
                <w:rFonts w:hint="eastAsia"/>
                <w:color w:val="auto"/>
                <w:lang w:eastAsia="zh-CN" w:bidi="ar"/>
              </w:rPr>
              <w:t>2</w:t>
            </w:r>
            <w:r>
              <w:rPr>
                <w:color w:val="auto"/>
                <w:lang w:eastAsia="zh-CN" w:bidi="ar"/>
              </w:rPr>
              <w:t>9</w:t>
            </w:r>
          </w:p>
        </w:tc>
        <w:tc>
          <w:tcPr>
            <w:tcW w:w="1154" w:type="dxa"/>
            <w:tcBorders>
              <w:tl2br w:val="nil"/>
              <w:tr2bl w:val="nil"/>
            </w:tcBorders>
            <w:shd w:val="clear" w:color="auto" w:fill="auto"/>
            <w:noWrap/>
            <w:vAlign w:val="center"/>
          </w:tcPr>
          <w:p w14:paraId="33178BEE" w14:textId="77777777" w:rsidR="00AC6DCC" w:rsidRDefault="00721916">
            <w:pPr>
              <w:jc w:val="center"/>
              <w:textAlignment w:val="center"/>
              <w:rPr>
                <w:color w:val="auto"/>
                <w:lang w:eastAsia="zh-CN" w:bidi="ar"/>
              </w:rPr>
            </w:pPr>
            <w:r>
              <w:rPr>
                <w:rFonts w:hint="eastAsia"/>
                <w:color w:val="auto"/>
                <w:lang w:eastAsia="zh-CN" w:bidi="ar"/>
              </w:rPr>
              <w:t>盐酸</w:t>
            </w:r>
          </w:p>
        </w:tc>
        <w:tc>
          <w:tcPr>
            <w:tcW w:w="1678" w:type="dxa"/>
            <w:tcBorders>
              <w:tl2br w:val="nil"/>
              <w:tr2bl w:val="nil"/>
            </w:tcBorders>
            <w:shd w:val="clear" w:color="auto" w:fill="auto"/>
            <w:vAlign w:val="center"/>
          </w:tcPr>
          <w:p w14:paraId="295FEDCC" w14:textId="77777777" w:rsidR="00AC6DCC" w:rsidRDefault="00721916">
            <w:pPr>
              <w:jc w:val="center"/>
              <w:textAlignment w:val="center"/>
              <w:rPr>
                <w:color w:val="auto"/>
                <w:lang w:eastAsia="zh-CN" w:bidi="ar"/>
              </w:rPr>
            </w:pPr>
            <w:r>
              <w:rPr>
                <w:color w:val="auto"/>
                <w:lang w:eastAsia="zh-CN" w:bidi="ar"/>
              </w:rPr>
              <w:t>第</w:t>
            </w:r>
            <w:r>
              <w:rPr>
                <w:color w:val="auto"/>
                <w:lang w:eastAsia="zh-CN" w:bidi="ar"/>
              </w:rPr>
              <w:t>3</w:t>
            </w:r>
            <w:r>
              <w:rPr>
                <w:color w:val="auto"/>
                <w:lang w:eastAsia="zh-CN" w:bidi="ar"/>
              </w:rPr>
              <w:t>类：易燃液体</w:t>
            </w:r>
          </w:p>
        </w:tc>
        <w:tc>
          <w:tcPr>
            <w:tcW w:w="975" w:type="dxa"/>
            <w:tcBorders>
              <w:tl2br w:val="nil"/>
              <w:tr2bl w:val="nil"/>
            </w:tcBorders>
            <w:shd w:val="clear" w:color="auto" w:fill="auto"/>
            <w:noWrap/>
          </w:tcPr>
          <w:p w14:paraId="603277C2" w14:textId="77777777" w:rsidR="00AC6DCC" w:rsidRDefault="00721916">
            <w:pPr>
              <w:jc w:val="center"/>
              <w:textAlignment w:val="center"/>
              <w:rPr>
                <w:color w:val="auto"/>
                <w:lang w:eastAsia="zh-CN" w:bidi="ar"/>
              </w:rPr>
            </w:pPr>
            <w:r>
              <w:rPr>
                <w:rFonts w:hint="eastAsia"/>
                <w:color w:val="auto"/>
                <w:lang w:eastAsia="zh-CN" w:bidi="ar"/>
              </w:rPr>
              <w:t>涂层车间化学品仓库</w:t>
            </w:r>
          </w:p>
        </w:tc>
        <w:tc>
          <w:tcPr>
            <w:tcW w:w="1374" w:type="dxa"/>
            <w:tcBorders>
              <w:tl2br w:val="nil"/>
              <w:tr2bl w:val="nil"/>
            </w:tcBorders>
            <w:shd w:val="clear" w:color="auto" w:fill="auto"/>
            <w:noWrap/>
            <w:vAlign w:val="center"/>
          </w:tcPr>
          <w:p w14:paraId="0B2946B7" w14:textId="77777777" w:rsidR="00AC6DCC" w:rsidRDefault="00721916">
            <w:pPr>
              <w:jc w:val="center"/>
              <w:rPr>
                <w:color w:val="auto"/>
                <w:lang w:eastAsia="zh-CN"/>
              </w:rPr>
            </w:pPr>
            <w:r>
              <w:rPr>
                <w:rFonts w:hint="eastAsia"/>
                <w:color w:val="auto"/>
                <w:lang w:eastAsia="zh-CN"/>
              </w:rPr>
              <w:t>1</w:t>
            </w:r>
            <w:r>
              <w:rPr>
                <w:color w:val="auto"/>
                <w:lang w:eastAsia="zh-CN"/>
              </w:rPr>
              <w:t>2</w:t>
            </w:r>
            <w:r>
              <w:rPr>
                <w:rFonts w:hint="eastAsia"/>
                <w:color w:val="auto"/>
                <w:lang w:eastAsia="zh-CN"/>
              </w:rPr>
              <w:t>瓶（</w:t>
            </w:r>
            <w:r>
              <w:rPr>
                <w:color w:val="auto"/>
                <w:lang w:eastAsia="zh-CN" w:bidi="ar"/>
              </w:rPr>
              <w:t>6L</w:t>
            </w:r>
            <w:r>
              <w:rPr>
                <w:rFonts w:hint="eastAsia"/>
                <w:color w:val="auto"/>
                <w:lang w:eastAsia="zh-CN"/>
              </w:rPr>
              <w:t>）</w:t>
            </w:r>
          </w:p>
        </w:tc>
        <w:tc>
          <w:tcPr>
            <w:tcW w:w="1222" w:type="dxa"/>
            <w:tcBorders>
              <w:tl2br w:val="nil"/>
              <w:tr2bl w:val="nil"/>
            </w:tcBorders>
            <w:shd w:val="clear" w:color="auto" w:fill="auto"/>
            <w:noWrap/>
            <w:vAlign w:val="center"/>
          </w:tcPr>
          <w:p w14:paraId="498A89E9" w14:textId="77777777" w:rsidR="00AC6DCC" w:rsidRDefault="00721916">
            <w:pPr>
              <w:jc w:val="center"/>
              <w:rPr>
                <w:color w:val="auto"/>
                <w:lang w:eastAsia="zh-CN"/>
              </w:rPr>
            </w:pPr>
            <w:r>
              <w:rPr>
                <w:rFonts w:hint="eastAsia"/>
                <w:color w:val="auto"/>
                <w:lang w:eastAsia="zh-CN"/>
              </w:rPr>
              <w:t>1</w:t>
            </w:r>
            <w:r>
              <w:rPr>
                <w:rFonts w:hint="eastAsia"/>
                <w:color w:val="auto"/>
                <w:lang w:eastAsia="zh-CN"/>
              </w:rPr>
              <w:t>瓶（</w:t>
            </w:r>
            <w:r>
              <w:rPr>
                <w:color w:val="auto"/>
                <w:lang w:eastAsia="zh-CN" w:bidi="ar"/>
              </w:rPr>
              <w:t>500ml</w:t>
            </w:r>
            <w:r>
              <w:rPr>
                <w:rFonts w:hint="eastAsia"/>
                <w:color w:val="auto"/>
                <w:lang w:eastAsia="zh-CN"/>
              </w:rPr>
              <w:t>）</w:t>
            </w:r>
          </w:p>
        </w:tc>
        <w:tc>
          <w:tcPr>
            <w:tcW w:w="1597" w:type="dxa"/>
            <w:tcBorders>
              <w:tl2br w:val="nil"/>
              <w:tr2bl w:val="nil"/>
            </w:tcBorders>
            <w:shd w:val="clear" w:color="auto" w:fill="auto"/>
            <w:noWrap/>
            <w:vAlign w:val="center"/>
          </w:tcPr>
          <w:p w14:paraId="62D988A8" w14:textId="77777777" w:rsidR="00AC6DCC" w:rsidRDefault="00721916">
            <w:pPr>
              <w:jc w:val="center"/>
              <w:textAlignment w:val="center"/>
              <w:rPr>
                <w:color w:val="auto"/>
                <w:lang w:eastAsia="zh-CN" w:bidi="ar"/>
              </w:rPr>
            </w:pPr>
            <w:r>
              <w:rPr>
                <w:color w:val="auto"/>
                <w:lang w:eastAsia="zh-CN" w:bidi="ar"/>
              </w:rPr>
              <w:t>瓶</w:t>
            </w:r>
          </w:p>
          <w:p w14:paraId="4E5C8D24" w14:textId="77777777" w:rsidR="00AC6DCC" w:rsidRDefault="00721916">
            <w:pPr>
              <w:jc w:val="center"/>
              <w:textAlignment w:val="center"/>
              <w:rPr>
                <w:color w:val="auto"/>
                <w:lang w:eastAsia="zh-CN" w:bidi="ar"/>
              </w:rPr>
            </w:pPr>
            <w:r>
              <w:rPr>
                <w:color w:val="auto"/>
                <w:lang w:eastAsia="zh-CN" w:bidi="ar"/>
              </w:rPr>
              <w:t>（</w:t>
            </w:r>
            <w:r>
              <w:rPr>
                <w:color w:val="auto"/>
                <w:lang w:eastAsia="zh-CN" w:bidi="ar"/>
              </w:rPr>
              <w:t>500ml/</w:t>
            </w:r>
            <w:r>
              <w:rPr>
                <w:color w:val="auto"/>
                <w:lang w:eastAsia="zh-CN" w:bidi="ar"/>
              </w:rPr>
              <w:t>瓶）</w:t>
            </w:r>
          </w:p>
        </w:tc>
      </w:tr>
      <w:tr w:rsidR="00AC6DCC" w14:paraId="42096A4D" w14:textId="77777777">
        <w:trPr>
          <w:trHeight w:val="645"/>
          <w:jc w:val="center"/>
        </w:trPr>
        <w:tc>
          <w:tcPr>
            <w:tcW w:w="725" w:type="dxa"/>
            <w:tcBorders>
              <w:tl2br w:val="nil"/>
              <w:tr2bl w:val="nil"/>
            </w:tcBorders>
            <w:shd w:val="clear" w:color="auto" w:fill="auto"/>
            <w:noWrap/>
            <w:vAlign w:val="center"/>
          </w:tcPr>
          <w:p w14:paraId="34C258CB" w14:textId="77777777" w:rsidR="00AC6DCC" w:rsidRDefault="00721916">
            <w:pPr>
              <w:jc w:val="center"/>
              <w:textAlignment w:val="center"/>
              <w:rPr>
                <w:color w:val="auto"/>
                <w:lang w:eastAsia="zh-CN" w:bidi="ar"/>
              </w:rPr>
            </w:pPr>
            <w:r>
              <w:rPr>
                <w:rFonts w:hint="eastAsia"/>
                <w:color w:val="auto"/>
                <w:lang w:eastAsia="zh-CN" w:bidi="ar"/>
              </w:rPr>
              <w:t>3</w:t>
            </w:r>
            <w:r>
              <w:rPr>
                <w:color w:val="auto"/>
                <w:lang w:eastAsia="zh-CN" w:bidi="ar"/>
              </w:rPr>
              <w:t>0</w:t>
            </w:r>
          </w:p>
        </w:tc>
        <w:tc>
          <w:tcPr>
            <w:tcW w:w="1154" w:type="dxa"/>
            <w:tcBorders>
              <w:tl2br w:val="nil"/>
              <w:tr2bl w:val="nil"/>
            </w:tcBorders>
            <w:shd w:val="clear" w:color="auto" w:fill="auto"/>
            <w:noWrap/>
            <w:vAlign w:val="center"/>
          </w:tcPr>
          <w:p w14:paraId="1ED52FE0" w14:textId="77777777" w:rsidR="00AC6DCC" w:rsidRDefault="00721916">
            <w:pPr>
              <w:jc w:val="center"/>
              <w:textAlignment w:val="center"/>
              <w:rPr>
                <w:color w:val="auto"/>
                <w:lang w:eastAsia="zh-CN" w:bidi="ar"/>
              </w:rPr>
            </w:pPr>
            <w:r>
              <w:rPr>
                <w:rFonts w:hint="eastAsia"/>
                <w:color w:val="auto"/>
                <w:lang w:eastAsia="zh-CN" w:bidi="ar"/>
              </w:rPr>
              <w:t>异丙醇</w:t>
            </w:r>
          </w:p>
        </w:tc>
        <w:tc>
          <w:tcPr>
            <w:tcW w:w="1678" w:type="dxa"/>
            <w:tcBorders>
              <w:tl2br w:val="nil"/>
              <w:tr2bl w:val="nil"/>
            </w:tcBorders>
            <w:shd w:val="clear" w:color="auto" w:fill="auto"/>
            <w:vAlign w:val="center"/>
          </w:tcPr>
          <w:p w14:paraId="739A6CD4" w14:textId="77777777" w:rsidR="00AC6DCC" w:rsidRDefault="00721916">
            <w:pPr>
              <w:jc w:val="center"/>
              <w:textAlignment w:val="center"/>
              <w:rPr>
                <w:color w:val="auto"/>
                <w:lang w:eastAsia="zh-CN" w:bidi="ar"/>
              </w:rPr>
            </w:pPr>
            <w:r>
              <w:rPr>
                <w:color w:val="auto"/>
                <w:lang w:eastAsia="zh-CN" w:bidi="ar"/>
              </w:rPr>
              <w:t>第</w:t>
            </w:r>
            <w:r>
              <w:rPr>
                <w:color w:val="auto"/>
                <w:lang w:eastAsia="zh-CN" w:bidi="ar"/>
              </w:rPr>
              <w:t>3</w:t>
            </w:r>
            <w:r>
              <w:rPr>
                <w:color w:val="auto"/>
                <w:lang w:eastAsia="zh-CN" w:bidi="ar"/>
              </w:rPr>
              <w:t>类：易燃液体</w:t>
            </w:r>
          </w:p>
        </w:tc>
        <w:tc>
          <w:tcPr>
            <w:tcW w:w="975" w:type="dxa"/>
            <w:tcBorders>
              <w:tl2br w:val="nil"/>
              <w:tr2bl w:val="nil"/>
            </w:tcBorders>
            <w:shd w:val="clear" w:color="auto" w:fill="auto"/>
            <w:noWrap/>
          </w:tcPr>
          <w:p w14:paraId="064DF3A9" w14:textId="77777777" w:rsidR="00AC6DCC" w:rsidRDefault="00721916">
            <w:pPr>
              <w:jc w:val="center"/>
              <w:textAlignment w:val="center"/>
              <w:rPr>
                <w:color w:val="auto"/>
                <w:lang w:eastAsia="zh-CN" w:bidi="ar"/>
              </w:rPr>
            </w:pPr>
            <w:r>
              <w:rPr>
                <w:rFonts w:hint="eastAsia"/>
                <w:color w:val="auto"/>
                <w:lang w:eastAsia="zh-CN" w:bidi="ar"/>
              </w:rPr>
              <w:t>涂层车间化学品仓库</w:t>
            </w:r>
          </w:p>
        </w:tc>
        <w:tc>
          <w:tcPr>
            <w:tcW w:w="1374" w:type="dxa"/>
            <w:tcBorders>
              <w:tl2br w:val="nil"/>
              <w:tr2bl w:val="nil"/>
            </w:tcBorders>
            <w:shd w:val="clear" w:color="auto" w:fill="auto"/>
            <w:noWrap/>
            <w:vAlign w:val="center"/>
          </w:tcPr>
          <w:p w14:paraId="77894A92" w14:textId="77777777" w:rsidR="00AC6DCC" w:rsidRDefault="00721916">
            <w:pPr>
              <w:jc w:val="center"/>
              <w:rPr>
                <w:color w:val="auto"/>
                <w:lang w:eastAsia="zh-CN"/>
              </w:rPr>
            </w:pPr>
            <w:r>
              <w:rPr>
                <w:color w:val="auto"/>
                <w:lang w:eastAsia="zh-CN"/>
              </w:rPr>
              <w:t>60</w:t>
            </w:r>
            <w:r>
              <w:rPr>
                <w:rFonts w:hint="eastAsia"/>
                <w:color w:val="auto"/>
                <w:lang w:eastAsia="zh-CN"/>
              </w:rPr>
              <w:t>瓶（</w:t>
            </w:r>
            <w:r>
              <w:rPr>
                <w:color w:val="auto"/>
                <w:lang w:eastAsia="zh-CN" w:bidi="ar"/>
              </w:rPr>
              <w:t>30L</w:t>
            </w:r>
            <w:r>
              <w:rPr>
                <w:rFonts w:hint="eastAsia"/>
                <w:color w:val="auto"/>
                <w:lang w:eastAsia="zh-CN"/>
              </w:rPr>
              <w:t>）</w:t>
            </w:r>
          </w:p>
        </w:tc>
        <w:tc>
          <w:tcPr>
            <w:tcW w:w="1222" w:type="dxa"/>
            <w:tcBorders>
              <w:tl2br w:val="nil"/>
              <w:tr2bl w:val="nil"/>
            </w:tcBorders>
            <w:shd w:val="clear" w:color="auto" w:fill="auto"/>
            <w:noWrap/>
            <w:vAlign w:val="center"/>
          </w:tcPr>
          <w:p w14:paraId="68FEBB5F" w14:textId="77777777" w:rsidR="00AC6DCC" w:rsidRDefault="00721916">
            <w:pPr>
              <w:jc w:val="center"/>
              <w:rPr>
                <w:color w:val="auto"/>
                <w:lang w:eastAsia="zh-CN"/>
              </w:rPr>
            </w:pPr>
            <w:r>
              <w:rPr>
                <w:color w:val="auto"/>
                <w:lang w:eastAsia="zh-CN"/>
              </w:rPr>
              <w:t>5</w:t>
            </w:r>
            <w:r>
              <w:rPr>
                <w:rFonts w:hint="eastAsia"/>
                <w:color w:val="auto"/>
                <w:lang w:eastAsia="zh-CN"/>
              </w:rPr>
              <w:t>瓶（</w:t>
            </w:r>
            <w:r>
              <w:rPr>
                <w:rFonts w:hint="eastAsia"/>
                <w:color w:val="auto"/>
                <w:lang w:eastAsia="zh-CN"/>
              </w:rPr>
              <w:t>1</w:t>
            </w:r>
            <w:r>
              <w:rPr>
                <w:color w:val="auto"/>
                <w:lang w:eastAsia="zh-CN"/>
              </w:rPr>
              <w:t>.</w:t>
            </w:r>
            <w:r>
              <w:rPr>
                <w:color w:val="auto"/>
                <w:lang w:eastAsia="zh-CN" w:bidi="ar"/>
              </w:rPr>
              <w:t>5L</w:t>
            </w:r>
            <w:r>
              <w:rPr>
                <w:rFonts w:hint="eastAsia"/>
                <w:color w:val="auto"/>
                <w:lang w:eastAsia="zh-CN"/>
              </w:rPr>
              <w:t>）</w:t>
            </w:r>
          </w:p>
        </w:tc>
        <w:tc>
          <w:tcPr>
            <w:tcW w:w="1597" w:type="dxa"/>
            <w:tcBorders>
              <w:tl2br w:val="nil"/>
              <w:tr2bl w:val="nil"/>
            </w:tcBorders>
            <w:shd w:val="clear" w:color="auto" w:fill="auto"/>
            <w:noWrap/>
            <w:vAlign w:val="center"/>
          </w:tcPr>
          <w:p w14:paraId="0F6720ED" w14:textId="77777777" w:rsidR="00AC6DCC" w:rsidRDefault="00721916">
            <w:pPr>
              <w:jc w:val="center"/>
              <w:textAlignment w:val="center"/>
              <w:rPr>
                <w:color w:val="auto"/>
                <w:lang w:eastAsia="zh-CN" w:bidi="ar"/>
              </w:rPr>
            </w:pPr>
            <w:r>
              <w:rPr>
                <w:color w:val="auto"/>
                <w:lang w:eastAsia="zh-CN" w:bidi="ar"/>
              </w:rPr>
              <w:t>瓶</w:t>
            </w:r>
          </w:p>
          <w:p w14:paraId="0266EFC8" w14:textId="77777777" w:rsidR="00AC6DCC" w:rsidRDefault="00721916">
            <w:pPr>
              <w:jc w:val="center"/>
              <w:textAlignment w:val="center"/>
              <w:rPr>
                <w:color w:val="auto"/>
                <w:lang w:eastAsia="zh-CN" w:bidi="ar"/>
              </w:rPr>
            </w:pPr>
            <w:r>
              <w:rPr>
                <w:color w:val="auto"/>
                <w:lang w:eastAsia="zh-CN" w:bidi="ar"/>
              </w:rPr>
              <w:t>（</w:t>
            </w:r>
            <w:r>
              <w:rPr>
                <w:color w:val="auto"/>
                <w:lang w:eastAsia="zh-CN" w:bidi="ar"/>
              </w:rPr>
              <w:t>500ml/</w:t>
            </w:r>
            <w:r>
              <w:rPr>
                <w:color w:val="auto"/>
                <w:lang w:eastAsia="zh-CN" w:bidi="ar"/>
              </w:rPr>
              <w:t>瓶）</w:t>
            </w:r>
          </w:p>
        </w:tc>
      </w:tr>
      <w:tr w:rsidR="00AC6DCC" w14:paraId="43DFAEB9" w14:textId="77777777">
        <w:trPr>
          <w:trHeight w:val="645"/>
          <w:jc w:val="center"/>
        </w:trPr>
        <w:tc>
          <w:tcPr>
            <w:tcW w:w="725" w:type="dxa"/>
            <w:tcBorders>
              <w:tl2br w:val="nil"/>
              <w:tr2bl w:val="nil"/>
            </w:tcBorders>
            <w:shd w:val="clear" w:color="auto" w:fill="auto"/>
            <w:noWrap/>
            <w:vAlign w:val="center"/>
          </w:tcPr>
          <w:p w14:paraId="7E3FF0FA" w14:textId="77777777" w:rsidR="00AC6DCC" w:rsidRDefault="00721916">
            <w:pPr>
              <w:jc w:val="center"/>
              <w:textAlignment w:val="center"/>
              <w:rPr>
                <w:color w:val="auto"/>
                <w:lang w:eastAsia="zh-CN" w:bidi="ar"/>
              </w:rPr>
            </w:pPr>
            <w:r>
              <w:rPr>
                <w:rFonts w:hint="eastAsia"/>
                <w:color w:val="auto"/>
                <w:lang w:eastAsia="zh-CN" w:bidi="ar"/>
              </w:rPr>
              <w:t>3</w:t>
            </w:r>
            <w:r>
              <w:rPr>
                <w:color w:val="auto"/>
                <w:lang w:eastAsia="zh-CN" w:bidi="ar"/>
              </w:rPr>
              <w:t>1</w:t>
            </w:r>
          </w:p>
        </w:tc>
        <w:tc>
          <w:tcPr>
            <w:tcW w:w="1154" w:type="dxa"/>
            <w:tcBorders>
              <w:tl2br w:val="nil"/>
              <w:tr2bl w:val="nil"/>
            </w:tcBorders>
            <w:shd w:val="clear" w:color="auto" w:fill="auto"/>
            <w:noWrap/>
            <w:vAlign w:val="center"/>
          </w:tcPr>
          <w:p w14:paraId="760C91F7" w14:textId="77777777" w:rsidR="00AC6DCC" w:rsidRDefault="00721916">
            <w:pPr>
              <w:jc w:val="center"/>
              <w:textAlignment w:val="center"/>
              <w:rPr>
                <w:color w:val="auto"/>
                <w:lang w:eastAsia="zh-CN" w:bidi="ar"/>
              </w:rPr>
            </w:pPr>
            <w:r>
              <w:rPr>
                <w:rFonts w:hint="eastAsia"/>
                <w:color w:val="auto"/>
                <w:lang w:eastAsia="zh-CN" w:bidi="ar"/>
              </w:rPr>
              <w:t>双氧水</w:t>
            </w:r>
          </w:p>
        </w:tc>
        <w:tc>
          <w:tcPr>
            <w:tcW w:w="1678" w:type="dxa"/>
            <w:tcBorders>
              <w:tl2br w:val="nil"/>
              <w:tr2bl w:val="nil"/>
            </w:tcBorders>
            <w:shd w:val="clear" w:color="auto" w:fill="auto"/>
            <w:vAlign w:val="center"/>
          </w:tcPr>
          <w:p w14:paraId="5B48A757" w14:textId="77777777" w:rsidR="00AC6DCC" w:rsidRDefault="00721916">
            <w:pPr>
              <w:jc w:val="center"/>
              <w:textAlignment w:val="center"/>
              <w:rPr>
                <w:color w:val="auto"/>
                <w:lang w:eastAsia="zh-CN" w:bidi="ar"/>
              </w:rPr>
            </w:pPr>
            <w:r>
              <w:rPr>
                <w:rFonts w:hint="eastAsia"/>
                <w:color w:val="auto"/>
                <w:lang w:eastAsia="zh-CN" w:bidi="ar"/>
              </w:rPr>
              <w:t>第</w:t>
            </w:r>
            <w:r>
              <w:rPr>
                <w:rFonts w:hint="eastAsia"/>
                <w:color w:val="auto"/>
                <w:lang w:eastAsia="zh-CN" w:bidi="ar"/>
              </w:rPr>
              <w:t>5</w:t>
            </w:r>
            <w:r>
              <w:rPr>
                <w:rFonts w:hint="eastAsia"/>
                <w:color w:val="auto"/>
                <w:lang w:eastAsia="zh-CN" w:bidi="ar"/>
              </w:rPr>
              <w:t>类：氧化剂</w:t>
            </w:r>
          </w:p>
        </w:tc>
        <w:tc>
          <w:tcPr>
            <w:tcW w:w="975" w:type="dxa"/>
            <w:tcBorders>
              <w:tl2br w:val="nil"/>
              <w:tr2bl w:val="nil"/>
            </w:tcBorders>
            <w:shd w:val="clear" w:color="auto" w:fill="auto"/>
            <w:noWrap/>
          </w:tcPr>
          <w:p w14:paraId="0D48A321" w14:textId="77777777" w:rsidR="00AC6DCC" w:rsidRDefault="00721916">
            <w:pPr>
              <w:jc w:val="center"/>
              <w:textAlignment w:val="center"/>
              <w:rPr>
                <w:color w:val="auto"/>
                <w:lang w:eastAsia="zh-CN" w:bidi="ar"/>
              </w:rPr>
            </w:pPr>
            <w:r>
              <w:rPr>
                <w:rFonts w:hint="eastAsia"/>
                <w:color w:val="auto"/>
                <w:lang w:eastAsia="zh-CN" w:bidi="ar"/>
              </w:rPr>
              <w:t>涂层车间化学品仓库</w:t>
            </w:r>
          </w:p>
        </w:tc>
        <w:tc>
          <w:tcPr>
            <w:tcW w:w="1374" w:type="dxa"/>
            <w:tcBorders>
              <w:tl2br w:val="nil"/>
              <w:tr2bl w:val="nil"/>
            </w:tcBorders>
            <w:shd w:val="clear" w:color="auto" w:fill="auto"/>
            <w:noWrap/>
            <w:vAlign w:val="center"/>
          </w:tcPr>
          <w:p w14:paraId="36A6D965" w14:textId="77777777" w:rsidR="00AC6DCC" w:rsidRDefault="00721916">
            <w:pPr>
              <w:jc w:val="center"/>
              <w:rPr>
                <w:color w:val="auto"/>
                <w:lang w:eastAsia="zh-CN"/>
              </w:rPr>
            </w:pPr>
            <w:r>
              <w:rPr>
                <w:color w:val="auto"/>
                <w:lang w:eastAsia="zh-CN"/>
              </w:rPr>
              <w:t>240</w:t>
            </w:r>
            <w:r>
              <w:rPr>
                <w:rFonts w:hint="eastAsia"/>
                <w:color w:val="auto"/>
                <w:lang w:eastAsia="zh-CN"/>
              </w:rPr>
              <w:t>瓶（</w:t>
            </w:r>
            <w:r>
              <w:rPr>
                <w:color w:val="auto"/>
                <w:lang w:eastAsia="zh-CN" w:bidi="ar"/>
              </w:rPr>
              <w:t>120L</w:t>
            </w:r>
            <w:r>
              <w:rPr>
                <w:rFonts w:hint="eastAsia"/>
                <w:color w:val="auto"/>
                <w:lang w:eastAsia="zh-CN"/>
              </w:rPr>
              <w:t>）</w:t>
            </w:r>
          </w:p>
        </w:tc>
        <w:tc>
          <w:tcPr>
            <w:tcW w:w="1222" w:type="dxa"/>
            <w:tcBorders>
              <w:tl2br w:val="nil"/>
              <w:tr2bl w:val="nil"/>
            </w:tcBorders>
            <w:shd w:val="clear" w:color="auto" w:fill="auto"/>
            <w:noWrap/>
            <w:vAlign w:val="center"/>
          </w:tcPr>
          <w:p w14:paraId="39EEB835" w14:textId="77777777" w:rsidR="00AC6DCC" w:rsidRDefault="00721916">
            <w:pPr>
              <w:jc w:val="center"/>
              <w:rPr>
                <w:color w:val="auto"/>
                <w:lang w:eastAsia="zh-CN"/>
              </w:rPr>
            </w:pPr>
            <w:r>
              <w:rPr>
                <w:color w:val="auto"/>
                <w:lang w:eastAsia="zh-CN"/>
              </w:rPr>
              <w:t>20</w:t>
            </w:r>
            <w:r>
              <w:rPr>
                <w:rFonts w:hint="eastAsia"/>
                <w:color w:val="auto"/>
                <w:lang w:eastAsia="zh-CN"/>
              </w:rPr>
              <w:t>瓶（</w:t>
            </w:r>
            <w:r>
              <w:rPr>
                <w:rFonts w:hint="eastAsia"/>
                <w:color w:val="auto"/>
                <w:lang w:eastAsia="zh-CN"/>
              </w:rPr>
              <w:t>1</w:t>
            </w:r>
            <w:r>
              <w:rPr>
                <w:color w:val="auto"/>
                <w:lang w:eastAsia="zh-CN"/>
              </w:rPr>
              <w:t>0</w:t>
            </w:r>
            <w:r>
              <w:rPr>
                <w:color w:val="auto"/>
                <w:lang w:eastAsia="zh-CN" w:bidi="ar"/>
              </w:rPr>
              <w:t>L</w:t>
            </w:r>
            <w:r>
              <w:rPr>
                <w:rFonts w:hint="eastAsia"/>
                <w:color w:val="auto"/>
                <w:lang w:eastAsia="zh-CN"/>
              </w:rPr>
              <w:t>）</w:t>
            </w:r>
          </w:p>
        </w:tc>
        <w:tc>
          <w:tcPr>
            <w:tcW w:w="1597" w:type="dxa"/>
            <w:tcBorders>
              <w:tl2br w:val="nil"/>
              <w:tr2bl w:val="nil"/>
            </w:tcBorders>
            <w:shd w:val="clear" w:color="auto" w:fill="auto"/>
            <w:noWrap/>
            <w:vAlign w:val="center"/>
          </w:tcPr>
          <w:p w14:paraId="161D8BCB" w14:textId="77777777" w:rsidR="00AC6DCC" w:rsidRDefault="00721916">
            <w:pPr>
              <w:jc w:val="center"/>
              <w:textAlignment w:val="center"/>
              <w:rPr>
                <w:color w:val="auto"/>
                <w:lang w:eastAsia="zh-CN" w:bidi="ar"/>
              </w:rPr>
            </w:pPr>
            <w:r>
              <w:rPr>
                <w:color w:val="auto"/>
                <w:lang w:eastAsia="zh-CN" w:bidi="ar"/>
              </w:rPr>
              <w:t>瓶</w:t>
            </w:r>
          </w:p>
          <w:p w14:paraId="0688A99D" w14:textId="77777777" w:rsidR="00AC6DCC" w:rsidRDefault="00721916">
            <w:pPr>
              <w:jc w:val="center"/>
              <w:textAlignment w:val="center"/>
              <w:rPr>
                <w:color w:val="auto"/>
                <w:lang w:eastAsia="zh-CN" w:bidi="ar"/>
              </w:rPr>
            </w:pPr>
            <w:r>
              <w:rPr>
                <w:color w:val="auto"/>
                <w:lang w:eastAsia="zh-CN" w:bidi="ar"/>
              </w:rPr>
              <w:t>（</w:t>
            </w:r>
            <w:r>
              <w:rPr>
                <w:color w:val="auto"/>
                <w:lang w:eastAsia="zh-CN" w:bidi="ar"/>
              </w:rPr>
              <w:t>500ml/</w:t>
            </w:r>
            <w:r>
              <w:rPr>
                <w:color w:val="auto"/>
                <w:lang w:eastAsia="zh-CN" w:bidi="ar"/>
              </w:rPr>
              <w:t>瓶）</w:t>
            </w:r>
          </w:p>
        </w:tc>
      </w:tr>
      <w:tr w:rsidR="00AC6DCC" w14:paraId="30312426" w14:textId="77777777">
        <w:trPr>
          <w:trHeight w:val="645"/>
          <w:jc w:val="center"/>
        </w:trPr>
        <w:tc>
          <w:tcPr>
            <w:tcW w:w="725" w:type="dxa"/>
            <w:tcBorders>
              <w:tl2br w:val="nil"/>
              <w:tr2bl w:val="nil"/>
            </w:tcBorders>
            <w:shd w:val="clear" w:color="auto" w:fill="auto"/>
            <w:noWrap/>
            <w:vAlign w:val="center"/>
          </w:tcPr>
          <w:p w14:paraId="773EBC01" w14:textId="77777777" w:rsidR="00AC6DCC" w:rsidRDefault="00721916">
            <w:pPr>
              <w:jc w:val="center"/>
              <w:textAlignment w:val="center"/>
              <w:rPr>
                <w:color w:val="auto"/>
                <w:lang w:eastAsia="zh-CN" w:bidi="ar"/>
              </w:rPr>
            </w:pPr>
            <w:r>
              <w:rPr>
                <w:rFonts w:hint="eastAsia"/>
                <w:color w:val="auto"/>
                <w:lang w:eastAsia="zh-CN" w:bidi="ar"/>
              </w:rPr>
              <w:lastRenderedPageBreak/>
              <w:t>3</w:t>
            </w:r>
            <w:r>
              <w:rPr>
                <w:color w:val="auto"/>
                <w:lang w:eastAsia="zh-CN" w:bidi="ar"/>
              </w:rPr>
              <w:t>2</w:t>
            </w:r>
          </w:p>
        </w:tc>
        <w:tc>
          <w:tcPr>
            <w:tcW w:w="1154" w:type="dxa"/>
            <w:tcBorders>
              <w:tl2br w:val="nil"/>
              <w:tr2bl w:val="nil"/>
            </w:tcBorders>
            <w:shd w:val="clear" w:color="auto" w:fill="auto"/>
            <w:noWrap/>
            <w:vAlign w:val="center"/>
          </w:tcPr>
          <w:p w14:paraId="3CBF7989" w14:textId="77777777" w:rsidR="00AC6DCC" w:rsidRDefault="00721916">
            <w:pPr>
              <w:jc w:val="center"/>
              <w:textAlignment w:val="center"/>
              <w:rPr>
                <w:color w:val="auto"/>
                <w:lang w:eastAsia="zh-CN" w:bidi="ar"/>
              </w:rPr>
            </w:pPr>
            <w:r>
              <w:rPr>
                <w:rFonts w:hint="eastAsia"/>
                <w:color w:val="auto"/>
                <w:lang w:eastAsia="zh-CN" w:bidi="ar"/>
              </w:rPr>
              <w:t>铁氰化钾</w:t>
            </w:r>
          </w:p>
        </w:tc>
        <w:tc>
          <w:tcPr>
            <w:tcW w:w="1678" w:type="dxa"/>
            <w:tcBorders>
              <w:tl2br w:val="nil"/>
              <w:tr2bl w:val="nil"/>
            </w:tcBorders>
            <w:shd w:val="clear" w:color="auto" w:fill="auto"/>
            <w:vAlign w:val="center"/>
          </w:tcPr>
          <w:p w14:paraId="18A64A53" w14:textId="77777777" w:rsidR="00AC6DCC" w:rsidRDefault="00721916">
            <w:pPr>
              <w:jc w:val="center"/>
              <w:textAlignment w:val="center"/>
              <w:rPr>
                <w:color w:val="auto"/>
                <w:lang w:eastAsia="zh-CN" w:bidi="ar"/>
              </w:rPr>
            </w:pPr>
            <w:r>
              <w:rPr>
                <w:rFonts w:hint="eastAsia"/>
                <w:color w:val="auto"/>
                <w:lang w:eastAsia="zh-CN" w:bidi="ar"/>
              </w:rPr>
              <w:t>/</w:t>
            </w:r>
          </w:p>
        </w:tc>
        <w:tc>
          <w:tcPr>
            <w:tcW w:w="975" w:type="dxa"/>
            <w:tcBorders>
              <w:tl2br w:val="nil"/>
              <w:tr2bl w:val="nil"/>
            </w:tcBorders>
            <w:shd w:val="clear" w:color="auto" w:fill="auto"/>
            <w:noWrap/>
          </w:tcPr>
          <w:p w14:paraId="3E7E058E" w14:textId="77777777" w:rsidR="00AC6DCC" w:rsidRDefault="00721916">
            <w:pPr>
              <w:jc w:val="center"/>
              <w:textAlignment w:val="center"/>
              <w:rPr>
                <w:color w:val="auto"/>
                <w:lang w:eastAsia="zh-CN" w:bidi="ar"/>
              </w:rPr>
            </w:pPr>
            <w:r>
              <w:rPr>
                <w:rFonts w:hint="eastAsia"/>
                <w:color w:val="auto"/>
                <w:lang w:eastAsia="zh-CN" w:bidi="ar"/>
              </w:rPr>
              <w:t>涂层车间化学品仓库</w:t>
            </w:r>
          </w:p>
        </w:tc>
        <w:tc>
          <w:tcPr>
            <w:tcW w:w="1374" w:type="dxa"/>
            <w:tcBorders>
              <w:tl2br w:val="nil"/>
              <w:tr2bl w:val="nil"/>
            </w:tcBorders>
            <w:shd w:val="clear" w:color="auto" w:fill="auto"/>
            <w:noWrap/>
            <w:vAlign w:val="center"/>
          </w:tcPr>
          <w:p w14:paraId="03A7E34B" w14:textId="77777777" w:rsidR="00AC6DCC" w:rsidRDefault="00721916">
            <w:pPr>
              <w:jc w:val="center"/>
              <w:rPr>
                <w:color w:val="auto"/>
                <w:lang w:eastAsia="zh-CN"/>
              </w:rPr>
            </w:pPr>
            <w:r>
              <w:rPr>
                <w:color w:val="auto"/>
                <w:lang w:eastAsia="zh-CN"/>
              </w:rPr>
              <w:t>180</w:t>
            </w:r>
            <w:r>
              <w:rPr>
                <w:rFonts w:hint="eastAsia"/>
                <w:color w:val="auto"/>
                <w:lang w:eastAsia="zh-CN"/>
              </w:rPr>
              <w:t>瓶（</w:t>
            </w:r>
            <w:r>
              <w:rPr>
                <w:color w:val="auto"/>
                <w:lang w:eastAsia="zh-CN" w:bidi="ar"/>
              </w:rPr>
              <w:t>90L</w:t>
            </w:r>
            <w:r>
              <w:rPr>
                <w:rFonts w:hint="eastAsia"/>
                <w:color w:val="auto"/>
                <w:lang w:eastAsia="zh-CN"/>
              </w:rPr>
              <w:t>）</w:t>
            </w:r>
          </w:p>
        </w:tc>
        <w:tc>
          <w:tcPr>
            <w:tcW w:w="1222" w:type="dxa"/>
            <w:tcBorders>
              <w:tl2br w:val="nil"/>
              <w:tr2bl w:val="nil"/>
            </w:tcBorders>
            <w:shd w:val="clear" w:color="auto" w:fill="auto"/>
            <w:noWrap/>
            <w:vAlign w:val="center"/>
          </w:tcPr>
          <w:p w14:paraId="5AC76B64" w14:textId="77777777" w:rsidR="00AC6DCC" w:rsidRDefault="00721916">
            <w:pPr>
              <w:jc w:val="center"/>
              <w:rPr>
                <w:color w:val="auto"/>
                <w:lang w:eastAsia="zh-CN"/>
              </w:rPr>
            </w:pPr>
            <w:r>
              <w:rPr>
                <w:color w:val="auto"/>
                <w:lang w:eastAsia="zh-CN"/>
              </w:rPr>
              <w:t>15</w:t>
            </w:r>
            <w:r>
              <w:rPr>
                <w:rFonts w:hint="eastAsia"/>
                <w:color w:val="auto"/>
                <w:lang w:eastAsia="zh-CN"/>
              </w:rPr>
              <w:t>瓶（</w:t>
            </w:r>
            <w:r>
              <w:rPr>
                <w:color w:val="auto"/>
                <w:lang w:eastAsia="zh-CN"/>
              </w:rPr>
              <w:t>7.5</w:t>
            </w:r>
            <w:r>
              <w:rPr>
                <w:color w:val="auto"/>
                <w:lang w:eastAsia="zh-CN" w:bidi="ar"/>
              </w:rPr>
              <w:t>L</w:t>
            </w:r>
            <w:r>
              <w:rPr>
                <w:rFonts w:hint="eastAsia"/>
                <w:color w:val="auto"/>
                <w:lang w:eastAsia="zh-CN"/>
              </w:rPr>
              <w:t>）</w:t>
            </w:r>
          </w:p>
        </w:tc>
        <w:tc>
          <w:tcPr>
            <w:tcW w:w="1597" w:type="dxa"/>
            <w:tcBorders>
              <w:tl2br w:val="nil"/>
              <w:tr2bl w:val="nil"/>
            </w:tcBorders>
            <w:shd w:val="clear" w:color="auto" w:fill="auto"/>
            <w:noWrap/>
            <w:vAlign w:val="center"/>
          </w:tcPr>
          <w:p w14:paraId="2F6FCF8B" w14:textId="77777777" w:rsidR="00AC6DCC" w:rsidRDefault="00721916">
            <w:pPr>
              <w:jc w:val="center"/>
              <w:textAlignment w:val="center"/>
              <w:rPr>
                <w:color w:val="auto"/>
                <w:lang w:eastAsia="zh-CN" w:bidi="ar"/>
              </w:rPr>
            </w:pPr>
            <w:r>
              <w:rPr>
                <w:color w:val="auto"/>
                <w:lang w:eastAsia="zh-CN" w:bidi="ar"/>
              </w:rPr>
              <w:t>瓶</w:t>
            </w:r>
          </w:p>
          <w:p w14:paraId="6F79D6C5" w14:textId="77777777" w:rsidR="00AC6DCC" w:rsidRDefault="00721916">
            <w:pPr>
              <w:jc w:val="center"/>
              <w:textAlignment w:val="center"/>
              <w:rPr>
                <w:color w:val="auto"/>
                <w:lang w:eastAsia="zh-CN" w:bidi="ar"/>
              </w:rPr>
            </w:pPr>
            <w:r>
              <w:rPr>
                <w:color w:val="auto"/>
                <w:lang w:eastAsia="zh-CN" w:bidi="ar"/>
              </w:rPr>
              <w:t>（</w:t>
            </w:r>
            <w:r>
              <w:rPr>
                <w:color w:val="auto"/>
                <w:lang w:eastAsia="zh-CN" w:bidi="ar"/>
              </w:rPr>
              <w:t>500ml/</w:t>
            </w:r>
            <w:r>
              <w:rPr>
                <w:color w:val="auto"/>
                <w:lang w:eastAsia="zh-CN" w:bidi="ar"/>
              </w:rPr>
              <w:t>瓶）</w:t>
            </w:r>
          </w:p>
        </w:tc>
      </w:tr>
      <w:tr w:rsidR="00AC6DCC" w14:paraId="0CAD18EA" w14:textId="77777777">
        <w:trPr>
          <w:trHeight w:val="645"/>
          <w:jc w:val="center"/>
        </w:trPr>
        <w:tc>
          <w:tcPr>
            <w:tcW w:w="725" w:type="dxa"/>
            <w:tcBorders>
              <w:tl2br w:val="nil"/>
              <w:tr2bl w:val="nil"/>
            </w:tcBorders>
            <w:shd w:val="clear" w:color="auto" w:fill="auto"/>
            <w:noWrap/>
            <w:vAlign w:val="center"/>
          </w:tcPr>
          <w:p w14:paraId="6844A4E3" w14:textId="77777777" w:rsidR="00AC6DCC" w:rsidRDefault="00721916">
            <w:pPr>
              <w:jc w:val="center"/>
              <w:textAlignment w:val="center"/>
              <w:rPr>
                <w:color w:val="auto"/>
                <w:lang w:eastAsia="zh-CN" w:bidi="ar"/>
              </w:rPr>
            </w:pPr>
            <w:r>
              <w:rPr>
                <w:rFonts w:hint="eastAsia"/>
                <w:color w:val="auto"/>
                <w:lang w:eastAsia="zh-CN" w:bidi="ar"/>
              </w:rPr>
              <w:t>3</w:t>
            </w:r>
            <w:r>
              <w:rPr>
                <w:color w:val="auto"/>
                <w:lang w:eastAsia="zh-CN" w:bidi="ar"/>
              </w:rPr>
              <w:t>3</w:t>
            </w:r>
          </w:p>
        </w:tc>
        <w:tc>
          <w:tcPr>
            <w:tcW w:w="1154" w:type="dxa"/>
            <w:tcBorders>
              <w:tl2br w:val="nil"/>
              <w:tr2bl w:val="nil"/>
            </w:tcBorders>
            <w:shd w:val="clear" w:color="auto" w:fill="auto"/>
            <w:noWrap/>
            <w:vAlign w:val="center"/>
          </w:tcPr>
          <w:p w14:paraId="2C768590" w14:textId="77777777" w:rsidR="00AC6DCC" w:rsidRDefault="00721916">
            <w:pPr>
              <w:jc w:val="center"/>
              <w:textAlignment w:val="center"/>
              <w:rPr>
                <w:color w:val="auto"/>
                <w:lang w:eastAsia="zh-CN" w:bidi="ar"/>
              </w:rPr>
            </w:pPr>
            <w:r>
              <w:rPr>
                <w:rFonts w:hint="eastAsia"/>
                <w:color w:val="auto"/>
                <w:lang w:eastAsia="zh-CN" w:bidi="ar"/>
              </w:rPr>
              <w:t>氢氧化钾</w:t>
            </w:r>
          </w:p>
        </w:tc>
        <w:tc>
          <w:tcPr>
            <w:tcW w:w="1678" w:type="dxa"/>
            <w:tcBorders>
              <w:tl2br w:val="nil"/>
              <w:tr2bl w:val="nil"/>
            </w:tcBorders>
            <w:shd w:val="clear" w:color="auto" w:fill="auto"/>
            <w:vAlign w:val="center"/>
          </w:tcPr>
          <w:p w14:paraId="59EEAAC5" w14:textId="77777777" w:rsidR="00AC6DCC" w:rsidRDefault="00721916">
            <w:pPr>
              <w:jc w:val="center"/>
              <w:textAlignment w:val="center"/>
              <w:rPr>
                <w:color w:val="auto"/>
                <w:lang w:eastAsia="zh-CN" w:bidi="ar"/>
              </w:rPr>
            </w:pPr>
            <w:r>
              <w:rPr>
                <w:color w:val="auto"/>
                <w:lang w:eastAsia="zh-CN" w:bidi="ar"/>
              </w:rPr>
              <w:t>第</w:t>
            </w:r>
            <w:r>
              <w:rPr>
                <w:color w:val="auto"/>
                <w:lang w:eastAsia="zh-CN" w:bidi="ar"/>
              </w:rPr>
              <w:t>8</w:t>
            </w:r>
            <w:r>
              <w:rPr>
                <w:color w:val="auto"/>
                <w:lang w:eastAsia="zh-CN" w:bidi="ar"/>
              </w:rPr>
              <w:t>类：腐蚀品</w:t>
            </w:r>
          </w:p>
        </w:tc>
        <w:tc>
          <w:tcPr>
            <w:tcW w:w="975" w:type="dxa"/>
            <w:tcBorders>
              <w:tl2br w:val="nil"/>
              <w:tr2bl w:val="nil"/>
            </w:tcBorders>
            <w:shd w:val="clear" w:color="auto" w:fill="auto"/>
            <w:noWrap/>
          </w:tcPr>
          <w:p w14:paraId="341A3004" w14:textId="77777777" w:rsidR="00AC6DCC" w:rsidRDefault="00721916">
            <w:pPr>
              <w:jc w:val="center"/>
              <w:textAlignment w:val="center"/>
              <w:rPr>
                <w:color w:val="auto"/>
                <w:lang w:eastAsia="zh-CN" w:bidi="ar"/>
              </w:rPr>
            </w:pPr>
            <w:r>
              <w:rPr>
                <w:rFonts w:hint="eastAsia"/>
                <w:color w:val="auto"/>
                <w:lang w:eastAsia="zh-CN" w:bidi="ar"/>
              </w:rPr>
              <w:t>涂层车间化学品仓库</w:t>
            </w:r>
          </w:p>
        </w:tc>
        <w:tc>
          <w:tcPr>
            <w:tcW w:w="1374" w:type="dxa"/>
            <w:tcBorders>
              <w:tl2br w:val="nil"/>
              <w:tr2bl w:val="nil"/>
            </w:tcBorders>
            <w:shd w:val="clear" w:color="auto" w:fill="auto"/>
            <w:noWrap/>
            <w:vAlign w:val="center"/>
          </w:tcPr>
          <w:p w14:paraId="6BB0EB3B" w14:textId="77777777" w:rsidR="00AC6DCC" w:rsidRDefault="00721916">
            <w:pPr>
              <w:jc w:val="center"/>
              <w:rPr>
                <w:color w:val="auto"/>
                <w:lang w:eastAsia="zh-CN"/>
              </w:rPr>
            </w:pPr>
            <w:r>
              <w:rPr>
                <w:color w:val="auto"/>
                <w:lang w:eastAsia="zh-CN"/>
              </w:rPr>
              <w:t>180</w:t>
            </w:r>
            <w:r>
              <w:rPr>
                <w:rFonts w:hint="eastAsia"/>
                <w:color w:val="auto"/>
                <w:lang w:eastAsia="zh-CN"/>
              </w:rPr>
              <w:t>瓶（</w:t>
            </w:r>
            <w:r>
              <w:rPr>
                <w:color w:val="auto"/>
                <w:lang w:eastAsia="zh-CN" w:bidi="ar"/>
              </w:rPr>
              <w:t>90L</w:t>
            </w:r>
            <w:r>
              <w:rPr>
                <w:rFonts w:hint="eastAsia"/>
                <w:color w:val="auto"/>
                <w:lang w:eastAsia="zh-CN"/>
              </w:rPr>
              <w:t>）</w:t>
            </w:r>
          </w:p>
        </w:tc>
        <w:tc>
          <w:tcPr>
            <w:tcW w:w="1222" w:type="dxa"/>
            <w:tcBorders>
              <w:tl2br w:val="nil"/>
              <w:tr2bl w:val="nil"/>
            </w:tcBorders>
            <w:shd w:val="clear" w:color="auto" w:fill="auto"/>
            <w:noWrap/>
            <w:vAlign w:val="center"/>
          </w:tcPr>
          <w:p w14:paraId="7D3D3835" w14:textId="77777777" w:rsidR="00AC6DCC" w:rsidRDefault="00721916">
            <w:pPr>
              <w:jc w:val="center"/>
              <w:rPr>
                <w:color w:val="auto"/>
                <w:lang w:eastAsia="zh-CN"/>
              </w:rPr>
            </w:pPr>
            <w:r>
              <w:rPr>
                <w:color w:val="auto"/>
                <w:lang w:eastAsia="zh-CN"/>
              </w:rPr>
              <w:t>15</w:t>
            </w:r>
            <w:r>
              <w:rPr>
                <w:rFonts w:hint="eastAsia"/>
                <w:color w:val="auto"/>
                <w:lang w:eastAsia="zh-CN"/>
              </w:rPr>
              <w:t>瓶（</w:t>
            </w:r>
            <w:r>
              <w:rPr>
                <w:color w:val="auto"/>
                <w:lang w:eastAsia="zh-CN"/>
              </w:rPr>
              <w:t>7.5</w:t>
            </w:r>
            <w:r>
              <w:rPr>
                <w:color w:val="auto"/>
                <w:lang w:eastAsia="zh-CN" w:bidi="ar"/>
              </w:rPr>
              <w:t>L</w:t>
            </w:r>
            <w:r>
              <w:rPr>
                <w:rFonts w:hint="eastAsia"/>
                <w:color w:val="auto"/>
                <w:lang w:eastAsia="zh-CN"/>
              </w:rPr>
              <w:t>）</w:t>
            </w:r>
          </w:p>
        </w:tc>
        <w:tc>
          <w:tcPr>
            <w:tcW w:w="1597" w:type="dxa"/>
            <w:tcBorders>
              <w:tl2br w:val="nil"/>
              <w:tr2bl w:val="nil"/>
            </w:tcBorders>
            <w:shd w:val="clear" w:color="auto" w:fill="auto"/>
            <w:noWrap/>
            <w:vAlign w:val="center"/>
          </w:tcPr>
          <w:p w14:paraId="30A23A2C" w14:textId="77777777" w:rsidR="00AC6DCC" w:rsidRDefault="00721916">
            <w:pPr>
              <w:jc w:val="center"/>
              <w:textAlignment w:val="center"/>
              <w:rPr>
                <w:color w:val="auto"/>
                <w:lang w:eastAsia="zh-CN" w:bidi="ar"/>
              </w:rPr>
            </w:pPr>
            <w:r>
              <w:rPr>
                <w:color w:val="auto"/>
                <w:lang w:eastAsia="zh-CN" w:bidi="ar"/>
              </w:rPr>
              <w:t>瓶</w:t>
            </w:r>
          </w:p>
          <w:p w14:paraId="5A9E79A2" w14:textId="77777777" w:rsidR="00AC6DCC" w:rsidRDefault="00721916">
            <w:pPr>
              <w:jc w:val="center"/>
              <w:textAlignment w:val="center"/>
              <w:rPr>
                <w:color w:val="auto"/>
                <w:lang w:eastAsia="zh-CN" w:bidi="ar"/>
              </w:rPr>
            </w:pPr>
            <w:r>
              <w:rPr>
                <w:color w:val="auto"/>
                <w:lang w:eastAsia="zh-CN" w:bidi="ar"/>
              </w:rPr>
              <w:t>（</w:t>
            </w:r>
            <w:r>
              <w:rPr>
                <w:color w:val="auto"/>
                <w:lang w:eastAsia="zh-CN" w:bidi="ar"/>
              </w:rPr>
              <w:t>500ml/</w:t>
            </w:r>
            <w:r>
              <w:rPr>
                <w:color w:val="auto"/>
                <w:lang w:eastAsia="zh-CN" w:bidi="ar"/>
              </w:rPr>
              <w:t>瓶）</w:t>
            </w:r>
          </w:p>
        </w:tc>
      </w:tr>
      <w:tr w:rsidR="00AC6DCC" w14:paraId="45C95C8B" w14:textId="77777777">
        <w:trPr>
          <w:trHeight w:val="645"/>
          <w:jc w:val="center"/>
        </w:trPr>
        <w:tc>
          <w:tcPr>
            <w:tcW w:w="725" w:type="dxa"/>
            <w:tcBorders>
              <w:tl2br w:val="nil"/>
              <w:tr2bl w:val="nil"/>
            </w:tcBorders>
            <w:shd w:val="clear" w:color="auto" w:fill="auto"/>
            <w:noWrap/>
            <w:vAlign w:val="center"/>
          </w:tcPr>
          <w:p w14:paraId="67A19369" w14:textId="77777777" w:rsidR="00AC6DCC" w:rsidRDefault="00721916">
            <w:pPr>
              <w:jc w:val="center"/>
              <w:textAlignment w:val="center"/>
              <w:rPr>
                <w:color w:val="auto"/>
                <w:lang w:eastAsia="zh-CN" w:bidi="ar"/>
              </w:rPr>
            </w:pPr>
            <w:r>
              <w:rPr>
                <w:rFonts w:hint="eastAsia"/>
                <w:color w:val="auto"/>
                <w:lang w:eastAsia="zh-CN" w:bidi="ar"/>
              </w:rPr>
              <w:t>3</w:t>
            </w:r>
            <w:r>
              <w:rPr>
                <w:color w:val="auto"/>
                <w:lang w:eastAsia="zh-CN" w:bidi="ar"/>
              </w:rPr>
              <w:t>4</w:t>
            </w:r>
          </w:p>
        </w:tc>
        <w:tc>
          <w:tcPr>
            <w:tcW w:w="1154" w:type="dxa"/>
            <w:tcBorders>
              <w:tl2br w:val="nil"/>
              <w:tr2bl w:val="nil"/>
            </w:tcBorders>
            <w:shd w:val="clear" w:color="auto" w:fill="auto"/>
            <w:noWrap/>
            <w:vAlign w:val="center"/>
          </w:tcPr>
          <w:p w14:paraId="3CA10B25" w14:textId="77777777" w:rsidR="00AC6DCC" w:rsidRDefault="00721916">
            <w:pPr>
              <w:jc w:val="center"/>
              <w:textAlignment w:val="center"/>
              <w:rPr>
                <w:color w:val="auto"/>
                <w:lang w:eastAsia="zh-CN" w:bidi="ar"/>
              </w:rPr>
            </w:pPr>
            <w:r>
              <w:rPr>
                <w:rFonts w:hint="eastAsia"/>
                <w:color w:val="auto"/>
                <w:lang w:eastAsia="zh-CN" w:bidi="ar"/>
              </w:rPr>
              <w:t>丙酮</w:t>
            </w:r>
          </w:p>
        </w:tc>
        <w:tc>
          <w:tcPr>
            <w:tcW w:w="1678" w:type="dxa"/>
            <w:tcBorders>
              <w:tl2br w:val="nil"/>
              <w:tr2bl w:val="nil"/>
            </w:tcBorders>
            <w:shd w:val="clear" w:color="auto" w:fill="auto"/>
            <w:vAlign w:val="center"/>
          </w:tcPr>
          <w:p w14:paraId="093568C8" w14:textId="77777777" w:rsidR="00AC6DCC" w:rsidRDefault="00721916">
            <w:pPr>
              <w:jc w:val="center"/>
              <w:textAlignment w:val="center"/>
              <w:rPr>
                <w:color w:val="auto"/>
                <w:lang w:eastAsia="zh-CN" w:bidi="ar"/>
              </w:rPr>
            </w:pPr>
            <w:r>
              <w:rPr>
                <w:color w:val="auto"/>
                <w:lang w:eastAsia="zh-CN" w:bidi="ar"/>
              </w:rPr>
              <w:t>第</w:t>
            </w:r>
            <w:r>
              <w:rPr>
                <w:color w:val="auto"/>
                <w:lang w:eastAsia="zh-CN" w:bidi="ar"/>
              </w:rPr>
              <w:t>3</w:t>
            </w:r>
            <w:r>
              <w:rPr>
                <w:color w:val="auto"/>
                <w:lang w:eastAsia="zh-CN" w:bidi="ar"/>
              </w:rPr>
              <w:t>类：易燃液体</w:t>
            </w:r>
          </w:p>
        </w:tc>
        <w:tc>
          <w:tcPr>
            <w:tcW w:w="975" w:type="dxa"/>
            <w:tcBorders>
              <w:tl2br w:val="nil"/>
              <w:tr2bl w:val="nil"/>
            </w:tcBorders>
            <w:shd w:val="clear" w:color="auto" w:fill="auto"/>
            <w:noWrap/>
          </w:tcPr>
          <w:p w14:paraId="61016811" w14:textId="77777777" w:rsidR="00AC6DCC" w:rsidRDefault="00721916">
            <w:pPr>
              <w:jc w:val="center"/>
              <w:textAlignment w:val="center"/>
              <w:rPr>
                <w:color w:val="auto"/>
                <w:lang w:eastAsia="zh-CN" w:bidi="ar"/>
              </w:rPr>
            </w:pPr>
            <w:r>
              <w:rPr>
                <w:rFonts w:hint="eastAsia"/>
                <w:color w:val="auto"/>
                <w:lang w:eastAsia="zh-CN" w:bidi="ar"/>
              </w:rPr>
              <w:t>涂层车间化学品仓库</w:t>
            </w:r>
          </w:p>
        </w:tc>
        <w:tc>
          <w:tcPr>
            <w:tcW w:w="1374" w:type="dxa"/>
            <w:tcBorders>
              <w:tl2br w:val="nil"/>
              <w:tr2bl w:val="nil"/>
            </w:tcBorders>
            <w:shd w:val="clear" w:color="auto" w:fill="auto"/>
            <w:noWrap/>
            <w:vAlign w:val="center"/>
          </w:tcPr>
          <w:p w14:paraId="0E0242D9" w14:textId="77777777" w:rsidR="00AC6DCC" w:rsidRDefault="00721916">
            <w:pPr>
              <w:jc w:val="center"/>
              <w:rPr>
                <w:color w:val="auto"/>
                <w:lang w:eastAsia="zh-CN"/>
              </w:rPr>
            </w:pPr>
            <w:r>
              <w:rPr>
                <w:color w:val="auto"/>
                <w:lang w:eastAsia="zh-CN"/>
              </w:rPr>
              <w:t>3</w:t>
            </w:r>
            <w:r>
              <w:rPr>
                <w:rFonts w:hint="eastAsia"/>
                <w:color w:val="auto"/>
                <w:lang w:eastAsia="zh-CN"/>
              </w:rPr>
              <w:t>瓶（</w:t>
            </w:r>
            <w:r>
              <w:rPr>
                <w:color w:val="auto"/>
                <w:lang w:eastAsia="zh-CN"/>
              </w:rPr>
              <w:t>1.5</w:t>
            </w:r>
            <w:r>
              <w:rPr>
                <w:color w:val="auto"/>
                <w:lang w:eastAsia="zh-CN" w:bidi="ar"/>
              </w:rPr>
              <w:t>L</w:t>
            </w:r>
            <w:r>
              <w:rPr>
                <w:rFonts w:hint="eastAsia"/>
                <w:color w:val="auto"/>
                <w:lang w:eastAsia="zh-CN"/>
              </w:rPr>
              <w:t>）</w:t>
            </w:r>
          </w:p>
        </w:tc>
        <w:tc>
          <w:tcPr>
            <w:tcW w:w="1222" w:type="dxa"/>
            <w:tcBorders>
              <w:tl2br w:val="nil"/>
              <w:tr2bl w:val="nil"/>
            </w:tcBorders>
            <w:shd w:val="clear" w:color="auto" w:fill="auto"/>
            <w:noWrap/>
            <w:vAlign w:val="center"/>
          </w:tcPr>
          <w:p w14:paraId="07CB3D2D" w14:textId="77777777" w:rsidR="00AC6DCC" w:rsidRDefault="00721916">
            <w:pPr>
              <w:jc w:val="center"/>
              <w:rPr>
                <w:color w:val="auto"/>
                <w:lang w:eastAsia="zh-CN"/>
              </w:rPr>
            </w:pPr>
            <w:r>
              <w:rPr>
                <w:color w:val="auto"/>
                <w:lang w:eastAsia="zh-CN"/>
              </w:rPr>
              <w:t>3</w:t>
            </w:r>
            <w:r>
              <w:rPr>
                <w:rFonts w:hint="eastAsia"/>
                <w:color w:val="auto"/>
                <w:lang w:eastAsia="zh-CN"/>
              </w:rPr>
              <w:t>瓶（</w:t>
            </w:r>
            <w:r>
              <w:rPr>
                <w:color w:val="auto"/>
                <w:lang w:eastAsia="zh-CN"/>
              </w:rPr>
              <w:t>1.5</w:t>
            </w:r>
            <w:r>
              <w:rPr>
                <w:color w:val="auto"/>
                <w:lang w:eastAsia="zh-CN" w:bidi="ar"/>
              </w:rPr>
              <w:t>L</w:t>
            </w:r>
            <w:r>
              <w:rPr>
                <w:rFonts w:hint="eastAsia"/>
                <w:color w:val="auto"/>
                <w:lang w:eastAsia="zh-CN"/>
              </w:rPr>
              <w:t>）</w:t>
            </w:r>
          </w:p>
        </w:tc>
        <w:tc>
          <w:tcPr>
            <w:tcW w:w="1597" w:type="dxa"/>
            <w:tcBorders>
              <w:tl2br w:val="nil"/>
              <w:tr2bl w:val="nil"/>
            </w:tcBorders>
            <w:shd w:val="clear" w:color="auto" w:fill="auto"/>
            <w:noWrap/>
            <w:vAlign w:val="center"/>
          </w:tcPr>
          <w:p w14:paraId="1AF69F9F" w14:textId="77777777" w:rsidR="00AC6DCC" w:rsidRDefault="00721916">
            <w:pPr>
              <w:jc w:val="center"/>
              <w:textAlignment w:val="center"/>
              <w:rPr>
                <w:color w:val="auto"/>
                <w:lang w:eastAsia="zh-CN" w:bidi="ar"/>
              </w:rPr>
            </w:pPr>
            <w:r>
              <w:rPr>
                <w:color w:val="auto"/>
                <w:lang w:eastAsia="zh-CN" w:bidi="ar"/>
              </w:rPr>
              <w:t>瓶</w:t>
            </w:r>
          </w:p>
          <w:p w14:paraId="02565A0D" w14:textId="77777777" w:rsidR="00AC6DCC" w:rsidRDefault="00721916">
            <w:pPr>
              <w:jc w:val="center"/>
              <w:textAlignment w:val="center"/>
              <w:rPr>
                <w:color w:val="auto"/>
                <w:lang w:eastAsia="zh-CN" w:bidi="ar"/>
              </w:rPr>
            </w:pPr>
            <w:r>
              <w:rPr>
                <w:color w:val="auto"/>
                <w:lang w:eastAsia="zh-CN" w:bidi="ar"/>
              </w:rPr>
              <w:t>（</w:t>
            </w:r>
            <w:r>
              <w:rPr>
                <w:color w:val="auto"/>
                <w:lang w:eastAsia="zh-CN" w:bidi="ar"/>
              </w:rPr>
              <w:t>500ml/</w:t>
            </w:r>
            <w:r>
              <w:rPr>
                <w:color w:val="auto"/>
                <w:lang w:eastAsia="zh-CN" w:bidi="ar"/>
              </w:rPr>
              <w:t>瓶）</w:t>
            </w:r>
          </w:p>
        </w:tc>
      </w:tr>
    </w:tbl>
    <w:p w14:paraId="58F026B3" w14:textId="77777777" w:rsidR="00AC6DCC" w:rsidRDefault="00AC6DCC">
      <w:pPr>
        <w:spacing w:line="360" w:lineRule="auto"/>
        <w:ind w:firstLineChars="200" w:firstLine="480"/>
        <w:rPr>
          <w:sz w:val="24"/>
          <w:szCs w:val="24"/>
          <w:lang w:eastAsia="zh-CN"/>
        </w:rPr>
        <w:sectPr w:rsidR="00AC6DCC" w:rsidSect="00180F48">
          <w:footerReference w:type="default" r:id="rId106"/>
          <w:pgSz w:w="11850" w:h="16783"/>
          <w:pgMar w:top="1418" w:right="1418" w:bottom="1418" w:left="1418" w:header="0" w:footer="567" w:gutter="0"/>
          <w:cols w:space="0"/>
          <w:docGrid w:linePitch="286"/>
        </w:sectPr>
      </w:pPr>
    </w:p>
    <w:p w14:paraId="10098895" w14:textId="77777777" w:rsidR="00AC6DCC" w:rsidRDefault="00721916">
      <w:pPr>
        <w:pBdr>
          <w:bottom w:val="dashed" w:sz="6" w:space="4" w:color="CCCCCC"/>
        </w:pBdr>
        <w:spacing w:beforeLines="50" w:before="120"/>
        <w:jc w:val="center"/>
        <w:rPr>
          <w:b/>
          <w:sz w:val="24"/>
          <w:szCs w:val="24"/>
          <w:lang w:eastAsia="zh-CN"/>
        </w:rPr>
      </w:pPr>
      <w:r>
        <w:rPr>
          <w:rFonts w:hint="eastAsia"/>
          <w:b/>
          <w:sz w:val="24"/>
          <w:szCs w:val="24"/>
          <w:lang w:eastAsia="zh-CN"/>
        </w:rPr>
        <w:lastRenderedPageBreak/>
        <w:t>表</w:t>
      </w:r>
      <w:r>
        <w:rPr>
          <w:rFonts w:hint="eastAsia"/>
          <w:b/>
          <w:sz w:val="24"/>
          <w:szCs w:val="24"/>
          <w:lang w:eastAsia="zh-CN"/>
        </w:rPr>
        <w:t>3-1</w:t>
      </w:r>
      <w:r>
        <w:rPr>
          <w:b/>
          <w:sz w:val="24"/>
          <w:szCs w:val="24"/>
          <w:lang w:eastAsia="zh-CN"/>
        </w:rPr>
        <w:t>8</w:t>
      </w:r>
      <w:r>
        <w:rPr>
          <w:rFonts w:hint="eastAsia"/>
          <w:b/>
          <w:sz w:val="24"/>
          <w:szCs w:val="24"/>
          <w:lang w:eastAsia="zh-CN"/>
        </w:rPr>
        <w:t xml:space="preserve">   </w:t>
      </w:r>
      <w:r>
        <w:rPr>
          <w:rFonts w:hint="eastAsia"/>
          <w:b/>
          <w:sz w:val="24"/>
          <w:szCs w:val="24"/>
          <w:lang w:eastAsia="zh-CN"/>
        </w:rPr>
        <w:t>生产过程所涉及物质风险识别表</w:t>
      </w:r>
    </w:p>
    <w:tbl>
      <w:tblPr>
        <w:tblW w:w="1327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49"/>
        <w:gridCol w:w="1545"/>
        <w:gridCol w:w="3140"/>
        <w:gridCol w:w="1115"/>
        <w:gridCol w:w="2856"/>
        <w:gridCol w:w="1191"/>
        <w:gridCol w:w="2975"/>
      </w:tblGrid>
      <w:tr w:rsidR="00AC6DCC" w14:paraId="3CD6608C" w14:textId="77777777">
        <w:trPr>
          <w:cantSplit/>
          <w:trHeight w:val="397"/>
          <w:tblHeader/>
          <w:jc w:val="center"/>
        </w:trPr>
        <w:tc>
          <w:tcPr>
            <w:tcW w:w="449" w:type="dxa"/>
            <w:vMerge w:val="restart"/>
            <w:tcBorders>
              <w:tl2br w:val="nil"/>
              <w:tr2bl w:val="nil"/>
            </w:tcBorders>
            <w:vAlign w:val="center"/>
          </w:tcPr>
          <w:p w14:paraId="58C970A7" w14:textId="77777777" w:rsidR="00AC6DCC" w:rsidRDefault="00721916">
            <w:pPr>
              <w:spacing w:line="320" w:lineRule="exact"/>
              <w:jc w:val="center"/>
              <w:rPr>
                <w:b/>
                <w:bCs/>
              </w:rPr>
            </w:pPr>
            <w:r>
              <w:rPr>
                <w:b/>
                <w:bCs/>
              </w:rPr>
              <w:t>序号</w:t>
            </w:r>
          </w:p>
        </w:tc>
        <w:tc>
          <w:tcPr>
            <w:tcW w:w="1545" w:type="dxa"/>
            <w:vMerge w:val="restart"/>
            <w:tcBorders>
              <w:tl2br w:val="nil"/>
              <w:tr2bl w:val="nil"/>
            </w:tcBorders>
            <w:vAlign w:val="center"/>
          </w:tcPr>
          <w:p w14:paraId="42F39D2C" w14:textId="77777777" w:rsidR="00AC6DCC" w:rsidRDefault="00721916">
            <w:pPr>
              <w:spacing w:line="320" w:lineRule="exact"/>
              <w:jc w:val="center"/>
              <w:rPr>
                <w:b/>
                <w:bCs/>
              </w:rPr>
            </w:pPr>
            <w:r>
              <w:rPr>
                <w:b/>
                <w:bCs/>
              </w:rPr>
              <w:t>物质</w:t>
            </w:r>
          </w:p>
          <w:p w14:paraId="16E1670C" w14:textId="77777777" w:rsidR="00AC6DCC" w:rsidRDefault="00721916">
            <w:pPr>
              <w:spacing w:line="320" w:lineRule="exact"/>
              <w:jc w:val="center"/>
              <w:rPr>
                <w:b/>
                <w:bCs/>
              </w:rPr>
            </w:pPr>
            <w:r>
              <w:rPr>
                <w:b/>
                <w:bCs/>
              </w:rPr>
              <w:t>名称</w:t>
            </w:r>
          </w:p>
        </w:tc>
        <w:tc>
          <w:tcPr>
            <w:tcW w:w="4255" w:type="dxa"/>
            <w:gridSpan w:val="2"/>
            <w:tcBorders>
              <w:tl2br w:val="nil"/>
              <w:tr2bl w:val="nil"/>
            </w:tcBorders>
            <w:vAlign w:val="center"/>
          </w:tcPr>
          <w:p w14:paraId="603AE477" w14:textId="77777777" w:rsidR="00AC6DCC" w:rsidRDefault="00721916">
            <w:pPr>
              <w:spacing w:line="320" w:lineRule="exact"/>
              <w:jc w:val="center"/>
              <w:rPr>
                <w:b/>
                <w:bCs/>
              </w:rPr>
            </w:pPr>
            <w:r>
              <w:rPr>
                <w:b/>
                <w:bCs/>
              </w:rPr>
              <w:t>有毒物质识别</w:t>
            </w:r>
          </w:p>
        </w:tc>
        <w:tc>
          <w:tcPr>
            <w:tcW w:w="4047" w:type="dxa"/>
            <w:gridSpan w:val="2"/>
            <w:tcBorders>
              <w:tl2br w:val="nil"/>
              <w:tr2bl w:val="nil"/>
            </w:tcBorders>
            <w:vAlign w:val="center"/>
          </w:tcPr>
          <w:p w14:paraId="4E5B9068" w14:textId="77777777" w:rsidR="00AC6DCC" w:rsidRDefault="00721916">
            <w:pPr>
              <w:spacing w:line="320" w:lineRule="exact"/>
              <w:jc w:val="center"/>
              <w:rPr>
                <w:b/>
                <w:bCs/>
              </w:rPr>
            </w:pPr>
            <w:r>
              <w:rPr>
                <w:b/>
                <w:bCs/>
              </w:rPr>
              <w:t>易燃物质识别</w:t>
            </w:r>
          </w:p>
        </w:tc>
        <w:tc>
          <w:tcPr>
            <w:tcW w:w="2975" w:type="dxa"/>
            <w:vMerge w:val="restart"/>
            <w:tcBorders>
              <w:tl2br w:val="nil"/>
              <w:tr2bl w:val="nil"/>
            </w:tcBorders>
            <w:vAlign w:val="center"/>
          </w:tcPr>
          <w:p w14:paraId="29BFC431" w14:textId="77777777" w:rsidR="00AC6DCC" w:rsidRDefault="00721916">
            <w:pPr>
              <w:spacing w:line="320" w:lineRule="exact"/>
              <w:jc w:val="center"/>
            </w:pPr>
            <w:r>
              <w:rPr>
                <w:b/>
                <w:bCs/>
              </w:rPr>
              <w:t>识别界定</w:t>
            </w:r>
            <w:r>
              <w:rPr>
                <w:rFonts w:hint="eastAsia"/>
                <w:b/>
                <w:bCs/>
              </w:rPr>
              <w:t>（</w:t>
            </w:r>
            <w:r>
              <w:rPr>
                <w:rFonts w:hint="eastAsia"/>
                <w:b/>
                <w:bCs/>
              </w:rPr>
              <w:t>HJ941-2018</w:t>
            </w:r>
            <w:r>
              <w:rPr>
                <w:rFonts w:hint="eastAsia"/>
                <w:b/>
                <w:bCs/>
              </w:rPr>
              <w:t>）</w:t>
            </w:r>
          </w:p>
        </w:tc>
      </w:tr>
      <w:tr w:rsidR="00AC6DCC" w14:paraId="4FFA0650" w14:textId="77777777">
        <w:trPr>
          <w:cantSplit/>
          <w:trHeight w:val="397"/>
          <w:tblHeader/>
          <w:jc w:val="center"/>
        </w:trPr>
        <w:tc>
          <w:tcPr>
            <w:tcW w:w="449" w:type="dxa"/>
            <w:vMerge/>
            <w:tcBorders>
              <w:tl2br w:val="nil"/>
              <w:tr2bl w:val="nil"/>
            </w:tcBorders>
            <w:vAlign w:val="center"/>
          </w:tcPr>
          <w:p w14:paraId="07429F0C" w14:textId="77777777" w:rsidR="00AC6DCC" w:rsidRDefault="00AC6DCC">
            <w:pPr>
              <w:spacing w:line="320" w:lineRule="exact"/>
              <w:jc w:val="center"/>
              <w:rPr>
                <w:b/>
                <w:bCs/>
              </w:rPr>
            </w:pPr>
          </w:p>
        </w:tc>
        <w:tc>
          <w:tcPr>
            <w:tcW w:w="1545" w:type="dxa"/>
            <w:vMerge/>
            <w:tcBorders>
              <w:tl2br w:val="nil"/>
              <w:tr2bl w:val="nil"/>
            </w:tcBorders>
            <w:vAlign w:val="center"/>
          </w:tcPr>
          <w:p w14:paraId="21DC4E14" w14:textId="77777777" w:rsidR="00AC6DCC" w:rsidRDefault="00AC6DCC">
            <w:pPr>
              <w:spacing w:line="320" w:lineRule="exact"/>
              <w:jc w:val="center"/>
              <w:rPr>
                <w:b/>
                <w:bCs/>
              </w:rPr>
            </w:pPr>
          </w:p>
        </w:tc>
        <w:tc>
          <w:tcPr>
            <w:tcW w:w="3140" w:type="dxa"/>
            <w:tcBorders>
              <w:tl2br w:val="nil"/>
              <w:tr2bl w:val="nil"/>
            </w:tcBorders>
            <w:vAlign w:val="center"/>
          </w:tcPr>
          <w:p w14:paraId="1BAC0A05" w14:textId="77777777" w:rsidR="00AC6DCC" w:rsidRDefault="00721916">
            <w:pPr>
              <w:spacing w:line="320" w:lineRule="exact"/>
              <w:jc w:val="center"/>
              <w:rPr>
                <w:b/>
                <w:bCs/>
              </w:rPr>
            </w:pPr>
            <w:r>
              <w:rPr>
                <w:b/>
                <w:bCs/>
              </w:rPr>
              <w:t>半致死剂量</w:t>
            </w:r>
          </w:p>
        </w:tc>
        <w:tc>
          <w:tcPr>
            <w:tcW w:w="1115" w:type="dxa"/>
            <w:tcBorders>
              <w:tl2br w:val="nil"/>
              <w:tr2bl w:val="nil"/>
            </w:tcBorders>
            <w:vAlign w:val="center"/>
          </w:tcPr>
          <w:p w14:paraId="3209107F" w14:textId="77777777" w:rsidR="00AC6DCC" w:rsidRDefault="00721916">
            <w:pPr>
              <w:spacing w:line="320" w:lineRule="exact"/>
              <w:jc w:val="center"/>
              <w:rPr>
                <w:b/>
                <w:bCs/>
              </w:rPr>
            </w:pPr>
            <w:r>
              <w:rPr>
                <w:rFonts w:hint="eastAsia"/>
                <w:b/>
                <w:bCs/>
              </w:rPr>
              <w:t>危害性</w:t>
            </w:r>
          </w:p>
        </w:tc>
        <w:tc>
          <w:tcPr>
            <w:tcW w:w="2856" w:type="dxa"/>
            <w:tcBorders>
              <w:tl2br w:val="nil"/>
              <w:tr2bl w:val="nil"/>
            </w:tcBorders>
            <w:vAlign w:val="center"/>
          </w:tcPr>
          <w:p w14:paraId="20CAB832" w14:textId="77777777" w:rsidR="00AC6DCC" w:rsidRDefault="00721916">
            <w:pPr>
              <w:spacing w:line="320" w:lineRule="exact"/>
              <w:jc w:val="center"/>
              <w:rPr>
                <w:b/>
                <w:bCs/>
              </w:rPr>
            </w:pPr>
            <w:r>
              <w:rPr>
                <w:b/>
                <w:bCs/>
              </w:rPr>
              <w:t>特征</w:t>
            </w:r>
          </w:p>
        </w:tc>
        <w:tc>
          <w:tcPr>
            <w:tcW w:w="1191" w:type="dxa"/>
            <w:tcBorders>
              <w:tl2br w:val="nil"/>
              <w:tr2bl w:val="nil"/>
            </w:tcBorders>
            <w:vAlign w:val="center"/>
          </w:tcPr>
          <w:p w14:paraId="1C092AC3" w14:textId="77777777" w:rsidR="00AC6DCC" w:rsidRDefault="00721916">
            <w:pPr>
              <w:spacing w:line="320" w:lineRule="exact"/>
              <w:jc w:val="center"/>
              <w:rPr>
                <w:b/>
                <w:bCs/>
              </w:rPr>
            </w:pPr>
            <w:r>
              <w:rPr>
                <w:b/>
                <w:bCs/>
              </w:rPr>
              <w:t>标准</w:t>
            </w:r>
          </w:p>
        </w:tc>
        <w:tc>
          <w:tcPr>
            <w:tcW w:w="2975" w:type="dxa"/>
            <w:vMerge/>
            <w:tcBorders>
              <w:tl2br w:val="nil"/>
              <w:tr2bl w:val="nil"/>
            </w:tcBorders>
            <w:vAlign w:val="center"/>
          </w:tcPr>
          <w:p w14:paraId="26BA3117" w14:textId="77777777" w:rsidR="00AC6DCC" w:rsidRDefault="00AC6DCC">
            <w:pPr>
              <w:spacing w:line="320" w:lineRule="exact"/>
              <w:jc w:val="center"/>
            </w:pPr>
          </w:p>
        </w:tc>
      </w:tr>
      <w:tr w:rsidR="00AC6DCC" w14:paraId="71136BBF" w14:textId="77777777">
        <w:trPr>
          <w:cantSplit/>
          <w:trHeight w:val="397"/>
          <w:jc w:val="center"/>
        </w:trPr>
        <w:tc>
          <w:tcPr>
            <w:tcW w:w="449" w:type="dxa"/>
            <w:tcBorders>
              <w:tl2br w:val="nil"/>
              <w:tr2bl w:val="nil"/>
            </w:tcBorders>
            <w:vAlign w:val="center"/>
          </w:tcPr>
          <w:p w14:paraId="45D1056D" w14:textId="77777777" w:rsidR="00AC6DCC" w:rsidRDefault="00721916">
            <w:pPr>
              <w:spacing w:line="320" w:lineRule="exact"/>
              <w:jc w:val="center"/>
            </w:pPr>
            <w:r>
              <w:t>1</w:t>
            </w:r>
          </w:p>
        </w:tc>
        <w:tc>
          <w:tcPr>
            <w:tcW w:w="1545" w:type="dxa"/>
            <w:tcBorders>
              <w:tl2br w:val="nil"/>
              <w:tr2bl w:val="nil"/>
            </w:tcBorders>
            <w:vAlign w:val="center"/>
          </w:tcPr>
          <w:p w14:paraId="7ECA02AE" w14:textId="77777777" w:rsidR="00AC6DCC" w:rsidRDefault="00721916">
            <w:pPr>
              <w:jc w:val="center"/>
              <w:textAlignment w:val="center"/>
              <w:rPr>
                <w:color w:val="auto"/>
              </w:rPr>
            </w:pPr>
            <w:r>
              <w:rPr>
                <w:color w:val="auto"/>
                <w:lang w:eastAsia="zh-CN" w:bidi="ar"/>
              </w:rPr>
              <w:t>氢气</w:t>
            </w:r>
          </w:p>
        </w:tc>
        <w:tc>
          <w:tcPr>
            <w:tcW w:w="3140" w:type="dxa"/>
            <w:tcBorders>
              <w:tl2br w:val="nil"/>
              <w:tr2bl w:val="nil"/>
            </w:tcBorders>
            <w:vAlign w:val="center"/>
          </w:tcPr>
          <w:p w14:paraId="26D5D67B" w14:textId="77777777" w:rsidR="00AC6DCC" w:rsidRDefault="00721916">
            <w:pPr>
              <w:spacing w:line="320" w:lineRule="exact"/>
              <w:jc w:val="center"/>
              <w:rPr>
                <w:color w:val="auto"/>
                <w:lang w:eastAsia="zh-CN"/>
              </w:rPr>
            </w:pPr>
            <w:r>
              <w:rPr>
                <w:rFonts w:hint="eastAsia"/>
                <w:color w:val="auto"/>
                <w:lang w:eastAsia="zh-CN"/>
              </w:rPr>
              <w:t>无资料</w:t>
            </w:r>
          </w:p>
        </w:tc>
        <w:tc>
          <w:tcPr>
            <w:tcW w:w="1115" w:type="dxa"/>
            <w:tcBorders>
              <w:tl2br w:val="nil"/>
              <w:tr2bl w:val="nil"/>
            </w:tcBorders>
            <w:vAlign w:val="center"/>
          </w:tcPr>
          <w:p w14:paraId="7491FD87" w14:textId="77777777" w:rsidR="00AC6DCC" w:rsidRDefault="00AC6DCC">
            <w:pPr>
              <w:spacing w:line="320" w:lineRule="exact"/>
              <w:jc w:val="center"/>
              <w:rPr>
                <w:color w:val="auto"/>
              </w:rPr>
            </w:pPr>
          </w:p>
        </w:tc>
        <w:tc>
          <w:tcPr>
            <w:tcW w:w="2856" w:type="dxa"/>
            <w:tcBorders>
              <w:tl2br w:val="nil"/>
              <w:tr2bl w:val="nil"/>
            </w:tcBorders>
            <w:vAlign w:val="center"/>
          </w:tcPr>
          <w:p w14:paraId="1FB823DF" w14:textId="77777777" w:rsidR="00AC6DCC" w:rsidRDefault="00AC6DCC">
            <w:pPr>
              <w:spacing w:line="320" w:lineRule="exact"/>
              <w:jc w:val="center"/>
              <w:rPr>
                <w:color w:val="auto"/>
              </w:rPr>
            </w:pPr>
          </w:p>
        </w:tc>
        <w:tc>
          <w:tcPr>
            <w:tcW w:w="1191" w:type="dxa"/>
            <w:tcBorders>
              <w:tl2br w:val="nil"/>
              <w:tr2bl w:val="nil"/>
            </w:tcBorders>
            <w:vAlign w:val="center"/>
          </w:tcPr>
          <w:p w14:paraId="7644F75A" w14:textId="77777777" w:rsidR="00AC6DCC" w:rsidRDefault="00721916">
            <w:pPr>
              <w:spacing w:line="320" w:lineRule="exact"/>
              <w:jc w:val="center"/>
              <w:rPr>
                <w:color w:val="auto"/>
              </w:rPr>
            </w:pPr>
            <w:r>
              <w:rPr>
                <w:rFonts w:hint="eastAsia"/>
                <w:color w:val="auto"/>
              </w:rPr>
              <w:t>易燃</w:t>
            </w:r>
          </w:p>
        </w:tc>
        <w:tc>
          <w:tcPr>
            <w:tcW w:w="2975" w:type="dxa"/>
            <w:tcBorders>
              <w:tl2br w:val="nil"/>
              <w:tr2bl w:val="nil"/>
            </w:tcBorders>
            <w:vAlign w:val="center"/>
          </w:tcPr>
          <w:p w14:paraId="4ED233A0" w14:textId="77777777" w:rsidR="00AC6DCC" w:rsidRDefault="00721916">
            <w:pPr>
              <w:spacing w:line="320" w:lineRule="exact"/>
              <w:jc w:val="center"/>
              <w:rPr>
                <w:color w:val="auto"/>
                <w:lang w:eastAsia="zh-CN"/>
              </w:rPr>
            </w:pPr>
            <w:r>
              <w:rPr>
                <w:rFonts w:hint="eastAsia"/>
                <w:color w:val="auto"/>
                <w:lang w:eastAsia="zh-CN"/>
              </w:rPr>
              <w:t>第二部分易燃易爆气态物质</w:t>
            </w:r>
          </w:p>
        </w:tc>
      </w:tr>
      <w:tr w:rsidR="00AC6DCC" w14:paraId="3048F4CA" w14:textId="77777777">
        <w:trPr>
          <w:cantSplit/>
          <w:trHeight w:val="397"/>
          <w:jc w:val="center"/>
        </w:trPr>
        <w:tc>
          <w:tcPr>
            <w:tcW w:w="449" w:type="dxa"/>
            <w:tcBorders>
              <w:tl2br w:val="nil"/>
              <w:tr2bl w:val="nil"/>
            </w:tcBorders>
            <w:vAlign w:val="center"/>
          </w:tcPr>
          <w:p w14:paraId="11196A70" w14:textId="77777777" w:rsidR="00AC6DCC" w:rsidRDefault="00721916">
            <w:pPr>
              <w:spacing w:line="320" w:lineRule="exact"/>
              <w:jc w:val="center"/>
            </w:pPr>
            <w:r>
              <w:t>2</w:t>
            </w:r>
          </w:p>
        </w:tc>
        <w:tc>
          <w:tcPr>
            <w:tcW w:w="1545" w:type="dxa"/>
            <w:tcBorders>
              <w:tl2br w:val="nil"/>
              <w:tr2bl w:val="nil"/>
            </w:tcBorders>
            <w:vAlign w:val="center"/>
          </w:tcPr>
          <w:p w14:paraId="1714FB78" w14:textId="77777777" w:rsidR="00AC6DCC" w:rsidRDefault="00721916">
            <w:pPr>
              <w:jc w:val="center"/>
              <w:textAlignment w:val="center"/>
              <w:rPr>
                <w:color w:val="auto"/>
              </w:rPr>
            </w:pPr>
            <w:r>
              <w:rPr>
                <w:color w:val="auto"/>
                <w:lang w:eastAsia="zh-CN" w:bidi="ar"/>
              </w:rPr>
              <w:t>氯化氢</w:t>
            </w:r>
          </w:p>
        </w:tc>
        <w:tc>
          <w:tcPr>
            <w:tcW w:w="3140" w:type="dxa"/>
            <w:tcBorders>
              <w:tl2br w:val="nil"/>
              <w:tr2bl w:val="nil"/>
            </w:tcBorders>
            <w:vAlign w:val="center"/>
          </w:tcPr>
          <w:p w14:paraId="1AFFE797" w14:textId="77777777" w:rsidR="00AC6DCC" w:rsidRDefault="00721916">
            <w:pPr>
              <w:spacing w:line="320" w:lineRule="exact"/>
              <w:jc w:val="center"/>
              <w:rPr>
                <w:color w:val="auto"/>
              </w:rPr>
            </w:pPr>
            <w:r>
              <w:rPr>
                <w:color w:val="auto"/>
              </w:rPr>
              <w:t>LD</w:t>
            </w:r>
            <w:r>
              <w:rPr>
                <w:color w:val="auto"/>
                <w:vertAlign w:val="subscript"/>
              </w:rPr>
              <w:t>50</w:t>
            </w:r>
            <w:r>
              <w:rPr>
                <w:color w:val="auto"/>
              </w:rPr>
              <w:t>：</w:t>
            </w:r>
            <w:r>
              <w:rPr>
                <w:rFonts w:hint="eastAsia"/>
                <w:color w:val="auto"/>
                <w:shd w:val="clear" w:color="auto" w:fill="FFFFFF"/>
                <w:lang w:eastAsia="zh-CN"/>
              </w:rPr>
              <w:t>900</w:t>
            </w:r>
            <w:r>
              <w:rPr>
                <w:color w:val="auto"/>
              </w:rPr>
              <w:t>mg/kg</w:t>
            </w:r>
            <w:r>
              <w:rPr>
                <w:color w:val="auto"/>
              </w:rPr>
              <w:t>（兔经口）</w:t>
            </w:r>
          </w:p>
        </w:tc>
        <w:tc>
          <w:tcPr>
            <w:tcW w:w="1115" w:type="dxa"/>
            <w:tcBorders>
              <w:tl2br w:val="nil"/>
              <w:tr2bl w:val="nil"/>
            </w:tcBorders>
            <w:vAlign w:val="center"/>
          </w:tcPr>
          <w:p w14:paraId="666439C9" w14:textId="77777777" w:rsidR="00AC6DCC" w:rsidRDefault="00721916">
            <w:pPr>
              <w:spacing w:line="320" w:lineRule="exact"/>
              <w:jc w:val="center"/>
              <w:rPr>
                <w:color w:val="auto"/>
                <w:lang w:eastAsia="zh-CN"/>
              </w:rPr>
            </w:pPr>
            <w:r>
              <w:rPr>
                <w:rFonts w:hint="eastAsia"/>
                <w:color w:val="auto"/>
                <w:lang w:eastAsia="zh-CN"/>
              </w:rPr>
              <w:t>低毒</w:t>
            </w:r>
          </w:p>
        </w:tc>
        <w:tc>
          <w:tcPr>
            <w:tcW w:w="2856" w:type="dxa"/>
            <w:tcBorders>
              <w:tl2br w:val="nil"/>
              <w:tr2bl w:val="nil"/>
            </w:tcBorders>
            <w:vAlign w:val="center"/>
          </w:tcPr>
          <w:p w14:paraId="2E09BB1F" w14:textId="77777777" w:rsidR="00AC6DCC" w:rsidRDefault="00721916">
            <w:pPr>
              <w:spacing w:line="320" w:lineRule="exact"/>
              <w:jc w:val="center"/>
              <w:rPr>
                <w:color w:val="auto"/>
              </w:rPr>
            </w:pPr>
            <w:r>
              <w:rPr>
                <w:rFonts w:hint="eastAsia"/>
                <w:color w:val="auto"/>
              </w:rPr>
              <w:t>熔点</w:t>
            </w:r>
            <w:r>
              <w:rPr>
                <w:rFonts w:hint="eastAsia"/>
                <w:color w:val="auto"/>
              </w:rPr>
              <w:t>-</w:t>
            </w:r>
            <w:r>
              <w:rPr>
                <w:rFonts w:hint="eastAsia"/>
                <w:color w:val="auto"/>
                <w:lang w:eastAsia="zh-CN"/>
              </w:rPr>
              <w:t>114.2</w:t>
            </w:r>
            <w:r>
              <w:rPr>
                <w:rFonts w:hint="eastAsia"/>
                <w:color w:val="auto"/>
              </w:rPr>
              <w:t>℃沸点：</w:t>
            </w:r>
            <w:r>
              <w:rPr>
                <w:rFonts w:hint="eastAsia"/>
                <w:color w:val="auto"/>
                <w:lang w:eastAsia="zh-CN"/>
              </w:rPr>
              <w:t>-85.0</w:t>
            </w:r>
            <w:r>
              <w:rPr>
                <w:rFonts w:hint="eastAsia"/>
                <w:color w:val="auto"/>
              </w:rPr>
              <w:t>℃</w:t>
            </w:r>
          </w:p>
        </w:tc>
        <w:tc>
          <w:tcPr>
            <w:tcW w:w="1191" w:type="dxa"/>
            <w:tcBorders>
              <w:tl2br w:val="nil"/>
              <w:tr2bl w:val="nil"/>
            </w:tcBorders>
            <w:vAlign w:val="center"/>
          </w:tcPr>
          <w:p w14:paraId="465C6BB4" w14:textId="77777777" w:rsidR="00AC6DCC" w:rsidRDefault="00721916">
            <w:pPr>
              <w:spacing w:line="320" w:lineRule="exact"/>
              <w:jc w:val="center"/>
              <w:rPr>
                <w:color w:val="auto"/>
                <w:lang w:eastAsia="zh-CN"/>
              </w:rPr>
            </w:pPr>
            <w:r>
              <w:rPr>
                <w:rFonts w:hint="eastAsia"/>
                <w:color w:val="auto"/>
                <w:lang w:eastAsia="zh-CN"/>
              </w:rPr>
              <w:t>无资料</w:t>
            </w:r>
          </w:p>
        </w:tc>
        <w:tc>
          <w:tcPr>
            <w:tcW w:w="2975" w:type="dxa"/>
            <w:tcBorders>
              <w:tl2br w:val="nil"/>
              <w:tr2bl w:val="nil"/>
            </w:tcBorders>
            <w:vAlign w:val="center"/>
          </w:tcPr>
          <w:p w14:paraId="629CB141" w14:textId="77777777" w:rsidR="00AC6DCC" w:rsidRDefault="00721916">
            <w:pPr>
              <w:spacing w:line="320" w:lineRule="exact"/>
              <w:jc w:val="center"/>
              <w:rPr>
                <w:color w:val="auto"/>
                <w:lang w:val="zh-CN" w:eastAsia="zh-CN"/>
              </w:rPr>
            </w:pPr>
            <w:r>
              <w:rPr>
                <w:rFonts w:hint="eastAsia"/>
                <w:color w:val="auto"/>
                <w:lang w:eastAsia="zh-CN"/>
              </w:rPr>
              <w:t>第一部分</w:t>
            </w:r>
            <w:r>
              <w:rPr>
                <w:rFonts w:hint="eastAsia"/>
                <w:color w:val="auto"/>
                <w:lang w:eastAsia="zh-CN"/>
              </w:rPr>
              <w:t xml:space="preserve"> </w:t>
            </w:r>
            <w:r>
              <w:rPr>
                <w:rFonts w:hint="eastAsia"/>
                <w:color w:val="auto"/>
                <w:lang w:eastAsia="zh-CN"/>
              </w:rPr>
              <w:t>有毒气态物质</w:t>
            </w:r>
          </w:p>
        </w:tc>
      </w:tr>
      <w:tr w:rsidR="00AC6DCC" w14:paraId="4C7A4436" w14:textId="77777777">
        <w:trPr>
          <w:cantSplit/>
          <w:trHeight w:val="397"/>
          <w:jc w:val="center"/>
        </w:trPr>
        <w:tc>
          <w:tcPr>
            <w:tcW w:w="449" w:type="dxa"/>
            <w:tcBorders>
              <w:tl2br w:val="nil"/>
              <w:tr2bl w:val="nil"/>
            </w:tcBorders>
            <w:vAlign w:val="center"/>
          </w:tcPr>
          <w:p w14:paraId="79E3AB9E" w14:textId="77777777" w:rsidR="00AC6DCC" w:rsidRDefault="00721916">
            <w:pPr>
              <w:spacing w:line="320" w:lineRule="exact"/>
              <w:jc w:val="center"/>
            </w:pPr>
            <w:r>
              <w:t>3</w:t>
            </w:r>
          </w:p>
        </w:tc>
        <w:tc>
          <w:tcPr>
            <w:tcW w:w="1545" w:type="dxa"/>
            <w:tcBorders>
              <w:tl2br w:val="nil"/>
              <w:tr2bl w:val="nil"/>
            </w:tcBorders>
            <w:vAlign w:val="center"/>
          </w:tcPr>
          <w:p w14:paraId="2E3BBC1E" w14:textId="77777777" w:rsidR="00AC6DCC" w:rsidRDefault="00721916">
            <w:pPr>
              <w:jc w:val="center"/>
              <w:textAlignment w:val="center"/>
              <w:rPr>
                <w:color w:val="auto"/>
              </w:rPr>
            </w:pPr>
            <w:r>
              <w:rPr>
                <w:color w:val="auto"/>
                <w:lang w:eastAsia="zh-CN" w:bidi="ar"/>
              </w:rPr>
              <w:t>硫化氢</w:t>
            </w:r>
          </w:p>
        </w:tc>
        <w:tc>
          <w:tcPr>
            <w:tcW w:w="3140" w:type="dxa"/>
            <w:tcBorders>
              <w:tl2br w:val="nil"/>
              <w:tr2bl w:val="nil"/>
            </w:tcBorders>
            <w:vAlign w:val="center"/>
          </w:tcPr>
          <w:p w14:paraId="44AC9E25" w14:textId="77777777" w:rsidR="00AC6DCC" w:rsidRDefault="00721916">
            <w:pPr>
              <w:spacing w:line="320" w:lineRule="exact"/>
              <w:jc w:val="center"/>
              <w:rPr>
                <w:color w:val="auto"/>
              </w:rPr>
            </w:pPr>
            <w:r>
              <w:rPr>
                <w:color w:val="auto"/>
              </w:rPr>
              <w:t>LC</w:t>
            </w:r>
            <w:r>
              <w:rPr>
                <w:color w:val="auto"/>
                <w:vertAlign w:val="subscript"/>
              </w:rPr>
              <w:t>50</w:t>
            </w:r>
            <w:r>
              <w:rPr>
                <w:rFonts w:hint="eastAsia"/>
                <w:color w:val="auto"/>
              </w:rPr>
              <w:t>：</w:t>
            </w:r>
            <w:r>
              <w:rPr>
                <w:rFonts w:hint="eastAsia"/>
                <w:color w:val="auto"/>
              </w:rPr>
              <w:t>49</w:t>
            </w:r>
            <w:r>
              <w:rPr>
                <w:color w:val="auto"/>
              </w:rPr>
              <w:t xml:space="preserve"> </w:t>
            </w:r>
            <w:r>
              <w:rPr>
                <w:rFonts w:hint="eastAsia"/>
                <w:color w:val="auto"/>
              </w:rPr>
              <w:t>ppm</w:t>
            </w:r>
            <w:r>
              <w:rPr>
                <w:color w:val="auto"/>
              </w:rPr>
              <w:t>/ 4</w:t>
            </w:r>
            <w:r>
              <w:rPr>
                <w:rFonts w:hint="eastAsia"/>
                <w:color w:val="auto"/>
              </w:rPr>
              <w:t>h</w:t>
            </w:r>
            <w:r>
              <w:rPr>
                <w:color w:val="auto"/>
              </w:rPr>
              <w:t>（大鼠吸入）</w:t>
            </w:r>
          </w:p>
        </w:tc>
        <w:tc>
          <w:tcPr>
            <w:tcW w:w="1115" w:type="dxa"/>
            <w:tcBorders>
              <w:tl2br w:val="nil"/>
              <w:tr2bl w:val="nil"/>
            </w:tcBorders>
            <w:vAlign w:val="center"/>
          </w:tcPr>
          <w:p w14:paraId="2D3BC3B7" w14:textId="77777777" w:rsidR="00AC6DCC" w:rsidRDefault="00721916">
            <w:pPr>
              <w:spacing w:line="320" w:lineRule="exact"/>
              <w:jc w:val="center"/>
              <w:rPr>
                <w:color w:val="auto"/>
              </w:rPr>
            </w:pPr>
            <w:r>
              <w:rPr>
                <w:rFonts w:hint="eastAsia"/>
                <w:color w:val="auto"/>
              </w:rPr>
              <w:t>强腐蚀性</w:t>
            </w:r>
          </w:p>
        </w:tc>
        <w:tc>
          <w:tcPr>
            <w:tcW w:w="2856" w:type="dxa"/>
            <w:tcBorders>
              <w:tl2br w:val="nil"/>
              <w:tr2bl w:val="nil"/>
            </w:tcBorders>
            <w:vAlign w:val="center"/>
          </w:tcPr>
          <w:p w14:paraId="68D007E3" w14:textId="77777777" w:rsidR="00AC6DCC" w:rsidRDefault="00721916">
            <w:pPr>
              <w:spacing w:line="320" w:lineRule="exact"/>
              <w:jc w:val="center"/>
              <w:rPr>
                <w:color w:val="auto"/>
              </w:rPr>
            </w:pPr>
            <w:r>
              <w:rPr>
                <w:color w:val="auto"/>
              </w:rPr>
              <w:t>闪点：</w:t>
            </w:r>
            <w:r>
              <w:rPr>
                <w:color w:val="auto"/>
              </w:rPr>
              <w:t>120.5℃</w:t>
            </w:r>
            <w:r>
              <w:rPr>
                <w:color w:val="auto"/>
              </w:rPr>
              <w:t>；沸点：</w:t>
            </w:r>
            <w:r>
              <w:rPr>
                <w:color w:val="auto"/>
              </w:rPr>
              <w:t>86℃</w:t>
            </w:r>
          </w:p>
        </w:tc>
        <w:tc>
          <w:tcPr>
            <w:tcW w:w="1191" w:type="dxa"/>
            <w:tcBorders>
              <w:tl2br w:val="nil"/>
              <w:tr2bl w:val="nil"/>
            </w:tcBorders>
            <w:vAlign w:val="center"/>
          </w:tcPr>
          <w:p w14:paraId="0FCB8974" w14:textId="77777777" w:rsidR="00AC6DCC" w:rsidRDefault="00721916">
            <w:pPr>
              <w:spacing w:line="320" w:lineRule="exact"/>
              <w:jc w:val="center"/>
              <w:rPr>
                <w:color w:val="auto"/>
              </w:rPr>
            </w:pPr>
            <w:r>
              <w:rPr>
                <w:color w:val="auto"/>
              </w:rPr>
              <w:t>助燃</w:t>
            </w:r>
          </w:p>
        </w:tc>
        <w:tc>
          <w:tcPr>
            <w:tcW w:w="2975" w:type="dxa"/>
            <w:tcBorders>
              <w:tl2br w:val="nil"/>
              <w:tr2bl w:val="nil"/>
            </w:tcBorders>
            <w:vAlign w:val="center"/>
          </w:tcPr>
          <w:p w14:paraId="0E64CF88" w14:textId="77777777" w:rsidR="00AC6DCC" w:rsidRDefault="00721916">
            <w:pPr>
              <w:spacing w:line="320" w:lineRule="exact"/>
              <w:jc w:val="center"/>
              <w:rPr>
                <w:color w:val="auto"/>
                <w:lang w:val="zh-CN" w:eastAsia="zh-CN"/>
              </w:rPr>
            </w:pPr>
            <w:r>
              <w:rPr>
                <w:rFonts w:hint="eastAsia"/>
                <w:color w:val="auto"/>
                <w:lang w:eastAsia="zh-CN"/>
              </w:rPr>
              <w:t>第一部分</w:t>
            </w:r>
            <w:r>
              <w:rPr>
                <w:rFonts w:hint="eastAsia"/>
                <w:color w:val="auto"/>
                <w:lang w:eastAsia="zh-CN"/>
              </w:rPr>
              <w:t xml:space="preserve"> </w:t>
            </w:r>
            <w:r>
              <w:rPr>
                <w:rFonts w:hint="eastAsia"/>
                <w:color w:val="auto"/>
                <w:lang w:eastAsia="zh-CN"/>
              </w:rPr>
              <w:t>有毒气态物质</w:t>
            </w:r>
          </w:p>
        </w:tc>
      </w:tr>
      <w:tr w:rsidR="00AC6DCC" w14:paraId="6562AD76" w14:textId="77777777">
        <w:trPr>
          <w:cantSplit/>
          <w:trHeight w:val="397"/>
          <w:jc w:val="center"/>
        </w:trPr>
        <w:tc>
          <w:tcPr>
            <w:tcW w:w="449" w:type="dxa"/>
            <w:tcBorders>
              <w:tl2br w:val="nil"/>
              <w:tr2bl w:val="nil"/>
            </w:tcBorders>
            <w:vAlign w:val="center"/>
          </w:tcPr>
          <w:p w14:paraId="0997A11D" w14:textId="77777777" w:rsidR="00AC6DCC" w:rsidRDefault="00721916">
            <w:pPr>
              <w:spacing w:line="320" w:lineRule="exact"/>
              <w:jc w:val="center"/>
            </w:pPr>
            <w:r>
              <w:t>4</w:t>
            </w:r>
          </w:p>
        </w:tc>
        <w:tc>
          <w:tcPr>
            <w:tcW w:w="1545" w:type="dxa"/>
            <w:tcBorders>
              <w:tl2br w:val="nil"/>
              <w:tr2bl w:val="nil"/>
            </w:tcBorders>
            <w:vAlign w:val="center"/>
          </w:tcPr>
          <w:p w14:paraId="190C92AE" w14:textId="77777777" w:rsidR="00AC6DCC" w:rsidRDefault="00721916">
            <w:pPr>
              <w:jc w:val="center"/>
              <w:textAlignment w:val="center"/>
              <w:rPr>
                <w:color w:val="auto"/>
              </w:rPr>
            </w:pPr>
            <w:r>
              <w:rPr>
                <w:color w:val="auto"/>
                <w:lang w:eastAsia="zh-CN" w:bidi="ar"/>
              </w:rPr>
              <w:t>三氯化硼</w:t>
            </w:r>
          </w:p>
        </w:tc>
        <w:tc>
          <w:tcPr>
            <w:tcW w:w="3140" w:type="dxa"/>
            <w:tcBorders>
              <w:tl2br w:val="nil"/>
              <w:tr2bl w:val="nil"/>
            </w:tcBorders>
            <w:vAlign w:val="center"/>
          </w:tcPr>
          <w:p w14:paraId="1263D915" w14:textId="77777777" w:rsidR="00AC6DCC" w:rsidRDefault="00721916">
            <w:pPr>
              <w:spacing w:line="320" w:lineRule="exact"/>
              <w:jc w:val="center"/>
              <w:rPr>
                <w:color w:val="auto"/>
              </w:rPr>
            </w:pPr>
            <w:r>
              <w:rPr>
                <w:color w:val="auto"/>
              </w:rPr>
              <w:t>LD</w:t>
            </w:r>
            <w:r>
              <w:rPr>
                <w:color w:val="auto"/>
                <w:vertAlign w:val="subscript"/>
              </w:rPr>
              <w:t>50</w:t>
            </w:r>
            <w:r>
              <w:rPr>
                <w:color w:val="auto"/>
              </w:rPr>
              <w:t>：</w:t>
            </w:r>
            <w:r>
              <w:rPr>
                <w:color w:val="auto"/>
              </w:rPr>
              <w:t>80mg/kg(</w:t>
            </w:r>
            <w:r>
              <w:rPr>
                <w:color w:val="auto"/>
              </w:rPr>
              <w:t>大鼠经口</w:t>
            </w:r>
            <w:r>
              <w:rPr>
                <w:color w:val="auto"/>
              </w:rPr>
              <w:t>)</w:t>
            </w:r>
          </w:p>
        </w:tc>
        <w:tc>
          <w:tcPr>
            <w:tcW w:w="1115" w:type="dxa"/>
            <w:tcBorders>
              <w:tl2br w:val="nil"/>
              <w:tr2bl w:val="nil"/>
            </w:tcBorders>
            <w:vAlign w:val="center"/>
          </w:tcPr>
          <w:p w14:paraId="1B8BB321" w14:textId="77777777" w:rsidR="00AC6DCC" w:rsidRDefault="00721916">
            <w:pPr>
              <w:spacing w:line="320" w:lineRule="exact"/>
              <w:jc w:val="center"/>
              <w:rPr>
                <w:color w:val="auto"/>
              </w:rPr>
            </w:pPr>
            <w:r>
              <w:rPr>
                <w:rFonts w:hint="eastAsia"/>
                <w:color w:val="auto"/>
              </w:rPr>
              <w:t>--</w:t>
            </w:r>
          </w:p>
        </w:tc>
        <w:tc>
          <w:tcPr>
            <w:tcW w:w="2856" w:type="dxa"/>
            <w:tcBorders>
              <w:tl2br w:val="nil"/>
              <w:tr2bl w:val="nil"/>
            </w:tcBorders>
            <w:vAlign w:val="center"/>
          </w:tcPr>
          <w:p w14:paraId="5963AAD0" w14:textId="77777777" w:rsidR="00AC6DCC" w:rsidRDefault="00721916">
            <w:pPr>
              <w:spacing w:line="320" w:lineRule="exact"/>
              <w:jc w:val="center"/>
              <w:rPr>
                <w:color w:val="auto"/>
              </w:rPr>
            </w:pPr>
            <w:r>
              <w:rPr>
                <w:color w:val="auto"/>
              </w:rPr>
              <w:t>闪点：</w:t>
            </w:r>
            <w:r>
              <w:rPr>
                <w:color w:val="auto"/>
              </w:rPr>
              <w:t>250℃</w:t>
            </w:r>
            <w:r>
              <w:rPr>
                <w:color w:val="auto"/>
              </w:rPr>
              <w:t>；沸点：</w:t>
            </w:r>
            <w:r>
              <w:rPr>
                <w:color w:val="auto"/>
              </w:rPr>
              <w:t>330℃</w:t>
            </w:r>
          </w:p>
        </w:tc>
        <w:tc>
          <w:tcPr>
            <w:tcW w:w="1191" w:type="dxa"/>
            <w:tcBorders>
              <w:tl2br w:val="nil"/>
              <w:tr2bl w:val="nil"/>
            </w:tcBorders>
            <w:vAlign w:val="center"/>
          </w:tcPr>
          <w:p w14:paraId="5F9CE5BF" w14:textId="77777777" w:rsidR="00AC6DCC" w:rsidRDefault="00721916">
            <w:pPr>
              <w:spacing w:line="320" w:lineRule="exact"/>
              <w:jc w:val="center"/>
              <w:rPr>
                <w:color w:val="auto"/>
              </w:rPr>
            </w:pPr>
            <w:r>
              <w:rPr>
                <w:color w:val="auto"/>
              </w:rPr>
              <w:t>助燃</w:t>
            </w:r>
          </w:p>
        </w:tc>
        <w:tc>
          <w:tcPr>
            <w:tcW w:w="2975" w:type="dxa"/>
            <w:tcBorders>
              <w:tl2br w:val="nil"/>
              <w:tr2bl w:val="nil"/>
            </w:tcBorders>
            <w:vAlign w:val="center"/>
          </w:tcPr>
          <w:p w14:paraId="2126B7B7" w14:textId="77777777" w:rsidR="00AC6DCC" w:rsidRDefault="00721916">
            <w:pPr>
              <w:spacing w:line="320" w:lineRule="exact"/>
              <w:jc w:val="center"/>
              <w:rPr>
                <w:color w:val="auto"/>
                <w:lang w:eastAsia="zh-CN"/>
              </w:rPr>
            </w:pPr>
            <w:r>
              <w:rPr>
                <w:rFonts w:hint="eastAsia"/>
                <w:color w:val="auto"/>
                <w:lang w:eastAsia="zh-CN"/>
              </w:rPr>
              <w:t>第一部分</w:t>
            </w:r>
            <w:r>
              <w:rPr>
                <w:rFonts w:hint="eastAsia"/>
                <w:color w:val="auto"/>
                <w:lang w:eastAsia="zh-CN"/>
              </w:rPr>
              <w:t xml:space="preserve"> </w:t>
            </w:r>
            <w:r>
              <w:rPr>
                <w:rFonts w:hint="eastAsia"/>
                <w:color w:val="auto"/>
                <w:lang w:eastAsia="zh-CN"/>
              </w:rPr>
              <w:t>有毒气态物质</w:t>
            </w:r>
          </w:p>
        </w:tc>
      </w:tr>
      <w:tr w:rsidR="00AC6DCC" w14:paraId="6F9BA891" w14:textId="77777777">
        <w:trPr>
          <w:cantSplit/>
          <w:trHeight w:val="397"/>
          <w:jc w:val="center"/>
        </w:trPr>
        <w:tc>
          <w:tcPr>
            <w:tcW w:w="449" w:type="dxa"/>
            <w:tcBorders>
              <w:tl2br w:val="nil"/>
              <w:tr2bl w:val="nil"/>
            </w:tcBorders>
            <w:vAlign w:val="center"/>
          </w:tcPr>
          <w:p w14:paraId="15A57ABC" w14:textId="77777777" w:rsidR="00AC6DCC" w:rsidRDefault="00721916">
            <w:pPr>
              <w:spacing w:line="320" w:lineRule="exact"/>
              <w:jc w:val="center"/>
            </w:pPr>
            <w:r>
              <w:t>5</w:t>
            </w:r>
          </w:p>
        </w:tc>
        <w:tc>
          <w:tcPr>
            <w:tcW w:w="1545" w:type="dxa"/>
            <w:tcBorders>
              <w:tl2br w:val="nil"/>
              <w:tr2bl w:val="nil"/>
            </w:tcBorders>
            <w:vAlign w:val="center"/>
          </w:tcPr>
          <w:p w14:paraId="0862433C" w14:textId="77777777" w:rsidR="00AC6DCC" w:rsidRDefault="00721916">
            <w:pPr>
              <w:jc w:val="center"/>
              <w:textAlignment w:val="center"/>
              <w:rPr>
                <w:color w:val="auto"/>
              </w:rPr>
            </w:pPr>
            <w:r>
              <w:rPr>
                <w:color w:val="auto"/>
                <w:lang w:eastAsia="zh-CN" w:bidi="ar"/>
              </w:rPr>
              <w:t>四氯化钛</w:t>
            </w:r>
          </w:p>
        </w:tc>
        <w:tc>
          <w:tcPr>
            <w:tcW w:w="3140" w:type="dxa"/>
            <w:tcBorders>
              <w:tl2br w:val="nil"/>
              <w:tr2bl w:val="nil"/>
            </w:tcBorders>
            <w:vAlign w:val="center"/>
          </w:tcPr>
          <w:p w14:paraId="3CBA0C78" w14:textId="77777777" w:rsidR="00AC6DCC" w:rsidRDefault="00721916">
            <w:pPr>
              <w:spacing w:line="320" w:lineRule="exact"/>
              <w:jc w:val="center"/>
              <w:rPr>
                <w:color w:val="auto"/>
              </w:rPr>
            </w:pPr>
            <w:r>
              <w:rPr>
                <w:color w:val="auto"/>
                <w:shd w:val="clear" w:color="auto" w:fill="FFFFFF"/>
              </w:rPr>
              <w:t>LD</w:t>
            </w:r>
            <w:r>
              <w:rPr>
                <w:color w:val="auto"/>
                <w:shd w:val="clear" w:color="auto" w:fill="FFFFFF"/>
                <w:vertAlign w:val="subscript"/>
              </w:rPr>
              <w:t>50</w:t>
            </w:r>
            <w:r>
              <w:rPr>
                <w:color w:val="auto"/>
                <w:shd w:val="clear" w:color="auto" w:fill="FFFFFF"/>
              </w:rPr>
              <w:t>：</w:t>
            </w:r>
            <w:r>
              <w:rPr>
                <w:color w:val="auto"/>
                <w:shd w:val="clear" w:color="auto" w:fill="FFFFFF"/>
              </w:rPr>
              <w:t>25mg/kg(</w:t>
            </w:r>
            <w:r>
              <w:rPr>
                <w:color w:val="auto"/>
                <w:shd w:val="clear" w:color="auto" w:fill="FFFFFF"/>
              </w:rPr>
              <w:t>大鼠，腹腔</w:t>
            </w:r>
            <w:r>
              <w:rPr>
                <w:color w:val="auto"/>
                <w:shd w:val="clear" w:color="auto" w:fill="FFFFFF"/>
              </w:rPr>
              <w:t>)</w:t>
            </w:r>
          </w:p>
        </w:tc>
        <w:tc>
          <w:tcPr>
            <w:tcW w:w="1115" w:type="dxa"/>
            <w:tcBorders>
              <w:tl2br w:val="nil"/>
              <w:tr2bl w:val="nil"/>
            </w:tcBorders>
            <w:vAlign w:val="center"/>
          </w:tcPr>
          <w:p w14:paraId="487D2FDC" w14:textId="77777777" w:rsidR="00AC6DCC" w:rsidRDefault="00721916">
            <w:pPr>
              <w:spacing w:line="320" w:lineRule="exact"/>
              <w:jc w:val="center"/>
              <w:rPr>
                <w:color w:val="auto"/>
              </w:rPr>
            </w:pPr>
            <w:r>
              <w:rPr>
                <w:rFonts w:hint="eastAsia"/>
                <w:color w:val="auto"/>
              </w:rPr>
              <w:t>腐蚀性</w:t>
            </w:r>
          </w:p>
        </w:tc>
        <w:tc>
          <w:tcPr>
            <w:tcW w:w="2856" w:type="dxa"/>
            <w:tcBorders>
              <w:tl2br w:val="nil"/>
              <w:tr2bl w:val="nil"/>
            </w:tcBorders>
            <w:vAlign w:val="center"/>
          </w:tcPr>
          <w:p w14:paraId="05A1E3B7" w14:textId="77777777" w:rsidR="00AC6DCC" w:rsidRDefault="00721916">
            <w:pPr>
              <w:spacing w:line="320" w:lineRule="exact"/>
              <w:jc w:val="center"/>
              <w:rPr>
                <w:color w:val="auto"/>
              </w:rPr>
            </w:pPr>
            <w:r>
              <w:rPr>
                <w:color w:val="auto"/>
              </w:rPr>
              <w:t>闪点：</w:t>
            </w:r>
            <w:r>
              <w:rPr>
                <w:color w:val="auto"/>
              </w:rPr>
              <w:t>112℃</w:t>
            </w:r>
            <w:r>
              <w:rPr>
                <w:color w:val="auto"/>
              </w:rPr>
              <w:t>；沸点：</w:t>
            </w:r>
            <w:r>
              <w:rPr>
                <w:color w:val="auto"/>
              </w:rPr>
              <w:t>120℃</w:t>
            </w:r>
          </w:p>
        </w:tc>
        <w:tc>
          <w:tcPr>
            <w:tcW w:w="1191" w:type="dxa"/>
            <w:tcBorders>
              <w:tl2br w:val="nil"/>
              <w:tr2bl w:val="nil"/>
            </w:tcBorders>
            <w:vAlign w:val="center"/>
          </w:tcPr>
          <w:p w14:paraId="2EA9A053" w14:textId="77777777" w:rsidR="00AC6DCC" w:rsidRDefault="00721916">
            <w:pPr>
              <w:spacing w:line="320" w:lineRule="exact"/>
              <w:jc w:val="center"/>
              <w:rPr>
                <w:color w:val="auto"/>
              </w:rPr>
            </w:pPr>
            <w:r>
              <w:rPr>
                <w:color w:val="auto"/>
              </w:rPr>
              <w:t>不燃</w:t>
            </w:r>
          </w:p>
        </w:tc>
        <w:tc>
          <w:tcPr>
            <w:tcW w:w="2975" w:type="dxa"/>
            <w:tcBorders>
              <w:tl2br w:val="nil"/>
              <w:tr2bl w:val="nil"/>
            </w:tcBorders>
            <w:vAlign w:val="center"/>
          </w:tcPr>
          <w:p w14:paraId="3C785683" w14:textId="77777777" w:rsidR="00AC6DCC" w:rsidRDefault="00721916">
            <w:pPr>
              <w:spacing w:line="320" w:lineRule="exact"/>
              <w:jc w:val="center"/>
              <w:rPr>
                <w:color w:val="auto"/>
                <w:lang w:val="zh-CN" w:eastAsia="zh-CN"/>
              </w:rPr>
            </w:pPr>
            <w:r>
              <w:rPr>
                <w:rFonts w:hint="eastAsia"/>
                <w:color w:val="auto"/>
                <w:lang w:eastAsia="zh-CN"/>
              </w:rPr>
              <w:t>第三部分有毒液态物质</w:t>
            </w:r>
          </w:p>
        </w:tc>
      </w:tr>
      <w:tr w:rsidR="00AC6DCC" w14:paraId="52A02892" w14:textId="77777777">
        <w:trPr>
          <w:cantSplit/>
          <w:trHeight w:val="397"/>
          <w:jc w:val="center"/>
        </w:trPr>
        <w:tc>
          <w:tcPr>
            <w:tcW w:w="449" w:type="dxa"/>
            <w:tcBorders>
              <w:tl2br w:val="nil"/>
              <w:tr2bl w:val="nil"/>
            </w:tcBorders>
            <w:vAlign w:val="center"/>
          </w:tcPr>
          <w:p w14:paraId="419EBFBB" w14:textId="77777777" w:rsidR="00AC6DCC" w:rsidRDefault="00721916">
            <w:pPr>
              <w:spacing w:line="320" w:lineRule="exact"/>
              <w:jc w:val="center"/>
            </w:pPr>
            <w:r>
              <w:t>6</w:t>
            </w:r>
          </w:p>
        </w:tc>
        <w:tc>
          <w:tcPr>
            <w:tcW w:w="1545" w:type="dxa"/>
            <w:tcBorders>
              <w:tl2br w:val="nil"/>
              <w:tr2bl w:val="nil"/>
            </w:tcBorders>
            <w:vAlign w:val="center"/>
          </w:tcPr>
          <w:p w14:paraId="022E48EC" w14:textId="77777777" w:rsidR="00AC6DCC" w:rsidRDefault="00721916">
            <w:pPr>
              <w:jc w:val="center"/>
              <w:textAlignment w:val="center"/>
              <w:rPr>
                <w:color w:val="auto"/>
              </w:rPr>
            </w:pPr>
            <w:r>
              <w:rPr>
                <w:color w:val="auto"/>
                <w:lang w:eastAsia="zh-CN" w:bidi="ar"/>
              </w:rPr>
              <w:t>一氧化碳</w:t>
            </w:r>
          </w:p>
        </w:tc>
        <w:tc>
          <w:tcPr>
            <w:tcW w:w="3140" w:type="dxa"/>
            <w:tcBorders>
              <w:tl2br w:val="nil"/>
              <w:tr2bl w:val="nil"/>
            </w:tcBorders>
            <w:vAlign w:val="center"/>
          </w:tcPr>
          <w:p w14:paraId="44B02CFF" w14:textId="77777777" w:rsidR="00AC6DCC" w:rsidRDefault="00721916">
            <w:pPr>
              <w:spacing w:line="320" w:lineRule="exact"/>
              <w:jc w:val="center"/>
              <w:rPr>
                <w:color w:val="auto"/>
                <w:shd w:val="clear" w:color="auto" w:fill="FFFFFF"/>
              </w:rPr>
            </w:pPr>
            <w:r>
              <w:rPr>
                <w:color w:val="auto"/>
                <w:shd w:val="clear" w:color="auto" w:fill="FFFFFF"/>
              </w:rPr>
              <w:t>LD</w:t>
            </w:r>
            <w:r>
              <w:rPr>
                <w:color w:val="auto"/>
                <w:shd w:val="clear" w:color="auto" w:fill="FFFFFF"/>
                <w:vertAlign w:val="subscript"/>
              </w:rPr>
              <w:t>50</w:t>
            </w:r>
            <w:r>
              <w:rPr>
                <w:color w:val="auto"/>
                <w:shd w:val="clear" w:color="auto" w:fill="FFFFFF"/>
              </w:rPr>
              <w:t>：</w:t>
            </w:r>
            <w:r>
              <w:rPr>
                <w:rFonts w:hint="eastAsia"/>
                <w:color w:val="auto"/>
              </w:rPr>
              <w:t>800</w:t>
            </w:r>
            <w:r>
              <w:rPr>
                <w:color w:val="auto"/>
                <w:shd w:val="clear" w:color="auto" w:fill="FFFFFF"/>
              </w:rPr>
              <w:t>mg/kg(</w:t>
            </w:r>
            <w:r>
              <w:rPr>
                <w:color w:val="auto"/>
                <w:shd w:val="clear" w:color="auto" w:fill="FFFFFF"/>
              </w:rPr>
              <w:t>大鼠经口</w:t>
            </w:r>
            <w:r>
              <w:rPr>
                <w:color w:val="auto"/>
                <w:shd w:val="clear" w:color="auto" w:fill="FFFFFF"/>
              </w:rPr>
              <w:t>)</w:t>
            </w:r>
            <w:r>
              <w:rPr>
                <w:rFonts w:hint="eastAsia"/>
                <w:color w:val="auto"/>
              </w:rPr>
              <w:t xml:space="preserve"> </w:t>
            </w:r>
          </w:p>
        </w:tc>
        <w:tc>
          <w:tcPr>
            <w:tcW w:w="1115" w:type="dxa"/>
            <w:tcBorders>
              <w:tl2br w:val="nil"/>
              <w:tr2bl w:val="nil"/>
            </w:tcBorders>
            <w:vAlign w:val="center"/>
          </w:tcPr>
          <w:p w14:paraId="35BB135F" w14:textId="77777777" w:rsidR="00AC6DCC" w:rsidRDefault="00721916">
            <w:pPr>
              <w:spacing w:line="320" w:lineRule="exact"/>
              <w:jc w:val="center"/>
              <w:rPr>
                <w:color w:val="auto"/>
              </w:rPr>
            </w:pPr>
            <w:r>
              <w:rPr>
                <w:rFonts w:hint="eastAsia"/>
                <w:color w:val="auto"/>
              </w:rPr>
              <w:t>低毒</w:t>
            </w:r>
          </w:p>
        </w:tc>
        <w:tc>
          <w:tcPr>
            <w:tcW w:w="2856" w:type="dxa"/>
            <w:tcBorders>
              <w:tl2br w:val="nil"/>
              <w:tr2bl w:val="nil"/>
            </w:tcBorders>
            <w:vAlign w:val="center"/>
          </w:tcPr>
          <w:p w14:paraId="64E30118" w14:textId="77777777" w:rsidR="00AC6DCC" w:rsidRDefault="00721916">
            <w:pPr>
              <w:spacing w:line="320" w:lineRule="exact"/>
              <w:jc w:val="center"/>
              <w:rPr>
                <w:color w:val="auto"/>
              </w:rPr>
            </w:pPr>
            <w:r>
              <w:rPr>
                <w:rFonts w:hint="eastAsia"/>
                <w:color w:val="auto"/>
              </w:rPr>
              <w:t>熔点</w:t>
            </w:r>
            <w:r>
              <w:rPr>
                <w:rFonts w:hint="eastAsia"/>
                <w:color w:val="auto"/>
              </w:rPr>
              <w:t>76-80</w:t>
            </w:r>
            <w:r>
              <w:rPr>
                <w:rFonts w:hint="eastAsia"/>
                <w:color w:val="auto"/>
              </w:rPr>
              <w:t>℃</w:t>
            </w:r>
          </w:p>
        </w:tc>
        <w:tc>
          <w:tcPr>
            <w:tcW w:w="1191" w:type="dxa"/>
            <w:tcBorders>
              <w:tl2br w:val="nil"/>
              <w:tr2bl w:val="nil"/>
            </w:tcBorders>
            <w:vAlign w:val="center"/>
          </w:tcPr>
          <w:p w14:paraId="73ADF0E6" w14:textId="77777777" w:rsidR="00AC6DCC" w:rsidRDefault="00721916">
            <w:pPr>
              <w:spacing w:line="320" w:lineRule="exact"/>
              <w:jc w:val="center"/>
              <w:rPr>
                <w:color w:val="auto"/>
              </w:rPr>
            </w:pPr>
            <w:r>
              <w:rPr>
                <w:rFonts w:hint="eastAsia"/>
                <w:color w:val="auto"/>
              </w:rPr>
              <w:t>易燃</w:t>
            </w:r>
          </w:p>
        </w:tc>
        <w:tc>
          <w:tcPr>
            <w:tcW w:w="2975" w:type="dxa"/>
            <w:tcBorders>
              <w:tl2br w:val="nil"/>
              <w:tr2bl w:val="nil"/>
            </w:tcBorders>
            <w:vAlign w:val="center"/>
          </w:tcPr>
          <w:p w14:paraId="72FF9911" w14:textId="77777777" w:rsidR="00AC6DCC" w:rsidRDefault="00721916">
            <w:pPr>
              <w:spacing w:line="320" w:lineRule="exact"/>
              <w:jc w:val="center"/>
              <w:rPr>
                <w:color w:val="auto"/>
                <w:lang w:val="zh-CN" w:eastAsia="zh-CN"/>
              </w:rPr>
            </w:pPr>
            <w:r>
              <w:rPr>
                <w:rFonts w:hint="eastAsia"/>
                <w:color w:val="auto"/>
                <w:lang w:eastAsia="zh-CN"/>
              </w:rPr>
              <w:t>第一部分</w:t>
            </w:r>
            <w:r>
              <w:rPr>
                <w:rFonts w:hint="eastAsia"/>
                <w:color w:val="auto"/>
                <w:lang w:eastAsia="zh-CN"/>
              </w:rPr>
              <w:t xml:space="preserve"> </w:t>
            </w:r>
            <w:r>
              <w:rPr>
                <w:rFonts w:hint="eastAsia"/>
                <w:color w:val="auto"/>
                <w:lang w:eastAsia="zh-CN"/>
              </w:rPr>
              <w:t>有毒气态物质</w:t>
            </w:r>
          </w:p>
        </w:tc>
      </w:tr>
      <w:tr w:rsidR="00AC6DCC" w14:paraId="36D1BDC8" w14:textId="77777777">
        <w:trPr>
          <w:cantSplit/>
          <w:trHeight w:val="397"/>
          <w:jc w:val="center"/>
        </w:trPr>
        <w:tc>
          <w:tcPr>
            <w:tcW w:w="449" w:type="dxa"/>
            <w:tcBorders>
              <w:tl2br w:val="nil"/>
              <w:tr2bl w:val="nil"/>
            </w:tcBorders>
            <w:vAlign w:val="center"/>
          </w:tcPr>
          <w:p w14:paraId="65414B91" w14:textId="77777777" w:rsidR="00AC6DCC" w:rsidRDefault="00721916">
            <w:pPr>
              <w:spacing w:line="320" w:lineRule="exact"/>
              <w:jc w:val="center"/>
            </w:pPr>
            <w:r>
              <w:t>7</w:t>
            </w:r>
          </w:p>
        </w:tc>
        <w:tc>
          <w:tcPr>
            <w:tcW w:w="1545" w:type="dxa"/>
            <w:tcBorders>
              <w:tl2br w:val="nil"/>
              <w:tr2bl w:val="nil"/>
            </w:tcBorders>
            <w:vAlign w:val="center"/>
          </w:tcPr>
          <w:p w14:paraId="14FCF469" w14:textId="77777777" w:rsidR="00AC6DCC" w:rsidRDefault="00721916">
            <w:pPr>
              <w:jc w:val="center"/>
              <w:textAlignment w:val="center"/>
              <w:rPr>
                <w:color w:val="auto"/>
              </w:rPr>
            </w:pPr>
            <w:r>
              <w:rPr>
                <w:color w:val="auto"/>
                <w:lang w:eastAsia="zh-CN" w:bidi="ar"/>
              </w:rPr>
              <w:t>甲烷</w:t>
            </w:r>
          </w:p>
        </w:tc>
        <w:tc>
          <w:tcPr>
            <w:tcW w:w="3140" w:type="dxa"/>
            <w:tcBorders>
              <w:tl2br w:val="nil"/>
              <w:tr2bl w:val="nil"/>
            </w:tcBorders>
            <w:vAlign w:val="center"/>
          </w:tcPr>
          <w:p w14:paraId="473927DA" w14:textId="77777777" w:rsidR="00AC6DCC" w:rsidRDefault="00721916">
            <w:pPr>
              <w:spacing w:line="320" w:lineRule="exact"/>
              <w:rPr>
                <w:color w:val="auto"/>
                <w:shd w:val="clear" w:color="auto" w:fill="FFFFFF"/>
              </w:rPr>
            </w:pPr>
            <w:r>
              <w:rPr>
                <w:color w:val="auto"/>
                <w:shd w:val="clear" w:color="auto" w:fill="FFFFFF"/>
              </w:rPr>
              <w:t>LD</w:t>
            </w:r>
            <w:r>
              <w:rPr>
                <w:color w:val="auto"/>
                <w:shd w:val="clear" w:color="auto" w:fill="FFFFFF"/>
                <w:vertAlign w:val="subscript"/>
              </w:rPr>
              <w:t>50</w:t>
            </w:r>
            <w:r>
              <w:rPr>
                <w:color w:val="auto"/>
                <w:shd w:val="clear" w:color="auto" w:fill="FFFFFF"/>
              </w:rPr>
              <w:t>：</w:t>
            </w:r>
            <w:r>
              <w:rPr>
                <w:rFonts w:hint="eastAsia"/>
                <w:color w:val="auto"/>
                <w:shd w:val="clear" w:color="auto" w:fill="FFFFFF"/>
              </w:rPr>
              <w:t>1</w:t>
            </w:r>
            <w:r>
              <w:rPr>
                <w:color w:val="auto"/>
                <w:shd w:val="clear" w:color="auto" w:fill="FFFFFF"/>
              </w:rPr>
              <w:t>530mg/kg(</w:t>
            </w:r>
            <w:r>
              <w:rPr>
                <w:color w:val="auto"/>
                <w:shd w:val="clear" w:color="auto" w:fill="FFFFFF"/>
              </w:rPr>
              <w:t>大鼠经口</w:t>
            </w:r>
            <w:r>
              <w:rPr>
                <w:color w:val="auto"/>
                <w:shd w:val="clear" w:color="auto" w:fill="FFFFFF"/>
              </w:rPr>
              <w:t>)</w:t>
            </w:r>
          </w:p>
        </w:tc>
        <w:tc>
          <w:tcPr>
            <w:tcW w:w="1115" w:type="dxa"/>
            <w:tcBorders>
              <w:tl2br w:val="nil"/>
              <w:tr2bl w:val="nil"/>
            </w:tcBorders>
            <w:vAlign w:val="center"/>
          </w:tcPr>
          <w:p w14:paraId="76BAA983" w14:textId="77777777" w:rsidR="00AC6DCC" w:rsidRDefault="00721916">
            <w:pPr>
              <w:spacing w:line="320" w:lineRule="exact"/>
              <w:jc w:val="center"/>
              <w:rPr>
                <w:color w:val="auto"/>
              </w:rPr>
            </w:pPr>
            <w:r>
              <w:rPr>
                <w:rFonts w:hint="eastAsia"/>
                <w:color w:val="auto"/>
              </w:rPr>
              <w:t>腐蚀性</w:t>
            </w:r>
          </w:p>
        </w:tc>
        <w:tc>
          <w:tcPr>
            <w:tcW w:w="2856" w:type="dxa"/>
            <w:tcBorders>
              <w:tl2br w:val="nil"/>
              <w:tr2bl w:val="nil"/>
            </w:tcBorders>
            <w:vAlign w:val="center"/>
          </w:tcPr>
          <w:p w14:paraId="72060631" w14:textId="77777777" w:rsidR="00AC6DCC" w:rsidRDefault="00721916">
            <w:pPr>
              <w:spacing w:line="320" w:lineRule="exact"/>
              <w:jc w:val="center"/>
              <w:rPr>
                <w:color w:val="auto"/>
              </w:rPr>
            </w:pPr>
            <w:r>
              <w:rPr>
                <w:color w:val="auto"/>
              </w:rPr>
              <w:t>沸点</w:t>
            </w:r>
            <w:r>
              <w:rPr>
                <w:color w:val="auto"/>
              </w:rPr>
              <w:t>260</w:t>
            </w:r>
            <w:r>
              <w:rPr>
                <w:rFonts w:hint="eastAsia"/>
                <w:color w:val="auto"/>
              </w:rPr>
              <w:t>℃</w:t>
            </w:r>
          </w:p>
        </w:tc>
        <w:tc>
          <w:tcPr>
            <w:tcW w:w="1191" w:type="dxa"/>
            <w:tcBorders>
              <w:tl2br w:val="nil"/>
              <w:tr2bl w:val="nil"/>
            </w:tcBorders>
            <w:vAlign w:val="center"/>
          </w:tcPr>
          <w:p w14:paraId="6C286C86" w14:textId="77777777" w:rsidR="00AC6DCC" w:rsidRDefault="00721916">
            <w:pPr>
              <w:spacing w:line="320" w:lineRule="exact"/>
              <w:jc w:val="center"/>
              <w:rPr>
                <w:color w:val="auto"/>
              </w:rPr>
            </w:pPr>
            <w:r>
              <w:rPr>
                <w:rFonts w:hint="eastAsia"/>
                <w:color w:val="auto"/>
              </w:rPr>
              <w:t>不燃</w:t>
            </w:r>
          </w:p>
        </w:tc>
        <w:tc>
          <w:tcPr>
            <w:tcW w:w="2975" w:type="dxa"/>
            <w:tcBorders>
              <w:tl2br w:val="nil"/>
              <w:tr2bl w:val="nil"/>
            </w:tcBorders>
            <w:vAlign w:val="center"/>
          </w:tcPr>
          <w:p w14:paraId="65D85214" w14:textId="77777777" w:rsidR="00AC6DCC" w:rsidRDefault="00721916">
            <w:pPr>
              <w:spacing w:line="320" w:lineRule="exact"/>
              <w:jc w:val="center"/>
              <w:rPr>
                <w:color w:val="auto"/>
                <w:lang w:val="zh-CN" w:eastAsia="zh-CN"/>
              </w:rPr>
            </w:pPr>
            <w:r>
              <w:rPr>
                <w:rFonts w:hint="eastAsia"/>
                <w:color w:val="auto"/>
                <w:lang w:eastAsia="zh-CN"/>
              </w:rPr>
              <w:t>第二部分易燃易爆气态物质</w:t>
            </w:r>
          </w:p>
        </w:tc>
      </w:tr>
      <w:tr w:rsidR="00AC6DCC" w14:paraId="2765C061" w14:textId="77777777">
        <w:trPr>
          <w:cantSplit/>
          <w:trHeight w:val="397"/>
          <w:jc w:val="center"/>
        </w:trPr>
        <w:tc>
          <w:tcPr>
            <w:tcW w:w="449" w:type="dxa"/>
            <w:tcBorders>
              <w:tl2br w:val="nil"/>
              <w:tr2bl w:val="nil"/>
            </w:tcBorders>
            <w:vAlign w:val="center"/>
          </w:tcPr>
          <w:p w14:paraId="276A6671" w14:textId="77777777" w:rsidR="00AC6DCC" w:rsidRDefault="00721916">
            <w:pPr>
              <w:spacing w:line="320" w:lineRule="exact"/>
              <w:jc w:val="center"/>
            </w:pPr>
            <w:r>
              <w:t>8</w:t>
            </w:r>
          </w:p>
        </w:tc>
        <w:tc>
          <w:tcPr>
            <w:tcW w:w="1545" w:type="dxa"/>
            <w:tcBorders>
              <w:tl2br w:val="nil"/>
              <w:tr2bl w:val="nil"/>
            </w:tcBorders>
            <w:vAlign w:val="center"/>
          </w:tcPr>
          <w:p w14:paraId="37E8CD26" w14:textId="77777777" w:rsidR="00AC6DCC" w:rsidRDefault="00721916">
            <w:pPr>
              <w:jc w:val="center"/>
              <w:textAlignment w:val="center"/>
              <w:rPr>
                <w:color w:val="auto"/>
              </w:rPr>
            </w:pPr>
            <w:r>
              <w:rPr>
                <w:color w:val="auto"/>
                <w:lang w:eastAsia="zh-CN" w:bidi="ar"/>
              </w:rPr>
              <w:t>乙烯</w:t>
            </w:r>
          </w:p>
        </w:tc>
        <w:tc>
          <w:tcPr>
            <w:tcW w:w="3140" w:type="dxa"/>
            <w:tcBorders>
              <w:tl2br w:val="nil"/>
              <w:tr2bl w:val="nil"/>
            </w:tcBorders>
            <w:vAlign w:val="center"/>
          </w:tcPr>
          <w:p w14:paraId="79130B4F" w14:textId="77777777" w:rsidR="00AC6DCC" w:rsidRDefault="00721916">
            <w:pPr>
              <w:spacing w:line="320" w:lineRule="exact"/>
              <w:jc w:val="center"/>
              <w:rPr>
                <w:color w:val="auto"/>
              </w:rPr>
            </w:pPr>
            <w:r>
              <w:rPr>
                <w:color w:val="auto"/>
                <w:shd w:val="clear" w:color="auto" w:fill="FFFFFF"/>
              </w:rPr>
              <w:t>LD</w:t>
            </w:r>
            <w:r>
              <w:rPr>
                <w:color w:val="auto"/>
                <w:shd w:val="clear" w:color="auto" w:fill="FFFFFF"/>
                <w:vertAlign w:val="subscript"/>
              </w:rPr>
              <w:t>50</w:t>
            </w:r>
            <w:r>
              <w:rPr>
                <w:color w:val="auto"/>
                <w:shd w:val="clear" w:color="auto" w:fill="FFFFFF"/>
              </w:rPr>
              <w:t>：</w:t>
            </w:r>
            <w:r>
              <w:rPr>
                <w:color w:val="auto"/>
              </w:rPr>
              <w:t>5800</w:t>
            </w:r>
            <w:r>
              <w:rPr>
                <w:color w:val="auto"/>
                <w:shd w:val="clear" w:color="auto" w:fill="FFFFFF"/>
              </w:rPr>
              <w:t>mg/kg(</w:t>
            </w:r>
            <w:r>
              <w:rPr>
                <w:color w:val="auto"/>
                <w:shd w:val="clear" w:color="auto" w:fill="FFFFFF"/>
              </w:rPr>
              <w:t>大鼠经口</w:t>
            </w:r>
            <w:r>
              <w:rPr>
                <w:color w:val="auto"/>
                <w:shd w:val="clear" w:color="auto" w:fill="FFFFFF"/>
              </w:rPr>
              <w:t>)</w:t>
            </w:r>
          </w:p>
        </w:tc>
        <w:tc>
          <w:tcPr>
            <w:tcW w:w="1115" w:type="dxa"/>
            <w:tcBorders>
              <w:tl2br w:val="nil"/>
              <w:tr2bl w:val="nil"/>
            </w:tcBorders>
            <w:vAlign w:val="center"/>
          </w:tcPr>
          <w:p w14:paraId="6AA5D41A" w14:textId="77777777" w:rsidR="00AC6DCC" w:rsidRDefault="00721916">
            <w:pPr>
              <w:spacing w:line="320" w:lineRule="exact"/>
              <w:jc w:val="center"/>
              <w:rPr>
                <w:color w:val="auto"/>
              </w:rPr>
            </w:pPr>
            <w:r>
              <w:rPr>
                <w:rFonts w:hint="eastAsia"/>
                <w:color w:val="auto"/>
                <w:lang w:eastAsia="zh-CN"/>
              </w:rPr>
              <w:t>低毒</w:t>
            </w:r>
          </w:p>
        </w:tc>
        <w:tc>
          <w:tcPr>
            <w:tcW w:w="2856" w:type="dxa"/>
            <w:tcBorders>
              <w:tl2br w:val="nil"/>
              <w:tr2bl w:val="nil"/>
            </w:tcBorders>
            <w:vAlign w:val="center"/>
          </w:tcPr>
          <w:p w14:paraId="76C6D3C4" w14:textId="77777777" w:rsidR="00AC6DCC" w:rsidRDefault="00721916">
            <w:pPr>
              <w:spacing w:line="320" w:lineRule="exact"/>
              <w:jc w:val="center"/>
              <w:rPr>
                <w:color w:val="auto"/>
              </w:rPr>
            </w:pPr>
            <w:r>
              <w:rPr>
                <w:rFonts w:hint="eastAsia"/>
                <w:color w:val="auto"/>
              </w:rPr>
              <w:t>熔点</w:t>
            </w:r>
            <w:r>
              <w:rPr>
                <w:rFonts w:hint="eastAsia"/>
                <w:color w:val="auto"/>
              </w:rPr>
              <w:t>-</w:t>
            </w:r>
            <w:r>
              <w:rPr>
                <w:rFonts w:hint="eastAsia"/>
                <w:color w:val="auto"/>
                <w:lang w:eastAsia="zh-CN"/>
              </w:rPr>
              <w:t>169.4</w:t>
            </w:r>
            <w:r>
              <w:rPr>
                <w:rFonts w:hint="eastAsia"/>
                <w:color w:val="auto"/>
              </w:rPr>
              <w:t>℃沸点：</w:t>
            </w:r>
            <w:r>
              <w:rPr>
                <w:rFonts w:hint="eastAsia"/>
                <w:color w:val="auto"/>
                <w:lang w:eastAsia="zh-CN"/>
              </w:rPr>
              <w:t>-104</w:t>
            </w:r>
            <w:r>
              <w:rPr>
                <w:rFonts w:hint="eastAsia"/>
                <w:color w:val="auto"/>
              </w:rPr>
              <w:t>℃</w:t>
            </w:r>
          </w:p>
        </w:tc>
        <w:tc>
          <w:tcPr>
            <w:tcW w:w="1191" w:type="dxa"/>
            <w:tcBorders>
              <w:tl2br w:val="nil"/>
              <w:tr2bl w:val="nil"/>
            </w:tcBorders>
            <w:vAlign w:val="center"/>
          </w:tcPr>
          <w:p w14:paraId="44B6FCBD" w14:textId="77777777" w:rsidR="00AC6DCC" w:rsidRDefault="00721916">
            <w:pPr>
              <w:spacing w:line="320" w:lineRule="exact"/>
              <w:jc w:val="center"/>
              <w:rPr>
                <w:color w:val="auto"/>
              </w:rPr>
            </w:pPr>
            <w:r>
              <w:rPr>
                <w:rFonts w:hint="eastAsia"/>
                <w:color w:val="auto"/>
              </w:rPr>
              <w:t>易燃</w:t>
            </w:r>
          </w:p>
        </w:tc>
        <w:tc>
          <w:tcPr>
            <w:tcW w:w="2975" w:type="dxa"/>
            <w:tcBorders>
              <w:tl2br w:val="nil"/>
              <w:tr2bl w:val="nil"/>
            </w:tcBorders>
            <w:vAlign w:val="center"/>
          </w:tcPr>
          <w:p w14:paraId="3B0AC649" w14:textId="77777777" w:rsidR="00AC6DCC" w:rsidRDefault="00721916">
            <w:pPr>
              <w:spacing w:line="320" w:lineRule="exact"/>
              <w:jc w:val="center"/>
              <w:rPr>
                <w:color w:val="auto"/>
                <w:lang w:val="zh-CN" w:eastAsia="zh-CN"/>
              </w:rPr>
            </w:pPr>
            <w:r>
              <w:rPr>
                <w:rFonts w:hint="eastAsia"/>
                <w:color w:val="auto"/>
                <w:lang w:eastAsia="zh-CN"/>
              </w:rPr>
              <w:t>第二部分易燃易爆气态物质</w:t>
            </w:r>
          </w:p>
        </w:tc>
      </w:tr>
      <w:tr w:rsidR="00AC6DCC" w14:paraId="736162A6" w14:textId="77777777">
        <w:trPr>
          <w:cantSplit/>
          <w:trHeight w:val="378"/>
          <w:jc w:val="center"/>
        </w:trPr>
        <w:tc>
          <w:tcPr>
            <w:tcW w:w="449" w:type="dxa"/>
            <w:tcBorders>
              <w:tl2br w:val="nil"/>
              <w:tr2bl w:val="nil"/>
            </w:tcBorders>
            <w:vAlign w:val="center"/>
          </w:tcPr>
          <w:p w14:paraId="05920542" w14:textId="77777777" w:rsidR="00AC6DCC" w:rsidRDefault="00721916">
            <w:pPr>
              <w:spacing w:line="320" w:lineRule="exact"/>
              <w:jc w:val="center"/>
            </w:pPr>
            <w:r>
              <w:rPr>
                <w:rFonts w:hint="eastAsia"/>
              </w:rPr>
              <w:t>9</w:t>
            </w:r>
          </w:p>
        </w:tc>
        <w:tc>
          <w:tcPr>
            <w:tcW w:w="1545" w:type="dxa"/>
            <w:tcBorders>
              <w:tl2br w:val="nil"/>
              <w:tr2bl w:val="nil"/>
            </w:tcBorders>
            <w:vAlign w:val="center"/>
          </w:tcPr>
          <w:p w14:paraId="4DE07B69" w14:textId="77777777" w:rsidR="00AC6DCC" w:rsidRDefault="00721916">
            <w:pPr>
              <w:jc w:val="center"/>
              <w:textAlignment w:val="center"/>
              <w:rPr>
                <w:color w:val="auto"/>
              </w:rPr>
            </w:pPr>
            <w:r>
              <w:rPr>
                <w:color w:val="auto"/>
                <w:lang w:eastAsia="zh-CN" w:bidi="ar"/>
              </w:rPr>
              <w:t>乙烷</w:t>
            </w:r>
          </w:p>
        </w:tc>
        <w:tc>
          <w:tcPr>
            <w:tcW w:w="3140" w:type="dxa"/>
            <w:tcBorders>
              <w:tl2br w:val="nil"/>
              <w:tr2bl w:val="nil"/>
            </w:tcBorders>
            <w:vAlign w:val="center"/>
          </w:tcPr>
          <w:p w14:paraId="37EB3B18" w14:textId="77777777" w:rsidR="00AC6DCC" w:rsidRDefault="00721916">
            <w:pPr>
              <w:spacing w:line="320" w:lineRule="exact"/>
              <w:jc w:val="center"/>
              <w:rPr>
                <w:color w:val="auto"/>
                <w:lang w:eastAsia="zh-CN"/>
              </w:rPr>
            </w:pPr>
            <w:r>
              <w:rPr>
                <w:rFonts w:hint="eastAsia"/>
                <w:color w:val="auto"/>
                <w:shd w:val="clear" w:color="auto" w:fill="FFFFFF"/>
                <w:lang w:eastAsia="zh-CN"/>
              </w:rPr>
              <w:t>无资料</w:t>
            </w:r>
          </w:p>
        </w:tc>
        <w:tc>
          <w:tcPr>
            <w:tcW w:w="1115" w:type="dxa"/>
            <w:tcBorders>
              <w:tl2br w:val="nil"/>
              <w:tr2bl w:val="nil"/>
            </w:tcBorders>
            <w:vAlign w:val="center"/>
          </w:tcPr>
          <w:p w14:paraId="5646DA4A" w14:textId="77777777" w:rsidR="00AC6DCC" w:rsidRDefault="00721916">
            <w:pPr>
              <w:spacing w:line="320" w:lineRule="exact"/>
              <w:jc w:val="center"/>
              <w:rPr>
                <w:color w:val="auto"/>
                <w:lang w:eastAsia="zh-CN"/>
              </w:rPr>
            </w:pPr>
            <w:r>
              <w:rPr>
                <w:rFonts w:hint="eastAsia"/>
                <w:color w:val="auto"/>
                <w:lang w:eastAsia="zh-CN"/>
              </w:rPr>
              <w:t>--</w:t>
            </w:r>
          </w:p>
        </w:tc>
        <w:tc>
          <w:tcPr>
            <w:tcW w:w="2856" w:type="dxa"/>
            <w:tcBorders>
              <w:tl2br w:val="nil"/>
              <w:tr2bl w:val="nil"/>
            </w:tcBorders>
            <w:vAlign w:val="center"/>
          </w:tcPr>
          <w:p w14:paraId="7731292A" w14:textId="77777777" w:rsidR="00AC6DCC" w:rsidRDefault="00721916">
            <w:pPr>
              <w:spacing w:line="320" w:lineRule="exact"/>
              <w:jc w:val="center"/>
              <w:rPr>
                <w:color w:val="auto"/>
              </w:rPr>
            </w:pPr>
            <w:r>
              <w:rPr>
                <w:rFonts w:hint="eastAsia"/>
                <w:color w:val="auto"/>
              </w:rPr>
              <w:t>熔点</w:t>
            </w:r>
            <w:r>
              <w:rPr>
                <w:rFonts w:hint="eastAsia"/>
                <w:color w:val="auto"/>
              </w:rPr>
              <w:t>-</w:t>
            </w:r>
            <w:r>
              <w:rPr>
                <w:rFonts w:hint="eastAsia"/>
                <w:color w:val="auto"/>
                <w:lang w:eastAsia="zh-CN"/>
              </w:rPr>
              <w:t>1</w:t>
            </w:r>
            <w:r>
              <w:rPr>
                <w:rFonts w:hint="eastAsia"/>
                <w:color w:val="auto"/>
              </w:rPr>
              <w:t>83.</w:t>
            </w:r>
            <w:r>
              <w:rPr>
                <w:rFonts w:hint="eastAsia"/>
                <w:color w:val="auto"/>
                <w:lang w:eastAsia="zh-CN"/>
              </w:rPr>
              <w:t>3</w:t>
            </w:r>
            <w:r>
              <w:rPr>
                <w:rFonts w:hint="eastAsia"/>
                <w:color w:val="auto"/>
              </w:rPr>
              <w:t>℃沸点：</w:t>
            </w:r>
            <w:r>
              <w:rPr>
                <w:rFonts w:hint="eastAsia"/>
                <w:color w:val="auto"/>
                <w:lang w:eastAsia="zh-CN"/>
              </w:rPr>
              <w:t>-88.6</w:t>
            </w:r>
            <w:r>
              <w:rPr>
                <w:rFonts w:hint="eastAsia"/>
                <w:color w:val="auto"/>
              </w:rPr>
              <w:t>℃</w:t>
            </w:r>
          </w:p>
        </w:tc>
        <w:tc>
          <w:tcPr>
            <w:tcW w:w="1191" w:type="dxa"/>
            <w:tcBorders>
              <w:tl2br w:val="nil"/>
              <w:tr2bl w:val="nil"/>
            </w:tcBorders>
            <w:vAlign w:val="center"/>
          </w:tcPr>
          <w:p w14:paraId="340519C2" w14:textId="77777777" w:rsidR="00AC6DCC" w:rsidRDefault="00721916">
            <w:pPr>
              <w:spacing w:line="320" w:lineRule="exact"/>
              <w:jc w:val="center"/>
              <w:rPr>
                <w:color w:val="auto"/>
              </w:rPr>
            </w:pPr>
            <w:r>
              <w:rPr>
                <w:rFonts w:hint="eastAsia"/>
                <w:color w:val="auto"/>
              </w:rPr>
              <w:t>易燃</w:t>
            </w:r>
          </w:p>
        </w:tc>
        <w:tc>
          <w:tcPr>
            <w:tcW w:w="2975" w:type="dxa"/>
            <w:tcBorders>
              <w:tl2br w:val="nil"/>
              <w:tr2bl w:val="nil"/>
            </w:tcBorders>
            <w:vAlign w:val="center"/>
          </w:tcPr>
          <w:p w14:paraId="42B9F7BA" w14:textId="77777777" w:rsidR="00AC6DCC" w:rsidRDefault="00721916">
            <w:pPr>
              <w:spacing w:line="320" w:lineRule="exact"/>
              <w:jc w:val="center"/>
              <w:rPr>
                <w:color w:val="auto"/>
                <w:lang w:val="zh-CN" w:eastAsia="zh-CN"/>
              </w:rPr>
            </w:pPr>
            <w:r>
              <w:rPr>
                <w:rFonts w:hint="eastAsia"/>
                <w:color w:val="auto"/>
                <w:lang w:eastAsia="zh-CN"/>
              </w:rPr>
              <w:t>第二部分易燃易爆气态物质</w:t>
            </w:r>
          </w:p>
        </w:tc>
      </w:tr>
      <w:tr w:rsidR="00AC6DCC" w14:paraId="0BD22133" w14:textId="77777777">
        <w:trPr>
          <w:cantSplit/>
          <w:trHeight w:val="397"/>
          <w:jc w:val="center"/>
        </w:trPr>
        <w:tc>
          <w:tcPr>
            <w:tcW w:w="449" w:type="dxa"/>
            <w:tcBorders>
              <w:tl2br w:val="nil"/>
              <w:tr2bl w:val="nil"/>
            </w:tcBorders>
            <w:vAlign w:val="center"/>
          </w:tcPr>
          <w:p w14:paraId="7A127077" w14:textId="77777777" w:rsidR="00AC6DCC" w:rsidRDefault="00721916">
            <w:pPr>
              <w:spacing w:line="320" w:lineRule="exact"/>
              <w:jc w:val="center"/>
            </w:pPr>
            <w:r>
              <w:t>10</w:t>
            </w:r>
          </w:p>
        </w:tc>
        <w:tc>
          <w:tcPr>
            <w:tcW w:w="1545" w:type="dxa"/>
            <w:tcBorders>
              <w:tl2br w:val="nil"/>
              <w:tr2bl w:val="nil"/>
            </w:tcBorders>
            <w:vAlign w:val="center"/>
          </w:tcPr>
          <w:p w14:paraId="3071704E" w14:textId="77777777" w:rsidR="00AC6DCC" w:rsidRDefault="00721916">
            <w:pPr>
              <w:tabs>
                <w:tab w:val="left" w:pos="4723"/>
              </w:tabs>
              <w:spacing w:line="320" w:lineRule="exact"/>
              <w:jc w:val="center"/>
              <w:rPr>
                <w:color w:val="auto"/>
              </w:rPr>
            </w:pPr>
            <w:r>
              <w:rPr>
                <w:rFonts w:hint="eastAsia"/>
                <w:color w:val="auto"/>
              </w:rPr>
              <w:t>乙炔</w:t>
            </w:r>
          </w:p>
        </w:tc>
        <w:tc>
          <w:tcPr>
            <w:tcW w:w="3140" w:type="dxa"/>
            <w:tcBorders>
              <w:tl2br w:val="nil"/>
              <w:tr2bl w:val="nil"/>
            </w:tcBorders>
            <w:vAlign w:val="center"/>
          </w:tcPr>
          <w:p w14:paraId="0AEE298B" w14:textId="77777777" w:rsidR="00AC6DCC" w:rsidRDefault="00721916">
            <w:pPr>
              <w:spacing w:line="320" w:lineRule="exact"/>
              <w:jc w:val="center"/>
              <w:rPr>
                <w:color w:val="auto"/>
                <w:shd w:val="clear" w:color="auto" w:fill="FFFFFF"/>
              </w:rPr>
            </w:pPr>
            <w:r>
              <w:rPr>
                <w:rFonts w:hint="eastAsia"/>
                <w:color w:val="auto"/>
                <w:shd w:val="clear" w:color="auto" w:fill="FFFFFF"/>
              </w:rPr>
              <w:t>无资料</w:t>
            </w:r>
          </w:p>
        </w:tc>
        <w:tc>
          <w:tcPr>
            <w:tcW w:w="1115" w:type="dxa"/>
            <w:tcBorders>
              <w:tl2br w:val="nil"/>
              <w:tr2bl w:val="nil"/>
            </w:tcBorders>
            <w:vAlign w:val="center"/>
          </w:tcPr>
          <w:p w14:paraId="6DBC7EBA" w14:textId="77777777" w:rsidR="00AC6DCC" w:rsidRDefault="00721916">
            <w:pPr>
              <w:spacing w:line="320" w:lineRule="exact"/>
              <w:jc w:val="center"/>
              <w:rPr>
                <w:color w:val="auto"/>
              </w:rPr>
            </w:pPr>
            <w:r>
              <w:rPr>
                <w:rFonts w:hint="eastAsia"/>
                <w:color w:val="auto"/>
              </w:rPr>
              <w:t>--</w:t>
            </w:r>
          </w:p>
        </w:tc>
        <w:tc>
          <w:tcPr>
            <w:tcW w:w="2856" w:type="dxa"/>
            <w:tcBorders>
              <w:tl2br w:val="nil"/>
              <w:tr2bl w:val="nil"/>
            </w:tcBorders>
            <w:vAlign w:val="center"/>
          </w:tcPr>
          <w:p w14:paraId="73569F7A" w14:textId="77777777" w:rsidR="00AC6DCC" w:rsidRDefault="00721916">
            <w:pPr>
              <w:spacing w:line="320" w:lineRule="exact"/>
              <w:jc w:val="center"/>
              <w:rPr>
                <w:color w:val="auto"/>
              </w:rPr>
            </w:pPr>
            <w:r>
              <w:rPr>
                <w:rFonts w:hint="eastAsia"/>
                <w:color w:val="auto"/>
              </w:rPr>
              <w:t>熔点</w:t>
            </w:r>
            <w:r>
              <w:rPr>
                <w:rFonts w:hint="eastAsia"/>
                <w:color w:val="auto"/>
              </w:rPr>
              <w:t>-81</w:t>
            </w:r>
            <w:r>
              <w:rPr>
                <w:color w:val="auto"/>
              </w:rPr>
              <w:t>.8</w:t>
            </w:r>
            <w:r>
              <w:rPr>
                <w:rFonts w:hint="eastAsia"/>
                <w:color w:val="auto"/>
              </w:rPr>
              <w:t>℃沸点</w:t>
            </w:r>
            <w:r>
              <w:rPr>
                <w:rFonts w:hint="eastAsia"/>
                <w:color w:val="auto"/>
              </w:rPr>
              <w:t>-83.8</w:t>
            </w:r>
            <w:r>
              <w:rPr>
                <w:rFonts w:hint="eastAsia"/>
                <w:color w:val="auto"/>
              </w:rPr>
              <w:t>℃</w:t>
            </w:r>
          </w:p>
        </w:tc>
        <w:tc>
          <w:tcPr>
            <w:tcW w:w="1191" w:type="dxa"/>
            <w:tcBorders>
              <w:tl2br w:val="nil"/>
              <w:tr2bl w:val="nil"/>
            </w:tcBorders>
            <w:vAlign w:val="center"/>
          </w:tcPr>
          <w:p w14:paraId="5D30F98A" w14:textId="77777777" w:rsidR="00AC6DCC" w:rsidRDefault="00721916">
            <w:pPr>
              <w:spacing w:line="320" w:lineRule="exact"/>
              <w:jc w:val="center"/>
              <w:rPr>
                <w:color w:val="auto"/>
              </w:rPr>
            </w:pPr>
            <w:r>
              <w:rPr>
                <w:rFonts w:hint="eastAsia"/>
                <w:color w:val="auto"/>
              </w:rPr>
              <w:t>易燃</w:t>
            </w:r>
          </w:p>
        </w:tc>
        <w:tc>
          <w:tcPr>
            <w:tcW w:w="2975" w:type="dxa"/>
            <w:tcBorders>
              <w:tl2br w:val="nil"/>
              <w:tr2bl w:val="nil"/>
            </w:tcBorders>
            <w:vAlign w:val="center"/>
          </w:tcPr>
          <w:p w14:paraId="3AE20477" w14:textId="77777777" w:rsidR="00AC6DCC" w:rsidRDefault="00721916">
            <w:pPr>
              <w:spacing w:line="320" w:lineRule="exact"/>
              <w:jc w:val="center"/>
              <w:rPr>
                <w:color w:val="auto"/>
                <w:lang w:val="zh-CN" w:eastAsia="zh-CN"/>
              </w:rPr>
            </w:pPr>
            <w:r>
              <w:rPr>
                <w:rFonts w:hint="eastAsia"/>
                <w:color w:val="auto"/>
                <w:lang w:eastAsia="zh-CN"/>
              </w:rPr>
              <w:t>第二部分易燃易爆气态物质</w:t>
            </w:r>
          </w:p>
        </w:tc>
      </w:tr>
      <w:tr w:rsidR="00AC6DCC" w14:paraId="1A5EDDDF" w14:textId="77777777">
        <w:trPr>
          <w:cantSplit/>
          <w:trHeight w:val="397"/>
          <w:jc w:val="center"/>
        </w:trPr>
        <w:tc>
          <w:tcPr>
            <w:tcW w:w="449" w:type="dxa"/>
            <w:tcBorders>
              <w:tl2br w:val="nil"/>
              <w:tr2bl w:val="nil"/>
            </w:tcBorders>
            <w:vAlign w:val="center"/>
          </w:tcPr>
          <w:p w14:paraId="17505E72" w14:textId="77777777" w:rsidR="00AC6DCC" w:rsidRDefault="00721916">
            <w:pPr>
              <w:spacing w:line="320" w:lineRule="exact"/>
              <w:jc w:val="center"/>
            </w:pPr>
            <w:r>
              <w:rPr>
                <w:rFonts w:hint="eastAsia"/>
              </w:rPr>
              <w:t>11</w:t>
            </w:r>
          </w:p>
        </w:tc>
        <w:tc>
          <w:tcPr>
            <w:tcW w:w="1545" w:type="dxa"/>
            <w:tcBorders>
              <w:tl2br w:val="nil"/>
              <w:tr2bl w:val="nil"/>
            </w:tcBorders>
            <w:vAlign w:val="center"/>
          </w:tcPr>
          <w:p w14:paraId="014408BF" w14:textId="77777777" w:rsidR="00AC6DCC" w:rsidRDefault="00721916">
            <w:pPr>
              <w:jc w:val="center"/>
              <w:textAlignment w:val="center"/>
              <w:rPr>
                <w:color w:val="auto"/>
              </w:rPr>
            </w:pPr>
            <w:r>
              <w:rPr>
                <w:color w:val="auto"/>
                <w:lang w:eastAsia="zh-CN" w:bidi="ar"/>
              </w:rPr>
              <w:t>氢氧化钠</w:t>
            </w:r>
          </w:p>
        </w:tc>
        <w:tc>
          <w:tcPr>
            <w:tcW w:w="3140" w:type="dxa"/>
            <w:tcBorders>
              <w:tl2br w:val="nil"/>
              <w:tr2bl w:val="nil"/>
            </w:tcBorders>
            <w:vAlign w:val="center"/>
          </w:tcPr>
          <w:p w14:paraId="2A1025E2" w14:textId="77777777" w:rsidR="00AC6DCC" w:rsidRDefault="00721916">
            <w:pPr>
              <w:spacing w:line="320" w:lineRule="exact"/>
              <w:jc w:val="center"/>
              <w:rPr>
                <w:color w:val="auto"/>
              </w:rPr>
            </w:pPr>
            <w:r>
              <w:rPr>
                <w:color w:val="auto"/>
                <w:shd w:val="clear" w:color="auto" w:fill="FFFFFF"/>
              </w:rPr>
              <w:t>LD</w:t>
            </w:r>
            <w:r>
              <w:rPr>
                <w:color w:val="auto"/>
                <w:shd w:val="clear" w:color="auto" w:fill="FFFFFF"/>
                <w:vertAlign w:val="subscript"/>
              </w:rPr>
              <w:t>50</w:t>
            </w:r>
            <w:r>
              <w:rPr>
                <w:color w:val="auto"/>
                <w:shd w:val="clear" w:color="auto" w:fill="FFFFFF"/>
              </w:rPr>
              <w:t>：</w:t>
            </w:r>
            <w:r>
              <w:rPr>
                <w:rFonts w:hint="eastAsia"/>
                <w:color w:val="auto"/>
                <w:lang w:eastAsia="zh-CN"/>
              </w:rPr>
              <w:t>325</w:t>
            </w:r>
            <w:r>
              <w:rPr>
                <w:color w:val="auto"/>
                <w:shd w:val="clear" w:color="auto" w:fill="FFFFFF"/>
              </w:rPr>
              <w:t>mg/kg(</w:t>
            </w:r>
            <w:r>
              <w:rPr>
                <w:color w:val="auto"/>
              </w:rPr>
              <w:t>兔经口</w:t>
            </w:r>
            <w:r>
              <w:rPr>
                <w:color w:val="auto"/>
                <w:shd w:val="clear" w:color="auto" w:fill="FFFFFF"/>
              </w:rPr>
              <w:t>)</w:t>
            </w:r>
          </w:p>
        </w:tc>
        <w:tc>
          <w:tcPr>
            <w:tcW w:w="1115" w:type="dxa"/>
            <w:tcBorders>
              <w:tl2br w:val="nil"/>
              <w:tr2bl w:val="nil"/>
            </w:tcBorders>
            <w:vAlign w:val="center"/>
          </w:tcPr>
          <w:p w14:paraId="488A262B" w14:textId="77777777" w:rsidR="00AC6DCC" w:rsidRDefault="00721916">
            <w:pPr>
              <w:spacing w:line="320" w:lineRule="exact"/>
              <w:jc w:val="center"/>
              <w:rPr>
                <w:color w:val="auto"/>
                <w:lang w:eastAsia="zh-CN"/>
              </w:rPr>
            </w:pPr>
            <w:r>
              <w:rPr>
                <w:rFonts w:hint="eastAsia"/>
                <w:color w:val="auto"/>
                <w:lang w:eastAsia="zh-CN"/>
              </w:rPr>
              <w:t>低毒</w:t>
            </w:r>
          </w:p>
        </w:tc>
        <w:tc>
          <w:tcPr>
            <w:tcW w:w="2856" w:type="dxa"/>
            <w:tcBorders>
              <w:tl2br w:val="nil"/>
              <w:tr2bl w:val="nil"/>
            </w:tcBorders>
            <w:vAlign w:val="center"/>
          </w:tcPr>
          <w:p w14:paraId="76E72782" w14:textId="77777777" w:rsidR="00AC6DCC" w:rsidRDefault="00721916">
            <w:pPr>
              <w:spacing w:line="320" w:lineRule="exact"/>
              <w:jc w:val="center"/>
              <w:rPr>
                <w:color w:val="auto"/>
              </w:rPr>
            </w:pPr>
            <w:r>
              <w:rPr>
                <w:rFonts w:hint="eastAsia"/>
                <w:color w:val="auto"/>
              </w:rPr>
              <w:t>熔点</w:t>
            </w:r>
            <w:r>
              <w:rPr>
                <w:rFonts w:hint="eastAsia"/>
                <w:color w:val="auto"/>
                <w:lang w:eastAsia="zh-CN"/>
              </w:rPr>
              <w:t>323</w:t>
            </w:r>
            <w:r>
              <w:rPr>
                <w:rFonts w:hint="eastAsia"/>
                <w:color w:val="auto"/>
              </w:rPr>
              <w:t>℃沸点</w:t>
            </w:r>
            <w:r>
              <w:rPr>
                <w:rFonts w:hint="eastAsia"/>
                <w:color w:val="auto"/>
                <w:lang w:eastAsia="zh-CN"/>
              </w:rPr>
              <w:t>1388</w:t>
            </w:r>
            <w:r>
              <w:rPr>
                <w:rFonts w:hint="eastAsia"/>
                <w:color w:val="auto"/>
              </w:rPr>
              <w:t>℃</w:t>
            </w:r>
          </w:p>
        </w:tc>
        <w:tc>
          <w:tcPr>
            <w:tcW w:w="1191" w:type="dxa"/>
            <w:tcBorders>
              <w:tl2br w:val="nil"/>
              <w:tr2bl w:val="nil"/>
            </w:tcBorders>
            <w:vAlign w:val="center"/>
          </w:tcPr>
          <w:p w14:paraId="1CE38D55" w14:textId="77777777" w:rsidR="00AC6DCC" w:rsidRDefault="00721916">
            <w:pPr>
              <w:spacing w:line="320" w:lineRule="exact"/>
              <w:jc w:val="center"/>
              <w:rPr>
                <w:color w:val="auto"/>
                <w:lang w:eastAsia="zh-CN"/>
              </w:rPr>
            </w:pPr>
            <w:r>
              <w:rPr>
                <w:rFonts w:hint="eastAsia"/>
                <w:color w:val="auto"/>
                <w:lang w:eastAsia="zh-CN"/>
              </w:rPr>
              <w:t>无资料</w:t>
            </w:r>
          </w:p>
        </w:tc>
        <w:tc>
          <w:tcPr>
            <w:tcW w:w="2975" w:type="dxa"/>
            <w:tcBorders>
              <w:tl2br w:val="nil"/>
              <w:tr2bl w:val="nil"/>
            </w:tcBorders>
            <w:vAlign w:val="center"/>
          </w:tcPr>
          <w:p w14:paraId="60B1A6F5" w14:textId="77777777" w:rsidR="00AC6DCC" w:rsidRDefault="00721916">
            <w:pPr>
              <w:spacing w:line="320" w:lineRule="exact"/>
              <w:jc w:val="center"/>
              <w:rPr>
                <w:color w:val="auto"/>
                <w:lang w:eastAsia="zh-CN"/>
              </w:rPr>
            </w:pPr>
            <w:r>
              <w:rPr>
                <w:rFonts w:hint="eastAsia"/>
                <w:color w:val="auto"/>
                <w:lang w:eastAsia="zh-CN"/>
              </w:rPr>
              <w:t>健康危险急性毒性经口类别</w:t>
            </w:r>
            <w:r>
              <w:rPr>
                <w:rFonts w:hint="eastAsia"/>
                <w:color w:val="auto"/>
                <w:lang w:eastAsia="zh-CN"/>
              </w:rPr>
              <w:t>4</w:t>
            </w:r>
          </w:p>
        </w:tc>
      </w:tr>
      <w:tr w:rsidR="00AC6DCC" w14:paraId="7ABC5643" w14:textId="77777777">
        <w:trPr>
          <w:cantSplit/>
          <w:trHeight w:val="397"/>
          <w:jc w:val="center"/>
        </w:trPr>
        <w:tc>
          <w:tcPr>
            <w:tcW w:w="449" w:type="dxa"/>
            <w:tcBorders>
              <w:tl2br w:val="nil"/>
              <w:tr2bl w:val="nil"/>
            </w:tcBorders>
            <w:vAlign w:val="center"/>
          </w:tcPr>
          <w:p w14:paraId="447277D2" w14:textId="77777777" w:rsidR="00AC6DCC" w:rsidRDefault="00721916">
            <w:pPr>
              <w:spacing w:line="320" w:lineRule="exact"/>
              <w:jc w:val="center"/>
            </w:pPr>
            <w:r>
              <w:rPr>
                <w:rFonts w:hint="eastAsia"/>
              </w:rPr>
              <w:t>12</w:t>
            </w:r>
          </w:p>
        </w:tc>
        <w:tc>
          <w:tcPr>
            <w:tcW w:w="1545" w:type="dxa"/>
            <w:tcBorders>
              <w:tl2br w:val="nil"/>
              <w:tr2bl w:val="nil"/>
            </w:tcBorders>
            <w:vAlign w:val="center"/>
          </w:tcPr>
          <w:p w14:paraId="766B9BE3" w14:textId="77777777" w:rsidR="00AC6DCC" w:rsidRDefault="00721916">
            <w:pPr>
              <w:jc w:val="center"/>
              <w:textAlignment w:val="center"/>
              <w:rPr>
                <w:color w:val="auto"/>
              </w:rPr>
            </w:pPr>
            <w:r>
              <w:rPr>
                <w:color w:val="auto"/>
                <w:lang w:eastAsia="zh-CN" w:bidi="ar"/>
              </w:rPr>
              <w:t>乙腈</w:t>
            </w:r>
          </w:p>
        </w:tc>
        <w:tc>
          <w:tcPr>
            <w:tcW w:w="3140" w:type="dxa"/>
            <w:tcBorders>
              <w:tl2br w:val="nil"/>
              <w:tr2bl w:val="nil"/>
            </w:tcBorders>
            <w:vAlign w:val="center"/>
          </w:tcPr>
          <w:p w14:paraId="19484330" w14:textId="77777777" w:rsidR="00AC6DCC" w:rsidRDefault="00721916">
            <w:pPr>
              <w:spacing w:line="320" w:lineRule="exact"/>
              <w:jc w:val="center"/>
              <w:rPr>
                <w:color w:val="auto"/>
                <w:lang w:eastAsia="zh-CN"/>
              </w:rPr>
            </w:pPr>
            <w:r>
              <w:rPr>
                <w:color w:val="auto"/>
                <w:shd w:val="clear" w:color="auto" w:fill="FFFFFF"/>
              </w:rPr>
              <w:t>LD</w:t>
            </w:r>
            <w:r>
              <w:rPr>
                <w:color w:val="auto"/>
                <w:shd w:val="clear" w:color="auto" w:fill="FFFFFF"/>
                <w:vertAlign w:val="subscript"/>
              </w:rPr>
              <w:t>50</w:t>
            </w:r>
            <w:r>
              <w:rPr>
                <w:color w:val="auto"/>
                <w:shd w:val="clear" w:color="auto" w:fill="FFFFFF"/>
              </w:rPr>
              <w:t>：</w:t>
            </w:r>
            <w:r>
              <w:rPr>
                <w:rFonts w:hint="eastAsia"/>
                <w:color w:val="auto"/>
                <w:lang w:eastAsia="zh-CN"/>
              </w:rPr>
              <w:t>469</w:t>
            </w:r>
            <w:r>
              <w:rPr>
                <w:color w:val="auto"/>
                <w:shd w:val="clear" w:color="auto" w:fill="FFFFFF"/>
              </w:rPr>
              <w:t>mg/kg(</w:t>
            </w:r>
            <w:r>
              <w:rPr>
                <w:color w:val="auto"/>
                <w:shd w:val="clear" w:color="auto" w:fill="FFFFFF"/>
              </w:rPr>
              <w:t>大鼠经口</w:t>
            </w:r>
            <w:r>
              <w:rPr>
                <w:color w:val="auto"/>
                <w:shd w:val="clear" w:color="auto" w:fill="FFFFFF"/>
              </w:rPr>
              <w:t>)</w:t>
            </w:r>
          </w:p>
        </w:tc>
        <w:tc>
          <w:tcPr>
            <w:tcW w:w="1115" w:type="dxa"/>
            <w:tcBorders>
              <w:tl2br w:val="nil"/>
              <w:tr2bl w:val="nil"/>
            </w:tcBorders>
            <w:vAlign w:val="center"/>
          </w:tcPr>
          <w:p w14:paraId="04463553" w14:textId="77777777" w:rsidR="00AC6DCC" w:rsidRDefault="00721916">
            <w:pPr>
              <w:spacing w:line="320" w:lineRule="exact"/>
              <w:jc w:val="center"/>
              <w:rPr>
                <w:color w:val="auto"/>
                <w:lang w:eastAsia="zh-CN"/>
              </w:rPr>
            </w:pPr>
            <w:r>
              <w:rPr>
                <w:rFonts w:hint="eastAsia"/>
                <w:color w:val="auto"/>
                <w:lang w:eastAsia="zh-CN"/>
              </w:rPr>
              <w:t>低毒</w:t>
            </w:r>
          </w:p>
        </w:tc>
        <w:tc>
          <w:tcPr>
            <w:tcW w:w="2856" w:type="dxa"/>
            <w:tcBorders>
              <w:tl2br w:val="nil"/>
              <w:tr2bl w:val="nil"/>
            </w:tcBorders>
            <w:vAlign w:val="center"/>
          </w:tcPr>
          <w:p w14:paraId="14785D10" w14:textId="77777777" w:rsidR="00AC6DCC" w:rsidRDefault="00721916">
            <w:pPr>
              <w:spacing w:line="320" w:lineRule="exact"/>
              <w:jc w:val="center"/>
              <w:rPr>
                <w:color w:val="auto"/>
              </w:rPr>
            </w:pPr>
            <w:r>
              <w:rPr>
                <w:rFonts w:hint="eastAsia"/>
                <w:color w:val="auto"/>
              </w:rPr>
              <w:t>熔点</w:t>
            </w:r>
            <w:r>
              <w:rPr>
                <w:rFonts w:hint="eastAsia"/>
                <w:color w:val="auto"/>
                <w:lang w:eastAsia="zh-CN"/>
              </w:rPr>
              <w:t>-45.7</w:t>
            </w:r>
            <w:r>
              <w:rPr>
                <w:rFonts w:hint="eastAsia"/>
                <w:color w:val="auto"/>
              </w:rPr>
              <w:t>℃沸点</w:t>
            </w:r>
            <w:r>
              <w:rPr>
                <w:rFonts w:hint="eastAsia"/>
                <w:color w:val="auto"/>
                <w:lang w:eastAsia="zh-CN"/>
              </w:rPr>
              <w:t>81.6</w:t>
            </w:r>
            <w:r>
              <w:rPr>
                <w:rFonts w:hint="eastAsia"/>
                <w:color w:val="auto"/>
              </w:rPr>
              <w:t>℃</w:t>
            </w:r>
          </w:p>
        </w:tc>
        <w:tc>
          <w:tcPr>
            <w:tcW w:w="1191" w:type="dxa"/>
            <w:tcBorders>
              <w:tl2br w:val="nil"/>
              <w:tr2bl w:val="nil"/>
            </w:tcBorders>
            <w:vAlign w:val="center"/>
          </w:tcPr>
          <w:p w14:paraId="6896F338" w14:textId="77777777" w:rsidR="00AC6DCC" w:rsidRDefault="00721916">
            <w:pPr>
              <w:spacing w:line="320" w:lineRule="exact"/>
              <w:jc w:val="center"/>
              <w:rPr>
                <w:color w:val="auto"/>
              </w:rPr>
            </w:pPr>
            <w:r>
              <w:rPr>
                <w:rFonts w:hint="eastAsia"/>
                <w:color w:val="auto"/>
              </w:rPr>
              <w:t>易燃</w:t>
            </w:r>
          </w:p>
        </w:tc>
        <w:tc>
          <w:tcPr>
            <w:tcW w:w="2975" w:type="dxa"/>
            <w:tcBorders>
              <w:tl2br w:val="nil"/>
              <w:tr2bl w:val="nil"/>
            </w:tcBorders>
            <w:vAlign w:val="center"/>
          </w:tcPr>
          <w:p w14:paraId="01FDA555" w14:textId="77777777" w:rsidR="00AC6DCC" w:rsidRDefault="00721916">
            <w:pPr>
              <w:spacing w:line="320" w:lineRule="exact"/>
              <w:jc w:val="center"/>
              <w:rPr>
                <w:color w:val="auto"/>
                <w:lang w:val="zh-CN" w:eastAsia="zh-CN"/>
              </w:rPr>
            </w:pPr>
            <w:r>
              <w:rPr>
                <w:rFonts w:hint="eastAsia"/>
                <w:color w:val="auto"/>
                <w:lang w:eastAsia="zh-CN"/>
              </w:rPr>
              <w:t>第三部分有毒液态物质</w:t>
            </w:r>
          </w:p>
        </w:tc>
      </w:tr>
      <w:tr w:rsidR="00AC6DCC" w14:paraId="6D8E1C25" w14:textId="77777777">
        <w:trPr>
          <w:cantSplit/>
          <w:trHeight w:val="397"/>
          <w:jc w:val="center"/>
        </w:trPr>
        <w:tc>
          <w:tcPr>
            <w:tcW w:w="449" w:type="dxa"/>
            <w:tcBorders>
              <w:tl2br w:val="nil"/>
              <w:tr2bl w:val="nil"/>
            </w:tcBorders>
            <w:vAlign w:val="center"/>
          </w:tcPr>
          <w:p w14:paraId="264644E0" w14:textId="77777777" w:rsidR="00AC6DCC" w:rsidRDefault="00721916">
            <w:pPr>
              <w:spacing w:line="320" w:lineRule="exact"/>
              <w:jc w:val="center"/>
            </w:pPr>
            <w:r>
              <w:rPr>
                <w:rFonts w:hint="eastAsia"/>
              </w:rPr>
              <w:t>13</w:t>
            </w:r>
          </w:p>
        </w:tc>
        <w:tc>
          <w:tcPr>
            <w:tcW w:w="1545" w:type="dxa"/>
            <w:tcBorders>
              <w:tl2br w:val="nil"/>
              <w:tr2bl w:val="nil"/>
            </w:tcBorders>
            <w:vAlign w:val="center"/>
          </w:tcPr>
          <w:p w14:paraId="70CD0B95" w14:textId="77777777" w:rsidR="00AC6DCC" w:rsidRDefault="00721916">
            <w:pPr>
              <w:jc w:val="center"/>
              <w:textAlignment w:val="center"/>
              <w:rPr>
                <w:color w:val="auto"/>
              </w:rPr>
            </w:pPr>
            <w:r>
              <w:rPr>
                <w:color w:val="auto"/>
                <w:lang w:eastAsia="zh-CN" w:bidi="ar"/>
              </w:rPr>
              <w:t>酒精</w:t>
            </w:r>
          </w:p>
        </w:tc>
        <w:tc>
          <w:tcPr>
            <w:tcW w:w="3140" w:type="dxa"/>
            <w:tcBorders>
              <w:tl2br w:val="nil"/>
              <w:tr2bl w:val="nil"/>
            </w:tcBorders>
            <w:vAlign w:val="center"/>
          </w:tcPr>
          <w:p w14:paraId="0542348A" w14:textId="77777777" w:rsidR="00AC6DCC" w:rsidRDefault="00721916">
            <w:pPr>
              <w:spacing w:line="320" w:lineRule="exact"/>
              <w:jc w:val="center"/>
              <w:rPr>
                <w:color w:val="auto"/>
              </w:rPr>
            </w:pPr>
            <w:r>
              <w:rPr>
                <w:color w:val="auto"/>
                <w:shd w:val="clear" w:color="auto" w:fill="FFFFFF"/>
              </w:rPr>
              <w:t>LD</w:t>
            </w:r>
            <w:r>
              <w:rPr>
                <w:color w:val="auto"/>
                <w:shd w:val="clear" w:color="auto" w:fill="FFFFFF"/>
                <w:vertAlign w:val="subscript"/>
              </w:rPr>
              <w:t>50</w:t>
            </w:r>
            <w:r>
              <w:rPr>
                <w:color w:val="auto"/>
                <w:shd w:val="clear" w:color="auto" w:fill="FFFFFF"/>
              </w:rPr>
              <w:t>：</w:t>
            </w:r>
            <w:r>
              <w:rPr>
                <w:rFonts w:hint="eastAsia"/>
                <w:color w:val="auto"/>
                <w:lang w:eastAsia="zh-CN"/>
              </w:rPr>
              <w:t>15010</w:t>
            </w:r>
            <w:r>
              <w:rPr>
                <w:color w:val="auto"/>
                <w:shd w:val="clear" w:color="auto" w:fill="FFFFFF"/>
              </w:rPr>
              <w:t>mg/kg(</w:t>
            </w:r>
            <w:r>
              <w:rPr>
                <w:color w:val="auto"/>
                <w:shd w:val="clear" w:color="auto" w:fill="FFFFFF"/>
              </w:rPr>
              <w:t>大鼠经口</w:t>
            </w:r>
            <w:r>
              <w:rPr>
                <w:color w:val="auto"/>
                <w:shd w:val="clear" w:color="auto" w:fill="FFFFFF"/>
              </w:rPr>
              <w:t>)</w:t>
            </w:r>
            <w:r>
              <w:rPr>
                <w:rFonts w:hint="eastAsia"/>
                <w:color w:val="auto"/>
              </w:rPr>
              <w:t xml:space="preserve"> </w:t>
            </w:r>
          </w:p>
        </w:tc>
        <w:tc>
          <w:tcPr>
            <w:tcW w:w="1115" w:type="dxa"/>
            <w:tcBorders>
              <w:tl2br w:val="nil"/>
              <w:tr2bl w:val="nil"/>
            </w:tcBorders>
            <w:vAlign w:val="center"/>
          </w:tcPr>
          <w:p w14:paraId="57E64AB4" w14:textId="77777777" w:rsidR="00AC6DCC" w:rsidRDefault="00721916">
            <w:pPr>
              <w:spacing w:line="320" w:lineRule="exact"/>
              <w:jc w:val="center"/>
              <w:rPr>
                <w:color w:val="auto"/>
              </w:rPr>
            </w:pPr>
            <w:r>
              <w:rPr>
                <w:rFonts w:hint="eastAsia"/>
                <w:color w:val="auto"/>
                <w:lang w:eastAsia="zh-CN"/>
              </w:rPr>
              <w:t>低毒</w:t>
            </w:r>
          </w:p>
        </w:tc>
        <w:tc>
          <w:tcPr>
            <w:tcW w:w="2856" w:type="dxa"/>
            <w:tcBorders>
              <w:tl2br w:val="nil"/>
              <w:tr2bl w:val="nil"/>
            </w:tcBorders>
            <w:vAlign w:val="center"/>
          </w:tcPr>
          <w:p w14:paraId="38CCBA8D" w14:textId="77777777" w:rsidR="00AC6DCC" w:rsidRDefault="00721916">
            <w:pPr>
              <w:spacing w:line="320" w:lineRule="exact"/>
              <w:jc w:val="center"/>
              <w:rPr>
                <w:color w:val="auto"/>
              </w:rPr>
            </w:pPr>
            <w:r>
              <w:rPr>
                <w:rFonts w:hint="eastAsia"/>
                <w:color w:val="auto"/>
              </w:rPr>
              <w:t>熔点</w:t>
            </w:r>
            <w:r>
              <w:rPr>
                <w:rFonts w:hint="eastAsia"/>
                <w:color w:val="auto"/>
              </w:rPr>
              <w:t>-</w:t>
            </w:r>
            <w:r>
              <w:rPr>
                <w:rFonts w:hint="eastAsia"/>
                <w:color w:val="auto"/>
                <w:lang w:eastAsia="zh-CN"/>
              </w:rPr>
              <w:t>114</w:t>
            </w:r>
            <w:r>
              <w:rPr>
                <w:rFonts w:hint="eastAsia"/>
                <w:color w:val="auto"/>
              </w:rPr>
              <w:t>℃沸点</w:t>
            </w:r>
            <w:r>
              <w:rPr>
                <w:rFonts w:hint="eastAsia"/>
                <w:color w:val="auto"/>
                <w:lang w:eastAsia="zh-CN"/>
              </w:rPr>
              <w:t>78.29</w:t>
            </w:r>
            <w:r>
              <w:rPr>
                <w:rFonts w:hint="eastAsia"/>
                <w:color w:val="auto"/>
              </w:rPr>
              <w:t>℃</w:t>
            </w:r>
          </w:p>
        </w:tc>
        <w:tc>
          <w:tcPr>
            <w:tcW w:w="1191" w:type="dxa"/>
            <w:tcBorders>
              <w:tl2br w:val="nil"/>
              <w:tr2bl w:val="nil"/>
            </w:tcBorders>
            <w:vAlign w:val="center"/>
          </w:tcPr>
          <w:p w14:paraId="211D80ED" w14:textId="77777777" w:rsidR="00AC6DCC" w:rsidRDefault="00721916">
            <w:pPr>
              <w:spacing w:line="320" w:lineRule="exact"/>
              <w:jc w:val="center"/>
              <w:rPr>
                <w:color w:val="auto"/>
              </w:rPr>
            </w:pPr>
            <w:r>
              <w:rPr>
                <w:rFonts w:hint="eastAsia"/>
                <w:color w:val="auto"/>
              </w:rPr>
              <w:t>易燃</w:t>
            </w:r>
          </w:p>
        </w:tc>
        <w:tc>
          <w:tcPr>
            <w:tcW w:w="2975" w:type="dxa"/>
            <w:tcBorders>
              <w:tl2br w:val="nil"/>
              <w:tr2bl w:val="nil"/>
            </w:tcBorders>
            <w:vAlign w:val="center"/>
          </w:tcPr>
          <w:p w14:paraId="03E7C570" w14:textId="77777777" w:rsidR="00AC6DCC" w:rsidRDefault="00721916">
            <w:pPr>
              <w:spacing w:line="320" w:lineRule="exact"/>
              <w:jc w:val="center"/>
              <w:rPr>
                <w:color w:val="auto"/>
                <w:lang w:val="zh-CN" w:eastAsia="zh-CN"/>
              </w:rPr>
            </w:pPr>
            <w:r>
              <w:rPr>
                <w:rFonts w:hint="eastAsia"/>
                <w:color w:val="auto"/>
                <w:lang w:eastAsia="zh-CN"/>
              </w:rPr>
              <w:t>第四部分易燃液态物质</w:t>
            </w:r>
          </w:p>
        </w:tc>
      </w:tr>
      <w:tr w:rsidR="00AC6DCC" w14:paraId="0E803083" w14:textId="77777777">
        <w:trPr>
          <w:cantSplit/>
          <w:trHeight w:val="397"/>
          <w:jc w:val="center"/>
        </w:trPr>
        <w:tc>
          <w:tcPr>
            <w:tcW w:w="449" w:type="dxa"/>
            <w:tcBorders>
              <w:tl2br w:val="nil"/>
              <w:tr2bl w:val="nil"/>
            </w:tcBorders>
            <w:vAlign w:val="center"/>
          </w:tcPr>
          <w:p w14:paraId="7FDABC10" w14:textId="77777777" w:rsidR="00AC6DCC" w:rsidRDefault="00721916">
            <w:pPr>
              <w:spacing w:line="320" w:lineRule="exact"/>
              <w:jc w:val="center"/>
            </w:pPr>
            <w:r>
              <w:rPr>
                <w:rFonts w:hint="eastAsia"/>
              </w:rPr>
              <w:t>14</w:t>
            </w:r>
          </w:p>
        </w:tc>
        <w:tc>
          <w:tcPr>
            <w:tcW w:w="1545" w:type="dxa"/>
            <w:tcBorders>
              <w:tl2br w:val="nil"/>
              <w:tr2bl w:val="nil"/>
            </w:tcBorders>
            <w:vAlign w:val="center"/>
          </w:tcPr>
          <w:p w14:paraId="056D9F23" w14:textId="77777777" w:rsidR="00AC6DCC" w:rsidRDefault="00721916">
            <w:pPr>
              <w:spacing w:line="320" w:lineRule="exact"/>
              <w:jc w:val="center"/>
              <w:rPr>
                <w:color w:val="auto"/>
              </w:rPr>
            </w:pPr>
            <w:r>
              <w:rPr>
                <w:rFonts w:hint="eastAsia"/>
                <w:color w:val="auto"/>
              </w:rPr>
              <w:t>异丙醇</w:t>
            </w:r>
          </w:p>
        </w:tc>
        <w:tc>
          <w:tcPr>
            <w:tcW w:w="3140" w:type="dxa"/>
            <w:tcBorders>
              <w:tl2br w:val="nil"/>
              <w:tr2bl w:val="nil"/>
            </w:tcBorders>
            <w:vAlign w:val="center"/>
          </w:tcPr>
          <w:p w14:paraId="597EB5CA" w14:textId="77777777" w:rsidR="00AC6DCC" w:rsidRDefault="00721916">
            <w:pPr>
              <w:spacing w:line="320" w:lineRule="exact"/>
              <w:jc w:val="center"/>
              <w:rPr>
                <w:color w:val="auto"/>
              </w:rPr>
            </w:pPr>
            <w:r>
              <w:rPr>
                <w:color w:val="auto"/>
                <w:shd w:val="clear" w:color="auto" w:fill="FFFFFF"/>
              </w:rPr>
              <w:t>LD</w:t>
            </w:r>
            <w:r>
              <w:rPr>
                <w:color w:val="auto"/>
                <w:shd w:val="clear" w:color="auto" w:fill="FFFFFF"/>
                <w:vertAlign w:val="subscript"/>
              </w:rPr>
              <w:t>50</w:t>
            </w:r>
            <w:r>
              <w:rPr>
                <w:color w:val="auto"/>
                <w:shd w:val="clear" w:color="auto" w:fill="FFFFFF"/>
              </w:rPr>
              <w:t>：</w:t>
            </w:r>
            <w:r>
              <w:rPr>
                <w:rFonts w:hint="eastAsia"/>
                <w:color w:val="auto"/>
                <w:lang w:eastAsia="zh-CN"/>
              </w:rPr>
              <w:t>4797</w:t>
            </w:r>
            <w:r>
              <w:rPr>
                <w:color w:val="auto"/>
                <w:shd w:val="clear" w:color="auto" w:fill="FFFFFF"/>
              </w:rPr>
              <w:t>mg/kg(</w:t>
            </w:r>
            <w:r>
              <w:rPr>
                <w:color w:val="auto"/>
                <w:shd w:val="clear" w:color="auto" w:fill="FFFFFF"/>
              </w:rPr>
              <w:t>大鼠经口</w:t>
            </w:r>
            <w:r>
              <w:rPr>
                <w:color w:val="auto"/>
                <w:shd w:val="clear" w:color="auto" w:fill="FFFFFF"/>
              </w:rPr>
              <w:t>)</w:t>
            </w:r>
          </w:p>
        </w:tc>
        <w:tc>
          <w:tcPr>
            <w:tcW w:w="1115" w:type="dxa"/>
            <w:tcBorders>
              <w:tl2br w:val="nil"/>
              <w:tr2bl w:val="nil"/>
            </w:tcBorders>
            <w:vAlign w:val="center"/>
          </w:tcPr>
          <w:p w14:paraId="6D10E970" w14:textId="77777777" w:rsidR="00AC6DCC" w:rsidRDefault="00721916">
            <w:pPr>
              <w:spacing w:line="320" w:lineRule="exact"/>
              <w:jc w:val="center"/>
              <w:rPr>
                <w:color w:val="auto"/>
              </w:rPr>
            </w:pPr>
            <w:r>
              <w:rPr>
                <w:rFonts w:hint="eastAsia"/>
                <w:color w:val="auto"/>
              </w:rPr>
              <w:t>低毒</w:t>
            </w:r>
          </w:p>
        </w:tc>
        <w:tc>
          <w:tcPr>
            <w:tcW w:w="2856" w:type="dxa"/>
            <w:tcBorders>
              <w:tl2br w:val="nil"/>
              <w:tr2bl w:val="nil"/>
            </w:tcBorders>
            <w:vAlign w:val="center"/>
          </w:tcPr>
          <w:p w14:paraId="3CD84C79" w14:textId="77777777" w:rsidR="00AC6DCC" w:rsidRDefault="00721916">
            <w:pPr>
              <w:spacing w:line="320" w:lineRule="exact"/>
              <w:jc w:val="center"/>
              <w:rPr>
                <w:color w:val="auto"/>
              </w:rPr>
            </w:pPr>
            <w:r>
              <w:rPr>
                <w:rFonts w:hint="eastAsia"/>
                <w:color w:val="auto"/>
              </w:rPr>
              <w:t>熔点</w:t>
            </w:r>
            <w:r>
              <w:rPr>
                <w:rFonts w:hint="eastAsia"/>
                <w:color w:val="auto"/>
              </w:rPr>
              <w:t>-88.5</w:t>
            </w:r>
            <w:r>
              <w:rPr>
                <w:rFonts w:hint="eastAsia"/>
                <w:color w:val="auto"/>
              </w:rPr>
              <w:t>℃沸点</w:t>
            </w:r>
            <w:r>
              <w:rPr>
                <w:rFonts w:hint="eastAsia"/>
                <w:color w:val="auto"/>
              </w:rPr>
              <w:t>8</w:t>
            </w:r>
            <w:r>
              <w:rPr>
                <w:rFonts w:hint="eastAsia"/>
                <w:color w:val="auto"/>
                <w:lang w:eastAsia="zh-CN"/>
              </w:rPr>
              <w:t>2.5</w:t>
            </w:r>
            <w:r>
              <w:rPr>
                <w:rFonts w:hint="eastAsia"/>
                <w:color w:val="auto"/>
              </w:rPr>
              <w:t>℃</w:t>
            </w:r>
          </w:p>
        </w:tc>
        <w:tc>
          <w:tcPr>
            <w:tcW w:w="1191" w:type="dxa"/>
            <w:tcBorders>
              <w:tl2br w:val="nil"/>
              <w:tr2bl w:val="nil"/>
            </w:tcBorders>
            <w:vAlign w:val="center"/>
          </w:tcPr>
          <w:p w14:paraId="50FA8F41" w14:textId="77777777" w:rsidR="00AC6DCC" w:rsidRDefault="00721916">
            <w:pPr>
              <w:spacing w:line="320" w:lineRule="exact"/>
              <w:jc w:val="center"/>
              <w:rPr>
                <w:color w:val="auto"/>
                <w:lang w:eastAsia="zh-CN"/>
              </w:rPr>
            </w:pPr>
            <w:r>
              <w:rPr>
                <w:rFonts w:hint="eastAsia"/>
                <w:color w:val="auto"/>
              </w:rPr>
              <w:t>易燃</w:t>
            </w:r>
          </w:p>
        </w:tc>
        <w:tc>
          <w:tcPr>
            <w:tcW w:w="2975" w:type="dxa"/>
            <w:tcBorders>
              <w:tl2br w:val="nil"/>
              <w:tr2bl w:val="nil"/>
            </w:tcBorders>
            <w:vAlign w:val="center"/>
          </w:tcPr>
          <w:p w14:paraId="37568D86" w14:textId="77777777" w:rsidR="00AC6DCC" w:rsidRDefault="00721916">
            <w:pPr>
              <w:spacing w:line="320" w:lineRule="exact"/>
              <w:jc w:val="center"/>
              <w:rPr>
                <w:color w:val="auto"/>
                <w:lang w:val="zh-CN" w:eastAsia="zh-CN"/>
              </w:rPr>
            </w:pPr>
            <w:r>
              <w:rPr>
                <w:rFonts w:hint="eastAsia"/>
                <w:color w:val="auto"/>
                <w:lang w:eastAsia="zh-CN"/>
              </w:rPr>
              <w:t>第四部分易燃液态物质</w:t>
            </w:r>
          </w:p>
        </w:tc>
      </w:tr>
      <w:tr w:rsidR="00AC6DCC" w14:paraId="71C76EC0" w14:textId="77777777">
        <w:trPr>
          <w:cantSplit/>
          <w:trHeight w:val="397"/>
          <w:jc w:val="center"/>
        </w:trPr>
        <w:tc>
          <w:tcPr>
            <w:tcW w:w="449" w:type="dxa"/>
            <w:tcBorders>
              <w:tl2br w:val="nil"/>
              <w:tr2bl w:val="nil"/>
            </w:tcBorders>
            <w:vAlign w:val="center"/>
          </w:tcPr>
          <w:p w14:paraId="66D1DB78" w14:textId="77777777" w:rsidR="00AC6DCC" w:rsidRDefault="00721916">
            <w:pPr>
              <w:spacing w:line="320" w:lineRule="exact"/>
              <w:jc w:val="center"/>
              <w:rPr>
                <w:lang w:eastAsia="zh-CN"/>
              </w:rPr>
            </w:pPr>
            <w:r>
              <w:rPr>
                <w:rFonts w:hint="eastAsia"/>
                <w:lang w:eastAsia="zh-CN"/>
              </w:rPr>
              <w:t>1</w:t>
            </w:r>
            <w:r>
              <w:rPr>
                <w:lang w:eastAsia="zh-CN"/>
              </w:rPr>
              <w:t>6</w:t>
            </w:r>
          </w:p>
        </w:tc>
        <w:tc>
          <w:tcPr>
            <w:tcW w:w="1545" w:type="dxa"/>
            <w:tcBorders>
              <w:tl2br w:val="nil"/>
              <w:tr2bl w:val="nil"/>
            </w:tcBorders>
            <w:vAlign w:val="center"/>
          </w:tcPr>
          <w:p w14:paraId="1BDD682F" w14:textId="77777777" w:rsidR="00AC6DCC" w:rsidRDefault="00721916">
            <w:pPr>
              <w:spacing w:line="320" w:lineRule="exact"/>
              <w:jc w:val="center"/>
              <w:rPr>
                <w:color w:val="auto"/>
                <w:lang w:eastAsia="zh-CN" w:bidi="ar"/>
              </w:rPr>
            </w:pPr>
            <w:r>
              <w:rPr>
                <w:rFonts w:hint="eastAsia"/>
                <w:color w:val="auto"/>
                <w:lang w:eastAsia="zh-CN" w:bidi="ar"/>
              </w:rPr>
              <w:t>硫酸</w:t>
            </w:r>
          </w:p>
        </w:tc>
        <w:tc>
          <w:tcPr>
            <w:tcW w:w="3140" w:type="dxa"/>
            <w:tcBorders>
              <w:tl2br w:val="nil"/>
              <w:tr2bl w:val="nil"/>
            </w:tcBorders>
            <w:vAlign w:val="center"/>
          </w:tcPr>
          <w:p w14:paraId="17F28188" w14:textId="77777777" w:rsidR="00AC6DCC" w:rsidRDefault="00721916">
            <w:pPr>
              <w:spacing w:line="320" w:lineRule="exact"/>
              <w:jc w:val="center"/>
              <w:rPr>
                <w:color w:val="auto"/>
                <w:shd w:val="clear" w:color="auto" w:fill="FFFFFF"/>
              </w:rPr>
            </w:pPr>
            <w:r>
              <w:rPr>
                <w:rFonts w:hint="eastAsia"/>
                <w:color w:val="auto"/>
                <w:shd w:val="clear" w:color="auto" w:fill="FFFFFF"/>
              </w:rPr>
              <w:t>LD50</w:t>
            </w:r>
            <w:r>
              <w:rPr>
                <w:rFonts w:hint="eastAsia"/>
                <w:color w:val="auto"/>
                <w:shd w:val="clear" w:color="auto" w:fill="FFFFFF"/>
              </w:rPr>
              <w:t>：</w:t>
            </w:r>
            <w:r>
              <w:rPr>
                <w:color w:val="auto"/>
                <w:shd w:val="clear" w:color="auto" w:fill="FFFFFF"/>
              </w:rPr>
              <w:t>2140 mg/kg(</w:t>
            </w:r>
            <w:r>
              <w:rPr>
                <w:rFonts w:hint="eastAsia"/>
                <w:color w:val="auto"/>
                <w:shd w:val="clear" w:color="auto" w:fill="FFFFFF"/>
              </w:rPr>
              <w:t>大鼠经口</w:t>
            </w:r>
            <w:r>
              <w:rPr>
                <w:color w:val="auto"/>
                <w:shd w:val="clear" w:color="auto" w:fill="FFFFFF"/>
              </w:rPr>
              <w:t>)</w:t>
            </w:r>
          </w:p>
        </w:tc>
        <w:tc>
          <w:tcPr>
            <w:tcW w:w="1115" w:type="dxa"/>
            <w:tcBorders>
              <w:tl2br w:val="nil"/>
              <w:tr2bl w:val="nil"/>
            </w:tcBorders>
            <w:vAlign w:val="center"/>
          </w:tcPr>
          <w:p w14:paraId="4D60098F" w14:textId="77777777" w:rsidR="00AC6DCC" w:rsidRDefault="00721916">
            <w:pPr>
              <w:spacing w:line="320" w:lineRule="exact"/>
              <w:jc w:val="center"/>
              <w:rPr>
                <w:color w:val="auto"/>
              </w:rPr>
            </w:pPr>
            <w:r>
              <w:rPr>
                <w:rFonts w:hint="eastAsia"/>
                <w:color w:val="auto"/>
              </w:rPr>
              <w:t>腐蚀性</w:t>
            </w:r>
          </w:p>
        </w:tc>
        <w:tc>
          <w:tcPr>
            <w:tcW w:w="2856" w:type="dxa"/>
            <w:tcBorders>
              <w:tl2br w:val="nil"/>
              <w:tr2bl w:val="nil"/>
            </w:tcBorders>
            <w:vAlign w:val="center"/>
          </w:tcPr>
          <w:p w14:paraId="785B93E7" w14:textId="77777777" w:rsidR="00AC6DCC" w:rsidRDefault="00721916">
            <w:pPr>
              <w:spacing w:line="320" w:lineRule="exact"/>
              <w:jc w:val="center"/>
              <w:rPr>
                <w:color w:val="auto"/>
              </w:rPr>
            </w:pPr>
            <w:r>
              <w:rPr>
                <w:rFonts w:hint="eastAsia"/>
                <w:color w:val="auto"/>
              </w:rPr>
              <w:t>熔点</w:t>
            </w:r>
            <w:r>
              <w:rPr>
                <w:color w:val="auto"/>
                <w:lang w:eastAsia="zh-CN"/>
              </w:rPr>
              <w:t>10.5</w:t>
            </w:r>
            <w:r>
              <w:rPr>
                <w:rFonts w:hint="eastAsia"/>
                <w:color w:val="auto"/>
              </w:rPr>
              <w:t>℃沸点</w:t>
            </w:r>
            <w:r>
              <w:rPr>
                <w:color w:val="auto"/>
                <w:lang w:eastAsia="zh-CN"/>
              </w:rPr>
              <w:t>330.0</w:t>
            </w:r>
            <w:r>
              <w:rPr>
                <w:rFonts w:hint="eastAsia"/>
                <w:color w:val="auto"/>
              </w:rPr>
              <w:t>℃</w:t>
            </w:r>
          </w:p>
        </w:tc>
        <w:tc>
          <w:tcPr>
            <w:tcW w:w="1191" w:type="dxa"/>
            <w:tcBorders>
              <w:tl2br w:val="nil"/>
              <w:tr2bl w:val="nil"/>
            </w:tcBorders>
            <w:vAlign w:val="center"/>
          </w:tcPr>
          <w:p w14:paraId="6C4606C4" w14:textId="77777777" w:rsidR="00AC6DCC" w:rsidRDefault="00721916">
            <w:pPr>
              <w:spacing w:line="320" w:lineRule="exact"/>
              <w:jc w:val="center"/>
              <w:rPr>
                <w:color w:val="auto"/>
              </w:rPr>
            </w:pPr>
            <w:r>
              <w:rPr>
                <w:rFonts w:hint="eastAsia"/>
                <w:color w:val="auto"/>
                <w:lang w:eastAsia="zh-CN"/>
              </w:rPr>
              <w:t>无资料</w:t>
            </w:r>
          </w:p>
        </w:tc>
        <w:tc>
          <w:tcPr>
            <w:tcW w:w="2975" w:type="dxa"/>
            <w:tcBorders>
              <w:tl2br w:val="nil"/>
              <w:tr2bl w:val="nil"/>
            </w:tcBorders>
            <w:vAlign w:val="center"/>
          </w:tcPr>
          <w:p w14:paraId="557E852A" w14:textId="77777777" w:rsidR="00AC6DCC" w:rsidRDefault="00721916">
            <w:pPr>
              <w:spacing w:line="320" w:lineRule="exact"/>
              <w:jc w:val="center"/>
              <w:rPr>
                <w:color w:val="auto"/>
                <w:lang w:eastAsia="zh-CN"/>
              </w:rPr>
            </w:pPr>
            <w:r>
              <w:rPr>
                <w:rFonts w:hint="eastAsia"/>
                <w:color w:val="auto"/>
                <w:lang w:eastAsia="zh-CN"/>
              </w:rPr>
              <w:t>第三部分有毒液态物质</w:t>
            </w:r>
          </w:p>
        </w:tc>
      </w:tr>
      <w:tr w:rsidR="00AC6DCC" w14:paraId="0A4229F7" w14:textId="77777777">
        <w:trPr>
          <w:cantSplit/>
          <w:trHeight w:val="397"/>
          <w:jc w:val="center"/>
        </w:trPr>
        <w:tc>
          <w:tcPr>
            <w:tcW w:w="449" w:type="dxa"/>
            <w:tcBorders>
              <w:tl2br w:val="nil"/>
              <w:tr2bl w:val="nil"/>
            </w:tcBorders>
            <w:vAlign w:val="center"/>
          </w:tcPr>
          <w:p w14:paraId="0AF0BB6E" w14:textId="77777777" w:rsidR="00AC6DCC" w:rsidRDefault="00721916">
            <w:pPr>
              <w:spacing w:line="320" w:lineRule="exact"/>
              <w:jc w:val="center"/>
              <w:rPr>
                <w:lang w:eastAsia="zh-CN"/>
              </w:rPr>
            </w:pPr>
            <w:r>
              <w:rPr>
                <w:rFonts w:hint="eastAsia"/>
                <w:lang w:eastAsia="zh-CN"/>
              </w:rPr>
              <w:t>1</w:t>
            </w:r>
            <w:r>
              <w:rPr>
                <w:lang w:eastAsia="zh-CN"/>
              </w:rPr>
              <w:t>7</w:t>
            </w:r>
          </w:p>
        </w:tc>
        <w:tc>
          <w:tcPr>
            <w:tcW w:w="1545" w:type="dxa"/>
            <w:tcBorders>
              <w:tl2br w:val="nil"/>
              <w:tr2bl w:val="nil"/>
            </w:tcBorders>
            <w:vAlign w:val="center"/>
          </w:tcPr>
          <w:p w14:paraId="50533238" w14:textId="77777777" w:rsidR="00AC6DCC" w:rsidRDefault="00721916">
            <w:pPr>
              <w:spacing w:line="320" w:lineRule="exact"/>
              <w:jc w:val="center"/>
              <w:rPr>
                <w:color w:val="auto"/>
                <w:lang w:eastAsia="zh-CN" w:bidi="ar"/>
              </w:rPr>
            </w:pPr>
            <w:r>
              <w:rPr>
                <w:rFonts w:hint="eastAsia"/>
                <w:color w:val="auto"/>
                <w:lang w:eastAsia="zh-CN" w:bidi="ar"/>
              </w:rPr>
              <w:t>柴油</w:t>
            </w:r>
          </w:p>
        </w:tc>
        <w:tc>
          <w:tcPr>
            <w:tcW w:w="3140" w:type="dxa"/>
            <w:tcBorders>
              <w:tl2br w:val="nil"/>
              <w:tr2bl w:val="nil"/>
            </w:tcBorders>
            <w:vAlign w:val="center"/>
          </w:tcPr>
          <w:p w14:paraId="22BA5E38" w14:textId="77777777" w:rsidR="00AC6DCC" w:rsidRDefault="00721916">
            <w:pPr>
              <w:spacing w:line="320" w:lineRule="exact"/>
              <w:jc w:val="center"/>
              <w:rPr>
                <w:color w:val="auto"/>
                <w:shd w:val="clear" w:color="auto" w:fill="FFFFFF"/>
              </w:rPr>
            </w:pPr>
            <w:r>
              <w:rPr>
                <w:rFonts w:hint="eastAsia"/>
                <w:color w:val="auto"/>
                <w:lang w:eastAsia="zh-CN"/>
              </w:rPr>
              <w:t>无资料</w:t>
            </w:r>
          </w:p>
        </w:tc>
        <w:tc>
          <w:tcPr>
            <w:tcW w:w="1115" w:type="dxa"/>
            <w:tcBorders>
              <w:tl2br w:val="nil"/>
              <w:tr2bl w:val="nil"/>
            </w:tcBorders>
            <w:vAlign w:val="center"/>
          </w:tcPr>
          <w:p w14:paraId="62BD55F2" w14:textId="77777777" w:rsidR="00AC6DCC" w:rsidRDefault="00AC6DCC">
            <w:pPr>
              <w:spacing w:line="320" w:lineRule="exact"/>
              <w:jc w:val="center"/>
              <w:rPr>
                <w:color w:val="auto"/>
              </w:rPr>
            </w:pPr>
          </w:p>
        </w:tc>
        <w:tc>
          <w:tcPr>
            <w:tcW w:w="2856" w:type="dxa"/>
            <w:tcBorders>
              <w:tl2br w:val="nil"/>
              <w:tr2bl w:val="nil"/>
            </w:tcBorders>
            <w:vAlign w:val="center"/>
          </w:tcPr>
          <w:p w14:paraId="14970952" w14:textId="77777777" w:rsidR="00AC6DCC" w:rsidRDefault="00721916">
            <w:pPr>
              <w:spacing w:line="320" w:lineRule="exact"/>
              <w:jc w:val="center"/>
              <w:rPr>
                <w:color w:val="auto"/>
              </w:rPr>
            </w:pPr>
            <w:r>
              <w:rPr>
                <w:rFonts w:hint="eastAsia"/>
                <w:color w:val="auto"/>
              </w:rPr>
              <w:t>熔点</w:t>
            </w:r>
            <w:r>
              <w:rPr>
                <w:rFonts w:hint="eastAsia"/>
                <w:color w:val="auto"/>
                <w:lang w:eastAsia="zh-CN"/>
              </w:rPr>
              <w:t>-</w:t>
            </w:r>
            <w:r>
              <w:rPr>
                <w:color w:val="auto"/>
                <w:lang w:eastAsia="zh-CN"/>
              </w:rPr>
              <w:t>18</w:t>
            </w:r>
            <w:r>
              <w:rPr>
                <w:rFonts w:hint="eastAsia"/>
                <w:color w:val="auto"/>
              </w:rPr>
              <w:t>℃沸点</w:t>
            </w:r>
            <w:r>
              <w:rPr>
                <w:color w:val="auto"/>
                <w:lang w:eastAsia="zh-CN"/>
              </w:rPr>
              <w:t>282</w:t>
            </w:r>
            <w:r>
              <w:rPr>
                <w:rFonts w:hint="eastAsia"/>
                <w:color w:val="auto"/>
                <w:lang w:eastAsia="zh-CN"/>
              </w:rPr>
              <w:t>-</w:t>
            </w:r>
            <w:r>
              <w:rPr>
                <w:color w:val="auto"/>
                <w:lang w:eastAsia="zh-CN"/>
              </w:rPr>
              <w:t>338</w:t>
            </w:r>
            <w:r>
              <w:rPr>
                <w:rFonts w:hint="eastAsia"/>
                <w:color w:val="auto"/>
              </w:rPr>
              <w:t>℃</w:t>
            </w:r>
          </w:p>
        </w:tc>
        <w:tc>
          <w:tcPr>
            <w:tcW w:w="1191" w:type="dxa"/>
            <w:tcBorders>
              <w:tl2br w:val="nil"/>
              <w:tr2bl w:val="nil"/>
            </w:tcBorders>
            <w:vAlign w:val="center"/>
          </w:tcPr>
          <w:p w14:paraId="014D518E" w14:textId="77777777" w:rsidR="00AC6DCC" w:rsidRDefault="00721916">
            <w:pPr>
              <w:spacing w:line="320" w:lineRule="exact"/>
              <w:jc w:val="center"/>
              <w:rPr>
                <w:color w:val="auto"/>
              </w:rPr>
            </w:pPr>
            <w:r>
              <w:rPr>
                <w:rFonts w:hint="eastAsia"/>
                <w:color w:val="auto"/>
                <w:lang w:eastAsia="zh-CN"/>
              </w:rPr>
              <w:t>无资料</w:t>
            </w:r>
          </w:p>
        </w:tc>
        <w:tc>
          <w:tcPr>
            <w:tcW w:w="2975" w:type="dxa"/>
            <w:tcBorders>
              <w:tl2br w:val="nil"/>
              <w:tr2bl w:val="nil"/>
            </w:tcBorders>
            <w:vAlign w:val="center"/>
          </w:tcPr>
          <w:p w14:paraId="0E3E61FF" w14:textId="77777777" w:rsidR="00AC6DCC" w:rsidRDefault="00721916">
            <w:pPr>
              <w:spacing w:line="320" w:lineRule="exact"/>
              <w:jc w:val="center"/>
              <w:rPr>
                <w:color w:val="auto"/>
                <w:lang w:eastAsia="zh-CN"/>
              </w:rPr>
            </w:pPr>
            <w:r>
              <w:rPr>
                <w:rFonts w:hint="eastAsia"/>
                <w:color w:val="auto"/>
                <w:lang w:eastAsia="zh-CN"/>
              </w:rPr>
              <w:t>第八部分其他类物质及污染物</w:t>
            </w:r>
          </w:p>
        </w:tc>
      </w:tr>
      <w:tr w:rsidR="00AC6DCC" w14:paraId="19611FE3" w14:textId="77777777">
        <w:trPr>
          <w:cantSplit/>
          <w:trHeight w:val="397"/>
          <w:jc w:val="center"/>
        </w:trPr>
        <w:tc>
          <w:tcPr>
            <w:tcW w:w="449" w:type="dxa"/>
            <w:tcBorders>
              <w:tl2br w:val="nil"/>
              <w:tr2bl w:val="nil"/>
            </w:tcBorders>
            <w:vAlign w:val="center"/>
          </w:tcPr>
          <w:p w14:paraId="27509BCC" w14:textId="77777777" w:rsidR="00AC6DCC" w:rsidRDefault="00721916">
            <w:pPr>
              <w:spacing w:line="320" w:lineRule="exact"/>
              <w:jc w:val="center"/>
              <w:rPr>
                <w:lang w:eastAsia="zh-CN"/>
              </w:rPr>
            </w:pPr>
            <w:r>
              <w:rPr>
                <w:rFonts w:hint="eastAsia"/>
                <w:lang w:eastAsia="zh-CN"/>
              </w:rPr>
              <w:t>1</w:t>
            </w:r>
            <w:r>
              <w:rPr>
                <w:lang w:eastAsia="zh-CN"/>
              </w:rPr>
              <w:t>8</w:t>
            </w:r>
          </w:p>
        </w:tc>
        <w:tc>
          <w:tcPr>
            <w:tcW w:w="1545" w:type="dxa"/>
            <w:tcBorders>
              <w:tl2br w:val="nil"/>
              <w:tr2bl w:val="nil"/>
            </w:tcBorders>
            <w:vAlign w:val="center"/>
          </w:tcPr>
          <w:p w14:paraId="5A759FA3" w14:textId="77777777" w:rsidR="00AC6DCC" w:rsidRDefault="00721916">
            <w:pPr>
              <w:spacing w:line="320" w:lineRule="exact"/>
              <w:jc w:val="center"/>
              <w:rPr>
                <w:color w:val="auto"/>
                <w:lang w:eastAsia="zh-CN" w:bidi="ar"/>
              </w:rPr>
            </w:pPr>
            <w:r>
              <w:rPr>
                <w:rFonts w:hint="eastAsia"/>
                <w:color w:val="auto"/>
                <w:lang w:eastAsia="zh-CN" w:bidi="ar"/>
              </w:rPr>
              <w:t>矿物油</w:t>
            </w:r>
          </w:p>
        </w:tc>
        <w:tc>
          <w:tcPr>
            <w:tcW w:w="3140" w:type="dxa"/>
            <w:tcBorders>
              <w:tl2br w:val="nil"/>
              <w:tr2bl w:val="nil"/>
            </w:tcBorders>
            <w:vAlign w:val="center"/>
          </w:tcPr>
          <w:p w14:paraId="6D7A0D16" w14:textId="77777777" w:rsidR="00AC6DCC" w:rsidRDefault="00721916">
            <w:pPr>
              <w:spacing w:line="320" w:lineRule="exact"/>
              <w:jc w:val="center"/>
              <w:rPr>
                <w:color w:val="auto"/>
                <w:shd w:val="clear" w:color="auto" w:fill="FFFFFF"/>
              </w:rPr>
            </w:pPr>
            <w:r>
              <w:rPr>
                <w:rFonts w:hint="eastAsia"/>
                <w:color w:val="auto"/>
                <w:lang w:eastAsia="zh-CN"/>
              </w:rPr>
              <w:t>无资料</w:t>
            </w:r>
          </w:p>
        </w:tc>
        <w:tc>
          <w:tcPr>
            <w:tcW w:w="1115" w:type="dxa"/>
            <w:tcBorders>
              <w:tl2br w:val="nil"/>
              <w:tr2bl w:val="nil"/>
            </w:tcBorders>
            <w:vAlign w:val="center"/>
          </w:tcPr>
          <w:p w14:paraId="7E54F77B" w14:textId="77777777" w:rsidR="00AC6DCC" w:rsidRDefault="00AC6DCC">
            <w:pPr>
              <w:spacing w:line="320" w:lineRule="exact"/>
              <w:jc w:val="center"/>
              <w:rPr>
                <w:color w:val="auto"/>
              </w:rPr>
            </w:pPr>
          </w:p>
        </w:tc>
        <w:tc>
          <w:tcPr>
            <w:tcW w:w="2856" w:type="dxa"/>
            <w:tcBorders>
              <w:tl2br w:val="nil"/>
              <w:tr2bl w:val="nil"/>
            </w:tcBorders>
            <w:vAlign w:val="center"/>
          </w:tcPr>
          <w:p w14:paraId="1CA71881" w14:textId="77777777" w:rsidR="00AC6DCC" w:rsidRDefault="00721916">
            <w:pPr>
              <w:spacing w:line="320" w:lineRule="exact"/>
              <w:jc w:val="center"/>
              <w:rPr>
                <w:color w:val="auto"/>
              </w:rPr>
            </w:pPr>
            <w:r>
              <w:rPr>
                <w:rFonts w:hint="eastAsia"/>
                <w:color w:val="auto"/>
              </w:rPr>
              <w:t>熔点</w:t>
            </w:r>
            <w:r>
              <w:rPr>
                <w:rFonts w:hint="eastAsia"/>
                <w:color w:val="auto"/>
                <w:lang w:eastAsia="zh-CN"/>
              </w:rPr>
              <w:t>-</w:t>
            </w:r>
            <w:r>
              <w:rPr>
                <w:color w:val="auto"/>
                <w:lang w:eastAsia="zh-CN"/>
              </w:rPr>
              <w:t>18</w:t>
            </w:r>
            <w:r>
              <w:rPr>
                <w:rFonts w:hint="eastAsia"/>
                <w:color w:val="auto"/>
              </w:rPr>
              <w:t>℃沸点</w:t>
            </w:r>
            <w:r>
              <w:rPr>
                <w:color w:val="auto"/>
                <w:lang w:eastAsia="zh-CN"/>
              </w:rPr>
              <w:t>282</w:t>
            </w:r>
            <w:r>
              <w:rPr>
                <w:rFonts w:hint="eastAsia"/>
                <w:color w:val="auto"/>
                <w:lang w:eastAsia="zh-CN"/>
              </w:rPr>
              <w:t>-</w:t>
            </w:r>
            <w:r>
              <w:rPr>
                <w:color w:val="auto"/>
                <w:lang w:eastAsia="zh-CN"/>
              </w:rPr>
              <w:t>338</w:t>
            </w:r>
            <w:r>
              <w:rPr>
                <w:rFonts w:hint="eastAsia"/>
                <w:color w:val="auto"/>
              </w:rPr>
              <w:t>℃</w:t>
            </w:r>
          </w:p>
        </w:tc>
        <w:tc>
          <w:tcPr>
            <w:tcW w:w="1191" w:type="dxa"/>
            <w:tcBorders>
              <w:tl2br w:val="nil"/>
              <w:tr2bl w:val="nil"/>
            </w:tcBorders>
            <w:vAlign w:val="center"/>
          </w:tcPr>
          <w:p w14:paraId="5163D937" w14:textId="77777777" w:rsidR="00AC6DCC" w:rsidRDefault="00721916">
            <w:pPr>
              <w:spacing w:line="320" w:lineRule="exact"/>
              <w:jc w:val="center"/>
              <w:rPr>
                <w:color w:val="auto"/>
              </w:rPr>
            </w:pPr>
            <w:r>
              <w:rPr>
                <w:rFonts w:hint="eastAsia"/>
                <w:color w:val="auto"/>
                <w:lang w:eastAsia="zh-CN"/>
              </w:rPr>
              <w:t>无资料</w:t>
            </w:r>
          </w:p>
        </w:tc>
        <w:tc>
          <w:tcPr>
            <w:tcW w:w="2975" w:type="dxa"/>
            <w:tcBorders>
              <w:tl2br w:val="nil"/>
              <w:tr2bl w:val="nil"/>
            </w:tcBorders>
            <w:vAlign w:val="center"/>
          </w:tcPr>
          <w:p w14:paraId="7E90F056" w14:textId="77777777" w:rsidR="00AC6DCC" w:rsidRDefault="00721916">
            <w:pPr>
              <w:spacing w:line="320" w:lineRule="exact"/>
              <w:jc w:val="center"/>
              <w:rPr>
                <w:color w:val="auto"/>
                <w:lang w:eastAsia="zh-CN"/>
              </w:rPr>
            </w:pPr>
            <w:r>
              <w:rPr>
                <w:rFonts w:hint="eastAsia"/>
                <w:color w:val="auto"/>
                <w:lang w:eastAsia="zh-CN"/>
              </w:rPr>
              <w:t>第八部分其他类物质及污染物</w:t>
            </w:r>
          </w:p>
        </w:tc>
      </w:tr>
      <w:tr w:rsidR="00AC6DCC" w14:paraId="746EDE7B" w14:textId="77777777">
        <w:trPr>
          <w:cantSplit/>
          <w:trHeight w:val="397"/>
          <w:jc w:val="center"/>
        </w:trPr>
        <w:tc>
          <w:tcPr>
            <w:tcW w:w="449" w:type="dxa"/>
            <w:tcBorders>
              <w:tl2br w:val="nil"/>
              <w:tr2bl w:val="nil"/>
            </w:tcBorders>
            <w:vAlign w:val="center"/>
          </w:tcPr>
          <w:p w14:paraId="3E10F8B1" w14:textId="77777777" w:rsidR="00AC6DCC" w:rsidRDefault="00721916">
            <w:pPr>
              <w:spacing w:line="320" w:lineRule="exact"/>
              <w:jc w:val="center"/>
              <w:rPr>
                <w:lang w:eastAsia="zh-CN"/>
              </w:rPr>
            </w:pPr>
            <w:r>
              <w:rPr>
                <w:rFonts w:hint="eastAsia"/>
                <w:lang w:eastAsia="zh-CN"/>
              </w:rPr>
              <w:t>1</w:t>
            </w:r>
            <w:r>
              <w:rPr>
                <w:lang w:eastAsia="zh-CN"/>
              </w:rPr>
              <w:t>9</w:t>
            </w:r>
          </w:p>
        </w:tc>
        <w:tc>
          <w:tcPr>
            <w:tcW w:w="1545" w:type="dxa"/>
            <w:tcBorders>
              <w:tl2br w:val="nil"/>
              <w:tr2bl w:val="nil"/>
            </w:tcBorders>
            <w:vAlign w:val="center"/>
          </w:tcPr>
          <w:p w14:paraId="2C21851B" w14:textId="77777777" w:rsidR="00AC6DCC" w:rsidRDefault="00721916">
            <w:pPr>
              <w:spacing w:line="320" w:lineRule="exact"/>
              <w:jc w:val="center"/>
              <w:rPr>
                <w:color w:val="auto"/>
                <w:lang w:eastAsia="zh-CN" w:bidi="ar"/>
              </w:rPr>
            </w:pPr>
            <w:r>
              <w:rPr>
                <w:rFonts w:hint="eastAsia"/>
                <w:color w:val="auto"/>
                <w:lang w:eastAsia="zh-CN" w:bidi="ar"/>
              </w:rPr>
              <w:t>盐酸</w:t>
            </w:r>
          </w:p>
        </w:tc>
        <w:tc>
          <w:tcPr>
            <w:tcW w:w="3140" w:type="dxa"/>
            <w:tcBorders>
              <w:tl2br w:val="nil"/>
              <w:tr2bl w:val="nil"/>
            </w:tcBorders>
            <w:vAlign w:val="center"/>
          </w:tcPr>
          <w:p w14:paraId="1CFC1861" w14:textId="77777777" w:rsidR="00AC6DCC" w:rsidRDefault="00721916">
            <w:pPr>
              <w:spacing w:line="320" w:lineRule="exact"/>
              <w:jc w:val="center"/>
              <w:rPr>
                <w:color w:val="auto"/>
                <w:lang w:eastAsia="zh-CN"/>
              </w:rPr>
            </w:pPr>
            <w:r>
              <w:rPr>
                <w:rFonts w:hint="eastAsia"/>
                <w:color w:val="auto"/>
                <w:lang w:eastAsia="zh-CN"/>
              </w:rPr>
              <w:t>无资料</w:t>
            </w:r>
          </w:p>
        </w:tc>
        <w:tc>
          <w:tcPr>
            <w:tcW w:w="1115" w:type="dxa"/>
            <w:tcBorders>
              <w:tl2br w:val="nil"/>
              <w:tr2bl w:val="nil"/>
            </w:tcBorders>
            <w:vAlign w:val="center"/>
          </w:tcPr>
          <w:p w14:paraId="0E40043A" w14:textId="77777777" w:rsidR="00AC6DCC" w:rsidRDefault="00721916">
            <w:pPr>
              <w:spacing w:line="320" w:lineRule="exact"/>
              <w:jc w:val="center"/>
              <w:rPr>
                <w:color w:val="auto"/>
              </w:rPr>
            </w:pPr>
            <w:r>
              <w:rPr>
                <w:rFonts w:hint="eastAsia"/>
                <w:color w:val="auto"/>
              </w:rPr>
              <w:t>腐蚀性</w:t>
            </w:r>
          </w:p>
        </w:tc>
        <w:tc>
          <w:tcPr>
            <w:tcW w:w="2856" w:type="dxa"/>
            <w:tcBorders>
              <w:tl2br w:val="nil"/>
              <w:tr2bl w:val="nil"/>
            </w:tcBorders>
            <w:vAlign w:val="center"/>
          </w:tcPr>
          <w:p w14:paraId="48EEE762" w14:textId="77777777" w:rsidR="00AC6DCC" w:rsidRDefault="00721916">
            <w:pPr>
              <w:spacing w:line="320" w:lineRule="exact"/>
              <w:jc w:val="center"/>
              <w:rPr>
                <w:color w:val="auto"/>
              </w:rPr>
            </w:pPr>
            <w:r>
              <w:rPr>
                <w:rFonts w:hint="eastAsia"/>
                <w:color w:val="auto"/>
              </w:rPr>
              <w:t>熔点</w:t>
            </w:r>
            <w:r>
              <w:rPr>
                <w:rFonts w:hint="eastAsia"/>
                <w:color w:val="auto"/>
                <w:lang w:eastAsia="zh-CN"/>
              </w:rPr>
              <w:t>-</w:t>
            </w:r>
            <w:r>
              <w:rPr>
                <w:color w:val="auto"/>
                <w:lang w:eastAsia="zh-CN"/>
              </w:rPr>
              <w:t>114.8</w:t>
            </w:r>
            <w:r>
              <w:rPr>
                <w:rFonts w:hint="eastAsia"/>
                <w:color w:val="auto"/>
              </w:rPr>
              <w:t>℃沸点</w:t>
            </w:r>
            <w:r>
              <w:rPr>
                <w:color w:val="auto"/>
                <w:lang w:eastAsia="zh-CN"/>
              </w:rPr>
              <w:t>108.6</w:t>
            </w:r>
            <w:r>
              <w:rPr>
                <w:rFonts w:hint="eastAsia"/>
                <w:color w:val="auto"/>
              </w:rPr>
              <w:t>℃</w:t>
            </w:r>
          </w:p>
        </w:tc>
        <w:tc>
          <w:tcPr>
            <w:tcW w:w="1191" w:type="dxa"/>
            <w:tcBorders>
              <w:tl2br w:val="nil"/>
              <w:tr2bl w:val="nil"/>
            </w:tcBorders>
            <w:vAlign w:val="center"/>
          </w:tcPr>
          <w:p w14:paraId="102F6AEE" w14:textId="77777777" w:rsidR="00AC6DCC" w:rsidRDefault="00721916">
            <w:pPr>
              <w:spacing w:line="320" w:lineRule="exact"/>
              <w:jc w:val="center"/>
              <w:rPr>
                <w:color w:val="auto"/>
                <w:lang w:eastAsia="zh-CN"/>
              </w:rPr>
            </w:pPr>
            <w:r>
              <w:rPr>
                <w:rFonts w:hint="eastAsia"/>
                <w:color w:val="auto"/>
                <w:lang w:eastAsia="zh-CN"/>
              </w:rPr>
              <w:t>无资料</w:t>
            </w:r>
          </w:p>
        </w:tc>
        <w:tc>
          <w:tcPr>
            <w:tcW w:w="2975" w:type="dxa"/>
            <w:tcBorders>
              <w:tl2br w:val="nil"/>
              <w:tr2bl w:val="nil"/>
            </w:tcBorders>
            <w:vAlign w:val="center"/>
          </w:tcPr>
          <w:p w14:paraId="0625D527" w14:textId="77777777" w:rsidR="00AC6DCC" w:rsidRDefault="00721916">
            <w:pPr>
              <w:spacing w:line="320" w:lineRule="exact"/>
              <w:jc w:val="center"/>
              <w:rPr>
                <w:color w:val="auto"/>
                <w:lang w:eastAsia="zh-CN"/>
              </w:rPr>
            </w:pPr>
            <w:r>
              <w:rPr>
                <w:rFonts w:hint="eastAsia"/>
                <w:color w:val="auto"/>
                <w:lang w:eastAsia="zh-CN"/>
              </w:rPr>
              <w:t>第三部分有毒液态物质</w:t>
            </w:r>
          </w:p>
        </w:tc>
      </w:tr>
      <w:tr w:rsidR="00AC6DCC" w14:paraId="7E57C86D" w14:textId="77777777">
        <w:trPr>
          <w:cantSplit/>
          <w:trHeight w:val="397"/>
          <w:jc w:val="center"/>
        </w:trPr>
        <w:tc>
          <w:tcPr>
            <w:tcW w:w="449" w:type="dxa"/>
            <w:tcBorders>
              <w:tl2br w:val="nil"/>
              <w:tr2bl w:val="nil"/>
            </w:tcBorders>
            <w:vAlign w:val="center"/>
          </w:tcPr>
          <w:p w14:paraId="5C5A000E" w14:textId="77777777" w:rsidR="00AC6DCC" w:rsidRDefault="00721916">
            <w:pPr>
              <w:spacing w:line="320" w:lineRule="exact"/>
              <w:jc w:val="center"/>
              <w:rPr>
                <w:lang w:eastAsia="zh-CN"/>
              </w:rPr>
            </w:pPr>
            <w:r>
              <w:rPr>
                <w:rFonts w:hint="eastAsia"/>
                <w:lang w:eastAsia="zh-CN"/>
              </w:rPr>
              <w:lastRenderedPageBreak/>
              <w:t>2</w:t>
            </w:r>
            <w:r>
              <w:rPr>
                <w:lang w:eastAsia="zh-CN"/>
              </w:rPr>
              <w:t>0</w:t>
            </w:r>
          </w:p>
        </w:tc>
        <w:tc>
          <w:tcPr>
            <w:tcW w:w="1545" w:type="dxa"/>
            <w:tcBorders>
              <w:tl2br w:val="nil"/>
              <w:tr2bl w:val="nil"/>
            </w:tcBorders>
            <w:vAlign w:val="center"/>
          </w:tcPr>
          <w:p w14:paraId="03C0FE2B" w14:textId="77777777" w:rsidR="00AC6DCC" w:rsidRDefault="00721916">
            <w:pPr>
              <w:spacing w:line="320" w:lineRule="exact"/>
              <w:jc w:val="center"/>
              <w:rPr>
                <w:color w:val="auto"/>
                <w:lang w:eastAsia="zh-CN" w:bidi="ar"/>
              </w:rPr>
            </w:pPr>
            <w:r>
              <w:rPr>
                <w:rFonts w:hint="eastAsia"/>
                <w:color w:val="auto"/>
                <w:lang w:eastAsia="zh-CN" w:bidi="ar"/>
              </w:rPr>
              <w:t>丙酮</w:t>
            </w:r>
          </w:p>
        </w:tc>
        <w:tc>
          <w:tcPr>
            <w:tcW w:w="3140" w:type="dxa"/>
            <w:tcBorders>
              <w:tl2br w:val="nil"/>
              <w:tr2bl w:val="nil"/>
            </w:tcBorders>
            <w:vAlign w:val="center"/>
          </w:tcPr>
          <w:p w14:paraId="1DE36C5F" w14:textId="77777777" w:rsidR="00AC6DCC" w:rsidRDefault="00721916">
            <w:pPr>
              <w:spacing w:line="320" w:lineRule="exact"/>
              <w:jc w:val="center"/>
              <w:rPr>
                <w:color w:val="auto"/>
                <w:lang w:eastAsia="zh-CN"/>
              </w:rPr>
            </w:pPr>
            <w:r>
              <w:rPr>
                <w:color w:val="auto"/>
                <w:shd w:val="clear" w:color="auto" w:fill="FFFFFF"/>
              </w:rPr>
              <w:t>LD</w:t>
            </w:r>
            <w:r>
              <w:rPr>
                <w:color w:val="auto"/>
                <w:shd w:val="clear" w:color="auto" w:fill="FFFFFF"/>
                <w:vertAlign w:val="subscript"/>
              </w:rPr>
              <w:t>50</w:t>
            </w:r>
            <w:r>
              <w:rPr>
                <w:color w:val="auto"/>
                <w:shd w:val="clear" w:color="auto" w:fill="FFFFFF"/>
              </w:rPr>
              <w:t>：</w:t>
            </w:r>
            <w:r>
              <w:rPr>
                <w:color w:val="auto"/>
              </w:rPr>
              <w:t>5800</w:t>
            </w:r>
            <w:r>
              <w:rPr>
                <w:color w:val="auto"/>
                <w:shd w:val="clear" w:color="auto" w:fill="FFFFFF"/>
              </w:rPr>
              <w:t>mg/kg(</w:t>
            </w:r>
            <w:r>
              <w:rPr>
                <w:color w:val="auto"/>
                <w:shd w:val="clear" w:color="auto" w:fill="FFFFFF"/>
              </w:rPr>
              <w:t>大鼠经口</w:t>
            </w:r>
            <w:r>
              <w:rPr>
                <w:color w:val="auto"/>
                <w:shd w:val="clear" w:color="auto" w:fill="FFFFFF"/>
              </w:rPr>
              <w:t>)</w:t>
            </w:r>
          </w:p>
        </w:tc>
        <w:tc>
          <w:tcPr>
            <w:tcW w:w="1115" w:type="dxa"/>
            <w:tcBorders>
              <w:tl2br w:val="nil"/>
              <w:tr2bl w:val="nil"/>
            </w:tcBorders>
            <w:vAlign w:val="center"/>
          </w:tcPr>
          <w:p w14:paraId="38C14D8E" w14:textId="77777777" w:rsidR="00AC6DCC" w:rsidRDefault="00721916">
            <w:pPr>
              <w:spacing w:line="320" w:lineRule="exact"/>
              <w:jc w:val="center"/>
              <w:rPr>
                <w:color w:val="auto"/>
              </w:rPr>
            </w:pPr>
            <w:r>
              <w:rPr>
                <w:rFonts w:hint="eastAsia"/>
                <w:color w:val="auto"/>
                <w:lang w:eastAsia="zh-CN"/>
              </w:rPr>
              <w:t>低毒</w:t>
            </w:r>
          </w:p>
        </w:tc>
        <w:tc>
          <w:tcPr>
            <w:tcW w:w="2856" w:type="dxa"/>
            <w:tcBorders>
              <w:tl2br w:val="nil"/>
              <w:tr2bl w:val="nil"/>
            </w:tcBorders>
            <w:vAlign w:val="center"/>
          </w:tcPr>
          <w:p w14:paraId="6AC920A4" w14:textId="77777777" w:rsidR="00AC6DCC" w:rsidRDefault="00721916">
            <w:pPr>
              <w:spacing w:line="320" w:lineRule="exact"/>
              <w:jc w:val="center"/>
              <w:rPr>
                <w:color w:val="auto"/>
              </w:rPr>
            </w:pPr>
            <w:r>
              <w:rPr>
                <w:rFonts w:hint="eastAsia"/>
                <w:color w:val="auto"/>
              </w:rPr>
              <w:t>熔点</w:t>
            </w:r>
            <w:r>
              <w:rPr>
                <w:rFonts w:hint="eastAsia"/>
                <w:color w:val="auto"/>
                <w:lang w:eastAsia="zh-CN"/>
              </w:rPr>
              <w:t>-</w:t>
            </w:r>
            <w:r>
              <w:rPr>
                <w:color w:val="auto"/>
                <w:lang w:eastAsia="zh-CN"/>
              </w:rPr>
              <w:t>95</w:t>
            </w:r>
            <w:r>
              <w:rPr>
                <w:rFonts w:hint="eastAsia"/>
                <w:color w:val="auto"/>
              </w:rPr>
              <w:t>℃沸点</w:t>
            </w:r>
            <w:r>
              <w:rPr>
                <w:color w:val="auto"/>
                <w:lang w:eastAsia="zh-CN"/>
              </w:rPr>
              <w:t>56.5</w:t>
            </w:r>
            <w:r>
              <w:rPr>
                <w:rFonts w:hint="eastAsia"/>
                <w:color w:val="auto"/>
              </w:rPr>
              <w:t>℃</w:t>
            </w:r>
          </w:p>
        </w:tc>
        <w:tc>
          <w:tcPr>
            <w:tcW w:w="1191" w:type="dxa"/>
            <w:tcBorders>
              <w:tl2br w:val="nil"/>
              <w:tr2bl w:val="nil"/>
            </w:tcBorders>
            <w:vAlign w:val="center"/>
          </w:tcPr>
          <w:p w14:paraId="40F62E89" w14:textId="77777777" w:rsidR="00AC6DCC" w:rsidRDefault="00721916">
            <w:pPr>
              <w:spacing w:line="320" w:lineRule="exact"/>
              <w:jc w:val="center"/>
              <w:rPr>
                <w:color w:val="auto"/>
                <w:lang w:eastAsia="zh-CN"/>
              </w:rPr>
            </w:pPr>
            <w:r>
              <w:rPr>
                <w:rFonts w:hint="eastAsia"/>
                <w:color w:val="auto"/>
              </w:rPr>
              <w:t>易燃</w:t>
            </w:r>
          </w:p>
        </w:tc>
        <w:tc>
          <w:tcPr>
            <w:tcW w:w="2975" w:type="dxa"/>
            <w:tcBorders>
              <w:tl2br w:val="nil"/>
              <w:tr2bl w:val="nil"/>
            </w:tcBorders>
            <w:vAlign w:val="center"/>
          </w:tcPr>
          <w:p w14:paraId="3F641A75" w14:textId="77777777" w:rsidR="00AC6DCC" w:rsidRDefault="00721916">
            <w:pPr>
              <w:spacing w:line="320" w:lineRule="exact"/>
              <w:jc w:val="center"/>
              <w:rPr>
                <w:color w:val="auto"/>
                <w:lang w:eastAsia="zh-CN"/>
              </w:rPr>
            </w:pPr>
            <w:r>
              <w:rPr>
                <w:rFonts w:hint="eastAsia"/>
                <w:color w:val="auto"/>
                <w:lang w:eastAsia="zh-CN"/>
              </w:rPr>
              <w:t>第三部分有毒液态物质</w:t>
            </w:r>
          </w:p>
        </w:tc>
      </w:tr>
    </w:tbl>
    <w:p w14:paraId="08B0FA35" w14:textId="77777777" w:rsidR="00AC6DCC" w:rsidRDefault="00AC6DCC">
      <w:pPr>
        <w:spacing w:line="360" w:lineRule="auto"/>
        <w:ind w:firstLineChars="200" w:firstLine="480"/>
        <w:rPr>
          <w:sz w:val="24"/>
          <w:szCs w:val="24"/>
          <w:lang w:eastAsia="zh-CN"/>
        </w:rPr>
        <w:sectPr w:rsidR="00AC6DCC" w:rsidSect="00180F48">
          <w:pgSz w:w="16783" w:h="11850" w:orient="landscape"/>
          <w:pgMar w:top="1418" w:right="1418" w:bottom="1418" w:left="1418" w:header="0" w:footer="0" w:gutter="0"/>
          <w:cols w:space="0"/>
        </w:sectPr>
      </w:pPr>
    </w:p>
    <w:p w14:paraId="087B796E" w14:textId="77777777" w:rsidR="00AC6DCC" w:rsidRDefault="00721916">
      <w:pPr>
        <w:pStyle w:val="3"/>
        <w:rPr>
          <w:lang w:eastAsia="zh-CN"/>
        </w:rPr>
      </w:pPr>
      <w:bookmarkStart w:id="333" w:name="bookmark129"/>
      <w:bookmarkStart w:id="334" w:name="_Toc157410905"/>
      <w:bookmarkEnd w:id="333"/>
      <w:r>
        <w:rPr>
          <w:lang w:eastAsia="zh-CN"/>
        </w:rPr>
        <w:lastRenderedPageBreak/>
        <w:t xml:space="preserve">3.3.2 </w:t>
      </w:r>
      <w:r>
        <w:rPr>
          <w:lang w:eastAsia="zh-CN"/>
        </w:rPr>
        <w:t>物质理化性质</w:t>
      </w:r>
      <w:bookmarkEnd w:id="334"/>
    </w:p>
    <w:p w14:paraId="03EE30F4" w14:textId="77777777" w:rsidR="00AC6DCC" w:rsidRDefault="00721916">
      <w:pPr>
        <w:spacing w:before="263" w:line="220" w:lineRule="auto"/>
        <w:ind w:left="580"/>
        <w:rPr>
          <w:rFonts w:ascii="宋体" w:hAnsi="宋体" w:cs="宋体"/>
          <w:sz w:val="24"/>
          <w:szCs w:val="24"/>
          <w:lang w:eastAsia="zh-CN"/>
        </w:rPr>
      </w:pPr>
      <w:r>
        <w:rPr>
          <w:rFonts w:ascii="宋体" w:hAnsi="宋体" w:cs="宋体"/>
          <w:spacing w:val="-3"/>
          <w:sz w:val="24"/>
          <w:szCs w:val="24"/>
          <w:lang w:eastAsia="zh-CN"/>
        </w:rPr>
        <w:t>主要风险物质的具体特性见下表</w:t>
      </w:r>
      <w:r>
        <w:rPr>
          <w:rFonts w:eastAsia="Times New Roman"/>
          <w:spacing w:val="-3"/>
          <w:sz w:val="24"/>
          <w:szCs w:val="24"/>
          <w:lang w:eastAsia="zh-CN"/>
        </w:rPr>
        <w:t>3-</w:t>
      </w:r>
      <w:r>
        <w:rPr>
          <w:rFonts w:eastAsia="Times New Roman"/>
          <w:spacing w:val="-33"/>
          <w:sz w:val="24"/>
          <w:szCs w:val="24"/>
          <w:lang w:eastAsia="zh-CN"/>
        </w:rPr>
        <w:t xml:space="preserve"> </w:t>
      </w:r>
      <w:r>
        <w:rPr>
          <w:rFonts w:eastAsia="Times New Roman"/>
          <w:spacing w:val="-3"/>
          <w:sz w:val="24"/>
          <w:szCs w:val="24"/>
          <w:lang w:eastAsia="zh-CN"/>
        </w:rPr>
        <w:t>1</w:t>
      </w:r>
      <w:r>
        <w:rPr>
          <w:spacing w:val="-3"/>
          <w:sz w:val="24"/>
          <w:szCs w:val="24"/>
          <w:lang w:eastAsia="zh-CN"/>
        </w:rPr>
        <w:t>9</w:t>
      </w:r>
      <w:r>
        <w:rPr>
          <w:rFonts w:ascii="宋体" w:hAnsi="宋体" w:cs="宋体"/>
          <w:spacing w:val="-3"/>
          <w:sz w:val="24"/>
          <w:szCs w:val="24"/>
          <w:lang w:eastAsia="zh-CN"/>
        </w:rPr>
        <w:t>。</w:t>
      </w:r>
    </w:p>
    <w:p w14:paraId="63D8B8C3" w14:textId="77777777" w:rsidR="00AC6DCC" w:rsidRDefault="00721916">
      <w:pPr>
        <w:spacing w:before="179" w:line="220" w:lineRule="auto"/>
        <w:ind w:left="2346"/>
        <w:rPr>
          <w:lang w:eastAsia="zh-CN"/>
        </w:rPr>
      </w:pPr>
      <w:r>
        <w:rPr>
          <w:rFonts w:ascii="宋体" w:hAnsi="宋体" w:cs="宋体"/>
          <w:b/>
          <w:bCs/>
          <w:spacing w:val="-2"/>
          <w:sz w:val="24"/>
          <w:szCs w:val="24"/>
          <w:lang w:eastAsia="zh-CN"/>
        </w:rPr>
        <w:t>表</w:t>
      </w:r>
      <w:r>
        <w:rPr>
          <w:rFonts w:eastAsia="Times New Roman"/>
          <w:b/>
          <w:bCs/>
          <w:spacing w:val="-2"/>
          <w:sz w:val="24"/>
          <w:szCs w:val="24"/>
          <w:lang w:eastAsia="zh-CN"/>
        </w:rPr>
        <w:t>3-1</w:t>
      </w:r>
      <w:r>
        <w:rPr>
          <w:b/>
          <w:bCs/>
          <w:spacing w:val="-2"/>
          <w:sz w:val="24"/>
          <w:szCs w:val="24"/>
          <w:lang w:eastAsia="zh-CN"/>
        </w:rPr>
        <w:t>9</w:t>
      </w:r>
      <w:r>
        <w:rPr>
          <w:rFonts w:eastAsia="Times New Roman"/>
          <w:b/>
          <w:bCs/>
          <w:spacing w:val="-2"/>
          <w:sz w:val="24"/>
          <w:szCs w:val="24"/>
          <w:lang w:eastAsia="zh-CN"/>
        </w:rPr>
        <w:t xml:space="preserve"> </w:t>
      </w:r>
      <w:r>
        <w:rPr>
          <w:rFonts w:ascii="宋体" w:hAnsi="宋体" w:cs="宋体"/>
          <w:b/>
          <w:bCs/>
          <w:spacing w:val="-2"/>
          <w:sz w:val="24"/>
          <w:szCs w:val="24"/>
          <w:lang w:eastAsia="zh-CN"/>
        </w:rPr>
        <w:t>危险化学品相关参数一览表</w:t>
      </w:r>
    </w:p>
    <w:tbl>
      <w:tblPr>
        <w:tblStyle w:val="TableNormal"/>
        <w:tblW w:w="8434"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70"/>
        <w:gridCol w:w="3758"/>
        <w:gridCol w:w="20"/>
        <w:gridCol w:w="3786"/>
      </w:tblGrid>
      <w:tr w:rsidR="00AC6DCC" w14:paraId="6563C3A6" w14:textId="77777777">
        <w:trPr>
          <w:trHeight w:val="282"/>
        </w:trPr>
        <w:tc>
          <w:tcPr>
            <w:tcW w:w="8434" w:type="dxa"/>
            <w:gridSpan w:val="4"/>
          </w:tcPr>
          <w:p w14:paraId="0C34EC8E" w14:textId="77777777" w:rsidR="00AC6DCC" w:rsidRDefault="00721916">
            <w:pPr>
              <w:pStyle w:val="TableText"/>
              <w:spacing w:before="34" w:line="209" w:lineRule="auto"/>
              <w:ind w:left="3859"/>
              <w:rPr>
                <w:sz w:val="21"/>
                <w:szCs w:val="21"/>
              </w:rPr>
            </w:pPr>
            <w:r>
              <w:rPr>
                <w:rFonts w:ascii="Times New Roman" w:eastAsia="Times New Roman" w:hAnsi="Times New Roman" w:cs="Times New Roman"/>
                <w:b/>
                <w:bCs/>
                <w:spacing w:val="-6"/>
                <w:sz w:val="21"/>
                <w:szCs w:val="21"/>
              </w:rPr>
              <w:t>1</w:t>
            </w:r>
            <w:r>
              <w:rPr>
                <w:b/>
                <w:bCs/>
                <w:spacing w:val="-6"/>
                <w:sz w:val="21"/>
                <w:szCs w:val="21"/>
              </w:rPr>
              <w:t>、乙醇</w:t>
            </w:r>
          </w:p>
        </w:tc>
      </w:tr>
      <w:tr w:rsidR="00AC6DCC" w14:paraId="48F188C0" w14:textId="77777777">
        <w:trPr>
          <w:trHeight w:val="319"/>
        </w:trPr>
        <w:tc>
          <w:tcPr>
            <w:tcW w:w="870" w:type="dxa"/>
          </w:tcPr>
          <w:p w14:paraId="3F559CC2" w14:textId="77777777" w:rsidR="00AC6DCC" w:rsidRDefault="00721916">
            <w:pPr>
              <w:pStyle w:val="TableText"/>
              <w:spacing w:before="52" w:line="221" w:lineRule="auto"/>
              <w:ind w:left="116"/>
              <w:rPr>
                <w:sz w:val="21"/>
                <w:szCs w:val="21"/>
              </w:rPr>
            </w:pPr>
            <w:r>
              <w:rPr>
                <w:spacing w:val="-2"/>
                <w:sz w:val="21"/>
                <w:szCs w:val="21"/>
              </w:rPr>
              <w:t>标识</w:t>
            </w:r>
          </w:p>
        </w:tc>
        <w:tc>
          <w:tcPr>
            <w:tcW w:w="3758" w:type="dxa"/>
          </w:tcPr>
          <w:p w14:paraId="526B9611" w14:textId="77777777" w:rsidR="00AC6DCC" w:rsidRDefault="00721916">
            <w:pPr>
              <w:pStyle w:val="TableText"/>
              <w:spacing w:before="52" w:line="220" w:lineRule="auto"/>
              <w:ind w:left="132"/>
              <w:rPr>
                <w:sz w:val="21"/>
                <w:szCs w:val="21"/>
              </w:rPr>
            </w:pPr>
            <w:r>
              <w:rPr>
                <w:spacing w:val="-5"/>
                <w:sz w:val="21"/>
                <w:szCs w:val="21"/>
              </w:rPr>
              <w:t>中文名：酒精</w:t>
            </w:r>
          </w:p>
        </w:tc>
        <w:tc>
          <w:tcPr>
            <w:tcW w:w="3806" w:type="dxa"/>
            <w:gridSpan w:val="2"/>
          </w:tcPr>
          <w:p w14:paraId="0468F0FB" w14:textId="77777777" w:rsidR="00AC6DCC" w:rsidRDefault="00AC6DCC">
            <w:pPr>
              <w:rPr>
                <w:rFonts w:ascii="Arial"/>
              </w:rPr>
            </w:pPr>
          </w:p>
        </w:tc>
      </w:tr>
      <w:tr w:rsidR="00AC6DCC" w14:paraId="77CC49A1" w14:textId="77777777">
        <w:trPr>
          <w:trHeight w:val="318"/>
        </w:trPr>
        <w:tc>
          <w:tcPr>
            <w:tcW w:w="870" w:type="dxa"/>
            <w:vMerge w:val="restart"/>
            <w:tcBorders>
              <w:bottom w:val="nil"/>
            </w:tcBorders>
          </w:tcPr>
          <w:p w14:paraId="75181719" w14:textId="77777777" w:rsidR="00AC6DCC" w:rsidRDefault="00AC6DCC">
            <w:pPr>
              <w:spacing w:line="285" w:lineRule="auto"/>
              <w:jc w:val="center"/>
              <w:rPr>
                <w:rFonts w:ascii="Arial"/>
              </w:rPr>
            </w:pPr>
          </w:p>
          <w:p w14:paraId="383B02C2" w14:textId="77777777" w:rsidR="00AC6DCC" w:rsidRDefault="00AC6DCC">
            <w:pPr>
              <w:spacing w:line="286" w:lineRule="auto"/>
              <w:jc w:val="center"/>
              <w:rPr>
                <w:rFonts w:ascii="Arial"/>
              </w:rPr>
            </w:pPr>
          </w:p>
          <w:p w14:paraId="4AE59CE0" w14:textId="77777777" w:rsidR="00AC6DCC" w:rsidRDefault="00721916">
            <w:pPr>
              <w:pStyle w:val="TableText"/>
              <w:spacing w:before="69" w:line="238" w:lineRule="auto"/>
              <w:jc w:val="both"/>
              <w:rPr>
                <w:sz w:val="21"/>
                <w:szCs w:val="21"/>
              </w:rPr>
            </w:pPr>
            <w:r>
              <w:rPr>
                <w:spacing w:val="-3"/>
                <w:sz w:val="21"/>
                <w:szCs w:val="21"/>
              </w:rPr>
              <w:t>理化</w:t>
            </w:r>
            <w:r>
              <w:rPr>
                <w:spacing w:val="-2"/>
                <w:sz w:val="21"/>
                <w:szCs w:val="21"/>
              </w:rPr>
              <w:t>特性</w:t>
            </w:r>
          </w:p>
        </w:tc>
        <w:tc>
          <w:tcPr>
            <w:tcW w:w="3758" w:type="dxa"/>
          </w:tcPr>
          <w:p w14:paraId="65C01364" w14:textId="77777777" w:rsidR="00AC6DCC" w:rsidRDefault="00721916">
            <w:pPr>
              <w:pStyle w:val="TableText"/>
              <w:spacing w:before="62" w:line="216" w:lineRule="auto"/>
              <w:ind w:left="116"/>
              <w:rPr>
                <w:sz w:val="21"/>
                <w:szCs w:val="21"/>
                <w:lang w:eastAsia="zh-CN"/>
              </w:rPr>
            </w:pPr>
            <w:r>
              <w:rPr>
                <w:spacing w:val="-7"/>
                <w:sz w:val="21"/>
                <w:szCs w:val="21"/>
                <w:lang w:eastAsia="zh-CN"/>
              </w:rPr>
              <w:t>外观与性状：无色液体，</w:t>
            </w:r>
            <w:r>
              <w:rPr>
                <w:spacing w:val="-9"/>
                <w:sz w:val="21"/>
                <w:szCs w:val="21"/>
                <w:lang w:eastAsia="zh-CN"/>
              </w:rPr>
              <w:t xml:space="preserve"> </w:t>
            </w:r>
            <w:r>
              <w:rPr>
                <w:spacing w:val="-7"/>
                <w:sz w:val="21"/>
                <w:szCs w:val="21"/>
                <w:lang w:eastAsia="zh-CN"/>
              </w:rPr>
              <w:t>有酒香。</w:t>
            </w:r>
          </w:p>
        </w:tc>
        <w:tc>
          <w:tcPr>
            <w:tcW w:w="3806" w:type="dxa"/>
            <w:gridSpan w:val="2"/>
          </w:tcPr>
          <w:p w14:paraId="14B4D140" w14:textId="77777777" w:rsidR="00AC6DCC" w:rsidRDefault="00721916">
            <w:pPr>
              <w:pStyle w:val="TableText"/>
              <w:spacing w:before="62" w:line="216" w:lineRule="auto"/>
              <w:ind w:left="123"/>
              <w:rPr>
                <w:rFonts w:ascii="Times New Roman" w:eastAsia="Times New Roman" w:hAnsi="Times New Roman" w:cs="Times New Roman"/>
                <w:sz w:val="21"/>
                <w:szCs w:val="21"/>
              </w:rPr>
            </w:pPr>
            <w:r>
              <w:rPr>
                <w:spacing w:val="7"/>
                <w:sz w:val="21"/>
                <w:szCs w:val="21"/>
              </w:rPr>
              <w:t>沸点</w:t>
            </w:r>
            <w:r>
              <w:rPr>
                <w:spacing w:val="7"/>
                <w:sz w:val="21"/>
                <w:szCs w:val="21"/>
              </w:rPr>
              <w:t>(</w:t>
            </w:r>
            <w:r>
              <w:rPr>
                <w:rFonts w:ascii="Times New Roman" w:eastAsia="Times New Roman" w:hAnsi="Times New Roman" w:cs="Times New Roman"/>
                <w:spacing w:val="7"/>
                <w:sz w:val="21"/>
                <w:szCs w:val="21"/>
              </w:rPr>
              <w:t>℃</w:t>
            </w:r>
            <w:r>
              <w:rPr>
                <w:spacing w:val="7"/>
                <w:sz w:val="21"/>
                <w:szCs w:val="21"/>
              </w:rPr>
              <w:t>)</w:t>
            </w:r>
            <w:r>
              <w:rPr>
                <w:spacing w:val="7"/>
                <w:sz w:val="21"/>
                <w:szCs w:val="21"/>
              </w:rPr>
              <w:t>：</w:t>
            </w:r>
            <w:r>
              <w:rPr>
                <w:spacing w:val="28"/>
                <w:sz w:val="21"/>
                <w:szCs w:val="21"/>
              </w:rPr>
              <w:t xml:space="preserve"> </w:t>
            </w:r>
            <w:r>
              <w:rPr>
                <w:rFonts w:ascii="Times New Roman" w:eastAsia="Times New Roman" w:hAnsi="Times New Roman" w:cs="Times New Roman"/>
                <w:spacing w:val="7"/>
                <w:sz w:val="21"/>
                <w:szCs w:val="21"/>
              </w:rPr>
              <w:t>78.4</w:t>
            </w:r>
          </w:p>
        </w:tc>
      </w:tr>
      <w:tr w:rsidR="00AC6DCC" w14:paraId="7B2BFE7F" w14:textId="77777777">
        <w:trPr>
          <w:trHeight w:val="321"/>
        </w:trPr>
        <w:tc>
          <w:tcPr>
            <w:tcW w:w="870" w:type="dxa"/>
            <w:vMerge/>
            <w:tcBorders>
              <w:top w:val="nil"/>
              <w:bottom w:val="nil"/>
            </w:tcBorders>
          </w:tcPr>
          <w:p w14:paraId="7331AD55" w14:textId="77777777" w:rsidR="00AC6DCC" w:rsidRDefault="00AC6DCC">
            <w:pPr>
              <w:jc w:val="center"/>
              <w:rPr>
                <w:rFonts w:ascii="Arial"/>
              </w:rPr>
            </w:pPr>
          </w:p>
        </w:tc>
        <w:tc>
          <w:tcPr>
            <w:tcW w:w="3758" w:type="dxa"/>
          </w:tcPr>
          <w:p w14:paraId="53D37BDB" w14:textId="77777777" w:rsidR="00AC6DCC" w:rsidRDefault="00721916">
            <w:pPr>
              <w:pStyle w:val="TableText"/>
              <w:spacing w:before="63" w:line="218" w:lineRule="auto"/>
              <w:ind w:left="112"/>
              <w:rPr>
                <w:rFonts w:ascii="Times New Roman" w:eastAsia="Times New Roman" w:hAnsi="Times New Roman" w:cs="Times New Roman"/>
                <w:sz w:val="21"/>
                <w:szCs w:val="21"/>
              </w:rPr>
            </w:pPr>
            <w:r>
              <w:rPr>
                <w:spacing w:val="-1"/>
                <w:sz w:val="21"/>
                <w:szCs w:val="21"/>
              </w:rPr>
              <w:t>相对密度（水</w:t>
            </w:r>
            <w:r>
              <w:rPr>
                <w:rFonts w:ascii="Times New Roman" w:eastAsia="Times New Roman" w:hAnsi="Times New Roman" w:cs="Times New Roman"/>
                <w:spacing w:val="-1"/>
                <w:sz w:val="21"/>
                <w:szCs w:val="21"/>
              </w:rPr>
              <w:t>=1</w:t>
            </w:r>
            <w:r>
              <w:rPr>
                <w:spacing w:val="-39"/>
                <w:sz w:val="21"/>
                <w:szCs w:val="21"/>
              </w:rPr>
              <w:t>）：</w:t>
            </w:r>
            <w:r>
              <w:rPr>
                <w:spacing w:val="-20"/>
                <w:sz w:val="21"/>
                <w:szCs w:val="21"/>
              </w:rPr>
              <w:t xml:space="preserve"> </w:t>
            </w:r>
            <w:r>
              <w:rPr>
                <w:rFonts w:ascii="Times New Roman" w:eastAsia="Times New Roman" w:hAnsi="Times New Roman" w:cs="Times New Roman"/>
                <w:spacing w:val="-1"/>
                <w:sz w:val="21"/>
                <w:szCs w:val="21"/>
              </w:rPr>
              <w:t>0.7893</w:t>
            </w:r>
          </w:p>
        </w:tc>
        <w:tc>
          <w:tcPr>
            <w:tcW w:w="3806" w:type="dxa"/>
            <w:gridSpan w:val="2"/>
          </w:tcPr>
          <w:p w14:paraId="734362A3" w14:textId="77777777" w:rsidR="00AC6DCC" w:rsidRDefault="00721916">
            <w:pPr>
              <w:pStyle w:val="TableText"/>
              <w:spacing w:before="63" w:line="218" w:lineRule="auto"/>
              <w:ind w:left="138"/>
              <w:rPr>
                <w:rFonts w:ascii="Times New Roman" w:eastAsia="Times New Roman" w:hAnsi="Times New Roman" w:cs="Times New Roman"/>
                <w:sz w:val="21"/>
                <w:szCs w:val="21"/>
              </w:rPr>
            </w:pPr>
            <w:r>
              <w:rPr>
                <w:spacing w:val="7"/>
                <w:sz w:val="21"/>
                <w:szCs w:val="21"/>
              </w:rPr>
              <w:t>引燃温度</w:t>
            </w:r>
            <w:r>
              <w:rPr>
                <w:spacing w:val="7"/>
                <w:sz w:val="21"/>
                <w:szCs w:val="21"/>
              </w:rPr>
              <w:t>(</w:t>
            </w:r>
            <w:r>
              <w:rPr>
                <w:rFonts w:ascii="Times New Roman" w:eastAsia="Times New Roman" w:hAnsi="Times New Roman" w:cs="Times New Roman"/>
                <w:spacing w:val="7"/>
                <w:sz w:val="21"/>
                <w:szCs w:val="21"/>
              </w:rPr>
              <w:t>℃</w:t>
            </w:r>
            <w:r>
              <w:rPr>
                <w:spacing w:val="7"/>
                <w:sz w:val="21"/>
                <w:szCs w:val="21"/>
              </w:rPr>
              <w:t>)</w:t>
            </w:r>
            <w:r>
              <w:rPr>
                <w:spacing w:val="7"/>
                <w:sz w:val="21"/>
                <w:szCs w:val="21"/>
              </w:rPr>
              <w:t>：</w:t>
            </w:r>
            <w:r>
              <w:rPr>
                <w:spacing w:val="7"/>
                <w:sz w:val="21"/>
                <w:szCs w:val="21"/>
              </w:rPr>
              <w:t xml:space="preserve"> </w:t>
            </w:r>
            <w:r>
              <w:rPr>
                <w:rFonts w:ascii="Times New Roman" w:eastAsia="Times New Roman" w:hAnsi="Times New Roman" w:cs="Times New Roman"/>
                <w:spacing w:val="7"/>
                <w:sz w:val="21"/>
                <w:szCs w:val="21"/>
              </w:rPr>
              <w:t>470</w:t>
            </w:r>
          </w:p>
        </w:tc>
      </w:tr>
      <w:tr w:rsidR="00AC6DCC" w14:paraId="6AA4B708" w14:textId="77777777">
        <w:trPr>
          <w:trHeight w:val="285"/>
        </w:trPr>
        <w:tc>
          <w:tcPr>
            <w:tcW w:w="870" w:type="dxa"/>
            <w:vMerge/>
            <w:tcBorders>
              <w:top w:val="nil"/>
              <w:bottom w:val="nil"/>
            </w:tcBorders>
          </w:tcPr>
          <w:p w14:paraId="61CF54EE" w14:textId="77777777" w:rsidR="00AC6DCC" w:rsidRDefault="00AC6DCC">
            <w:pPr>
              <w:jc w:val="center"/>
              <w:rPr>
                <w:rFonts w:ascii="Arial"/>
              </w:rPr>
            </w:pPr>
          </w:p>
        </w:tc>
        <w:tc>
          <w:tcPr>
            <w:tcW w:w="3758" w:type="dxa"/>
          </w:tcPr>
          <w:p w14:paraId="69FA25F8" w14:textId="77777777" w:rsidR="00AC6DCC" w:rsidRDefault="00721916">
            <w:pPr>
              <w:pStyle w:val="TableText"/>
              <w:spacing w:before="37" w:line="209" w:lineRule="auto"/>
              <w:ind w:left="112"/>
              <w:rPr>
                <w:rFonts w:ascii="Times New Roman" w:eastAsia="Times New Roman" w:hAnsi="Times New Roman" w:cs="Times New Roman"/>
                <w:sz w:val="21"/>
                <w:szCs w:val="21"/>
              </w:rPr>
            </w:pPr>
            <w:r>
              <w:rPr>
                <w:spacing w:val="-3"/>
                <w:sz w:val="21"/>
                <w:szCs w:val="21"/>
              </w:rPr>
              <w:t>相对密度（空气</w:t>
            </w:r>
            <w:r>
              <w:rPr>
                <w:rFonts w:ascii="Times New Roman" w:eastAsia="Times New Roman" w:hAnsi="Times New Roman" w:cs="Times New Roman"/>
                <w:spacing w:val="-3"/>
                <w:sz w:val="21"/>
                <w:szCs w:val="21"/>
              </w:rPr>
              <w:t>=1</w:t>
            </w:r>
            <w:r>
              <w:rPr>
                <w:spacing w:val="-34"/>
                <w:sz w:val="21"/>
                <w:szCs w:val="21"/>
              </w:rPr>
              <w:t>）：</w:t>
            </w:r>
            <w:r>
              <w:rPr>
                <w:spacing w:val="-5"/>
                <w:sz w:val="21"/>
                <w:szCs w:val="21"/>
              </w:rPr>
              <w:t xml:space="preserve"> </w:t>
            </w:r>
            <w:r>
              <w:rPr>
                <w:rFonts w:ascii="Times New Roman" w:eastAsia="Times New Roman" w:hAnsi="Times New Roman" w:cs="Times New Roman"/>
                <w:spacing w:val="-3"/>
                <w:sz w:val="21"/>
                <w:szCs w:val="21"/>
              </w:rPr>
              <w:t>1.59</w:t>
            </w:r>
          </w:p>
        </w:tc>
        <w:tc>
          <w:tcPr>
            <w:tcW w:w="3806" w:type="dxa"/>
            <w:gridSpan w:val="2"/>
          </w:tcPr>
          <w:p w14:paraId="3C8F906F" w14:textId="77777777" w:rsidR="00AC6DCC" w:rsidRDefault="00721916">
            <w:pPr>
              <w:pStyle w:val="TableText"/>
              <w:spacing w:before="47" w:line="200" w:lineRule="auto"/>
              <w:ind w:left="122"/>
              <w:rPr>
                <w:rFonts w:ascii="Times New Roman" w:eastAsia="Times New Roman" w:hAnsi="Times New Roman" w:cs="Times New Roman"/>
                <w:sz w:val="21"/>
                <w:szCs w:val="21"/>
              </w:rPr>
            </w:pPr>
            <w:r>
              <w:rPr>
                <w:spacing w:val="-1"/>
                <w:sz w:val="21"/>
                <w:szCs w:val="21"/>
              </w:rPr>
              <w:t>爆炸下限（</w:t>
            </w:r>
            <w:r>
              <w:rPr>
                <w:rFonts w:ascii="Times New Roman" w:eastAsia="Times New Roman" w:hAnsi="Times New Roman" w:cs="Times New Roman"/>
                <w:spacing w:val="-1"/>
                <w:sz w:val="21"/>
                <w:szCs w:val="21"/>
              </w:rPr>
              <w:t>%</w:t>
            </w:r>
            <w:r>
              <w:rPr>
                <w:spacing w:val="-39"/>
                <w:sz w:val="21"/>
                <w:szCs w:val="21"/>
              </w:rPr>
              <w:t>）：</w:t>
            </w:r>
            <w:r>
              <w:rPr>
                <w:spacing w:val="-19"/>
                <w:sz w:val="21"/>
                <w:szCs w:val="21"/>
              </w:rPr>
              <w:t xml:space="preserve"> </w:t>
            </w:r>
            <w:r>
              <w:rPr>
                <w:rFonts w:ascii="Times New Roman" w:eastAsia="Times New Roman" w:hAnsi="Times New Roman" w:cs="Times New Roman"/>
                <w:spacing w:val="-1"/>
                <w:sz w:val="21"/>
                <w:szCs w:val="21"/>
              </w:rPr>
              <w:t>6</w:t>
            </w:r>
          </w:p>
        </w:tc>
      </w:tr>
      <w:tr w:rsidR="00AC6DCC" w14:paraId="3C16A4EE" w14:textId="77777777">
        <w:trPr>
          <w:trHeight w:val="275"/>
        </w:trPr>
        <w:tc>
          <w:tcPr>
            <w:tcW w:w="870" w:type="dxa"/>
            <w:vMerge/>
            <w:tcBorders>
              <w:top w:val="nil"/>
              <w:bottom w:val="nil"/>
            </w:tcBorders>
          </w:tcPr>
          <w:p w14:paraId="4C0E9D66" w14:textId="77777777" w:rsidR="00AC6DCC" w:rsidRDefault="00AC6DCC">
            <w:pPr>
              <w:jc w:val="center"/>
              <w:rPr>
                <w:rFonts w:ascii="Arial"/>
              </w:rPr>
            </w:pPr>
          </w:p>
        </w:tc>
        <w:tc>
          <w:tcPr>
            <w:tcW w:w="3758" w:type="dxa"/>
          </w:tcPr>
          <w:p w14:paraId="67B936AE" w14:textId="77777777" w:rsidR="00AC6DCC" w:rsidRDefault="00721916">
            <w:pPr>
              <w:pStyle w:val="TableText"/>
              <w:spacing w:before="32" w:line="204" w:lineRule="auto"/>
              <w:ind w:left="131"/>
              <w:rPr>
                <w:rFonts w:ascii="Times New Roman" w:eastAsia="Times New Roman" w:hAnsi="Times New Roman" w:cs="Times New Roman"/>
                <w:sz w:val="21"/>
                <w:szCs w:val="21"/>
              </w:rPr>
            </w:pPr>
            <w:r>
              <w:rPr>
                <w:spacing w:val="6"/>
                <w:sz w:val="21"/>
                <w:szCs w:val="21"/>
              </w:rPr>
              <w:t>闪点</w:t>
            </w:r>
            <w:r>
              <w:rPr>
                <w:spacing w:val="6"/>
                <w:sz w:val="21"/>
                <w:szCs w:val="21"/>
              </w:rPr>
              <w:t>(</w:t>
            </w:r>
            <w:r>
              <w:rPr>
                <w:rFonts w:ascii="Times New Roman" w:eastAsia="Times New Roman" w:hAnsi="Times New Roman" w:cs="Times New Roman"/>
                <w:spacing w:val="6"/>
                <w:sz w:val="21"/>
                <w:szCs w:val="21"/>
              </w:rPr>
              <w:t>℃</w:t>
            </w:r>
            <w:r>
              <w:rPr>
                <w:spacing w:val="6"/>
                <w:sz w:val="21"/>
                <w:szCs w:val="21"/>
              </w:rPr>
              <w:t>)</w:t>
            </w:r>
            <w:r>
              <w:rPr>
                <w:spacing w:val="6"/>
                <w:sz w:val="21"/>
                <w:szCs w:val="21"/>
              </w:rPr>
              <w:t>：</w:t>
            </w:r>
            <w:r>
              <w:rPr>
                <w:spacing w:val="44"/>
                <w:sz w:val="21"/>
                <w:szCs w:val="21"/>
              </w:rPr>
              <w:t xml:space="preserve"> </w:t>
            </w:r>
            <w:r>
              <w:rPr>
                <w:rFonts w:ascii="Times New Roman" w:eastAsia="Times New Roman" w:hAnsi="Times New Roman" w:cs="Times New Roman"/>
                <w:spacing w:val="6"/>
                <w:sz w:val="21"/>
                <w:szCs w:val="21"/>
              </w:rPr>
              <w:t>12</w:t>
            </w:r>
          </w:p>
        </w:tc>
        <w:tc>
          <w:tcPr>
            <w:tcW w:w="3806" w:type="dxa"/>
            <w:gridSpan w:val="2"/>
          </w:tcPr>
          <w:p w14:paraId="4773AF3D" w14:textId="77777777" w:rsidR="00AC6DCC" w:rsidRDefault="00721916">
            <w:pPr>
              <w:pStyle w:val="TableText"/>
              <w:spacing w:before="32" w:line="204" w:lineRule="auto"/>
              <w:ind w:left="122"/>
              <w:rPr>
                <w:rFonts w:ascii="Times New Roman" w:eastAsia="Times New Roman" w:hAnsi="Times New Roman" w:cs="Times New Roman"/>
                <w:sz w:val="21"/>
                <w:szCs w:val="21"/>
              </w:rPr>
            </w:pPr>
            <w:r>
              <w:rPr>
                <w:spacing w:val="-2"/>
                <w:sz w:val="21"/>
                <w:szCs w:val="21"/>
              </w:rPr>
              <w:t>爆炸上限（</w:t>
            </w:r>
            <w:r>
              <w:rPr>
                <w:rFonts w:ascii="Times New Roman" w:eastAsia="Times New Roman" w:hAnsi="Times New Roman" w:cs="Times New Roman"/>
                <w:spacing w:val="-2"/>
                <w:sz w:val="21"/>
                <w:szCs w:val="21"/>
              </w:rPr>
              <w:t>%</w:t>
            </w:r>
            <w:r>
              <w:rPr>
                <w:spacing w:val="-35"/>
                <w:sz w:val="21"/>
                <w:szCs w:val="21"/>
              </w:rPr>
              <w:t>）：</w:t>
            </w:r>
            <w:r>
              <w:rPr>
                <w:spacing w:val="-19"/>
                <w:sz w:val="21"/>
                <w:szCs w:val="21"/>
              </w:rPr>
              <w:t xml:space="preserve"> </w:t>
            </w:r>
            <w:r>
              <w:rPr>
                <w:rFonts w:ascii="Times New Roman" w:eastAsia="Times New Roman" w:hAnsi="Times New Roman" w:cs="Times New Roman"/>
                <w:spacing w:val="-2"/>
                <w:sz w:val="21"/>
                <w:szCs w:val="21"/>
              </w:rPr>
              <w:t>36.5</w:t>
            </w:r>
          </w:p>
        </w:tc>
      </w:tr>
      <w:tr w:rsidR="00AC6DCC" w14:paraId="1431668A" w14:textId="77777777">
        <w:trPr>
          <w:trHeight w:val="548"/>
        </w:trPr>
        <w:tc>
          <w:tcPr>
            <w:tcW w:w="870" w:type="dxa"/>
            <w:vMerge/>
            <w:tcBorders>
              <w:top w:val="nil"/>
            </w:tcBorders>
          </w:tcPr>
          <w:p w14:paraId="4BC21C45" w14:textId="77777777" w:rsidR="00AC6DCC" w:rsidRDefault="00AC6DCC">
            <w:pPr>
              <w:jc w:val="center"/>
              <w:rPr>
                <w:rFonts w:ascii="Arial"/>
              </w:rPr>
            </w:pPr>
          </w:p>
        </w:tc>
        <w:tc>
          <w:tcPr>
            <w:tcW w:w="7564" w:type="dxa"/>
            <w:gridSpan w:val="3"/>
          </w:tcPr>
          <w:p w14:paraId="70C36CCA" w14:textId="77777777" w:rsidR="00AC6DCC" w:rsidRDefault="00721916">
            <w:pPr>
              <w:pStyle w:val="TableText"/>
              <w:spacing w:before="32" w:line="222" w:lineRule="auto"/>
              <w:ind w:left="112" w:right="102" w:firstLine="2"/>
              <w:rPr>
                <w:sz w:val="21"/>
                <w:szCs w:val="21"/>
                <w:lang w:eastAsia="zh-CN"/>
              </w:rPr>
            </w:pPr>
            <w:r>
              <w:rPr>
                <w:sz w:val="21"/>
                <w:szCs w:val="21"/>
                <w:lang w:eastAsia="zh-CN"/>
              </w:rPr>
              <w:t>溶解性：能与水、丙酮、乙醚、苯、氯仿、二氯甲烷和大</w:t>
            </w:r>
            <w:r>
              <w:rPr>
                <w:spacing w:val="-1"/>
                <w:sz w:val="21"/>
                <w:szCs w:val="21"/>
                <w:lang w:eastAsia="zh-CN"/>
              </w:rPr>
              <w:t>多数有机溶剂按各种比</w:t>
            </w:r>
            <w:r>
              <w:rPr>
                <w:sz w:val="21"/>
                <w:szCs w:val="21"/>
                <w:lang w:eastAsia="zh-CN"/>
              </w:rPr>
              <w:t xml:space="preserve"> </w:t>
            </w:r>
            <w:r>
              <w:rPr>
                <w:spacing w:val="-2"/>
                <w:sz w:val="21"/>
                <w:szCs w:val="21"/>
                <w:lang w:eastAsia="zh-CN"/>
              </w:rPr>
              <w:t>例混合。</w:t>
            </w:r>
          </w:p>
        </w:tc>
      </w:tr>
      <w:tr w:rsidR="00AC6DCC" w14:paraId="436B605B" w14:textId="77777777">
        <w:trPr>
          <w:trHeight w:val="283"/>
        </w:trPr>
        <w:tc>
          <w:tcPr>
            <w:tcW w:w="870" w:type="dxa"/>
          </w:tcPr>
          <w:p w14:paraId="46377800" w14:textId="77777777" w:rsidR="00AC6DCC" w:rsidRDefault="00721916">
            <w:pPr>
              <w:pStyle w:val="TableText"/>
              <w:spacing w:before="37" w:line="207" w:lineRule="auto"/>
              <w:jc w:val="center"/>
              <w:rPr>
                <w:sz w:val="21"/>
                <w:szCs w:val="21"/>
              </w:rPr>
            </w:pPr>
            <w:r>
              <w:rPr>
                <w:spacing w:val="-3"/>
                <w:sz w:val="21"/>
                <w:szCs w:val="21"/>
              </w:rPr>
              <w:t>组成</w:t>
            </w:r>
            <w:r>
              <w:rPr>
                <w:spacing w:val="-2"/>
                <w:sz w:val="21"/>
                <w:szCs w:val="21"/>
              </w:rPr>
              <w:t>成分</w:t>
            </w:r>
          </w:p>
        </w:tc>
        <w:tc>
          <w:tcPr>
            <w:tcW w:w="3778" w:type="dxa"/>
            <w:gridSpan w:val="2"/>
          </w:tcPr>
          <w:p w14:paraId="590376DC" w14:textId="77777777" w:rsidR="00AC6DCC" w:rsidRDefault="00721916">
            <w:pPr>
              <w:pStyle w:val="TableText"/>
              <w:spacing w:before="37" w:line="207" w:lineRule="auto"/>
              <w:ind w:left="1687"/>
              <w:rPr>
                <w:sz w:val="21"/>
                <w:szCs w:val="21"/>
              </w:rPr>
            </w:pPr>
            <w:r>
              <w:rPr>
                <w:spacing w:val="-3"/>
                <w:sz w:val="21"/>
                <w:szCs w:val="21"/>
              </w:rPr>
              <w:t>纯品</w:t>
            </w:r>
          </w:p>
        </w:tc>
        <w:tc>
          <w:tcPr>
            <w:tcW w:w="3786" w:type="dxa"/>
          </w:tcPr>
          <w:p w14:paraId="74F3AE1C" w14:textId="77777777" w:rsidR="00AC6DCC" w:rsidRDefault="00721916">
            <w:pPr>
              <w:pStyle w:val="TableText"/>
              <w:spacing w:before="37" w:line="207" w:lineRule="auto"/>
              <w:ind w:left="115"/>
              <w:rPr>
                <w:rFonts w:ascii="Times New Roman" w:eastAsia="Times New Roman" w:hAnsi="Times New Roman" w:cs="Times New Roman"/>
                <w:sz w:val="21"/>
                <w:szCs w:val="21"/>
              </w:rPr>
            </w:pPr>
            <w:r>
              <w:rPr>
                <w:spacing w:val="-1"/>
                <w:sz w:val="21"/>
                <w:szCs w:val="21"/>
              </w:rPr>
              <w:t>有害物成分：乙醇</w:t>
            </w:r>
            <w:r>
              <w:rPr>
                <w:spacing w:val="-44"/>
                <w:sz w:val="21"/>
                <w:szCs w:val="21"/>
              </w:rPr>
              <w:t xml:space="preserve"> </w:t>
            </w:r>
            <w:r>
              <w:rPr>
                <w:rFonts w:ascii="Times New Roman" w:eastAsia="Times New Roman" w:hAnsi="Times New Roman" w:cs="Times New Roman"/>
                <w:spacing w:val="-1"/>
                <w:sz w:val="21"/>
                <w:szCs w:val="21"/>
              </w:rPr>
              <w:t>95.97%</w:t>
            </w:r>
          </w:p>
        </w:tc>
      </w:tr>
      <w:tr w:rsidR="00AC6DCC" w14:paraId="2E4E068E" w14:textId="77777777">
        <w:trPr>
          <w:trHeight w:val="283"/>
        </w:trPr>
        <w:tc>
          <w:tcPr>
            <w:tcW w:w="870" w:type="dxa"/>
          </w:tcPr>
          <w:p w14:paraId="095C6A63" w14:textId="77777777" w:rsidR="00AC6DCC" w:rsidRDefault="00AC6DCC">
            <w:pPr>
              <w:spacing w:line="264" w:lineRule="auto"/>
              <w:rPr>
                <w:rFonts w:ascii="Arial"/>
              </w:rPr>
            </w:pPr>
          </w:p>
          <w:p w14:paraId="396A1DF3" w14:textId="77777777" w:rsidR="00AC6DCC" w:rsidRDefault="00AC6DCC">
            <w:pPr>
              <w:spacing w:line="264" w:lineRule="auto"/>
              <w:rPr>
                <w:rFonts w:ascii="Arial"/>
              </w:rPr>
            </w:pPr>
          </w:p>
          <w:p w14:paraId="370BBFC8" w14:textId="77777777" w:rsidR="00AC6DCC" w:rsidRDefault="00AC6DCC">
            <w:pPr>
              <w:spacing w:line="264" w:lineRule="auto"/>
              <w:rPr>
                <w:rFonts w:ascii="Arial"/>
              </w:rPr>
            </w:pPr>
          </w:p>
          <w:p w14:paraId="58C92097" w14:textId="77777777" w:rsidR="00AC6DCC" w:rsidRDefault="00AC6DCC">
            <w:pPr>
              <w:spacing w:line="265" w:lineRule="auto"/>
              <w:rPr>
                <w:rFonts w:ascii="Arial"/>
              </w:rPr>
            </w:pPr>
          </w:p>
          <w:p w14:paraId="36F41EE4" w14:textId="77777777" w:rsidR="00AC6DCC" w:rsidRDefault="00721916">
            <w:pPr>
              <w:pStyle w:val="TableText"/>
              <w:spacing w:before="68" w:line="238" w:lineRule="auto"/>
              <w:rPr>
                <w:sz w:val="21"/>
                <w:szCs w:val="21"/>
              </w:rPr>
            </w:pPr>
            <w:r>
              <w:rPr>
                <w:spacing w:val="-3"/>
                <w:sz w:val="21"/>
                <w:szCs w:val="21"/>
              </w:rPr>
              <w:t>危险</w:t>
            </w:r>
            <w:r>
              <w:rPr>
                <w:spacing w:val="-2"/>
                <w:sz w:val="21"/>
                <w:szCs w:val="21"/>
              </w:rPr>
              <w:t>特性</w:t>
            </w:r>
          </w:p>
        </w:tc>
        <w:tc>
          <w:tcPr>
            <w:tcW w:w="7564" w:type="dxa"/>
            <w:gridSpan w:val="3"/>
          </w:tcPr>
          <w:p w14:paraId="4E51E918" w14:textId="77777777" w:rsidR="00AC6DCC" w:rsidRDefault="00721916">
            <w:pPr>
              <w:pStyle w:val="TableText"/>
              <w:spacing w:before="41" w:line="221" w:lineRule="auto"/>
              <w:ind w:left="114"/>
              <w:rPr>
                <w:sz w:val="21"/>
                <w:szCs w:val="21"/>
                <w:lang w:eastAsia="zh-CN"/>
              </w:rPr>
            </w:pPr>
            <w:r>
              <w:rPr>
                <w:spacing w:val="-1"/>
                <w:sz w:val="21"/>
                <w:szCs w:val="21"/>
                <w:lang w:eastAsia="zh-CN"/>
              </w:rPr>
              <w:t>危险性类别：易燃液体</w:t>
            </w:r>
          </w:p>
          <w:p w14:paraId="37681682" w14:textId="77777777" w:rsidR="00AC6DCC" w:rsidRDefault="00721916">
            <w:pPr>
              <w:pStyle w:val="TableText"/>
              <w:spacing w:before="29" w:line="221" w:lineRule="auto"/>
              <w:ind w:left="114"/>
              <w:rPr>
                <w:sz w:val="21"/>
                <w:szCs w:val="21"/>
                <w:lang w:eastAsia="zh-CN"/>
              </w:rPr>
            </w:pPr>
            <w:r>
              <w:rPr>
                <w:spacing w:val="-7"/>
                <w:sz w:val="21"/>
                <w:szCs w:val="21"/>
                <w:lang w:eastAsia="zh-CN"/>
              </w:rPr>
              <w:t>侵入途径：</w:t>
            </w:r>
            <w:r>
              <w:rPr>
                <w:spacing w:val="-7"/>
                <w:sz w:val="21"/>
                <w:szCs w:val="21"/>
                <w:lang w:eastAsia="zh-CN"/>
              </w:rPr>
              <w:t xml:space="preserve"> </w:t>
            </w:r>
            <w:r>
              <w:rPr>
                <w:spacing w:val="-7"/>
                <w:sz w:val="21"/>
                <w:szCs w:val="21"/>
                <w:lang w:eastAsia="zh-CN"/>
              </w:rPr>
              <w:t>吸入、食入、经皮肤吸收</w:t>
            </w:r>
          </w:p>
          <w:p w14:paraId="2F345C6F" w14:textId="77777777" w:rsidR="00AC6DCC" w:rsidRDefault="00721916">
            <w:pPr>
              <w:pStyle w:val="TableText"/>
              <w:spacing w:before="30" w:line="219" w:lineRule="auto"/>
              <w:ind w:left="113"/>
              <w:rPr>
                <w:sz w:val="21"/>
                <w:szCs w:val="21"/>
                <w:lang w:eastAsia="zh-CN"/>
              </w:rPr>
            </w:pPr>
            <w:r>
              <w:rPr>
                <w:spacing w:val="-4"/>
                <w:sz w:val="21"/>
                <w:szCs w:val="21"/>
                <w:lang w:eastAsia="zh-CN"/>
              </w:rPr>
              <w:t>燃爆危险：</w:t>
            </w:r>
            <w:r>
              <w:rPr>
                <w:spacing w:val="-8"/>
                <w:sz w:val="21"/>
                <w:szCs w:val="21"/>
                <w:lang w:eastAsia="zh-CN"/>
              </w:rPr>
              <w:t xml:space="preserve"> </w:t>
            </w:r>
            <w:r>
              <w:rPr>
                <w:spacing w:val="-4"/>
                <w:sz w:val="21"/>
                <w:szCs w:val="21"/>
                <w:lang w:eastAsia="zh-CN"/>
              </w:rPr>
              <w:t>本品易燃，遇高热、明火、氧化剂有引起燃烧的危险。</w:t>
            </w:r>
          </w:p>
          <w:p w14:paraId="06CAD4B0" w14:textId="77777777" w:rsidR="00AC6DCC" w:rsidRDefault="00721916">
            <w:pPr>
              <w:pStyle w:val="TableText"/>
              <w:spacing w:before="37" w:line="207" w:lineRule="auto"/>
              <w:ind w:left="115"/>
              <w:rPr>
                <w:spacing w:val="-1"/>
                <w:sz w:val="21"/>
                <w:szCs w:val="21"/>
                <w:lang w:eastAsia="zh-CN"/>
              </w:rPr>
            </w:pPr>
            <w:r>
              <w:rPr>
                <w:spacing w:val="-5"/>
                <w:sz w:val="21"/>
                <w:szCs w:val="21"/>
                <w:lang w:eastAsia="zh-CN"/>
              </w:rPr>
              <w:t>健康危害：</w:t>
            </w:r>
            <w:r>
              <w:rPr>
                <w:spacing w:val="-21"/>
                <w:sz w:val="21"/>
                <w:szCs w:val="21"/>
                <w:lang w:eastAsia="zh-CN"/>
              </w:rPr>
              <w:t xml:space="preserve"> </w:t>
            </w:r>
            <w:r>
              <w:rPr>
                <w:spacing w:val="-5"/>
                <w:sz w:val="21"/>
                <w:szCs w:val="21"/>
                <w:lang w:eastAsia="zh-CN"/>
              </w:rPr>
              <w:t>本品为中枢神经系统抑制剂。首先</w:t>
            </w:r>
            <w:r>
              <w:rPr>
                <w:spacing w:val="-6"/>
                <w:sz w:val="21"/>
                <w:szCs w:val="21"/>
                <w:lang w:eastAsia="zh-CN"/>
              </w:rPr>
              <w:t>引起兴奋，</w:t>
            </w:r>
            <w:r>
              <w:rPr>
                <w:spacing w:val="-6"/>
                <w:sz w:val="21"/>
                <w:szCs w:val="21"/>
                <w:lang w:eastAsia="zh-CN"/>
              </w:rPr>
              <w:t xml:space="preserve"> </w:t>
            </w:r>
            <w:r>
              <w:rPr>
                <w:spacing w:val="-6"/>
                <w:sz w:val="21"/>
                <w:szCs w:val="21"/>
                <w:lang w:eastAsia="zh-CN"/>
              </w:rPr>
              <w:t>随后抑制。急性中毒：</w:t>
            </w:r>
            <w:r>
              <w:rPr>
                <w:sz w:val="21"/>
                <w:szCs w:val="21"/>
                <w:lang w:eastAsia="zh-CN"/>
              </w:rPr>
              <w:t xml:space="preserve"> </w:t>
            </w:r>
            <w:r>
              <w:rPr>
                <w:sz w:val="21"/>
                <w:szCs w:val="21"/>
                <w:lang w:eastAsia="zh-CN"/>
              </w:rPr>
              <w:t>急性中毒多发生于口服。一般可分为兴奋、催眠、麻醉、窒</w:t>
            </w:r>
            <w:r>
              <w:rPr>
                <w:spacing w:val="-1"/>
                <w:sz w:val="21"/>
                <w:szCs w:val="21"/>
                <w:lang w:eastAsia="zh-CN"/>
              </w:rPr>
              <w:t>息四阶段。患者进入</w:t>
            </w:r>
            <w:r>
              <w:rPr>
                <w:sz w:val="21"/>
                <w:szCs w:val="21"/>
                <w:lang w:eastAsia="zh-CN"/>
              </w:rPr>
              <w:t xml:space="preserve"> </w:t>
            </w:r>
            <w:r>
              <w:rPr>
                <w:sz w:val="21"/>
                <w:szCs w:val="21"/>
                <w:lang w:eastAsia="zh-CN"/>
              </w:rPr>
              <w:t>第三或第四阶段，出现意识丧失、瞳孔扩大、呼吸不规律、</w:t>
            </w:r>
            <w:r>
              <w:rPr>
                <w:spacing w:val="-1"/>
                <w:sz w:val="21"/>
                <w:szCs w:val="21"/>
                <w:lang w:eastAsia="zh-CN"/>
              </w:rPr>
              <w:t>休克、心力循环衰竭</w:t>
            </w:r>
            <w:r>
              <w:rPr>
                <w:sz w:val="21"/>
                <w:szCs w:val="21"/>
                <w:lang w:eastAsia="zh-CN"/>
              </w:rPr>
              <w:t xml:space="preserve"> </w:t>
            </w:r>
            <w:r>
              <w:rPr>
                <w:sz w:val="21"/>
                <w:szCs w:val="21"/>
                <w:lang w:eastAsia="zh-CN"/>
              </w:rPr>
              <w:t>及呼吸停止。慢性影响：在生产中长期接触高浓度本品可引起鼻、</w:t>
            </w:r>
            <w:r>
              <w:rPr>
                <w:spacing w:val="-1"/>
                <w:sz w:val="21"/>
                <w:szCs w:val="21"/>
                <w:lang w:eastAsia="zh-CN"/>
              </w:rPr>
              <w:t>眼、粘膜刺激</w:t>
            </w:r>
            <w:r>
              <w:rPr>
                <w:sz w:val="21"/>
                <w:szCs w:val="21"/>
                <w:lang w:eastAsia="zh-CN"/>
              </w:rPr>
              <w:t xml:space="preserve"> </w:t>
            </w:r>
            <w:r>
              <w:rPr>
                <w:sz w:val="21"/>
                <w:szCs w:val="21"/>
                <w:lang w:eastAsia="zh-CN"/>
              </w:rPr>
              <w:t>症状，以及头痛、头晕、疲乏、易激动、震颤、恶心等。长</w:t>
            </w:r>
            <w:r>
              <w:rPr>
                <w:spacing w:val="-1"/>
                <w:sz w:val="21"/>
                <w:szCs w:val="21"/>
                <w:lang w:eastAsia="zh-CN"/>
              </w:rPr>
              <w:t>期酗洒可引起多发性</w:t>
            </w:r>
            <w:r>
              <w:rPr>
                <w:sz w:val="21"/>
                <w:szCs w:val="21"/>
                <w:lang w:eastAsia="zh-CN"/>
              </w:rPr>
              <w:t xml:space="preserve"> </w:t>
            </w:r>
            <w:r>
              <w:rPr>
                <w:sz w:val="21"/>
                <w:szCs w:val="21"/>
                <w:lang w:eastAsia="zh-CN"/>
              </w:rPr>
              <w:t>神经病、慢性胃炎、脂肪肝、肝硬化、心肌损害及器质性精</w:t>
            </w:r>
            <w:r>
              <w:rPr>
                <w:spacing w:val="-1"/>
                <w:sz w:val="21"/>
                <w:szCs w:val="21"/>
                <w:lang w:eastAsia="zh-CN"/>
              </w:rPr>
              <w:t>神病等。皮肤长期接</w:t>
            </w:r>
            <w:r>
              <w:rPr>
                <w:sz w:val="21"/>
                <w:szCs w:val="21"/>
                <w:lang w:eastAsia="zh-CN"/>
              </w:rPr>
              <w:t xml:space="preserve"> </w:t>
            </w:r>
            <w:r>
              <w:rPr>
                <w:spacing w:val="-2"/>
                <w:sz w:val="21"/>
                <w:szCs w:val="21"/>
                <w:lang w:eastAsia="zh-CN"/>
              </w:rPr>
              <w:t>触可引起干燥、脱屑、皲裂和</w:t>
            </w:r>
            <w:r>
              <w:rPr>
                <w:spacing w:val="-2"/>
                <w:sz w:val="21"/>
                <w:szCs w:val="21"/>
                <w:lang w:eastAsia="zh-CN"/>
              </w:rPr>
              <w:t>皮炎。</w:t>
            </w:r>
          </w:p>
        </w:tc>
      </w:tr>
      <w:tr w:rsidR="00AC6DCC" w14:paraId="56E69BC7" w14:textId="77777777">
        <w:trPr>
          <w:trHeight w:val="283"/>
        </w:trPr>
        <w:tc>
          <w:tcPr>
            <w:tcW w:w="870" w:type="dxa"/>
          </w:tcPr>
          <w:p w14:paraId="025E4C48" w14:textId="77777777" w:rsidR="00AC6DCC" w:rsidRDefault="00AC6DCC">
            <w:pPr>
              <w:spacing w:line="253" w:lineRule="auto"/>
              <w:rPr>
                <w:rFonts w:ascii="Arial"/>
                <w:lang w:eastAsia="zh-CN"/>
              </w:rPr>
            </w:pPr>
          </w:p>
          <w:p w14:paraId="76A11FB3" w14:textId="77777777" w:rsidR="00AC6DCC" w:rsidRDefault="00AC6DCC">
            <w:pPr>
              <w:spacing w:line="253" w:lineRule="auto"/>
              <w:rPr>
                <w:rFonts w:ascii="Arial"/>
                <w:lang w:eastAsia="zh-CN"/>
              </w:rPr>
            </w:pPr>
          </w:p>
          <w:p w14:paraId="1E4A030D" w14:textId="77777777" w:rsidR="00AC6DCC" w:rsidRDefault="00AC6DCC">
            <w:pPr>
              <w:spacing w:line="253" w:lineRule="auto"/>
              <w:rPr>
                <w:rFonts w:ascii="Arial"/>
                <w:lang w:eastAsia="zh-CN"/>
              </w:rPr>
            </w:pPr>
          </w:p>
          <w:p w14:paraId="1863DF38" w14:textId="77777777" w:rsidR="00AC6DCC" w:rsidRDefault="00AC6DCC">
            <w:pPr>
              <w:spacing w:line="253" w:lineRule="auto"/>
              <w:rPr>
                <w:rFonts w:ascii="Arial"/>
                <w:lang w:eastAsia="zh-CN"/>
              </w:rPr>
            </w:pPr>
          </w:p>
          <w:p w14:paraId="4A77247C" w14:textId="77777777" w:rsidR="00AC6DCC" w:rsidRDefault="00AC6DCC">
            <w:pPr>
              <w:spacing w:line="254" w:lineRule="auto"/>
              <w:rPr>
                <w:rFonts w:ascii="Arial"/>
                <w:lang w:eastAsia="zh-CN"/>
              </w:rPr>
            </w:pPr>
          </w:p>
          <w:p w14:paraId="57BF8B47" w14:textId="77777777" w:rsidR="00AC6DCC" w:rsidRDefault="00AC6DCC">
            <w:pPr>
              <w:spacing w:line="254" w:lineRule="auto"/>
              <w:rPr>
                <w:rFonts w:ascii="Arial"/>
                <w:lang w:eastAsia="zh-CN"/>
              </w:rPr>
            </w:pPr>
          </w:p>
          <w:p w14:paraId="6A4F01A6" w14:textId="77777777" w:rsidR="00AC6DCC" w:rsidRDefault="00AC6DCC">
            <w:pPr>
              <w:spacing w:line="254" w:lineRule="auto"/>
              <w:rPr>
                <w:rFonts w:ascii="Arial"/>
                <w:lang w:eastAsia="zh-CN"/>
              </w:rPr>
            </w:pPr>
          </w:p>
          <w:p w14:paraId="73FF3BDB" w14:textId="77777777" w:rsidR="00AC6DCC" w:rsidRDefault="00721916">
            <w:pPr>
              <w:pStyle w:val="TableText"/>
              <w:spacing w:before="69" w:line="238" w:lineRule="auto"/>
              <w:rPr>
                <w:spacing w:val="-2"/>
                <w:sz w:val="21"/>
                <w:szCs w:val="21"/>
              </w:rPr>
            </w:pPr>
            <w:r>
              <w:rPr>
                <w:spacing w:val="-2"/>
                <w:sz w:val="21"/>
                <w:szCs w:val="21"/>
              </w:rPr>
              <w:t>事故</w:t>
            </w:r>
            <w:r>
              <w:rPr>
                <w:spacing w:val="-3"/>
                <w:sz w:val="21"/>
                <w:szCs w:val="21"/>
              </w:rPr>
              <w:t>处理</w:t>
            </w:r>
          </w:p>
        </w:tc>
        <w:tc>
          <w:tcPr>
            <w:tcW w:w="7564" w:type="dxa"/>
            <w:gridSpan w:val="3"/>
          </w:tcPr>
          <w:p w14:paraId="21A838BF" w14:textId="77777777" w:rsidR="00AC6DCC" w:rsidRDefault="00721916">
            <w:pPr>
              <w:pStyle w:val="TableText"/>
              <w:spacing w:before="30" w:line="230" w:lineRule="auto"/>
              <w:ind w:left="115" w:right="200" w:firstLine="2"/>
              <w:rPr>
                <w:sz w:val="21"/>
                <w:szCs w:val="21"/>
                <w:lang w:eastAsia="zh-CN"/>
              </w:rPr>
            </w:pPr>
            <w:r>
              <w:rPr>
                <w:rFonts w:ascii="Times New Roman" w:eastAsia="Times New Roman" w:hAnsi="Times New Roman" w:cs="Times New Roman"/>
                <w:b/>
                <w:bCs/>
                <w:spacing w:val="-5"/>
                <w:sz w:val="21"/>
                <w:szCs w:val="21"/>
                <w:lang w:eastAsia="zh-CN"/>
              </w:rPr>
              <w:t>1</w:t>
            </w:r>
            <w:r>
              <w:rPr>
                <w:b/>
                <w:bCs/>
                <w:spacing w:val="-5"/>
                <w:sz w:val="21"/>
                <w:szCs w:val="21"/>
                <w:lang w:eastAsia="zh-CN"/>
              </w:rPr>
              <w:t>、灭火措施：</w:t>
            </w:r>
            <w:r>
              <w:rPr>
                <w:spacing w:val="59"/>
                <w:sz w:val="21"/>
                <w:szCs w:val="21"/>
                <w:lang w:eastAsia="zh-CN"/>
              </w:rPr>
              <w:t xml:space="preserve"> </w:t>
            </w:r>
            <w:r>
              <w:rPr>
                <w:spacing w:val="-5"/>
                <w:sz w:val="21"/>
                <w:szCs w:val="21"/>
                <w:lang w:eastAsia="zh-CN"/>
              </w:rPr>
              <w:t>尽可能将容器从火场移到空旷处。喷水保持火</w:t>
            </w:r>
            <w:r>
              <w:rPr>
                <w:spacing w:val="-6"/>
                <w:sz w:val="21"/>
                <w:szCs w:val="21"/>
                <w:lang w:eastAsia="zh-CN"/>
              </w:rPr>
              <w:t>场容器冷却，直到</w:t>
            </w:r>
            <w:r>
              <w:rPr>
                <w:sz w:val="21"/>
                <w:szCs w:val="21"/>
                <w:lang w:eastAsia="zh-CN"/>
              </w:rPr>
              <w:t xml:space="preserve"> </w:t>
            </w:r>
            <w:r>
              <w:rPr>
                <w:spacing w:val="-4"/>
                <w:sz w:val="21"/>
                <w:szCs w:val="21"/>
                <w:lang w:eastAsia="zh-CN"/>
              </w:rPr>
              <w:t>灭火结束。灭火剂：</w:t>
            </w:r>
            <w:r>
              <w:rPr>
                <w:spacing w:val="-17"/>
                <w:sz w:val="21"/>
                <w:szCs w:val="21"/>
                <w:lang w:eastAsia="zh-CN"/>
              </w:rPr>
              <w:t xml:space="preserve"> </w:t>
            </w:r>
            <w:r>
              <w:rPr>
                <w:spacing w:val="-4"/>
                <w:sz w:val="21"/>
                <w:szCs w:val="21"/>
                <w:lang w:eastAsia="zh-CN"/>
              </w:rPr>
              <w:t>抗溶性泡沫、干粉、二氧化碳、砂土。</w:t>
            </w:r>
          </w:p>
          <w:p w14:paraId="4D95B859" w14:textId="77777777" w:rsidR="00AC6DCC" w:rsidRDefault="00721916">
            <w:pPr>
              <w:pStyle w:val="TableText"/>
              <w:spacing w:before="35" w:line="221" w:lineRule="auto"/>
              <w:ind w:left="109"/>
              <w:rPr>
                <w:sz w:val="21"/>
                <w:szCs w:val="21"/>
                <w:lang w:eastAsia="zh-CN"/>
              </w:rPr>
            </w:pPr>
            <w:r>
              <w:rPr>
                <w:rFonts w:ascii="Times New Roman" w:eastAsia="Times New Roman" w:hAnsi="Times New Roman" w:cs="Times New Roman"/>
                <w:b/>
                <w:bCs/>
                <w:spacing w:val="-3"/>
                <w:sz w:val="21"/>
                <w:szCs w:val="21"/>
                <w:lang w:eastAsia="zh-CN"/>
              </w:rPr>
              <w:t>2</w:t>
            </w:r>
            <w:r>
              <w:rPr>
                <w:b/>
                <w:bCs/>
                <w:spacing w:val="-3"/>
                <w:sz w:val="21"/>
                <w:szCs w:val="21"/>
                <w:lang w:eastAsia="zh-CN"/>
              </w:rPr>
              <w:t>、急救措施</w:t>
            </w:r>
            <w:r>
              <w:rPr>
                <w:spacing w:val="-3"/>
                <w:sz w:val="21"/>
                <w:szCs w:val="21"/>
                <w:lang w:eastAsia="zh-CN"/>
              </w:rPr>
              <w:t>：</w:t>
            </w:r>
          </w:p>
          <w:p w14:paraId="03CE1AAF" w14:textId="77777777" w:rsidR="00AC6DCC" w:rsidRDefault="00721916">
            <w:pPr>
              <w:pStyle w:val="TableText"/>
              <w:spacing w:before="29" w:line="221" w:lineRule="auto"/>
              <w:ind w:left="115"/>
              <w:rPr>
                <w:sz w:val="21"/>
                <w:szCs w:val="21"/>
                <w:lang w:eastAsia="zh-CN"/>
              </w:rPr>
            </w:pPr>
            <w:r>
              <w:rPr>
                <w:spacing w:val="-5"/>
                <w:sz w:val="21"/>
                <w:szCs w:val="21"/>
                <w:lang w:eastAsia="zh-CN"/>
              </w:rPr>
              <w:t>皮肤接触：</w:t>
            </w:r>
            <w:r>
              <w:rPr>
                <w:spacing w:val="-8"/>
                <w:sz w:val="21"/>
                <w:szCs w:val="21"/>
                <w:lang w:eastAsia="zh-CN"/>
              </w:rPr>
              <w:t xml:space="preserve"> </w:t>
            </w:r>
            <w:r>
              <w:rPr>
                <w:spacing w:val="-5"/>
                <w:sz w:val="21"/>
                <w:szCs w:val="21"/>
                <w:lang w:eastAsia="zh-CN"/>
              </w:rPr>
              <w:t>脱去污染的衣着，用流动清水冲洗。</w:t>
            </w:r>
          </w:p>
          <w:p w14:paraId="14E251B7" w14:textId="77777777" w:rsidR="00AC6DCC" w:rsidRDefault="00721916">
            <w:pPr>
              <w:pStyle w:val="TableText"/>
              <w:spacing w:before="27" w:line="220" w:lineRule="auto"/>
              <w:ind w:left="125"/>
              <w:rPr>
                <w:sz w:val="21"/>
                <w:szCs w:val="21"/>
                <w:lang w:eastAsia="zh-CN"/>
              </w:rPr>
            </w:pPr>
            <w:r>
              <w:rPr>
                <w:spacing w:val="-5"/>
                <w:sz w:val="21"/>
                <w:szCs w:val="21"/>
                <w:lang w:eastAsia="zh-CN"/>
              </w:rPr>
              <w:t>眼睛接触：</w:t>
            </w:r>
            <w:r>
              <w:rPr>
                <w:spacing w:val="-4"/>
                <w:sz w:val="21"/>
                <w:szCs w:val="21"/>
                <w:lang w:eastAsia="zh-CN"/>
              </w:rPr>
              <w:t xml:space="preserve"> </w:t>
            </w:r>
            <w:r>
              <w:rPr>
                <w:spacing w:val="-5"/>
                <w:sz w:val="21"/>
                <w:szCs w:val="21"/>
                <w:lang w:eastAsia="zh-CN"/>
              </w:rPr>
              <w:t>提起眼睑，用流动清水或生理盐水冲洗。就医。</w:t>
            </w:r>
          </w:p>
          <w:p w14:paraId="49659E6A" w14:textId="77777777" w:rsidR="00AC6DCC" w:rsidRDefault="00721916">
            <w:pPr>
              <w:pStyle w:val="TableText"/>
              <w:spacing w:before="30" w:line="234" w:lineRule="auto"/>
              <w:ind w:left="120"/>
              <w:rPr>
                <w:sz w:val="21"/>
                <w:szCs w:val="21"/>
                <w:lang w:eastAsia="zh-CN"/>
              </w:rPr>
            </w:pPr>
            <w:r>
              <w:rPr>
                <w:spacing w:val="-4"/>
                <w:sz w:val="21"/>
                <w:szCs w:val="21"/>
                <w:lang w:eastAsia="zh-CN"/>
              </w:rPr>
              <w:t>吸</w:t>
            </w:r>
            <w:r>
              <w:rPr>
                <w:spacing w:val="-4"/>
                <w:sz w:val="21"/>
                <w:szCs w:val="21"/>
                <w:lang w:eastAsia="zh-CN"/>
              </w:rPr>
              <w:t xml:space="preserve">    </w:t>
            </w:r>
            <w:r>
              <w:rPr>
                <w:spacing w:val="-4"/>
                <w:sz w:val="21"/>
                <w:szCs w:val="21"/>
                <w:lang w:eastAsia="zh-CN"/>
              </w:rPr>
              <w:t>入：</w:t>
            </w:r>
            <w:r>
              <w:rPr>
                <w:spacing w:val="-25"/>
                <w:sz w:val="21"/>
                <w:szCs w:val="21"/>
                <w:lang w:eastAsia="zh-CN"/>
              </w:rPr>
              <w:t xml:space="preserve"> </w:t>
            </w:r>
            <w:r>
              <w:rPr>
                <w:spacing w:val="-4"/>
                <w:sz w:val="21"/>
                <w:szCs w:val="21"/>
                <w:lang w:eastAsia="zh-CN"/>
              </w:rPr>
              <w:t>迅速脱离现场到空气新鲜处。就医。</w:t>
            </w:r>
          </w:p>
          <w:p w14:paraId="5A7B268B" w14:textId="77777777" w:rsidR="00AC6DCC" w:rsidRDefault="00721916">
            <w:pPr>
              <w:pStyle w:val="TableText"/>
              <w:spacing w:before="1" w:line="220" w:lineRule="auto"/>
              <w:ind w:left="112"/>
              <w:rPr>
                <w:sz w:val="21"/>
                <w:szCs w:val="21"/>
                <w:lang w:eastAsia="zh-CN"/>
              </w:rPr>
            </w:pPr>
            <w:r>
              <w:rPr>
                <w:spacing w:val="-9"/>
                <w:sz w:val="21"/>
                <w:szCs w:val="21"/>
                <w:lang w:eastAsia="zh-CN"/>
              </w:rPr>
              <w:t>食</w:t>
            </w:r>
            <w:r>
              <w:rPr>
                <w:spacing w:val="-9"/>
                <w:sz w:val="21"/>
                <w:szCs w:val="21"/>
                <w:lang w:eastAsia="zh-CN"/>
              </w:rPr>
              <w:t xml:space="preserve">    </w:t>
            </w:r>
            <w:r>
              <w:rPr>
                <w:spacing w:val="-9"/>
                <w:sz w:val="21"/>
                <w:szCs w:val="21"/>
                <w:lang w:eastAsia="zh-CN"/>
              </w:rPr>
              <w:t>入：</w:t>
            </w:r>
            <w:r>
              <w:rPr>
                <w:spacing w:val="-21"/>
                <w:sz w:val="21"/>
                <w:szCs w:val="21"/>
                <w:lang w:eastAsia="zh-CN"/>
              </w:rPr>
              <w:t xml:space="preserve"> </w:t>
            </w:r>
            <w:r>
              <w:rPr>
                <w:spacing w:val="-9"/>
                <w:sz w:val="21"/>
                <w:szCs w:val="21"/>
                <w:lang w:eastAsia="zh-CN"/>
              </w:rPr>
              <w:t>饮足量温水，</w:t>
            </w:r>
            <w:r>
              <w:rPr>
                <w:spacing w:val="-23"/>
                <w:sz w:val="21"/>
                <w:szCs w:val="21"/>
                <w:lang w:eastAsia="zh-CN"/>
              </w:rPr>
              <w:t xml:space="preserve"> </w:t>
            </w:r>
            <w:r>
              <w:rPr>
                <w:spacing w:val="-9"/>
                <w:sz w:val="21"/>
                <w:szCs w:val="21"/>
                <w:lang w:eastAsia="zh-CN"/>
              </w:rPr>
              <w:t>催吐。就医。</w:t>
            </w:r>
          </w:p>
          <w:p w14:paraId="41827AC3" w14:textId="77777777" w:rsidR="00AC6DCC" w:rsidRDefault="00721916">
            <w:pPr>
              <w:pStyle w:val="TableText"/>
              <w:spacing w:before="35" w:line="221" w:lineRule="auto"/>
              <w:ind w:left="107"/>
              <w:rPr>
                <w:sz w:val="21"/>
                <w:szCs w:val="21"/>
                <w:lang w:eastAsia="zh-CN"/>
              </w:rPr>
            </w:pPr>
            <w:r>
              <w:rPr>
                <w:rFonts w:ascii="Times New Roman" w:eastAsia="Times New Roman" w:hAnsi="Times New Roman" w:cs="Times New Roman"/>
                <w:b/>
                <w:bCs/>
                <w:spacing w:val="-8"/>
                <w:sz w:val="21"/>
                <w:szCs w:val="21"/>
                <w:lang w:eastAsia="zh-CN"/>
              </w:rPr>
              <w:t>3</w:t>
            </w:r>
            <w:r>
              <w:rPr>
                <w:b/>
                <w:bCs/>
                <w:spacing w:val="-8"/>
                <w:sz w:val="21"/>
                <w:szCs w:val="21"/>
                <w:lang w:eastAsia="zh-CN"/>
              </w:rPr>
              <w:t>、防护措施：</w:t>
            </w:r>
          </w:p>
          <w:p w14:paraId="45AC63A1" w14:textId="77777777" w:rsidR="00AC6DCC" w:rsidRDefault="00721916">
            <w:pPr>
              <w:pStyle w:val="TableText"/>
              <w:spacing w:before="29" w:line="221" w:lineRule="auto"/>
              <w:ind w:left="123"/>
              <w:rPr>
                <w:sz w:val="21"/>
                <w:szCs w:val="21"/>
                <w:lang w:eastAsia="zh-CN"/>
              </w:rPr>
            </w:pPr>
            <w:r>
              <w:rPr>
                <w:spacing w:val="-4"/>
                <w:sz w:val="21"/>
                <w:szCs w:val="21"/>
                <w:lang w:eastAsia="zh-CN"/>
              </w:rPr>
              <w:t>呼吸系统防护：</w:t>
            </w:r>
            <w:r>
              <w:rPr>
                <w:spacing w:val="-4"/>
                <w:sz w:val="21"/>
                <w:szCs w:val="21"/>
                <w:lang w:eastAsia="zh-CN"/>
              </w:rPr>
              <w:t xml:space="preserve"> </w:t>
            </w:r>
            <w:r>
              <w:rPr>
                <w:spacing w:val="-4"/>
                <w:sz w:val="21"/>
                <w:szCs w:val="21"/>
                <w:lang w:eastAsia="zh-CN"/>
              </w:rPr>
              <w:t>一般不需要特殊保护。保持工作场所良好的通风量。</w:t>
            </w:r>
          </w:p>
          <w:p w14:paraId="0176FAB3" w14:textId="77777777" w:rsidR="00AC6DCC" w:rsidRDefault="00721916">
            <w:pPr>
              <w:pStyle w:val="TableText"/>
              <w:spacing w:before="27" w:line="220" w:lineRule="auto"/>
              <w:ind w:left="125"/>
              <w:rPr>
                <w:sz w:val="21"/>
                <w:szCs w:val="21"/>
                <w:lang w:eastAsia="zh-CN"/>
              </w:rPr>
            </w:pPr>
            <w:r>
              <w:rPr>
                <w:spacing w:val="-8"/>
                <w:sz w:val="21"/>
                <w:szCs w:val="21"/>
                <w:lang w:eastAsia="zh-CN"/>
              </w:rPr>
              <w:t>眼睛防护：</w:t>
            </w:r>
            <w:r>
              <w:rPr>
                <w:spacing w:val="-8"/>
                <w:sz w:val="21"/>
                <w:szCs w:val="21"/>
                <w:lang w:eastAsia="zh-CN"/>
              </w:rPr>
              <w:t xml:space="preserve"> </w:t>
            </w:r>
            <w:r>
              <w:rPr>
                <w:spacing w:val="-8"/>
                <w:sz w:val="21"/>
                <w:szCs w:val="21"/>
                <w:lang w:eastAsia="zh-CN"/>
              </w:rPr>
              <w:t>一般不需要特殊防护。</w:t>
            </w:r>
          </w:p>
          <w:p w14:paraId="4C7C4505" w14:textId="77777777" w:rsidR="00AC6DCC" w:rsidRDefault="00721916">
            <w:pPr>
              <w:pStyle w:val="TableText"/>
              <w:spacing w:before="31" w:line="220" w:lineRule="auto"/>
              <w:ind w:left="118"/>
              <w:rPr>
                <w:sz w:val="21"/>
                <w:szCs w:val="21"/>
                <w:lang w:eastAsia="zh-CN"/>
              </w:rPr>
            </w:pPr>
            <w:r>
              <w:rPr>
                <w:spacing w:val="-9"/>
                <w:sz w:val="21"/>
                <w:szCs w:val="21"/>
                <w:lang w:eastAsia="zh-CN"/>
              </w:rPr>
              <w:t>身体防护：</w:t>
            </w:r>
            <w:r>
              <w:rPr>
                <w:spacing w:val="-9"/>
                <w:sz w:val="21"/>
                <w:szCs w:val="21"/>
                <w:lang w:eastAsia="zh-CN"/>
              </w:rPr>
              <w:t xml:space="preserve"> </w:t>
            </w:r>
            <w:r>
              <w:rPr>
                <w:spacing w:val="-9"/>
                <w:sz w:val="21"/>
                <w:szCs w:val="21"/>
                <w:lang w:eastAsia="zh-CN"/>
              </w:rPr>
              <w:t>穿材质好的工作服。</w:t>
            </w:r>
          </w:p>
          <w:p w14:paraId="5670C029" w14:textId="77777777" w:rsidR="00AC6DCC" w:rsidRDefault="00721916">
            <w:pPr>
              <w:pStyle w:val="TableText"/>
              <w:spacing w:before="16" w:line="221" w:lineRule="auto"/>
              <w:ind w:left="112"/>
              <w:rPr>
                <w:sz w:val="21"/>
                <w:szCs w:val="21"/>
                <w:lang w:eastAsia="zh-CN"/>
              </w:rPr>
            </w:pPr>
            <w:r>
              <w:rPr>
                <w:spacing w:val="-2"/>
                <w:sz w:val="21"/>
                <w:szCs w:val="21"/>
                <w:lang w:eastAsia="zh-CN"/>
              </w:rPr>
              <w:t>手防护：戴一般作业防护手套。</w:t>
            </w:r>
          </w:p>
          <w:p w14:paraId="3E88C70D" w14:textId="77777777" w:rsidR="00AC6DCC" w:rsidRDefault="00721916">
            <w:pPr>
              <w:pStyle w:val="TableText"/>
              <w:spacing w:before="34" w:line="221" w:lineRule="auto"/>
              <w:ind w:left="109"/>
              <w:rPr>
                <w:sz w:val="21"/>
                <w:szCs w:val="21"/>
                <w:lang w:eastAsia="zh-CN"/>
              </w:rPr>
            </w:pPr>
            <w:r>
              <w:rPr>
                <w:rFonts w:ascii="Times New Roman" w:eastAsia="Times New Roman" w:hAnsi="Times New Roman" w:cs="Times New Roman"/>
                <w:b/>
                <w:bCs/>
                <w:spacing w:val="-3"/>
                <w:sz w:val="21"/>
                <w:szCs w:val="21"/>
                <w:lang w:eastAsia="zh-CN"/>
              </w:rPr>
              <w:t>4</w:t>
            </w:r>
            <w:r>
              <w:rPr>
                <w:b/>
                <w:bCs/>
                <w:spacing w:val="-3"/>
                <w:sz w:val="21"/>
                <w:szCs w:val="21"/>
                <w:lang w:eastAsia="zh-CN"/>
              </w:rPr>
              <w:t>、泄露处理</w:t>
            </w:r>
          </w:p>
          <w:p w14:paraId="2049159E" w14:textId="77777777" w:rsidR="00AC6DCC" w:rsidRDefault="00721916">
            <w:pPr>
              <w:pStyle w:val="TableText"/>
              <w:spacing w:before="14" w:line="231" w:lineRule="auto"/>
              <w:ind w:left="114" w:right="104" w:firstLine="4"/>
              <w:rPr>
                <w:sz w:val="21"/>
                <w:szCs w:val="21"/>
                <w:lang w:eastAsia="zh-CN"/>
              </w:rPr>
            </w:pPr>
            <w:r>
              <w:rPr>
                <w:sz w:val="21"/>
                <w:szCs w:val="21"/>
                <w:lang w:eastAsia="zh-CN"/>
              </w:rPr>
              <w:t>小量泄漏：用砂土或其它不燃材料吸附或吸收</w:t>
            </w:r>
            <w:r>
              <w:rPr>
                <w:spacing w:val="-1"/>
                <w:sz w:val="21"/>
                <w:szCs w:val="21"/>
                <w:lang w:eastAsia="zh-CN"/>
              </w:rPr>
              <w:t>。也可以用大量水冲洗，洗水稀释</w:t>
            </w:r>
            <w:r>
              <w:rPr>
                <w:sz w:val="21"/>
                <w:szCs w:val="21"/>
                <w:lang w:eastAsia="zh-CN"/>
              </w:rPr>
              <w:t xml:space="preserve"> </w:t>
            </w:r>
            <w:r>
              <w:rPr>
                <w:spacing w:val="-1"/>
                <w:sz w:val="21"/>
                <w:szCs w:val="21"/>
                <w:lang w:eastAsia="zh-CN"/>
              </w:rPr>
              <w:t>后放入废水系统。</w:t>
            </w:r>
          </w:p>
          <w:p w14:paraId="2ECF0459" w14:textId="77777777" w:rsidR="00AC6DCC" w:rsidRDefault="00721916">
            <w:pPr>
              <w:pStyle w:val="TableText"/>
              <w:spacing w:before="21" w:line="223" w:lineRule="auto"/>
              <w:ind w:left="111" w:right="104" w:firstLine="3"/>
              <w:rPr>
                <w:spacing w:val="-5"/>
                <w:sz w:val="21"/>
                <w:szCs w:val="21"/>
                <w:lang w:eastAsia="zh-CN"/>
              </w:rPr>
            </w:pPr>
            <w:r>
              <w:rPr>
                <w:sz w:val="21"/>
                <w:szCs w:val="21"/>
                <w:lang w:eastAsia="zh-CN"/>
              </w:rPr>
              <w:t>大量泄漏：构筑围堤或挖坑收容。用泡沫覆盖，降低</w:t>
            </w:r>
            <w:r>
              <w:rPr>
                <w:spacing w:val="-1"/>
                <w:sz w:val="21"/>
                <w:szCs w:val="21"/>
                <w:lang w:eastAsia="zh-CN"/>
              </w:rPr>
              <w:t>蒸气灾害。用防爆泵转移至</w:t>
            </w:r>
            <w:r>
              <w:rPr>
                <w:sz w:val="21"/>
                <w:szCs w:val="21"/>
                <w:lang w:eastAsia="zh-CN"/>
              </w:rPr>
              <w:t xml:space="preserve"> </w:t>
            </w:r>
            <w:r>
              <w:rPr>
                <w:spacing w:val="-1"/>
                <w:sz w:val="21"/>
                <w:szCs w:val="21"/>
                <w:lang w:eastAsia="zh-CN"/>
              </w:rPr>
              <w:t>槽车或专用收集器内，回收或运至废物处理场所处置。</w:t>
            </w:r>
          </w:p>
        </w:tc>
      </w:tr>
      <w:tr w:rsidR="00AC6DCC" w14:paraId="469CFC38" w14:textId="77777777">
        <w:trPr>
          <w:trHeight w:val="283"/>
        </w:trPr>
        <w:tc>
          <w:tcPr>
            <w:tcW w:w="870" w:type="dxa"/>
          </w:tcPr>
          <w:p w14:paraId="67F30C23" w14:textId="77777777" w:rsidR="00AC6DCC" w:rsidRDefault="00AC6DCC">
            <w:pPr>
              <w:spacing w:line="330" w:lineRule="auto"/>
              <w:rPr>
                <w:rFonts w:ascii="Arial"/>
                <w:lang w:eastAsia="zh-CN"/>
              </w:rPr>
            </w:pPr>
          </w:p>
          <w:p w14:paraId="72259BAA" w14:textId="77777777" w:rsidR="00AC6DCC" w:rsidRDefault="00721916">
            <w:pPr>
              <w:pStyle w:val="TableText"/>
              <w:spacing w:before="69" w:line="238" w:lineRule="auto"/>
              <w:rPr>
                <w:spacing w:val="-2"/>
                <w:sz w:val="21"/>
                <w:szCs w:val="21"/>
              </w:rPr>
            </w:pPr>
            <w:r>
              <w:rPr>
                <w:spacing w:val="-2"/>
                <w:sz w:val="21"/>
                <w:szCs w:val="21"/>
              </w:rPr>
              <w:t>操作</w:t>
            </w:r>
            <w:r>
              <w:rPr>
                <w:spacing w:val="-3"/>
                <w:sz w:val="21"/>
                <w:szCs w:val="21"/>
              </w:rPr>
              <w:t>处置与储</w:t>
            </w:r>
            <w:r>
              <w:rPr>
                <w:sz w:val="21"/>
                <w:szCs w:val="21"/>
              </w:rPr>
              <w:t>存</w:t>
            </w:r>
          </w:p>
        </w:tc>
        <w:tc>
          <w:tcPr>
            <w:tcW w:w="7564" w:type="dxa"/>
            <w:gridSpan w:val="3"/>
          </w:tcPr>
          <w:p w14:paraId="27D1B9C0" w14:textId="77777777" w:rsidR="00AC6DCC" w:rsidRDefault="00721916">
            <w:pPr>
              <w:pStyle w:val="TableText"/>
              <w:spacing w:before="48" w:line="241" w:lineRule="auto"/>
              <w:ind w:left="1586" w:right="102" w:hanging="1475"/>
              <w:rPr>
                <w:sz w:val="21"/>
                <w:szCs w:val="21"/>
                <w:lang w:eastAsia="zh-CN"/>
              </w:rPr>
            </w:pPr>
            <w:r>
              <w:rPr>
                <w:b/>
                <w:bCs/>
                <w:spacing w:val="-10"/>
                <w:sz w:val="21"/>
                <w:szCs w:val="21"/>
                <w:lang w:eastAsia="zh-CN"/>
              </w:rPr>
              <w:t>操作注意事项：</w:t>
            </w:r>
            <w:r>
              <w:rPr>
                <w:spacing w:val="62"/>
                <w:sz w:val="21"/>
                <w:szCs w:val="21"/>
                <w:lang w:eastAsia="zh-CN"/>
              </w:rPr>
              <w:t xml:space="preserve"> </w:t>
            </w:r>
            <w:r>
              <w:rPr>
                <w:spacing w:val="-10"/>
                <w:sz w:val="21"/>
                <w:szCs w:val="21"/>
                <w:lang w:eastAsia="zh-CN"/>
              </w:rPr>
              <w:t>密闭操作，全面通风。远离火种、热源，</w:t>
            </w:r>
            <w:r>
              <w:rPr>
                <w:spacing w:val="54"/>
                <w:sz w:val="21"/>
                <w:szCs w:val="21"/>
                <w:lang w:eastAsia="zh-CN"/>
              </w:rPr>
              <w:t xml:space="preserve"> </w:t>
            </w:r>
            <w:r>
              <w:rPr>
                <w:spacing w:val="-10"/>
                <w:sz w:val="21"/>
                <w:szCs w:val="21"/>
                <w:lang w:eastAsia="zh-CN"/>
              </w:rPr>
              <w:t>工作场所严禁吸烟。使</w:t>
            </w:r>
            <w:r>
              <w:rPr>
                <w:sz w:val="21"/>
                <w:szCs w:val="21"/>
                <w:lang w:eastAsia="zh-CN"/>
              </w:rPr>
              <w:t xml:space="preserve"> </w:t>
            </w:r>
            <w:r>
              <w:rPr>
                <w:spacing w:val="-1"/>
                <w:sz w:val="21"/>
                <w:szCs w:val="21"/>
                <w:lang w:eastAsia="zh-CN"/>
              </w:rPr>
              <w:t>用防爆型的通风系统和设备。防止蒸气泄漏到工作场所空气中。</w:t>
            </w:r>
            <w:r>
              <w:rPr>
                <w:spacing w:val="16"/>
                <w:sz w:val="21"/>
                <w:szCs w:val="21"/>
                <w:lang w:eastAsia="zh-CN"/>
              </w:rPr>
              <w:t xml:space="preserve"> </w:t>
            </w:r>
            <w:r>
              <w:rPr>
                <w:spacing w:val="-1"/>
                <w:sz w:val="21"/>
                <w:szCs w:val="21"/>
                <w:lang w:eastAsia="zh-CN"/>
              </w:rPr>
              <w:t>避免与氧化剂、酸类、碱金属、胺类接触。灌装时应控制流速，</w:t>
            </w:r>
            <w:r>
              <w:rPr>
                <w:spacing w:val="16"/>
                <w:sz w:val="21"/>
                <w:szCs w:val="21"/>
                <w:lang w:eastAsia="zh-CN"/>
              </w:rPr>
              <w:t xml:space="preserve"> </w:t>
            </w:r>
            <w:r>
              <w:rPr>
                <w:spacing w:val="-4"/>
                <w:sz w:val="21"/>
                <w:szCs w:val="21"/>
                <w:lang w:eastAsia="zh-CN"/>
              </w:rPr>
              <w:t>且有接地装置，</w:t>
            </w:r>
            <w:r>
              <w:rPr>
                <w:spacing w:val="-4"/>
                <w:sz w:val="21"/>
                <w:szCs w:val="21"/>
                <w:lang w:eastAsia="zh-CN"/>
              </w:rPr>
              <w:t xml:space="preserve"> </w:t>
            </w:r>
            <w:r>
              <w:rPr>
                <w:spacing w:val="-4"/>
                <w:sz w:val="21"/>
                <w:szCs w:val="21"/>
                <w:lang w:eastAsia="zh-CN"/>
              </w:rPr>
              <w:t>防止静电积聚。配备相应品种和数量的消防器材</w:t>
            </w:r>
            <w:r>
              <w:rPr>
                <w:sz w:val="21"/>
                <w:szCs w:val="21"/>
                <w:lang w:eastAsia="zh-CN"/>
              </w:rPr>
              <w:t xml:space="preserve"> </w:t>
            </w:r>
            <w:r>
              <w:rPr>
                <w:sz w:val="21"/>
                <w:szCs w:val="21"/>
                <w:lang w:eastAsia="zh-CN"/>
              </w:rPr>
              <w:t>及泄漏应急处理设备。倒空的容器可能残留有</w:t>
            </w:r>
            <w:r>
              <w:rPr>
                <w:spacing w:val="-1"/>
                <w:sz w:val="21"/>
                <w:szCs w:val="21"/>
                <w:lang w:eastAsia="zh-CN"/>
              </w:rPr>
              <w:t>害物。</w:t>
            </w:r>
          </w:p>
          <w:p w14:paraId="33CFD14B" w14:textId="77777777" w:rsidR="00AC6DCC" w:rsidRDefault="00721916">
            <w:pPr>
              <w:pStyle w:val="TableText"/>
              <w:spacing w:before="15" w:line="231" w:lineRule="auto"/>
              <w:ind w:left="111" w:right="27"/>
              <w:jc w:val="both"/>
              <w:rPr>
                <w:spacing w:val="-5"/>
                <w:sz w:val="21"/>
                <w:szCs w:val="21"/>
                <w:lang w:eastAsia="zh-CN"/>
              </w:rPr>
            </w:pPr>
            <w:r>
              <w:rPr>
                <w:b/>
                <w:bCs/>
                <w:spacing w:val="-10"/>
                <w:sz w:val="21"/>
                <w:szCs w:val="21"/>
                <w:lang w:eastAsia="zh-CN"/>
              </w:rPr>
              <w:t>储存注意事项：</w:t>
            </w:r>
            <w:r>
              <w:rPr>
                <w:spacing w:val="42"/>
                <w:sz w:val="21"/>
                <w:szCs w:val="21"/>
                <w:lang w:eastAsia="zh-CN"/>
              </w:rPr>
              <w:t xml:space="preserve"> </w:t>
            </w:r>
            <w:r>
              <w:rPr>
                <w:spacing w:val="-10"/>
                <w:sz w:val="21"/>
                <w:szCs w:val="21"/>
                <w:lang w:eastAsia="zh-CN"/>
              </w:rPr>
              <w:t>储存于阴凉、通风的库房。远离火种、热源。库温不宜超过</w:t>
            </w:r>
            <w:r>
              <w:rPr>
                <w:spacing w:val="-44"/>
                <w:sz w:val="21"/>
                <w:szCs w:val="21"/>
                <w:lang w:eastAsia="zh-CN"/>
              </w:rPr>
              <w:t xml:space="preserve"> </w:t>
            </w:r>
            <w:r>
              <w:rPr>
                <w:rFonts w:ascii="Times New Roman" w:eastAsia="Times New Roman" w:hAnsi="Times New Roman" w:cs="Times New Roman"/>
                <w:spacing w:val="-10"/>
                <w:sz w:val="21"/>
                <w:szCs w:val="21"/>
                <w:lang w:eastAsia="zh-CN"/>
              </w:rPr>
              <w:t>30℃</w:t>
            </w:r>
            <w:r>
              <w:rPr>
                <w:spacing w:val="-10"/>
                <w:sz w:val="21"/>
                <w:szCs w:val="21"/>
                <w:lang w:eastAsia="zh-CN"/>
              </w:rPr>
              <w:t>。</w:t>
            </w:r>
            <w:r>
              <w:rPr>
                <w:sz w:val="21"/>
                <w:szCs w:val="21"/>
                <w:lang w:eastAsia="zh-CN"/>
              </w:rPr>
              <w:t xml:space="preserve"> </w:t>
            </w:r>
            <w:r>
              <w:rPr>
                <w:spacing w:val="-1"/>
                <w:sz w:val="21"/>
                <w:szCs w:val="21"/>
                <w:lang w:eastAsia="zh-CN"/>
              </w:rPr>
              <w:t>保持容器密封。应与氧化剂、酸类、碱金属、胺类等分开存放，切忌混储。采用</w:t>
            </w:r>
            <w:r>
              <w:rPr>
                <w:spacing w:val="-1"/>
                <w:sz w:val="21"/>
                <w:szCs w:val="21"/>
                <w:lang w:eastAsia="zh-CN"/>
              </w:rPr>
              <w:t xml:space="preserve"> </w:t>
            </w:r>
            <w:r>
              <w:rPr>
                <w:spacing w:val="-1"/>
                <w:sz w:val="21"/>
                <w:szCs w:val="21"/>
                <w:lang w:eastAsia="zh-CN"/>
              </w:rPr>
              <w:t>防爆型照明、通风设施。禁止使用易产生火花的机械设备和工具。储区应备有泄</w:t>
            </w:r>
            <w:r>
              <w:rPr>
                <w:spacing w:val="-1"/>
                <w:sz w:val="21"/>
                <w:szCs w:val="21"/>
                <w:lang w:eastAsia="zh-CN"/>
              </w:rPr>
              <w:t xml:space="preserve"> </w:t>
            </w:r>
            <w:r>
              <w:rPr>
                <w:spacing w:val="-2"/>
                <w:sz w:val="21"/>
                <w:szCs w:val="21"/>
                <w:lang w:eastAsia="zh-CN"/>
              </w:rPr>
              <w:t>漏应急处理设备和合适的收容材料。</w:t>
            </w:r>
          </w:p>
        </w:tc>
      </w:tr>
    </w:tbl>
    <w:p w14:paraId="0F84BF3F" w14:textId="77777777" w:rsidR="00AC6DCC" w:rsidRDefault="00AC6DCC">
      <w:pPr>
        <w:spacing w:line="91" w:lineRule="auto"/>
        <w:rPr>
          <w:rFonts w:ascii="Arial"/>
          <w:sz w:val="2"/>
          <w:lang w:eastAsia="zh-CN"/>
        </w:rPr>
      </w:pPr>
    </w:p>
    <w:tbl>
      <w:tblPr>
        <w:tblStyle w:val="TableNormal"/>
        <w:tblW w:w="8434"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70"/>
        <w:gridCol w:w="3758"/>
        <w:gridCol w:w="20"/>
        <w:gridCol w:w="3786"/>
      </w:tblGrid>
      <w:tr w:rsidR="00AC6DCC" w14:paraId="6E449ABD" w14:textId="77777777">
        <w:trPr>
          <w:trHeight w:val="276"/>
        </w:trPr>
        <w:tc>
          <w:tcPr>
            <w:tcW w:w="8434" w:type="dxa"/>
            <w:gridSpan w:val="4"/>
          </w:tcPr>
          <w:p w14:paraId="72A991A0" w14:textId="77777777" w:rsidR="00AC6DCC" w:rsidRDefault="00721916">
            <w:pPr>
              <w:pStyle w:val="TableText"/>
              <w:spacing w:before="32" w:line="205" w:lineRule="auto"/>
              <w:ind w:left="3638"/>
              <w:rPr>
                <w:sz w:val="21"/>
                <w:szCs w:val="21"/>
              </w:rPr>
            </w:pPr>
            <w:r>
              <w:rPr>
                <w:rFonts w:ascii="Times New Roman" w:eastAsia="Times New Roman" w:hAnsi="Times New Roman" w:cs="Times New Roman"/>
                <w:b/>
                <w:bCs/>
                <w:spacing w:val="-3"/>
                <w:sz w:val="21"/>
                <w:szCs w:val="21"/>
              </w:rPr>
              <w:t>2</w:t>
            </w:r>
            <w:r>
              <w:rPr>
                <w:b/>
                <w:bCs/>
                <w:spacing w:val="-3"/>
                <w:sz w:val="21"/>
                <w:szCs w:val="21"/>
              </w:rPr>
              <w:t>、四氯化钛</w:t>
            </w:r>
          </w:p>
        </w:tc>
      </w:tr>
      <w:tr w:rsidR="00AC6DCC" w14:paraId="52391A61" w14:textId="77777777">
        <w:trPr>
          <w:trHeight w:val="278"/>
        </w:trPr>
        <w:tc>
          <w:tcPr>
            <w:tcW w:w="870" w:type="dxa"/>
            <w:vMerge w:val="restart"/>
            <w:tcBorders>
              <w:bottom w:val="nil"/>
            </w:tcBorders>
          </w:tcPr>
          <w:p w14:paraId="58F128FD" w14:textId="77777777" w:rsidR="00AC6DCC" w:rsidRDefault="00721916">
            <w:pPr>
              <w:pStyle w:val="TableText"/>
              <w:spacing w:before="174" w:line="221" w:lineRule="auto"/>
              <w:rPr>
                <w:sz w:val="21"/>
                <w:szCs w:val="21"/>
              </w:rPr>
            </w:pPr>
            <w:r>
              <w:rPr>
                <w:spacing w:val="-2"/>
                <w:sz w:val="21"/>
                <w:szCs w:val="21"/>
              </w:rPr>
              <w:t>标识</w:t>
            </w:r>
          </w:p>
        </w:tc>
        <w:tc>
          <w:tcPr>
            <w:tcW w:w="3758" w:type="dxa"/>
          </w:tcPr>
          <w:p w14:paraId="36BE5424" w14:textId="77777777" w:rsidR="00AC6DCC" w:rsidRDefault="00721916">
            <w:pPr>
              <w:pStyle w:val="TableText"/>
              <w:spacing w:before="32" w:line="207" w:lineRule="auto"/>
              <w:ind w:left="114"/>
              <w:rPr>
                <w:sz w:val="21"/>
                <w:szCs w:val="21"/>
              </w:rPr>
            </w:pPr>
            <w:r>
              <w:rPr>
                <w:spacing w:val="-20"/>
                <w:sz w:val="21"/>
                <w:szCs w:val="21"/>
              </w:rPr>
              <w:t>名称：</w:t>
            </w:r>
            <w:r>
              <w:rPr>
                <w:spacing w:val="26"/>
                <w:sz w:val="21"/>
                <w:szCs w:val="21"/>
              </w:rPr>
              <w:t xml:space="preserve"> </w:t>
            </w:r>
            <w:r>
              <w:rPr>
                <w:spacing w:val="-20"/>
                <w:sz w:val="21"/>
                <w:szCs w:val="21"/>
              </w:rPr>
              <w:t>四氯化钛</w:t>
            </w:r>
          </w:p>
        </w:tc>
        <w:tc>
          <w:tcPr>
            <w:tcW w:w="3806" w:type="dxa"/>
            <w:gridSpan w:val="2"/>
          </w:tcPr>
          <w:p w14:paraId="3EAEC7F0" w14:textId="77777777" w:rsidR="00AC6DCC" w:rsidRDefault="00721916">
            <w:pPr>
              <w:pStyle w:val="TableText"/>
              <w:spacing w:before="32" w:line="207" w:lineRule="auto"/>
              <w:ind w:left="123"/>
              <w:rPr>
                <w:rFonts w:ascii="Times New Roman" w:eastAsia="Times New Roman" w:hAnsi="Times New Roman" w:cs="Times New Roman"/>
                <w:sz w:val="21"/>
                <w:szCs w:val="21"/>
              </w:rPr>
            </w:pPr>
            <w:r>
              <w:rPr>
                <w:spacing w:val="-1"/>
                <w:sz w:val="21"/>
                <w:szCs w:val="21"/>
              </w:rPr>
              <w:t>英文名：</w:t>
            </w:r>
            <w:r>
              <w:rPr>
                <w:rFonts w:ascii="Times New Roman" w:eastAsia="Times New Roman" w:hAnsi="Times New Roman" w:cs="Times New Roman"/>
                <w:spacing w:val="-1"/>
                <w:sz w:val="21"/>
                <w:szCs w:val="21"/>
              </w:rPr>
              <w:t>titanium tetrachloride</w:t>
            </w:r>
          </w:p>
        </w:tc>
      </w:tr>
      <w:tr w:rsidR="00AC6DCC" w14:paraId="34665B5A" w14:textId="77777777">
        <w:trPr>
          <w:trHeight w:val="276"/>
        </w:trPr>
        <w:tc>
          <w:tcPr>
            <w:tcW w:w="870" w:type="dxa"/>
            <w:vMerge/>
            <w:tcBorders>
              <w:top w:val="nil"/>
            </w:tcBorders>
          </w:tcPr>
          <w:p w14:paraId="73B5CD0F" w14:textId="77777777" w:rsidR="00AC6DCC" w:rsidRDefault="00AC6DCC">
            <w:pPr>
              <w:rPr>
                <w:rFonts w:ascii="Arial"/>
              </w:rPr>
            </w:pPr>
          </w:p>
        </w:tc>
        <w:tc>
          <w:tcPr>
            <w:tcW w:w="7564" w:type="dxa"/>
            <w:gridSpan w:val="3"/>
          </w:tcPr>
          <w:p w14:paraId="20889FC7" w14:textId="77777777" w:rsidR="00AC6DCC" w:rsidRDefault="00721916">
            <w:pPr>
              <w:pStyle w:val="TableText"/>
              <w:spacing w:before="32" w:line="205" w:lineRule="auto"/>
              <w:ind w:left="111"/>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CAS</w:t>
            </w:r>
            <w:r>
              <w:rPr>
                <w:spacing w:val="-1"/>
                <w:sz w:val="21"/>
                <w:szCs w:val="21"/>
              </w:rPr>
              <w:t>：</w:t>
            </w:r>
            <w:r>
              <w:rPr>
                <w:rFonts w:ascii="Times New Roman" w:eastAsia="Times New Roman" w:hAnsi="Times New Roman" w:cs="Times New Roman"/>
                <w:spacing w:val="-1"/>
                <w:sz w:val="21"/>
                <w:szCs w:val="21"/>
              </w:rPr>
              <w:t>7550-45-0</w:t>
            </w:r>
          </w:p>
        </w:tc>
      </w:tr>
      <w:tr w:rsidR="00AC6DCC" w14:paraId="6E0D9E0A" w14:textId="77777777">
        <w:trPr>
          <w:trHeight w:val="321"/>
        </w:trPr>
        <w:tc>
          <w:tcPr>
            <w:tcW w:w="870" w:type="dxa"/>
            <w:vMerge w:val="restart"/>
            <w:tcBorders>
              <w:bottom w:val="nil"/>
            </w:tcBorders>
          </w:tcPr>
          <w:p w14:paraId="55CB5F2A" w14:textId="77777777" w:rsidR="00AC6DCC" w:rsidRDefault="00721916">
            <w:pPr>
              <w:pStyle w:val="TableText"/>
              <w:spacing w:before="222" w:line="241" w:lineRule="auto"/>
              <w:jc w:val="center"/>
              <w:rPr>
                <w:sz w:val="21"/>
                <w:szCs w:val="21"/>
              </w:rPr>
            </w:pPr>
            <w:r>
              <w:rPr>
                <w:spacing w:val="-3"/>
                <w:sz w:val="21"/>
                <w:szCs w:val="21"/>
              </w:rPr>
              <w:t>理化</w:t>
            </w:r>
            <w:r>
              <w:rPr>
                <w:spacing w:val="-2"/>
                <w:sz w:val="21"/>
                <w:szCs w:val="21"/>
              </w:rPr>
              <w:t>特性</w:t>
            </w:r>
          </w:p>
        </w:tc>
        <w:tc>
          <w:tcPr>
            <w:tcW w:w="3758" w:type="dxa"/>
          </w:tcPr>
          <w:p w14:paraId="760EB56E" w14:textId="77777777" w:rsidR="00AC6DCC" w:rsidRDefault="00721916">
            <w:pPr>
              <w:pStyle w:val="TableText"/>
              <w:spacing w:before="56" w:line="221" w:lineRule="auto"/>
              <w:ind w:left="112"/>
              <w:rPr>
                <w:rFonts w:ascii="Times New Roman" w:eastAsia="Times New Roman" w:hAnsi="Times New Roman" w:cs="Times New Roman"/>
                <w:sz w:val="21"/>
                <w:szCs w:val="21"/>
              </w:rPr>
            </w:pPr>
            <w:r>
              <w:rPr>
                <w:spacing w:val="-3"/>
                <w:sz w:val="21"/>
                <w:szCs w:val="21"/>
              </w:rPr>
              <w:t>相对密度（水</w:t>
            </w:r>
            <w:r>
              <w:rPr>
                <w:rFonts w:ascii="Times New Roman" w:eastAsia="Times New Roman" w:hAnsi="Times New Roman" w:cs="Times New Roman"/>
                <w:spacing w:val="-3"/>
                <w:sz w:val="21"/>
                <w:szCs w:val="21"/>
              </w:rPr>
              <w:t>=1</w:t>
            </w:r>
            <w:r>
              <w:rPr>
                <w:spacing w:val="-36"/>
                <w:sz w:val="21"/>
                <w:szCs w:val="21"/>
              </w:rPr>
              <w:t>）：</w:t>
            </w:r>
            <w:r>
              <w:rPr>
                <w:spacing w:val="-2"/>
                <w:sz w:val="21"/>
                <w:szCs w:val="21"/>
              </w:rPr>
              <w:t xml:space="preserve"> </w:t>
            </w:r>
            <w:r>
              <w:rPr>
                <w:rFonts w:ascii="Times New Roman" w:eastAsia="Times New Roman" w:hAnsi="Times New Roman" w:cs="Times New Roman"/>
                <w:spacing w:val="-3"/>
                <w:sz w:val="21"/>
                <w:szCs w:val="21"/>
              </w:rPr>
              <w:t>1.73</w:t>
            </w:r>
          </w:p>
        </w:tc>
        <w:tc>
          <w:tcPr>
            <w:tcW w:w="3806" w:type="dxa"/>
            <w:gridSpan w:val="2"/>
          </w:tcPr>
          <w:p w14:paraId="2D5341BC" w14:textId="77777777" w:rsidR="00AC6DCC" w:rsidRDefault="00721916">
            <w:pPr>
              <w:pStyle w:val="TableText"/>
              <w:spacing w:before="56" w:line="224" w:lineRule="auto"/>
              <w:ind w:left="123"/>
              <w:rPr>
                <w:rFonts w:ascii="Times New Roman" w:eastAsia="Times New Roman" w:hAnsi="Times New Roman" w:cs="Times New Roman"/>
                <w:sz w:val="21"/>
                <w:szCs w:val="21"/>
              </w:rPr>
            </w:pPr>
            <w:r>
              <w:rPr>
                <w:spacing w:val="8"/>
                <w:sz w:val="21"/>
                <w:szCs w:val="21"/>
              </w:rPr>
              <w:t>熔点</w:t>
            </w:r>
            <w:r>
              <w:rPr>
                <w:spacing w:val="8"/>
                <w:sz w:val="21"/>
                <w:szCs w:val="21"/>
              </w:rPr>
              <w:t>(</w:t>
            </w:r>
            <w:r>
              <w:rPr>
                <w:rFonts w:ascii="Times New Roman" w:eastAsia="Times New Roman" w:hAnsi="Times New Roman" w:cs="Times New Roman"/>
                <w:spacing w:val="8"/>
                <w:sz w:val="21"/>
                <w:szCs w:val="21"/>
              </w:rPr>
              <w:t>℃</w:t>
            </w:r>
            <w:r>
              <w:rPr>
                <w:spacing w:val="8"/>
                <w:sz w:val="21"/>
                <w:szCs w:val="21"/>
              </w:rPr>
              <w:t>)</w:t>
            </w:r>
            <w:r>
              <w:rPr>
                <w:spacing w:val="8"/>
                <w:sz w:val="21"/>
                <w:szCs w:val="21"/>
              </w:rPr>
              <w:t>：</w:t>
            </w:r>
            <w:r>
              <w:rPr>
                <w:spacing w:val="24"/>
                <w:sz w:val="21"/>
                <w:szCs w:val="21"/>
              </w:rPr>
              <w:t xml:space="preserve"> </w:t>
            </w:r>
            <w:r>
              <w:rPr>
                <w:rFonts w:ascii="Times New Roman" w:eastAsia="Times New Roman" w:hAnsi="Times New Roman" w:cs="Times New Roman"/>
                <w:spacing w:val="8"/>
                <w:sz w:val="21"/>
                <w:szCs w:val="21"/>
              </w:rPr>
              <w:t>-25</w:t>
            </w:r>
          </w:p>
        </w:tc>
      </w:tr>
      <w:tr w:rsidR="00AC6DCC" w14:paraId="4DCD321C" w14:textId="77777777">
        <w:trPr>
          <w:trHeight w:val="319"/>
        </w:trPr>
        <w:tc>
          <w:tcPr>
            <w:tcW w:w="870" w:type="dxa"/>
            <w:vMerge/>
            <w:tcBorders>
              <w:top w:val="nil"/>
              <w:bottom w:val="nil"/>
            </w:tcBorders>
          </w:tcPr>
          <w:p w14:paraId="1B74D02F" w14:textId="77777777" w:rsidR="00AC6DCC" w:rsidRDefault="00AC6DCC">
            <w:pPr>
              <w:jc w:val="center"/>
              <w:rPr>
                <w:rFonts w:ascii="Arial"/>
              </w:rPr>
            </w:pPr>
          </w:p>
        </w:tc>
        <w:tc>
          <w:tcPr>
            <w:tcW w:w="3758" w:type="dxa"/>
          </w:tcPr>
          <w:p w14:paraId="6B6359F0" w14:textId="77777777" w:rsidR="00AC6DCC" w:rsidRDefault="00721916">
            <w:pPr>
              <w:pStyle w:val="TableText"/>
              <w:spacing w:before="55" w:line="213" w:lineRule="auto"/>
              <w:ind w:left="113"/>
              <w:rPr>
                <w:rFonts w:ascii="Times New Roman" w:eastAsia="Times New Roman" w:hAnsi="Times New Roman" w:cs="Times New Roman"/>
                <w:sz w:val="21"/>
                <w:szCs w:val="21"/>
              </w:rPr>
            </w:pPr>
            <w:r>
              <w:rPr>
                <w:spacing w:val="-3"/>
                <w:sz w:val="21"/>
                <w:szCs w:val="21"/>
              </w:rPr>
              <w:t>沸点</w:t>
            </w:r>
            <w:r>
              <w:rPr>
                <w:rFonts w:ascii="Times New Roman" w:eastAsia="Times New Roman" w:hAnsi="Times New Roman" w:cs="Times New Roman"/>
                <w:spacing w:val="-3"/>
                <w:sz w:val="21"/>
                <w:szCs w:val="21"/>
              </w:rPr>
              <w:t>(℃)</w:t>
            </w:r>
            <w:r>
              <w:rPr>
                <w:spacing w:val="-3"/>
                <w:sz w:val="21"/>
                <w:szCs w:val="21"/>
              </w:rPr>
              <w:t>：</w:t>
            </w:r>
            <w:r>
              <w:rPr>
                <w:spacing w:val="26"/>
                <w:sz w:val="21"/>
                <w:szCs w:val="21"/>
              </w:rPr>
              <w:t xml:space="preserve"> </w:t>
            </w:r>
            <w:r>
              <w:rPr>
                <w:rFonts w:ascii="Times New Roman" w:eastAsia="Times New Roman" w:hAnsi="Times New Roman" w:cs="Times New Roman"/>
                <w:spacing w:val="-3"/>
                <w:sz w:val="21"/>
                <w:szCs w:val="21"/>
              </w:rPr>
              <w:t>136.4</w:t>
            </w:r>
          </w:p>
        </w:tc>
        <w:tc>
          <w:tcPr>
            <w:tcW w:w="3806" w:type="dxa"/>
            <w:gridSpan w:val="2"/>
          </w:tcPr>
          <w:p w14:paraId="5D7E353C" w14:textId="77777777" w:rsidR="00AC6DCC" w:rsidRDefault="00721916">
            <w:pPr>
              <w:pStyle w:val="TableText"/>
              <w:spacing w:before="54" w:line="221" w:lineRule="auto"/>
              <w:ind w:left="125"/>
              <w:rPr>
                <w:sz w:val="21"/>
                <w:szCs w:val="21"/>
                <w:lang w:eastAsia="zh-CN"/>
              </w:rPr>
            </w:pPr>
            <w:r>
              <w:rPr>
                <w:spacing w:val="-1"/>
                <w:sz w:val="21"/>
                <w:szCs w:val="21"/>
                <w:lang w:eastAsia="zh-CN"/>
              </w:rPr>
              <w:t>溶解性：溶于冷水、乙醇、稀盐酸</w:t>
            </w:r>
          </w:p>
        </w:tc>
      </w:tr>
      <w:tr w:rsidR="00AC6DCC" w14:paraId="6A2193B9" w14:textId="77777777">
        <w:trPr>
          <w:trHeight w:val="278"/>
        </w:trPr>
        <w:tc>
          <w:tcPr>
            <w:tcW w:w="870" w:type="dxa"/>
            <w:vMerge/>
            <w:tcBorders>
              <w:top w:val="nil"/>
            </w:tcBorders>
          </w:tcPr>
          <w:p w14:paraId="54084AEA" w14:textId="77777777" w:rsidR="00AC6DCC" w:rsidRDefault="00AC6DCC">
            <w:pPr>
              <w:jc w:val="center"/>
              <w:rPr>
                <w:rFonts w:ascii="Arial"/>
                <w:lang w:eastAsia="zh-CN"/>
              </w:rPr>
            </w:pPr>
          </w:p>
        </w:tc>
        <w:tc>
          <w:tcPr>
            <w:tcW w:w="7564" w:type="dxa"/>
            <w:gridSpan w:val="3"/>
          </w:tcPr>
          <w:p w14:paraId="5D2EDEAE" w14:textId="77777777" w:rsidR="00AC6DCC" w:rsidRDefault="00721916">
            <w:pPr>
              <w:pStyle w:val="TableText"/>
              <w:spacing w:before="33" w:line="206" w:lineRule="auto"/>
              <w:ind w:left="116"/>
              <w:rPr>
                <w:sz w:val="21"/>
                <w:szCs w:val="21"/>
              </w:rPr>
            </w:pPr>
            <w:r>
              <w:rPr>
                <w:spacing w:val="-1"/>
                <w:sz w:val="21"/>
                <w:szCs w:val="21"/>
                <w:lang w:eastAsia="zh-CN"/>
              </w:rPr>
              <w:t>外观与性状：无色或微黄色液体，有刺激性酸味。</w:t>
            </w:r>
            <w:r>
              <w:rPr>
                <w:spacing w:val="-1"/>
                <w:sz w:val="21"/>
                <w:szCs w:val="21"/>
              </w:rPr>
              <w:t>在空气中发烟。</w:t>
            </w:r>
          </w:p>
        </w:tc>
      </w:tr>
      <w:tr w:rsidR="00AC6DCC" w14:paraId="23AF29A2" w14:textId="77777777">
        <w:trPr>
          <w:trHeight w:val="549"/>
        </w:trPr>
        <w:tc>
          <w:tcPr>
            <w:tcW w:w="870" w:type="dxa"/>
          </w:tcPr>
          <w:p w14:paraId="252D0A3C" w14:textId="77777777" w:rsidR="00AC6DCC" w:rsidRDefault="00721916">
            <w:pPr>
              <w:pStyle w:val="TableText"/>
              <w:spacing w:before="33" w:line="241" w:lineRule="auto"/>
              <w:jc w:val="center"/>
              <w:rPr>
                <w:sz w:val="21"/>
                <w:szCs w:val="21"/>
              </w:rPr>
            </w:pPr>
            <w:r>
              <w:rPr>
                <w:spacing w:val="-3"/>
                <w:sz w:val="21"/>
                <w:szCs w:val="21"/>
              </w:rPr>
              <w:t>组成</w:t>
            </w:r>
            <w:r>
              <w:rPr>
                <w:spacing w:val="-2"/>
                <w:sz w:val="21"/>
                <w:szCs w:val="21"/>
              </w:rPr>
              <w:t>成分</w:t>
            </w:r>
          </w:p>
        </w:tc>
        <w:tc>
          <w:tcPr>
            <w:tcW w:w="3778" w:type="dxa"/>
            <w:gridSpan w:val="2"/>
          </w:tcPr>
          <w:p w14:paraId="4BEE5419" w14:textId="77777777" w:rsidR="00AC6DCC" w:rsidRDefault="00721916">
            <w:pPr>
              <w:pStyle w:val="TableText"/>
              <w:spacing w:before="170" w:line="225" w:lineRule="auto"/>
              <w:ind w:left="1687"/>
              <w:rPr>
                <w:sz w:val="21"/>
                <w:szCs w:val="21"/>
              </w:rPr>
            </w:pPr>
            <w:r>
              <w:rPr>
                <w:spacing w:val="-3"/>
                <w:sz w:val="21"/>
                <w:szCs w:val="21"/>
              </w:rPr>
              <w:t>纯品</w:t>
            </w:r>
          </w:p>
        </w:tc>
        <w:tc>
          <w:tcPr>
            <w:tcW w:w="3786" w:type="dxa"/>
          </w:tcPr>
          <w:p w14:paraId="111D14AF" w14:textId="77777777" w:rsidR="00AC6DCC" w:rsidRDefault="00721916">
            <w:pPr>
              <w:pStyle w:val="TableText"/>
              <w:spacing w:before="170" w:line="235" w:lineRule="auto"/>
              <w:ind w:left="115"/>
              <w:rPr>
                <w:sz w:val="21"/>
                <w:szCs w:val="21"/>
                <w:lang w:eastAsia="zh-CN"/>
              </w:rPr>
            </w:pPr>
            <w:r>
              <w:rPr>
                <w:spacing w:val="4"/>
                <w:sz w:val="21"/>
                <w:szCs w:val="21"/>
                <w:lang w:eastAsia="zh-CN"/>
              </w:rPr>
              <w:t>有害物成分：四氯化钛</w:t>
            </w:r>
            <w:r>
              <w:rPr>
                <w:rFonts w:ascii="Times New Roman" w:eastAsia="Times New Roman" w:hAnsi="Times New Roman" w:cs="Times New Roman"/>
                <w:spacing w:val="4"/>
                <w:sz w:val="21"/>
                <w:szCs w:val="21"/>
                <w:lang w:eastAsia="zh-CN"/>
              </w:rPr>
              <w:t>≥99.9</w:t>
            </w:r>
            <w:r>
              <w:rPr>
                <w:spacing w:val="4"/>
                <w:sz w:val="21"/>
                <w:szCs w:val="21"/>
                <w:lang w:eastAsia="zh-CN"/>
              </w:rPr>
              <w:t>%</w:t>
            </w:r>
          </w:p>
        </w:tc>
      </w:tr>
      <w:tr w:rsidR="00AC6DCC" w14:paraId="3E841339" w14:textId="77777777">
        <w:trPr>
          <w:trHeight w:val="1098"/>
        </w:trPr>
        <w:tc>
          <w:tcPr>
            <w:tcW w:w="870" w:type="dxa"/>
          </w:tcPr>
          <w:p w14:paraId="11DCFE33" w14:textId="77777777" w:rsidR="00AC6DCC" w:rsidRDefault="00721916">
            <w:pPr>
              <w:pStyle w:val="TableText"/>
              <w:spacing w:before="308" w:line="238" w:lineRule="auto"/>
              <w:jc w:val="center"/>
              <w:rPr>
                <w:sz w:val="21"/>
                <w:szCs w:val="21"/>
              </w:rPr>
            </w:pPr>
            <w:r>
              <w:rPr>
                <w:spacing w:val="-3"/>
                <w:sz w:val="21"/>
                <w:szCs w:val="21"/>
              </w:rPr>
              <w:t>危险</w:t>
            </w:r>
            <w:r>
              <w:rPr>
                <w:spacing w:val="-2"/>
                <w:sz w:val="21"/>
                <w:szCs w:val="21"/>
              </w:rPr>
              <w:t>特性</w:t>
            </w:r>
          </w:p>
        </w:tc>
        <w:tc>
          <w:tcPr>
            <w:tcW w:w="7564" w:type="dxa"/>
            <w:gridSpan w:val="3"/>
          </w:tcPr>
          <w:p w14:paraId="6610B5E7" w14:textId="77777777" w:rsidR="00AC6DCC" w:rsidRDefault="00721916">
            <w:pPr>
              <w:pStyle w:val="TableText"/>
              <w:spacing w:before="33" w:line="221" w:lineRule="auto"/>
              <w:ind w:left="114"/>
              <w:rPr>
                <w:sz w:val="21"/>
                <w:szCs w:val="21"/>
                <w:lang w:eastAsia="zh-CN"/>
              </w:rPr>
            </w:pPr>
            <w:r>
              <w:rPr>
                <w:spacing w:val="-2"/>
                <w:sz w:val="21"/>
                <w:szCs w:val="21"/>
                <w:lang w:eastAsia="zh-CN"/>
              </w:rPr>
              <w:t>危险性类别：第</w:t>
            </w:r>
            <w:r>
              <w:rPr>
                <w:spacing w:val="-25"/>
                <w:sz w:val="21"/>
                <w:szCs w:val="21"/>
                <w:lang w:eastAsia="zh-CN"/>
              </w:rPr>
              <w:t xml:space="preserve"> </w:t>
            </w:r>
            <w:r>
              <w:rPr>
                <w:rFonts w:ascii="Times New Roman" w:eastAsia="Times New Roman" w:hAnsi="Times New Roman" w:cs="Times New Roman"/>
                <w:spacing w:val="-2"/>
                <w:sz w:val="21"/>
                <w:szCs w:val="21"/>
                <w:lang w:eastAsia="zh-CN"/>
              </w:rPr>
              <w:t xml:space="preserve">8.1 </w:t>
            </w:r>
            <w:r>
              <w:rPr>
                <w:spacing w:val="-2"/>
                <w:sz w:val="21"/>
                <w:szCs w:val="21"/>
                <w:lang w:eastAsia="zh-CN"/>
              </w:rPr>
              <w:t>类</w:t>
            </w:r>
            <w:r>
              <w:rPr>
                <w:spacing w:val="-2"/>
                <w:sz w:val="21"/>
                <w:szCs w:val="21"/>
                <w:lang w:eastAsia="zh-CN"/>
              </w:rPr>
              <w:t xml:space="preserve"> </w:t>
            </w:r>
            <w:r>
              <w:rPr>
                <w:spacing w:val="-2"/>
                <w:sz w:val="21"/>
                <w:szCs w:val="21"/>
                <w:lang w:eastAsia="zh-CN"/>
              </w:rPr>
              <w:t>酸性腐蚀品</w:t>
            </w:r>
          </w:p>
          <w:p w14:paraId="2A1F54C8" w14:textId="77777777" w:rsidR="00AC6DCC" w:rsidRDefault="00721916">
            <w:pPr>
              <w:pStyle w:val="TableText"/>
              <w:spacing w:before="22" w:line="221" w:lineRule="auto"/>
              <w:ind w:left="114"/>
              <w:rPr>
                <w:sz w:val="21"/>
                <w:szCs w:val="21"/>
                <w:lang w:eastAsia="zh-CN"/>
              </w:rPr>
            </w:pPr>
            <w:r>
              <w:rPr>
                <w:spacing w:val="-7"/>
                <w:sz w:val="21"/>
                <w:szCs w:val="21"/>
                <w:lang w:eastAsia="zh-CN"/>
              </w:rPr>
              <w:t>侵入途径：</w:t>
            </w:r>
            <w:r>
              <w:rPr>
                <w:spacing w:val="-7"/>
                <w:sz w:val="21"/>
                <w:szCs w:val="21"/>
                <w:lang w:eastAsia="zh-CN"/>
              </w:rPr>
              <w:t xml:space="preserve"> </w:t>
            </w:r>
            <w:r>
              <w:rPr>
                <w:spacing w:val="-7"/>
                <w:sz w:val="21"/>
                <w:szCs w:val="21"/>
                <w:lang w:eastAsia="zh-CN"/>
              </w:rPr>
              <w:t>吸入、食入、经皮肤吸收</w:t>
            </w:r>
          </w:p>
          <w:p w14:paraId="0F044BC9" w14:textId="77777777" w:rsidR="00AC6DCC" w:rsidRDefault="00721916">
            <w:pPr>
              <w:pStyle w:val="TableText"/>
              <w:spacing w:before="20" w:line="213" w:lineRule="auto"/>
              <w:ind w:left="113"/>
              <w:rPr>
                <w:sz w:val="21"/>
                <w:szCs w:val="21"/>
                <w:lang w:eastAsia="zh-CN"/>
              </w:rPr>
            </w:pPr>
            <w:r>
              <w:rPr>
                <w:spacing w:val="-3"/>
                <w:sz w:val="21"/>
                <w:szCs w:val="21"/>
                <w:lang w:eastAsia="zh-CN"/>
              </w:rPr>
              <w:t>燃爆危险：</w:t>
            </w:r>
            <w:r>
              <w:rPr>
                <w:spacing w:val="-21"/>
                <w:sz w:val="21"/>
                <w:szCs w:val="21"/>
                <w:lang w:eastAsia="zh-CN"/>
              </w:rPr>
              <w:t xml:space="preserve"> </w:t>
            </w:r>
            <w:r>
              <w:rPr>
                <w:spacing w:val="-3"/>
                <w:sz w:val="21"/>
                <w:szCs w:val="21"/>
                <w:lang w:eastAsia="zh-CN"/>
              </w:rPr>
              <w:t>本品不燃，受热或遇水分解放热</w:t>
            </w:r>
            <w:r>
              <w:rPr>
                <w:rFonts w:ascii="Times New Roman" w:eastAsia="Times New Roman" w:hAnsi="Times New Roman" w:cs="Times New Roman"/>
                <w:spacing w:val="-3"/>
                <w:sz w:val="21"/>
                <w:szCs w:val="21"/>
                <w:lang w:eastAsia="zh-CN"/>
              </w:rPr>
              <w:t xml:space="preserve">,  </w:t>
            </w:r>
            <w:r>
              <w:rPr>
                <w:spacing w:val="-3"/>
                <w:sz w:val="21"/>
                <w:szCs w:val="21"/>
                <w:lang w:eastAsia="zh-CN"/>
              </w:rPr>
              <w:t>放出有毒的腐蚀</w:t>
            </w:r>
            <w:r>
              <w:rPr>
                <w:spacing w:val="-4"/>
                <w:sz w:val="21"/>
                <w:szCs w:val="21"/>
                <w:lang w:eastAsia="zh-CN"/>
              </w:rPr>
              <w:t>性烟气。</w:t>
            </w:r>
          </w:p>
          <w:p w14:paraId="32DC0A4E" w14:textId="77777777" w:rsidR="00AC6DCC" w:rsidRDefault="00721916">
            <w:pPr>
              <w:pStyle w:val="TableText"/>
              <w:spacing w:before="31" w:line="207" w:lineRule="auto"/>
              <w:ind w:left="112"/>
              <w:rPr>
                <w:sz w:val="21"/>
                <w:szCs w:val="21"/>
                <w:lang w:eastAsia="zh-CN"/>
              </w:rPr>
            </w:pPr>
            <w:r>
              <w:rPr>
                <w:spacing w:val="-5"/>
                <w:sz w:val="21"/>
                <w:szCs w:val="21"/>
                <w:lang w:eastAsia="zh-CN"/>
              </w:rPr>
              <w:t>健康危害：高毒，</w:t>
            </w:r>
            <w:r>
              <w:rPr>
                <w:spacing w:val="-5"/>
                <w:sz w:val="21"/>
                <w:szCs w:val="21"/>
                <w:lang w:eastAsia="zh-CN"/>
              </w:rPr>
              <w:t xml:space="preserve"> </w:t>
            </w:r>
            <w:r>
              <w:rPr>
                <w:spacing w:val="-5"/>
                <w:sz w:val="21"/>
                <w:szCs w:val="21"/>
                <w:lang w:eastAsia="zh-CN"/>
              </w:rPr>
              <w:t>具强腐蚀性、强刺激性，</w:t>
            </w:r>
            <w:r>
              <w:rPr>
                <w:spacing w:val="-21"/>
                <w:sz w:val="21"/>
                <w:szCs w:val="21"/>
                <w:lang w:eastAsia="zh-CN"/>
              </w:rPr>
              <w:t xml:space="preserve"> </w:t>
            </w:r>
            <w:r>
              <w:rPr>
                <w:spacing w:val="-5"/>
                <w:sz w:val="21"/>
                <w:szCs w:val="21"/>
                <w:lang w:eastAsia="zh-CN"/>
              </w:rPr>
              <w:t>可致人体灼伤。吸</w:t>
            </w:r>
            <w:r>
              <w:rPr>
                <w:spacing w:val="-6"/>
                <w:sz w:val="21"/>
                <w:szCs w:val="21"/>
                <w:lang w:eastAsia="zh-CN"/>
              </w:rPr>
              <w:t>入本品烟雾，引起</w:t>
            </w:r>
            <w:r>
              <w:rPr>
                <w:sz w:val="21"/>
                <w:szCs w:val="21"/>
                <w:lang w:eastAsia="zh-CN"/>
              </w:rPr>
              <w:t>上呼吸道粘膜强烈刺激症状。轻度中毒有喘息性支气管炎症</w:t>
            </w:r>
            <w:r>
              <w:rPr>
                <w:spacing w:val="-1"/>
                <w:sz w:val="21"/>
                <w:szCs w:val="21"/>
                <w:lang w:eastAsia="zh-CN"/>
              </w:rPr>
              <w:t>状；严重者出现呼吸</w:t>
            </w:r>
            <w:r>
              <w:rPr>
                <w:sz w:val="21"/>
                <w:szCs w:val="21"/>
                <w:lang w:eastAsia="zh-CN"/>
              </w:rPr>
              <w:t xml:space="preserve"> </w:t>
            </w:r>
            <w:r>
              <w:rPr>
                <w:spacing w:val="-3"/>
                <w:sz w:val="21"/>
                <w:szCs w:val="21"/>
                <w:lang w:eastAsia="zh-CN"/>
              </w:rPr>
              <w:t>困难，呼吸脉搏加快，</w:t>
            </w:r>
            <w:r>
              <w:rPr>
                <w:spacing w:val="-10"/>
                <w:sz w:val="21"/>
                <w:szCs w:val="21"/>
                <w:lang w:eastAsia="zh-CN"/>
              </w:rPr>
              <w:t xml:space="preserve"> </w:t>
            </w:r>
            <w:r>
              <w:rPr>
                <w:spacing w:val="-3"/>
                <w:sz w:val="21"/>
                <w:szCs w:val="21"/>
                <w:lang w:eastAsia="zh-CN"/>
              </w:rPr>
              <w:t>体温升高，咳嗽，咯痰等，可发展成肺水肿。皮肤直接接</w:t>
            </w:r>
            <w:r>
              <w:rPr>
                <w:sz w:val="21"/>
                <w:szCs w:val="21"/>
                <w:lang w:eastAsia="zh-CN"/>
              </w:rPr>
              <w:t xml:space="preserve"> </w:t>
            </w:r>
            <w:r>
              <w:rPr>
                <w:spacing w:val="-4"/>
                <w:sz w:val="21"/>
                <w:szCs w:val="21"/>
                <w:lang w:eastAsia="zh-CN"/>
              </w:rPr>
              <w:t>触其液体，</w:t>
            </w:r>
            <w:r>
              <w:rPr>
                <w:spacing w:val="-4"/>
                <w:sz w:val="21"/>
                <w:szCs w:val="21"/>
                <w:lang w:eastAsia="zh-CN"/>
              </w:rPr>
              <w:t xml:space="preserve"> </w:t>
            </w:r>
            <w:r>
              <w:rPr>
                <w:spacing w:val="-4"/>
                <w:sz w:val="21"/>
                <w:szCs w:val="21"/>
                <w:lang w:eastAsia="zh-CN"/>
              </w:rPr>
              <w:t>可引起严重灼伤，治愈后可见有黄色色素沉着。</w:t>
            </w:r>
          </w:p>
        </w:tc>
      </w:tr>
      <w:tr w:rsidR="00AC6DCC" w14:paraId="1C1F0DDA" w14:textId="77777777">
        <w:trPr>
          <w:trHeight w:val="1098"/>
        </w:trPr>
        <w:tc>
          <w:tcPr>
            <w:tcW w:w="870" w:type="dxa"/>
          </w:tcPr>
          <w:p w14:paraId="6BE25715" w14:textId="77777777" w:rsidR="00AC6DCC" w:rsidRDefault="00AC6DCC">
            <w:pPr>
              <w:spacing w:line="249" w:lineRule="auto"/>
              <w:jc w:val="center"/>
              <w:rPr>
                <w:rFonts w:ascii="Arial"/>
                <w:lang w:eastAsia="zh-CN"/>
              </w:rPr>
            </w:pPr>
          </w:p>
          <w:p w14:paraId="6533B79D" w14:textId="77777777" w:rsidR="00AC6DCC" w:rsidRDefault="00AC6DCC">
            <w:pPr>
              <w:spacing w:line="249" w:lineRule="auto"/>
              <w:jc w:val="center"/>
              <w:rPr>
                <w:rFonts w:ascii="Arial"/>
                <w:lang w:eastAsia="zh-CN"/>
              </w:rPr>
            </w:pPr>
          </w:p>
          <w:p w14:paraId="0C17ECF6" w14:textId="77777777" w:rsidR="00AC6DCC" w:rsidRDefault="00AC6DCC">
            <w:pPr>
              <w:spacing w:line="249" w:lineRule="auto"/>
              <w:jc w:val="center"/>
              <w:rPr>
                <w:rFonts w:ascii="Arial"/>
                <w:lang w:eastAsia="zh-CN"/>
              </w:rPr>
            </w:pPr>
          </w:p>
          <w:p w14:paraId="0CEA5490" w14:textId="77777777" w:rsidR="00AC6DCC" w:rsidRDefault="00AC6DCC">
            <w:pPr>
              <w:spacing w:line="249" w:lineRule="auto"/>
              <w:jc w:val="center"/>
              <w:rPr>
                <w:rFonts w:ascii="Arial"/>
                <w:lang w:eastAsia="zh-CN"/>
              </w:rPr>
            </w:pPr>
          </w:p>
          <w:p w14:paraId="14BADED3" w14:textId="77777777" w:rsidR="00AC6DCC" w:rsidRDefault="00AC6DCC">
            <w:pPr>
              <w:spacing w:line="249" w:lineRule="auto"/>
              <w:jc w:val="center"/>
              <w:rPr>
                <w:rFonts w:ascii="Arial"/>
                <w:lang w:eastAsia="zh-CN"/>
              </w:rPr>
            </w:pPr>
          </w:p>
          <w:p w14:paraId="6002F534" w14:textId="77777777" w:rsidR="00AC6DCC" w:rsidRDefault="00AC6DCC">
            <w:pPr>
              <w:spacing w:line="249" w:lineRule="auto"/>
              <w:jc w:val="center"/>
              <w:rPr>
                <w:rFonts w:ascii="Arial"/>
                <w:lang w:eastAsia="zh-CN"/>
              </w:rPr>
            </w:pPr>
          </w:p>
          <w:p w14:paraId="6C85C0B4" w14:textId="77777777" w:rsidR="00AC6DCC" w:rsidRDefault="00AC6DCC">
            <w:pPr>
              <w:spacing w:line="249" w:lineRule="auto"/>
              <w:jc w:val="center"/>
              <w:rPr>
                <w:rFonts w:ascii="Arial"/>
                <w:lang w:eastAsia="zh-CN"/>
              </w:rPr>
            </w:pPr>
          </w:p>
          <w:p w14:paraId="623E9A0C" w14:textId="77777777" w:rsidR="00AC6DCC" w:rsidRDefault="00721916">
            <w:pPr>
              <w:pStyle w:val="TableText"/>
              <w:spacing w:before="68" w:line="238" w:lineRule="auto"/>
              <w:jc w:val="center"/>
              <w:rPr>
                <w:sz w:val="21"/>
                <w:szCs w:val="21"/>
              </w:rPr>
            </w:pPr>
            <w:r>
              <w:rPr>
                <w:spacing w:val="-2"/>
                <w:sz w:val="21"/>
                <w:szCs w:val="21"/>
              </w:rPr>
              <w:t>事故</w:t>
            </w:r>
            <w:r>
              <w:rPr>
                <w:spacing w:val="-3"/>
                <w:sz w:val="21"/>
                <w:szCs w:val="21"/>
              </w:rPr>
              <w:t>处置</w:t>
            </w:r>
          </w:p>
        </w:tc>
        <w:tc>
          <w:tcPr>
            <w:tcW w:w="7564" w:type="dxa"/>
            <w:gridSpan w:val="3"/>
          </w:tcPr>
          <w:p w14:paraId="16A8A47D" w14:textId="77777777" w:rsidR="00AC6DCC" w:rsidRDefault="00721916">
            <w:pPr>
              <w:pStyle w:val="TableText"/>
              <w:spacing w:before="30" w:line="229" w:lineRule="auto"/>
              <w:ind w:left="114" w:right="137" w:firstLine="3"/>
              <w:rPr>
                <w:sz w:val="21"/>
                <w:szCs w:val="21"/>
                <w:lang w:eastAsia="zh-CN"/>
              </w:rPr>
            </w:pPr>
            <w:r>
              <w:rPr>
                <w:rFonts w:ascii="Times New Roman" w:eastAsia="Times New Roman" w:hAnsi="Times New Roman" w:cs="Times New Roman"/>
                <w:b/>
                <w:bCs/>
                <w:spacing w:val="1"/>
                <w:sz w:val="21"/>
                <w:szCs w:val="21"/>
                <w:lang w:eastAsia="zh-CN"/>
              </w:rPr>
              <w:t>1</w:t>
            </w:r>
            <w:r>
              <w:rPr>
                <w:b/>
                <w:bCs/>
                <w:spacing w:val="1"/>
                <w:sz w:val="21"/>
                <w:szCs w:val="21"/>
                <w:lang w:eastAsia="zh-CN"/>
              </w:rPr>
              <w:t>、灭火措施</w:t>
            </w:r>
            <w:r>
              <w:rPr>
                <w:spacing w:val="1"/>
                <w:sz w:val="21"/>
                <w:szCs w:val="21"/>
                <w:lang w:eastAsia="zh-CN"/>
              </w:rPr>
              <w:t>：消防人员必须穿全身耐酸碱消防服。灭火剂：干燥砂土。禁止用</w:t>
            </w:r>
            <w:r>
              <w:rPr>
                <w:spacing w:val="11"/>
                <w:sz w:val="21"/>
                <w:szCs w:val="21"/>
                <w:lang w:eastAsia="zh-CN"/>
              </w:rPr>
              <w:t xml:space="preserve"> </w:t>
            </w:r>
            <w:r>
              <w:rPr>
                <w:spacing w:val="-10"/>
                <w:sz w:val="21"/>
                <w:szCs w:val="21"/>
                <w:lang w:eastAsia="zh-CN"/>
              </w:rPr>
              <w:t>水。</w:t>
            </w:r>
          </w:p>
          <w:p w14:paraId="5EBB18FD" w14:textId="77777777" w:rsidR="00AC6DCC" w:rsidRDefault="00721916">
            <w:pPr>
              <w:pStyle w:val="TableText"/>
              <w:spacing w:before="20" w:line="236" w:lineRule="auto"/>
              <w:ind w:left="112" w:right="28" w:hanging="3"/>
              <w:jc w:val="both"/>
              <w:rPr>
                <w:sz w:val="21"/>
                <w:szCs w:val="21"/>
                <w:lang w:eastAsia="zh-CN"/>
              </w:rPr>
            </w:pPr>
            <w:r>
              <w:rPr>
                <w:rFonts w:ascii="Times New Roman" w:eastAsia="Times New Roman" w:hAnsi="Times New Roman" w:cs="Times New Roman"/>
                <w:b/>
                <w:bCs/>
                <w:spacing w:val="2"/>
                <w:sz w:val="21"/>
                <w:szCs w:val="21"/>
                <w:lang w:eastAsia="zh-CN"/>
              </w:rPr>
              <w:t>2</w:t>
            </w:r>
            <w:r>
              <w:rPr>
                <w:b/>
                <w:bCs/>
                <w:spacing w:val="2"/>
                <w:sz w:val="21"/>
                <w:szCs w:val="21"/>
                <w:lang w:eastAsia="zh-CN"/>
              </w:rPr>
              <w:t>、急救措施</w:t>
            </w:r>
            <w:r>
              <w:rPr>
                <w:spacing w:val="2"/>
                <w:sz w:val="21"/>
                <w:szCs w:val="21"/>
                <w:lang w:eastAsia="zh-CN"/>
              </w:rPr>
              <w:t>：皮肤接触：立即脱去污染的衣着，立即用清洁棉花或布等吸去液</w:t>
            </w:r>
            <w:r>
              <w:rPr>
                <w:spacing w:val="2"/>
                <w:sz w:val="21"/>
                <w:szCs w:val="21"/>
                <w:lang w:eastAsia="zh-CN"/>
              </w:rPr>
              <w:t xml:space="preserve"> </w:t>
            </w:r>
            <w:r>
              <w:rPr>
                <w:spacing w:val="-1"/>
                <w:sz w:val="21"/>
                <w:szCs w:val="21"/>
                <w:lang w:eastAsia="zh-CN"/>
              </w:rPr>
              <w:t>体。用大量流动清水冲洗。就医。眼睛接触：立即提起眼睑，用大量流动清水或</w:t>
            </w:r>
            <w:r>
              <w:rPr>
                <w:spacing w:val="-1"/>
                <w:sz w:val="21"/>
                <w:szCs w:val="21"/>
                <w:lang w:eastAsia="zh-CN"/>
              </w:rPr>
              <w:t xml:space="preserve"> </w:t>
            </w:r>
            <w:r>
              <w:rPr>
                <w:spacing w:val="-2"/>
                <w:sz w:val="21"/>
                <w:szCs w:val="21"/>
                <w:lang w:eastAsia="zh-CN"/>
              </w:rPr>
              <w:t>生理盐水彻底冲洗至少</w:t>
            </w:r>
            <w:r>
              <w:rPr>
                <w:spacing w:val="-15"/>
                <w:sz w:val="21"/>
                <w:szCs w:val="21"/>
                <w:lang w:eastAsia="zh-CN"/>
              </w:rPr>
              <w:t xml:space="preserve"> </w:t>
            </w:r>
            <w:r>
              <w:rPr>
                <w:rFonts w:ascii="Times New Roman" w:eastAsia="Times New Roman" w:hAnsi="Times New Roman" w:cs="Times New Roman"/>
                <w:spacing w:val="-2"/>
                <w:sz w:val="21"/>
                <w:szCs w:val="21"/>
                <w:lang w:eastAsia="zh-CN"/>
              </w:rPr>
              <w:t xml:space="preserve">15 </w:t>
            </w:r>
            <w:r>
              <w:rPr>
                <w:spacing w:val="-2"/>
                <w:sz w:val="21"/>
                <w:szCs w:val="21"/>
                <w:lang w:eastAsia="zh-CN"/>
              </w:rPr>
              <w:t>分钟。就医。吸</w:t>
            </w:r>
            <w:r>
              <w:rPr>
                <w:spacing w:val="-2"/>
                <w:sz w:val="21"/>
                <w:szCs w:val="21"/>
                <w:lang w:eastAsia="zh-CN"/>
              </w:rPr>
              <w:t xml:space="preserve">    </w:t>
            </w:r>
            <w:r>
              <w:rPr>
                <w:spacing w:val="-2"/>
                <w:sz w:val="21"/>
                <w:szCs w:val="21"/>
                <w:lang w:eastAsia="zh-CN"/>
              </w:rPr>
              <w:t>入：迅速脱离现场至空气新鲜处。</w:t>
            </w:r>
            <w:r>
              <w:rPr>
                <w:sz w:val="21"/>
                <w:szCs w:val="21"/>
                <w:lang w:eastAsia="zh-CN"/>
              </w:rPr>
              <w:t xml:space="preserve"> </w:t>
            </w:r>
            <w:r>
              <w:rPr>
                <w:spacing w:val="-8"/>
                <w:sz w:val="21"/>
                <w:szCs w:val="21"/>
                <w:lang w:eastAsia="zh-CN"/>
              </w:rPr>
              <w:t>保持呼吸道通畅。如呼吸困难，</w:t>
            </w:r>
            <w:r>
              <w:rPr>
                <w:spacing w:val="-8"/>
                <w:sz w:val="21"/>
                <w:szCs w:val="21"/>
                <w:lang w:eastAsia="zh-CN"/>
              </w:rPr>
              <w:t xml:space="preserve"> </w:t>
            </w:r>
            <w:r>
              <w:rPr>
                <w:spacing w:val="-8"/>
                <w:sz w:val="21"/>
                <w:szCs w:val="21"/>
                <w:lang w:eastAsia="zh-CN"/>
              </w:rPr>
              <w:t>给输氧。如呼吸</w:t>
            </w:r>
            <w:r>
              <w:rPr>
                <w:spacing w:val="-9"/>
                <w:sz w:val="21"/>
                <w:szCs w:val="21"/>
                <w:lang w:eastAsia="zh-CN"/>
              </w:rPr>
              <w:t>停止，</w:t>
            </w:r>
            <w:r>
              <w:rPr>
                <w:spacing w:val="-42"/>
                <w:sz w:val="21"/>
                <w:szCs w:val="21"/>
                <w:lang w:eastAsia="zh-CN"/>
              </w:rPr>
              <w:t xml:space="preserve"> </w:t>
            </w:r>
            <w:r>
              <w:rPr>
                <w:spacing w:val="-9"/>
                <w:sz w:val="21"/>
                <w:szCs w:val="21"/>
                <w:lang w:eastAsia="zh-CN"/>
              </w:rPr>
              <w:t>立即进行人工呼吸。就医。</w:t>
            </w:r>
            <w:r>
              <w:rPr>
                <w:sz w:val="21"/>
                <w:szCs w:val="21"/>
                <w:lang w:eastAsia="zh-CN"/>
              </w:rPr>
              <w:t xml:space="preserve"> </w:t>
            </w:r>
            <w:r>
              <w:rPr>
                <w:spacing w:val="-4"/>
                <w:sz w:val="21"/>
                <w:szCs w:val="21"/>
                <w:lang w:eastAsia="zh-CN"/>
              </w:rPr>
              <w:t>食</w:t>
            </w:r>
            <w:r>
              <w:rPr>
                <w:spacing w:val="-4"/>
                <w:sz w:val="21"/>
                <w:szCs w:val="21"/>
                <w:lang w:eastAsia="zh-CN"/>
              </w:rPr>
              <w:t xml:space="preserve">    </w:t>
            </w:r>
            <w:r>
              <w:rPr>
                <w:spacing w:val="-4"/>
                <w:sz w:val="21"/>
                <w:szCs w:val="21"/>
                <w:lang w:eastAsia="zh-CN"/>
              </w:rPr>
              <w:t>入：</w:t>
            </w:r>
            <w:r>
              <w:rPr>
                <w:spacing w:val="-17"/>
                <w:sz w:val="21"/>
                <w:szCs w:val="21"/>
                <w:lang w:eastAsia="zh-CN"/>
              </w:rPr>
              <w:t xml:space="preserve"> </w:t>
            </w:r>
            <w:r>
              <w:rPr>
                <w:spacing w:val="-4"/>
                <w:sz w:val="21"/>
                <w:szCs w:val="21"/>
                <w:lang w:eastAsia="zh-CN"/>
              </w:rPr>
              <w:t>用水漱口，给饮牛奶或蛋清。就医。</w:t>
            </w:r>
          </w:p>
          <w:p w14:paraId="4ABA89FC" w14:textId="77777777" w:rsidR="00AC6DCC" w:rsidRDefault="00721916">
            <w:pPr>
              <w:pStyle w:val="TableText"/>
              <w:spacing w:before="17" w:line="236" w:lineRule="auto"/>
              <w:ind w:left="111" w:right="46" w:hanging="4"/>
              <w:jc w:val="both"/>
              <w:rPr>
                <w:sz w:val="21"/>
                <w:szCs w:val="21"/>
                <w:lang w:eastAsia="zh-CN"/>
              </w:rPr>
            </w:pPr>
            <w:r>
              <w:rPr>
                <w:rFonts w:ascii="Times New Roman" w:eastAsia="Times New Roman" w:hAnsi="Times New Roman" w:cs="Times New Roman"/>
                <w:b/>
                <w:bCs/>
                <w:spacing w:val="2"/>
                <w:sz w:val="21"/>
                <w:szCs w:val="21"/>
                <w:lang w:eastAsia="zh-CN"/>
              </w:rPr>
              <w:t>3</w:t>
            </w:r>
            <w:r>
              <w:rPr>
                <w:b/>
                <w:bCs/>
                <w:spacing w:val="2"/>
                <w:sz w:val="21"/>
                <w:szCs w:val="21"/>
                <w:lang w:eastAsia="zh-CN"/>
              </w:rPr>
              <w:t>、防护措施</w:t>
            </w:r>
            <w:r>
              <w:rPr>
                <w:spacing w:val="2"/>
                <w:sz w:val="21"/>
                <w:szCs w:val="21"/>
                <w:lang w:eastAsia="zh-CN"/>
              </w:rPr>
              <w:t>：呼吸系统防护：可能接触其蒸气时，应该佩戴自吸过滤式防毒面</w:t>
            </w:r>
            <w:r>
              <w:rPr>
                <w:spacing w:val="12"/>
                <w:sz w:val="21"/>
                <w:szCs w:val="21"/>
                <w:lang w:eastAsia="zh-CN"/>
              </w:rPr>
              <w:t xml:space="preserve"> </w:t>
            </w:r>
            <w:r>
              <w:rPr>
                <w:spacing w:val="-4"/>
                <w:sz w:val="21"/>
                <w:szCs w:val="21"/>
                <w:lang w:eastAsia="zh-CN"/>
              </w:rPr>
              <w:t>具（全面罩）</w:t>
            </w:r>
            <w:r>
              <w:rPr>
                <w:spacing w:val="-47"/>
                <w:sz w:val="21"/>
                <w:szCs w:val="21"/>
                <w:lang w:eastAsia="zh-CN"/>
              </w:rPr>
              <w:t xml:space="preserve"> </w:t>
            </w:r>
            <w:r>
              <w:rPr>
                <w:spacing w:val="-4"/>
                <w:sz w:val="21"/>
                <w:szCs w:val="21"/>
                <w:lang w:eastAsia="zh-CN"/>
              </w:rPr>
              <w:t>。必要时，</w:t>
            </w:r>
            <w:r>
              <w:rPr>
                <w:spacing w:val="-24"/>
                <w:sz w:val="21"/>
                <w:szCs w:val="21"/>
                <w:lang w:eastAsia="zh-CN"/>
              </w:rPr>
              <w:t xml:space="preserve"> </w:t>
            </w:r>
            <w:r>
              <w:rPr>
                <w:spacing w:val="-4"/>
                <w:sz w:val="21"/>
                <w:szCs w:val="21"/>
                <w:lang w:eastAsia="zh-CN"/>
              </w:rPr>
              <w:t>佩戴自给式呼吸器。眼睛防护：呼吸</w:t>
            </w:r>
            <w:r>
              <w:rPr>
                <w:spacing w:val="-5"/>
                <w:sz w:val="21"/>
                <w:szCs w:val="21"/>
                <w:lang w:eastAsia="zh-CN"/>
              </w:rPr>
              <w:t>系统防护中已作防</w:t>
            </w:r>
            <w:r>
              <w:rPr>
                <w:sz w:val="21"/>
                <w:szCs w:val="21"/>
                <w:lang w:eastAsia="zh-CN"/>
              </w:rPr>
              <w:t xml:space="preserve"> </w:t>
            </w:r>
            <w:r>
              <w:rPr>
                <w:spacing w:val="-3"/>
                <w:sz w:val="21"/>
                <w:szCs w:val="21"/>
                <w:lang w:eastAsia="zh-CN"/>
              </w:rPr>
              <w:t>护。身体防护：穿橡胶耐酸碱服。手防护：</w:t>
            </w:r>
            <w:r>
              <w:rPr>
                <w:spacing w:val="-3"/>
                <w:sz w:val="21"/>
                <w:szCs w:val="21"/>
                <w:lang w:eastAsia="zh-CN"/>
              </w:rPr>
              <w:t xml:space="preserve"> </w:t>
            </w:r>
            <w:r>
              <w:rPr>
                <w:spacing w:val="-3"/>
                <w:sz w:val="21"/>
                <w:szCs w:val="21"/>
                <w:lang w:eastAsia="zh-CN"/>
              </w:rPr>
              <w:t>戴橡胶耐酸碱手套。其</w:t>
            </w:r>
            <w:r>
              <w:rPr>
                <w:spacing w:val="-4"/>
                <w:sz w:val="21"/>
                <w:szCs w:val="21"/>
                <w:lang w:eastAsia="zh-CN"/>
              </w:rPr>
              <w:t>他防护：工作</w:t>
            </w:r>
            <w:r>
              <w:rPr>
                <w:sz w:val="21"/>
                <w:szCs w:val="21"/>
                <w:lang w:eastAsia="zh-CN"/>
              </w:rPr>
              <w:t xml:space="preserve"> </w:t>
            </w:r>
            <w:r>
              <w:rPr>
                <w:spacing w:val="-4"/>
                <w:sz w:val="21"/>
                <w:szCs w:val="21"/>
                <w:lang w:eastAsia="zh-CN"/>
              </w:rPr>
              <w:t>现场禁止吸烟、进食和饮水。工作完毕，淋</w:t>
            </w:r>
            <w:r>
              <w:rPr>
                <w:spacing w:val="-5"/>
                <w:sz w:val="21"/>
                <w:szCs w:val="21"/>
                <w:lang w:eastAsia="zh-CN"/>
              </w:rPr>
              <w:t>浴更衣。单独存放被毒物污染的衣服，</w:t>
            </w:r>
            <w:r>
              <w:rPr>
                <w:sz w:val="21"/>
                <w:szCs w:val="21"/>
                <w:lang w:eastAsia="zh-CN"/>
              </w:rPr>
              <w:t xml:space="preserve"> </w:t>
            </w:r>
            <w:r>
              <w:rPr>
                <w:spacing w:val="-1"/>
                <w:sz w:val="21"/>
                <w:szCs w:val="21"/>
                <w:lang w:eastAsia="zh-CN"/>
              </w:rPr>
              <w:t>洗后备用。保持良好的卫生习惯。</w:t>
            </w:r>
          </w:p>
          <w:p w14:paraId="714C6DD9" w14:textId="77777777" w:rsidR="00AC6DCC" w:rsidRDefault="00721916">
            <w:pPr>
              <w:pStyle w:val="TableText"/>
              <w:spacing w:before="23" w:line="233" w:lineRule="auto"/>
              <w:ind w:left="111" w:right="102" w:hanging="2"/>
              <w:rPr>
                <w:sz w:val="21"/>
                <w:szCs w:val="21"/>
              </w:rPr>
            </w:pPr>
            <w:r>
              <w:rPr>
                <w:rFonts w:ascii="Times New Roman" w:eastAsia="Times New Roman" w:hAnsi="Times New Roman" w:cs="Times New Roman"/>
                <w:b/>
                <w:bCs/>
                <w:spacing w:val="-1"/>
                <w:sz w:val="21"/>
                <w:szCs w:val="21"/>
                <w:lang w:eastAsia="zh-CN"/>
              </w:rPr>
              <w:t>4</w:t>
            </w:r>
            <w:r>
              <w:rPr>
                <w:b/>
                <w:bCs/>
                <w:spacing w:val="-1"/>
                <w:sz w:val="21"/>
                <w:szCs w:val="21"/>
                <w:lang w:eastAsia="zh-CN"/>
              </w:rPr>
              <w:t>、泄露处理</w:t>
            </w:r>
            <w:r>
              <w:rPr>
                <w:spacing w:val="-1"/>
                <w:sz w:val="21"/>
                <w:szCs w:val="21"/>
                <w:lang w:eastAsia="zh-CN"/>
              </w:rPr>
              <w:t>：迅速撤离泄漏污染区人员至安全区，</w:t>
            </w:r>
            <w:r>
              <w:rPr>
                <w:spacing w:val="-2"/>
                <w:sz w:val="21"/>
                <w:szCs w:val="21"/>
                <w:lang w:eastAsia="zh-CN"/>
              </w:rPr>
              <w:t>并立即隔离</w:t>
            </w:r>
            <w:r>
              <w:rPr>
                <w:spacing w:val="-28"/>
                <w:sz w:val="21"/>
                <w:szCs w:val="21"/>
                <w:lang w:eastAsia="zh-CN"/>
              </w:rPr>
              <w:t xml:space="preserve"> </w:t>
            </w:r>
            <w:r>
              <w:rPr>
                <w:rFonts w:ascii="Times New Roman" w:eastAsia="Times New Roman" w:hAnsi="Times New Roman" w:cs="Times New Roman"/>
                <w:spacing w:val="-2"/>
                <w:sz w:val="21"/>
                <w:szCs w:val="21"/>
                <w:lang w:eastAsia="zh-CN"/>
              </w:rPr>
              <w:t>150m</w:t>
            </w:r>
            <w:r>
              <w:rPr>
                <w:spacing w:val="-2"/>
                <w:sz w:val="21"/>
                <w:szCs w:val="21"/>
                <w:lang w:eastAsia="zh-CN"/>
              </w:rPr>
              <w:t>，严格限制</w:t>
            </w:r>
            <w:r>
              <w:rPr>
                <w:sz w:val="21"/>
                <w:szCs w:val="21"/>
                <w:lang w:eastAsia="zh-CN"/>
              </w:rPr>
              <w:t xml:space="preserve"> </w:t>
            </w:r>
            <w:r>
              <w:rPr>
                <w:sz w:val="21"/>
                <w:szCs w:val="21"/>
                <w:lang w:eastAsia="zh-CN"/>
              </w:rPr>
              <w:t>出入。建议应急处理人员戴自给正压式呼吸器，穿防酸碱工</w:t>
            </w:r>
            <w:r>
              <w:rPr>
                <w:spacing w:val="-1"/>
                <w:sz w:val="21"/>
                <w:szCs w:val="21"/>
                <w:lang w:eastAsia="zh-CN"/>
              </w:rPr>
              <w:t>作服。从上风处进入</w:t>
            </w:r>
            <w:r>
              <w:rPr>
                <w:sz w:val="21"/>
                <w:szCs w:val="21"/>
                <w:lang w:eastAsia="zh-CN"/>
              </w:rPr>
              <w:t xml:space="preserve"> </w:t>
            </w:r>
            <w:r>
              <w:rPr>
                <w:sz w:val="21"/>
                <w:szCs w:val="21"/>
                <w:lang w:eastAsia="zh-CN"/>
              </w:rPr>
              <w:t>现场。尽可能切断泄漏源。小量泄漏：将地面洒上苏打灰，然后用</w:t>
            </w:r>
            <w:r>
              <w:rPr>
                <w:spacing w:val="-1"/>
                <w:sz w:val="21"/>
                <w:szCs w:val="21"/>
                <w:lang w:eastAsia="zh-CN"/>
              </w:rPr>
              <w:t>大量水冲洗，</w:t>
            </w:r>
            <w:r>
              <w:rPr>
                <w:sz w:val="21"/>
                <w:szCs w:val="21"/>
                <w:lang w:eastAsia="zh-CN"/>
              </w:rPr>
              <w:t xml:space="preserve"> </w:t>
            </w:r>
            <w:r>
              <w:rPr>
                <w:sz w:val="21"/>
                <w:szCs w:val="21"/>
                <w:lang w:eastAsia="zh-CN"/>
              </w:rPr>
              <w:t>洗水稀释后放入废水系统。大量泄漏：构筑围堤或挖坑收容。喷雾</w:t>
            </w:r>
            <w:r>
              <w:rPr>
                <w:spacing w:val="-1"/>
                <w:sz w:val="21"/>
                <w:szCs w:val="21"/>
                <w:lang w:eastAsia="zh-CN"/>
              </w:rPr>
              <w:t>状水冷却和稀</w:t>
            </w:r>
            <w:r>
              <w:rPr>
                <w:sz w:val="21"/>
                <w:szCs w:val="21"/>
                <w:lang w:eastAsia="zh-CN"/>
              </w:rPr>
              <w:t xml:space="preserve"> </w:t>
            </w:r>
            <w:r>
              <w:rPr>
                <w:spacing w:val="-3"/>
                <w:sz w:val="21"/>
                <w:szCs w:val="21"/>
                <w:lang w:eastAsia="zh-CN"/>
              </w:rPr>
              <w:t>释蒸汽，保护现场人员，</w:t>
            </w:r>
            <w:r>
              <w:rPr>
                <w:spacing w:val="-11"/>
                <w:sz w:val="21"/>
                <w:szCs w:val="21"/>
                <w:lang w:eastAsia="zh-CN"/>
              </w:rPr>
              <w:t xml:space="preserve"> </w:t>
            </w:r>
            <w:r>
              <w:rPr>
                <w:spacing w:val="-3"/>
                <w:sz w:val="21"/>
                <w:szCs w:val="21"/>
                <w:lang w:eastAsia="zh-CN"/>
              </w:rPr>
              <w:t>但不要对泄漏点直接喷水。</w:t>
            </w:r>
            <w:r>
              <w:rPr>
                <w:spacing w:val="-3"/>
                <w:sz w:val="21"/>
                <w:szCs w:val="21"/>
              </w:rPr>
              <w:t>在专家指导下清除。</w:t>
            </w:r>
          </w:p>
        </w:tc>
      </w:tr>
      <w:tr w:rsidR="00AC6DCC" w14:paraId="5DB472F6" w14:textId="77777777">
        <w:trPr>
          <w:trHeight w:val="1098"/>
        </w:trPr>
        <w:tc>
          <w:tcPr>
            <w:tcW w:w="870" w:type="dxa"/>
          </w:tcPr>
          <w:p w14:paraId="6E632CF3" w14:textId="77777777" w:rsidR="00AC6DCC" w:rsidRDefault="00AC6DCC">
            <w:pPr>
              <w:spacing w:line="320" w:lineRule="auto"/>
              <w:jc w:val="center"/>
              <w:rPr>
                <w:rFonts w:ascii="Arial"/>
              </w:rPr>
            </w:pPr>
          </w:p>
          <w:p w14:paraId="6DC04E6D" w14:textId="77777777" w:rsidR="00AC6DCC" w:rsidRDefault="00AC6DCC">
            <w:pPr>
              <w:spacing w:line="321" w:lineRule="auto"/>
              <w:jc w:val="center"/>
              <w:rPr>
                <w:rFonts w:ascii="Arial"/>
              </w:rPr>
            </w:pPr>
          </w:p>
          <w:p w14:paraId="058D9806" w14:textId="77777777" w:rsidR="00AC6DCC" w:rsidRDefault="00721916">
            <w:pPr>
              <w:pStyle w:val="TableText"/>
              <w:spacing w:before="68" w:line="238" w:lineRule="auto"/>
              <w:jc w:val="center"/>
              <w:rPr>
                <w:sz w:val="21"/>
                <w:szCs w:val="21"/>
              </w:rPr>
            </w:pPr>
            <w:r>
              <w:rPr>
                <w:spacing w:val="-2"/>
                <w:sz w:val="21"/>
                <w:szCs w:val="21"/>
              </w:rPr>
              <w:t>操作</w:t>
            </w:r>
            <w:r>
              <w:rPr>
                <w:spacing w:val="-3"/>
                <w:sz w:val="21"/>
                <w:szCs w:val="21"/>
              </w:rPr>
              <w:t>处置与储</w:t>
            </w:r>
            <w:r>
              <w:rPr>
                <w:sz w:val="21"/>
                <w:szCs w:val="21"/>
              </w:rPr>
              <w:t>存</w:t>
            </w:r>
          </w:p>
        </w:tc>
        <w:tc>
          <w:tcPr>
            <w:tcW w:w="7564" w:type="dxa"/>
            <w:gridSpan w:val="3"/>
          </w:tcPr>
          <w:p w14:paraId="240DCB5D" w14:textId="77777777" w:rsidR="00AC6DCC" w:rsidRDefault="00721916">
            <w:pPr>
              <w:pStyle w:val="TableText"/>
              <w:spacing w:before="30" w:line="236" w:lineRule="auto"/>
              <w:ind w:left="111" w:right="101"/>
              <w:rPr>
                <w:sz w:val="21"/>
                <w:szCs w:val="21"/>
                <w:lang w:eastAsia="zh-CN"/>
              </w:rPr>
            </w:pPr>
            <w:r>
              <w:rPr>
                <w:b/>
                <w:bCs/>
                <w:spacing w:val="-5"/>
                <w:sz w:val="21"/>
                <w:szCs w:val="21"/>
                <w:lang w:eastAsia="zh-CN"/>
              </w:rPr>
              <w:t>操作注意事项：</w:t>
            </w:r>
            <w:r>
              <w:rPr>
                <w:spacing w:val="57"/>
                <w:sz w:val="21"/>
                <w:szCs w:val="21"/>
                <w:lang w:eastAsia="zh-CN"/>
              </w:rPr>
              <w:t xml:space="preserve"> </w:t>
            </w:r>
            <w:r>
              <w:rPr>
                <w:spacing w:val="-5"/>
                <w:sz w:val="21"/>
                <w:szCs w:val="21"/>
                <w:lang w:eastAsia="zh-CN"/>
              </w:rPr>
              <w:t>密闭操作，局部排风。操作人员必须经过专门</w:t>
            </w:r>
            <w:r>
              <w:rPr>
                <w:spacing w:val="-6"/>
                <w:sz w:val="21"/>
                <w:szCs w:val="21"/>
                <w:lang w:eastAsia="zh-CN"/>
              </w:rPr>
              <w:t>培训，严格遵守操</w:t>
            </w:r>
            <w:r>
              <w:rPr>
                <w:sz w:val="21"/>
                <w:szCs w:val="21"/>
                <w:lang w:eastAsia="zh-CN"/>
              </w:rPr>
              <w:t xml:space="preserve"> </w:t>
            </w:r>
            <w:r>
              <w:rPr>
                <w:spacing w:val="-1"/>
                <w:sz w:val="21"/>
                <w:szCs w:val="21"/>
                <w:lang w:eastAsia="zh-CN"/>
              </w:rPr>
              <w:t>作规程。建议操作人员佩戴自吸过滤式防毒面具（全面罩</w:t>
            </w:r>
            <w:r>
              <w:rPr>
                <w:spacing w:val="-34"/>
                <w:sz w:val="21"/>
                <w:szCs w:val="21"/>
                <w:lang w:eastAsia="zh-CN"/>
              </w:rPr>
              <w:t>），</w:t>
            </w:r>
            <w:r>
              <w:rPr>
                <w:spacing w:val="-11"/>
                <w:sz w:val="21"/>
                <w:szCs w:val="21"/>
                <w:lang w:eastAsia="zh-CN"/>
              </w:rPr>
              <w:t xml:space="preserve"> </w:t>
            </w:r>
            <w:r>
              <w:rPr>
                <w:spacing w:val="-1"/>
                <w:sz w:val="21"/>
                <w:szCs w:val="21"/>
                <w:lang w:eastAsia="zh-CN"/>
              </w:rPr>
              <w:t>穿橡胶耐酸碱服，</w:t>
            </w:r>
            <w:r>
              <w:rPr>
                <w:sz w:val="21"/>
                <w:szCs w:val="21"/>
                <w:lang w:eastAsia="zh-CN"/>
              </w:rPr>
              <w:t xml:space="preserve"> </w:t>
            </w:r>
            <w:r>
              <w:rPr>
                <w:sz w:val="21"/>
                <w:szCs w:val="21"/>
                <w:lang w:eastAsia="zh-CN"/>
              </w:rPr>
              <w:t>戴橡胶耐酸碱手套。避免产生烟雾。防止烟雾</w:t>
            </w:r>
            <w:r>
              <w:rPr>
                <w:spacing w:val="-1"/>
                <w:sz w:val="21"/>
                <w:szCs w:val="21"/>
                <w:lang w:eastAsia="zh-CN"/>
              </w:rPr>
              <w:t>和蒸气释放到工作场所空气中。避</w:t>
            </w:r>
            <w:r>
              <w:rPr>
                <w:sz w:val="21"/>
                <w:szCs w:val="21"/>
                <w:lang w:eastAsia="zh-CN"/>
              </w:rPr>
              <w:t xml:space="preserve"> </w:t>
            </w:r>
            <w:r>
              <w:rPr>
                <w:sz w:val="21"/>
                <w:szCs w:val="21"/>
                <w:lang w:eastAsia="zh-CN"/>
              </w:rPr>
              <w:t>免与氧化剂、碱类接触。尤其要注意避免与水接触。搬运时要轻</w:t>
            </w:r>
            <w:r>
              <w:rPr>
                <w:spacing w:val="-1"/>
                <w:sz w:val="21"/>
                <w:szCs w:val="21"/>
                <w:lang w:eastAsia="zh-CN"/>
              </w:rPr>
              <w:t>装轻卸，防止包</w:t>
            </w:r>
            <w:r>
              <w:rPr>
                <w:sz w:val="21"/>
                <w:szCs w:val="21"/>
                <w:lang w:eastAsia="zh-CN"/>
              </w:rPr>
              <w:t xml:space="preserve"> </w:t>
            </w:r>
            <w:r>
              <w:rPr>
                <w:spacing w:val="-1"/>
                <w:sz w:val="21"/>
                <w:szCs w:val="21"/>
                <w:lang w:eastAsia="zh-CN"/>
              </w:rPr>
              <w:t>装及容器损坏。配备泄漏应急处理设备。倒空的容器可能残留有害物。</w:t>
            </w:r>
          </w:p>
          <w:p w14:paraId="403F7691" w14:textId="77777777" w:rsidR="00AC6DCC" w:rsidRDefault="00721916">
            <w:pPr>
              <w:pStyle w:val="TableText"/>
              <w:spacing w:before="20" w:line="231" w:lineRule="auto"/>
              <w:ind w:left="111" w:right="102"/>
              <w:rPr>
                <w:sz w:val="21"/>
                <w:szCs w:val="21"/>
              </w:rPr>
            </w:pPr>
            <w:r>
              <w:rPr>
                <w:b/>
                <w:bCs/>
                <w:spacing w:val="-5"/>
                <w:sz w:val="21"/>
                <w:szCs w:val="21"/>
                <w:lang w:eastAsia="zh-CN"/>
              </w:rPr>
              <w:t>储存注意事项：</w:t>
            </w:r>
            <w:r>
              <w:rPr>
                <w:spacing w:val="54"/>
                <w:sz w:val="21"/>
                <w:szCs w:val="21"/>
                <w:lang w:eastAsia="zh-CN"/>
              </w:rPr>
              <w:t xml:space="preserve"> </w:t>
            </w:r>
            <w:r>
              <w:rPr>
                <w:spacing w:val="-5"/>
                <w:sz w:val="21"/>
                <w:szCs w:val="21"/>
                <w:lang w:eastAsia="zh-CN"/>
              </w:rPr>
              <w:t>储存于阴凉、干燥、通风良好的库房。远离火</w:t>
            </w:r>
            <w:r>
              <w:rPr>
                <w:spacing w:val="-6"/>
                <w:sz w:val="21"/>
                <w:szCs w:val="21"/>
                <w:lang w:eastAsia="zh-CN"/>
              </w:rPr>
              <w:t>种、热源。相对湿</w:t>
            </w:r>
            <w:r>
              <w:rPr>
                <w:sz w:val="21"/>
                <w:szCs w:val="21"/>
                <w:lang w:eastAsia="zh-CN"/>
              </w:rPr>
              <w:t xml:space="preserve"> </w:t>
            </w:r>
            <w:r>
              <w:rPr>
                <w:spacing w:val="-4"/>
                <w:sz w:val="21"/>
                <w:szCs w:val="21"/>
                <w:lang w:eastAsia="zh-CN"/>
              </w:rPr>
              <w:t>度保持在</w:t>
            </w:r>
            <w:r>
              <w:rPr>
                <w:spacing w:val="-40"/>
                <w:sz w:val="21"/>
                <w:szCs w:val="21"/>
                <w:lang w:eastAsia="zh-CN"/>
              </w:rPr>
              <w:t xml:space="preserve"> </w:t>
            </w:r>
            <w:r>
              <w:rPr>
                <w:rFonts w:ascii="Times New Roman" w:eastAsia="Times New Roman" w:hAnsi="Times New Roman" w:cs="Times New Roman"/>
                <w:spacing w:val="-4"/>
                <w:sz w:val="21"/>
                <w:szCs w:val="21"/>
                <w:lang w:eastAsia="zh-CN"/>
              </w:rPr>
              <w:t>75</w:t>
            </w:r>
            <w:r>
              <w:rPr>
                <w:spacing w:val="-4"/>
                <w:sz w:val="21"/>
                <w:szCs w:val="21"/>
                <w:lang w:eastAsia="zh-CN"/>
              </w:rPr>
              <w:t>％以下。包装必须密封，</w:t>
            </w:r>
            <w:r>
              <w:rPr>
                <w:spacing w:val="-35"/>
                <w:sz w:val="21"/>
                <w:szCs w:val="21"/>
                <w:lang w:eastAsia="zh-CN"/>
              </w:rPr>
              <w:t xml:space="preserve"> </w:t>
            </w:r>
            <w:r>
              <w:rPr>
                <w:spacing w:val="-4"/>
                <w:sz w:val="21"/>
                <w:szCs w:val="21"/>
                <w:lang w:eastAsia="zh-CN"/>
              </w:rPr>
              <w:t>切勿受潮。应与氧化剂、碱类、食用化学品</w:t>
            </w:r>
            <w:r>
              <w:rPr>
                <w:sz w:val="21"/>
                <w:szCs w:val="21"/>
                <w:lang w:eastAsia="zh-CN"/>
              </w:rPr>
              <w:t xml:space="preserve"> </w:t>
            </w:r>
            <w:r>
              <w:rPr>
                <w:sz w:val="21"/>
                <w:szCs w:val="21"/>
                <w:lang w:eastAsia="zh-CN"/>
              </w:rPr>
              <w:t>分开存放，切忌混储。储区应备有泄漏应急处理设备和合适的收容</w:t>
            </w:r>
            <w:r>
              <w:rPr>
                <w:spacing w:val="-1"/>
                <w:sz w:val="21"/>
                <w:szCs w:val="21"/>
                <w:lang w:eastAsia="zh-CN"/>
              </w:rPr>
              <w:t>材料。</w:t>
            </w:r>
            <w:r>
              <w:rPr>
                <w:spacing w:val="-1"/>
                <w:sz w:val="21"/>
                <w:szCs w:val="21"/>
              </w:rPr>
              <w:t>应严格</w:t>
            </w:r>
            <w:r>
              <w:rPr>
                <w:sz w:val="21"/>
                <w:szCs w:val="21"/>
              </w:rPr>
              <w:t xml:space="preserve"> </w:t>
            </w:r>
            <w:r>
              <w:rPr>
                <w:spacing w:val="-1"/>
                <w:sz w:val="21"/>
                <w:szCs w:val="21"/>
              </w:rPr>
              <w:t>执行极毒物品</w:t>
            </w:r>
            <w:r>
              <w:rPr>
                <w:rFonts w:ascii="Times New Roman" w:eastAsia="Times New Roman" w:hAnsi="Times New Roman" w:cs="Times New Roman"/>
                <w:spacing w:val="-1"/>
                <w:sz w:val="21"/>
                <w:szCs w:val="21"/>
              </w:rPr>
              <w:t>“</w:t>
            </w:r>
            <w:r>
              <w:rPr>
                <w:spacing w:val="-1"/>
                <w:sz w:val="21"/>
                <w:szCs w:val="21"/>
              </w:rPr>
              <w:t>五双</w:t>
            </w:r>
            <w:r>
              <w:rPr>
                <w:rFonts w:ascii="Times New Roman" w:eastAsia="Times New Roman" w:hAnsi="Times New Roman" w:cs="Times New Roman"/>
                <w:spacing w:val="-1"/>
                <w:sz w:val="21"/>
                <w:szCs w:val="21"/>
              </w:rPr>
              <w:t>”</w:t>
            </w:r>
            <w:r>
              <w:rPr>
                <w:spacing w:val="-1"/>
                <w:sz w:val="21"/>
                <w:szCs w:val="21"/>
              </w:rPr>
              <w:t>管理制度。</w:t>
            </w:r>
          </w:p>
        </w:tc>
      </w:tr>
    </w:tbl>
    <w:p w14:paraId="6EAB42D9" w14:textId="77777777" w:rsidR="00AC6DCC" w:rsidRDefault="00AC6DCC">
      <w:pPr>
        <w:spacing w:line="91" w:lineRule="auto"/>
        <w:rPr>
          <w:rFonts w:ascii="Arial"/>
          <w:sz w:val="2"/>
        </w:rPr>
      </w:pPr>
    </w:p>
    <w:tbl>
      <w:tblPr>
        <w:tblStyle w:val="TableNormal"/>
        <w:tblW w:w="8434"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70"/>
        <w:gridCol w:w="3769"/>
        <w:gridCol w:w="3795"/>
      </w:tblGrid>
      <w:tr w:rsidR="00AC6DCC" w14:paraId="4AC07978" w14:textId="77777777">
        <w:trPr>
          <w:trHeight w:val="278"/>
        </w:trPr>
        <w:tc>
          <w:tcPr>
            <w:tcW w:w="8434" w:type="dxa"/>
            <w:gridSpan w:val="3"/>
          </w:tcPr>
          <w:p w14:paraId="3B3065DC" w14:textId="77777777" w:rsidR="00AC6DCC" w:rsidRDefault="00721916">
            <w:pPr>
              <w:pStyle w:val="TableText"/>
              <w:spacing w:before="32" w:line="207" w:lineRule="auto"/>
              <w:ind w:left="3848"/>
              <w:rPr>
                <w:sz w:val="21"/>
                <w:szCs w:val="21"/>
              </w:rPr>
            </w:pPr>
            <w:r>
              <w:rPr>
                <w:rFonts w:ascii="Times New Roman" w:eastAsia="Times New Roman" w:hAnsi="Times New Roman" w:cs="Times New Roman"/>
                <w:b/>
                <w:bCs/>
                <w:spacing w:val="-5"/>
                <w:sz w:val="21"/>
                <w:szCs w:val="21"/>
              </w:rPr>
              <w:t>3</w:t>
            </w:r>
            <w:r>
              <w:rPr>
                <w:b/>
                <w:bCs/>
                <w:spacing w:val="-5"/>
                <w:sz w:val="21"/>
                <w:szCs w:val="21"/>
              </w:rPr>
              <w:t>、氢气</w:t>
            </w:r>
          </w:p>
        </w:tc>
      </w:tr>
      <w:tr w:rsidR="00AC6DCC" w14:paraId="68133324" w14:textId="77777777">
        <w:trPr>
          <w:trHeight w:val="278"/>
        </w:trPr>
        <w:tc>
          <w:tcPr>
            <w:tcW w:w="870" w:type="dxa"/>
            <w:vMerge w:val="restart"/>
            <w:tcBorders>
              <w:bottom w:val="nil"/>
            </w:tcBorders>
            <w:vAlign w:val="center"/>
          </w:tcPr>
          <w:p w14:paraId="5500D48C" w14:textId="77777777" w:rsidR="00AC6DCC" w:rsidRDefault="00721916">
            <w:pPr>
              <w:pStyle w:val="TableText"/>
              <w:spacing w:before="175" w:line="221" w:lineRule="auto"/>
              <w:jc w:val="center"/>
              <w:rPr>
                <w:sz w:val="21"/>
                <w:szCs w:val="21"/>
              </w:rPr>
            </w:pPr>
            <w:r>
              <w:rPr>
                <w:spacing w:val="-2"/>
                <w:sz w:val="21"/>
                <w:szCs w:val="21"/>
              </w:rPr>
              <w:t>标识</w:t>
            </w:r>
          </w:p>
        </w:tc>
        <w:tc>
          <w:tcPr>
            <w:tcW w:w="3769" w:type="dxa"/>
          </w:tcPr>
          <w:p w14:paraId="1BE6E48A" w14:textId="77777777" w:rsidR="00AC6DCC" w:rsidRDefault="00721916">
            <w:pPr>
              <w:pStyle w:val="TableText"/>
              <w:spacing w:before="33" w:line="206" w:lineRule="auto"/>
              <w:ind w:left="132"/>
              <w:rPr>
                <w:sz w:val="21"/>
                <w:szCs w:val="21"/>
                <w:lang w:eastAsia="zh-CN"/>
              </w:rPr>
            </w:pPr>
            <w:r>
              <w:rPr>
                <w:spacing w:val="-11"/>
                <w:sz w:val="21"/>
                <w:szCs w:val="21"/>
                <w:lang w:eastAsia="zh-CN"/>
              </w:rPr>
              <w:t>中文名称：</w:t>
            </w:r>
            <w:r>
              <w:rPr>
                <w:spacing w:val="-21"/>
                <w:sz w:val="21"/>
                <w:szCs w:val="21"/>
                <w:lang w:eastAsia="zh-CN"/>
              </w:rPr>
              <w:t xml:space="preserve"> </w:t>
            </w:r>
            <w:r>
              <w:rPr>
                <w:spacing w:val="-11"/>
                <w:sz w:val="21"/>
                <w:szCs w:val="21"/>
                <w:lang w:eastAsia="zh-CN"/>
              </w:rPr>
              <w:t>氢（氢气）</w:t>
            </w:r>
          </w:p>
        </w:tc>
        <w:tc>
          <w:tcPr>
            <w:tcW w:w="3795" w:type="dxa"/>
          </w:tcPr>
          <w:p w14:paraId="03DA4845" w14:textId="77777777" w:rsidR="00AC6DCC" w:rsidRDefault="00721916">
            <w:pPr>
              <w:pStyle w:val="TableText"/>
              <w:spacing w:before="33" w:line="206" w:lineRule="auto"/>
              <w:ind w:left="112"/>
              <w:rPr>
                <w:rFonts w:ascii="Times New Roman" w:eastAsia="Times New Roman" w:hAnsi="Times New Roman" w:cs="Times New Roman"/>
                <w:sz w:val="21"/>
                <w:szCs w:val="21"/>
              </w:rPr>
            </w:pPr>
            <w:r>
              <w:rPr>
                <w:spacing w:val="-7"/>
                <w:sz w:val="21"/>
                <w:szCs w:val="21"/>
              </w:rPr>
              <w:t>英文名称：</w:t>
            </w:r>
            <w:r>
              <w:rPr>
                <w:spacing w:val="-24"/>
                <w:sz w:val="21"/>
                <w:szCs w:val="21"/>
              </w:rPr>
              <w:t xml:space="preserve"> </w:t>
            </w:r>
            <w:r>
              <w:rPr>
                <w:rFonts w:ascii="Times New Roman" w:eastAsia="Times New Roman" w:hAnsi="Times New Roman" w:cs="Times New Roman"/>
                <w:spacing w:val="-7"/>
                <w:sz w:val="21"/>
                <w:szCs w:val="21"/>
              </w:rPr>
              <w:t>hydrogen</w:t>
            </w:r>
          </w:p>
        </w:tc>
      </w:tr>
      <w:tr w:rsidR="00AC6DCC" w14:paraId="24FD51F0" w14:textId="77777777">
        <w:trPr>
          <w:trHeight w:val="276"/>
        </w:trPr>
        <w:tc>
          <w:tcPr>
            <w:tcW w:w="870" w:type="dxa"/>
            <w:vMerge/>
            <w:tcBorders>
              <w:top w:val="nil"/>
            </w:tcBorders>
            <w:vAlign w:val="center"/>
          </w:tcPr>
          <w:p w14:paraId="439DCF22" w14:textId="77777777" w:rsidR="00AC6DCC" w:rsidRDefault="00AC6DCC">
            <w:pPr>
              <w:jc w:val="center"/>
              <w:rPr>
                <w:rFonts w:ascii="Arial"/>
              </w:rPr>
            </w:pPr>
          </w:p>
        </w:tc>
        <w:tc>
          <w:tcPr>
            <w:tcW w:w="7564" w:type="dxa"/>
            <w:gridSpan w:val="2"/>
          </w:tcPr>
          <w:p w14:paraId="18202A23" w14:textId="77777777" w:rsidR="00AC6DCC" w:rsidRDefault="00721916">
            <w:pPr>
              <w:pStyle w:val="TableText"/>
              <w:spacing w:before="32" w:line="205" w:lineRule="auto"/>
              <w:ind w:left="112"/>
              <w:rPr>
                <w:rFonts w:ascii="Times New Roman" w:eastAsia="Times New Roman" w:hAnsi="Times New Roman" w:cs="Times New Roman"/>
                <w:sz w:val="21"/>
                <w:szCs w:val="21"/>
              </w:rPr>
            </w:pPr>
            <w:r>
              <w:rPr>
                <w:spacing w:val="-6"/>
                <w:sz w:val="21"/>
                <w:szCs w:val="21"/>
              </w:rPr>
              <w:t>物料编号：</w:t>
            </w:r>
            <w:r>
              <w:rPr>
                <w:spacing w:val="-9"/>
                <w:sz w:val="21"/>
                <w:szCs w:val="21"/>
              </w:rPr>
              <w:t xml:space="preserve"> </w:t>
            </w:r>
            <w:r>
              <w:rPr>
                <w:rFonts w:ascii="Times New Roman" w:eastAsia="Times New Roman" w:hAnsi="Times New Roman" w:cs="Times New Roman"/>
                <w:spacing w:val="-6"/>
                <w:sz w:val="21"/>
                <w:szCs w:val="21"/>
              </w:rPr>
              <w:t>660700310001</w:t>
            </w:r>
          </w:p>
        </w:tc>
      </w:tr>
      <w:tr w:rsidR="00AC6DCC" w14:paraId="31199F32" w14:textId="77777777">
        <w:trPr>
          <w:trHeight w:val="278"/>
        </w:trPr>
        <w:tc>
          <w:tcPr>
            <w:tcW w:w="870" w:type="dxa"/>
            <w:vMerge w:val="restart"/>
            <w:tcBorders>
              <w:bottom w:val="nil"/>
            </w:tcBorders>
            <w:vAlign w:val="center"/>
          </w:tcPr>
          <w:p w14:paraId="253D3A22" w14:textId="77777777" w:rsidR="00AC6DCC" w:rsidRDefault="00721916">
            <w:pPr>
              <w:pStyle w:val="TableText"/>
              <w:spacing w:before="68" w:line="238" w:lineRule="auto"/>
              <w:jc w:val="center"/>
              <w:rPr>
                <w:sz w:val="21"/>
                <w:szCs w:val="21"/>
              </w:rPr>
            </w:pPr>
            <w:r>
              <w:rPr>
                <w:spacing w:val="-3"/>
                <w:sz w:val="21"/>
                <w:szCs w:val="21"/>
              </w:rPr>
              <w:t>理化</w:t>
            </w:r>
            <w:r>
              <w:rPr>
                <w:spacing w:val="-2"/>
                <w:sz w:val="21"/>
                <w:szCs w:val="21"/>
              </w:rPr>
              <w:t>特性</w:t>
            </w:r>
          </w:p>
        </w:tc>
        <w:tc>
          <w:tcPr>
            <w:tcW w:w="3769" w:type="dxa"/>
          </w:tcPr>
          <w:p w14:paraId="38EBEAF1" w14:textId="77777777" w:rsidR="00AC6DCC" w:rsidRDefault="00721916">
            <w:pPr>
              <w:pStyle w:val="TableText"/>
              <w:spacing w:before="33" w:line="206" w:lineRule="auto"/>
              <w:ind w:left="116"/>
              <w:rPr>
                <w:sz w:val="21"/>
                <w:szCs w:val="21"/>
                <w:lang w:eastAsia="zh-CN"/>
              </w:rPr>
            </w:pPr>
            <w:r>
              <w:rPr>
                <w:spacing w:val="-2"/>
                <w:sz w:val="21"/>
                <w:szCs w:val="21"/>
                <w:lang w:eastAsia="zh-CN"/>
              </w:rPr>
              <w:t>外观与性状：无色无臭气体。</w:t>
            </w:r>
          </w:p>
        </w:tc>
        <w:tc>
          <w:tcPr>
            <w:tcW w:w="3795" w:type="dxa"/>
          </w:tcPr>
          <w:p w14:paraId="4DA0E90E" w14:textId="77777777" w:rsidR="00AC6DCC" w:rsidRDefault="00721916">
            <w:pPr>
              <w:pStyle w:val="TableText"/>
              <w:spacing w:before="33" w:line="206" w:lineRule="auto"/>
              <w:ind w:left="112"/>
              <w:rPr>
                <w:rFonts w:ascii="Times New Roman" w:eastAsia="Times New Roman" w:hAnsi="Times New Roman" w:cs="Times New Roman"/>
                <w:sz w:val="21"/>
                <w:szCs w:val="21"/>
              </w:rPr>
            </w:pPr>
            <w:r>
              <w:rPr>
                <w:spacing w:val="6"/>
                <w:sz w:val="21"/>
                <w:szCs w:val="21"/>
              </w:rPr>
              <w:t>熔点</w:t>
            </w:r>
            <w:r>
              <w:rPr>
                <w:spacing w:val="6"/>
                <w:sz w:val="21"/>
                <w:szCs w:val="21"/>
              </w:rPr>
              <w:t>(</w:t>
            </w:r>
            <w:r>
              <w:rPr>
                <w:rFonts w:ascii="Times New Roman" w:eastAsia="Times New Roman" w:hAnsi="Times New Roman" w:cs="Times New Roman"/>
                <w:spacing w:val="6"/>
                <w:sz w:val="21"/>
                <w:szCs w:val="21"/>
              </w:rPr>
              <w:t>℃</w:t>
            </w:r>
            <w:r>
              <w:rPr>
                <w:spacing w:val="6"/>
                <w:sz w:val="21"/>
                <w:szCs w:val="21"/>
              </w:rPr>
              <w:t>)</w:t>
            </w:r>
            <w:r>
              <w:rPr>
                <w:spacing w:val="6"/>
                <w:sz w:val="21"/>
                <w:szCs w:val="21"/>
              </w:rPr>
              <w:t>：</w:t>
            </w:r>
            <w:r>
              <w:rPr>
                <w:spacing w:val="25"/>
                <w:sz w:val="21"/>
                <w:szCs w:val="21"/>
              </w:rPr>
              <w:t xml:space="preserve"> </w:t>
            </w:r>
            <w:r>
              <w:rPr>
                <w:rFonts w:ascii="Times New Roman" w:eastAsia="Times New Roman" w:hAnsi="Times New Roman" w:cs="Times New Roman"/>
                <w:spacing w:val="6"/>
                <w:sz w:val="21"/>
                <w:szCs w:val="21"/>
              </w:rPr>
              <w:t>-259.2</w:t>
            </w:r>
          </w:p>
        </w:tc>
      </w:tr>
      <w:tr w:rsidR="00AC6DCC" w14:paraId="316B4CFB" w14:textId="77777777">
        <w:trPr>
          <w:trHeight w:val="278"/>
        </w:trPr>
        <w:tc>
          <w:tcPr>
            <w:tcW w:w="870" w:type="dxa"/>
            <w:vMerge/>
            <w:tcBorders>
              <w:top w:val="nil"/>
              <w:bottom w:val="nil"/>
            </w:tcBorders>
            <w:vAlign w:val="center"/>
          </w:tcPr>
          <w:p w14:paraId="3EFD043A" w14:textId="77777777" w:rsidR="00AC6DCC" w:rsidRDefault="00AC6DCC">
            <w:pPr>
              <w:jc w:val="center"/>
              <w:rPr>
                <w:rFonts w:ascii="Arial"/>
              </w:rPr>
            </w:pPr>
          </w:p>
        </w:tc>
        <w:tc>
          <w:tcPr>
            <w:tcW w:w="3769" w:type="dxa"/>
          </w:tcPr>
          <w:p w14:paraId="0B97EE5B" w14:textId="77777777" w:rsidR="00AC6DCC" w:rsidRDefault="00721916">
            <w:pPr>
              <w:pStyle w:val="TableText"/>
              <w:spacing w:before="33" w:line="206" w:lineRule="auto"/>
              <w:ind w:left="112"/>
              <w:rPr>
                <w:rFonts w:ascii="Times New Roman" w:eastAsia="Times New Roman" w:hAnsi="Times New Roman" w:cs="Times New Roman"/>
                <w:sz w:val="21"/>
                <w:szCs w:val="21"/>
              </w:rPr>
            </w:pPr>
            <w:r>
              <w:rPr>
                <w:spacing w:val="-1"/>
                <w:sz w:val="21"/>
                <w:szCs w:val="21"/>
              </w:rPr>
              <w:t>相对密度（水</w:t>
            </w:r>
            <w:r>
              <w:rPr>
                <w:rFonts w:ascii="Times New Roman" w:eastAsia="Times New Roman" w:hAnsi="Times New Roman" w:cs="Times New Roman"/>
                <w:spacing w:val="-1"/>
                <w:sz w:val="21"/>
                <w:szCs w:val="21"/>
              </w:rPr>
              <w:t>=1</w:t>
            </w:r>
            <w:r>
              <w:rPr>
                <w:spacing w:val="-35"/>
                <w:sz w:val="21"/>
                <w:szCs w:val="21"/>
              </w:rPr>
              <w:t>）：</w:t>
            </w:r>
            <w:r>
              <w:rPr>
                <w:spacing w:val="-20"/>
                <w:sz w:val="21"/>
                <w:szCs w:val="21"/>
              </w:rPr>
              <w:t xml:space="preserve"> </w:t>
            </w:r>
            <w:r>
              <w:rPr>
                <w:rFonts w:ascii="Times New Roman" w:eastAsia="Times New Roman" w:hAnsi="Times New Roman" w:cs="Times New Roman"/>
                <w:spacing w:val="-1"/>
                <w:sz w:val="21"/>
                <w:szCs w:val="21"/>
              </w:rPr>
              <w:t>0.07(-252℃)</w:t>
            </w:r>
          </w:p>
        </w:tc>
        <w:tc>
          <w:tcPr>
            <w:tcW w:w="3795" w:type="dxa"/>
          </w:tcPr>
          <w:p w14:paraId="5E9FBEE5" w14:textId="77777777" w:rsidR="00AC6DCC" w:rsidRDefault="00721916">
            <w:pPr>
              <w:pStyle w:val="TableText"/>
              <w:spacing w:before="33" w:line="206" w:lineRule="auto"/>
              <w:ind w:left="111"/>
              <w:rPr>
                <w:rFonts w:ascii="Times New Roman" w:eastAsia="Times New Roman" w:hAnsi="Times New Roman" w:cs="Times New Roman"/>
                <w:sz w:val="21"/>
                <w:szCs w:val="21"/>
              </w:rPr>
            </w:pPr>
            <w:r>
              <w:rPr>
                <w:spacing w:val="-1"/>
                <w:sz w:val="21"/>
                <w:szCs w:val="21"/>
              </w:rPr>
              <w:t>相对密度</w:t>
            </w:r>
            <w:r>
              <w:rPr>
                <w:rFonts w:ascii="Times New Roman" w:eastAsia="Times New Roman" w:hAnsi="Times New Roman" w:cs="Times New Roman"/>
                <w:spacing w:val="-1"/>
                <w:sz w:val="21"/>
                <w:szCs w:val="21"/>
              </w:rPr>
              <w:t>(</w:t>
            </w:r>
            <w:r>
              <w:rPr>
                <w:spacing w:val="-1"/>
                <w:sz w:val="21"/>
                <w:szCs w:val="21"/>
              </w:rPr>
              <w:t>空气</w:t>
            </w:r>
            <w:r>
              <w:rPr>
                <w:rFonts w:ascii="Times New Roman" w:eastAsia="Times New Roman" w:hAnsi="Times New Roman" w:cs="Times New Roman"/>
                <w:spacing w:val="-1"/>
                <w:sz w:val="21"/>
                <w:szCs w:val="21"/>
              </w:rPr>
              <w:t>=1)</w:t>
            </w:r>
            <w:r>
              <w:rPr>
                <w:spacing w:val="-1"/>
                <w:sz w:val="21"/>
                <w:szCs w:val="21"/>
              </w:rPr>
              <w:t>：</w:t>
            </w:r>
            <w:r>
              <w:rPr>
                <w:rFonts w:ascii="Times New Roman" w:eastAsia="Times New Roman" w:hAnsi="Times New Roman" w:cs="Times New Roman"/>
                <w:spacing w:val="-1"/>
                <w:sz w:val="21"/>
                <w:szCs w:val="21"/>
              </w:rPr>
              <w:t>0.07</w:t>
            </w:r>
          </w:p>
        </w:tc>
      </w:tr>
      <w:tr w:rsidR="00AC6DCC" w14:paraId="26F11A9C" w14:textId="77777777">
        <w:trPr>
          <w:trHeight w:val="276"/>
        </w:trPr>
        <w:tc>
          <w:tcPr>
            <w:tcW w:w="870" w:type="dxa"/>
            <w:vMerge/>
            <w:tcBorders>
              <w:top w:val="nil"/>
              <w:bottom w:val="nil"/>
            </w:tcBorders>
            <w:vAlign w:val="center"/>
          </w:tcPr>
          <w:p w14:paraId="7C750156" w14:textId="77777777" w:rsidR="00AC6DCC" w:rsidRDefault="00AC6DCC">
            <w:pPr>
              <w:jc w:val="center"/>
              <w:rPr>
                <w:rFonts w:ascii="Arial"/>
              </w:rPr>
            </w:pPr>
          </w:p>
        </w:tc>
        <w:tc>
          <w:tcPr>
            <w:tcW w:w="3769" w:type="dxa"/>
          </w:tcPr>
          <w:p w14:paraId="2FC13D60" w14:textId="77777777" w:rsidR="00AC6DCC" w:rsidRDefault="00721916">
            <w:pPr>
              <w:pStyle w:val="TableText"/>
              <w:spacing w:before="33" w:line="204" w:lineRule="auto"/>
              <w:ind w:left="114"/>
              <w:rPr>
                <w:rFonts w:ascii="Times New Roman" w:eastAsia="Times New Roman" w:hAnsi="Times New Roman" w:cs="Times New Roman"/>
                <w:sz w:val="21"/>
                <w:szCs w:val="21"/>
              </w:rPr>
            </w:pPr>
            <w:r>
              <w:rPr>
                <w:spacing w:val="-1"/>
                <w:sz w:val="21"/>
                <w:szCs w:val="21"/>
              </w:rPr>
              <w:t>最小点火能</w:t>
            </w:r>
            <w:r>
              <w:rPr>
                <w:rFonts w:ascii="Times New Roman" w:eastAsia="Times New Roman" w:hAnsi="Times New Roman" w:cs="Times New Roman"/>
                <w:spacing w:val="-1"/>
                <w:sz w:val="21"/>
                <w:szCs w:val="21"/>
              </w:rPr>
              <w:t>(mJ)</w:t>
            </w:r>
            <w:r>
              <w:rPr>
                <w:spacing w:val="-1"/>
                <w:sz w:val="21"/>
                <w:szCs w:val="21"/>
              </w:rPr>
              <w:t>：</w:t>
            </w:r>
            <w:r>
              <w:rPr>
                <w:spacing w:val="-1"/>
                <w:sz w:val="21"/>
                <w:szCs w:val="21"/>
              </w:rPr>
              <w:t xml:space="preserve"> </w:t>
            </w:r>
            <w:r>
              <w:rPr>
                <w:rFonts w:ascii="Times New Roman" w:eastAsia="Times New Roman" w:hAnsi="Times New Roman" w:cs="Times New Roman"/>
                <w:spacing w:val="-1"/>
                <w:sz w:val="21"/>
                <w:szCs w:val="21"/>
              </w:rPr>
              <w:t>0.019</w:t>
            </w:r>
          </w:p>
        </w:tc>
        <w:tc>
          <w:tcPr>
            <w:tcW w:w="3795" w:type="dxa"/>
          </w:tcPr>
          <w:p w14:paraId="235C4C8A" w14:textId="77777777" w:rsidR="00AC6DCC" w:rsidRDefault="00721916">
            <w:pPr>
              <w:pStyle w:val="TableText"/>
              <w:spacing w:before="33" w:line="204" w:lineRule="auto"/>
              <w:ind w:left="112"/>
              <w:rPr>
                <w:rFonts w:ascii="Times New Roman" w:eastAsia="Times New Roman" w:hAnsi="Times New Roman" w:cs="Times New Roman"/>
                <w:sz w:val="21"/>
                <w:szCs w:val="21"/>
              </w:rPr>
            </w:pPr>
            <w:r>
              <w:rPr>
                <w:spacing w:val="-1"/>
                <w:sz w:val="21"/>
                <w:szCs w:val="21"/>
              </w:rPr>
              <w:t>沸点</w:t>
            </w:r>
            <w:r>
              <w:rPr>
                <w:rFonts w:ascii="Times New Roman" w:eastAsia="Times New Roman" w:hAnsi="Times New Roman" w:cs="Times New Roman"/>
                <w:spacing w:val="-1"/>
                <w:sz w:val="21"/>
                <w:szCs w:val="21"/>
              </w:rPr>
              <w:t>(℃)</w:t>
            </w:r>
            <w:r>
              <w:rPr>
                <w:spacing w:val="-1"/>
                <w:sz w:val="21"/>
                <w:szCs w:val="21"/>
              </w:rPr>
              <w:t>：</w:t>
            </w:r>
            <w:r>
              <w:rPr>
                <w:spacing w:val="-1"/>
                <w:sz w:val="21"/>
                <w:szCs w:val="21"/>
              </w:rPr>
              <w:t xml:space="preserve"> </w:t>
            </w:r>
            <w:r>
              <w:rPr>
                <w:rFonts w:ascii="Times New Roman" w:eastAsia="Times New Roman" w:hAnsi="Times New Roman" w:cs="Times New Roman"/>
                <w:spacing w:val="-1"/>
                <w:sz w:val="21"/>
                <w:szCs w:val="21"/>
              </w:rPr>
              <w:t>-252.8</w:t>
            </w:r>
          </w:p>
        </w:tc>
      </w:tr>
      <w:tr w:rsidR="00AC6DCC" w14:paraId="07C2B2DD" w14:textId="77777777">
        <w:trPr>
          <w:trHeight w:val="278"/>
        </w:trPr>
        <w:tc>
          <w:tcPr>
            <w:tcW w:w="870" w:type="dxa"/>
            <w:vMerge/>
            <w:tcBorders>
              <w:top w:val="nil"/>
              <w:bottom w:val="nil"/>
            </w:tcBorders>
            <w:vAlign w:val="center"/>
          </w:tcPr>
          <w:p w14:paraId="0A96894C" w14:textId="77777777" w:rsidR="00AC6DCC" w:rsidRDefault="00AC6DCC">
            <w:pPr>
              <w:jc w:val="center"/>
              <w:rPr>
                <w:rFonts w:ascii="Arial"/>
              </w:rPr>
            </w:pPr>
          </w:p>
        </w:tc>
        <w:tc>
          <w:tcPr>
            <w:tcW w:w="3769" w:type="dxa"/>
          </w:tcPr>
          <w:p w14:paraId="4C1DEC0B" w14:textId="77777777" w:rsidR="00AC6DCC" w:rsidRDefault="00721916">
            <w:pPr>
              <w:pStyle w:val="TableText"/>
              <w:spacing w:before="33" w:line="206" w:lineRule="auto"/>
              <w:ind w:left="112"/>
              <w:rPr>
                <w:rFonts w:ascii="Times New Roman" w:eastAsia="Times New Roman" w:hAnsi="Times New Roman" w:cs="Times New Roman"/>
                <w:sz w:val="21"/>
                <w:szCs w:val="21"/>
              </w:rPr>
            </w:pPr>
            <w:r>
              <w:rPr>
                <w:spacing w:val="-1"/>
                <w:sz w:val="21"/>
                <w:szCs w:val="21"/>
              </w:rPr>
              <w:t>爆炸下限</w:t>
            </w:r>
            <w:r>
              <w:rPr>
                <w:rFonts w:ascii="Times New Roman" w:eastAsia="Times New Roman" w:hAnsi="Times New Roman" w:cs="Times New Roman"/>
                <w:spacing w:val="-1"/>
                <w:sz w:val="21"/>
                <w:szCs w:val="21"/>
              </w:rPr>
              <w:t>[%(V/V)]</w:t>
            </w:r>
            <w:r>
              <w:rPr>
                <w:spacing w:val="-1"/>
                <w:sz w:val="21"/>
                <w:szCs w:val="21"/>
              </w:rPr>
              <w:t>：</w:t>
            </w:r>
            <w:r>
              <w:rPr>
                <w:spacing w:val="-1"/>
                <w:sz w:val="21"/>
                <w:szCs w:val="21"/>
              </w:rPr>
              <w:t xml:space="preserve"> </w:t>
            </w:r>
            <w:r>
              <w:rPr>
                <w:rFonts w:ascii="Times New Roman" w:eastAsia="Times New Roman" w:hAnsi="Times New Roman" w:cs="Times New Roman"/>
                <w:spacing w:val="-1"/>
                <w:sz w:val="21"/>
                <w:szCs w:val="21"/>
              </w:rPr>
              <w:t>4.1</w:t>
            </w:r>
          </w:p>
        </w:tc>
        <w:tc>
          <w:tcPr>
            <w:tcW w:w="3795" w:type="dxa"/>
          </w:tcPr>
          <w:p w14:paraId="32F54E1E" w14:textId="77777777" w:rsidR="00AC6DCC" w:rsidRDefault="00721916">
            <w:pPr>
              <w:pStyle w:val="TableText"/>
              <w:spacing w:before="33" w:line="206" w:lineRule="auto"/>
              <w:ind w:left="111"/>
              <w:rPr>
                <w:rFonts w:ascii="Times New Roman" w:eastAsia="Times New Roman" w:hAnsi="Times New Roman" w:cs="Times New Roman"/>
                <w:sz w:val="21"/>
                <w:szCs w:val="21"/>
              </w:rPr>
            </w:pPr>
            <w:r>
              <w:rPr>
                <w:spacing w:val="-1"/>
                <w:sz w:val="21"/>
                <w:szCs w:val="21"/>
              </w:rPr>
              <w:t>爆炸上限</w:t>
            </w:r>
            <w:r>
              <w:rPr>
                <w:rFonts w:ascii="Times New Roman" w:eastAsia="Times New Roman" w:hAnsi="Times New Roman" w:cs="Times New Roman"/>
                <w:spacing w:val="-1"/>
                <w:sz w:val="21"/>
                <w:szCs w:val="21"/>
              </w:rPr>
              <w:t>[%(V/V)]</w:t>
            </w:r>
            <w:r>
              <w:rPr>
                <w:spacing w:val="-1"/>
                <w:sz w:val="21"/>
                <w:szCs w:val="21"/>
              </w:rPr>
              <w:t>：</w:t>
            </w:r>
            <w:r>
              <w:rPr>
                <w:rFonts w:ascii="Times New Roman" w:eastAsia="Times New Roman" w:hAnsi="Times New Roman" w:cs="Times New Roman"/>
                <w:spacing w:val="-1"/>
                <w:sz w:val="21"/>
                <w:szCs w:val="21"/>
              </w:rPr>
              <w:t>74.1</w:t>
            </w:r>
          </w:p>
        </w:tc>
      </w:tr>
      <w:tr w:rsidR="00AC6DCC" w14:paraId="2541474C" w14:textId="77777777">
        <w:trPr>
          <w:trHeight w:val="276"/>
        </w:trPr>
        <w:tc>
          <w:tcPr>
            <w:tcW w:w="870" w:type="dxa"/>
            <w:vMerge/>
            <w:tcBorders>
              <w:top w:val="nil"/>
            </w:tcBorders>
            <w:vAlign w:val="center"/>
          </w:tcPr>
          <w:p w14:paraId="53547338" w14:textId="77777777" w:rsidR="00AC6DCC" w:rsidRDefault="00AC6DCC">
            <w:pPr>
              <w:jc w:val="center"/>
              <w:rPr>
                <w:rFonts w:ascii="Arial"/>
              </w:rPr>
            </w:pPr>
          </w:p>
        </w:tc>
        <w:tc>
          <w:tcPr>
            <w:tcW w:w="3769" w:type="dxa"/>
          </w:tcPr>
          <w:p w14:paraId="69D50841" w14:textId="77777777" w:rsidR="00AC6DCC" w:rsidRDefault="00721916">
            <w:pPr>
              <w:pStyle w:val="TableText"/>
              <w:spacing w:before="33" w:line="204" w:lineRule="auto"/>
              <w:ind w:left="127"/>
              <w:rPr>
                <w:rFonts w:ascii="Times New Roman" w:eastAsia="Times New Roman" w:hAnsi="Times New Roman" w:cs="Times New Roman"/>
                <w:sz w:val="21"/>
                <w:szCs w:val="21"/>
              </w:rPr>
            </w:pPr>
            <w:r>
              <w:rPr>
                <w:spacing w:val="-2"/>
                <w:sz w:val="21"/>
                <w:szCs w:val="21"/>
              </w:rPr>
              <w:t>引燃温度</w:t>
            </w:r>
            <w:r>
              <w:rPr>
                <w:rFonts w:ascii="Times New Roman" w:eastAsia="Times New Roman" w:hAnsi="Times New Roman" w:cs="Times New Roman"/>
                <w:spacing w:val="-2"/>
                <w:sz w:val="21"/>
                <w:szCs w:val="21"/>
              </w:rPr>
              <w:t>(℃)</w:t>
            </w:r>
            <w:r>
              <w:rPr>
                <w:spacing w:val="-2"/>
                <w:sz w:val="21"/>
                <w:szCs w:val="21"/>
              </w:rPr>
              <w:t>：</w:t>
            </w:r>
            <w:r>
              <w:rPr>
                <w:rFonts w:ascii="Times New Roman" w:eastAsia="Times New Roman" w:hAnsi="Times New Roman" w:cs="Times New Roman"/>
                <w:spacing w:val="-2"/>
                <w:sz w:val="21"/>
                <w:szCs w:val="21"/>
              </w:rPr>
              <w:t>400</w:t>
            </w:r>
          </w:p>
        </w:tc>
        <w:tc>
          <w:tcPr>
            <w:tcW w:w="3795" w:type="dxa"/>
          </w:tcPr>
          <w:p w14:paraId="2CAA8872" w14:textId="77777777" w:rsidR="00AC6DCC" w:rsidRDefault="00721916">
            <w:pPr>
              <w:pStyle w:val="TableText"/>
              <w:spacing w:before="33" w:line="204" w:lineRule="auto"/>
              <w:ind w:left="114"/>
              <w:rPr>
                <w:sz w:val="21"/>
                <w:szCs w:val="21"/>
              </w:rPr>
            </w:pPr>
            <w:r>
              <w:rPr>
                <w:spacing w:val="-11"/>
                <w:sz w:val="21"/>
                <w:szCs w:val="21"/>
              </w:rPr>
              <w:t>溶解性：不溶于水，</w:t>
            </w:r>
            <w:r>
              <w:rPr>
                <w:spacing w:val="-44"/>
                <w:sz w:val="21"/>
                <w:szCs w:val="21"/>
              </w:rPr>
              <w:t xml:space="preserve"> </w:t>
            </w:r>
            <w:r>
              <w:rPr>
                <w:spacing w:val="-11"/>
                <w:sz w:val="21"/>
                <w:szCs w:val="21"/>
              </w:rPr>
              <w:t>不溶于乙醇、乙醚。</w:t>
            </w:r>
          </w:p>
        </w:tc>
      </w:tr>
      <w:tr w:rsidR="00AC6DCC" w14:paraId="54B2FCAE" w14:textId="77777777">
        <w:trPr>
          <w:trHeight w:val="552"/>
        </w:trPr>
        <w:tc>
          <w:tcPr>
            <w:tcW w:w="870" w:type="dxa"/>
            <w:vAlign w:val="center"/>
          </w:tcPr>
          <w:p w14:paraId="5458E5D5" w14:textId="77777777" w:rsidR="00AC6DCC" w:rsidRDefault="00721916">
            <w:pPr>
              <w:pStyle w:val="TableText"/>
              <w:spacing w:before="36" w:line="238" w:lineRule="auto"/>
              <w:jc w:val="center"/>
              <w:rPr>
                <w:sz w:val="21"/>
                <w:szCs w:val="21"/>
              </w:rPr>
            </w:pPr>
            <w:r>
              <w:rPr>
                <w:spacing w:val="-3"/>
                <w:sz w:val="21"/>
                <w:szCs w:val="21"/>
              </w:rPr>
              <w:lastRenderedPageBreak/>
              <w:t>组成</w:t>
            </w:r>
            <w:r>
              <w:rPr>
                <w:spacing w:val="-2"/>
                <w:sz w:val="21"/>
                <w:szCs w:val="21"/>
              </w:rPr>
              <w:t>成分</w:t>
            </w:r>
          </w:p>
        </w:tc>
        <w:tc>
          <w:tcPr>
            <w:tcW w:w="7564" w:type="dxa"/>
            <w:gridSpan w:val="2"/>
          </w:tcPr>
          <w:p w14:paraId="7175F132" w14:textId="77777777" w:rsidR="00AC6DCC" w:rsidRDefault="00721916">
            <w:pPr>
              <w:pStyle w:val="TableText"/>
              <w:spacing w:before="170" w:line="235" w:lineRule="auto"/>
              <w:ind w:left="114"/>
              <w:rPr>
                <w:sz w:val="21"/>
                <w:szCs w:val="21"/>
                <w:lang w:eastAsia="zh-CN"/>
              </w:rPr>
            </w:pPr>
            <w:r>
              <w:rPr>
                <w:spacing w:val="4"/>
                <w:sz w:val="21"/>
                <w:szCs w:val="21"/>
                <w:lang w:eastAsia="zh-CN"/>
              </w:rPr>
              <w:t>纯品</w:t>
            </w:r>
            <w:r>
              <w:rPr>
                <w:sz w:val="21"/>
                <w:szCs w:val="21"/>
                <w:lang w:eastAsia="zh-CN"/>
              </w:rPr>
              <w:t xml:space="preserve">          </w:t>
            </w:r>
            <w:r>
              <w:rPr>
                <w:spacing w:val="4"/>
                <w:sz w:val="21"/>
                <w:szCs w:val="21"/>
                <w:lang w:eastAsia="zh-CN"/>
              </w:rPr>
              <w:t>有害物成分：氢</w:t>
            </w:r>
            <w:r>
              <w:rPr>
                <w:rFonts w:ascii="Times New Roman" w:eastAsia="Times New Roman" w:hAnsi="Times New Roman" w:cs="Times New Roman"/>
                <w:spacing w:val="4"/>
                <w:sz w:val="21"/>
                <w:szCs w:val="21"/>
                <w:lang w:eastAsia="zh-CN"/>
              </w:rPr>
              <w:t>≥98.0</w:t>
            </w:r>
            <w:r>
              <w:rPr>
                <w:spacing w:val="4"/>
                <w:sz w:val="21"/>
                <w:szCs w:val="21"/>
                <w:lang w:eastAsia="zh-CN"/>
              </w:rPr>
              <w:t>%</w:t>
            </w:r>
          </w:p>
        </w:tc>
      </w:tr>
      <w:tr w:rsidR="00AC6DCC" w14:paraId="5A782814" w14:textId="77777777">
        <w:trPr>
          <w:trHeight w:val="1910"/>
        </w:trPr>
        <w:tc>
          <w:tcPr>
            <w:tcW w:w="870" w:type="dxa"/>
            <w:vAlign w:val="center"/>
          </w:tcPr>
          <w:p w14:paraId="7194803E" w14:textId="77777777" w:rsidR="00AC6DCC" w:rsidRDefault="00AC6DCC">
            <w:pPr>
              <w:spacing w:line="320" w:lineRule="auto"/>
              <w:jc w:val="center"/>
              <w:rPr>
                <w:rFonts w:ascii="Arial"/>
                <w:lang w:eastAsia="zh-CN"/>
              </w:rPr>
            </w:pPr>
          </w:p>
          <w:p w14:paraId="6908ACFA" w14:textId="77777777" w:rsidR="00AC6DCC" w:rsidRDefault="00721916">
            <w:pPr>
              <w:pStyle w:val="TableText"/>
              <w:spacing w:before="68" w:line="241" w:lineRule="auto"/>
              <w:jc w:val="center"/>
              <w:rPr>
                <w:sz w:val="21"/>
                <w:szCs w:val="21"/>
              </w:rPr>
            </w:pPr>
            <w:r>
              <w:rPr>
                <w:spacing w:val="-3"/>
                <w:sz w:val="21"/>
                <w:szCs w:val="21"/>
              </w:rPr>
              <w:t>危险</w:t>
            </w:r>
            <w:r>
              <w:rPr>
                <w:spacing w:val="-2"/>
                <w:sz w:val="21"/>
                <w:szCs w:val="21"/>
              </w:rPr>
              <w:t>特性</w:t>
            </w:r>
          </w:p>
        </w:tc>
        <w:tc>
          <w:tcPr>
            <w:tcW w:w="7564" w:type="dxa"/>
            <w:gridSpan w:val="2"/>
          </w:tcPr>
          <w:p w14:paraId="0CE0E6BD" w14:textId="77777777" w:rsidR="00AC6DCC" w:rsidRDefault="00721916">
            <w:pPr>
              <w:pStyle w:val="TableText"/>
              <w:spacing w:before="32" w:line="221" w:lineRule="auto"/>
              <w:ind w:left="114"/>
              <w:rPr>
                <w:sz w:val="21"/>
                <w:szCs w:val="21"/>
                <w:lang w:eastAsia="zh-CN"/>
              </w:rPr>
            </w:pPr>
            <w:r>
              <w:rPr>
                <w:spacing w:val="-3"/>
                <w:sz w:val="21"/>
                <w:szCs w:val="21"/>
                <w:lang w:eastAsia="zh-CN"/>
              </w:rPr>
              <w:t>危险性类别：第</w:t>
            </w:r>
            <w:r>
              <w:rPr>
                <w:spacing w:val="-34"/>
                <w:sz w:val="21"/>
                <w:szCs w:val="21"/>
                <w:lang w:eastAsia="zh-CN"/>
              </w:rPr>
              <w:t xml:space="preserve"> </w:t>
            </w:r>
            <w:r>
              <w:rPr>
                <w:rFonts w:ascii="Times New Roman" w:eastAsia="Times New Roman" w:hAnsi="Times New Roman" w:cs="Times New Roman"/>
                <w:spacing w:val="-3"/>
                <w:sz w:val="21"/>
                <w:szCs w:val="21"/>
                <w:lang w:eastAsia="zh-CN"/>
              </w:rPr>
              <w:t xml:space="preserve">2.1 </w:t>
            </w:r>
            <w:r>
              <w:rPr>
                <w:spacing w:val="-3"/>
                <w:sz w:val="21"/>
                <w:szCs w:val="21"/>
                <w:lang w:eastAsia="zh-CN"/>
              </w:rPr>
              <w:t>类</w:t>
            </w:r>
            <w:r>
              <w:rPr>
                <w:spacing w:val="21"/>
                <w:sz w:val="21"/>
                <w:szCs w:val="21"/>
                <w:lang w:eastAsia="zh-CN"/>
              </w:rPr>
              <w:t xml:space="preserve"> </w:t>
            </w:r>
            <w:r>
              <w:rPr>
                <w:spacing w:val="-3"/>
                <w:sz w:val="21"/>
                <w:szCs w:val="21"/>
                <w:lang w:eastAsia="zh-CN"/>
              </w:rPr>
              <w:t>易燃气体</w:t>
            </w:r>
          </w:p>
          <w:p w14:paraId="2B009410" w14:textId="77777777" w:rsidR="00AC6DCC" w:rsidRDefault="00721916">
            <w:pPr>
              <w:pStyle w:val="TableText"/>
              <w:spacing w:before="19" w:line="221" w:lineRule="auto"/>
              <w:ind w:left="114"/>
              <w:rPr>
                <w:sz w:val="21"/>
                <w:szCs w:val="21"/>
                <w:lang w:eastAsia="zh-CN"/>
              </w:rPr>
            </w:pPr>
            <w:r>
              <w:rPr>
                <w:spacing w:val="-7"/>
                <w:sz w:val="21"/>
                <w:szCs w:val="21"/>
                <w:lang w:eastAsia="zh-CN"/>
              </w:rPr>
              <w:t>侵入途径：</w:t>
            </w:r>
            <w:r>
              <w:rPr>
                <w:spacing w:val="-7"/>
                <w:sz w:val="21"/>
                <w:szCs w:val="21"/>
                <w:lang w:eastAsia="zh-CN"/>
              </w:rPr>
              <w:t xml:space="preserve"> </w:t>
            </w:r>
            <w:r>
              <w:rPr>
                <w:spacing w:val="-7"/>
                <w:sz w:val="21"/>
                <w:szCs w:val="21"/>
                <w:lang w:eastAsia="zh-CN"/>
              </w:rPr>
              <w:t>吸入、食入、经皮肤吸收</w:t>
            </w:r>
          </w:p>
          <w:p w14:paraId="503CF484" w14:textId="77777777" w:rsidR="00AC6DCC" w:rsidRDefault="00721916">
            <w:pPr>
              <w:pStyle w:val="TableText"/>
              <w:spacing w:before="22" w:line="233" w:lineRule="auto"/>
              <w:ind w:left="112" w:right="104"/>
              <w:rPr>
                <w:sz w:val="21"/>
                <w:szCs w:val="21"/>
                <w:lang w:eastAsia="zh-CN"/>
              </w:rPr>
            </w:pPr>
            <w:r>
              <w:rPr>
                <w:spacing w:val="-1"/>
                <w:sz w:val="21"/>
                <w:szCs w:val="21"/>
                <w:lang w:eastAsia="zh-CN"/>
              </w:rPr>
              <w:t>燃爆危险：本品易燃。与空气混合能形成爆炸性混合物，遇热或明火即爆炸。气</w:t>
            </w:r>
            <w:r>
              <w:rPr>
                <w:spacing w:val="13"/>
                <w:sz w:val="21"/>
                <w:szCs w:val="21"/>
                <w:lang w:eastAsia="zh-CN"/>
              </w:rPr>
              <w:t xml:space="preserve"> </w:t>
            </w:r>
            <w:r>
              <w:rPr>
                <w:sz w:val="21"/>
                <w:szCs w:val="21"/>
                <w:lang w:eastAsia="zh-CN"/>
              </w:rPr>
              <w:t>体比空气轻，在室内使用和储存时，漏气上升滞留屋顶不</w:t>
            </w:r>
            <w:r>
              <w:rPr>
                <w:spacing w:val="-1"/>
                <w:sz w:val="21"/>
                <w:szCs w:val="21"/>
                <w:lang w:eastAsia="zh-CN"/>
              </w:rPr>
              <w:t>易排出，遇火星会引起</w:t>
            </w:r>
            <w:r>
              <w:rPr>
                <w:sz w:val="21"/>
                <w:szCs w:val="21"/>
                <w:lang w:eastAsia="zh-CN"/>
              </w:rPr>
              <w:t xml:space="preserve"> </w:t>
            </w:r>
            <w:r>
              <w:rPr>
                <w:spacing w:val="-1"/>
                <w:sz w:val="21"/>
                <w:szCs w:val="21"/>
                <w:lang w:eastAsia="zh-CN"/>
              </w:rPr>
              <w:t>爆炸。氢气与氟、氯、溴等卤素会剧烈反应。</w:t>
            </w:r>
          </w:p>
          <w:p w14:paraId="4D7D4977" w14:textId="77777777" w:rsidR="00AC6DCC" w:rsidRDefault="00721916">
            <w:pPr>
              <w:pStyle w:val="TableText"/>
              <w:spacing w:before="22" w:line="222" w:lineRule="auto"/>
              <w:ind w:left="111" w:right="104"/>
              <w:rPr>
                <w:sz w:val="21"/>
                <w:szCs w:val="21"/>
                <w:lang w:eastAsia="zh-CN"/>
              </w:rPr>
            </w:pPr>
            <w:r>
              <w:rPr>
                <w:sz w:val="21"/>
                <w:szCs w:val="21"/>
                <w:lang w:eastAsia="zh-CN"/>
              </w:rPr>
              <w:t>健康危害：本品在生理学上是惰性气体，仅在高浓度时，</w:t>
            </w:r>
            <w:r>
              <w:rPr>
                <w:spacing w:val="-1"/>
                <w:sz w:val="21"/>
                <w:szCs w:val="21"/>
                <w:lang w:eastAsia="zh-CN"/>
              </w:rPr>
              <w:t>由于空气中氧分压降低</w:t>
            </w:r>
            <w:r>
              <w:rPr>
                <w:sz w:val="21"/>
                <w:szCs w:val="21"/>
                <w:lang w:eastAsia="zh-CN"/>
              </w:rPr>
              <w:t xml:space="preserve"> </w:t>
            </w:r>
            <w:r>
              <w:rPr>
                <w:spacing w:val="-5"/>
                <w:sz w:val="21"/>
                <w:szCs w:val="21"/>
                <w:lang w:eastAsia="zh-CN"/>
              </w:rPr>
              <w:t>才引起窒息。在很高的分压下，</w:t>
            </w:r>
            <w:r>
              <w:rPr>
                <w:spacing w:val="-5"/>
                <w:sz w:val="21"/>
                <w:szCs w:val="21"/>
                <w:lang w:eastAsia="zh-CN"/>
              </w:rPr>
              <w:t xml:space="preserve"> </w:t>
            </w:r>
            <w:r>
              <w:rPr>
                <w:spacing w:val="-5"/>
                <w:sz w:val="21"/>
                <w:szCs w:val="21"/>
                <w:lang w:eastAsia="zh-CN"/>
              </w:rPr>
              <w:t>氢气可呈现出麻醉作用。</w:t>
            </w:r>
          </w:p>
        </w:tc>
      </w:tr>
      <w:tr w:rsidR="00AC6DCC" w14:paraId="624C4300" w14:textId="77777777">
        <w:trPr>
          <w:trHeight w:val="1098"/>
        </w:trPr>
        <w:tc>
          <w:tcPr>
            <w:tcW w:w="870" w:type="dxa"/>
            <w:vAlign w:val="center"/>
          </w:tcPr>
          <w:p w14:paraId="4EA67CE7" w14:textId="77777777" w:rsidR="00AC6DCC" w:rsidRDefault="00721916">
            <w:pPr>
              <w:pStyle w:val="TableText"/>
              <w:spacing w:before="307" w:line="238" w:lineRule="auto"/>
              <w:jc w:val="center"/>
              <w:rPr>
                <w:sz w:val="21"/>
                <w:szCs w:val="21"/>
              </w:rPr>
            </w:pPr>
            <w:r>
              <w:rPr>
                <w:spacing w:val="-2"/>
                <w:sz w:val="21"/>
                <w:szCs w:val="21"/>
              </w:rPr>
              <w:t>事故</w:t>
            </w:r>
            <w:r>
              <w:rPr>
                <w:spacing w:val="-3"/>
                <w:sz w:val="21"/>
                <w:szCs w:val="21"/>
              </w:rPr>
              <w:t>处置</w:t>
            </w:r>
          </w:p>
        </w:tc>
        <w:tc>
          <w:tcPr>
            <w:tcW w:w="7564" w:type="dxa"/>
            <w:gridSpan w:val="2"/>
          </w:tcPr>
          <w:p w14:paraId="64128A80" w14:textId="77777777" w:rsidR="00AC6DCC" w:rsidRDefault="00721916">
            <w:pPr>
              <w:pStyle w:val="TableText"/>
              <w:spacing w:before="33" w:line="233" w:lineRule="auto"/>
              <w:ind w:left="112" w:right="104" w:firstLine="5"/>
              <w:jc w:val="both"/>
              <w:rPr>
                <w:sz w:val="21"/>
                <w:szCs w:val="21"/>
                <w:lang w:eastAsia="zh-CN"/>
              </w:rPr>
            </w:pPr>
            <w:r>
              <w:rPr>
                <w:rFonts w:ascii="Times New Roman" w:eastAsia="Times New Roman" w:hAnsi="Times New Roman" w:cs="Times New Roman"/>
                <w:b/>
                <w:bCs/>
                <w:spacing w:val="2"/>
                <w:sz w:val="21"/>
                <w:szCs w:val="21"/>
                <w:lang w:eastAsia="zh-CN"/>
              </w:rPr>
              <w:t>1</w:t>
            </w:r>
            <w:r>
              <w:rPr>
                <w:b/>
                <w:bCs/>
                <w:spacing w:val="2"/>
                <w:sz w:val="21"/>
                <w:szCs w:val="21"/>
                <w:lang w:eastAsia="zh-CN"/>
              </w:rPr>
              <w:t>、灭火措施</w:t>
            </w:r>
            <w:r>
              <w:rPr>
                <w:spacing w:val="2"/>
                <w:sz w:val="21"/>
                <w:szCs w:val="21"/>
                <w:lang w:eastAsia="zh-CN"/>
              </w:rPr>
              <w:t>：切断气源。若不能切断气源，则不允许熄灭泄漏处的火焰。喷水</w:t>
            </w:r>
            <w:r>
              <w:rPr>
                <w:spacing w:val="2"/>
                <w:sz w:val="21"/>
                <w:szCs w:val="21"/>
                <w:lang w:eastAsia="zh-CN"/>
              </w:rPr>
              <w:t xml:space="preserve"> </w:t>
            </w:r>
            <w:r>
              <w:rPr>
                <w:sz w:val="21"/>
                <w:szCs w:val="21"/>
                <w:lang w:eastAsia="zh-CN"/>
              </w:rPr>
              <w:t>冷却容器，可能的话将容器从火场移至空旷处。灭火剂：</w:t>
            </w:r>
            <w:r>
              <w:rPr>
                <w:spacing w:val="-1"/>
                <w:sz w:val="21"/>
                <w:szCs w:val="21"/>
                <w:lang w:eastAsia="zh-CN"/>
              </w:rPr>
              <w:t>雾状水、泡沫、二氧化</w:t>
            </w:r>
            <w:r>
              <w:rPr>
                <w:sz w:val="21"/>
                <w:szCs w:val="21"/>
                <w:lang w:eastAsia="zh-CN"/>
              </w:rPr>
              <w:t xml:space="preserve"> </w:t>
            </w:r>
            <w:r>
              <w:rPr>
                <w:spacing w:val="-5"/>
                <w:sz w:val="21"/>
                <w:szCs w:val="21"/>
                <w:lang w:eastAsia="zh-CN"/>
              </w:rPr>
              <w:t>碳、干粉。</w:t>
            </w:r>
          </w:p>
          <w:p w14:paraId="36582F83" w14:textId="77777777" w:rsidR="00AC6DCC" w:rsidRDefault="00721916">
            <w:pPr>
              <w:pStyle w:val="TableText"/>
              <w:spacing w:before="34" w:line="241" w:lineRule="auto"/>
              <w:ind w:left="111"/>
              <w:rPr>
                <w:sz w:val="21"/>
                <w:szCs w:val="21"/>
                <w:lang w:eastAsia="zh-CN"/>
              </w:rPr>
            </w:pPr>
            <w:r>
              <w:rPr>
                <w:rFonts w:ascii="Times New Roman" w:eastAsia="Times New Roman" w:hAnsi="Times New Roman" w:cs="Times New Roman"/>
                <w:b/>
                <w:bCs/>
                <w:spacing w:val="2"/>
                <w:sz w:val="21"/>
                <w:szCs w:val="21"/>
                <w:lang w:eastAsia="zh-CN"/>
              </w:rPr>
              <w:t>2</w:t>
            </w:r>
            <w:r>
              <w:rPr>
                <w:b/>
                <w:bCs/>
                <w:spacing w:val="2"/>
                <w:sz w:val="21"/>
                <w:szCs w:val="21"/>
                <w:lang w:eastAsia="zh-CN"/>
              </w:rPr>
              <w:t>、急救措施</w:t>
            </w:r>
            <w:r>
              <w:rPr>
                <w:spacing w:val="2"/>
                <w:sz w:val="21"/>
                <w:szCs w:val="21"/>
                <w:lang w:eastAsia="zh-CN"/>
              </w:rPr>
              <w:t>：吸入：迅速脱离现场至空气新鲜处。保持呼吸道通畅。如</w:t>
            </w:r>
            <w:r>
              <w:rPr>
                <w:spacing w:val="1"/>
                <w:sz w:val="21"/>
                <w:szCs w:val="21"/>
                <w:lang w:eastAsia="zh-CN"/>
              </w:rPr>
              <w:t>呼吸困</w:t>
            </w:r>
            <w:r>
              <w:rPr>
                <w:spacing w:val="-1"/>
                <w:sz w:val="21"/>
                <w:szCs w:val="21"/>
                <w:lang w:eastAsia="zh-CN"/>
              </w:rPr>
              <w:t>难，给输氧。如呼吸停止，立即进行人工呼吸。就医。</w:t>
            </w:r>
          </w:p>
          <w:p w14:paraId="7023745A" w14:textId="77777777" w:rsidR="00AC6DCC" w:rsidRDefault="00721916">
            <w:pPr>
              <w:pStyle w:val="TableText"/>
              <w:spacing w:line="221" w:lineRule="auto"/>
              <w:ind w:left="107"/>
              <w:rPr>
                <w:sz w:val="21"/>
                <w:szCs w:val="21"/>
                <w:lang w:eastAsia="zh-CN"/>
              </w:rPr>
            </w:pPr>
            <w:r>
              <w:rPr>
                <w:rFonts w:ascii="Times New Roman" w:eastAsia="Times New Roman" w:hAnsi="Times New Roman" w:cs="Times New Roman"/>
                <w:b/>
                <w:bCs/>
                <w:spacing w:val="-3"/>
                <w:sz w:val="21"/>
                <w:szCs w:val="21"/>
                <w:lang w:eastAsia="zh-CN"/>
              </w:rPr>
              <w:t>3</w:t>
            </w:r>
            <w:r>
              <w:rPr>
                <w:b/>
                <w:bCs/>
                <w:spacing w:val="-3"/>
                <w:sz w:val="21"/>
                <w:szCs w:val="21"/>
                <w:lang w:eastAsia="zh-CN"/>
              </w:rPr>
              <w:t>、防护措施</w:t>
            </w:r>
            <w:r>
              <w:rPr>
                <w:spacing w:val="-3"/>
                <w:sz w:val="21"/>
                <w:szCs w:val="21"/>
                <w:lang w:eastAsia="zh-CN"/>
              </w:rPr>
              <w:t>：</w:t>
            </w:r>
          </w:p>
          <w:p w14:paraId="1B3390A4" w14:textId="77777777" w:rsidR="00AC6DCC" w:rsidRDefault="00721916">
            <w:pPr>
              <w:pStyle w:val="TableText"/>
              <w:spacing w:before="19" w:line="230" w:lineRule="auto"/>
              <w:ind w:left="124" w:right="760" w:hanging="1"/>
              <w:rPr>
                <w:sz w:val="21"/>
                <w:szCs w:val="21"/>
                <w:lang w:eastAsia="zh-CN"/>
              </w:rPr>
            </w:pPr>
            <w:r>
              <w:rPr>
                <w:spacing w:val="-5"/>
                <w:sz w:val="21"/>
                <w:szCs w:val="21"/>
                <w:lang w:eastAsia="zh-CN"/>
              </w:rPr>
              <w:t>呼吸系统防护：</w:t>
            </w:r>
            <w:r>
              <w:rPr>
                <w:spacing w:val="-5"/>
                <w:sz w:val="21"/>
                <w:szCs w:val="21"/>
                <w:lang w:eastAsia="zh-CN"/>
              </w:rPr>
              <w:t xml:space="preserve"> </w:t>
            </w:r>
            <w:r>
              <w:rPr>
                <w:spacing w:val="-5"/>
                <w:sz w:val="21"/>
                <w:szCs w:val="21"/>
                <w:lang w:eastAsia="zh-CN"/>
              </w:rPr>
              <w:t>一般不需要特殊防护，高浓度接触时可佩戴空气呼吸器。</w:t>
            </w:r>
            <w:r>
              <w:rPr>
                <w:spacing w:val="13"/>
                <w:sz w:val="21"/>
                <w:szCs w:val="21"/>
                <w:lang w:eastAsia="zh-CN"/>
              </w:rPr>
              <w:t xml:space="preserve"> </w:t>
            </w:r>
            <w:r>
              <w:rPr>
                <w:spacing w:val="-10"/>
                <w:sz w:val="21"/>
                <w:szCs w:val="21"/>
                <w:lang w:eastAsia="zh-CN"/>
              </w:rPr>
              <w:t>眼睛防护：</w:t>
            </w:r>
            <w:r>
              <w:rPr>
                <w:spacing w:val="-10"/>
                <w:sz w:val="21"/>
                <w:szCs w:val="21"/>
                <w:lang w:eastAsia="zh-CN"/>
              </w:rPr>
              <w:t xml:space="preserve"> </w:t>
            </w:r>
            <w:r>
              <w:rPr>
                <w:spacing w:val="-10"/>
                <w:sz w:val="21"/>
                <w:szCs w:val="21"/>
                <w:lang w:eastAsia="zh-CN"/>
              </w:rPr>
              <w:t>一般不需特殊防护。</w:t>
            </w:r>
          </w:p>
          <w:p w14:paraId="2440A571" w14:textId="77777777" w:rsidR="00AC6DCC" w:rsidRDefault="00721916">
            <w:pPr>
              <w:pStyle w:val="TableText"/>
              <w:spacing w:before="20" w:line="220" w:lineRule="auto"/>
              <w:ind w:left="118"/>
              <w:rPr>
                <w:sz w:val="21"/>
                <w:szCs w:val="21"/>
                <w:lang w:eastAsia="zh-CN"/>
              </w:rPr>
            </w:pPr>
            <w:r>
              <w:rPr>
                <w:spacing w:val="-10"/>
                <w:sz w:val="21"/>
                <w:szCs w:val="21"/>
                <w:lang w:eastAsia="zh-CN"/>
              </w:rPr>
              <w:t>身体防护：</w:t>
            </w:r>
            <w:r>
              <w:rPr>
                <w:spacing w:val="-10"/>
                <w:sz w:val="21"/>
                <w:szCs w:val="21"/>
                <w:lang w:eastAsia="zh-CN"/>
              </w:rPr>
              <w:t xml:space="preserve"> </w:t>
            </w:r>
            <w:r>
              <w:rPr>
                <w:spacing w:val="-10"/>
                <w:sz w:val="21"/>
                <w:szCs w:val="21"/>
                <w:lang w:eastAsia="zh-CN"/>
              </w:rPr>
              <w:t>穿防静电工作服。</w:t>
            </w:r>
          </w:p>
          <w:p w14:paraId="5F17ACED" w14:textId="77777777" w:rsidR="00AC6DCC" w:rsidRDefault="00721916">
            <w:pPr>
              <w:pStyle w:val="TableText"/>
              <w:spacing w:before="24" w:line="221" w:lineRule="auto"/>
              <w:ind w:left="112"/>
              <w:rPr>
                <w:sz w:val="21"/>
                <w:szCs w:val="21"/>
                <w:lang w:eastAsia="zh-CN"/>
              </w:rPr>
            </w:pPr>
            <w:r>
              <w:rPr>
                <w:spacing w:val="-2"/>
                <w:sz w:val="21"/>
                <w:szCs w:val="21"/>
                <w:lang w:eastAsia="zh-CN"/>
              </w:rPr>
              <w:t>手防护：戴一般作业防护手套。</w:t>
            </w:r>
          </w:p>
          <w:p w14:paraId="2A51E7E0" w14:textId="77777777" w:rsidR="00AC6DCC" w:rsidRDefault="00721916">
            <w:pPr>
              <w:pStyle w:val="TableText"/>
              <w:spacing w:before="19" w:line="231" w:lineRule="auto"/>
              <w:ind w:left="112" w:right="104"/>
              <w:rPr>
                <w:sz w:val="21"/>
                <w:szCs w:val="21"/>
                <w:lang w:eastAsia="zh-CN"/>
              </w:rPr>
            </w:pPr>
            <w:r>
              <w:rPr>
                <w:sz w:val="21"/>
                <w:szCs w:val="21"/>
                <w:lang w:eastAsia="zh-CN"/>
              </w:rPr>
              <w:t>其他防护：工作现场严禁吸烟。避免高浓度吸入。进入罐</w:t>
            </w:r>
            <w:r>
              <w:rPr>
                <w:spacing w:val="-1"/>
                <w:sz w:val="21"/>
                <w:szCs w:val="21"/>
                <w:lang w:eastAsia="zh-CN"/>
              </w:rPr>
              <w:t>、限制性空间或其它高</w:t>
            </w:r>
            <w:r>
              <w:rPr>
                <w:sz w:val="21"/>
                <w:szCs w:val="21"/>
                <w:lang w:eastAsia="zh-CN"/>
              </w:rPr>
              <w:t xml:space="preserve"> </w:t>
            </w:r>
            <w:r>
              <w:rPr>
                <w:spacing w:val="-1"/>
                <w:sz w:val="21"/>
                <w:szCs w:val="21"/>
                <w:lang w:eastAsia="zh-CN"/>
              </w:rPr>
              <w:t>浓度区作业，须有人监护。</w:t>
            </w:r>
          </w:p>
          <w:p w14:paraId="233945CF" w14:textId="77777777" w:rsidR="00AC6DCC" w:rsidRDefault="00721916">
            <w:pPr>
              <w:pStyle w:val="TableText"/>
              <w:spacing w:before="20" w:line="221" w:lineRule="auto"/>
              <w:ind w:left="109"/>
              <w:rPr>
                <w:sz w:val="21"/>
                <w:szCs w:val="21"/>
                <w:lang w:eastAsia="zh-CN"/>
              </w:rPr>
            </w:pPr>
            <w:r>
              <w:rPr>
                <w:rFonts w:ascii="Times New Roman" w:eastAsia="Times New Roman" w:hAnsi="Times New Roman" w:cs="Times New Roman"/>
                <w:b/>
                <w:bCs/>
                <w:spacing w:val="-3"/>
                <w:sz w:val="21"/>
                <w:szCs w:val="21"/>
                <w:lang w:eastAsia="zh-CN"/>
              </w:rPr>
              <w:t>4</w:t>
            </w:r>
            <w:r>
              <w:rPr>
                <w:b/>
                <w:bCs/>
                <w:spacing w:val="-3"/>
                <w:sz w:val="21"/>
                <w:szCs w:val="21"/>
                <w:lang w:eastAsia="zh-CN"/>
              </w:rPr>
              <w:t>、泄露处理</w:t>
            </w:r>
          </w:p>
          <w:p w14:paraId="6737C9F9" w14:textId="77777777" w:rsidR="00AC6DCC" w:rsidRDefault="00721916">
            <w:pPr>
              <w:pStyle w:val="TableText"/>
              <w:spacing w:before="23" w:line="207" w:lineRule="auto"/>
              <w:ind w:left="109"/>
              <w:rPr>
                <w:sz w:val="21"/>
                <w:szCs w:val="21"/>
              </w:rPr>
            </w:pPr>
            <w:r>
              <w:rPr>
                <w:sz w:val="21"/>
                <w:szCs w:val="21"/>
                <w:lang w:eastAsia="zh-CN"/>
              </w:rPr>
              <w:t>迅速撤离泄漏污染区人员至上风处，并进行</w:t>
            </w:r>
            <w:r>
              <w:rPr>
                <w:spacing w:val="-1"/>
                <w:sz w:val="21"/>
                <w:szCs w:val="21"/>
                <w:lang w:eastAsia="zh-CN"/>
              </w:rPr>
              <w:t>隔离，严格限制出入。切断火源。建</w:t>
            </w:r>
            <w:r>
              <w:rPr>
                <w:sz w:val="21"/>
                <w:szCs w:val="21"/>
                <w:lang w:eastAsia="zh-CN"/>
              </w:rPr>
              <w:t xml:space="preserve"> </w:t>
            </w:r>
            <w:r>
              <w:rPr>
                <w:sz w:val="21"/>
                <w:szCs w:val="21"/>
                <w:lang w:eastAsia="zh-CN"/>
              </w:rPr>
              <w:t>议应急处理人员戴自给正压式呼吸器，穿防静</w:t>
            </w:r>
            <w:r>
              <w:rPr>
                <w:spacing w:val="-1"/>
                <w:sz w:val="21"/>
                <w:szCs w:val="21"/>
                <w:lang w:eastAsia="zh-CN"/>
              </w:rPr>
              <w:t>电工作服。尽可能切断泄漏源。合</w:t>
            </w:r>
            <w:r>
              <w:rPr>
                <w:sz w:val="21"/>
                <w:szCs w:val="21"/>
                <w:lang w:eastAsia="zh-CN"/>
              </w:rPr>
              <w:t xml:space="preserve"> </w:t>
            </w:r>
            <w:r>
              <w:rPr>
                <w:sz w:val="21"/>
                <w:szCs w:val="21"/>
                <w:lang w:eastAsia="zh-CN"/>
              </w:rPr>
              <w:t>理通风，加速扩散。如有可能，将漏出气用排风机送至空旷地方或</w:t>
            </w:r>
            <w:r>
              <w:rPr>
                <w:spacing w:val="-1"/>
                <w:sz w:val="21"/>
                <w:szCs w:val="21"/>
                <w:lang w:eastAsia="zh-CN"/>
              </w:rPr>
              <w:t>装设适当喷头</w:t>
            </w:r>
            <w:r>
              <w:rPr>
                <w:sz w:val="21"/>
                <w:szCs w:val="21"/>
                <w:lang w:eastAsia="zh-CN"/>
              </w:rPr>
              <w:t xml:space="preserve"> </w:t>
            </w:r>
            <w:r>
              <w:rPr>
                <w:spacing w:val="-1"/>
                <w:sz w:val="21"/>
                <w:szCs w:val="21"/>
                <w:lang w:eastAsia="zh-CN"/>
              </w:rPr>
              <w:t>烧掉。</w:t>
            </w:r>
            <w:r>
              <w:rPr>
                <w:spacing w:val="-1"/>
                <w:sz w:val="21"/>
                <w:szCs w:val="21"/>
              </w:rPr>
              <w:t>漏气容器要妥善处理，修复、检验后再用。</w:t>
            </w:r>
          </w:p>
        </w:tc>
      </w:tr>
      <w:tr w:rsidR="00AC6DCC" w14:paraId="407ECF4A" w14:textId="77777777">
        <w:trPr>
          <w:trHeight w:val="1098"/>
        </w:trPr>
        <w:tc>
          <w:tcPr>
            <w:tcW w:w="870" w:type="dxa"/>
            <w:vAlign w:val="center"/>
          </w:tcPr>
          <w:p w14:paraId="22B34645" w14:textId="77777777" w:rsidR="00AC6DCC" w:rsidRDefault="00AC6DCC">
            <w:pPr>
              <w:spacing w:line="320" w:lineRule="auto"/>
              <w:jc w:val="center"/>
              <w:rPr>
                <w:rFonts w:ascii="Arial"/>
              </w:rPr>
            </w:pPr>
          </w:p>
          <w:p w14:paraId="529B94CA" w14:textId="77777777" w:rsidR="00AC6DCC" w:rsidRDefault="00AC6DCC">
            <w:pPr>
              <w:spacing w:line="320" w:lineRule="auto"/>
              <w:jc w:val="center"/>
              <w:rPr>
                <w:rFonts w:ascii="Arial"/>
              </w:rPr>
            </w:pPr>
          </w:p>
          <w:p w14:paraId="35A7ED6A" w14:textId="77777777" w:rsidR="00AC6DCC" w:rsidRDefault="00721916">
            <w:pPr>
              <w:pStyle w:val="TableText"/>
              <w:spacing w:before="69" w:line="241" w:lineRule="auto"/>
              <w:jc w:val="center"/>
              <w:rPr>
                <w:spacing w:val="-3"/>
                <w:sz w:val="21"/>
                <w:szCs w:val="21"/>
              </w:rPr>
            </w:pPr>
            <w:r>
              <w:rPr>
                <w:spacing w:val="-2"/>
                <w:sz w:val="21"/>
                <w:szCs w:val="21"/>
              </w:rPr>
              <w:t>操作</w:t>
            </w:r>
            <w:r>
              <w:rPr>
                <w:spacing w:val="-3"/>
                <w:sz w:val="21"/>
                <w:szCs w:val="21"/>
              </w:rPr>
              <w:t>处置与储</w:t>
            </w:r>
            <w:r>
              <w:rPr>
                <w:sz w:val="21"/>
                <w:szCs w:val="21"/>
              </w:rPr>
              <w:t>存</w:t>
            </w:r>
          </w:p>
        </w:tc>
        <w:tc>
          <w:tcPr>
            <w:tcW w:w="7564" w:type="dxa"/>
            <w:gridSpan w:val="2"/>
          </w:tcPr>
          <w:p w14:paraId="064BC1CB" w14:textId="77777777" w:rsidR="00AC6DCC" w:rsidRDefault="00721916">
            <w:pPr>
              <w:pStyle w:val="TableText"/>
              <w:spacing w:before="31" w:line="236" w:lineRule="auto"/>
              <w:ind w:left="112" w:right="102" w:hanging="1"/>
              <w:rPr>
                <w:sz w:val="21"/>
                <w:szCs w:val="21"/>
                <w:lang w:eastAsia="zh-CN"/>
              </w:rPr>
            </w:pPr>
            <w:r>
              <w:rPr>
                <w:b/>
                <w:bCs/>
                <w:spacing w:val="-5"/>
                <w:sz w:val="21"/>
                <w:szCs w:val="21"/>
                <w:lang w:eastAsia="zh-CN"/>
              </w:rPr>
              <w:t>操作注意事项</w:t>
            </w:r>
            <w:r>
              <w:rPr>
                <w:spacing w:val="-5"/>
                <w:sz w:val="21"/>
                <w:szCs w:val="21"/>
                <w:lang w:eastAsia="zh-CN"/>
              </w:rPr>
              <w:t>：密闭操作，加强通风。远离火种、热源，</w:t>
            </w:r>
            <w:r>
              <w:rPr>
                <w:spacing w:val="54"/>
                <w:sz w:val="21"/>
                <w:szCs w:val="21"/>
                <w:lang w:eastAsia="zh-CN"/>
              </w:rPr>
              <w:t xml:space="preserve"> </w:t>
            </w:r>
            <w:r>
              <w:rPr>
                <w:spacing w:val="-5"/>
                <w:sz w:val="21"/>
                <w:szCs w:val="21"/>
                <w:lang w:eastAsia="zh-CN"/>
              </w:rPr>
              <w:t>工作场所</w:t>
            </w:r>
            <w:r>
              <w:rPr>
                <w:spacing w:val="-6"/>
                <w:sz w:val="21"/>
                <w:szCs w:val="21"/>
                <w:lang w:eastAsia="zh-CN"/>
              </w:rPr>
              <w:t>严禁吸烟。使</w:t>
            </w:r>
            <w:r>
              <w:rPr>
                <w:sz w:val="21"/>
                <w:szCs w:val="21"/>
                <w:lang w:eastAsia="zh-CN"/>
              </w:rPr>
              <w:t xml:space="preserve"> </w:t>
            </w:r>
            <w:r>
              <w:rPr>
                <w:sz w:val="21"/>
                <w:szCs w:val="21"/>
                <w:lang w:eastAsia="zh-CN"/>
              </w:rPr>
              <w:t>用防爆型的通风系统和设备。防止气体泄漏到工作场所空气中</w:t>
            </w:r>
            <w:r>
              <w:rPr>
                <w:spacing w:val="-1"/>
                <w:sz w:val="21"/>
                <w:szCs w:val="21"/>
                <w:lang w:eastAsia="zh-CN"/>
              </w:rPr>
              <w:t>。避免与氧化剂、</w:t>
            </w:r>
            <w:r>
              <w:rPr>
                <w:sz w:val="21"/>
                <w:szCs w:val="21"/>
                <w:lang w:eastAsia="zh-CN"/>
              </w:rPr>
              <w:t xml:space="preserve"> </w:t>
            </w:r>
            <w:r>
              <w:rPr>
                <w:sz w:val="21"/>
                <w:szCs w:val="21"/>
                <w:lang w:eastAsia="zh-CN"/>
              </w:rPr>
              <w:t>卤素接触。在传送过程中，钢瓶和容器必须接地和跨接，</w:t>
            </w:r>
            <w:r>
              <w:rPr>
                <w:spacing w:val="-1"/>
                <w:sz w:val="21"/>
                <w:szCs w:val="21"/>
                <w:lang w:eastAsia="zh-CN"/>
              </w:rPr>
              <w:t>防止产生静电。搬运时</w:t>
            </w:r>
            <w:r>
              <w:rPr>
                <w:sz w:val="21"/>
                <w:szCs w:val="21"/>
                <w:lang w:eastAsia="zh-CN"/>
              </w:rPr>
              <w:t xml:space="preserve"> </w:t>
            </w:r>
            <w:r>
              <w:rPr>
                <w:spacing w:val="-3"/>
                <w:sz w:val="21"/>
                <w:szCs w:val="21"/>
                <w:lang w:eastAsia="zh-CN"/>
              </w:rPr>
              <w:t>轻装轻卸，</w:t>
            </w:r>
            <w:r>
              <w:rPr>
                <w:spacing w:val="-3"/>
                <w:sz w:val="21"/>
                <w:szCs w:val="21"/>
                <w:lang w:eastAsia="zh-CN"/>
              </w:rPr>
              <w:t xml:space="preserve"> </w:t>
            </w:r>
            <w:r>
              <w:rPr>
                <w:spacing w:val="-3"/>
                <w:sz w:val="21"/>
                <w:szCs w:val="21"/>
                <w:lang w:eastAsia="zh-CN"/>
              </w:rPr>
              <w:t>防止钢瓶及附件破损。配备相应品种和数量的消防器材及</w:t>
            </w:r>
            <w:r>
              <w:rPr>
                <w:spacing w:val="-4"/>
                <w:sz w:val="21"/>
                <w:szCs w:val="21"/>
                <w:lang w:eastAsia="zh-CN"/>
              </w:rPr>
              <w:t>泄漏应急处</w:t>
            </w:r>
            <w:r>
              <w:rPr>
                <w:sz w:val="21"/>
                <w:szCs w:val="21"/>
                <w:lang w:eastAsia="zh-CN"/>
              </w:rPr>
              <w:t xml:space="preserve"> </w:t>
            </w:r>
            <w:r>
              <w:rPr>
                <w:spacing w:val="-2"/>
                <w:sz w:val="21"/>
                <w:szCs w:val="21"/>
                <w:lang w:eastAsia="zh-CN"/>
              </w:rPr>
              <w:t>理设备。</w:t>
            </w:r>
          </w:p>
          <w:p w14:paraId="23564AC3" w14:textId="77777777" w:rsidR="00AC6DCC" w:rsidRDefault="00721916">
            <w:pPr>
              <w:pStyle w:val="TableText"/>
              <w:spacing w:before="21" w:line="231" w:lineRule="auto"/>
              <w:ind w:left="111" w:right="28"/>
              <w:rPr>
                <w:rFonts w:ascii="Times New Roman" w:eastAsia="Times New Roman" w:hAnsi="Times New Roman" w:cs="Times New Roman"/>
                <w:b/>
                <w:bCs/>
                <w:spacing w:val="2"/>
                <w:sz w:val="21"/>
                <w:szCs w:val="21"/>
              </w:rPr>
            </w:pPr>
            <w:r>
              <w:rPr>
                <w:b/>
                <w:bCs/>
                <w:spacing w:val="-4"/>
                <w:sz w:val="21"/>
                <w:szCs w:val="21"/>
                <w:lang w:eastAsia="zh-CN"/>
              </w:rPr>
              <w:t>储存注意事项</w:t>
            </w:r>
            <w:r>
              <w:rPr>
                <w:spacing w:val="-4"/>
                <w:sz w:val="21"/>
                <w:szCs w:val="21"/>
                <w:lang w:eastAsia="zh-CN"/>
              </w:rPr>
              <w:t>：储存于阴凉、通风的库房。远离火种</w:t>
            </w:r>
            <w:r>
              <w:rPr>
                <w:spacing w:val="-5"/>
                <w:sz w:val="21"/>
                <w:szCs w:val="21"/>
                <w:lang w:eastAsia="zh-CN"/>
              </w:rPr>
              <w:t>、热源。</w:t>
            </w:r>
            <w:r>
              <w:rPr>
                <w:spacing w:val="-30"/>
                <w:sz w:val="21"/>
                <w:szCs w:val="21"/>
                <w:lang w:eastAsia="zh-CN"/>
              </w:rPr>
              <w:t xml:space="preserve"> </w:t>
            </w:r>
            <w:r>
              <w:rPr>
                <w:spacing w:val="-5"/>
                <w:sz w:val="21"/>
                <w:szCs w:val="21"/>
                <w:lang w:eastAsia="zh-CN"/>
              </w:rPr>
              <w:t>库温不超过</w:t>
            </w:r>
            <w:r>
              <w:rPr>
                <w:spacing w:val="-44"/>
                <w:sz w:val="21"/>
                <w:szCs w:val="21"/>
                <w:lang w:eastAsia="zh-CN"/>
              </w:rPr>
              <w:t xml:space="preserve"> </w:t>
            </w:r>
            <w:r>
              <w:rPr>
                <w:rFonts w:ascii="Times New Roman" w:eastAsia="Times New Roman" w:hAnsi="Times New Roman" w:cs="Times New Roman"/>
                <w:spacing w:val="-5"/>
                <w:sz w:val="21"/>
                <w:szCs w:val="21"/>
                <w:lang w:eastAsia="zh-CN"/>
              </w:rPr>
              <w:t>30</w:t>
            </w:r>
            <w:r>
              <w:rPr>
                <w:spacing w:val="-5"/>
                <w:sz w:val="21"/>
                <w:szCs w:val="21"/>
                <w:lang w:eastAsia="zh-CN"/>
              </w:rPr>
              <w:t xml:space="preserve">℃,  </w:t>
            </w:r>
            <w:r>
              <w:rPr>
                <w:spacing w:val="-7"/>
                <w:sz w:val="21"/>
                <w:szCs w:val="21"/>
                <w:lang w:eastAsia="zh-CN"/>
              </w:rPr>
              <w:t>相对湿度不超过</w:t>
            </w:r>
            <w:r>
              <w:rPr>
                <w:spacing w:val="-39"/>
                <w:sz w:val="21"/>
                <w:szCs w:val="21"/>
                <w:lang w:eastAsia="zh-CN"/>
              </w:rPr>
              <w:t xml:space="preserve"> </w:t>
            </w:r>
            <w:r>
              <w:rPr>
                <w:rFonts w:ascii="Times New Roman" w:eastAsia="Times New Roman" w:hAnsi="Times New Roman" w:cs="Times New Roman"/>
                <w:spacing w:val="-7"/>
                <w:sz w:val="21"/>
                <w:szCs w:val="21"/>
                <w:lang w:eastAsia="zh-CN"/>
              </w:rPr>
              <w:t>80</w:t>
            </w:r>
            <w:r>
              <w:rPr>
                <w:spacing w:val="-7"/>
                <w:sz w:val="21"/>
                <w:szCs w:val="21"/>
                <w:lang w:eastAsia="zh-CN"/>
              </w:rPr>
              <w:t>％。应与氧化剂、卤素分</w:t>
            </w:r>
            <w:r>
              <w:rPr>
                <w:spacing w:val="-8"/>
                <w:sz w:val="21"/>
                <w:szCs w:val="21"/>
                <w:lang w:eastAsia="zh-CN"/>
              </w:rPr>
              <w:t>开存放，</w:t>
            </w:r>
            <w:r>
              <w:rPr>
                <w:spacing w:val="-38"/>
                <w:sz w:val="21"/>
                <w:szCs w:val="21"/>
                <w:lang w:eastAsia="zh-CN"/>
              </w:rPr>
              <w:t xml:space="preserve"> </w:t>
            </w:r>
            <w:r>
              <w:rPr>
                <w:spacing w:val="-8"/>
                <w:sz w:val="21"/>
                <w:szCs w:val="21"/>
                <w:lang w:eastAsia="zh-CN"/>
              </w:rPr>
              <w:t>切忌混储。采用防爆型照明、</w:t>
            </w:r>
            <w:r>
              <w:rPr>
                <w:sz w:val="21"/>
                <w:szCs w:val="21"/>
                <w:lang w:eastAsia="zh-CN"/>
              </w:rPr>
              <w:t xml:space="preserve"> </w:t>
            </w:r>
            <w:r>
              <w:rPr>
                <w:spacing w:val="-1"/>
                <w:sz w:val="21"/>
                <w:szCs w:val="21"/>
                <w:lang w:eastAsia="zh-CN"/>
              </w:rPr>
              <w:t>通风设施。禁止使用易产生火花的机械设备和工具。</w:t>
            </w:r>
            <w:r>
              <w:rPr>
                <w:spacing w:val="-1"/>
                <w:sz w:val="21"/>
                <w:szCs w:val="21"/>
              </w:rPr>
              <w:t>储区应备有泄漏应急处理设</w:t>
            </w:r>
            <w:r>
              <w:rPr>
                <w:spacing w:val="-1"/>
                <w:sz w:val="21"/>
                <w:szCs w:val="21"/>
              </w:rPr>
              <w:t xml:space="preserve"> </w:t>
            </w:r>
            <w:r>
              <w:rPr>
                <w:spacing w:val="-10"/>
                <w:sz w:val="21"/>
                <w:szCs w:val="21"/>
              </w:rPr>
              <w:t>备。</w:t>
            </w:r>
          </w:p>
        </w:tc>
      </w:tr>
      <w:tr w:rsidR="00AC6DCC" w14:paraId="34B8B80D" w14:textId="77777777">
        <w:trPr>
          <w:trHeight w:val="276"/>
        </w:trPr>
        <w:tc>
          <w:tcPr>
            <w:tcW w:w="8434" w:type="dxa"/>
            <w:gridSpan w:val="3"/>
          </w:tcPr>
          <w:p w14:paraId="5BE3296A" w14:textId="77777777" w:rsidR="00AC6DCC" w:rsidRDefault="00721916">
            <w:pPr>
              <w:pStyle w:val="TableText"/>
              <w:spacing w:before="32" w:line="205" w:lineRule="auto"/>
              <w:jc w:val="center"/>
              <w:rPr>
                <w:sz w:val="21"/>
                <w:szCs w:val="21"/>
              </w:rPr>
            </w:pPr>
            <w:r>
              <w:rPr>
                <w:rFonts w:ascii="Times New Roman" w:eastAsia="Times New Roman" w:hAnsi="Times New Roman" w:cs="Times New Roman"/>
                <w:b/>
                <w:bCs/>
                <w:spacing w:val="-5"/>
                <w:sz w:val="21"/>
                <w:szCs w:val="21"/>
              </w:rPr>
              <w:t>4</w:t>
            </w:r>
            <w:r>
              <w:rPr>
                <w:b/>
                <w:bCs/>
                <w:spacing w:val="-5"/>
                <w:sz w:val="21"/>
                <w:szCs w:val="21"/>
              </w:rPr>
              <w:t>、氩气</w:t>
            </w:r>
          </w:p>
        </w:tc>
      </w:tr>
      <w:tr w:rsidR="00AC6DCC" w14:paraId="7BF9C029" w14:textId="77777777">
        <w:trPr>
          <w:trHeight w:val="290"/>
        </w:trPr>
        <w:tc>
          <w:tcPr>
            <w:tcW w:w="870" w:type="dxa"/>
            <w:vMerge w:val="restart"/>
            <w:tcBorders>
              <w:bottom w:val="nil"/>
            </w:tcBorders>
            <w:vAlign w:val="center"/>
          </w:tcPr>
          <w:p w14:paraId="2D799DD2" w14:textId="77777777" w:rsidR="00AC6DCC" w:rsidRDefault="00721916">
            <w:pPr>
              <w:pStyle w:val="TableText"/>
              <w:spacing w:before="181" w:line="221" w:lineRule="auto"/>
              <w:jc w:val="center"/>
              <w:rPr>
                <w:sz w:val="21"/>
                <w:szCs w:val="21"/>
              </w:rPr>
            </w:pPr>
            <w:r>
              <w:rPr>
                <w:spacing w:val="-2"/>
                <w:sz w:val="21"/>
                <w:szCs w:val="21"/>
              </w:rPr>
              <w:t>标识</w:t>
            </w:r>
          </w:p>
        </w:tc>
        <w:tc>
          <w:tcPr>
            <w:tcW w:w="3769" w:type="dxa"/>
          </w:tcPr>
          <w:p w14:paraId="2DA845A0" w14:textId="77777777" w:rsidR="00AC6DCC" w:rsidRDefault="00721916">
            <w:pPr>
              <w:pStyle w:val="TableText"/>
              <w:spacing w:before="38" w:line="212" w:lineRule="auto"/>
              <w:ind w:left="132"/>
              <w:rPr>
                <w:sz w:val="21"/>
                <w:szCs w:val="21"/>
              </w:rPr>
            </w:pPr>
            <w:r>
              <w:rPr>
                <w:spacing w:val="-12"/>
                <w:sz w:val="21"/>
                <w:szCs w:val="21"/>
              </w:rPr>
              <w:t>中文名称：</w:t>
            </w:r>
            <w:r>
              <w:rPr>
                <w:spacing w:val="-22"/>
                <w:sz w:val="21"/>
                <w:szCs w:val="21"/>
              </w:rPr>
              <w:t xml:space="preserve"> </w:t>
            </w:r>
            <w:r>
              <w:rPr>
                <w:spacing w:val="-12"/>
                <w:sz w:val="21"/>
                <w:szCs w:val="21"/>
              </w:rPr>
              <w:t>瓶装氩气</w:t>
            </w:r>
          </w:p>
        </w:tc>
        <w:tc>
          <w:tcPr>
            <w:tcW w:w="3795" w:type="dxa"/>
          </w:tcPr>
          <w:p w14:paraId="2B83D7C7" w14:textId="77777777" w:rsidR="00AC6DCC" w:rsidRDefault="00721916">
            <w:pPr>
              <w:pStyle w:val="TableText"/>
              <w:spacing w:before="46" w:line="195" w:lineRule="auto"/>
              <w:ind w:left="112"/>
              <w:rPr>
                <w:rFonts w:ascii="Times New Roman" w:eastAsia="Times New Roman" w:hAnsi="Times New Roman" w:cs="Times New Roman"/>
              </w:rPr>
            </w:pPr>
            <w:r>
              <w:rPr>
                <w:spacing w:val="-10"/>
                <w:sz w:val="21"/>
                <w:szCs w:val="21"/>
              </w:rPr>
              <w:t>英文名称：</w:t>
            </w:r>
            <w:r>
              <w:rPr>
                <w:spacing w:val="-14"/>
                <w:sz w:val="21"/>
                <w:szCs w:val="21"/>
              </w:rPr>
              <w:t xml:space="preserve"> </w:t>
            </w:r>
            <w:r>
              <w:rPr>
                <w:rFonts w:ascii="Times New Roman" w:eastAsia="Times New Roman" w:hAnsi="Times New Roman" w:cs="Times New Roman"/>
                <w:spacing w:val="-10"/>
              </w:rPr>
              <w:t>argon</w:t>
            </w:r>
          </w:p>
        </w:tc>
      </w:tr>
      <w:tr w:rsidR="00AC6DCC" w14:paraId="6BF06C46" w14:textId="77777777">
        <w:trPr>
          <w:trHeight w:val="278"/>
        </w:trPr>
        <w:tc>
          <w:tcPr>
            <w:tcW w:w="870" w:type="dxa"/>
            <w:vMerge/>
            <w:tcBorders>
              <w:top w:val="nil"/>
            </w:tcBorders>
            <w:vAlign w:val="center"/>
          </w:tcPr>
          <w:p w14:paraId="374DE10D" w14:textId="77777777" w:rsidR="00AC6DCC" w:rsidRDefault="00AC6DCC">
            <w:pPr>
              <w:jc w:val="center"/>
              <w:rPr>
                <w:rFonts w:ascii="Arial"/>
              </w:rPr>
            </w:pPr>
          </w:p>
        </w:tc>
        <w:tc>
          <w:tcPr>
            <w:tcW w:w="7564" w:type="dxa"/>
            <w:gridSpan w:val="2"/>
          </w:tcPr>
          <w:p w14:paraId="41BF88D0" w14:textId="77777777" w:rsidR="00AC6DCC" w:rsidRDefault="00721916">
            <w:pPr>
              <w:pStyle w:val="TableText"/>
              <w:spacing w:before="32" w:line="207" w:lineRule="auto"/>
              <w:ind w:left="112"/>
              <w:rPr>
                <w:rFonts w:ascii="Times New Roman" w:eastAsia="Times New Roman" w:hAnsi="Times New Roman" w:cs="Times New Roman"/>
                <w:sz w:val="21"/>
                <w:szCs w:val="21"/>
              </w:rPr>
            </w:pPr>
            <w:r>
              <w:rPr>
                <w:spacing w:val="-6"/>
                <w:sz w:val="21"/>
                <w:szCs w:val="21"/>
              </w:rPr>
              <w:t>物料编码：</w:t>
            </w:r>
            <w:r>
              <w:rPr>
                <w:spacing w:val="-9"/>
                <w:sz w:val="21"/>
                <w:szCs w:val="21"/>
              </w:rPr>
              <w:t xml:space="preserve"> </w:t>
            </w:r>
            <w:r>
              <w:rPr>
                <w:rFonts w:ascii="Times New Roman" w:eastAsia="Times New Roman" w:hAnsi="Times New Roman" w:cs="Times New Roman"/>
                <w:spacing w:val="-6"/>
                <w:sz w:val="21"/>
                <w:szCs w:val="21"/>
              </w:rPr>
              <w:t>660700500017</w:t>
            </w:r>
          </w:p>
        </w:tc>
      </w:tr>
      <w:tr w:rsidR="00AC6DCC" w14:paraId="0EDBE79C" w14:textId="77777777">
        <w:trPr>
          <w:trHeight w:val="278"/>
        </w:trPr>
        <w:tc>
          <w:tcPr>
            <w:tcW w:w="870" w:type="dxa"/>
            <w:vMerge w:val="restart"/>
            <w:tcBorders>
              <w:bottom w:val="nil"/>
            </w:tcBorders>
            <w:vAlign w:val="center"/>
          </w:tcPr>
          <w:p w14:paraId="0176BC09" w14:textId="77777777" w:rsidR="00AC6DCC" w:rsidRDefault="00721916">
            <w:pPr>
              <w:pStyle w:val="TableText"/>
              <w:spacing w:before="179" w:line="238" w:lineRule="auto"/>
              <w:jc w:val="center"/>
              <w:rPr>
                <w:sz w:val="21"/>
                <w:szCs w:val="21"/>
              </w:rPr>
            </w:pPr>
            <w:r>
              <w:rPr>
                <w:spacing w:val="-3"/>
                <w:sz w:val="21"/>
                <w:szCs w:val="21"/>
              </w:rPr>
              <w:t>理化</w:t>
            </w:r>
            <w:r>
              <w:rPr>
                <w:spacing w:val="-2"/>
                <w:sz w:val="21"/>
                <w:szCs w:val="21"/>
              </w:rPr>
              <w:t>特性</w:t>
            </w:r>
          </w:p>
        </w:tc>
        <w:tc>
          <w:tcPr>
            <w:tcW w:w="3769" w:type="dxa"/>
          </w:tcPr>
          <w:p w14:paraId="43184976" w14:textId="77777777" w:rsidR="00AC6DCC" w:rsidRDefault="00721916">
            <w:pPr>
              <w:pStyle w:val="TableText"/>
              <w:spacing w:before="32" w:line="207" w:lineRule="auto"/>
              <w:ind w:left="116"/>
              <w:rPr>
                <w:sz w:val="21"/>
                <w:szCs w:val="21"/>
                <w:lang w:eastAsia="zh-CN"/>
              </w:rPr>
            </w:pPr>
            <w:r>
              <w:rPr>
                <w:spacing w:val="-1"/>
                <w:sz w:val="21"/>
                <w:szCs w:val="21"/>
                <w:lang w:eastAsia="zh-CN"/>
              </w:rPr>
              <w:t>外观与性状：无色无味气体</w:t>
            </w:r>
          </w:p>
        </w:tc>
        <w:tc>
          <w:tcPr>
            <w:tcW w:w="3795" w:type="dxa"/>
          </w:tcPr>
          <w:p w14:paraId="15C70372" w14:textId="77777777" w:rsidR="00AC6DCC" w:rsidRDefault="00721916">
            <w:pPr>
              <w:pStyle w:val="TableText"/>
              <w:spacing w:before="32" w:line="207" w:lineRule="auto"/>
              <w:ind w:left="111"/>
              <w:rPr>
                <w:rFonts w:ascii="Times New Roman" w:eastAsia="Times New Roman" w:hAnsi="Times New Roman" w:cs="Times New Roman"/>
                <w:sz w:val="21"/>
                <w:szCs w:val="21"/>
              </w:rPr>
            </w:pPr>
            <w:r>
              <w:rPr>
                <w:spacing w:val="-3"/>
                <w:sz w:val="21"/>
                <w:szCs w:val="21"/>
              </w:rPr>
              <w:t>相对密度（空气</w:t>
            </w:r>
            <w:r>
              <w:rPr>
                <w:rFonts w:ascii="Times New Roman" w:eastAsia="Times New Roman" w:hAnsi="Times New Roman" w:cs="Times New Roman"/>
                <w:spacing w:val="-3"/>
                <w:sz w:val="21"/>
                <w:szCs w:val="21"/>
              </w:rPr>
              <w:t>=1</w:t>
            </w:r>
            <w:r>
              <w:rPr>
                <w:spacing w:val="-34"/>
                <w:sz w:val="21"/>
                <w:szCs w:val="21"/>
              </w:rPr>
              <w:t>）：</w:t>
            </w:r>
            <w:r>
              <w:rPr>
                <w:spacing w:val="-5"/>
                <w:sz w:val="21"/>
                <w:szCs w:val="21"/>
              </w:rPr>
              <w:t xml:space="preserve"> </w:t>
            </w:r>
            <w:r>
              <w:rPr>
                <w:rFonts w:ascii="Times New Roman" w:eastAsia="Times New Roman" w:hAnsi="Times New Roman" w:cs="Times New Roman"/>
                <w:spacing w:val="-3"/>
                <w:sz w:val="21"/>
                <w:szCs w:val="21"/>
              </w:rPr>
              <w:t>1.38</w:t>
            </w:r>
          </w:p>
        </w:tc>
      </w:tr>
      <w:tr w:rsidR="00AC6DCC" w14:paraId="32217AD9" w14:textId="77777777">
        <w:trPr>
          <w:trHeight w:val="276"/>
        </w:trPr>
        <w:tc>
          <w:tcPr>
            <w:tcW w:w="870" w:type="dxa"/>
            <w:vMerge/>
            <w:tcBorders>
              <w:top w:val="nil"/>
              <w:bottom w:val="nil"/>
            </w:tcBorders>
            <w:vAlign w:val="center"/>
          </w:tcPr>
          <w:p w14:paraId="2551122E" w14:textId="77777777" w:rsidR="00AC6DCC" w:rsidRDefault="00AC6DCC">
            <w:pPr>
              <w:jc w:val="center"/>
              <w:rPr>
                <w:rFonts w:ascii="Arial"/>
              </w:rPr>
            </w:pPr>
          </w:p>
        </w:tc>
        <w:tc>
          <w:tcPr>
            <w:tcW w:w="3769" w:type="dxa"/>
          </w:tcPr>
          <w:p w14:paraId="323345A1" w14:textId="77777777" w:rsidR="00AC6DCC" w:rsidRDefault="00721916">
            <w:pPr>
              <w:pStyle w:val="TableText"/>
              <w:spacing w:before="32" w:line="205" w:lineRule="auto"/>
              <w:ind w:left="113"/>
              <w:rPr>
                <w:rFonts w:ascii="Times New Roman" w:eastAsia="Times New Roman" w:hAnsi="Times New Roman" w:cs="Times New Roman"/>
                <w:sz w:val="21"/>
                <w:szCs w:val="21"/>
              </w:rPr>
            </w:pPr>
            <w:r>
              <w:rPr>
                <w:spacing w:val="3"/>
                <w:sz w:val="21"/>
                <w:szCs w:val="21"/>
              </w:rPr>
              <w:t>熔点</w:t>
            </w:r>
            <w:r>
              <w:rPr>
                <w:spacing w:val="3"/>
                <w:sz w:val="21"/>
                <w:szCs w:val="21"/>
              </w:rPr>
              <w:t>(℃)</w:t>
            </w:r>
            <w:r>
              <w:rPr>
                <w:spacing w:val="45"/>
                <w:sz w:val="21"/>
                <w:szCs w:val="21"/>
              </w:rPr>
              <w:t xml:space="preserve"> </w:t>
            </w:r>
            <w:r>
              <w:rPr>
                <w:spacing w:val="3"/>
                <w:sz w:val="21"/>
                <w:szCs w:val="21"/>
              </w:rPr>
              <w:t>：</w:t>
            </w:r>
            <w:r>
              <w:rPr>
                <w:rFonts w:ascii="Times New Roman" w:eastAsia="Times New Roman" w:hAnsi="Times New Roman" w:cs="Times New Roman"/>
                <w:spacing w:val="3"/>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189.2</w:t>
            </w:r>
          </w:p>
        </w:tc>
        <w:tc>
          <w:tcPr>
            <w:tcW w:w="3795" w:type="dxa"/>
          </w:tcPr>
          <w:p w14:paraId="7402FFEF" w14:textId="77777777" w:rsidR="00AC6DCC" w:rsidRDefault="00721916">
            <w:pPr>
              <w:pStyle w:val="TableText"/>
              <w:spacing w:before="32" w:line="205" w:lineRule="auto"/>
              <w:ind w:left="112"/>
              <w:rPr>
                <w:rFonts w:ascii="Times New Roman" w:eastAsia="Times New Roman" w:hAnsi="Times New Roman" w:cs="Times New Roman"/>
                <w:sz w:val="21"/>
                <w:szCs w:val="21"/>
              </w:rPr>
            </w:pPr>
            <w:r>
              <w:rPr>
                <w:spacing w:val="-2"/>
                <w:sz w:val="21"/>
                <w:szCs w:val="21"/>
              </w:rPr>
              <w:t>沸点</w:t>
            </w:r>
            <w:r>
              <w:rPr>
                <w:rFonts w:ascii="Times New Roman" w:eastAsia="Times New Roman" w:hAnsi="Times New Roman" w:cs="Times New Roman"/>
                <w:spacing w:val="-2"/>
                <w:sz w:val="21"/>
                <w:szCs w:val="21"/>
              </w:rPr>
              <w:t>(</w:t>
            </w:r>
            <w:r>
              <w:rPr>
                <w:spacing w:val="-2"/>
                <w:sz w:val="21"/>
                <w:szCs w:val="21"/>
              </w:rPr>
              <w:t>℃</w:t>
            </w:r>
            <w:r>
              <w:rPr>
                <w:rFonts w:ascii="Times New Roman" w:eastAsia="Times New Roman" w:hAnsi="Times New Roman" w:cs="Times New Roman"/>
                <w:spacing w:val="-2"/>
                <w:sz w:val="21"/>
                <w:szCs w:val="21"/>
              </w:rPr>
              <w:t>)</w:t>
            </w:r>
            <w:r>
              <w:rPr>
                <w:spacing w:val="-2"/>
                <w:sz w:val="21"/>
                <w:szCs w:val="21"/>
              </w:rPr>
              <w:t>：</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185.7</w:t>
            </w:r>
          </w:p>
        </w:tc>
      </w:tr>
      <w:tr w:rsidR="00AC6DCC" w14:paraId="71EC4DF8" w14:textId="77777777">
        <w:trPr>
          <w:trHeight w:val="278"/>
        </w:trPr>
        <w:tc>
          <w:tcPr>
            <w:tcW w:w="870" w:type="dxa"/>
            <w:vMerge/>
            <w:tcBorders>
              <w:top w:val="nil"/>
            </w:tcBorders>
            <w:vAlign w:val="center"/>
          </w:tcPr>
          <w:p w14:paraId="49729699" w14:textId="77777777" w:rsidR="00AC6DCC" w:rsidRDefault="00AC6DCC">
            <w:pPr>
              <w:jc w:val="center"/>
              <w:rPr>
                <w:rFonts w:ascii="Arial"/>
              </w:rPr>
            </w:pPr>
          </w:p>
        </w:tc>
        <w:tc>
          <w:tcPr>
            <w:tcW w:w="7564" w:type="dxa"/>
            <w:gridSpan w:val="2"/>
          </w:tcPr>
          <w:p w14:paraId="4C083529" w14:textId="77777777" w:rsidR="00AC6DCC" w:rsidRDefault="00721916">
            <w:pPr>
              <w:pStyle w:val="TableText"/>
              <w:spacing w:before="32" w:line="207" w:lineRule="auto"/>
              <w:ind w:left="114"/>
              <w:rPr>
                <w:sz w:val="21"/>
                <w:szCs w:val="21"/>
              </w:rPr>
            </w:pPr>
            <w:r>
              <w:rPr>
                <w:spacing w:val="-3"/>
                <w:sz w:val="21"/>
                <w:szCs w:val="21"/>
              </w:rPr>
              <w:t>溶解性：微溶于水。</w:t>
            </w:r>
          </w:p>
        </w:tc>
      </w:tr>
      <w:tr w:rsidR="00AC6DCC" w14:paraId="10B8D34B" w14:textId="77777777">
        <w:trPr>
          <w:trHeight w:val="550"/>
        </w:trPr>
        <w:tc>
          <w:tcPr>
            <w:tcW w:w="870" w:type="dxa"/>
            <w:vAlign w:val="center"/>
          </w:tcPr>
          <w:p w14:paraId="11780866" w14:textId="77777777" w:rsidR="00AC6DCC" w:rsidRDefault="00721916">
            <w:pPr>
              <w:pStyle w:val="TableText"/>
              <w:spacing w:before="33" w:line="238" w:lineRule="auto"/>
              <w:jc w:val="center"/>
              <w:rPr>
                <w:sz w:val="21"/>
                <w:szCs w:val="21"/>
              </w:rPr>
            </w:pPr>
            <w:r>
              <w:rPr>
                <w:spacing w:val="-3"/>
                <w:sz w:val="21"/>
                <w:szCs w:val="21"/>
              </w:rPr>
              <w:t>组成</w:t>
            </w:r>
            <w:r>
              <w:rPr>
                <w:spacing w:val="-2"/>
                <w:sz w:val="21"/>
                <w:szCs w:val="21"/>
              </w:rPr>
              <w:t>成分</w:t>
            </w:r>
          </w:p>
        </w:tc>
        <w:tc>
          <w:tcPr>
            <w:tcW w:w="3769" w:type="dxa"/>
          </w:tcPr>
          <w:p w14:paraId="44E6FAB6" w14:textId="77777777" w:rsidR="00AC6DCC" w:rsidRDefault="00721916">
            <w:pPr>
              <w:pStyle w:val="TableText"/>
              <w:spacing w:before="170" w:line="221" w:lineRule="auto"/>
              <w:ind w:left="114"/>
              <w:rPr>
                <w:sz w:val="21"/>
                <w:szCs w:val="21"/>
              </w:rPr>
            </w:pPr>
            <w:r>
              <w:rPr>
                <w:spacing w:val="-2"/>
                <w:sz w:val="21"/>
                <w:szCs w:val="21"/>
              </w:rPr>
              <w:t>纯品</w:t>
            </w:r>
            <w:r>
              <w:rPr>
                <w:spacing w:val="-2"/>
                <w:sz w:val="21"/>
                <w:szCs w:val="21"/>
              </w:rPr>
              <w:t xml:space="preserve">   </w:t>
            </w:r>
            <w:r>
              <w:rPr>
                <w:spacing w:val="-2"/>
                <w:sz w:val="21"/>
                <w:szCs w:val="21"/>
              </w:rPr>
              <w:t>有害物成分：氩</w:t>
            </w:r>
          </w:p>
        </w:tc>
        <w:tc>
          <w:tcPr>
            <w:tcW w:w="3795" w:type="dxa"/>
          </w:tcPr>
          <w:p w14:paraId="6C2CE0CC" w14:textId="77777777" w:rsidR="00AC6DCC" w:rsidRDefault="00721916">
            <w:pPr>
              <w:pStyle w:val="TableText"/>
              <w:spacing w:before="170" w:line="236" w:lineRule="auto"/>
              <w:ind w:left="111"/>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CAS NO</w:t>
            </w:r>
            <w:r>
              <w:rPr>
                <w:spacing w:val="-1"/>
                <w:sz w:val="21"/>
                <w:szCs w:val="21"/>
              </w:rPr>
              <w:t>：</w:t>
            </w:r>
            <w:r>
              <w:rPr>
                <w:rFonts w:ascii="Times New Roman" w:eastAsia="Times New Roman" w:hAnsi="Times New Roman" w:cs="Times New Roman"/>
                <w:spacing w:val="-1"/>
                <w:sz w:val="21"/>
                <w:szCs w:val="21"/>
              </w:rPr>
              <w:t>7440-37-</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1</w:t>
            </w:r>
          </w:p>
        </w:tc>
      </w:tr>
      <w:tr w:rsidR="00AC6DCC" w14:paraId="1B7350F4" w14:textId="77777777">
        <w:trPr>
          <w:trHeight w:val="2183"/>
        </w:trPr>
        <w:tc>
          <w:tcPr>
            <w:tcW w:w="870" w:type="dxa"/>
            <w:vAlign w:val="center"/>
          </w:tcPr>
          <w:p w14:paraId="1D8EAE5A" w14:textId="77777777" w:rsidR="00AC6DCC" w:rsidRDefault="00AC6DCC">
            <w:pPr>
              <w:spacing w:line="259" w:lineRule="auto"/>
              <w:jc w:val="center"/>
              <w:rPr>
                <w:rFonts w:ascii="Arial"/>
              </w:rPr>
            </w:pPr>
          </w:p>
          <w:p w14:paraId="05C37ED4" w14:textId="77777777" w:rsidR="00AC6DCC" w:rsidRDefault="00AC6DCC">
            <w:pPr>
              <w:spacing w:line="259" w:lineRule="auto"/>
              <w:jc w:val="center"/>
              <w:rPr>
                <w:rFonts w:ascii="Arial"/>
              </w:rPr>
            </w:pPr>
          </w:p>
          <w:p w14:paraId="37E52D1C" w14:textId="77777777" w:rsidR="00AC6DCC" w:rsidRDefault="00AC6DCC">
            <w:pPr>
              <w:spacing w:line="260" w:lineRule="auto"/>
              <w:jc w:val="center"/>
              <w:rPr>
                <w:rFonts w:ascii="Arial"/>
              </w:rPr>
            </w:pPr>
          </w:p>
          <w:p w14:paraId="6E005772" w14:textId="77777777" w:rsidR="00AC6DCC" w:rsidRDefault="00721916">
            <w:pPr>
              <w:pStyle w:val="TableText"/>
              <w:spacing w:before="68" w:line="238" w:lineRule="auto"/>
              <w:jc w:val="center"/>
              <w:rPr>
                <w:sz w:val="21"/>
                <w:szCs w:val="21"/>
              </w:rPr>
            </w:pPr>
            <w:r>
              <w:rPr>
                <w:spacing w:val="-3"/>
                <w:sz w:val="21"/>
                <w:szCs w:val="21"/>
              </w:rPr>
              <w:t>危险</w:t>
            </w:r>
            <w:r>
              <w:rPr>
                <w:spacing w:val="-2"/>
                <w:sz w:val="21"/>
                <w:szCs w:val="21"/>
              </w:rPr>
              <w:t>特性</w:t>
            </w:r>
          </w:p>
        </w:tc>
        <w:tc>
          <w:tcPr>
            <w:tcW w:w="7564" w:type="dxa"/>
            <w:gridSpan w:val="2"/>
          </w:tcPr>
          <w:p w14:paraId="1E27AD2C" w14:textId="77777777" w:rsidR="00AC6DCC" w:rsidRDefault="00721916">
            <w:pPr>
              <w:pStyle w:val="TableText"/>
              <w:spacing w:before="32" w:line="220" w:lineRule="auto"/>
              <w:ind w:left="114"/>
              <w:rPr>
                <w:sz w:val="21"/>
                <w:szCs w:val="21"/>
                <w:lang w:eastAsia="zh-CN"/>
              </w:rPr>
            </w:pPr>
            <w:r>
              <w:rPr>
                <w:spacing w:val="-1"/>
                <w:sz w:val="21"/>
                <w:szCs w:val="21"/>
                <w:lang w:eastAsia="zh-CN"/>
              </w:rPr>
              <w:t>危险性类别：不燃烧气体</w:t>
            </w:r>
          </w:p>
          <w:p w14:paraId="732B3517" w14:textId="77777777" w:rsidR="00AC6DCC" w:rsidRDefault="00721916">
            <w:pPr>
              <w:pStyle w:val="TableText"/>
              <w:spacing w:before="23" w:line="221" w:lineRule="auto"/>
              <w:ind w:left="114"/>
              <w:rPr>
                <w:sz w:val="21"/>
                <w:szCs w:val="21"/>
                <w:lang w:eastAsia="zh-CN"/>
              </w:rPr>
            </w:pPr>
            <w:r>
              <w:rPr>
                <w:spacing w:val="-14"/>
                <w:sz w:val="21"/>
                <w:szCs w:val="21"/>
                <w:lang w:eastAsia="zh-CN"/>
              </w:rPr>
              <w:t>侵入途径：</w:t>
            </w:r>
            <w:r>
              <w:rPr>
                <w:spacing w:val="-14"/>
                <w:sz w:val="21"/>
                <w:szCs w:val="21"/>
                <w:lang w:eastAsia="zh-CN"/>
              </w:rPr>
              <w:t xml:space="preserve"> </w:t>
            </w:r>
            <w:r>
              <w:rPr>
                <w:spacing w:val="-14"/>
                <w:sz w:val="21"/>
                <w:szCs w:val="21"/>
                <w:lang w:eastAsia="zh-CN"/>
              </w:rPr>
              <w:t>吸入</w:t>
            </w:r>
          </w:p>
          <w:p w14:paraId="5BA0B7D4" w14:textId="77777777" w:rsidR="00AC6DCC" w:rsidRDefault="00721916">
            <w:pPr>
              <w:pStyle w:val="TableText"/>
              <w:spacing w:before="20" w:line="219" w:lineRule="auto"/>
              <w:ind w:left="113"/>
              <w:rPr>
                <w:sz w:val="21"/>
                <w:szCs w:val="21"/>
                <w:lang w:eastAsia="zh-CN"/>
              </w:rPr>
            </w:pPr>
            <w:r>
              <w:rPr>
                <w:spacing w:val="-3"/>
                <w:sz w:val="21"/>
                <w:szCs w:val="21"/>
                <w:lang w:eastAsia="zh-CN"/>
              </w:rPr>
              <w:t>燃爆危险：</w:t>
            </w:r>
            <w:r>
              <w:rPr>
                <w:spacing w:val="-22"/>
                <w:sz w:val="21"/>
                <w:szCs w:val="21"/>
                <w:lang w:eastAsia="zh-CN"/>
              </w:rPr>
              <w:t xml:space="preserve"> </w:t>
            </w:r>
            <w:r>
              <w:rPr>
                <w:spacing w:val="-3"/>
                <w:sz w:val="21"/>
                <w:szCs w:val="21"/>
                <w:lang w:eastAsia="zh-CN"/>
              </w:rPr>
              <w:t>本品不燃，遇高热或超装，容器内压增大存在爆裂危险</w:t>
            </w:r>
          </w:p>
          <w:p w14:paraId="3FB91F40" w14:textId="77777777" w:rsidR="00AC6DCC" w:rsidRDefault="00721916">
            <w:pPr>
              <w:pStyle w:val="TableText"/>
              <w:spacing w:before="24" w:line="220" w:lineRule="auto"/>
              <w:ind w:left="112"/>
              <w:rPr>
                <w:sz w:val="21"/>
                <w:szCs w:val="21"/>
                <w:lang w:eastAsia="zh-CN"/>
              </w:rPr>
            </w:pPr>
            <w:r>
              <w:rPr>
                <w:spacing w:val="-9"/>
                <w:sz w:val="21"/>
                <w:szCs w:val="21"/>
                <w:lang w:eastAsia="zh-CN"/>
              </w:rPr>
              <w:t>环境危害：</w:t>
            </w:r>
            <w:r>
              <w:rPr>
                <w:spacing w:val="-9"/>
                <w:sz w:val="21"/>
                <w:szCs w:val="21"/>
                <w:lang w:eastAsia="zh-CN"/>
              </w:rPr>
              <w:t xml:space="preserve"> </w:t>
            </w:r>
            <w:r>
              <w:rPr>
                <w:spacing w:val="-9"/>
                <w:sz w:val="21"/>
                <w:szCs w:val="21"/>
                <w:lang w:eastAsia="zh-CN"/>
              </w:rPr>
              <w:t>本品对环境无害</w:t>
            </w:r>
          </w:p>
          <w:p w14:paraId="3BF0AEEB" w14:textId="77777777" w:rsidR="00AC6DCC" w:rsidRDefault="00721916">
            <w:pPr>
              <w:pStyle w:val="TableText"/>
              <w:spacing w:before="20" w:line="231" w:lineRule="auto"/>
              <w:ind w:left="112" w:right="104"/>
              <w:rPr>
                <w:sz w:val="21"/>
                <w:szCs w:val="21"/>
                <w:lang w:eastAsia="zh-CN"/>
              </w:rPr>
            </w:pPr>
            <w:r>
              <w:rPr>
                <w:sz w:val="21"/>
                <w:szCs w:val="21"/>
                <w:lang w:eastAsia="zh-CN"/>
              </w:rPr>
              <w:t>健康危害：普通大气压下无毒。当通风不良时，回取代空</w:t>
            </w:r>
            <w:r>
              <w:rPr>
                <w:spacing w:val="-1"/>
                <w:sz w:val="21"/>
                <w:szCs w:val="21"/>
                <w:lang w:eastAsia="zh-CN"/>
              </w:rPr>
              <w:t>气中的氧气，导致缺氧</w:t>
            </w:r>
            <w:r>
              <w:rPr>
                <w:sz w:val="21"/>
                <w:szCs w:val="21"/>
                <w:lang w:eastAsia="zh-CN"/>
              </w:rPr>
              <w:t xml:space="preserve"> </w:t>
            </w:r>
            <w:r>
              <w:rPr>
                <w:spacing w:val="-4"/>
                <w:sz w:val="21"/>
                <w:szCs w:val="21"/>
                <w:lang w:eastAsia="zh-CN"/>
              </w:rPr>
              <w:t>窒息。氩气浓度达到</w:t>
            </w:r>
            <w:r>
              <w:rPr>
                <w:spacing w:val="-27"/>
                <w:sz w:val="21"/>
                <w:szCs w:val="21"/>
                <w:lang w:eastAsia="zh-CN"/>
              </w:rPr>
              <w:t xml:space="preserve"> </w:t>
            </w:r>
            <w:r>
              <w:rPr>
                <w:rFonts w:ascii="Times New Roman" w:eastAsia="Times New Roman" w:hAnsi="Times New Roman" w:cs="Times New Roman"/>
                <w:spacing w:val="-4"/>
                <w:sz w:val="21"/>
                <w:szCs w:val="21"/>
                <w:lang w:eastAsia="zh-CN"/>
              </w:rPr>
              <w:t>50%</w:t>
            </w:r>
            <w:r>
              <w:rPr>
                <w:spacing w:val="-4"/>
                <w:sz w:val="21"/>
                <w:szCs w:val="21"/>
                <w:lang w:eastAsia="zh-CN"/>
              </w:rPr>
              <w:t>以上，</w:t>
            </w:r>
            <w:r>
              <w:rPr>
                <w:spacing w:val="-4"/>
                <w:sz w:val="21"/>
                <w:szCs w:val="21"/>
                <w:lang w:eastAsia="zh-CN"/>
              </w:rPr>
              <w:t xml:space="preserve"> </w:t>
            </w:r>
            <w:r>
              <w:rPr>
                <w:spacing w:val="-4"/>
                <w:sz w:val="21"/>
                <w:szCs w:val="21"/>
                <w:lang w:eastAsia="zh-CN"/>
              </w:rPr>
              <w:t>引起严重症状，</w:t>
            </w:r>
            <w:r>
              <w:rPr>
                <w:rFonts w:ascii="Times New Roman" w:eastAsia="Times New Roman" w:hAnsi="Times New Roman" w:cs="Times New Roman"/>
                <w:spacing w:val="-4"/>
                <w:sz w:val="21"/>
                <w:szCs w:val="21"/>
                <w:lang w:eastAsia="zh-CN"/>
              </w:rPr>
              <w:t>75%</w:t>
            </w:r>
            <w:r>
              <w:rPr>
                <w:spacing w:val="-4"/>
                <w:sz w:val="21"/>
                <w:szCs w:val="21"/>
                <w:lang w:eastAsia="zh-CN"/>
              </w:rPr>
              <w:t>以上时可在数分钟内死亡。</w:t>
            </w:r>
            <w:r>
              <w:rPr>
                <w:sz w:val="21"/>
                <w:szCs w:val="21"/>
                <w:lang w:eastAsia="zh-CN"/>
              </w:rPr>
              <w:t xml:space="preserve"> </w:t>
            </w:r>
            <w:r>
              <w:rPr>
                <w:spacing w:val="-5"/>
                <w:sz w:val="21"/>
                <w:szCs w:val="21"/>
                <w:lang w:eastAsia="zh-CN"/>
              </w:rPr>
              <w:t>当空气中氩气浓度升高时，先出现呼吸加速，</w:t>
            </w:r>
            <w:r>
              <w:rPr>
                <w:spacing w:val="-22"/>
                <w:sz w:val="21"/>
                <w:szCs w:val="21"/>
                <w:lang w:eastAsia="zh-CN"/>
              </w:rPr>
              <w:t xml:space="preserve"> </w:t>
            </w:r>
            <w:r>
              <w:rPr>
                <w:spacing w:val="-5"/>
                <w:sz w:val="21"/>
                <w:szCs w:val="21"/>
                <w:lang w:eastAsia="zh-CN"/>
              </w:rPr>
              <w:t>注意力不集中，</w:t>
            </w:r>
            <w:r>
              <w:rPr>
                <w:spacing w:val="-23"/>
                <w:sz w:val="21"/>
                <w:szCs w:val="21"/>
                <w:lang w:eastAsia="zh-CN"/>
              </w:rPr>
              <w:t xml:space="preserve"> </w:t>
            </w:r>
            <w:r>
              <w:rPr>
                <w:spacing w:val="-5"/>
                <w:sz w:val="21"/>
                <w:szCs w:val="21"/>
                <w:lang w:eastAsia="zh-CN"/>
              </w:rPr>
              <w:t>共济失调。继之，</w:t>
            </w:r>
            <w:r>
              <w:rPr>
                <w:sz w:val="21"/>
                <w:szCs w:val="21"/>
                <w:lang w:eastAsia="zh-CN"/>
              </w:rPr>
              <w:t xml:space="preserve"> </w:t>
            </w:r>
            <w:r>
              <w:rPr>
                <w:sz w:val="21"/>
                <w:szCs w:val="21"/>
                <w:lang w:eastAsia="zh-CN"/>
              </w:rPr>
              <w:t>疲倦乏力、烦躁不安、恶心、呕吐、昏迷抽搐，以</w:t>
            </w:r>
            <w:r>
              <w:rPr>
                <w:spacing w:val="-1"/>
                <w:sz w:val="21"/>
                <w:szCs w:val="21"/>
                <w:lang w:eastAsia="zh-CN"/>
              </w:rPr>
              <w:t>致死亡。</w:t>
            </w:r>
          </w:p>
        </w:tc>
      </w:tr>
      <w:tr w:rsidR="00AC6DCC" w14:paraId="4DC2E626" w14:textId="77777777">
        <w:trPr>
          <w:trHeight w:val="3277"/>
        </w:trPr>
        <w:tc>
          <w:tcPr>
            <w:tcW w:w="870" w:type="dxa"/>
            <w:vAlign w:val="center"/>
          </w:tcPr>
          <w:p w14:paraId="31F5637A" w14:textId="77777777" w:rsidR="00AC6DCC" w:rsidRDefault="00AC6DCC">
            <w:pPr>
              <w:spacing w:line="264" w:lineRule="auto"/>
              <w:jc w:val="center"/>
              <w:rPr>
                <w:rFonts w:ascii="Arial"/>
                <w:lang w:eastAsia="zh-CN"/>
              </w:rPr>
            </w:pPr>
          </w:p>
          <w:p w14:paraId="2DF61A0F" w14:textId="77777777" w:rsidR="00AC6DCC" w:rsidRDefault="00AC6DCC">
            <w:pPr>
              <w:spacing w:line="264" w:lineRule="auto"/>
              <w:jc w:val="center"/>
              <w:rPr>
                <w:rFonts w:ascii="Arial"/>
                <w:lang w:eastAsia="zh-CN"/>
              </w:rPr>
            </w:pPr>
          </w:p>
          <w:p w14:paraId="55528A03" w14:textId="77777777" w:rsidR="00AC6DCC" w:rsidRDefault="00AC6DCC">
            <w:pPr>
              <w:spacing w:line="264" w:lineRule="auto"/>
              <w:jc w:val="center"/>
              <w:rPr>
                <w:rFonts w:ascii="Arial"/>
                <w:lang w:eastAsia="zh-CN"/>
              </w:rPr>
            </w:pPr>
          </w:p>
          <w:p w14:paraId="5A8589C0" w14:textId="77777777" w:rsidR="00AC6DCC" w:rsidRDefault="00AC6DCC">
            <w:pPr>
              <w:spacing w:line="264" w:lineRule="auto"/>
              <w:jc w:val="center"/>
              <w:rPr>
                <w:rFonts w:ascii="Arial"/>
                <w:lang w:eastAsia="zh-CN"/>
              </w:rPr>
            </w:pPr>
          </w:p>
          <w:p w14:paraId="500283D5" w14:textId="77777777" w:rsidR="00AC6DCC" w:rsidRDefault="00AC6DCC">
            <w:pPr>
              <w:spacing w:line="265" w:lineRule="auto"/>
              <w:jc w:val="center"/>
              <w:rPr>
                <w:rFonts w:ascii="Arial"/>
                <w:lang w:eastAsia="zh-CN"/>
              </w:rPr>
            </w:pPr>
          </w:p>
          <w:p w14:paraId="0B88709A" w14:textId="77777777" w:rsidR="00AC6DCC" w:rsidRDefault="00721916">
            <w:pPr>
              <w:pStyle w:val="TableText"/>
              <w:spacing w:before="68" w:line="238" w:lineRule="auto"/>
              <w:jc w:val="center"/>
              <w:rPr>
                <w:sz w:val="21"/>
                <w:szCs w:val="21"/>
              </w:rPr>
            </w:pPr>
            <w:r>
              <w:rPr>
                <w:spacing w:val="-2"/>
                <w:sz w:val="21"/>
                <w:szCs w:val="21"/>
              </w:rPr>
              <w:t>事故</w:t>
            </w:r>
            <w:r>
              <w:rPr>
                <w:spacing w:val="-3"/>
                <w:sz w:val="21"/>
                <w:szCs w:val="21"/>
              </w:rPr>
              <w:t>处置</w:t>
            </w:r>
          </w:p>
        </w:tc>
        <w:tc>
          <w:tcPr>
            <w:tcW w:w="7564" w:type="dxa"/>
            <w:gridSpan w:val="2"/>
          </w:tcPr>
          <w:p w14:paraId="0C547ED8" w14:textId="77777777" w:rsidR="00AC6DCC" w:rsidRDefault="00721916">
            <w:pPr>
              <w:pStyle w:val="TableText"/>
              <w:spacing w:before="33" w:line="230" w:lineRule="auto"/>
              <w:ind w:left="113" w:right="119" w:firstLine="4"/>
              <w:rPr>
                <w:sz w:val="21"/>
                <w:szCs w:val="21"/>
                <w:lang w:eastAsia="zh-CN"/>
              </w:rPr>
            </w:pPr>
            <w:r>
              <w:rPr>
                <w:rFonts w:ascii="Times New Roman" w:eastAsia="Times New Roman" w:hAnsi="Times New Roman" w:cs="Times New Roman"/>
                <w:b/>
                <w:bCs/>
                <w:spacing w:val="2"/>
                <w:sz w:val="21"/>
                <w:szCs w:val="21"/>
                <w:lang w:eastAsia="zh-CN"/>
              </w:rPr>
              <w:t>1</w:t>
            </w:r>
            <w:r>
              <w:rPr>
                <w:b/>
                <w:bCs/>
                <w:spacing w:val="2"/>
                <w:sz w:val="21"/>
                <w:szCs w:val="21"/>
                <w:lang w:eastAsia="zh-CN"/>
              </w:rPr>
              <w:t>、灭火措施</w:t>
            </w:r>
            <w:r>
              <w:rPr>
                <w:spacing w:val="2"/>
                <w:sz w:val="21"/>
                <w:szCs w:val="21"/>
                <w:lang w:eastAsia="zh-CN"/>
              </w:rPr>
              <w:t>：本品不燃，容器在火灾中存在爆裂可能性。在上风</w:t>
            </w:r>
            <w:r>
              <w:rPr>
                <w:spacing w:val="1"/>
                <w:sz w:val="21"/>
                <w:szCs w:val="21"/>
                <w:lang w:eastAsia="zh-CN"/>
              </w:rPr>
              <w:t>向灭火。灭火</w:t>
            </w:r>
            <w:r>
              <w:rPr>
                <w:sz w:val="21"/>
                <w:szCs w:val="21"/>
                <w:lang w:eastAsia="zh-CN"/>
              </w:rPr>
              <w:t xml:space="preserve"> </w:t>
            </w:r>
            <w:r>
              <w:rPr>
                <w:spacing w:val="-4"/>
                <w:sz w:val="21"/>
                <w:szCs w:val="21"/>
                <w:lang w:eastAsia="zh-CN"/>
              </w:rPr>
              <w:t>剂：水、砂土。</w:t>
            </w:r>
          </w:p>
          <w:p w14:paraId="2092CF1B" w14:textId="77777777" w:rsidR="00AC6DCC" w:rsidRDefault="00721916">
            <w:pPr>
              <w:pStyle w:val="TableText"/>
              <w:spacing w:before="20" w:line="221" w:lineRule="auto"/>
              <w:ind w:left="109"/>
              <w:rPr>
                <w:sz w:val="21"/>
                <w:szCs w:val="21"/>
                <w:lang w:eastAsia="zh-CN"/>
              </w:rPr>
            </w:pPr>
            <w:r>
              <w:rPr>
                <w:rFonts w:ascii="Times New Roman" w:eastAsia="Times New Roman" w:hAnsi="Times New Roman" w:cs="Times New Roman"/>
                <w:b/>
                <w:bCs/>
                <w:spacing w:val="-3"/>
                <w:sz w:val="21"/>
                <w:szCs w:val="21"/>
                <w:lang w:eastAsia="zh-CN"/>
              </w:rPr>
              <w:t>2</w:t>
            </w:r>
            <w:r>
              <w:rPr>
                <w:b/>
                <w:bCs/>
                <w:spacing w:val="-3"/>
                <w:sz w:val="21"/>
                <w:szCs w:val="21"/>
                <w:lang w:eastAsia="zh-CN"/>
              </w:rPr>
              <w:t>、急救措施</w:t>
            </w:r>
            <w:r>
              <w:rPr>
                <w:spacing w:val="-3"/>
                <w:sz w:val="21"/>
                <w:szCs w:val="21"/>
                <w:lang w:eastAsia="zh-CN"/>
              </w:rPr>
              <w:t>：</w:t>
            </w:r>
          </w:p>
          <w:p w14:paraId="3B1FFFD9" w14:textId="77777777" w:rsidR="00AC6DCC" w:rsidRDefault="00721916">
            <w:pPr>
              <w:pStyle w:val="TableText"/>
              <w:spacing w:before="22" w:line="239" w:lineRule="auto"/>
              <w:ind w:left="115"/>
              <w:rPr>
                <w:sz w:val="21"/>
                <w:szCs w:val="21"/>
                <w:lang w:eastAsia="zh-CN"/>
              </w:rPr>
            </w:pPr>
            <w:r>
              <w:rPr>
                <w:spacing w:val="-10"/>
                <w:sz w:val="21"/>
                <w:szCs w:val="21"/>
                <w:lang w:eastAsia="zh-CN"/>
              </w:rPr>
              <w:t>皮肤接触：</w:t>
            </w:r>
            <w:r>
              <w:rPr>
                <w:spacing w:val="-17"/>
                <w:sz w:val="21"/>
                <w:szCs w:val="21"/>
                <w:lang w:eastAsia="zh-CN"/>
              </w:rPr>
              <w:t xml:space="preserve"> </w:t>
            </w:r>
            <w:r>
              <w:rPr>
                <w:spacing w:val="-10"/>
                <w:sz w:val="21"/>
                <w:szCs w:val="21"/>
                <w:lang w:eastAsia="zh-CN"/>
              </w:rPr>
              <w:t>无资料</w:t>
            </w:r>
            <w:r>
              <w:rPr>
                <w:spacing w:val="-10"/>
                <w:sz w:val="21"/>
                <w:szCs w:val="21"/>
                <w:lang w:eastAsia="zh-CN"/>
              </w:rPr>
              <w:t xml:space="preserve"> </w:t>
            </w:r>
            <w:r>
              <w:rPr>
                <w:spacing w:val="-10"/>
                <w:sz w:val="21"/>
                <w:szCs w:val="21"/>
                <w:lang w:eastAsia="zh-CN"/>
              </w:rPr>
              <w:t>。</w:t>
            </w:r>
          </w:p>
          <w:p w14:paraId="55A6F4C8" w14:textId="77777777" w:rsidR="00AC6DCC" w:rsidRDefault="00721916">
            <w:pPr>
              <w:pStyle w:val="TableText"/>
              <w:spacing w:before="1" w:line="219" w:lineRule="auto"/>
              <w:ind w:left="125"/>
              <w:rPr>
                <w:sz w:val="21"/>
                <w:szCs w:val="21"/>
                <w:lang w:eastAsia="zh-CN"/>
              </w:rPr>
            </w:pPr>
            <w:r>
              <w:rPr>
                <w:spacing w:val="-14"/>
                <w:sz w:val="21"/>
                <w:szCs w:val="21"/>
                <w:lang w:eastAsia="zh-CN"/>
              </w:rPr>
              <w:t>眼睛接触：</w:t>
            </w:r>
            <w:r>
              <w:rPr>
                <w:spacing w:val="-14"/>
                <w:sz w:val="21"/>
                <w:szCs w:val="21"/>
                <w:lang w:eastAsia="zh-CN"/>
              </w:rPr>
              <w:t xml:space="preserve"> </w:t>
            </w:r>
            <w:r>
              <w:rPr>
                <w:spacing w:val="-14"/>
                <w:sz w:val="21"/>
                <w:szCs w:val="21"/>
                <w:lang w:eastAsia="zh-CN"/>
              </w:rPr>
              <w:t>无资料。</w:t>
            </w:r>
          </w:p>
          <w:p w14:paraId="01098B68" w14:textId="77777777" w:rsidR="00AC6DCC" w:rsidRDefault="00721916">
            <w:pPr>
              <w:pStyle w:val="TableText"/>
              <w:spacing w:before="23" w:line="230" w:lineRule="auto"/>
              <w:ind w:left="115" w:right="30" w:firstLine="4"/>
              <w:rPr>
                <w:sz w:val="21"/>
                <w:szCs w:val="21"/>
                <w:lang w:eastAsia="zh-CN"/>
              </w:rPr>
            </w:pPr>
            <w:r>
              <w:rPr>
                <w:spacing w:val="-6"/>
                <w:sz w:val="21"/>
                <w:szCs w:val="21"/>
                <w:lang w:eastAsia="zh-CN"/>
              </w:rPr>
              <w:t>吸</w:t>
            </w:r>
            <w:r>
              <w:rPr>
                <w:spacing w:val="-6"/>
                <w:sz w:val="21"/>
                <w:szCs w:val="21"/>
                <w:lang w:eastAsia="zh-CN"/>
              </w:rPr>
              <w:t xml:space="preserve">    </w:t>
            </w:r>
            <w:r>
              <w:rPr>
                <w:spacing w:val="-6"/>
                <w:sz w:val="21"/>
                <w:szCs w:val="21"/>
                <w:lang w:eastAsia="zh-CN"/>
              </w:rPr>
              <w:t>入：迅速脱离现场至空气新鲜处。保持呼吸道通畅。如呼吸困难，</w:t>
            </w:r>
            <w:r>
              <w:rPr>
                <w:spacing w:val="-30"/>
                <w:sz w:val="21"/>
                <w:szCs w:val="21"/>
                <w:lang w:eastAsia="zh-CN"/>
              </w:rPr>
              <w:t xml:space="preserve"> </w:t>
            </w:r>
            <w:r>
              <w:rPr>
                <w:spacing w:val="-6"/>
                <w:sz w:val="21"/>
                <w:szCs w:val="21"/>
                <w:lang w:eastAsia="zh-CN"/>
              </w:rPr>
              <w:t>给输氧。</w:t>
            </w:r>
            <w:r>
              <w:rPr>
                <w:sz w:val="21"/>
                <w:szCs w:val="21"/>
                <w:lang w:eastAsia="zh-CN"/>
              </w:rPr>
              <w:t xml:space="preserve"> </w:t>
            </w:r>
            <w:r>
              <w:rPr>
                <w:spacing w:val="-2"/>
                <w:sz w:val="21"/>
                <w:szCs w:val="21"/>
                <w:lang w:eastAsia="zh-CN"/>
              </w:rPr>
              <w:t>如呼吸停止，立即进行人工呼吸。就医。</w:t>
            </w:r>
          </w:p>
          <w:p w14:paraId="6635B3BA" w14:textId="77777777" w:rsidR="00AC6DCC" w:rsidRDefault="00721916">
            <w:pPr>
              <w:pStyle w:val="TableText"/>
              <w:spacing w:before="19" w:line="241" w:lineRule="auto"/>
              <w:ind w:left="112"/>
              <w:rPr>
                <w:sz w:val="21"/>
                <w:szCs w:val="21"/>
                <w:lang w:eastAsia="zh-CN"/>
              </w:rPr>
            </w:pPr>
            <w:r>
              <w:rPr>
                <w:spacing w:val="-16"/>
                <w:sz w:val="21"/>
                <w:szCs w:val="21"/>
                <w:lang w:eastAsia="zh-CN"/>
              </w:rPr>
              <w:t>食</w:t>
            </w:r>
            <w:r>
              <w:rPr>
                <w:spacing w:val="2"/>
                <w:sz w:val="21"/>
                <w:szCs w:val="21"/>
                <w:lang w:eastAsia="zh-CN"/>
              </w:rPr>
              <w:t xml:space="preserve">    </w:t>
            </w:r>
            <w:r>
              <w:rPr>
                <w:spacing w:val="-16"/>
                <w:sz w:val="21"/>
                <w:szCs w:val="21"/>
                <w:lang w:eastAsia="zh-CN"/>
              </w:rPr>
              <w:t>入：</w:t>
            </w:r>
            <w:r>
              <w:rPr>
                <w:spacing w:val="-23"/>
                <w:sz w:val="21"/>
                <w:szCs w:val="21"/>
                <w:lang w:eastAsia="zh-CN"/>
              </w:rPr>
              <w:t xml:space="preserve"> </w:t>
            </w:r>
            <w:r>
              <w:rPr>
                <w:spacing w:val="-16"/>
                <w:sz w:val="21"/>
                <w:szCs w:val="21"/>
                <w:lang w:eastAsia="zh-CN"/>
              </w:rPr>
              <w:t>无资料。</w:t>
            </w:r>
          </w:p>
          <w:p w14:paraId="353CC116" w14:textId="77777777" w:rsidR="00AC6DCC" w:rsidRDefault="00721916">
            <w:pPr>
              <w:pStyle w:val="TableText"/>
              <w:spacing w:line="221" w:lineRule="auto"/>
              <w:ind w:left="107"/>
              <w:rPr>
                <w:sz w:val="21"/>
                <w:szCs w:val="21"/>
                <w:lang w:eastAsia="zh-CN"/>
              </w:rPr>
            </w:pPr>
            <w:r>
              <w:rPr>
                <w:rFonts w:ascii="Times New Roman" w:eastAsia="Times New Roman" w:hAnsi="Times New Roman" w:cs="Times New Roman"/>
                <w:b/>
                <w:bCs/>
                <w:spacing w:val="-3"/>
                <w:sz w:val="21"/>
                <w:szCs w:val="21"/>
                <w:lang w:eastAsia="zh-CN"/>
              </w:rPr>
              <w:t>3</w:t>
            </w:r>
            <w:r>
              <w:rPr>
                <w:b/>
                <w:bCs/>
                <w:spacing w:val="-3"/>
                <w:sz w:val="21"/>
                <w:szCs w:val="21"/>
                <w:lang w:eastAsia="zh-CN"/>
              </w:rPr>
              <w:t>、防护措施</w:t>
            </w:r>
            <w:r>
              <w:rPr>
                <w:spacing w:val="-3"/>
                <w:sz w:val="21"/>
                <w:szCs w:val="21"/>
                <w:lang w:eastAsia="zh-CN"/>
              </w:rPr>
              <w:t>：</w:t>
            </w:r>
          </w:p>
          <w:p w14:paraId="76C8381D" w14:textId="77777777" w:rsidR="00AC6DCC" w:rsidRDefault="00721916">
            <w:pPr>
              <w:pStyle w:val="TableText"/>
              <w:spacing w:before="20" w:line="230" w:lineRule="auto"/>
              <w:ind w:left="120" w:right="102" w:firstLine="3"/>
              <w:rPr>
                <w:sz w:val="21"/>
                <w:szCs w:val="21"/>
                <w:lang w:eastAsia="zh-CN"/>
              </w:rPr>
            </w:pPr>
            <w:r>
              <w:rPr>
                <w:spacing w:val="-6"/>
                <w:sz w:val="21"/>
                <w:szCs w:val="21"/>
                <w:lang w:eastAsia="zh-CN"/>
              </w:rPr>
              <w:t>呼吸系统防护：</w:t>
            </w:r>
            <w:r>
              <w:rPr>
                <w:spacing w:val="-26"/>
                <w:sz w:val="21"/>
                <w:szCs w:val="21"/>
                <w:lang w:eastAsia="zh-CN"/>
              </w:rPr>
              <w:t xml:space="preserve"> </w:t>
            </w:r>
            <w:r>
              <w:rPr>
                <w:spacing w:val="-6"/>
                <w:sz w:val="21"/>
                <w:szCs w:val="21"/>
                <w:lang w:eastAsia="zh-CN"/>
              </w:rPr>
              <w:t>一般不需特殊防护，</w:t>
            </w:r>
            <w:r>
              <w:rPr>
                <w:spacing w:val="-23"/>
                <w:sz w:val="21"/>
                <w:szCs w:val="21"/>
                <w:lang w:eastAsia="zh-CN"/>
              </w:rPr>
              <w:t xml:space="preserve"> </w:t>
            </w:r>
            <w:r>
              <w:rPr>
                <w:spacing w:val="-6"/>
                <w:sz w:val="21"/>
                <w:szCs w:val="21"/>
                <w:lang w:eastAsia="zh-CN"/>
              </w:rPr>
              <w:t>空气中氧浓度低于</w:t>
            </w:r>
            <w:r>
              <w:rPr>
                <w:spacing w:val="-28"/>
                <w:sz w:val="21"/>
                <w:szCs w:val="21"/>
                <w:lang w:eastAsia="zh-CN"/>
              </w:rPr>
              <w:t xml:space="preserve"> </w:t>
            </w:r>
            <w:r>
              <w:rPr>
                <w:rFonts w:ascii="Times New Roman" w:eastAsia="Times New Roman" w:hAnsi="Times New Roman" w:cs="Times New Roman"/>
                <w:spacing w:val="-6"/>
                <w:sz w:val="21"/>
                <w:szCs w:val="21"/>
                <w:lang w:eastAsia="zh-CN"/>
              </w:rPr>
              <w:t>18%</w:t>
            </w:r>
            <w:r>
              <w:rPr>
                <w:spacing w:val="-6"/>
                <w:sz w:val="21"/>
                <w:szCs w:val="21"/>
                <w:lang w:eastAsia="zh-CN"/>
              </w:rPr>
              <w:t>时，戴</w:t>
            </w:r>
            <w:r>
              <w:rPr>
                <w:spacing w:val="-7"/>
                <w:sz w:val="21"/>
                <w:szCs w:val="21"/>
                <w:lang w:eastAsia="zh-CN"/>
              </w:rPr>
              <w:t>正压式空气呼</w:t>
            </w:r>
            <w:r>
              <w:rPr>
                <w:sz w:val="21"/>
                <w:szCs w:val="21"/>
                <w:lang w:eastAsia="zh-CN"/>
              </w:rPr>
              <w:t xml:space="preserve"> </w:t>
            </w:r>
            <w:r>
              <w:rPr>
                <w:spacing w:val="-2"/>
                <w:sz w:val="21"/>
                <w:szCs w:val="21"/>
                <w:lang w:eastAsia="zh-CN"/>
              </w:rPr>
              <w:t>吸器、氧气呼吸器</w:t>
            </w:r>
          </w:p>
          <w:p w14:paraId="7A1DA98B" w14:textId="77777777" w:rsidR="00AC6DCC" w:rsidRDefault="00721916">
            <w:pPr>
              <w:pStyle w:val="TableText"/>
              <w:spacing w:before="33" w:line="221" w:lineRule="auto"/>
              <w:ind w:left="118"/>
              <w:rPr>
                <w:spacing w:val="-10"/>
                <w:sz w:val="21"/>
                <w:szCs w:val="21"/>
                <w:lang w:eastAsia="zh-CN"/>
              </w:rPr>
            </w:pPr>
            <w:r>
              <w:rPr>
                <w:spacing w:val="-10"/>
                <w:sz w:val="21"/>
                <w:szCs w:val="21"/>
                <w:lang w:eastAsia="zh-CN"/>
              </w:rPr>
              <w:t>眼睛防护：</w:t>
            </w:r>
            <w:r>
              <w:rPr>
                <w:spacing w:val="-10"/>
                <w:sz w:val="21"/>
                <w:szCs w:val="21"/>
                <w:lang w:eastAsia="zh-CN"/>
              </w:rPr>
              <w:t xml:space="preserve"> </w:t>
            </w:r>
            <w:r>
              <w:rPr>
                <w:spacing w:val="-10"/>
                <w:sz w:val="21"/>
                <w:szCs w:val="21"/>
                <w:lang w:eastAsia="zh-CN"/>
              </w:rPr>
              <w:t>一般不需特殊防护。</w:t>
            </w:r>
          </w:p>
          <w:p w14:paraId="5EFE20D2" w14:textId="77777777" w:rsidR="00AC6DCC" w:rsidRDefault="00721916">
            <w:pPr>
              <w:pStyle w:val="TableText"/>
              <w:spacing w:before="33" w:line="221" w:lineRule="auto"/>
              <w:ind w:left="118"/>
              <w:rPr>
                <w:sz w:val="21"/>
                <w:szCs w:val="21"/>
                <w:lang w:eastAsia="zh-CN"/>
              </w:rPr>
            </w:pPr>
            <w:r>
              <w:rPr>
                <w:spacing w:val="-9"/>
                <w:sz w:val="21"/>
                <w:szCs w:val="21"/>
                <w:lang w:eastAsia="zh-CN"/>
              </w:rPr>
              <w:t>身体防护：</w:t>
            </w:r>
            <w:r>
              <w:rPr>
                <w:spacing w:val="-9"/>
                <w:sz w:val="21"/>
                <w:szCs w:val="21"/>
                <w:lang w:eastAsia="zh-CN"/>
              </w:rPr>
              <w:t xml:space="preserve"> </w:t>
            </w:r>
            <w:r>
              <w:rPr>
                <w:spacing w:val="-9"/>
                <w:sz w:val="21"/>
                <w:szCs w:val="21"/>
                <w:lang w:eastAsia="zh-CN"/>
              </w:rPr>
              <w:t>穿一般作业工作服。</w:t>
            </w:r>
          </w:p>
          <w:p w14:paraId="563E04B6" w14:textId="77777777" w:rsidR="00AC6DCC" w:rsidRDefault="00721916">
            <w:pPr>
              <w:pStyle w:val="TableText"/>
              <w:spacing w:before="23" w:line="221" w:lineRule="auto"/>
              <w:ind w:left="112"/>
              <w:rPr>
                <w:sz w:val="21"/>
                <w:szCs w:val="21"/>
                <w:lang w:eastAsia="zh-CN"/>
              </w:rPr>
            </w:pPr>
            <w:r>
              <w:rPr>
                <w:spacing w:val="-2"/>
                <w:sz w:val="21"/>
                <w:szCs w:val="21"/>
                <w:lang w:eastAsia="zh-CN"/>
              </w:rPr>
              <w:t>手防护：戴一般作业防护手套。</w:t>
            </w:r>
          </w:p>
          <w:p w14:paraId="24478D97" w14:textId="77777777" w:rsidR="00AC6DCC" w:rsidRDefault="00721916">
            <w:pPr>
              <w:pStyle w:val="TableText"/>
              <w:spacing w:before="19" w:line="231" w:lineRule="auto"/>
              <w:ind w:left="113" w:right="104"/>
              <w:rPr>
                <w:sz w:val="21"/>
                <w:szCs w:val="21"/>
                <w:lang w:eastAsia="zh-CN"/>
              </w:rPr>
            </w:pPr>
            <w:r>
              <w:rPr>
                <w:sz w:val="21"/>
                <w:szCs w:val="21"/>
                <w:lang w:eastAsia="zh-CN"/>
              </w:rPr>
              <w:t>其他防护：避免高浓度吸入。进入罐、限值性空间或其他</w:t>
            </w:r>
            <w:r>
              <w:rPr>
                <w:spacing w:val="-1"/>
                <w:sz w:val="21"/>
                <w:szCs w:val="21"/>
                <w:lang w:eastAsia="zh-CN"/>
              </w:rPr>
              <w:t>高浓度区作业，须有人</w:t>
            </w:r>
            <w:r>
              <w:rPr>
                <w:sz w:val="21"/>
                <w:szCs w:val="21"/>
                <w:lang w:eastAsia="zh-CN"/>
              </w:rPr>
              <w:t xml:space="preserve"> </w:t>
            </w:r>
            <w:r>
              <w:rPr>
                <w:spacing w:val="-9"/>
                <w:sz w:val="21"/>
                <w:szCs w:val="21"/>
                <w:lang w:eastAsia="zh-CN"/>
              </w:rPr>
              <w:t>监护。</w:t>
            </w:r>
          </w:p>
          <w:p w14:paraId="680F9AAB" w14:textId="77777777" w:rsidR="00AC6DCC" w:rsidRDefault="00721916">
            <w:pPr>
              <w:pStyle w:val="TableText"/>
              <w:spacing w:before="19" w:line="221" w:lineRule="auto"/>
              <w:ind w:left="109"/>
              <w:rPr>
                <w:sz w:val="21"/>
                <w:szCs w:val="21"/>
                <w:lang w:eastAsia="zh-CN"/>
              </w:rPr>
            </w:pPr>
            <w:r>
              <w:rPr>
                <w:rFonts w:ascii="Times New Roman" w:eastAsia="Times New Roman" w:hAnsi="Times New Roman" w:cs="Times New Roman"/>
                <w:b/>
                <w:bCs/>
                <w:spacing w:val="-3"/>
                <w:sz w:val="21"/>
                <w:szCs w:val="21"/>
                <w:lang w:eastAsia="zh-CN"/>
              </w:rPr>
              <w:t>4</w:t>
            </w:r>
            <w:r>
              <w:rPr>
                <w:b/>
                <w:bCs/>
                <w:spacing w:val="-3"/>
                <w:sz w:val="21"/>
                <w:szCs w:val="21"/>
                <w:lang w:eastAsia="zh-CN"/>
              </w:rPr>
              <w:t>、泄露处理</w:t>
            </w:r>
          </w:p>
          <w:p w14:paraId="39AD7088" w14:textId="77777777" w:rsidR="00AC6DCC" w:rsidRDefault="00721916">
            <w:pPr>
              <w:pStyle w:val="TableText"/>
              <w:spacing w:before="21" w:line="209" w:lineRule="auto"/>
              <w:ind w:left="125"/>
              <w:rPr>
                <w:sz w:val="21"/>
                <w:szCs w:val="21"/>
                <w:lang w:eastAsia="zh-CN"/>
              </w:rPr>
            </w:pPr>
            <w:r>
              <w:rPr>
                <w:sz w:val="21"/>
                <w:szCs w:val="21"/>
                <w:lang w:eastAsia="zh-CN"/>
              </w:rPr>
              <w:t>判断漏气部位和漏气程度，在确保自身安全的情况下切断气源。</w:t>
            </w:r>
            <w:r>
              <w:rPr>
                <w:spacing w:val="-1"/>
                <w:sz w:val="21"/>
                <w:szCs w:val="21"/>
                <w:lang w:eastAsia="zh-CN"/>
              </w:rPr>
              <w:t>疏散人群，避开</w:t>
            </w:r>
            <w:r>
              <w:rPr>
                <w:sz w:val="21"/>
                <w:szCs w:val="21"/>
                <w:lang w:eastAsia="zh-CN"/>
              </w:rPr>
              <w:t xml:space="preserve"> </w:t>
            </w:r>
            <w:r>
              <w:rPr>
                <w:spacing w:val="-3"/>
                <w:sz w:val="21"/>
                <w:szCs w:val="21"/>
                <w:lang w:eastAsia="zh-CN"/>
              </w:rPr>
              <w:t>气流，</w:t>
            </w:r>
            <w:r>
              <w:rPr>
                <w:spacing w:val="-3"/>
                <w:sz w:val="21"/>
                <w:szCs w:val="21"/>
                <w:lang w:eastAsia="zh-CN"/>
              </w:rPr>
              <w:t xml:space="preserve"> </w:t>
            </w:r>
            <w:r>
              <w:rPr>
                <w:spacing w:val="-3"/>
                <w:sz w:val="21"/>
                <w:szCs w:val="21"/>
                <w:lang w:eastAsia="zh-CN"/>
              </w:rPr>
              <w:t>往上风方向迅速撤离。大量泄漏时，戴正压式呼吸器。如泄漏无法</w:t>
            </w:r>
            <w:r>
              <w:rPr>
                <w:spacing w:val="-4"/>
                <w:sz w:val="21"/>
                <w:szCs w:val="21"/>
                <w:lang w:eastAsia="zh-CN"/>
              </w:rPr>
              <w:t>终止，</w:t>
            </w:r>
            <w:r>
              <w:rPr>
                <w:sz w:val="21"/>
                <w:szCs w:val="21"/>
                <w:lang w:eastAsia="zh-CN"/>
              </w:rPr>
              <w:t xml:space="preserve"> </w:t>
            </w:r>
            <w:r>
              <w:rPr>
                <w:sz w:val="21"/>
                <w:szCs w:val="21"/>
                <w:lang w:eastAsia="zh-CN"/>
              </w:rPr>
              <w:t>在确保自身安全的情况下，将气瓶转移至室外安全地方，让它自行</w:t>
            </w:r>
            <w:r>
              <w:rPr>
                <w:spacing w:val="-1"/>
                <w:sz w:val="21"/>
                <w:szCs w:val="21"/>
                <w:lang w:eastAsia="zh-CN"/>
              </w:rPr>
              <w:t>排空，排空后</w:t>
            </w:r>
            <w:r>
              <w:rPr>
                <w:sz w:val="21"/>
                <w:szCs w:val="21"/>
                <w:lang w:eastAsia="zh-CN"/>
              </w:rPr>
              <w:t xml:space="preserve"> </w:t>
            </w:r>
            <w:r>
              <w:rPr>
                <w:spacing w:val="-1"/>
                <w:sz w:val="21"/>
                <w:szCs w:val="21"/>
                <w:lang w:eastAsia="zh-CN"/>
              </w:rPr>
              <w:t>交送生产厂商处理。泄漏后未经修复、检验合格的气瓶不得使用。</w:t>
            </w:r>
          </w:p>
        </w:tc>
      </w:tr>
      <w:tr w:rsidR="00AC6DCC" w14:paraId="5D3726E5" w14:textId="77777777">
        <w:trPr>
          <w:trHeight w:val="3277"/>
        </w:trPr>
        <w:tc>
          <w:tcPr>
            <w:tcW w:w="870" w:type="dxa"/>
            <w:vAlign w:val="center"/>
          </w:tcPr>
          <w:p w14:paraId="49042A5A" w14:textId="77777777" w:rsidR="00AC6DCC" w:rsidRDefault="00AC6DCC">
            <w:pPr>
              <w:spacing w:line="319" w:lineRule="auto"/>
              <w:jc w:val="center"/>
              <w:rPr>
                <w:rFonts w:ascii="Arial"/>
                <w:lang w:eastAsia="zh-CN"/>
              </w:rPr>
            </w:pPr>
          </w:p>
          <w:p w14:paraId="3FD9A3C6" w14:textId="77777777" w:rsidR="00AC6DCC" w:rsidRDefault="00AC6DCC">
            <w:pPr>
              <w:spacing w:line="320" w:lineRule="auto"/>
              <w:jc w:val="center"/>
              <w:rPr>
                <w:rFonts w:ascii="Arial"/>
                <w:lang w:eastAsia="zh-CN"/>
              </w:rPr>
            </w:pPr>
          </w:p>
          <w:p w14:paraId="1B6CBE0C" w14:textId="77777777" w:rsidR="00AC6DCC" w:rsidRDefault="00721916">
            <w:pPr>
              <w:pStyle w:val="TableText"/>
              <w:spacing w:before="68" w:line="241" w:lineRule="auto"/>
              <w:jc w:val="center"/>
              <w:rPr>
                <w:spacing w:val="-3"/>
                <w:sz w:val="21"/>
                <w:szCs w:val="21"/>
              </w:rPr>
            </w:pPr>
            <w:r>
              <w:rPr>
                <w:spacing w:val="-2"/>
                <w:sz w:val="21"/>
                <w:szCs w:val="21"/>
              </w:rPr>
              <w:t>操作</w:t>
            </w:r>
            <w:r>
              <w:rPr>
                <w:spacing w:val="-3"/>
                <w:sz w:val="21"/>
                <w:szCs w:val="21"/>
              </w:rPr>
              <w:t>处置与储</w:t>
            </w:r>
            <w:r>
              <w:rPr>
                <w:sz w:val="21"/>
                <w:szCs w:val="21"/>
              </w:rPr>
              <w:t>存</w:t>
            </w:r>
          </w:p>
        </w:tc>
        <w:tc>
          <w:tcPr>
            <w:tcW w:w="7564" w:type="dxa"/>
            <w:gridSpan w:val="2"/>
          </w:tcPr>
          <w:p w14:paraId="35C3810A" w14:textId="77777777" w:rsidR="00AC6DCC" w:rsidRDefault="00721916">
            <w:pPr>
              <w:pStyle w:val="TableText"/>
              <w:spacing w:before="31" w:line="236" w:lineRule="auto"/>
              <w:ind w:left="111" w:right="102"/>
              <w:rPr>
                <w:sz w:val="21"/>
                <w:szCs w:val="21"/>
                <w:lang w:eastAsia="zh-CN"/>
              </w:rPr>
            </w:pPr>
            <w:r>
              <w:rPr>
                <w:b/>
                <w:bCs/>
                <w:spacing w:val="-1"/>
                <w:sz w:val="21"/>
                <w:szCs w:val="21"/>
                <w:lang w:eastAsia="zh-CN"/>
              </w:rPr>
              <w:t>操作注意事项</w:t>
            </w:r>
            <w:r>
              <w:rPr>
                <w:spacing w:val="-1"/>
                <w:sz w:val="21"/>
                <w:szCs w:val="21"/>
                <w:lang w:eastAsia="zh-CN"/>
              </w:rPr>
              <w:t>：保证工作场所通风良好，防止气瓶倾倒或受到撞击。气瓶最高使</w:t>
            </w:r>
            <w:r>
              <w:rPr>
                <w:spacing w:val="13"/>
                <w:sz w:val="21"/>
                <w:szCs w:val="21"/>
                <w:lang w:eastAsia="zh-CN"/>
              </w:rPr>
              <w:t xml:space="preserve"> </w:t>
            </w:r>
            <w:r>
              <w:rPr>
                <w:spacing w:val="-2"/>
                <w:sz w:val="21"/>
                <w:szCs w:val="21"/>
                <w:lang w:eastAsia="zh-CN"/>
              </w:rPr>
              <w:t>用温度为</w:t>
            </w:r>
            <w:r>
              <w:rPr>
                <w:spacing w:val="-39"/>
                <w:sz w:val="21"/>
                <w:szCs w:val="21"/>
                <w:lang w:eastAsia="zh-CN"/>
              </w:rPr>
              <w:t xml:space="preserve"> </w:t>
            </w:r>
            <w:r>
              <w:rPr>
                <w:rFonts w:ascii="Times New Roman" w:eastAsia="Times New Roman" w:hAnsi="Times New Roman" w:cs="Times New Roman"/>
                <w:spacing w:val="-2"/>
                <w:sz w:val="21"/>
                <w:szCs w:val="21"/>
                <w:lang w:eastAsia="zh-CN"/>
              </w:rPr>
              <w:t>60</w:t>
            </w:r>
            <w:r>
              <w:rPr>
                <w:spacing w:val="-2"/>
                <w:sz w:val="21"/>
                <w:szCs w:val="21"/>
                <w:lang w:eastAsia="zh-CN"/>
              </w:rPr>
              <w:t xml:space="preserve">℃, </w:t>
            </w:r>
            <w:r>
              <w:rPr>
                <w:spacing w:val="-2"/>
                <w:sz w:val="21"/>
                <w:szCs w:val="21"/>
                <w:lang w:eastAsia="zh-CN"/>
              </w:rPr>
              <w:t>减压阀的额定进口压力不得低于氩气瓶公称工作压力。瓶内气体</w:t>
            </w:r>
            <w:r>
              <w:rPr>
                <w:sz w:val="21"/>
                <w:szCs w:val="21"/>
                <w:lang w:eastAsia="zh-CN"/>
              </w:rPr>
              <w:t xml:space="preserve"> </w:t>
            </w:r>
            <w:r>
              <w:rPr>
                <w:spacing w:val="-1"/>
                <w:sz w:val="21"/>
                <w:szCs w:val="21"/>
                <w:lang w:eastAsia="zh-CN"/>
              </w:rPr>
              <w:t>禁止用尽，必须留</w:t>
            </w:r>
            <w:r>
              <w:rPr>
                <w:spacing w:val="-41"/>
                <w:sz w:val="21"/>
                <w:szCs w:val="21"/>
                <w:lang w:eastAsia="zh-CN"/>
              </w:rPr>
              <w:t xml:space="preserve"> </w:t>
            </w:r>
            <w:r>
              <w:rPr>
                <w:rFonts w:ascii="Times New Roman" w:eastAsia="Times New Roman" w:hAnsi="Times New Roman" w:cs="Times New Roman"/>
                <w:spacing w:val="-1"/>
                <w:sz w:val="21"/>
                <w:szCs w:val="21"/>
                <w:lang w:eastAsia="zh-CN"/>
              </w:rPr>
              <w:t xml:space="preserve">0.05Mpa </w:t>
            </w:r>
            <w:r>
              <w:rPr>
                <w:spacing w:val="-1"/>
                <w:sz w:val="21"/>
                <w:szCs w:val="21"/>
                <w:lang w:eastAsia="zh-CN"/>
              </w:rPr>
              <w:t>余压。用气时，用手缓慢开启阀门，损坏或无法开启</w:t>
            </w:r>
            <w:r>
              <w:rPr>
                <w:sz w:val="21"/>
                <w:szCs w:val="21"/>
                <w:lang w:eastAsia="zh-CN"/>
              </w:rPr>
              <w:t xml:space="preserve"> </w:t>
            </w:r>
            <w:r>
              <w:rPr>
                <w:spacing w:val="-3"/>
                <w:sz w:val="21"/>
                <w:szCs w:val="21"/>
                <w:lang w:eastAsia="zh-CN"/>
              </w:rPr>
              <w:t>时，</w:t>
            </w:r>
            <w:r>
              <w:rPr>
                <w:spacing w:val="-10"/>
                <w:sz w:val="21"/>
                <w:szCs w:val="21"/>
                <w:lang w:eastAsia="zh-CN"/>
              </w:rPr>
              <w:t xml:space="preserve"> </w:t>
            </w:r>
            <w:r>
              <w:rPr>
                <w:spacing w:val="-3"/>
                <w:sz w:val="21"/>
                <w:szCs w:val="21"/>
                <w:lang w:eastAsia="zh-CN"/>
              </w:rPr>
              <w:t>严禁用扳手强行开启或施加油类及润滑脂，应将气瓶送回厂商。搬运时穿防</w:t>
            </w:r>
            <w:r>
              <w:rPr>
                <w:sz w:val="21"/>
                <w:szCs w:val="21"/>
                <w:lang w:eastAsia="zh-CN"/>
              </w:rPr>
              <w:t xml:space="preserve"> </w:t>
            </w:r>
            <w:r>
              <w:rPr>
                <w:spacing w:val="-10"/>
                <w:sz w:val="21"/>
                <w:szCs w:val="21"/>
                <w:lang w:eastAsia="zh-CN"/>
              </w:rPr>
              <w:t>砸鞋，</w:t>
            </w:r>
            <w:r>
              <w:rPr>
                <w:spacing w:val="-10"/>
                <w:sz w:val="21"/>
                <w:szCs w:val="21"/>
                <w:lang w:eastAsia="zh-CN"/>
              </w:rPr>
              <w:t xml:space="preserve"> </w:t>
            </w:r>
            <w:r>
              <w:rPr>
                <w:spacing w:val="-10"/>
                <w:sz w:val="21"/>
                <w:szCs w:val="21"/>
                <w:lang w:eastAsia="zh-CN"/>
              </w:rPr>
              <w:t>用手扶住瓶肩缓慢转动，</w:t>
            </w:r>
            <w:r>
              <w:rPr>
                <w:spacing w:val="-10"/>
                <w:sz w:val="21"/>
                <w:szCs w:val="21"/>
                <w:lang w:eastAsia="zh-CN"/>
              </w:rPr>
              <w:t xml:space="preserve"> </w:t>
            </w:r>
            <w:r>
              <w:rPr>
                <w:spacing w:val="-10"/>
                <w:sz w:val="21"/>
                <w:szCs w:val="21"/>
                <w:lang w:eastAsia="zh-CN"/>
              </w:rPr>
              <w:t>严禁拖拽及滚动。</w:t>
            </w:r>
          </w:p>
          <w:p w14:paraId="283A3CB1" w14:textId="77777777" w:rsidR="00AC6DCC" w:rsidRDefault="00721916">
            <w:pPr>
              <w:pStyle w:val="TableText"/>
              <w:spacing w:before="22" w:line="231" w:lineRule="auto"/>
              <w:ind w:left="112" w:right="104" w:hanging="1"/>
              <w:rPr>
                <w:spacing w:val="-10"/>
                <w:sz w:val="21"/>
                <w:szCs w:val="21"/>
              </w:rPr>
            </w:pPr>
            <w:r>
              <w:rPr>
                <w:b/>
                <w:bCs/>
                <w:spacing w:val="-1"/>
                <w:sz w:val="21"/>
                <w:szCs w:val="21"/>
                <w:lang w:eastAsia="zh-CN"/>
              </w:rPr>
              <w:t>储存注意事项</w:t>
            </w:r>
            <w:r>
              <w:rPr>
                <w:spacing w:val="-1"/>
                <w:sz w:val="21"/>
                <w:szCs w:val="21"/>
                <w:lang w:eastAsia="zh-CN"/>
              </w:rPr>
              <w:t>：储存区</w:t>
            </w:r>
            <w:r>
              <w:rPr>
                <w:spacing w:val="-1"/>
                <w:sz w:val="21"/>
                <w:szCs w:val="21"/>
                <w:lang w:eastAsia="zh-CN"/>
              </w:rPr>
              <w:t xml:space="preserve"> </w:t>
            </w:r>
            <w:r>
              <w:rPr>
                <w:spacing w:val="-1"/>
                <w:sz w:val="21"/>
                <w:szCs w:val="21"/>
                <w:lang w:eastAsia="zh-CN"/>
              </w:rPr>
              <w:t>通风良好，远离腐蚀性物质，</w:t>
            </w:r>
            <w:r>
              <w:rPr>
                <w:spacing w:val="-1"/>
                <w:sz w:val="21"/>
                <w:szCs w:val="21"/>
                <w:lang w:eastAsia="zh-CN"/>
              </w:rPr>
              <w:t xml:space="preserve"> </w:t>
            </w:r>
            <w:r>
              <w:rPr>
                <w:spacing w:val="-1"/>
                <w:sz w:val="21"/>
                <w:szCs w:val="21"/>
                <w:lang w:eastAsia="zh-CN"/>
              </w:rPr>
              <w:t>禁止明火及其他热源。不</w:t>
            </w:r>
            <w:r>
              <w:rPr>
                <w:spacing w:val="9"/>
                <w:sz w:val="21"/>
                <w:szCs w:val="21"/>
                <w:lang w:eastAsia="zh-CN"/>
              </w:rPr>
              <w:t xml:space="preserve"> </w:t>
            </w:r>
            <w:r>
              <w:rPr>
                <w:sz w:val="21"/>
                <w:szCs w:val="21"/>
                <w:lang w:eastAsia="zh-CN"/>
              </w:rPr>
              <w:t>得将气瓶储存在地下室、半地下室或低洼的地方。空瓶和</w:t>
            </w:r>
            <w:r>
              <w:rPr>
                <w:spacing w:val="-1"/>
                <w:sz w:val="21"/>
                <w:szCs w:val="21"/>
                <w:lang w:eastAsia="zh-CN"/>
              </w:rPr>
              <w:t>实瓶应分开放置，并应</w:t>
            </w:r>
            <w:r>
              <w:rPr>
                <w:sz w:val="21"/>
                <w:szCs w:val="21"/>
                <w:lang w:eastAsia="zh-CN"/>
              </w:rPr>
              <w:t xml:space="preserve"> </w:t>
            </w:r>
            <w:r>
              <w:rPr>
                <w:spacing w:val="-3"/>
                <w:sz w:val="21"/>
                <w:szCs w:val="21"/>
                <w:lang w:eastAsia="zh-CN"/>
              </w:rPr>
              <w:t>设明显标志。经常对气瓶进行漏气检查，</w:t>
            </w:r>
            <w:r>
              <w:rPr>
                <w:spacing w:val="-10"/>
                <w:sz w:val="21"/>
                <w:szCs w:val="21"/>
                <w:lang w:eastAsia="zh-CN"/>
              </w:rPr>
              <w:t xml:space="preserve"> </w:t>
            </w:r>
            <w:r>
              <w:rPr>
                <w:spacing w:val="-3"/>
                <w:sz w:val="21"/>
                <w:szCs w:val="21"/>
                <w:lang w:eastAsia="zh-CN"/>
              </w:rPr>
              <w:t>发现漏气及时处理。</w:t>
            </w:r>
            <w:r>
              <w:rPr>
                <w:spacing w:val="-3"/>
                <w:sz w:val="21"/>
                <w:szCs w:val="21"/>
              </w:rPr>
              <w:t>气瓶放置应整齐，</w:t>
            </w:r>
            <w:r>
              <w:rPr>
                <w:sz w:val="21"/>
                <w:szCs w:val="21"/>
              </w:rPr>
              <w:t xml:space="preserve"> </w:t>
            </w:r>
            <w:r>
              <w:rPr>
                <w:spacing w:val="-5"/>
                <w:sz w:val="21"/>
                <w:szCs w:val="21"/>
              </w:rPr>
              <w:t>妥善固定。</w:t>
            </w:r>
          </w:p>
        </w:tc>
      </w:tr>
    </w:tbl>
    <w:p w14:paraId="27DBFBCE" w14:textId="77777777" w:rsidR="00AC6DCC" w:rsidRDefault="00AC6DCC">
      <w:pPr>
        <w:spacing w:line="91" w:lineRule="auto"/>
        <w:rPr>
          <w:rFonts w:ascii="Arial"/>
          <w:sz w:val="2"/>
        </w:rPr>
      </w:pPr>
    </w:p>
    <w:tbl>
      <w:tblPr>
        <w:tblStyle w:val="TableNormal"/>
        <w:tblW w:w="8434"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70"/>
        <w:gridCol w:w="3769"/>
        <w:gridCol w:w="3795"/>
      </w:tblGrid>
      <w:tr w:rsidR="00AC6DCC" w14:paraId="6D8B4A1B" w14:textId="77777777">
        <w:trPr>
          <w:trHeight w:val="278"/>
        </w:trPr>
        <w:tc>
          <w:tcPr>
            <w:tcW w:w="8434" w:type="dxa"/>
            <w:gridSpan w:val="3"/>
          </w:tcPr>
          <w:p w14:paraId="3D57D4CB" w14:textId="77777777" w:rsidR="00AC6DCC" w:rsidRDefault="00721916">
            <w:pPr>
              <w:pStyle w:val="TableText"/>
              <w:spacing w:before="31" w:line="208" w:lineRule="auto"/>
              <w:ind w:left="3852"/>
              <w:rPr>
                <w:sz w:val="21"/>
                <w:szCs w:val="21"/>
              </w:rPr>
            </w:pPr>
            <w:r>
              <w:rPr>
                <w:rFonts w:ascii="Times New Roman" w:eastAsia="Times New Roman" w:hAnsi="Times New Roman" w:cs="Times New Roman"/>
                <w:b/>
                <w:bCs/>
                <w:spacing w:val="-6"/>
                <w:sz w:val="21"/>
                <w:szCs w:val="21"/>
              </w:rPr>
              <w:t>5</w:t>
            </w:r>
            <w:r>
              <w:rPr>
                <w:b/>
                <w:bCs/>
                <w:spacing w:val="-6"/>
                <w:sz w:val="21"/>
                <w:szCs w:val="21"/>
              </w:rPr>
              <w:t>、氮气</w:t>
            </w:r>
          </w:p>
        </w:tc>
      </w:tr>
      <w:tr w:rsidR="00AC6DCC" w14:paraId="441309A2" w14:textId="77777777">
        <w:trPr>
          <w:trHeight w:val="276"/>
        </w:trPr>
        <w:tc>
          <w:tcPr>
            <w:tcW w:w="870" w:type="dxa"/>
          </w:tcPr>
          <w:p w14:paraId="13A6F043" w14:textId="77777777" w:rsidR="00AC6DCC" w:rsidRDefault="00721916">
            <w:pPr>
              <w:pStyle w:val="TableText"/>
              <w:spacing w:before="31" w:line="206" w:lineRule="auto"/>
              <w:ind w:left="116"/>
              <w:rPr>
                <w:sz w:val="21"/>
                <w:szCs w:val="21"/>
              </w:rPr>
            </w:pPr>
            <w:r>
              <w:rPr>
                <w:spacing w:val="-2"/>
                <w:sz w:val="21"/>
                <w:szCs w:val="21"/>
              </w:rPr>
              <w:t>标识</w:t>
            </w:r>
          </w:p>
        </w:tc>
        <w:tc>
          <w:tcPr>
            <w:tcW w:w="3769" w:type="dxa"/>
          </w:tcPr>
          <w:p w14:paraId="065BF6F6" w14:textId="77777777" w:rsidR="00AC6DCC" w:rsidRDefault="00721916">
            <w:pPr>
              <w:pStyle w:val="TableText"/>
              <w:spacing w:before="31" w:line="206" w:lineRule="auto"/>
              <w:ind w:left="132"/>
              <w:rPr>
                <w:sz w:val="21"/>
                <w:szCs w:val="21"/>
              </w:rPr>
            </w:pPr>
            <w:r>
              <w:rPr>
                <w:spacing w:val="-12"/>
                <w:sz w:val="21"/>
                <w:szCs w:val="21"/>
              </w:rPr>
              <w:t>中文名称：</w:t>
            </w:r>
            <w:r>
              <w:rPr>
                <w:spacing w:val="-22"/>
                <w:sz w:val="21"/>
                <w:szCs w:val="21"/>
              </w:rPr>
              <w:t xml:space="preserve"> </w:t>
            </w:r>
            <w:r>
              <w:rPr>
                <w:spacing w:val="-12"/>
                <w:sz w:val="21"/>
                <w:szCs w:val="21"/>
              </w:rPr>
              <w:t>瓶装氮气</w:t>
            </w:r>
          </w:p>
        </w:tc>
        <w:tc>
          <w:tcPr>
            <w:tcW w:w="3795" w:type="dxa"/>
          </w:tcPr>
          <w:p w14:paraId="111DECD3" w14:textId="77777777" w:rsidR="00AC6DCC" w:rsidRDefault="00721916">
            <w:pPr>
              <w:pStyle w:val="TableText"/>
              <w:spacing w:before="31" w:line="206" w:lineRule="auto"/>
              <w:ind w:left="111"/>
              <w:rPr>
                <w:rFonts w:ascii="Times New Roman" w:eastAsia="Times New Roman" w:hAnsi="Times New Roman" w:cs="Times New Roman"/>
                <w:sz w:val="21"/>
                <w:szCs w:val="21"/>
              </w:rPr>
            </w:pPr>
            <w:r>
              <w:rPr>
                <w:spacing w:val="-6"/>
                <w:sz w:val="21"/>
                <w:szCs w:val="21"/>
              </w:rPr>
              <w:t>物料编号：</w:t>
            </w:r>
            <w:r>
              <w:rPr>
                <w:spacing w:val="-9"/>
                <w:sz w:val="21"/>
                <w:szCs w:val="21"/>
              </w:rPr>
              <w:t xml:space="preserve"> </w:t>
            </w:r>
            <w:r>
              <w:rPr>
                <w:rFonts w:ascii="Times New Roman" w:eastAsia="Times New Roman" w:hAnsi="Times New Roman" w:cs="Times New Roman"/>
                <w:spacing w:val="-6"/>
                <w:sz w:val="21"/>
                <w:szCs w:val="21"/>
              </w:rPr>
              <w:t>660700900021</w:t>
            </w:r>
          </w:p>
        </w:tc>
      </w:tr>
      <w:tr w:rsidR="00AC6DCC" w14:paraId="07F1F384" w14:textId="77777777">
        <w:trPr>
          <w:trHeight w:val="549"/>
        </w:trPr>
        <w:tc>
          <w:tcPr>
            <w:tcW w:w="870" w:type="dxa"/>
            <w:vMerge w:val="restart"/>
            <w:tcBorders>
              <w:bottom w:val="nil"/>
            </w:tcBorders>
          </w:tcPr>
          <w:p w14:paraId="2965616C" w14:textId="77777777" w:rsidR="00AC6DCC" w:rsidRDefault="00AC6DCC">
            <w:pPr>
              <w:spacing w:line="315" w:lineRule="auto"/>
              <w:rPr>
                <w:rFonts w:ascii="Arial"/>
              </w:rPr>
            </w:pPr>
          </w:p>
          <w:p w14:paraId="31573058" w14:textId="77777777" w:rsidR="00AC6DCC" w:rsidRDefault="00AC6DCC">
            <w:pPr>
              <w:spacing w:line="315" w:lineRule="auto"/>
              <w:rPr>
                <w:rFonts w:ascii="Arial"/>
              </w:rPr>
            </w:pPr>
          </w:p>
          <w:p w14:paraId="78E67E13" w14:textId="77777777" w:rsidR="00AC6DCC" w:rsidRDefault="00AC6DCC">
            <w:pPr>
              <w:spacing w:line="315" w:lineRule="auto"/>
              <w:rPr>
                <w:rFonts w:ascii="Arial"/>
              </w:rPr>
            </w:pPr>
          </w:p>
          <w:p w14:paraId="3D7FA480" w14:textId="77777777" w:rsidR="00AC6DCC" w:rsidRDefault="00721916">
            <w:pPr>
              <w:pStyle w:val="TableText"/>
              <w:spacing w:before="69" w:line="241" w:lineRule="auto"/>
              <w:ind w:left="118"/>
              <w:rPr>
                <w:sz w:val="21"/>
                <w:szCs w:val="21"/>
              </w:rPr>
            </w:pPr>
            <w:r>
              <w:rPr>
                <w:spacing w:val="-3"/>
                <w:sz w:val="21"/>
                <w:szCs w:val="21"/>
              </w:rPr>
              <w:t>理化</w:t>
            </w:r>
          </w:p>
          <w:p w14:paraId="64D6973E" w14:textId="77777777" w:rsidR="00AC6DCC" w:rsidRDefault="00721916">
            <w:pPr>
              <w:pStyle w:val="TableText"/>
              <w:spacing w:line="220" w:lineRule="auto"/>
              <w:ind w:left="116"/>
              <w:rPr>
                <w:sz w:val="21"/>
                <w:szCs w:val="21"/>
              </w:rPr>
            </w:pPr>
            <w:r>
              <w:rPr>
                <w:spacing w:val="-2"/>
                <w:sz w:val="21"/>
                <w:szCs w:val="21"/>
              </w:rPr>
              <w:t>特性</w:t>
            </w:r>
          </w:p>
        </w:tc>
        <w:tc>
          <w:tcPr>
            <w:tcW w:w="3769" w:type="dxa"/>
          </w:tcPr>
          <w:p w14:paraId="17751013" w14:textId="77777777" w:rsidR="00AC6DCC" w:rsidRDefault="00721916">
            <w:pPr>
              <w:pStyle w:val="TableText"/>
              <w:spacing w:before="31" w:line="223" w:lineRule="auto"/>
              <w:ind w:left="114" w:right="102" w:firstLine="2"/>
              <w:rPr>
                <w:sz w:val="21"/>
                <w:szCs w:val="21"/>
                <w:lang w:eastAsia="zh-CN"/>
              </w:rPr>
            </w:pPr>
            <w:r>
              <w:rPr>
                <w:spacing w:val="-2"/>
                <w:sz w:val="21"/>
                <w:szCs w:val="21"/>
                <w:lang w:eastAsia="zh-CN"/>
              </w:rPr>
              <w:t>外观与性状：常温常压下，氮气是无色</w:t>
            </w:r>
            <w:r>
              <w:rPr>
                <w:spacing w:val="7"/>
                <w:sz w:val="21"/>
                <w:szCs w:val="21"/>
                <w:lang w:eastAsia="zh-CN"/>
              </w:rPr>
              <w:t xml:space="preserve"> </w:t>
            </w:r>
            <w:r>
              <w:rPr>
                <w:spacing w:val="-5"/>
                <w:sz w:val="21"/>
                <w:szCs w:val="21"/>
                <w:lang w:eastAsia="zh-CN"/>
              </w:rPr>
              <w:t>无臭气体。</w:t>
            </w:r>
          </w:p>
        </w:tc>
        <w:tc>
          <w:tcPr>
            <w:tcW w:w="3795" w:type="dxa"/>
          </w:tcPr>
          <w:p w14:paraId="00F6679F" w14:textId="77777777" w:rsidR="00AC6DCC" w:rsidRDefault="00721916">
            <w:pPr>
              <w:pStyle w:val="TableText"/>
              <w:spacing w:before="168" w:line="213" w:lineRule="auto"/>
              <w:ind w:left="112"/>
              <w:rPr>
                <w:rFonts w:ascii="Times New Roman" w:eastAsia="Times New Roman" w:hAnsi="Times New Roman" w:cs="Times New Roman"/>
                <w:sz w:val="21"/>
                <w:szCs w:val="21"/>
              </w:rPr>
            </w:pPr>
            <w:r>
              <w:rPr>
                <w:spacing w:val="2"/>
                <w:sz w:val="21"/>
                <w:szCs w:val="21"/>
              </w:rPr>
              <w:t>沸点</w:t>
            </w:r>
            <w:r>
              <w:rPr>
                <w:rFonts w:ascii="Times New Roman" w:eastAsia="Times New Roman" w:hAnsi="Times New Roman" w:cs="Times New Roman"/>
                <w:spacing w:val="2"/>
                <w:sz w:val="21"/>
                <w:szCs w:val="21"/>
              </w:rPr>
              <w:t>(℃)</w:t>
            </w:r>
            <w:r>
              <w:rPr>
                <w:spacing w:val="-14"/>
                <w:sz w:val="21"/>
                <w:szCs w:val="21"/>
              </w:rPr>
              <w:t>：</w:t>
            </w:r>
            <w:r>
              <w:rPr>
                <w:spacing w:val="1"/>
                <w:sz w:val="21"/>
                <w:szCs w:val="21"/>
              </w:rPr>
              <w:t xml:space="preserve"> </w:t>
            </w:r>
            <w:r>
              <w:rPr>
                <w:spacing w:val="-14"/>
                <w:sz w:val="21"/>
                <w:szCs w:val="21"/>
              </w:rPr>
              <w:t>－</w:t>
            </w:r>
            <w:r>
              <w:rPr>
                <w:rFonts w:ascii="Times New Roman" w:eastAsia="Times New Roman" w:hAnsi="Times New Roman" w:cs="Times New Roman"/>
                <w:spacing w:val="2"/>
                <w:sz w:val="21"/>
                <w:szCs w:val="21"/>
              </w:rPr>
              <w:t>195.6</w:t>
            </w:r>
          </w:p>
        </w:tc>
      </w:tr>
      <w:tr w:rsidR="00AC6DCC" w14:paraId="2356F90E" w14:textId="77777777">
        <w:trPr>
          <w:trHeight w:val="278"/>
        </w:trPr>
        <w:tc>
          <w:tcPr>
            <w:tcW w:w="870" w:type="dxa"/>
            <w:vMerge/>
            <w:tcBorders>
              <w:top w:val="nil"/>
              <w:bottom w:val="nil"/>
            </w:tcBorders>
          </w:tcPr>
          <w:p w14:paraId="6817BDA2" w14:textId="77777777" w:rsidR="00AC6DCC" w:rsidRDefault="00AC6DCC">
            <w:pPr>
              <w:rPr>
                <w:rFonts w:ascii="Arial"/>
              </w:rPr>
            </w:pPr>
          </w:p>
        </w:tc>
        <w:tc>
          <w:tcPr>
            <w:tcW w:w="3769" w:type="dxa"/>
          </w:tcPr>
          <w:p w14:paraId="71D2DB69" w14:textId="77777777" w:rsidR="00AC6DCC" w:rsidRDefault="00721916">
            <w:pPr>
              <w:pStyle w:val="TableText"/>
              <w:spacing w:before="32" w:line="207" w:lineRule="auto"/>
              <w:ind w:left="112"/>
              <w:rPr>
                <w:sz w:val="21"/>
                <w:szCs w:val="21"/>
                <w:lang w:eastAsia="zh-CN"/>
              </w:rPr>
            </w:pPr>
            <w:r>
              <w:rPr>
                <w:sz w:val="21"/>
                <w:szCs w:val="21"/>
                <w:lang w:eastAsia="zh-CN"/>
              </w:rPr>
              <w:t>相对密度（水</w:t>
            </w:r>
            <w:r>
              <w:rPr>
                <w:rFonts w:ascii="Times New Roman" w:eastAsia="Times New Roman" w:hAnsi="Times New Roman" w:cs="Times New Roman"/>
                <w:sz w:val="21"/>
                <w:szCs w:val="21"/>
                <w:lang w:eastAsia="zh-CN"/>
              </w:rPr>
              <w:t>=1</w:t>
            </w:r>
            <w:r>
              <w:rPr>
                <w:spacing w:val="-23"/>
                <w:sz w:val="21"/>
                <w:szCs w:val="21"/>
                <w:lang w:eastAsia="zh-CN"/>
              </w:rPr>
              <w:t>）：</w:t>
            </w:r>
            <w:r>
              <w:rPr>
                <w:spacing w:val="-20"/>
                <w:sz w:val="21"/>
                <w:szCs w:val="21"/>
                <w:lang w:eastAsia="zh-CN"/>
              </w:rPr>
              <w:t xml:space="preserve"> </w:t>
            </w:r>
            <w:r>
              <w:rPr>
                <w:rFonts w:ascii="Times New Roman" w:eastAsia="Times New Roman" w:hAnsi="Times New Roman" w:cs="Times New Roman"/>
                <w:sz w:val="21"/>
                <w:szCs w:val="21"/>
                <w:lang w:eastAsia="zh-CN"/>
              </w:rPr>
              <w:t>0.81</w:t>
            </w:r>
            <w:r>
              <w:rPr>
                <w:spacing w:val="-23"/>
                <w:sz w:val="21"/>
                <w:szCs w:val="21"/>
                <w:lang w:eastAsia="zh-CN"/>
              </w:rPr>
              <w:t>（－</w:t>
            </w:r>
            <w:r>
              <w:rPr>
                <w:rFonts w:ascii="Times New Roman" w:eastAsia="Times New Roman" w:hAnsi="Times New Roman" w:cs="Times New Roman"/>
                <w:sz w:val="21"/>
                <w:szCs w:val="21"/>
                <w:lang w:eastAsia="zh-CN"/>
              </w:rPr>
              <w:t>196℃</w:t>
            </w:r>
            <w:r>
              <w:rPr>
                <w:sz w:val="21"/>
                <w:szCs w:val="21"/>
                <w:lang w:eastAsia="zh-CN"/>
              </w:rPr>
              <w:t>)</w:t>
            </w:r>
          </w:p>
        </w:tc>
        <w:tc>
          <w:tcPr>
            <w:tcW w:w="3795" w:type="dxa"/>
          </w:tcPr>
          <w:p w14:paraId="41382E5A" w14:textId="77777777" w:rsidR="00AC6DCC" w:rsidRDefault="00721916">
            <w:pPr>
              <w:pStyle w:val="TableText"/>
              <w:spacing w:before="32" w:line="207" w:lineRule="auto"/>
              <w:ind w:left="111"/>
              <w:rPr>
                <w:rFonts w:ascii="Times New Roman" w:eastAsia="Times New Roman" w:hAnsi="Times New Roman" w:cs="Times New Roman"/>
                <w:sz w:val="21"/>
                <w:szCs w:val="21"/>
              </w:rPr>
            </w:pPr>
            <w:r>
              <w:rPr>
                <w:spacing w:val="-1"/>
                <w:sz w:val="21"/>
                <w:szCs w:val="21"/>
              </w:rPr>
              <w:t>相对密度</w:t>
            </w:r>
            <w:r>
              <w:rPr>
                <w:rFonts w:ascii="Times New Roman" w:eastAsia="Times New Roman" w:hAnsi="Times New Roman" w:cs="Times New Roman"/>
                <w:spacing w:val="-1"/>
                <w:sz w:val="21"/>
                <w:szCs w:val="21"/>
              </w:rPr>
              <w:t>(</w:t>
            </w:r>
            <w:r>
              <w:rPr>
                <w:spacing w:val="-1"/>
                <w:sz w:val="21"/>
                <w:szCs w:val="21"/>
              </w:rPr>
              <w:t>空气</w:t>
            </w:r>
            <w:r>
              <w:rPr>
                <w:rFonts w:ascii="Times New Roman" w:eastAsia="Times New Roman" w:hAnsi="Times New Roman" w:cs="Times New Roman"/>
                <w:spacing w:val="-1"/>
                <w:sz w:val="21"/>
                <w:szCs w:val="21"/>
              </w:rPr>
              <w:t>=1)</w:t>
            </w:r>
            <w:r>
              <w:rPr>
                <w:spacing w:val="-1"/>
                <w:sz w:val="21"/>
                <w:szCs w:val="21"/>
              </w:rPr>
              <w:t>：</w:t>
            </w:r>
            <w:r>
              <w:rPr>
                <w:rFonts w:ascii="Times New Roman" w:eastAsia="Times New Roman" w:hAnsi="Times New Roman" w:cs="Times New Roman"/>
                <w:spacing w:val="-1"/>
                <w:sz w:val="21"/>
                <w:szCs w:val="21"/>
              </w:rPr>
              <w:t>0.97</w:t>
            </w:r>
          </w:p>
        </w:tc>
      </w:tr>
      <w:tr w:rsidR="00AC6DCC" w14:paraId="72B5ED9B" w14:textId="77777777">
        <w:trPr>
          <w:trHeight w:val="278"/>
        </w:trPr>
        <w:tc>
          <w:tcPr>
            <w:tcW w:w="870" w:type="dxa"/>
            <w:vMerge/>
            <w:tcBorders>
              <w:top w:val="nil"/>
              <w:bottom w:val="nil"/>
            </w:tcBorders>
          </w:tcPr>
          <w:p w14:paraId="5A9D5711" w14:textId="77777777" w:rsidR="00AC6DCC" w:rsidRDefault="00AC6DCC">
            <w:pPr>
              <w:rPr>
                <w:rFonts w:ascii="Arial"/>
              </w:rPr>
            </w:pPr>
          </w:p>
        </w:tc>
        <w:tc>
          <w:tcPr>
            <w:tcW w:w="3769" w:type="dxa"/>
          </w:tcPr>
          <w:p w14:paraId="6121FDDE" w14:textId="77777777" w:rsidR="00AC6DCC" w:rsidRDefault="00721916">
            <w:pPr>
              <w:pStyle w:val="TableText"/>
              <w:spacing w:before="32" w:line="207" w:lineRule="auto"/>
              <w:ind w:left="111"/>
              <w:rPr>
                <w:sz w:val="21"/>
                <w:szCs w:val="21"/>
              </w:rPr>
            </w:pPr>
            <w:r>
              <w:rPr>
                <w:spacing w:val="1"/>
                <w:sz w:val="21"/>
                <w:szCs w:val="21"/>
              </w:rPr>
              <w:t>饱和蒸汽压：</w:t>
            </w:r>
            <w:r>
              <w:rPr>
                <w:rFonts w:ascii="Times New Roman" w:eastAsia="Times New Roman" w:hAnsi="Times New Roman" w:cs="Times New Roman"/>
                <w:spacing w:val="1"/>
                <w:sz w:val="21"/>
                <w:szCs w:val="21"/>
              </w:rPr>
              <w:t>1026.42</w:t>
            </w:r>
            <w:r>
              <w:rPr>
                <w:spacing w:val="-12"/>
                <w:sz w:val="21"/>
                <w:szCs w:val="21"/>
              </w:rPr>
              <w:t>（－</w:t>
            </w:r>
            <w:r>
              <w:rPr>
                <w:rFonts w:ascii="Times New Roman" w:eastAsia="Times New Roman" w:hAnsi="Times New Roman" w:cs="Times New Roman"/>
                <w:spacing w:val="1"/>
                <w:sz w:val="21"/>
                <w:szCs w:val="21"/>
              </w:rPr>
              <w:t>173℃</w:t>
            </w:r>
            <w:r>
              <w:rPr>
                <w:spacing w:val="1"/>
                <w:sz w:val="21"/>
                <w:szCs w:val="21"/>
              </w:rPr>
              <w:t>)</w:t>
            </w:r>
          </w:p>
        </w:tc>
        <w:tc>
          <w:tcPr>
            <w:tcW w:w="3795" w:type="dxa"/>
          </w:tcPr>
          <w:p w14:paraId="70150D8E" w14:textId="77777777" w:rsidR="00AC6DCC" w:rsidRDefault="00721916">
            <w:pPr>
              <w:pStyle w:val="TableText"/>
              <w:spacing w:before="32" w:line="207" w:lineRule="auto"/>
              <w:ind w:left="112"/>
              <w:rPr>
                <w:sz w:val="21"/>
                <w:szCs w:val="21"/>
              </w:rPr>
            </w:pPr>
            <w:r>
              <w:rPr>
                <w:spacing w:val="-2"/>
                <w:sz w:val="21"/>
                <w:szCs w:val="21"/>
              </w:rPr>
              <w:t>燃烧性：不燃</w:t>
            </w:r>
          </w:p>
        </w:tc>
      </w:tr>
      <w:tr w:rsidR="00AC6DCC" w14:paraId="4037953E" w14:textId="77777777">
        <w:trPr>
          <w:trHeight w:val="276"/>
        </w:trPr>
        <w:tc>
          <w:tcPr>
            <w:tcW w:w="870" w:type="dxa"/>
            <w:vMerge/>
            <w:tcBorders>
              <w:top w:val="nil"/>
              <w:bottom w:val="nil"/>
            </w:tcBorders>
          </w:tcPr>
          <w:p w14:paraId="4869383D" w14:textId="77777777" w:rsidR="00AC6DCC" w:rsidRDefault="00AC6DCC">
            <w:pPr>
              <w:rPr>
                <w:rFonts w:ascii="Arial"/>
              </w:rPr>
            </w:pPr>
          </w:p>
        </w:tc>
        <w:tc>
          <w:tcPr>
            <w:tcW w:w="3769" w:type="dxa"/>
          </w:tcPr>
          <w:p w14:paraId="079F496A" w14:textId="77777777" w:rsidR="00AC6DCC" w:rsidRDefault="00721916">
            <w:pPr>
              <w:pStyle w:val="TableText"/>
              <w:spacing w:before="32" w:line="205" w:lineRule="auto"/>
              <w:ind w:left="123"/>
              <w:rPr>
                <w:rFonts w:ascii="Times New Roman" w:eastAsia="Times New Roman" w:hAnsi="Times New Roman" w:cs="Times New Roman"/>
                <w:sz w:val="21"/>
                <w:szCs w:val="21"/>
              </w:rPr>
            </w:pPr>
            <w:r>
              <w:rPr>
                <w:spacing w:val="3"/>
                <w:sz w:val="21"/>
                <w:szCs w:val="21"/>
              </w:rPr>
              <w:t>临界温度</w:t>
            </w:r>
            <w:r>
              <w:rPr>
                <w:spacing w:val="3"/>
                <w:sz w:val="21"/>
                <w:szCs w:val="21"/>
              </w:rPr>
              <w:t>(</w:t>
            </w:r>
            <w:r>
              <w:rPr>
                <w:rFonts w:ascii="Times New Roman" w:eastAsia="Times New Roman" w:hAnsi="Times New Roman" w:cs="Times New Roman"/>
                <w:spacing w:val="3"/>
                <w:sz w:val="21"/>
                <w:szCs w:val="21"/>
              </w:rPr>
              <w:t>℃</w:t>
            </w:r>
            <w:r>
              <w:rPr>
                <w:spacing w:val="3"/>
                <w:sz w:val="21"/>
                <w:szCs w:val="21"/>
              </w:rPr>
              <w:t>)</w:t>
            </w:r>
            <w:r>
              <w:rPr>
                <w:spacing w:val="3"/>
                <w:sz w:val="21"/>
                <w:szCs w:val="21"/>
              </w:rPr>
              <w:t>：</w:t>
            </w:r>
            <w:r>
              <w:rPr>
                <w:spacing w:val="36"/>
                <w:sz w:val="21"/>
                <w:szCs w:val="21"/>
              </w:rPr>
              <w:t xml:space="preserve"> </w:t>
            </w:r>
            <w:r>
              <w:rPr>
                <w:spacing w:val="3"/>
                <w:sz w:val="21"/>
                <w:szCs w:val="21"/>
              </w:rPr>
              <w:t>一</w:t>
            </w:r>
            <w:r>
              <w:rPr>
                <w:spacing w:val="-30"/>
                <w:sz w:val="21"/>
                <w:szCs w:val="21"/>
              </w:rPr>
              <w:t xml:space="preserve"> </w:t>
            </w:r>
            <w:r>
              <w:rPr>
                <w:rFonts w:ascii="Times New Roman" w:eastAsia="Times New Roman" w:hAnsi="Times New Roman" w:cs="Times New Roman"/>
                <w:spacing w:val="3"/>
                <w:sz w:val="21"/>
                <w:szCs w:val="21"/>
              </w:rPr>
              <w:t>147</w:t>
            </w:r>
          </w:p>
        </w:tc>
        <w:tc>
          <w:tcPr>
            <w:tcW w:w="3795" w:type="dxa"/>
          </w:tcPr>
          <w:p w14:paraId="04D02567" w14:textId="77777777" w:rsidR="00AC6DCC" w:rsidRDefault="00721916">
            <w:pPr>
              <w:pStyle w:val="TableText"/>
              <w:spacing w:before="32" w:line="205" w:lineRule="auto"/>
              <w:ind w:left="112"/>
              <w:rPr>
                <w:sz w:val="21"/>
                <w:szCs w:val="21"/>
                <w:lang w:eastAsia="zh-CN"/>
              </w:rPr>
            </w:pPr>
            <w:r>
              <w:rPr>
                <w:spacing w:val="-2"/>
                <w:sz w:val="21"/>
                <w:szCs w:val="21"/>
                <w:lang w:eastAsia="zh-CN"/>
              </w:rPr>
              <w:t>燃烧热（</w:t>
            </w:r>
            <w:r>
              <w:rPr>
                <w:rFonts w:ascii="Times New Roman" w:eastAsia="Times New Roman" w:hAnsi="Times New Roman" w:cs="Times New Roman"/>
                <w:spacing w:val="-2"/>
                <w:sz w:val="21"/>
                <w:szCs w:val="21"/>
                <w:lang w:eastAsia="zh-CN"/>
              </w:rPr>
              <w:t>kJ/mol</w:t>
            </w:r>
            <w:r>
              <w:rPr>
                <w:spacing w:val="-10"/>
                <w:sz w:val="21"/>
                <w:szCs w:val="21"/>
                <w:lang w:eastAsia="zh-CN"/>
              </w:rPr>
              <w:t>）</w:t>
            </w:r>
            <w:r>
              <w:rPr>
                <w:spacing w:val="29"/>
                <w:sz w:val="21"/>
                <w:szCs w:val="21"/>
                <w:lang w:eastAsia="zh-CN"/>
              </w:rPr>
              <w:t xml:space="preserve"> </w:t>
            </w:r>
            <w:r>
              <w:rPr>
                <w:spacing w:val="-10"/>
                <w:sz w:val="21"/>
                <w:szCs w:val="21"/>
                <w:lang w:eastAsia="zh-CN"/>
              </w:rPr>
              <w:t>：</w:t>
            </w:r>
            <w:r>
              <w:rPr>
                <w:spacing w:val="9"/>
                <w:sz w:val="21"/>
                <w:szCs w:val="21"/>
                <w:lang w:eastAsia="zh-CN"/>
              </w:rPr>
              <w:t xml:space="preserve"> </w:t>
            </w:r>
            <w:r>
              <w:rPr>
                <w:spacing w:val="-2"/>
                <w:sz w:val="21"/>
                <w:szCs w:val="21"/>
                <w:lang w:eastAsia="zh-CN"/>
              </w:rPr>
              <w:t>无意义</w:t>
            </w:r>
          </w:p>
        </w:tc>
      </w:tr>
      <w:tr w:rsidR="00AC6DCC" w14:paraId="48A4544C" w14:textId="77777777">
        <w:trPr>
          <w:trHeight w:val="278"/>
        </w:trPr>
        <w:tc>
          <w:tcPr>
            <w:tcW w:w="870" w:type="dxa"/>
            <w:vMerge/>
            <w:tcBorders>
              <w:top w:val="nil"/>
              <w:bottom w:val="nil"/>
            </w:tcBorders>
          </w:tcPr>
          <w:p w14:paraId="2F654789" w14:textId="77777777" w:rsidR="00AC6DCC" w:rsidRDefault="00AC6DCC">
            <w:pPr>
              <w:rPr>
                <w:rFonts w:ascii="Arial"/>
                <w:lang w:eastAsia="zh-CN"/>
              </w:rPr>
            </w:pPr>
          </w:p>
        </w:tc>
        <w:tc>
          <w:tcPr>
            <w:tcW w:w="3769" w:type="dxa"/>
          </w:tcPr>
          <w:p w14:paraId="5B762EB5" w14:textId="77777777" w:rsidR="00AC6DCC" w:rsidRDefault="00721916">
            <w:pPr>
              <w:pStyle w:val="TableText"/>
              <w:spacing w:before="32" w:line="207" w:lineRule="auto"/>
              <w:ind w:left="123"/>
              <w:rPr>
                <w:rFonts w:ascii="Times New Roman" w:eastAsia="Times New Roman" w:hAnsi="Times New Roman" w:cs="Times New Roman"/>
                <w:sz w:val="21"/>
                <w:szCs w:val="21"/>
                <w:lang w:eastAsia="zh-CN"/>
              </w:rPr>
            </w:pPr>
            <w:r>
              <w:rPr>
                <w:spacing w:val="-2"/>
                <w:sz w:val="21"/>
                <w:szCs w:val="21"/>
                <w:lang w:eastAsia="zh-CN"/>
              </w:rPr>
              <w:t>临界压力（</w:t>
            </w:r>
            <w:r>
              <w:rPr>
                <w:rFonts w:ascii="Times New Roman" w:eastAsia="Times New Roman" w:hAnsi="Times New Roman" w:cs="Times New Roman"/>
                <w:spacing w:val="-2"/>
                <w:sz w:val="21"/>
                <w:szCs w:val="21"/>
                <w:lang w:eastAsia="zh-CN"/>
              </w:rPr>
              <w:t>MPa</w:t>
            </w:r>
            <w:r>
              <w:rPr>
                <w:spacing w:val="-38"/>
                <w:sz w:val="21"/>
                <w:szCs w:val="21"/>
                <w:lang w:eastAsia="zh-CN"/>
              </w:rPr>
              <w:t>）：</w:t>
            </w:r>
            <w:r>
              <w:rPr>
                <w:spacing w:val="84"/>
                <w:sz w:val="21"/>
                <w:szCs w:val="21"/>
                <w:lang w:eastAsia="zh-CN"/>
              </w:rPr>
              <w:t xml:space="preserve"> </w:t>
            </w:r>
            <w:r>
              <w:rPr>
                <w:rFonts w:ascii="Times New Roman" w:eastAsia="Times New Roman" w:hAnsi="Times New Roman" w:cs="Times New Roman"/>
                <w:spacing w:val="-2"/>
                <w:sz w:val="21"/>
                <w:szCs w:val="21"/>
                <w:lang w:eastAsia="zh-CN"/>
              </w:rPr>
              <w:t>3.40</w:t>
            </w:r>
          </w:p>
        </w:tc>
        <w:tc>
          <w:tcPr>
            <w:tcW w:w="3795" w:type="dxa"/>
          </w:tcPr>
          <w:p w14:paraId="5FEAAAB9" w14:textId="77777777" w:rsidR="00AC6DCC" w:rsidRDefault="00721916">
            <w:pPr>
              <w:pStyle w:val="TableText"/>
              <w:spacing w:before="32" w:line="207" w:lineRule="auto"/>
              <w:ind w:left="130"/>
              <w:rPr>
                <w:sz w:val="21"/>
                <w:szCs w:val="21"/>
              </w:rPr>
            </w:pPr>
            <w:r>
              <w:rPr>
                <w:spacing w:val="6"/>
                <w:sz w:val="21"/>
                <w:szCs w:val="21"/>
              </w:rPr>
              <w:t>闪点</w:t>
            </w:r>
            <w:r>
              <w:rPr>
                <w:spacing w:val="6"/>
                <w:sz w:val="21"/>
                <w:szCs w:val="21"/>
              </w:rPr>
              <w:t>(</w:t>
            </w:r>
            <w:r>
              <w:rPr>
                <w:rFonts w:ascii="Times New Roman" w:eastAsia="Times New Roman" w:hAnsi="Times New Roman" w:cs="Times New Roman"/>
                <w:spacing w:val="6"/>
                <w:sz w:val="21"/>
                <w:szCs w:val="21"/>
              </w:rPr>
              <w:t>℃</w:t>
            </w:r>
            <w:r>
              <w:rPr>
                <w:spacing w:val="6"/>
                <w:sz w:val="21"/>
                <w:szCs w:val="21"/>
              </w:rPr>
              <w:t>)</w:t>
            </w:r>
            <w:r>
              <w:rPr>
                <w:spacing w:val="6"/>
                <w:sz w:val="21"/>
                <w:szCs w:val="21"/>
              </w:rPr>
              <w:t>：</w:t>
            </w:r>
            <w:r>
              <w:rPr>
                <w:spacing w:val="26"/>
                <w:sz w:val="21"/>
                <w:szCs w:val="21"/>
              </w:rPr>
              <w:t xml:space="preserve"> </w:t>
            </w:r>
            <w:r>
              <w:rPr>
                <w:spacing w:val="6"/>
                <w:sz w:val="21"/>
                <w:szCs w:val="21"/>
              </w:rPr>
              <w:t>无意义</w:t>
            </w:r>
          </w:p>
        </w:tc>
      </w:tr>
      <w:tr w:rsidR="00AC6DCC" w14:paraId="11ED27CF" w14:textId="77777777">
        <w:trPr>
          <w:trHeight w:val="278"/>
        </w:trPr>
        <w:tc>
          <w:tcPr>
            <w:tcW w:w="870" w:type="dxa"/>
            <w:vMerge/>
            <w:tcBorders>
              <w:top w:val="nil"/>
              <w:bottom w:val="nil"/>
            </w:tcBorders>
          </w:tcPr>
          <w:p w14:paraId="6342C053" w14:textId="77777777" w:rsidR="00AC6DCC" w:rsidRDefault="00AC6DCC">
            <w:pPr>
              <w:rPr>
                <w:rFonts w:ascii="Arial"/>
              </w:rPr>
            </w:pPr>
          </w:p>
        </w:tc>
        <w:tc>
          <w:tcPr>
            <w:tcW w:w="3769" w:type="dxa"/>
          </w:tcPr>
          <w:p w14:paraId="12D90C64" w14:textId="77777777" w:rsidR="00AC6DCC" w:rsidRDefault="00721916">
            <w:pPr>
              <w:pStyle w:val="TableText"/>
              <w:spacing w:before="32" w:line="207" w:lineRule="auto"/>
              <w:ind w:left="113"/>
              <w:rPr>
                <w:rFonts w:ascii="Times New Roman" w:eastAsia="Times New Roman" w:hAnsi="Times New Roman" w:cs="Times New Roman"/>
                <w:sz w:val="21"/>
                <w:szCs w:val="21"/>
              </w:rPr>
            </w:pPr>
            <w:r>
              <w:rPr>
                <w:spacing w:val="6"/>
                <w:sz w:val="21"/>
                <w:szCs w:val="21"/>
              </w:rPr>
              <w:t>熔点</w:t>
            </w:r>
            <w:r>
              <w:rPr>
                <w:spacing w:val="6"/>
                <w:sz w:val="21"/>
                <w:szCs w:val="21"/>
              </w:rPr>
              <w:t>(</w:t>
            </w:r>
            <w:r>
              <w:rPr>
                <w:rFonts w:ascii="Times New Roman" w:eastAsia="Times New Roman" w:hAnsi="Times New Roman" w:cs="Times New Roman"/>
                <w:spacing w:val="6"/>
                <w:sz w:val="21"/>
                <w:szCs w:val="21"/>
              </w:rPr>
              <w:t>℃</w:t>
            </w:r>
            <w:r>
              <w:rPr>
                <w:spacing w:val="6"/>
                <w:sz w:val="21"/>
                <w:szCs w:val="21"/>
              </w:rPr>
              <w:t>)</w:t>
            </w:r>
            <w:r>
              <w:rPr>
                <w:spacing w:val="6"/>
                <w:sz w:val="21"/>
                <w:szCs w:val="21"/>
              </w:rPr>
              <w:t>：</w:t>
            </w:r>
            <w:r>
              <w:rPr>
                <w:spacing w:val="25"/>
                <w:sz w:val="21"/>
                <w:szCs w:val="21"/>
              </w:rPr>
              <w:t xml:space="preserve"> </w:t>
            </w:r>
            <w:r>
              <w:rPr>
                <w:rFonts w:ascii="Times New Roman" w:eastAsia="Times New Roman" w:hAnsi="Times New Roman" w:cs="Times New Roman"/>
                <w:spacing w:val="6"/>
                <w:sz w:val="21"/>
                <w:szCs w:val="21"/>
              </w:rPr>
              <w:t>-209.8</w:t>
            </w:r>
          </w:p>
        </w:tc>
        <w:tc>
          <w:tcPr>
            <w:tcW w:w="3795" w:type="dxa"/>
          </w:tcPr>
          <w:p w14:paraId="2BBD22CF" w14:textId="77777777" w:rsidR="00AC6DCC" w:rsidRDefault="00721916">
            <w:pPr>
              <w:pStyle w:val="TableText"/>
              <w:spacing w:before="32" w:line="207" w:lineRule="auto"/>
              <w:ind w:left="127"/>
              <w:rPr>
                <w:sz w:val="21"/>
                <w:szCs w:val="21"/>
              </w:rPr>
            </w:pPr>
            <w:r>
              <w:rPr>
                <w:spacing w:val="5"/>
                <w:sz w:val="21"/>
                <w:szCs w:val="21"/>
              </w:rPr>
              <w:t>引燃温度</w:t>
            </w:r>
            <w:r>
              <w:rPr>
                <w:spacing w:val="5"/>
                <w:sz w:val="21"/>
                <w:szCs w:val="21"/>
              </w:rPr>
              <w:t>(</w:t>
            </w:r>
            <w:r>
              <w:rPr>
                <w:rFonts w:ascii="Times New Roman" w:eastAsia="Times New Roman" w:hAnsi="Times New Roman" w:cs="Times New Roman"/>
                <w:spacing w:val="5"/>
                <w:sz w:val="21"/>
                <w:szCs w:val="21"/>
              </w:rPr>
              <w:t>℃</w:t>
            </w:r>
            <w:r>
              <w:rPr>
                <w:spacing w:val="5"/>
                <w:sz w:val="21"/>
                <w:szCs w:val="21"/>
              </w:rPr>
              <w:t>)</w:t>
            </w:r>
            <w:r>
              <w:rPr>
                <w:spacing w:val="5"/>
                <w:sz w:val="21"/>
                <w:szCs w:val="21"/>
              </w:rPr>
              <w:t>：</w:t>
            </w:r>
            <w:r>
              <w:rPr>
                <w:spacing w:val="28"/>
                <w:sz w:val="21"/>
                <w:szCs w:val="21"/>
              </w:rPr>
              <w:t xml:space="preserve"> </w:t>
            </w:r>
            <w:r>
              <w:rPr>
                <w:spacing w:val="5"/>
                <w:sz w:val="21"/>
                <w:szCs w:val="21"/>
              </w:rPr>
              <w:t>无意义</w:t>
            </w:r>
          </w:p>
        </w:tc>
      </w:tr>
      <w:tr w:rsidR="00AC6DCC" w14:paraId="56B166FE" w14:textId="77777777">
        <w:trPr>
          <w:trHeight w:val="276"/>
        </w:trPr>
        <w:tc>
          <w:tcPr>
            <w:tcW w:w="870" w:type="dxa"/>
            <w:vMerge/>
            <w:tcBorders>
              <w:top w:val="nil"/>
              <w:bottom w:val="nil"/>
            </w:tcBorders>
          </w:tcPr>
          <w:p w14:paraId="521CE40C" w14:textId="77777777" w:rsidR="00AC6DCC" w:rsidRDefault="00AC6DCC">
            <w:pPr>
              <w:rPr>
                <w:rFonts w:ascii="Arial"/>
              </w:rPr>
            </w:pPr>
          </w:p>
        </w:tc>
        <w:tc>
          <w:tcPr>
            <w:tcW w:w="3769" w:type="dxa"/>
          </w:tcPr>
          <w:p w14:paraId="396594E0" w14:textId="77777777" w:rsidR="00AC6DCC" w:rsidRDefault="00721916">
            <w:pPr>
              <w:pStyle w:val="TableText"/>
              <w:spacing w:before="32" w:line="205" w:lineRule="auto"/>
              <w:ind w:left="114"/>
              <w:rPr>
                <w:sz w:val="21"/>
                <w:szCs w:val="21"/>
              </w:rPr>
            </w:pPr>
            <w:r>
              <w:rPr>
                <w:spacing w:val="-1"/>
                <w:sz w:val="21"/>
                <w:szCs w:val="21"/>
              </w:rPr>
              <w:t>溶解性：微溶于水、乙醇。</w:t>
            </w:r>
          </w:p>
        </w:tc>
        <w:tc>
          <w:tcPr>
            <w:tcW w:w="3795" w:type="dxa"/>
          </w:tcPr>
          <w:p w14:paraId="090D1A2A" w14:textId="77777777" w:rsidR="00AC6DCC" w:rsidRDefault="00721916">
            <w:pPr>
              <w:pStyle w:val="TableText"/>
              <w:spacing w:before="32" w:line="205" w:lineRule="auto"/>
              <w:ind w:left="111"/>
              <w:rPr>
                <w:sz w:val="21"/>
                <w:szCs w:val="21"/>
                <w:lang w:eastAsia="zh-CN"/>
              </w:rPr>
            </w:pPr>
            <w:r>
              <w:rPr>
                <w:spacing w:val="-4"/>
                <w:sz w:val="21"/>
                <w:szCs w:val="21"/>
                <w:lang w:eastAsia="zh-CN"/>
              </w:rPr>
              <w:t>爆炸上限</w:t>
            </w:r>
            <w:r>
              <w:rPr>
                <w:spacing w:val="-20"/>
                <w:sz w:val="21"/>
                <w:szCs w:val="21"/>
                <w:lang w:eastAsia="zh-CN"/>
              </w:rPr>
              <w:t>（％）</w:t>
            </w:r>
            <w:r>
              <w:rPr>
                <w:spacing w:val="-3"/>
                <w:sz w:val="21"/>
                <w:szCs w:val="21"/>
                <w:lang w:eastAsia="zh-CN"/>
              </w:rPr>
              <w:t xml:space="preserve"> </w:t>
            </w:r>
            <w:r>
              <w:rPr>
                <w:spacing w:val="-20"/>
                <w:sz w:val="21"/>
                <w:szCs w:val="21"/>
                <w:lang w:eastAsia="zh-CN"/>
              </w:rPr>
              <w:t>：</w:t>
            </w:r>
            <w:r>
              <w:rPr>
                <w:spacing w:val="-4"/>
                <w:sz w:val="21"/>
                <w:szCs w:val="21"/>
                <w:lang w:eastAsia="zh-CN"/>
              </w:rPr>
              <w:t>无意义</w:t>
            </w:r>
          </w:p>
        </w:tc>
      </w:tr>
      <w:tr w:rsidR="00AC6DCC" w14:paraId="03627E16" w14:textId="77777777">
        <w:trPr>
          <w:trHeight w:val="278"/>
        </w:trPr>
        <w:tc>
          <w:tcPr>
            <w:tcW w:w="870" w:type="dxa"/>
            <w:vMerge/>
            <w:tcBorders>
              <w:top w:val="nil"/>
            </w:tcBorders>
          </w:tcPr>
          <w:p w14:paraId="6EC8FEC7" w14:textId="77777777" w:rsidR="00AC6DCC" w:rsidRDefault="00AC6DCC">
            <w:pPr>
              <w:rPr>
                <w:rFonts w:ascii="Arial"/>
                <w:lang w:eastAsia="zh-CN"/>
              </w:rPr>
            </w:pPr>
          </w:p>
        </w:tc>
        <w:tc>
          <w:tcPr>
            <w:tcW w:w="3769" w:type="dxa"/>
          </w:tcPr>
          <w:p w14:paraId="2FE316B3" w14:textId="77777777" w:rsidR="00AC6DCC" w:rsidRDefault="00721916">
            <w:pPr>
              <w:pStyle w:val="TableText"/>
              <w:spacing w:before="32" w:line="207" w:lineRule="auto"/>
              <w:ind w:left="114"/>
              <w:rPr>
                <w:sz w:val="21"/>
                <w:szCs w:val="21"/>
                <w:lang w:eastAsia="zh-CN"/>
              </w:rPr>
            </w:pPr>
            <w:r>
              <w:rPr>
                <w:spacing w:val="-2"/>
                <w:sz w:val="21"/>
                <w:szCs w:val="21"/>
                <w:lang w:eastAsia="zh-CN"/>
              </w:rPr>
              <w:t>最小点火能（</w:t>
            </w:r>
            <w:r>
              <w:rPr>
                <w:rFonts w:ascii="Times New Roman" w:eastAsia="Times New Roman" w:hAnsi="Times New Roman" w:cs="Times New Roman"/>
                <w:spacing w:val="-2"/>
                <w:sz w:val="21"/>
                <w:szCs w:val="21"/>
                <w:lang w:eastAsia="zh-CN"/>
              </w:rPr>
              <w:t>mJ</w:t>
            </w:r>
            <w:r>
              <w:rPr>
                <w:spacing w:val="6"/>
                <w:sz w:val="21"/>
                <w:szCs w:val="21"/>
                <w:lang w:eastAsia="zh-CN"/>
              </w:rPr>
              <w:t>）：</w:t>
            </w:r>
            <w:r>
              <w:rPr>
                <w:spacing w:val="-2"/>
                <w:sz w:val="21"/>
                <w:szCs w:val="21"/>
                <w:lang w:eastAsia="zh-CN"/>
              </w:rPr>
              <w:t>无意义</w:t>
            </w:r>
          </w:p>
        </w:tc>
        <w:tc>
          <w:tcPr>
            <w:tcW w:w="3795" w:type="dxa"/>
          </w:tcPr>
          <w:p w14:paraId="35EA94FD" w14:textId="77777777" w:rsidR="00AC6DCC" w:rsidRDefault="00721916">
            <w:pPr>
              <w:pStyle w:val="TableText"/>
              <w:spacing w:before="32" w:line="207" w:lineRule="auto"/>
              <w:ind w:left="111"/>
              <w:rPr>
                <w:sz w:val="21"/>
                <w:szCs w:val="21"/>
                <w:lang w:eastAsia="zh-CN"/>
              </w:rPr>
            </w:pPr>
            <w:r>
              <w:rPr>
                <w:spacing w:val="-4"/>
                <w:sz w:val="21"/>
                <w:szCs w:val="21"/>
                <w:lang w:eastAsia="zh-CN"/>
              </w:rPr>
              <w:t>爆炸下限</w:t>
            </w:r>
            <w:r>
              <w:rPr>
                <w:spacing w:val="-20"/>
                <w:sz w:val="21"/>
                <w:szCs w:val="21"/>
                <w:lang w:eastAsia="zh-CN"/>
              </w:rPr>
              <w:t>（％）</w:t>
            </w:r>
            <w:r>
              <w:rPr>
                <w:spacing w:val="-3"/>
                <w:sz w:val="21"/>
                <w:szCs w:val="21"/>
                <w:lang w:eastAsia="zh-CN"/>
              </w:rPr>
              <w:t xml:space="preserve"> </w:t>
            </w:r>
            <w:r>
              <w:rPr>
                <w:spacing w:val="-20"/>
                <w:sz w:val="21"/>
                <w:szCs w:val="21"/>
                <w:lang w:eastAsia="zh-CN"/>
              </w:rPr>
              <w:t>：</w:t>
            </w:r>
            <w:r>
              <w:rPr>
                <w:spacing w:val="-4"/>
                <w:sz w:val="21"/>
                <w:szCs w:val="21"/>
                <w:lang w:eastAsia="zh-CN"/>
              </w:rPr>
              <w:t>无意义</w:t>
            </w:r>
          </w:p>
        </w:tc>
      </w:tr>
      <w:tr w:rsidR="00AC6DCC" w14:paraId="643CEAD2" w14:textId="77777777">
        <w:trPr>
          <w:trHeight w:val="319"/>
        </w:trPr>
        <w:tc>
          <w:tcPr>
            <w:tcW w:w="870" w:type="dxa"/>
            <w:vMerge w:val="restart"/>
            <w:tcBorders>
              <w:bottom w:val="nil"/>
            </w:tcBorders>
          </w:tcPr>
          <w:p w14:paraId="748BD31A" w14:textId="77777777" w:rsidR="00AC6DCC" w:rsidRDefault="00721916">
            <w:pPr>
              <w:pStyle w:val="TableText"/>
              <w:spacing w:before="81" w:line="238" w:lineRule="auto"/>
              <w:ind w:left="118"/>
              <w:rPr>
                <w:sz w:val="21"/>
                <w:szCs w:val="21"/>
              </w:rPr>
            </w:pPr>
            <w:r>
              <w:rPr>
                <w:spacing w:val="-3"/>
                <w:sz w:val="21"/>
                <w:szCs w:val="21"/>
              </w:rPr>
              <w:t>组成</w:t>
            </w:r>
          </w:p>
          <w:p w14:paraId="332E86BB" w14:textId="77777777" w:rsidR="00AC6DCC" w:rsidRDefault="00721916">
            <w:pPr>
              <w:pStyle w:val="TableText"/>
              <w:spacing w:line="221" w:lineRule="auto"/>
              <w:ind w:left="117"/>
              <w:rPr>
                <w:sz w:val="21"/>
                <w:szCs w:val="21"/>
              </w:rPr>
            </w:pPr>
            <w:r>
              <w:rPr>
                <w:spacing w:val="-2"/>
                <w:sz w:val="21"/>
                <w:szCs w:val="21"/>
              </w:rPr>
              <w:t>成分</w:t>
            </w:r>
          </w:p>
        </w:tc>
        <w:tc>
          <w:tcPr>
            <w:tcW w:w="3769" w:type="dxa"/>
          </w:tcPr>
          <w:p w14:paraId="1AF37832" w14:textId="77777777" w:rsidR="00AC6DCC" w:rsidRDefault="00721916">
            <w:pPr>
              <w:pStyle w:val="TableText"/>
              <w:spacing w:before="55" w:line="223" w:lineRule="auto"/>
              <w:ind w:left="114"/>
              <w:rPr>
                <w:sz w:val="21"/>
                <w:szCs w:val="21"/>
              </w:rPr>
            </w:pPr>
            <w:r>
              <w:rPr>
                <w:spacing w:val="-3"/>
                <w:sz w:val="21"/>
                <w:szCs w:val="21"/>
              </w:rPr>
              <w:t>纯品</w:t>
            </w:r>
          </w:p>
        </w:tc>
        <w:tc>
          <w:tcPr>
            <w:tcW w:w="3795" w:type="dxa"/>
          </w:tcPr>
          <w:p w14:paraId="0956DBDA" w14:textId="77777777" w:rsidR="00AC6DCC" w:rsidRDefault="00721916">
            <w:pPr>
              <w:pStyle w:val="TableText"/>
              <w:spacing w:before="55" w:line="223" w:lineRule="auto"/>
              <w:ind w:left="111"/>
              <w:rPr>
                <w:sz w:val="21"/>
                <w:szCs w:val="21"/>
                <w:lang w:eastAsia="zh-CN"/>
              </w:rPr>
            </w:pPr>
            <w:r>
              <w:rPr>
                <w:spacing w:val="3"/>
                <w:sz w:val="21"/>
                <w:szCs w:val="21"/>
                <w:lang w:eastAsia="zh-CN"/>
              </w:rPr>
              <w:t>含量：高纯</w:t>
            </w:r>
            <w:r>
              <w:rPr>
                <w:rFonts w:ascii="Times New Roman" w:eastAsia="Times New Roman" w:hAnsi="Times New Roman" w:cs="Times New Roman"/>
                <w:spacing w:val="3"/>
                <w:sz w:val="21"/>
                <w:szCs w:val="21"/>
                <w:lang w:eastAsia="zh-CN"/>
              </w:rPr>
              <w:t>≥99.999</w:t>
            </w:r>
            <w:r>
              <w:rPr>
                <w:spacing w:val="-38"/>
                <w:sz w:val="21"/>
                <w:szCs w:val="21"/>
                <w:lang w:eastAsia="zh-CN"/>
              </w:rPr>
              <w:t>％，</w:t>
            </w:r>
            <w:r>
              <w:rPr>
                <w:spacing w:val="-18"/>
                <w:sz w:val="21"/>
                <w:szCs w:val="21"/>
                <w:lang w:eastAsia="zh-CN"/>
              </w:rPr>
              <w:t xml:space="preserve"> </w:t>
            </w:r>
            <w:r>
              <w:rPr>
                <w:spacing w:val="3"/>
                <w:sz w:val="21"/>
                <w:szCs w:val="21"/>
                <w:lang w:eastAsia="zh-CN"/>
              </w:rPr>
              <w:t>纯氮</w:t>
            </w:r>
            <w:r>
              <w:rPr>
                <w:rFonts w:ascii="Times New Roman" w:eastAsia="Times New Roman" w:hAnsi="Times New Roman" w:cs="Times New Roman"/>
                <w:spacing w:val="3"/>
                <w:sz w:val="21"/>
                <w:szCs w:val="21"/>
                <w:lang w:eastAsia="zh-CN"/>
              </w:rPr>
              <w:t>≥99.9</w:t>
            </w:r>
            <w:r>
              <w:rPr>
                <w:rFonts w:ascii="Times New Roman" w:eastAsia="Times New Roman" w:hAnsi="Times New Roman" w:cs="Times New Roman"/>
                <w:spacing w:val="2"/>
                <w:sz w:val="21"/>
                <w:szCs w:val="21"/>
                <w:lang w:eastAsia="zh-CN"/>
              </w:rPr>
              <w:t>9</w:t>
            </w:r>
            <w:r>
              <w:rPr>
                <w:spacing w:val="2"/>
                <w:sz w:val="21"/>
                <w:szCs w:val="21"/>
                <w:lang w:eastAsia="zh-CN"/>
              </w:rPr>
              <w:t>%</w:t>
            </w:r>
          </w:p>
        </w:tc>
      </w:tr>
      <w:tr w:rsidR="00AC6DCC" w14:paraId="29529419" w14:textId="77777777">
        <w:trPr>
          <w:trHeight w:val="321"/>
        </w:trPr>
        <w:tc>
          <w:tcPr>
            <w:tcW w:w="870" w:type="dxa"/>
            <w:vMerge/>
            <w:tcBorders>
              <w:top w:val="nil"/>
            </w:tcBorders>
          </w:tcPr>
          <w:p w14:paraId="10097613" w14:textId="77777777" w:rsidR="00AC6DCC" w:rsidRDefault="00AC6DCC">
            <w:pPr>
              <w:rPr>
                <w:rFonts w:ascii="Arial"/>
                <w:lang w:eastAsia="zh-CN"/>
              </w:rPr>
            </w:pPr>
          </w:p>
        </w:tc>
        <w:tc>
          <w:tcPr>
            <w:tcW w:w="3769" w:type="dxa"/>
          </w:tcPr>
          <w:p w14:paraId="56036D13" w14:textId="77777777" w:rsidR="00AC6DCC" w:rsidRDefault="00721916">
            <w:pPr>
              <w:pStyle w:val="TableText"/>
              <w:spacing w:before="54" w:line="220" w:lineRule="auto"/>
              <w:ind w:left="114"/>
              <w:rPr>
                <w:sz w:val="21"/>
                <w:szCs w:val="21"/>
              </w:rPr>
            </w:pPr>
            <w:r>
              <w:rPr>
                <w:spacing w:val="-14"/>
                <w:sz w:val="21"/>
                <w:szCs w:val="21"/>
              </w:rPr>
              <w:t>主要成分：</w:t>
            </w:r>
            <w:r>
              <w:rPr>
                <w:spacing w:val="-24"/>
                <w:sz w:val="21"/>
                <w:szCs w:val="21"/>
              </w:rPr>
              <w:t xml:space="preserve"> </w:t>
            </w:r>
            <w:r>
              <w:rPr>
                <w:spacing w:val="-14"/>
                <w:sz w:val="21"/>
                <w:szCs w:val="21"/>
              </w:rPr>
              <w:t>氮</w:t>
            </w:r>
          </w:p>
        </w:tc>
        <w:tc>
          <w:tcPr>
            <w:tcW w:w="3795" w:type="dxa"/>
          </w:tcPr>
          <w:p w14:paraId="5C7C5841" w14:textId="77777777" w:rsidR="00AC6DCC" w:rsidRDefault="00721916">
            <w:pPr>
              <w:pStyle w:val="TableText"/>
              <w:spacing w:before="54" w:line="222" w:lineRule="auto"/>
              <w:ind w:left="111"/>
              <w:rPr>
                <w:rFonts w:ascii="Times New Roman" w:eastAsia="Times New Roman" w:hAnsi="Times New Roman" w:cs="Times New Roman"/>
                <w:sz w:val="21"/>
                <w:szCs w:val="21"/>
              </w:rPr>
            </w:pPr>
            <w:r>
              <w:rPr>
                <w:rFonts w:ascii="Times New Roman" w:eastAsia="Times New Roman" w:hAnsi="Times New Roman" w:cs="Times New Roman"/>
                <w:spacing w:val="-8"/>
                <w:sz w:val="21"/>
                <w:szCs w:val="21"/>
              </w:rPr>
              <w:t>CAS</w:t>
            </w:r>
            <w:r>
              <w:rPr>
                <w:rFonts w:ascii="Times New Roman" w:eastAsia="Times New Roman" w:hAnsi="Times New Roman" w:cs="Times New Roman"/>
                <w:spacing w:val="27"/>
                <w:sz w:val="21"/>
                <w:szCs w:val="21"/>
              </w:rPr>
              <w:t xml:space="preserve"> </w:t>
            </w:r>
            <w:r>
              <w:rPr>
                <w:spacing w:val="-8"/>
                <w:sz w:val="21"/>
                <w:szCs w:val="21"/>
              </w:rPr>
              <w:t>号：</w:t>
            </w:r>
            <w:r>
              <w:rPr>
                <w:spacing w:val="78"/>
                <w:sz w:val="21"/>
                <w:szCs w:val="21"/>
              </w:rPr>
              <w:t xml:space="preserve"> </w:t>
            </w:r>
            <w:r>
              <w:rPr>
                <w:rFonts w:ascii="Times New Roman" w:eastAsia="Times New Roman" w:hAnsi="Times New Roman" w:cs="Times New Roman"/>
                <w:spacing w:val="-8"/>
                <w:sz w:val="21"/>
                <w:szCs w:val="21"/>
              </w:rPr>
              <w:t>7727</w:t>
            </w:r>
            <w:r>
              <w:rPr>
                <w:spacing w:val="-8"/>
                <w:sz w:val="21"/>
                <w:szCs w:val="21"/>
              </w:rPr>
              <w:t>－</w:t>
            </w:r>
            <w:r>
              <w:rPr>
                <w:rFonts w:ascii="Times New Roman" w:eastAsia="Times New Roman" w:hAnsi="Times New Roman" w:cs="Times New Roman"/>
                <w:spacing w:val="-8"/>
                <w:sz w:val="21"/>
                <w:szCs w:val="21"/>
              </w:rPr>
              <w:t>37</w:t>
            </w:r>
            <w:r>
              <w:rPr>
                <w:spacing w:val="-8"/>
                <w:sz w:val="21"/>
                <w:szCs w:val="21"/>
              </w:rPr>
              <w:t>－</w:t>
            </w:r>
            <w:r>
              <w:rPr>
                <w:rFonts w:ascii="Times New Roman" w:eastAsia="Times New Roman" w:hAnsi="Times New Roman" w:cs="Times New Roman"/>
                <w:spacing w:val="-8"/>
                <w:sz w:val="21"/>
                <w:szCs w:val="21"/>
              </w:rPr>
              <w:t>9</w:t>
            </w:r>
          </w:p>
        </w:tc>
      </w:tr>
      <w:tr w:rsidR="00AC6DCC" w14:paraId="2F823665" w14:textId="77777777">
        <w:trPr>
          <w:trHeight w:val="2728"/>
        </w:trPr>
        <w:tc>
          <w:tcPr>
            <w:tcW w:w="870" w:type="dxa"/>
          </w:tcPr>
          <w:p w14:paraId="60085ECB" w14:textId="77777777" w:rsidR="00AC6DCC" w:rsidRDefault="00AC6DCC">
            <w:pPr>
              <w:spacing w:line="262" w:lineRule="auto"/>
              <w:rPr>
                <w:rFonts w:ascii="Arial"/>
              </w:rPr>
            </w:pPr>
          </w:p>
          <w:p w14:paraId="3C29782C" w14:textId="77777777" w:rsidR="00AC6DCC" w:rsidRDefault="00AC6DCC">
            <w:pPr>
              <w:spacing w:line="262" w:lineRule="auto"/>
              <w:rPr>
                <w:rFonts w:ascii="Arial"/>
              </w:rPr>
            </w:pPr>
          </w:p>
          <w:p w14:paraId="1DF41571" w14:textId="77777777" w:rsidR="00AC6DCC" w:rsidRDefault="00AC6DCC">
            <w:pPr>
              <w:spacing w:line="262" w:lineRule="auto"/>
              <w:rPr>
                <w:rFonts w:ascii="Arial"/>
              </w:rPr>
            </w:pPr>
          </w:p>
          <w:p w14:paraId="37E74148" w14:textId="77777777" w:rsidR="00AC6DCC" w:rsidRDefault="00AC6DCC">
            <w:pPr>
              <w:spacing w:line="262" w:lineRule="auto"/>
              <w:rPr>
                <w:rFonts w:ascii="Arial"/>
              </w:rPr>
            </w:pPr>
          </w:p>
          <w:p w14:paraId="3DC02798" w14:textId="77777777" w:rsidR="00AC6DCC" w:rsidRDefault="00721916">
            <w:pPr>
              <w:pStyle w:val="TableText"/>
              <w:spacing w:before="69" w:line="238" w:lineRule="auto"/>
              <w:ind w:left="118"/>
              <w:rPr>
                <w:sz w:val="21"/>
                <w:szCs w:val="21"/>
              </w:rPr>
            </w:pPr>
            <w:r>
              <w:rPr>
                <w:spacing w:val="-3"/>
                <w:sz w:val="21"/>
                <w:szCs w:val="21"/>
              </w:rPr>
              <w:t>危险</w:t>
            </w:r>
          </w:p>
          <w:p w14:paraId="0FBBD427" w14:textId="77777777" w:rsidR="00AC6DCC" w:rsidRDefault="00721916">
            <w:pPr>
              <w:pStyle w:val="TableText"/>
              <w:spacing w:line="220" w:lineRule="auto"/>
              <w:ind w:left="116"/>
              <w:rPr>
                <w:sz w:val="21"/>
                <w:szCs w:val="21"/>
              </w:rPr>
            </w:pPr>
            <w:r>
              <w:rPr>
                <w:spacing w:val="-2"/>
                <w:sz w:val="21"/>
                <w:szCs w:val="21"/>
              </w:rPr>
              <w:t>特性</w:t>
            </w:r>
          </w:p>
        </w:tc>
        <w:tc>
          <w:tcPr>
            <w:tcW w:w="7564" w:type="dxa"/>
            <w:gridSpan w:val="2"/>
          </w:tcPr>
          <w:p w14:paraId="33C69F28" w14:textId="77777777" w:rsidR="00AC6DCC" w:rsidRDefault="00721916">
            <w:pPr>
              <w:pStyle w:val="TableText"/>
              <w:spacing w:before="33" w:line="221" w:lineRule="auto"/>
              <w:ind w:left="114"/>
              <w:rPr>
                <w:sz w:val="21"/>
                <w:szCs w:val="21"/>
                <w:lang w:eastAsia="zh-CN"/>
              </w:rPr>
            </w:pPr>
            <w:r>
              <w:rPr>
                <w:spacing w:val="-3"/>
                <w:sz w:val="21"/>
                <w:szCs w:val="21"/>
                <w:lang w:eastAsia="zh-CN"/>
              </w:rPr>
              <w:t>危险性类别：不燃气体。</w:t>
            </w:r>
          </w:p>
          <w:p w14:paraId="65D483D7" w14:textId="77777777" w:rsidR="00AC6DCC" w:rsidRDefault="00721916">
            <w:pPr>
              <w:pStyle w:val="TableText"/>
              <w:spacing w:before="19" w:line="221" w:lineRule="auto"/>
              <w:ind w:left="114"/>
              <w:rPr>
                <w:sz w:val="21"/>
                <w:szCs w:val="21"/>
                <w:lang w:eastAsia="zh-CN"/>
              </w:rPr>
            </w:pPr>
            <w:r>
              <w:rPr>
                <w:spacing w:val="-14"/>
                <w:sz w:val="21"/>
                <w:szCs w:val="21"/>
                <w:lang w:eastAsia="zh-CN"/>
              </w:rPr>
              <w:t>侵入途径：</w:t>
            </w:r>
            <w:r>
              <w:rPr>
                <w:spacing w:val="-14"/>
                <w:sz w:val="21"/>
                <w:szCs w:val="21"/>
                <w:lang w:eastAsia="zh-CN"/>
              </w:rPr>
              <w:t xml:space="preserve"> </w:t>
            </w:r>
            <w:r>
              <w:rPr>
                <w:spacing w:val="-14"/>
                <w:sz w:val="21"/>
                <w:szCs w:val="21"/>
                <w:lang w:eastAsia="zh-CN"/>
              </w:rPr>
              <w:t>吸入</w:t>
            </w:r>
          </w:p>
          <w:p w14:paraId="24D2C5CB" w14:textId="77777777" w:rsidR="00AC6DCC" w:rsidRDefault="00721916">
            <w:pPr>
              <w:pStyle w:val="TableText"/>
              <w:spacing w:before="23" w:line="221" w:lineRule="auto"/>
              <w:ind w:left="112"/>
              <w:rPr>
                <w:sz w:val="21"/>
                <w:szCs w:val="21"/>
                <w:lang w:eastAsia="zh-CN"/>
              </w:rPr>
            </w:pPr>
            <w:r>
              <w:rPr>
                <w:spacing w:val="-8"/>
                <w:sz w:val="21"/>
                <w:szCs w:val="21"/>
                <w:lang w:eastAsia="zh-CN"/>
              </w:rPr>
              <w:t>环境危害：</w:t>
            </w:r>
            <w:r>
              <w:rPr>
                <w:spacing w:val="-8"/>
                <w:sz w:val="21"/>
                <w:szCs w:val="21"/>
                <w:lang w:eastAsia="zh-CN"/>
              </w:rPr>
              <w:t xml:space="preserve"> </w:t>
            </w:r>
            <w:r>
              <w:rPr>
                <w:spacing w:val="-8"/>
                <w:sz w:val="21"/>
                <w:szCs w:val="21"/>
                <w:lang w:eastAsia="zh-CN"/>
              </w:rPr>
              <w:t>该物质对环境无危害</w:t>
            </w:r>
          </w:p>
          <w:p w14:paraId="44FACBCC" w14:textId="77777777" w:rsidR="00AC6DCC" w:rsidRDefault="00721916">
            <w:pPr>
              <w:pStyle w:val="TableText"/>
              <w:spacing w:before="19" w:line="230" w:lineRule="auto"/>
              <w:ind w:left="114" w:right="104" w:hanging="1"/>
              <w:rPr>
                <w:sz w:val="21"/>
                <w:szCs w:val="21"/>
                <w:lang w:eastAsia="zh-CN"/>
              </w:rPr>
            </w:pPr>
            <w:r>
              <w:rPr>
                <w:sz w:val="21"/>
                <w:szCs w:val="21"/>
                <w:lang w:eastAsia="zh-CN"/>
              </w:rPr>
              <w:t>燃爆危险：氮气包装容器属于压力容器，若遇高热或超装</w:t>
            </w:r>
            <w:r>
              <w:rPr>
                <w:spacing w:val="-1"/>
                <w:sz w:val="21"/>
                <w:szCs w:val="21"/>
                <w:lang w:eastAsia="zh-CN"/>
              </w:rPr>
              <w:t>，容器内压增大，存在</w:t>
            </w:r>
            <w:r>
              <w:rPr>
                <w:sz w:val="21"/>
                <w:szCs w:val="21"/>
                <w:lang w:eastAsia="zh-CN"/>
              </w:rPr>
              <w:t xml:space="preserve"> </w:t>
            </w:r>
            <w:r>
              <w:rPr>
                <w:spacing w:val="-4"/>
                <w:sz w:val="21"/>
                <w:szCs w:val="21"/>
                <w:lang w:eastAsia="zh-CN"/>
              </w:rPr>
              <w:t>容器爆裂的危险。或者，</w:t>
            </w:r>
            <w:r>
              <w:rPr>
                <w:spacing w:val="-4"/>
                <w:sz w:val="21"/>
                <w:szCs w:val="21"/>
                <w:lang w:eastAsia="zh-CN"/>
              </w:rPr>
              <w:t xml:space="preserve"> </w:t>
            </w:r>
            <w:r>
              <w:rPr>
                <w:spacing w:val="-4"/>
                <w:sz w:val="21"/>
                <w:szCs w:val="21"/>
                <w:lang w:eastAsia="zh-CN"/>
              </w:rPr>
              <w:t>气瓶瓶体受损时，也存在爆裂的危险。</w:t>
            </w:r>
          </w:p>
          <w:p w14:paraId="64691CC9" w14:textId="77777777" w:rsidR="00AC6DCC" w:rsidRDefault="00721916">
            <w:pPr>
              <w:pStyle w:val="TableText"/>
              <w:spacing w:before="20" w:line="233" w:lineRule="auto"/>
              <w:ind w:left="112" w:right="102"/>
              <w:rPr>
                <w:sz w:val="21"/>
                <w:szCs w:val="21"/>
                <w:lang w:eastAsia="zh-CN"/>
              </w:rPr>
            </w:pPr>
            <w:r>
              <w:rPr>
                <w:spacing w:val="-3"/>
                <w:sz w:val="21"/>
                <w:szCs w:val="21"/>
                <w:lang w:eastAsia="zh-CN"/>
              </w:rPr>
              <w:t>健康危害：无毒。但是，</w:t>
            </w:r>
            <w:r>
              <w:rPr>
                <w:spacing w:val="-3"/>
                <w:sz w:val="21"/>
                <w:szCs w:val="21"/>
                <w:lang w:eastAsia="zh-CN"/>
              </w:rPr>
              <w:t xml:space="preserve"> </w:t>
            </w:r>
            <w:r>
              <w:rPr>
                <w:spacing w:val="-3"/>
                <w:sz w:val="21"/>
                <w:szCs w:val="21"/>
                <w:lang w:eastAsia="zh-CN"/>
              </w:rPr>
              <w:t>大量氮气出现在通风不好的地方时，会很快取</w:t>
            </w:r>
            <w:r>
              <w:rPr>
                <w:spacing w:val="-4"/>
                <w:sz w:val="21"/>
                <w:szCs w:val="21"/>
                <w:lang w:eastAsia="zh-CN"/>
              </w:rPr>
              <w:t>代空气中</w:t>
            </w:r>
            <w:r>
              <w:rPr>
                <w:sz w:val="21"/>
                <w:szCs w:val="21"/>
                <w:lang w:eastAsia="zh-CN"/>
              </w:rPr>
              <w:t xml:space="preserve"> </w:t>
            </w:r>
            <w:r>
              <w:rPr>
                <w:spacing w:val="-3"/>
                <w:sz w:val="21"/>
                <w:szCs w:val="21"/>
                <w:lang w:eastAsia="zh-CN"/>
              </w:rPr>
              <w:t>氧气，</w:t>
            </w:r>
            <w:r>
              <w:rPr>
                <w:spacing w:val="-3"/>
                <w:sz w:val="21"/>
                <w:szCs w:val="21"/>
                <w:lang w:eastAsia="zh-CN"/>
              </w:rPr>
              <w:t xml:space="preserve"> </w:t>
            </w:r>
            <w:r>
              <w:rPr>
                <w:spacing w:val="-3"/>
                <w:sz w:val="21"/>
                <w:szCs w:val="21"/>
                <w:lang w:eastAsia="zh-CN"/>
              </w:rPr>
              <w:t>从而导致缺氧现象。吸人氮气浓度不太高时，患者最初感到胸</w:t>
            </w:r>
            <w:r>
              <w:rPr>
                <w:spacing w:val="-4"/>
                <w:sz w:val="21"/>
                <w:szCs w:val="21"/>
                <w:lang w:eastAsia="zh-CN"/>
              </w:rPr>
              <w:t>闷、气短、</w:t>
            </w:r>
            <w:r>
              <w:rPr>
                <w:sz w:val="21"/>
                <w:szCs w:val="21"/>
                <w:lang w:eastAsia="zh-CN"/>
              </w:rPr>
              <w:t xml:space="preserve"> </w:t>
            </w:r>
            <w:r>
              <w:rPr>
                <w:spacing w:val="-1"/>
                <w:sz w:val="21"/>
                <w:szCs w:val="21"/>
                <w:lang w:eastAsia="zh-CN"/>
              </w:rPr>
              <w:t>疲软无力，继而有烦躁不安、极度兴奋、乱跑、叫喊、神情恍惚、步态不稳，称</w:t>
            </w:r>
            <w:r>
              <w:rPr>
                <w:spacing w:val="14"/>
                <w:sz w:val="21"/>
                <w:szCs w:val="21"/>
                <w:lang w:eastAsia="zh-CN"/>
              </w:rPr>
              <w:t xml:space="preserve"> </w:t>
            </w:r>
            <w:r>
              <w:rPr>
                <w:sz w:val="21"/>
                <w:szCs w:val="21"/>
                <w:lang w:eastAsia="zh-CN"/>
              </w:rPr>
              <w:t>之为</w:t>
            </w:r>
            <w:r>
              <w:rPr>
                <w:rFonts w:ascii="Times New Roman" w:eastAsia="Times New Roman" w:hAnsi="Times New Roman" w:cs="Times New Roman"/>
                <w:sz w:val="21"/>
                <w:szCs w:val="21"/>
                <w:lang w:eastAsia="zh-CN"/>
              </w:rPr>
              <w:t>“</w:t>
            </w:r>
            <w:r>
              <w:rPr>
                <w:sz w:val="21"/>
                <w:szCs w:val="21"/>
                <w:lang w:eastAsia="zh-CN"/>
              </w:rPr>
              <w:t>氮酩酊</w:t>
            </w:r>
            <w:r>
              <w:rPr>
                <w:rFonts w:ascii="Times New Roman" w:eastAsia="Times New Roman" w:hAnsi="Times New Roman" w:cs="Times New Roman"/>
                <w:sz w:val="21"/>
                <w:szCs w:val="21"/>
                <w:lang w:eastAsia="zh-CN"/>
              </w:rPr>
              <w:t>”</w:t>
            </w:r>
            <w:r>
              <w:rPr>
                <w:rFonts w:ascii="Times New Roman" w:eastAsia="Times New Roman" w:hAnsi="Times New Roman" w:cs="Times New Roman"/>
                <w:spacing w:val="-26"/>
                <w:sz w:val="21"/>
                <w:szCs w:val="21"/>
                <w:lang w:eastAsia="zh-CN"/>
              </w:rPr>
              <w:t xml:space="preserve"> </w:t>
            </w:r>
            <w:r>
              <w:rPr>
                <w:sz w:val="21"/>
                <w:szCs w:val="21"/>
                <w:lang w:eastAsia="zh-CN"/>
              </w:rPr>
              <w:t>，可进入昏睡或昏迷状态。吸入高浓</w:t>
            </w:r>
            <w:r>
              <w:rPr>
                <w:spacing w:val="-1"/>
                <w:sz w:val="21"/>
                <w:szCs w:val="21"/>
                <w:lang w:eastAsia="zh-CN"/>
              </w:rPr>
              <w:t>度，患者可迅速出现昏迷、呼</w:t>
            </w:r>
            <w:r>
              <w:rPr>
                <w:sz w:val="21"/>
                <w:szCs w:val="21"/>
                <w:lang w:eastAsia="zh-CN"/>
              </w:rPr>
              <w:t xml:space="preserve"> </w:t>
            </w:r>
            <w:r>
              <w:rPr>
                <w:spacing w:val="-1"/>
                <w:sz w:val="21"/>
                <w:szCs w:val="21"/>
                <w:lang w:eastAsia="zh-CN"/>
              </w:rPr>
              <w:t>吸心跳停止而致死亡。</w:t>
            </w:r>
          </w:p>
        </w:tc>
      </w:tr>
      <w:tr w:rsidR="00AC6DCC" w14:paraId="3E5FC60A" w14:textId="77777777">
        <w:trPr>
          <w:trHeight w:val="2459"/>
        </w:trPr>
        <w:tc>
          <w:tcPr>
            <w:tcW w:w="870" w:type="dxa"/>
          </w:tcPr>
          <w:p w14:paraId="316D7F55" w14:textId="77777777" w:rsidR="00AC6DCC" w:rsidRDefault="00AC6DCC">
            <w:pPr>
              <w:spacing w:line="304" w:lineRule="auto"/>
              <w:rPr>
                <w:rFonts w:ascii="Arial"/>
                <w:lang w:eastAsia="zh-CN"/>
              </w:rPr>
            </w:pPr>
          </w:p>
          <w:p w14:paraId="50BAB406" w14:textId="77777777" w:rsidR="00AC6DCC" w:rsidRDefault="00AC6DCC">
            <w:pPr>
              <w:spacing w:line="305" w:lineRule="auto"/>
              <w:rPr>
                <w:rFonts w:ascii="Arial"/>
                <w:lang w:eastAsia="zh-CN"/>
              </w:rPr>
            </w:pPr>
          </w:p>
          <w:p w14:paraId="25992359" w14:textId="77777777" w:rsidR="00AC6DCC" w:rsidRDefault="00AC6DCC">
            <w:pPr>
              <w:spacing w:line="305" w:lineRule="auto"/>
              <w:rPr>
                <w:rFonts w:ascii="Arial"/>
                <w:lang w:eastAsia="zh-CN"/>
              </w:rPr>
            </w:pPr>
          </w:p>
          <w:p w14:paraId="7EEDC6A6" w14:textId="77777777" w:rsidR="00AC6DCC" w:rsidRDefault="00721916">
            <w:pPr>
              <w:pStyle w:val="TableText"/>
              <w:spacing w:before="68" w:line="238" w:lineRule="auto"/>
              <w:ind w:left="116"/>
              <w:rPr>
                <w:sz w:val="21"/>
                <w:szCs w:val="21"/>
              </w:rPr>
            </w:pPr>
            <w:r>
              <w:rPr>
                <w:spacing w:val="-2"/>
                <w:sz w:val="21"/>
                <w:szCs w:val="21"/>
              </w:rPr>
              <w:t>事故</w:t>
            </w:r>
          </w:p>
          <w:p w14:paraId="02EACCCA" w14:textId="77777777" w:rsidR="00AC6DCC" w:rsidRDefault="00721916">
            <w:pPr>
              <w:pStyle w:val="TableText"/>
              <w:spacing w:before="1" w:line="224" w:lineRule="auto"/>
              <w:ind w:left="120"/>
              <w:rPr>
                <w:sz w:val="21"/>
                <w:szCs w:val="21"/>
              </w:rPr>
            </w:pPr>
            <w:r>
              <w:rPr>
                <w:spacing w:val="-3"/>
                <w:sz w:val="21"/>
                <w:szCs w:val="21"/>
              </w:rPr>
              <w:t>处置</w:t>
            </w:r>
          </w:p>
        </w:tc>
        <w:tc>
          <w:tcPr>
            <w:tcW w:w="7564" w:type="dxa"/>
            <w:gridSpan w:val="2"/>
          </w:tcPr>
          <w:p w14:paraId="04BF05E0" w14:textId="77777777" w:rsidR="00AC6DCC" w:rsidRDefault="00721916">
            <w:pPr>
              <w:pStyle w:val="TableText"/>
              <w:spacing w:before="34" w:line="239" w:lineRule="auto"/>
              <w:ind w:left="118"/>
              <w:rPr>
                <w:sz w:val="21"/>
                <w:szCs w:val="21"/>
                <w:lang w:eastAsia="zh-CN"/>
              </w:rPr>
            </w:pPr>
            <w:r>
              <w:rPr>
                <w:rFonts w:ascii="Times New Roman" w:eastAsia="Times New Roman" w:hAnsi="Times New Roman" w:cs="Times New Roman"/>
                <w:b/>
                <w:bCs/>
                <w:spacing w:val="-2"/>
                <w:sz w:val="21"/>
                <w:szCs w:val="21"/>
                <w:lang w:eastAsia="zh-CN"/>
              </w:rPr>
              <w:t>1</w:t>
            </w:r>
            <w:r>
              <w:rPr>
                <w:b/>
                <w:bCs/>
                <w:spacing w:val="-2"/>
                <w:sz w:val="21"/>
                <w:szCs w:val="21"/>
                <w:lang w:eastAsia="zh-CN"/>
              </w:rPr>
              <w:t>、消防措施</w:t>
            </w:r>
            <w:r>
              <w:rPr>
                <w:spacing w:val="-2"/>
                <w:sz w:val="21"/>
                <w:szCs w:val="21"/>
                <w:lang w:eastAsia="zh-CN"/>
              </w:rPr>
              <w:t>：依据着火材料的性质选择合适的灭火剂。</w:t>
            </w:r>
          </w:p>
          <w:p w14:paraId="2F512776" w14:textId="77777777" w:rsidR="00AC6DCC" w:rsidRDefault="00721916">
            <w:pPr>
              <w:pStyle w:val="TableText"/>
              <w:spacing w:line="219" w:lineRule="auto"/>
              <w:ind w:left="110"/>
              <w:rPr>
                <w:sz w:val="21"/>
                <w:szCs w:val="21"/>
                <w:lang w:eastAsia="zh-CN"/>
              </w:rPr>
            </w:pPr>
            <w:r>
              <w:rPr>
                <w:spacing w:val="-1"/>
                <w:sz w:val="21"/>
                <w:szCs w:val="21"/>
                <w:lang w:eastAsia="zh-CN"/>
              </w:rPr>
              <w:t>氮气瓶周围出现火灾时应采取的消防措施：</w:t>
            </w:r>
          </w:p>
          <w:p w14:paraId="5763B678" w14:textId="77777777" w:rsidR="00AC6DCC" w:rsidRDefault="00721916">
            <w:pPr>
              <w:pStyle w:val="TableText"/>
              <w:spacing w:before="23" w:line="236" w:lineRule="auto"/>
              <w:ind w:left="110" w:right="28"/>
              <w:rPr>
                <w:sz w:val="21"/>
                <w:szCs w:val="21"/>
                <w:lang w:eastAsia="zh-CN"/>
              </w:rPr>
            </w:pPr>
            <w:r>
              <w:rPr>
                <w:spacing w:val="-3"/>
                <w:sz w:val="21"/>
                <w:szCs w:val="21"/>
                <w:lang w:eastAsia="zh-CN"/>
              </w:rPr>
              <w:t>①</w:t>
            </w:r>
            <w:r>
              <w:rPr>
                <w:spacing w:val="-3"/>
                <w:sz w:val="21"/>
                <w:szCs w:val="21"/>
                <w:lang w:eastAsia="zh-CN"/>
              </w:rPr>
              <w:t>疏散人员远离火灾区，</w:t>
            </w:r>
            <w:r>
              <w:rPr>
                <w:spacing w:val="-3"/>
                <w:sz w:val="21"/>
                <w:szCs w:val="21"/>
                <w:lang w:eastAsia="zh-CN"/>
              </w:rPr>
              <w:t xml:space="preserve"> </w:t>
            </w:r>
            <w:r>
              <w:rPr>
                <w:spacing w:val="-3"/>
                <w:sz w:val="21"/>
                <w:szCs w:val="21"/>
                <w:lang w:eastAsia="zh-CN"/>
              </w:rPr>
              <w:t>并往上风处撤离。对着火区进行</w:t>
            </w:r>
            <w:r>
              <w:rPr>
                <w:spacing w:val="-4"/>
                <w:sz w:val="21"/>
                <w:szCs w:val="21"/>
                <w:lang w:eastAsia="zh-CN"/>
              </w:rPr>
              <w:t>隔离，防止人员入内。</w:t>
            </w:r>
            <w:r>
              <w:rPr>
                <w:spacing w:val="-4"/>
                <w:sz w:val="21"/>
                <w:szCs w:val="21"/>
                <w:lang w:eastAsia="zh-CN"/>
              </w:rPr>
              <w:t xml:space="preserve"> </w:t>
            </w:r>
            <w:r>
              <w:rPr>
                <w:spacing w:val="-5"/>
                <w:sz w:val="21"/>
                <w:szCs w:val="21"/>
                <w:lang w:eastAsia="zh-CN"/>
              </w:rPr>
              <w:t>②</w:t>
            </w:r>
            <w:r>
              <w:rPr>
                <w:spacing w:val="-5"/>
                <w:sz w:val="21"/>
                <w:szCs w:val="21"/>
                <w:lang w:eastAsia="zh-CN"/>
              </w:rPr>
              <w:t>可能的话，</w:t>
            </w:r>
            <w:r>
              <w:rPr>
                <w:spacing w:val="-54"/>
                <w:sz w:val="21"/>
                <w:szCs w:val="21"/>
                <w:lang w:eastAsia="zh-CN"/>
              </w:rPr>
              <w:t xml:space="preserve"> </w:t>
            </w:r>
            <w:r>
              <w:rPr>
                <w:spacing w:val="-5"/>
                <w:sz w:val="21"/>
                <w:szCs w:val="21"/>
                <w:lang w:eastAsia="zh-CN"/>
              </w:rPr>
              <w:t>将那些处在火灾区附近、未受火直接影响</w:t>
            </w:r>
            <w:r>
              <w:rPr>
                <w:spacing w:val="-6"/>
                <w:sz w:val="21"/>
                <w:szCs w:val="21"/>
                <w:lang w:eastAsia="zh-CN"/>
              </w:rPr>
              <w:t>的氮气瓶转移到安全地段。</w:t>
            </w:r>
            <w:r>
              <w:rPr>
                <w:sz w:val="21"/>
                <w:szCs w:val="21"/>
                <w:lang w:eastAsia="zh-CN"/>
              </w:rPr>
              <w:t xml:space="preserve"> ③</w:t>
            </w:r>
            <w:r>
              <w:rPr>
                <w:sz w:val="21"/>
                <w:szCs w:val="21"/>
                <w:lang w:eastAsia="zh-CN"/>
              </w:rPr>
              <w:t>可能的话，站在安全位置上，使用合适灭火</w:t>
            </w:r>
            <w:r>
              <w:rPr>
                <w:spacing w:val="-1"/>
                <w:sz w:val="21"/>
                <w:szCs w:val="21"/>
                <w:lang w:eastAsia="zh-CN"/>
              </w:rPr>
              <w:t>器进行灭火，并用水不断冷却受到</w:t>
            </w:r>
            <w:r>
              <w:rPr>
                <w:spacing w:val="-1"/>
                <w:sz w:val="21"/>
                <w:szCs w:val="21"/>
                <w:lang w:eastAsia="zh-CN"/>
              </w:rPr>
              <w:t xml:space="preserve"> </w:t>
            </w:r>
            <w:r>
              <w:rPr>
                <w:spacing w:val="-3"/>
                <w:sz w:val="21"/>
                <w:szCs w:val="21"/>
                <w:lang w:eastAsia="zh-CN"/>
              </w:rPr>
              <w:t>火灾影响的氮气瓶外表，</w:t>
            </w:r>
            <w:r>
              <w:rPr>
                <w:spacing w:val="-13"/>
                <w:sz w:val="21"/>
                <w:szCs w:val="21"/>
                <w:lang w:eastAsia="zh-CN"/>
              </w:rPr>
              <w:t xml:space="preserve"> </w:t>
            </w:r>
            <w:r>
              <w:rPr>
                <w:spacing w:val="-3"/>
                <w:sz w:val="21"/>
                <w:szCs w:val="21"/>
                <w:lang w:eastAsia="zh-CN"/>
              </w:rPr>
              <w:t>使它们在火场中保持冷却。不得设法靠近或搬动被火烘</w:t>
            </w:r>
            <w:r>
              <w:rPr>
                <w:spacing w:val="-3"/>
                <w:sz w:val="21"/>
                <w:szCs w:val="21"/>
                <w:lang w:eastAsia="zh-CN"/>
              </w:rPr>
              <w:t xml:space="preserve"> </w:t>
            </w:r>
            <w:r>
              <w:rPr>
                <w:spacing w:val="-4"/>
                <w:sz w:val="21"/>
                <w:szCs w:val="21"/>
                <w:lang w:eastAsia="zh-CN"/>
              </w:rPr>
              <w:t>热的气瓶。</w:t>
            </w:r>
          </w:p>
          <w:p w14:paraId="275BF7AB" w14:textId="77777777" w:rsidR="00AC6DCC" w:rsidRDefault="00721916">
            <w:pPr>
              <w:pStyle w:val="TableText"/>
              <w:spacing w:before="33" w:line="232" w:lineRule="auto"/>
              <w:ind w:left="119" w:right="102" w:hanging="9"/>
              <w:rPr>
                <w:rFonts w:ascii="Times New Roman" w:hAnsi="Times New Roman" w:cs="Times New Roman"/>
                <w:spacing w:val="-3"/>
                <w:sz w:val="21"/>
                <w:szCs w:val="21"/>
                <w:lang w:eastAsia="zh-CN"/>
              </w:rPr>
            </w:pPr>
            <w:r>
              <w:rPr>
                <w:spacing w:val="-6"/>
                <w:sz w:val="21"/>
                <w:szCs w:val="21"/>
                <w:lang w:eastAsia="zh-CN"/>
              </w:rPr>
              <w:t>④</w:t>
            </w:r>
            <w:r>
              <w:rPr>
                <w:spacing w:val="-6"/>
                <w:sz w:val="21"/>
                <w:szCs w:val="21"/>
                <w:lang w:eastAsia="zh-CN"/>
              </w:rPr>
              <w:t>如果火势很大或者失去控制，</w:t>
            </w:r>
            <w:r>
              <w:rPr>
                <w:spacing w:val="-6"/>
                <w:sz w:val="21"/>
                <w:szCs w:val="21"/>
                <w:lang w:eastAsia="zh-CN"/>
              </w:rPr>
              <w:t xml:space="preserve"> </w:t>
            </w:r>
            <w:r>
              <w:rPr>
                <w:spacing w:val="-6"/>
                <w:sz w:val="21"/>
                <w:szCs w:val="21"/>
                <w:lang w:eastAsia="zh-CN"/>
              </w:rPr>
              <w:t>应立即向消防队报告，</w:t>
            </w:r>
            <w:r>
              <w:rPr>
                <w:spacing w:val="-6"/>
                <w:sz w:val="21"/>
                <w:szCs w:val="21"/>
                <w:lang w:eastAsia="zh-CN"/>
              </w:rPr>
              <w:t xml:space="preserve"> </w:t>
            </w:r>
            <w:r>
              <w:rPr>
                <w:spacing w:val="-6"/>
                <w:sz w:val="21"/>
                <w:szCs w:val="21"/>
                <w:lang w:eastAsia="zh-CN"/>
              </w:rPr>
              <w:t>告知对方着火的详细地点</w:t>
            </w:r>
            <w:r>
              <w:rPr>
                <w:spacing w:val="6"/>
                <w:sz w:val="21"/>
                <w:szCs w:val="21"/>
                <w:lang w:eastAsia="zh-CN"/>
              </w:rPr>
              <w:t xml:space="preserve"> </w:t>
            </w:r>
            <w:r>
              <w:rPr>
                <w:spacing w:val="-3"/>
                <w:sz w:val="21"/>
                <w:szCs w:val="21"/>
                <w:lang w:eastAsia="zh-CN"/>
              </w:rPr>
              <w:t>以及着火原因</w:t>
            </w:r>
            <w:r>
              <w:rPr>
                <w:rFonts w:ascii="Times New Roman" w:hAnsi="Times New Roman" w:cs="Times New Roman" w:hint="eastAsia"/>
                <w:spacing w:val="-3"/>
                <w:sz w:val="21"/>
                <w:szCs w:val="21"/>
                <w:lang w:eastAsia="zh-CN"/>
              </w:rPr>
              <w:t>。</w:t>
            </w:r>
          </w:p>
          <w:p w14:paraId="0E3923A8" w14:textId="77777777" w:rsidR="00AC6DCC" w:rsidRDefault="00721916">
            <w:pPr>
              <w:pStyle w:val="TableText"/>
              <w:spacing w:before="33" w:line="232" w:lineRule="auto"/>
              <w:ind w:left="119" w:right="102" w:hanging="9"/>
              <w:rPr>
                <w:sz w:val="21"/>
                <w:szCs w:val="21"/>
                <w:lang w:eastAsia="zh-CN"/>
              </w:rPr>
            </w:pPr>
            <w:r>
              <w:rPr>
                <w:spacing w:val="-3"/>
                <w:sz w:val="21"/>
                <w:szCs w:val="21"/>
                <w:lang w:eastAsia="zh-CN"/>
              </w:rPr>
              <w:t>⑤</w:t>
            </w:r>
            <w:r>
              <w:rPr>
                <w:spacing w:val="-3"/>
                <w:sz w:val="21"/>
                <w:szCs w:val="21"/>
                <w:lang w:eastAsia="zh-CN"/>
              </w:rPr>
              <w:t>火灾解除后，</w:t>
            </w:r>
            <w:r>
              <w:rPr>
                <w:spacing w:val="-6"/>
                <w:sz w:val="21"/>
                <w:szCs w:val="21"/>
                <w:lang w:eastAsia="zh-CN"/>
              </w:rPr>
              <w:t xml:space="preserve"> </w:t>
            </w:r>
            <w:r>
              <w:rPr>
                <w:spacing w:val="-3"/>
                <w:sz w:val="21"/>
                <w:szCs w:val="21"/>
                <w:lang w:eastAsia="zh-CN"/>
              </w:rPr>
              <w:t>不得使用遭受过火灾影响的氮气瓶，应将它们退还给林德气体公</w:t>
            </w:r>
            <w:r>
              <w:rPr>
                <w:sz w:val="21"/>
                <w:szCs w:val="21"/>
                <w:lang w:eastAsia="zh-CN"/>
              </w:rPr>
              <w:t xml:space="preserve"> </w:t>
            </w:r>
            <w:r>
              <w:rPr>
                <w:spacing w:val="-11"/>
                <w:sz w:val="21"/>
                <w:szCs w:val="21"/>
                <w:lang w:eastAsia="zh-CN"/>
              </w:rPr>
              <w:t>司！</w:t>
            </w:r>
          </w:p>
          <w:p w14:paraId="411990EA" w14:textId="77777777" w:rsidR="00AC6DCC" w:rsidRDefault="00721916">
            <w:pPr>
              <w:pStyle w:val="TableText"/>
              <w:spacing w:before="17" w:line="221" w:lineRule="auto"/>
              <w:ind w:left="109"/>
              <w:rPr>
                <w:sz w:val="21"/>
                <w:szCs w:val="21"/>
                <w:lang w:eastAsia="zh-CN"/>
              </w:rPr>
            </w:pPr>
            <w:r>
              <w:rPr>
                <w:rFonts w:ascii="Times New Roman" w:eastAsia="Times New Roman" w:hAnsi="Times New Roman" w:cs="Times New Roman"/>
                <w:b/>
                <w:bCs/>
                <w:spacing w:val="-3"/>
                <w:sz w:val="21"/>
                <w:szCs w:val="21"/>
                <w:lang w:eastAsia="zh-CN"/>
              </w:rPr>
              <w:t>2</w:t>
            </w:r>
            <w:r>
              <w:rPr>
                <w:b/>
                <w:bCs/>
                <w:spacing w:val="-3"/>
                <w:sz w:val="21"/>
                <w:szCs w:val="21"/>
                <w:lang w:eastAsia="zh-CN"/>
              </w:rPr>
              <w:t>、急救措施</w:t>
            </w:r>
            <w:r>
              <w:rPr>
                <w:spacing w:val="-3"/>
                <w:sz w:val="21"/>
                <w:szCs w:val="21"/>
                <w:lang w:eastAsia="zh-CN"/>
              </w:rPr>
              <w:t>：</w:t>
            </w:r>
          </w:p>
          <w:p w14:paraId="0CD93348" w14:textId="77777777" w:rsidR="00AC6DCC" w:rsidRDefault="00721916">
            <w:pPr>
              <w:pStyle w:val="TableText"/>
              <w:spacing w:before="23" w:line="238" w:lineRule="auto"/>
              <w:ind w:left="115"/>
              <w:rPr>
                <w:sz w:val="21"/>
                <w:szCs w:val="21"/>
                <w:lang w:eastAsia="zh-CN"/>
              </w:rPr>
            </w:pPr>
            <w:r>
              <w:rPr>
                <w:spacing w:val="-12"/>
                <w:sz w:val="21"/>
                <w:szCs w:val="21"/>
                <w:lang w:eastAsia="zh-CN"/>
              </w:rPr>
              <w:t>皮肤接触：</w:t>
            </w:r>
            <w:r>
              <w:rPr>
                <w:spacing w:val="-18"/>
                <w:sz w:val="21"/>
                <w:szCs w:val="21"/>
                <w:lang w:eastAsia="zh-CN"/>
              </w:rPr>
              <w:t xml:space="preserve"> </w:t>
            </w:r>
            <w:r>
              <w:rPr>
                <w:spacing w:val="-12"/>
                <w:sz w:val="21"/>
                <w:szCs w:val="21"/>
                <w:lang w:eastAsia="zh-CN"/>
              </w:rPr>
              <w:t>无资料</w:t>
            </w:r>
          </w:p>
          <w:p w14:paraId="03911592" w14:textId="77777777" w:rsidR="00AC6DCC" w:rsidRDefault="00721916">
            <w:pPr>
              <w:pStyle w:val="TableText"/>
              <w:spacing w:line="219" w:lineRule="auto"/>
              <w:ind w:left="125"/>
              <w:rPr>
                <w:sz w:val="21"/>
                <w:szCs w:val="21"/>
                <w:lang w:eastAsia="zh-CN"/>
              </w:rPr>
            </w:pPr>
            <w:r>
              <w:rPr>
                <w:spacing w:val="-13"/>
                <w:sz w:val="21"/>
                <w:szCs w:val="21"/>
                <w:lang w:eastAsia="zh-CN"/>
              </w:rPr>
              <w:t>眼睛接触：</w:t>
            </w:r>
            <w:r>
              <w:rPr>
                <w:spacing w:val="-20"/>
                <w:sz w:val="21"/>
                <w:szCs w:val="21"/>
                <w:lang w:eastAsia="zh-CN"/>
              </w:rPr>
              <w:t xml:space="preserve"> </w:t>
            </w:r>
            <w:r>
              <w:rPr>
                <w:spacing w:val="-13"/>
                <w:sz w:val="21"/>
                <w:szCs w:val="21"/>
                <w:lang w:eastAsia="zh-CN"/>
              </w:rPr>
              <w:t>无资料</w:t>
            </w:r>
          </w:p>
          <w:p w14:paraId="6FF52F4B" w14:textId="77777777" w:rsidR="00AC6DCC" w:rsidRDefault="00721916">
            <w:pPr>
              <w:pStyle w:val="TableText"/>
              <w:spacing w:before="24" w:line="221" w:lineRule="auto"/>
              <w:ind w:left="112"/>
              <w:rPr>
                <w:sz w:val="21"/>
                <w:szCs w:val="21"/>
                <w:lang w:eastAsia="zh-CN"/>
              </w:rPr>
            </w:pPr>
            <w:r>
              <w:rPr>
                <w:spacing w:val="-16"/>
                <w:sz w:val="21"/>
                <w:szCs w:val="21"/>
                <w:lang w:eastAsia="zh-CN"/>
              </w:rPr>
              <w:t>食</w:t>
            </w:r>
            <w:r>
              <w:rPr>
                <w:spacing w:val="2"/>
                <w:sz w:val="21"/>
                <w:szCs w:val="21"/>
                <w:lang w:eastAsia="zh-CN"/>
              </w:rPr>
              <w:t xml:space="preserve">    </w:t>
            </w:r>
            <w:r>
              <w:rPr>
                <w:spacing w:val="-16"/>
                <w:sz w:val="21"/>
                <w:szCs w:val="21"/>
                <w:lang w:eastAsia="zh-CN"/>
              </w:rPr>
              <w:t>入：</w:t>
            </w:r>
            <w:r>
              <w:rPr>
                <w:spacing w:val="-23"/>
                <w:sz w:val="21"/>
                <w:szCs w:val="21"/>
                <w:lang w:eastAsia="zh-CN"/>
              </w:rPr>
              <w:t xml:space="preserve"> </w:t>
            </w:r>
            <w:r>
              <w:rPr>
                <w:spacing w:val="-16"/>
                <w:sz w:val="21"/>
                <w:szCs w:val="21"/>
                <w:lang w:eastAsia="zh-CN"/>
              </w:rPr>
              <w:t>无资料</w:t>
            </w:r>
          </w:p>
          <w:p w14:paraId="2C24455C" w14:textId="77777777" w:rsidR="00AC6DCC" w:rsidRDefault="00721916">
            <w:pPr>
              <w:pStyle w:val="TableText"/>
              <w:spacing w:before="19" w:line="221" w:lineRule="auto"/>
              <w:ind w:left="120"/>
              <w:rPr>
                <w:sz w:val="21"/>
                <w:szCs w:val="21"/>
                <w:lang w:eastAsia="zh-CN"/>
              </w:rPr>
            </w:pPr>
            <w:r>
              <w:rPr>
                <w:spacing w:val="-1"/>
                <w:sz w:val="21"/>
                <w:szCs w:val="21"/>
                <w:lang w:eastAsia="zh-CN"/>
              </w:rPr>
              <w:t>吸</w:t>
            </w:r>
            <w:r>
              <w:rPr>
                <w:spacing w:val="-1"/>
                <w:sz w:val="21"/>
                <w:szCs w:val="21"/>
                <w:lang w:eastAsia="zh-CN"/>
              </w:rPr>
              <w:t xml:space="preserve">    </w:t>
            </w:r>
            <w:r>
              <w:rPr>
                <w:spacing w:val="-1"/>
                <w:sz w:val="21"/>
                <w:szCs w:val="21"/>
                <w:lang w:eastAsia="zh-CN"/>
              </w:rPr>
              <w:t>入：迅速脱离现场、将病人转移到空气新鲜的地方。保持呼吸道通畅。如</w:t>
            </w:r>
          </w:p>
          <w:p w14:paraId="0685B0AB" w14:textId="77777777" w:rsidR="00AC6DCC" w:rsidRDefault="00721916">
            <w:pPr>
              <w:pStyle w:val="TableText"/>
              <w:spacing w:before="24" w:line="236" w:lineRule="auto"/>
              <w:ind w:left="107" w:right="1389" w:firstLine="16"/>
              <w:rPr>
                <w:sz w:val="21"/>
                <w:szCs w:val="21"/>
                <w:lang w:eastAsia="zh-CN"/>
              </w:rPr>
            </w:pPr>
            <w:r>
              <w:rPr>
                <w:spacing w:val="-5"/>
                <w:sz w:val="21"/>
                <w:szCs w:val="21"/>
                <w:lang w:eastAsia="zh-CN"/>
              </w:rPr>
              <w:t>呼吸困难，</w:t>
            </w:r>
            <w:r>
              <w:rPr>
                <w:spacing w:val="-6"/>
                <w:sz w:val="21"/>
                <w:szCs w:val="21"/>
                <w:lang w:eastAsia="zh-CN"/>
              </w:rPr>
              <w:t xml:space="preserve"> </w:t>
            </w:r>
            <w:r>
              <w:rPr>
                <w:spacing w:val="-5"/>
                <w:sz w:val="21"/>
                <w:szCs w:val="21"/>
                <w:lang w:eastAsia="zh-CN"/>
              </w:rPr>
              <w:t>给输氧。如呼吸停止，立即进行人工呼吸。快速就医。</w:t>
            </w:r>
            <w:r>
              <w:rPr>
                <w:sz w:val="21"/>
                <w:szCs w:val="21"/>
                <w:lang w:eastAsia="zh-CN"/>
              </w:rPr>
              <w:t xml:space="preserve"> </w:t>
            </w:r>
            <w:r>
              <w:rPr>
                <w:rFonts w:ascii="Times New Roman" w:eastAsia="Times New Roman" w:hAnsi="Times New Roman" w:cs="Times New Roman"/>
                <w:b/>
                <w:bCs/>
                <w:spacing w:val="-2"/>
                <w:sz w:val="21"/>
                <w:szCs w:val="21"/>
                <w:lang w:eastAsia="zh-CN"/>
              </w:rPr>
              <w:t>3</w:t>
            </w:r>
            <w:r>
              <w:rPr>
                <w:b/>
                <w:bCs/>
                <w:spacing w:val="-2"/>
                <w:sz w:val="21"/>
                <w:szCs w:val="21"/>
                <w:lang w:eastAsia="zh-CN"/>
              </w:rPr>
              <w:t>、接触控制</w:t>
            </w:r>
            <w:r>
              <w:rPr>
                <w:rFonts w:ascii="Times New Roman" w:eastAsia="Times New Roman" w:hAnsi="Times New Roman" w:cs="Times New Roman"/>
                <w:b/>
                <w:bCs/>
                <w:spacing w:val="-2"/>
                <w:sz w:val="21"/>
                <w:szCs w:val="21"/>
                <w:lang w:eastAsia="zh-CN"/>
              </w:rPr>
              <w:t>/</w:t>
            </w:r>
            <w:r>
              <w:rPr>
                <w:b/>
                <w:bCs/>
                <w:spacing w:val="-2"/>
                <w:sz w:val="21"/>
                <w:szCs w:val="21"/>
                <w:lang w:eastAsia="zh-CN"/>
              </w:rPr>
              <w:t>个体防护</w:t>
            </w:r>
            <w:r>
              <w:rPr>
                <w:spacing w:val="-2"/>
                <w:sz w:val="21"/>
                <w:szCs w:val="21"/>
                <w:lang w:eastAsia="zh-CN"/>
              </w:rPr>
              <w:t>：</w:t>
            </w:r>
          </w:p>
          <w:p w14:paraId="51D74638" w14:textId="77777777" w:rsidR="00AC6DCC" w:rsidRDefault="00721916">
            <w:pPr>
              <w:pStyle w:val="TableText"/>
              <w:spacing w:before="4" w:line="230" w:lineRule="auto"/>
              <w:ind w:left="111" w:right="115" w:firstLine="12"/>
              <w:rPr>
                <w:sz w:val="21"/>
                <w:szCs w:val="21"/>
                <w:lang w:eastAsia="zh-CN"/>
              </w:rPr>
            </w:pPr>
            <w:r>
              <w:rPr>
                <w:spacing w:val="-5"/>
                <w:sz w:val="21"/>
                <w:szCs w:val="21"/>
                <w:lang w:eastAsia="zh-CN"/>
              </w:rPr>
              <w:t>呼吸系统防护：</w:t>
            </w:r>
            <w:r>
              <w:rPr>
                <w:spacing w:val="-35"/>
                <w:sz w:val="21"/>
                <w:szCs w:val="21"/>
                <w:lang w:eastAsia="zh-CN"/>
              </w:rPr>
              <w:t xml:space="preserve"> </w:t>
            </w:r>
            <w:r>
              <w:rPr>
                <w:spacing w:val="-5"/>
                <w:sz w:val="21"/>
                <w:szCs w:val="21"/>
                <w:lang w:eastAsia="zh-CN"/>
              </w:rPr>
              <w:t>一般不需特殊防护。当作业场所空气中氧气浓度低于</w:t>
            </w:r>
            <w:r>
              <w:rPr>
                <w:spacing w:val="-27"/>
                <w:sz w:val="21"/>
                <w:szCs w:val="21"/>
                <w:lang w:eastAsia="zh-CN"/>
              </w:rPr>
              <w:t xml:space="preserve"> </w:t>
            </w:r>
            <w:r>
              <w:rPr>
                <w:rFonts w:ascii="Times New Roman" w:eastAsia="Times New Roman" w:hAnsi="Times New Roman" w:cs="Times New Roman"/>
                <w:spacing w:val="-5"/>
                <w:sz w:val="21"/>
                <w:szCs w:val="21"/>
                <w:lang w:eastAsia="zh-CN"/>
              </w:rPr>
              <w:t>18</w:t>
            </w:r>
            <w:r>
              <w:rPr>
                <w:spacing w:val="-5"/>
                <w:sz w:val="21"/>
                <w:szCs w:val="21"/>
                <w:lang w:eastAsia="zh-CN"/>
              </w:rPr>
              <w:t>％时，须</w:t>
            </w:r>
            <w:r>
              <w:rPr>
                <w:sz w:val="21"/>
                <w:szCs w:val="21"/>
                <w:lang w:eastAsia="zh-CN"/>
              </w:rPr>
              <w:t xml:space="preserve"> </w:t>
            </w:r>
            <w:r>
              <w:rPr>
                <w:spacing w:val="-1"/>
                <w:sz w:val="21"/>
                <w:szCs w:val="21"/>
                <w:lang w:eastAsia="zh-CN"/>
              </w:rPr>
              <w:t>佩戴空气呼吸器、氧气呼吸器或长管面具</w:t>
            </w:r>
          </w:p>
          <w:p w14:paraId="4AADB1BA" w14:textId="77777777" w:rsidR="00AC6DCC" w:rsidRDefault="00721916">
            <w:pPr>
              <w:pStyle w:val="TableText"/>
              <w:spacing w:before="21" w:line="241" w:lineRule="auto"/>
              <w:ind w:left="125"/>
              <w:rPr>
                <w:sz w:val="21"/>
                <w:szCs w:val="21"/>
                <w:lang w:eastAsia="zh-CN"/>
              </w:rPr>
            </w:pPr>
            <w:r>
              <w:rPr>
                <w:spacing w:val="-10"/>
                <w:sz w:val="21"/>
                <w:szCs w:val="21"/>
                <w:lang w:eastAsia="zh-CN"/>
              </w:rPr>
              <w:t>眼睛防护：</w:t>
            </w:r>
            <w:r>
              <w:rPr>
                <w:spacing w:val="-10"/>
                <w:sz w:val="21"/>
                <w:szCs w:val="21"/>
                <w:lang w:eastAsia="zh-CN"/>
              </w:rPr>
              <w:t xml:space="preserve"> </w:t>
            </w:r>
            <w:r>
              <w:rPr>
                <w:spacing w:val="-10"/>
                <w:sz w:val="21"/>
                <w:szCs w:val="21"/>
                <w:lang w:eastAsia="zh-CN"/>
              </w:rPr>
              <w:t>一般不需特殊防护。</w:t>
            </w:r>
          </w:p>
          <w:p w14:paraId="04880F2E" w14:textId="77777777" w:rsidR="00AC6DCC" w:rsidRDefault="00721916">
            <w:pPr>
              <w:pStyle w:val="TableText"/>
              <w:spacing w:before="1" w:line="220" w:lineRule="auto"/>
              <w:ind w:left="118"/>
              <w:rPr>
                <w:sz w:val="21"/>
                <w:szCs w:val="21"/>
                <w:lang w:eastAsia="zh-CN"/>
              </w:rPr>
            </w:pPr>
            <w:r>
              <w:rPr>
                <w:spacing w:val="-9"/>
                <w:sz w:val="21"/>
                <w:szCs w:val="21"/>
                <w:lang w:eastAsia="zh-CN"/>
              </w:rPr>
              <w:t>身体防护：</w:t>
            </w:r>
            <w:r>
              <w:rPr>
                <w:spacing w:val="-9"/>
                <w:sz w:val="21"/>
                <w:szCs w:val="21"/>
                <w:lang w:eastAsia="zh-CN"/>
              </w:rPr>
              <w:t xml:space="preserve"> </w:t>
            </w:r>
            <w:r>
              <w:rPr>
                <w:spacing w:val="-9"/>
                <w:sz w:val="21"/>
                <w:szCs w:val="21"/>
                <w:lang w:eastAsia="zh-CN"/>
              </w:rPr>
              <w:t>穿一般作业工作服。</w:t>
            </w:r>
          </w:p>
          <w:p w14:paraId="72BB0CAF" w14:textId="77777777" w:rsidR="00AC6DCC" w:rsidRDefault="00721916">
            <w:pPr>
              <w:pStyle w:val="TableText"/>
              <w:spacing w:before="20" w:line="221" w:lineRule="auto"/>
              <w:ind w:left="112"/>
              <w:rPr>
                <w:sz w:val="21"/>
                <w:szCs w:val="21"/>
                <w:lang w:eastAsia="zh-CN"/>
              </w:rPr>
            </w:pPr>
            <w:r>
              <w:rPr>
                <w:spacing w:val="-2"/>
                <w:sz w:val="21"/>
                <w:szCs w:val="21"/>
                <w:lang w:eastAsia="zh-CN"/>
              </w:rPr>
              <w:t>手防护：</w:t>
            </w:r>
            <w:r>
              <w:rPr>
                <w:spacing w:val="-2"/>
                <w:sz w:val="21"/>
                <w:szCs w:val="21"/>
                <w:lang w:eastAsia="zh-CN"/>
              </w:rPr>
              <w:t xml:space="preserve"> </w:t>
            </w:r>
            <w:r>
              <w:rPr>
                <w:spacing w:val="-2"/>
                <w:sz w:val="21"/>
                <w:szCs w:val="21"/>
                <w:lang w:eastAsia="zh-CN"/>
              </w:rPr>
              <w:t>戴一般作业防护手套。</w:t>
            </w:r>
          </w:p>
          <w:p w14:paraId="0CE27F87" w14:textId="77777777" w:rsidR="00AC6DCC" w:rsidRDefault="00721916">
            <w:pPr>
              <w:pStyle w:val="TableText"/>
              <w:spacing w:before="22" w:line="230" w:lineRule="auto"/>
              <w:ind w:left="113" w:right="104"/>
              <w:rPr>
                <w:sz w:val="21"/>
                <w:szCs w:val="21"/>
                <w:lang w:eastAsia="zh-CN"/>
              </w:rPr>
            </w:pPr>
            <w:r>
              <w:rPr>
                <w:sz w:val="21"/>
                <w:szCs w:val="21"/>
                <w:lang w:eastAsia="zh-CN"/>
              </w:rPr>
              <w:t>其它防护：避免高浓度吸入。进入罐、限制性空间或其它</w:t>
            </w:r>
            <w:r>
              <w:rPr>
                <w:spacing w:val="-1"/>
                <w:sz w:val="21"/>
                <w:szCs w:val="21"/>
                <w:lang w:eastAsia="zh-CN"/>
              </w:rPr>
              <w:t>高浓度区作业，须有人</w:t>
            </w:r>
            <w:r>
              <w:rPr>
                <w:sz w:val="21"/>
                <w:szCs w:val="21"/>
                <w:lang w:eastAsia="zh-CN"/>
              </w:rPr>
              <w:t xml:space="preserve"> </w:t>
            </w:r>
            <w:r>
              <w:rPr>
                <w:spacing w:val="-9"/>
                <w:sz w:val="21"/>
                <w:szCs w:val="21"/>
                <w:lang w:eastAsia="zh-CN"/>
              </w:rPr>
              <w:t>监护。</w:t>
            </w:r>
          </w:p>
          <w:p w14:paraId="68430B86" w14:textId="77777777" w:rsidR="00AC6DCC" w:rsidRDefault="00721916">
            <w:pPr>
              <w:pStyle w:val="TableText"/>
              <w:spacing w:before="23" w:line="221" w:lineRule="auto"/>
              <w:ind w:left="109"/>
              <w:rPr>
                <w:sz w:val="21"/>
                <w:szCs w:val="21"/>
                <w:lang w:eastAsia="zh-CN"/>
              </w:rPr>
            </w:pPr>
            <w:r>
              <w:rPr>
                <w:rFonts w:ascii="Times New Roman" w:eastAsia="Times New Roman" w:hAnsi="Times New Roman" w:cs="Times New Roman"/>
                <w:b/>
                <w:bCs/>
                <w:spacing w:val="-8"/>
                <w:sz w:val="21"/>
                <w:szCs w:val="21"/>
                <w:lang w:eastAsia="zh-CN"/>
              </w:rPr>
              <w:t>4</w:t>
            </w:r>
            <w:r>
              <w:rPr>
                <w:b/>
                <w:bCs/>
                <w:spacing w:val="-8"/>
                <w:sz w:val="21"/>
                <w:szCs w:val="21"/>
                <w:lang w:eastAsia="zh-CN"/>
              </w:rPr>
              <w:t>、泄露处理：</w:t>
            </w:r>
          </w:p>
          <w:p w14:paraId="6F1DF755" w14:textId="77777777" w:rsidR="00AC6DCC" w:rsidRDefault="00721916">
            <w:pPr>
              <w:pStyle w:val="TableText"/>
              <w:spacing w:before="18" w:line="231" w:lineRule="auto"/>
              <w:ind w:left="110" w:right="44"/>
              <w:rPr>
                <w:sz w:val="21"/>
                <w:szCs w:val="21"/>
                <w:lang w:eastAsia="zh-CN"/>
              </w:rPr>
            </w:pPr>
            <w:r>
              <w:rPr>
                <w:spacing w:val="-6"/>
                <w:sz w:val="21"/>
                <w:szCs w:val="21"/>
                <w:lang w:eastAsia="zh-CN"/>
              </w:rPr>
              <w:t>①</w:t>
            </w:r>
            <w:r>
              <w:rPr>
                <w:spacing w:val="-6"/>
                <w:sz w:val="21"/>
                <w:szCs w:val="21"/>
                <w:lang w:eastAsia="zh-CN"/>
              </w:rPr>
              <w:t>判断漏气部位和漏气程度。在确保人身安全的情</w:t>
            </w:r>
            <w:r>
              <w:rPr>
                <w:spacing w:val="-7"/>
                <w:sz w:val="21"/>
                <w:szCs w:val="21"/>
                <w:lang w:eastAsia="zh-CN"/>
              </w:rPr>
              <w:t>况下，</w:t>
            </w:r>
            <w:r>
              <w:rPr>
                <w:spacing w:val="-34"/>
                <w:sz w:val="21"/>
                <w:szCs w:val="21"/>
                <w:lang w:eastAsia="zh-CN"/>
              </w:rPr>
              <w:t xml:space="preserve"> </w:t>
            </w:r>
            <w:r>
              <w:rPr>
                <w:spacing w:val="-7"/>
                <w:sz w:val="21"/>
                <w:szCs w:val="21"/>
                <w:lang w:eastAsia="zh-CN"/>
              </w:rPr>
              <w:t>切断气源。</w:t>
            </w:r>
            <w:r>
              <w:rPr>
                <w:spacing w:val="-7"/>
                <w:sz w:val="21"/>
                <w:szCs w:val="21"/>
                <w:lang w:eastAsia="zh-CN"/>
              </w:rPr>
              <w:t>②</w:t>
            </w:r>
            <w:r>
              <w:rPr>
                <w:spacing w:val="-7"/>
                <w:sz w:val="21"/>
                <w:szCs w:val="21"/>
                <w:lang w:eastAsia="zh-CN"/>
              </w:rPr>
              <w:t>疏散人员，</w:t>
            </w:r>
            <w:r>
              <w:rPr>
                <w:sz w:val="21"/>
                <w:szCs w:val="21"/>
                <w:lang w:eastAsia="zh-CN"/>
              </w:rPr>
              <w:t xml:space="preserve"> </w:t>
            </w:r>
            <w:r>
              <w:rPr>
                <w:spacing w:val="-8"/>
                <w:sz w:val="21"/>
                <w:szCs w:val="21"/>
                <w:lang w:eastAsia="zh-CN"/>
              </w:rPr>
              <w:t>避开气流，</w:t>
            </w:r>
            <w:r>
              <w:rPr>
                <w:spacing w:val="-17"/>
                <w:sz w:val="21"/>
                <w:szCs w:val="21"/>
                <w:lang w:eastAsia="zh-CN"/>
              </w:rPr>
              <w:t xml:space="preserve"> </w:t>
            </w:r>
            <w:r>
              <w:rPr>
                <w:spacing w:val="-8"/>
                <w:sz w:val="21"/>
                <w:szCs w:val="21"/>
                <w:lang w:eastAsia="zh-CN"/>
              </w:rPr>
              <w:t>往上风处迅速撤离。</w:t>
            </w:r>
          </w:p>
          <w:p w14:paraId="6BA6680B" w14:textId="77777777" w:rsidR="00AC6DCC" w:rsidRDefault="00721916">
            <w:pPr>
              <w:pStyle w:val="TableText"/>
              <w:spacing w:before="21" w:line="218" w:lineRule="auto"/>
              <w:ind w:left="110"/>
              <w:rPr>
                <w:sz w:val="21"/>
                <w:szCs w:val="21"/>
                <w:lang w:eastAsia="zh-CN"/>
              </w:rPr>
            </w:pPr>
            <w:r>
              <w:rPr>
                <w:spacing w:val="-7"/>
                <w:sz w:val="21"/>
                <w:szCs w:val="21"/>
                <w:lang w:eastAsia="zh-CN"/>
              </w:rPr>
              <w:t>③</w:t>
            </w:r>
            <w:r>
              <w:rPr>
                <w:spacing w:val="-7"/>
                <w:sz w:val="21"/>
                <w:szCs w:val="21"/>
                <w:lang w:eastAsia="zh-CN"/>
              </w:rPr>
              <w:t>对漏气场所进行隔离，</w:t>
            </w:r>
            <w:r>
              <w:rPr>
                <w:spacing w:val="-7"/>
                <w:sz w:val="21"/>
                <w:szCs w:val="21"/>
                <w:lang w:eastAsia="zh-CN"/>
              </w:rPr>
              <w:t xml:space="preserve"> </w:t>
            </w:r>
            <w:r>
              <w:rPr>
                <w:spacing w:val="-7"/>
                <w:sz w:val="21"/>
                <w:szCs w:val="21"/>
                <w:lang w:eastAsia="zh-CN"/>
              </w:rPr>
              <w:t>限制人员出入。</w:t>
            </w:r>
          </w:p>
          <w:p w14:paraId="69F26B0D" w14:textId="77777777" w:rsidR="00AC6DCC" w:rsidRDefault="00721916">
            <w:pPr>
              <w:pStyle w:val="TableText"/>
              <w:spacing w:before="26" w:line="229" w:lineRule="auto"/>
              <w:ind w:left="115" w:right="131" w:hanging="5"/>
              <w:rPr>
                <w:sz w:val="21"/>
                <w:szCs w:val="21"/>
                <w:lang w:eastAsia="zh-CN"/>
              </w:rPr>
            </w:pPr>
            <w:r>
              <w:rPr>
                <w:spacing w:val="-1"/>
                <w:sz w:val="21"/>
                <w:szCs w:val="21"/>
                <w:lang w:eastAsia="zh-CN"/>
              </w:rPr>
              <w:t>④</w:t>
            </w:r>
            <w:r>
              <w:rPr>
                <w:spacing w:val="-1"/>
                <w:sz w:val="21"/>
                <w:szCs w:val="21"/>
                <w:lang w:eastAsia="zh-CN"/>
              </w:rPr>
              <w:t>如果漏气无法中止，安全的话，将氮气瓶转移到室外安全的地方，让它排空。</w:t>
            </w:r>
            <w:r>
              <w:rPr>
                <w:spacing w:val="1"/>
                <w:sz w:val="21"/>
                <w:szCs w:val="21"/>
                <w:lang w:eastAsia="zh-CN"/>
              </w:rPr>
              <w:t xml:space="preserve"> </w:t>
            </w:r>
            <w:r>
              <w:rPr>
                <w:spacing w:val="-1"/>
                <w:sz w:val="21"/>
                <w:szCs w:val="21"/>
                <w:lang w:eastAsia="zh-CN"/>
              </w:rPr>
              <w:t>不得排放到通风条件差或密闭的地方。</w:t>
            </w:r>
          </w:p>
          <w:p w14:paraId="1401B1B5" w14:textId="77777777" w:rsidR="00AC6DCC" w:rsidRDefault="00721916">
            <w:pPr>
              <w:pStyle w:val="TableText"/>
              <w:spacing w:before="24" w:line="229" w:lineRule="auto"/>
              <w:ind w:left="119" w:right="102" w:hanging="9"/>
              <w:rPr>
                <w:sz w:val="21"/>
                <w:szCs w:val="21"/>
                <w:lang w:eastAsia="zh-CN"/>
              </w:rPr>
            </w:pPr>
            <w:r>
              <w:rPr>
                <w:sz w:val="21"/>
                <w:szCs w:val="21"/>
                <w:lang w:eastAsia="zh-CN"/>
              </w:rPr>
              <w:t>⑤</w:t>
            </w:r>
            <w:r>
              <w:rPr>
                <w:sz w:val="21"/>
                <w:szCs w:val="21"/>
                <w:lang w:eastAsia="zh-CN"/>
              </w:rPr>
              <w:t>排空后，关上瓶阀，将该氮气瓶退还给林德气体公司，并请简要</w:t>
            </w:r>
            <w:r>
              <w:rPr>
                <w:spacing w:val="-1"/>
                <w:sz w:val="21"/>
                <w:szCs w:val="21"/>
                <w:lang w:eastAsia="zh-CN"/>
              </w:rPr>
              <w:t>写明本气瓶不</w:t>
            </w:r>
            <w:r>
              <w:rPr>
                <w:sz w:val="21"/>
                <w:szCs w:val="21"/>
                <w:lang w:eastAsia="zh-CN"/>
              </w:rPr>
              <w:t xml:space="preserve"> </w:t>
            </w:r>
            <w:r>
              <w:rPr>
                <w:spacing w:val="-5"/>
                <w:sz w:val="21"/>
                <w:szCs w:val="21"/>
                <w:lang w:eastAsia="zh-CN"/>
              </w:rPr>
              <w:t>能使用的原因。</w:t>
            </w:r>
          </w:p>
          <w:p w14:paraId="200B3A62" w14:textId="77777777" w:rsidR="00AC6DCC" w:rsidRDefault="00721916">
            <w:pPr>
              <w:pStyle w:val="TableText"/>
              <w:spacing w:before="24" w:line="229" w:lineRule="auto"/>
              <w:ind w:left="112" w:right="102" w:hanging="2"/>
              <w:rPr>
                <w:sz w:val="21"/>
                <w:szCs w:val="21"/>
                <w:lang w:eastAsia="zh-CN"/>
              </w:rPr>
            </w:pPr>
            <w:r>
              <w:rPr>
                <w:spacing w:val="-3"/>
                <w:sz w:val="21"/>
                <w:szCs w:val="21"/>
                <w:lang w:eastAsia="zh-CN"/>
              </w:rPr>
              <w:t>⑥</w:t>
            </w:r>
            <w:r>
              <w:rPr>
                <w:spacing w:val="-3"/>
                <w:sz w:val="21"/>
                <w:szCs w:val="21"/>
                <w:lang w:eastAsia="zh-CN"/>
              </w:rPr>
              <w:t>进入漏气地段之前，应事先对该地段进行合理通风，</w:t>
            </w:r>
            <w:r>
              <w:rPr>
                <w:spacing w:val="-6"/>
                <w:sz w:val="21"/>
                <w:szCs w:val="21"/>
                <w:lang w:eastAsia="zh-CN"/>
              </w:rPr>
              <w:t xml:space="preserve"> </w:t>
            </w:r>
            <w:r>
              <w:rPr>
                <w:spacing w:val="-3"/>
                <w:sz w:val="21"/>
                <w:szCs w:val="21"/>
                <w:lang w:eastAsia="zh-CN"/>
              </w:rPr>
              <w:t>加速扩散，确保空气中氧</w:t>
            </w:r>
            <w:r>
              <w:rPr>
                <w:sz w:val="21"/>
                <w:szCs w:val="21"/>
                <w:lang w:eastAsia="zh-CN"/>
              </w:rPr>
              <w:t xml:space="preserve"> </w:t>
            </w:r>
            <w:r>
              <w:rPr>
                <w:spacing w:val="-6"/>
                <w:sz w:val="21"/>
                <w:szCs w:val="21"/>
                <w:lang w:eastAsia="zh-CN"/>
              </w:rPr>
              <w:t>气含量高于</w:t>
            </w:r>
            <w:r>
              <w:rPr>
                <w:spacing w:val="-22"/>
                <w:sz w:val="21"/>
                <w:szCs w:val="21"/>
                <w:lang w:eastAsia="zh-CN"/>
              </w:rPr>
              <w:t xml:space="preserve"> </w:t>
            </w:r>
            <w:r>
              <w:rPr>
                <w:rFonts w:ascii="Times New Roman" w:eastAsia="Times New Roman" w:hAnsi="Times New Roman" w:cs="Times New Roman"/>
                <w:spacing w:val="-6"/>
                <w:sz w:val="21"/>
                <w:szCs w:val="21"/>
                <w:lang w:eastAsia="zh-CN"/>
              </w:rPr>
              <w:t>18</w:t>
            </w:r>
            <w:r>
              <w:rPr>
                <w:spacing w:val="-6"/>
                <w:sz w:val="21"/>
                <w:szCs w:val="21"/>
                <w:lang w:eastAsia="zh-CN"/>
              </w:rPr>
              <w:t>％。</w:t>
            </w:r>
          </w:p>
          <w:p w14:paraId="69CB7BF8" w14:textId="77777777" w:rsidR="00AC6DCC" w:rsidRDefault="00721916">
            <w:pPr>
              <w:pStyle w:val="TableText"/>
              <w:spacing w:before="17" w:line="224" w:lineRule="auto"/>
              <w:ind w:left="135" w:right="102" w:hanging="25"/>
              <w:rPr>
                <w:rFonts w:ascii="Times New Roman" w:eastAsia="Times New Roman" w:hAnsi="Times New Roman" w:cs="Times New Roman"/>
                <w:sz w:val="21"/>
                <w:szCs w:val="21"/>
                <w:lang w:eastAsia="zh-CN"/>
              </w:rPr>
            </w:pPr>
            <w:r>
              <w:rPr>
                <w:spacing w:val="-1"/>
                <w:sz w:val="21"/>
                <w:szCs w:val="21"/>
                <w:lang w:eastAsia="zh-CN"/>
              </w:rPr>
              <w:t>⑦</w:t>
            </w:r>
            <w:r>
              <w:rPr>
                <w:spacing w:val="-1"/>
                <w:sz w:val="21"/>
                <w:szCs w:val="21"/>
                <w:lang w:eastAsia="zh-CN"/>
              </w:rPr>
              <w:t>漏气氮气瓶要妥善处理，检验合格后再用。</w:t>
            </w:r>
          </w:p>
        </w:tc>
      </w:tr>
      <w:tr w:rsidR="00AC6DCC" w14:paraId="6A95D950" w14:textId="77777777">
        <w:trPr>
          <w:trHeight w:val="2459"/>
        </w:trPr>
        <w:tc>
          <w:tcPr>
            <w:tcW w:w="870" w:type="dxa"/>
          </w:tcPr>
          <w:p w14:paraId="7B3D4B84" w14:textId="77777777" w:rsidR="00AC6DCC" w:rsidRDefault="00AC6DCC">
            <w:pPr>
              <w:spacing w:line="242" w:lineRule="auto"/>
              <w:rPr>
                <w:rFonts w:ascii="Arial"/>
                <w:lang w:eastAsia="zh-CN"/>
              </w:rPr>
            </w:pPr>
          </w:p>
          <w:p w14:paraId="7986F7A4" w14:textId="77777777" w:rsidR="00AC6DCC" w:rsidRDefault="00AC6DCC">
            <w:pPr>
              <w:spacing w:line="243" w:lineRule="auto"/>
              <w:rPr>
                <w:rFonts w:ascii="Arial"/>
                <w:lang w:eastAsia="zh-CN"/>
              </w:rPr>
            </w:pPr>
          </w:p>
          <w:p w14:paraId="49D755F9" w14:textId="77777777" w:rsidR="00AC6DCC" w:rsidRDefault="00AC6DCC">
            <w:pPr>
              <w:spacing w:line="243" w:lineRule="auto"/>
              <w:rPr>
                <w:rFonts w:ascii="Arial"/>
                <w:lang w:eastAsia="zh-CN"/>
              </w:rPr>
            </w:pPr>
          </w:p>
          <w:p w14:paraId="650A13FC" w14:textId="77777777" w:rsidR="00AC6DCC" w:rsidRDefault="00AC6DCC">
            <w:pPr>
              <w:spacing w:line="243" w:lineRule="auto"/>
              <w:rPr>
                <w:rFonts w:ascii="Arial"/>
                <w:lang w:eastAsia="zh-CN"/>
              </w:rPr>
            </w:pPr>
          </w:p>
          <w:p w14:paraId="4EADA547" w14:textId="77777777" w:rsidR="00AC6DCC" w:rsidRDefault="00AC6DCC">
            <w:pPr>
              <w:spacing w:line="243" w:lineRule="auto"/>
              <w:rPr>
                <w:rFonts w:ascii="Arial"/>
                <w:lang w:eastAsia="zh-CN"/>
              </w:rPr>
            </w:pPr>
          </w:p>
          <w:p w14:paraId="76AA82DC" w14:textId="77777777" w:rsidR="00AC6DCC" w:rsidRDefault="00AC6DCC">
            <w:pPr>
              <w:spacing w:line="243" w:lineRule="auto"/>
              <w:rPr>
                <w:rFonts w:ascii="Arial"/>
                <w:lang w:eastAsia="zh-CN"/>
              </w:rPr>
            </w:pPr>
          </w:p>
          <w:p w14:paraId="066B2B9C" w14:textId="77777777" w:rsidR="00AC6DCC" w:rsidRDefault="00AC6DCC">
            <w:pPr>
              <w:spacing w:line="243" w:lineRule="auto"/>
              <w:rPr>
                <w:rFonts w:ascii="Arial"/>
                <w:lang w:eastAsia="zh-CN"/>
              </w:rPr>
            </w:pPr>
          </w:p>
          <w:p w14:paraId="5874B28C" w14:textId="77777777" w:rsidR="00AC6DCC" w:rsidRDefault="00AC6DCC">
            <w:pPr>
              <w:spacing w:line="243" w:lineRule="auto"/>
              <w:rPr>
                <w:rFonts w:ascii="Arial"/>
                <w:lang w:eastAsia="zh-CN"/>
              </w:rPr>
            </w:pPr>
          </w:p>
          <w:p w14:paraId="0FF28B84" w14:textId="77777777" w:rsidR="00AC6DCC" w:rsidRDefault="00AC6DCC">
            <w:pPr>
              <w:spacing w:line="243" w:lineRule="auto"/>
              <w:rPr>
                <w:rFonts w:ascii="Arial"/>
                <w:lang w:eastAsia="zh-CN"/>
              </w:rPr>
            </w:pPr>
          </w:p>
          <w:p w14:paraId="66DEF495" w14:textId="77777777" w:rsidR="00AC6DCC" w:rsidRDefault="00AC6DCC">
            <w:pPr>
              <w:spacing w:line="243" w:lineRule="auto"/>
              <w:rPr>
                <w:rFonts w:ascii="Arial"/>
                <w:lang w:eastAsia="zh-CN"/>
              </w:rPr>
            </w:pPr>
          </w:p>
          <w:p w14:paraId="1259E9B9" w14:textId="77777777" w:rsidR="00AC6DCC" w:rsidRDefault="00AC6DCC">
            <w:pPr>
              <w:spacing w:line="243" w:lineRule="auto"/>
              <w:rPr>
                <w:rFonts w:ascii="Arial"/>
                <w:lang w:eastAsia="zh-CN"/>
              </w:rPr>
            </w:pPr>
          </w:p>
          <w:p w14:paraId="1E681FC6" w14:textId="77777777" w:rsidR="00AC6DCC" w:rsidRDefault="00721916">
            <w:pPr>
              <w:pStyle w:val="TableText"/>
              <w:spacing w:before="68" w:line="238" w:lineRule="auto"/>
              <w:ind w:left="115"/>
              <w:rPr>
                <w:sz w:val="21"/>
                <w:szCs w:val="21"/>
              </w:rPr>
            </w:pPr>
            <w:r>
              <w:rPr>
                <w:spacing w:val="-2"/>
                <w:sz w:val="21"/>
                <w:szCs w:val="21"/>
              </w:rPr>
              <w:t>操作</w:t>
            </w:r>
          </w:p>
          <w:p w14:paraId="1B979FEF" w14:textId="77777777" w:rsidR="00AC6DCC" w:rsidRDefault="00721916">
            <w:pPr>
              <w:pStyle w:val="TableText"/>
              <w:spacing w:before="1" w:line="224" w:lineRule="auto"/>
              <w:ind w:left="120"/>
              <w:rPr>
                <w:sz w:val="21"/>
                <w:szCs w:val="21"/>
              </w:rPr>
            </w:pPr>
            <w:r>
              <w:rPr>
                <w:spacing w:val="-3"/>
                <w:sz w:val="21"/>
                <w:szCs w:val="21"/>
              </w:rPr>
              <w:t>处置</w:t>
            </w:r>
          </w:p>
          <w:p w14:paraId="22DF65B9" w14:textId="77777777" w:rsidR="00AC6DCC" w:rsidRDefault="00721916">
            <w:pPr>
              <w:pStyle w:val="TableText"/>
              <w:spacing w:before="18" w:line="221" w:lineRule="auto"/>
              <w:ind w:left="120"/>
              <w:rPr>
                <w:sz w:val="21"/>
                <w:szCs w:val="21"/>
              </w:rPr>
            </w:pPr>
            <w:r>
              <w:rPr>
                <w:spacing w:val="-3"/>
                <w:sz w:val="21"/>
                <w:szCs w:val="21"/>
              </w:rPr>
              <w:t>与储</w:t>
            </w:r>
          </w:p>
          <w:p w14:paraId="6F4E3223" w14:textId="77777777" w:rsidR="00AC6DCC" w:rsidRDefault="00721916">
            <w:pPr>
              <w:pStyle w:val="TableText"/>
              <w:spacing w:before="18" w:line="221" w:lineRule="auto"/>
              <w:ind w:left="115"/>
              <w:rPr>
                <w:spacing w:val="-3"/>
                <w:sz w:val="21"/>
                <w:szCs w:val="21"/>
              </w:rPr>
            </w:pPr>
            <w:r>
              <w:rPr>
                <w:sz w:val="21"/>
                <w:szCs w:val="21"/>
              </w:rPr>
              <w:t>存</w:t>
            </w:r>
          </w:p>
        </w:tc>
        <w:tc>
          <w:tcPr>
            <w:tcW w:w="7564" w:type="dxa"/>
            <w:gridSpan w:val="2"/>
          </w:tcPr>
          <w:p w14:paraId="25E650F1" w14:textId="77777777" w:rsidR="00AC6DCC" w:rsidRDefault="00721916">
            <w:pPr>
              <w:pStyle w:val="TableText"/>
              <w:spacing w:before="32" w:line="221" w:lineRule="auto"/>
              <w:ind w:left="111"/>
              <w:rPr>
                <w:sz w:val="21"/>
                <w:szCs w:val="21"/>
                <w:lang w:eastAsia="zh-CN"/>
              </w:rPr>
            </w:pPr>
            <w:r>
              <w:rPr>
                <w:spacing w:val="-5"/>
                <w:sz w:val="21"/>
                <w:szCs w:val="21"/>
                <w:lang w:eastAsia="zh-CN"/>
              </w:rPr>
              <w:t>操作注意事项：</w:t>
            </w:r>
          </w:p>
          <w:p w14:paraId="0FBBFA81" w14:textId="77777777" w:rsidR="00AC6DCC" w:rsidRDefault="00721916">
            <w:pPr>
              <w:pStyle w:val="TableText"/>
              <w:spacing w:before="23" w:line="218" w:lineRule="auto"/>
              <w:ind w:left="111"/>
              <w:rPr>
                <w:sz w:val="21"/>
                <w:szCs w:val="21"/>
                <w:lang w:eastAsia="zh-CN"/>
              </w:rPr>
            </w:pPr>
            <w:r>
              <w:rPr>
                <w:spacing w:val="-1"/>
                <w:sz w:val="21"/>
                <w:szCs w:val="21"/>
                <w:lang w:eastAsia="zh-CN"/>
              </w:rPr>
              <w:t>①</w:t>
            </w:r>
            <w:r>
              <w:rPr>
                <w:spacing w:val="-1"/>
                <w:sz w:val="21"/>
                <w:szCs w:val="21"/>
                <w:lang w:eastAsia="zh-CN"/>
              </w:rPr>
              <w:t>必须保证工作场所具备良好的通风条件、空气中的氧气含</w:t>
            </w:r>
            <w:r>
              <w:rPr>
                <w:spacing w:val="-2"/>
                <w:sz w:val="21"/>
                <w:szCs w:val="21"/>
                <w:lang w:eastAsia="zh-CN"/>
              </w:rPr>
              <w:t>量必须高于</w:t>
            </w:r>
            <w:r>
              <w:rPr>
                <w:spacing w:val="-28"/>
                <w:sz w:val="21"/>
                <w:szCs w:val="21"/>
                <w:lang w:eastAsia="zh-CN"/>
              </w:rPr>
              <w:t xml:space="preserve"> </w:t>
            </w:r>
            <w:r>
              <w:rPr>
                <w:rFonts w:ascii="Times New Roman" w:eastAsia="Times New Roman" w:hAnsi="Times New Roman" w:cs="Times New Roman"/>
                <w:spacing w:val="-2"/>
                <w:sz w:val="21"/>
                <w:szCs w:val="21"/>
                <w:lang w:eastAsia="zh-CN"/>
              </w:rPr>
              <w:t>18</w:t>
            </w:r>
            <w:r>
              <w:rPr>
                <w:spacing w:val="-2"/>
                <w:sz w:val="21"/>
                <w:szCs w:val="21"/>
                <w:lang w:eastAsia="zh-CN"/>
              </w:rPr>
              <w:t>％。</w:t>
            </w:r>
          </w:p>
          <w:p w14:paraId="3985EF3F" w14:textId="77777777" w:rsidR="00AC6DCC" w:rsidRDefault="00721916">
            <w:pPr>
              <w:pStyle w:val="TableText"/>
              <w:spacing w:before="22" w:line="231" w:lineRule="auto"/>
              <w:ind w:left="111" w:right="102" w:hanging="1"/>
              <w:rPr>
                <w:sz w:val="21"/>
                <w:szCs w:val="21"/>
                <w:lang w:eastAsia="zh-CN"/>
              </w:rPr>
            </w:pPr>
            <w:r>
              <w:rPr>
                <w:spacing w:val="-3"/>
                <w:sz w:val="21"/>
                <w:szCs w:val="21"/>
                <w:lang w:eastAsia="zh-CN"/>
              </w:rPr>
              <w:t>②</w:t>
            </w:r>
            <w:r>
              <w:rPr>
                <w:spacing w:val="-3"/>
                <w:sz w:val="21"/>
                <w:szCs w:val="21"/>
                <w:lang w:eastAsia="zh-CN"/>
              </w:rPr>
              <w:t>应妥善保护氮气瓶和附件，</w:t>
            </w:r>
            <w:r>
              <w:rPr>
                <w:spacing w:val="-3"/>
                <w:sz w:val="21"/>
                <w:szCs w:val="21"/>
                <w:lang w:eastAsia="zh-CN"/>
              </w:rPr>
              <w:t xml:space="preserve"> </w:t>
            </w:r>
            <w:r>
              <w:rPr>
                <w:spacing w:val="-3"/>
                <w:sz w:val="21"/>
                <w:szCs w:val="21"/>
                <w:lang w:eastAsia="zh-CN"/>
              </w:rPr>
              <w:t>防止破损。任何时候，应将氮气瓶妥善固定</w:t>
            </w:r>
            <w:r>
              <w:rPr>
                <w:spacing w:val="-4"/>
                <w:sz w:val="21"/>
                <w:szCs w:val="21"/>
                <w:lang w:eastAsia="zh-CN"/>
              </w:rPr>
              <w:t>，防止</w:t>
            </w:r>
            <w:r>
              <w:rPr>
                <w:sz w:val="21"/>
                <w:szCs w:val="21"/>
                <w:lang w:eastAsia="zh-CN"/>
              </w:rPr>
              <w:t xml:space="preserve"> </w:t>
            </w:r>
            <w:r>
              <w:rPr>
                <w:spacing w:val="-1"/>
                <w:sz w:val="21"/>
                <w:szCs w:val="21"/>
                <w:lang w:eastAsia="zh-CN"/>
              </w:rPr>
              <w:t>倾倒或受到撞击。</w:t>
            </w:r>
          </w:p>
          <w:p w14:paraId="62380932" w14:textId="77777777" w:rsidR="00AC6DCC" w:rsidRDefault="00721916">
            <w:pPr>
              <w:pStyle w:val="TableText"/>
              <w:spacing w:before="20" w:line="233" w:lineRule="auto"/>
              <w:ind w:left="108" w:right="104" w:firstLine="2"/>
              <w:jc w:val="both"/>
              <w:rPr>
                <w:sz w:val="21"/>
                <w:szCs w:val="21"/>
                <w:lang w:eastAsia="zh-CN"/>
              </w:rPr>
            </w:pPr>
            <w:r>
              <w:rPr>
                <w:spacing w:val="-1"/>
                <w:sz w:val="21"/>
                <w:szCs w:val="21"/>
                <w:lang w:eastAsia="zh-CN"/>
              </w:rPr>
              <w:t>③</w:t>
            </w:r>
            <w:r>
              <w:rPr>
                <w:spacing w:val="-1"/>
                <w:sz w:val="21"/>
                <w:szCs w:val="21"/>
                <w:lang w:eastAsia="zh-CN"/>
              </w:rPr>
              <w:t>气瓶最高使用温度为</w:t>
            </w:r>
            <w:r>
              <w:rPr>
                <w:spacing w:val="-1"/>
                <w:sz w:val="21"/>
                <w:szCs w:val="21"/>
                <w:lang w:eastAsia="zh-CN"/>
              </w:rPr>
              <w:t xml:space="preserve"> </w:t>
            </w:r>
            <w:r>
              <w:rPr>
                <w:rFonts w:ascii="Times New Roman" w:eastAsia="Times New Roman" w:hAnsi="Times New Roman" w:cs="Times New Roman"/>
                <w:spacing w:val="-1"/>
                <w:sz w:val="21"/>
                <w:szCs w:val="21"/>
                <w:lang w:eastAsia="zh-CN"/>
              </w:rPr>
              <w:t>60°C</w:t>
            </w:r>
            <w:r>
              <w:rPr>
                <w:spacing w:val="-1"/>
                <w:sz w:val="21"/>
                <w:szCs w:val="21"/>
                <w:lang w:eastAsia="zh-CN"/>
              </w:rPr>
              <w:t>。林德气体提供的</w:t>
            </w:r>
            <w:r>
              <w:rPr>
                <w:spacing w:val="-1"/>
                <w:sz w:val="21"/>
                <w:szCs w:val="21"/>
                <w:lang w:eastAsia="zh-CN"/>
              </w:rPr>
              <w:t xml:space="preserve"> </w:t>
            </w:r>
            <w:r>
              <w:rPr>
                <w:rFonts w:ascii="Times New Roman" w:eastAsia="Times New Roman" w:hAnsi="Times New Roman" w:cs="Times New Roman"/>
                <w:spacing w:val="-1"/>
                <w:sz w:val="21"/>
                <w:szCs w:val="21"/>
                <w:lang w:eastAsia="zh-CN"/>
              </w:rPr>
              <w:t xml:space="preserve">50  </w:t>
            </w:r>
            <w:r>
              <w:rPr>
                <w:spacing w:val="-1"/>
                <w:sz w:val="21"/>
                <w:szCs w:val="21"/>
                <w:lang w:eastAsia="zh-CN"/>
              </w:rPr>
              <w:t>升氮气瓶，</w:t>
            </w:r>
            <w:r>
              <w:rPr>
                <w:spacing w:val="-1"/>
                <w:sz w:val="21"/>
                <w:szCs w:val="21"/>
                <w:lang w:eastAsia="zh-CN"/>
              </w:rPr>
              <w:t xml:space="preserve"> </w:t>
            </w:r>
            <w:r>
              <w:rPr>
                <w:spacing w:val="-1"/>
                <w:sz w:val="21"/>
                <w:szCs w:val="21"/>
                <w:lang w:eastAsia="zh-CN"/>
              </w:rPr>
              <w:t>公称工作压力为</w:t>
            </w:r>
            <w:r>
              <w:rPr>
                <w:spacing w:val="16"/>
                <w:sz w:val="21"/>
                <w:szCs w:val="21"/>
                <w:lang w:eastAsia="zh-CN"/>
              </w:rPr>
              <w:t xml:space="preserve"> </w:t>
            </w:r>
            <w:r>
              <w:rPr>
                <w:rFonts w:ascii="Times New Roman" w:eastAsia="Times New Roman" w:hAnsi="Times New Roman" w:cs="Times New Roman"/>
                <w:spacing w:val="-1"/>
                <w:sz w:val="21"/>
                <w:szCs w:val="21"/>
                <w:lang w:eastAsia="zh-CN"/>
              </w:rPr>
              <w:t>20MPa</w:t>
            </w:r>
            <w:r>
              <w:rPr>
                <w:spacing w:val="-1"/>
                <w:sz w:val="21"/>
                <w:szCs w:val="21"/>
                <w:lang w:eastAsia="zh-CN"/>
              </w:rPr>
              <w:t>，最高使用压力为</w:t>
            </w:r>
            <w:r>
              <w:rPr>
                <w:spacing w:val="-45"/>
                <w:sz w:val="21"/>
                <w:szCs w:val="21"/>
                <w:lang w:eastAsia="zh-CN"/>
              </w:rPr>
              <w:t xml:space="preserve"> </w:t>
            </w:r>
            <w:r>
              <w:rPr>
                <w:rFonts w:ascii="Times New Roman" w:eastAsia="Times New Roman" w:hAnsi="Times New Roman" w:cs="Times New Roman"/>
                <w:spacing w:val="-1"/>
                <w:sz w:val="21"/>
                <w:szCs w:val="21"/>
                <w:lang w:eastAsia="zh-CN"/>
              </w:rPr>
              <w:t>24MPa</w:t>
            </w:r>
            <w:r>
              <w:rPr>
                <w:spacing w:val="-1"/>
                <w:sz w:val="21"/>
                <w:szCs w:val="21"/>
                <w:lang w:eastAsia="zh-CN"/>
              </w:rPr>
              <w:t>；国产</w:t>
            </w:r>
            <w:r>
              <w:rPr>
                <w:spacing w:val="-49"/>
                <w:sz w:val="21"/>
                <w:szCs w:val="21"/>
                <w:lang w:eastAsia="zh-CN"/>
              </w:rPr>
              <w:t xml:space="preserve"> </w:t>
            </w:r>
            <w:r>
              <w:rPr>
                <w:rFonts w:ascii="Times New Roman" w:eastAsia="Times New Roman" w:hAnsi="Times New Roman" w:cs="Times New Roman"/>
                <w:spacing w:val="-1"/>
                <w:sz w:val="21"/>
                <w:szCs w:val="21"/>
                <w:lang w:eastAsia="zh-CN"/>
              </w:rPr>
              <w:t xml:space="preserve">40 </w:t>
            </w:r>
            <w:r>
              <w:rPr>
                <w:spacing w:val="-1"/>
                <w:sz w:val="21"/>
                <w:szCs w:val="21"/>
                <w:lang w:eastAsia="zh-CN"/>
              </w:rPr>
              <w:t>升、公称工作压</w:t>
            </w:r>
            <w:r>
              <w:rPr>
                <w:spacing w:val="-2"/>
                <w:sz w:val="21"/>
                <w:szCs w:val="21"/>
                <w:lang w:eastAsia="zh-CN"/>
              </w:rPr>
              <w:t>力为</w:t>
            </w:r>
            <w:r>
              <w:rPr>
                <w:spacing w:val="-27"/>
                <w:sz w:val="21"/>
                <w:szCs w:val="21"/>
                <w:lang w:eastAsia="zh-CN"/>
              </w:rPr>
              <w:t xml:space="preserve"> </w:t>
            </w:r>
            <w:r>
              <w:rPr>
                <w:rFonts w:ascii="Times New Roman" w:eastAsia="Times New Roman" w:hAnsi="Times New Roman" w:cs="Times New Roman"/>
                <w:spacing w:val="-2"/>
                <w:sz w:val="21"/>
                <w:szCs w:val="21"/>
                <w:lang w:eastAsia="zh-CN"/>
              </w:rPr>
              <w:t>15MPa</w:t>
            </w:r>
            <w:r>
              <w:rPr>
                <w:rFonts w:ascii="Times New Roman" w:eastAsia="Times New Roman" w:hAnsi="Times New Roman" w:cs="Times New Roman"/>
                <w:spacing w:val="28"/>
                <w:sz w:val="21"/>
                <w:szCs w:val="21"/>
                <w:lang w:eastAsia="zh-CN"/>
              </w:rPr>
              <w:t xml:space="preserve"> </w:t>
            </w:r>
            <w:r>
              <w:rPr>
                <w:spacing w:val="-2"/>
                <w:sz w:val="21"/>
                <w:szCs w:val="21"/>
                <w:lang w:eastAsia="zh-CN"/>
              </w:rPr>
              <w:t>的氮气瓶</w:t>
            </w:r>
            <w:r>
              <w:rPr>
                <w:sz w:val="21"/>
                <w:szCs w:val="21"/>
                <w:lang w:eastAsia="zh-CN"/>
              </w:rPr>
              <w:t xml:space="preserve"> </w:t>
            </w:r>
            <w:r>
              <w:rPr>
                <w:spacing w:val="-2"/>
                <w:sz w:val="21"/>
                <w:szCs w:val="21"/>
                <w:lang w:eastAsia="zh-CN"/>
              </w:rPr>
              <w:t>的最高使用压力为</w:t>
            </w:r>
            <w:r>
              <w:rPr>
                <w:spacing w:val="-27"/>
                <w:sz w:val="21"/>
                <w:szCs w:val="21"/>
                <w:lang w:eastAsia="zh-CN"/>
              </w:rPr>
              <w:t xml:space="preserve"> </w:t>
            </w:r>
            <w:r>
              <w:rPr>
                <w:rFonts w:ascii="Times New Roman" w:eastAsia="Times New Roman" w:hAnsi="Times New Roman" w:cs="Times New Roman"/>
                <w:spacing w:val="-2"/>
                <w:sz w:val="21"/>
                <w:szCs w:val="21"/>
                <w:lang w:eastAsia="zh-CN"/>
              </w:rPr>
              <w:t>18MPa</w:t>
            </w:r>
            <w:r>
              <w:rPr>
                <w:spacing w:val="-2"/>
                <w:sz w:val="21"/>
                <w:szCs w:val="21"/>
                <w:lang w:eastAsia="zh-CN"/>
              </w:rPr>
              <w:t>。</w:t>
            </w:r>
          </w:p>
          <w:p w14:paraId="1AC59DAE" w14:textId="77777777" w:rsidR="00AC6DCC" w:rsidRDefault="00721916">
            <w:pPr>
              <w:pStyle w:val="TableText"/>
              <w:spacing w:before="23" w:line="229" w:lineRule="auto"/>
              <w:ind w:left="114" w:right="102" w:hanging="4"/>
              <w:rPr>
                <w:sz w:val="21"/>
                <w:szCs w:val="21"/>
                <w:lang w:eastAsia="zh-CN"/>
              </w:rPr>
            </w:pPr>
            <w:r>
              <w:rPr>
                <w:sz w:val="21"/>
                <w:szCs w:val="21"/>
                <w:lang w:eastAsia="zh-CN"/>
              </w:rPr>
              <w:t>④</w:t>
            </w:r>
            <w:r>
              <w:rPr>
                <w:sz w:val="21"/>
                <w:szCs w:val="21"/>
                <w:lang w:eastAsia="zh-CN"/>
              </w:rPr>
              <w:t>氮气瓶的放置地点不得靠近热源和明火。不得在地下室、半地下</w:t>
            </w:r>
            <w:r>
              <w:rPr>
                <w:spacing w:val="-1"/>
                <w:sz w:val="21"/>
                <w:szCs w:val="21"/>
                <w:lang w:eastAsia="zh-CN"/>
              </w:rPr>
              <w:t>室等通风条件</w:t>
            </w:r>
            <w:r>
              <w:rPr>
                <w:sz w:val="21"/>
                <w:szCs w:val="21"/>
                <w:lang w:eastAsia="zh-CN"/>
              </w:rPr>
              <w:t xml:space="preserve"> </w:t>
            </w:r>
            <w:r>
              <w:rPr>
                <w:spacing w:val="-3"/>
                <w:sz w:val="21"/>
                <w:szCs w:val="21"/>
                <w:lang w:eastAsia="zh-CN"/>
              </w:rPr>
              <w:t>差的地方使用氮气。</w:t>
            </w:r>
          </w:p>
          <w:p w14:paraId="2A3EDFDF" w14:textId="77777777" w:rsidR="00AC6DCC" w:rsidRDefault="00721916">
            <w:pPr>
              <w:pStyle w:val="TableText"/>
              <w:spacing w:before="21" w:line="232" w:lineRule="auto"/>
              <w:ind w:left="110"/>
              <w:rPr>
                <w:sz w:val="21"/>
                <w:szCs w:val="21"/>
                <w:lang w:eastAsia="zh-CN"/>
              </w:rPr>
            </w:pPr>
            <w:r>
              <w:rPr>
                <w:spacing w:val="-4"/>
                <w:sz w:val="21"/>
                <w:szCs w:val="21"/>
                <w:lang w:eastAsia="zh-CN"/>
              </w:rPr>
              <w:t>⑤</w:t>
            </w:r>
            <w:r>
              <w:rPr>
                <w:spacing w:val="-4"/>
                <w:sz w:val="21"/>
                <w:szCs w:val="21"/>
                <w:lang w:eastAsia="zh-CN"/>
              </w:rPr>
              <w:t>气瓶禁止敲击、碰撞或带压紧固</w:t>
            </w:r>
            <w:r>
              <w:rPr>
                <w:rFonts w:ascii="Times New Roman" w:eastAsia="Times New Roman" w:hAnsi="Times New Roman" w:cs="Times New Roman"/>
                <w:spacing w:val="-4"/>
                <w:sz w:val="21"/>
                <w:szCs w:val="21"/>
                <w:lang w:eastAsia="zh-CN"/>
              </w:rPr>
              <w:t>/</w:t>
            </w:r>
            <w:r>
              <w:rPr>
                <w:spacing w:val="-4"/>
                <w:sz w:val="21"/>
                <w:szCs w:val="21"/>
                <w:lang w:eastAsia="zh-CN"/>
              </w:rPr>
              <w:t>修理；</w:t>
            </w:r>
            <w:r>
              <w:rPr>
                <w:spacing w:val="-27"/>
                <w:sz w:val="21"/>
                <w:szCs w:val="21"/>
                <w:lang w:eastAsia="zh-CN"/>
              </w:rPr>
              <w:t xml:space="preserve"> </w:t>
            </w:r>
            <w:r>
              <w:rPr>
                <w:spacing w:val="-4"/>
                <w:sz w:val="21"/>
                <w:szCs w:val="21"/>
                <w:lang w:eastAsia="zh-CN"/>
              </w:rPr>
              <w:t>不得对氮气瓶体施弧引焊。氮气瓶的任</w:t>
            </w:r>
          </w:p>
          <w:p w14:paraId="491F48AD" w14:textId="77777777" w:rsidR="00AC6DCC" w:rsidRDefault="00721916">
            <w:pPr>
              <w:pStyle w:val="TableText"/>
              <w:spacing w:before="9" w:line="238" w:lineRule="auto"/>
              <w:ind w:left="115"/>
              <w:rPr>
                <w:sz w:val="21"/>
                <w:szCs w:val="21"/>
                <w:lang w:eastAsia="zh-CN"/>
              </w:rPr>
            </w:pPr>
            <w:r>
              <w:rPr>
                <w:spacing w:val="-1"/>
                <w:sz w:val="21"/>
                <w:szCs w:val="21"/>
                <w:lang w:eastAsia="zh-CN"/>
              </w:rPr>
              <w:t>何部位禁止挖补、</w:t>
            </w:r>
          </w:p>
          <w:p w14:paraId="5033E672" w14:textId="77777777" w:rsidR="00AC6DCC" w:rsidRDefault="00721916">
            <w:pPr>
              <w:pStyle w:val="TableText"/>
              <w:spacing w:before="1" w:line="220" w:lineRule="auto"/>
              <w:ind w:left="113"/>
              <w:rPr>
                <w:sz w:val="21"/>
                <w:szCs w:val="21"/>
                <w:lang w:eastAsia="zh-CN"/>
              </w:rPr>
            </w:pPr>
            <w:r>
              <w:rPr>
                <w:spacing w:val="-5"/>
                <w:sz w:val="21"/>
                <w:szCs w:val="21"/>
                <w:lang w:eastAsia="zh-CN"/>
              </w:rPr>
              <w:t>焊接修理。</w:t>
            </w:r>
          </w:p>
          <w:p w14:paraId="721C75D5" w14:textId="77777777" w:rsidR="00AC6DCC" w:rsidRDefault="00721916">
            <w:pPr>
              <w:pStyle w:val="TableText"/>
              <w:spacing w:before="24" w:line="229" w:lineRule="auto"/>
              <w:ind w:left="127" w:right="111" w:hanging="17"/>
              <w:rPr>
                <w:sz w:val="21"/>
                <w:szCs w:val="21"/>
                <w:lang w:eastAsia="zh-CN"/>
              </w:rPr>
            </w:pPr>
            <w:r>
              <w:rPr>
                <w:sz w:val="21"/>
                <w:szCs w:val="21"/>
                <w:lang w:eastAsia="zh-CN"/>
              </w:rPr>
              <w:t>⑥</w:t>
            </w:r>
            <w:r>
              <w:rPr>
                <w:sz w:val="21"/>
                <w:szCs w:val="21"/>
                <w:lang w:eastAsia="zh-CN"/>
              </w:rPr>
              <w:t>氮气瓶中断使用或暂时中断使用时，瓶阀应完</w:t>
            </w:r>
            <w:r>
              <w:rPr>
                <w:spacing w:val="-1"/>
                <w:sz w:val="21"/>
                <w:szCs w:val="21"/>
                <w:lang w:eastAsia="zh-CN"/>
              </w:rPr>
              <w:t>全关闭。瓶内气体禁止用尽，应</w:t>
            </w:r>
            <w:r>
              <w:rPr>
                <w:sz w:val="21"/>
                <w:szCs w:val="21"/>
                <w:lang w:eastAsia="zh-CN"/>
              </w:rPr>
              <w:t xml:space="preserve"> </w:t>
            </w:r>
            <w:r>
              <w:rPr>
                <w:spacing w:val="-3"/>
                <w:sz w:val="21"/>
                <w:szCs w:val="21"/>
                <w:lang w:eastAsia="zh-CN"/>
              </w:rPr>
              <w:t>留有不低于</w:t>
            </w:r>
            <w:r>
              <w:rPr>
                <w:spacing w:val="-43"/>
                <w:sz w:val="21"/>
                <w:szCs w:val="21"/>
                <w:lang w:eastAsia="zh-CN"/>
              </w:rPr>
              <w:t xml:space="preserve"> </w:t>
            </w:r>
            <w:r>
              <w:rPr>
                <w:rFonts w:ascii="Times New Roman" w:eastAsia="Times New Roman" w:hAnsi="Times New Roman" w:cs="Times New Roman"/>
                <w:spacing w:val="-3"/>
                <w:sz w:val="21"/>
                <w:szCs w:val="21"/>
                <w:lang w:eastAsia="zh-CN"/>
              </w:rPr>
              <w:t>0.05MPa</w:t>
            </w:r>
            <w:r>
              <w:rPr>
                <w:rFonts w:ascii="Times New Roman" w:eastAsia="Times New Roman" w:hAnsi="Times New Roman" w:cs="Times New Roman"/>
                <w:spacing w:val="24"/>
                <w:w w:val="101"/>
                <w:sz w:val="21"/>
                <w:szCs w:val="21"/>
                <w:lang w:eastAsia="zh-CN"/>
              </w:rPr>
              <w:t xml:space="preserve"> </w:t>
            </w:r>
            <w:r>
              <w:rPr>
                <w:spacing w:val="-3"/>
                <w:sz w:val="21"/>
                <w:szCs w:val="21"/>
                <w:lang w:eastAsia="zh-CN"/>
              </w:rPr>
              <w:t>的剩余压力。</w:t>
            </w:r>
          </w:p>
          <w:p w14:paraId="48E16517" w14:textId="77777777" w:rsidR="00AC6DCC" w:rsidRDefault="00721916">
            <w:pPr>
              <w:pStyle w:val="TableText"/>
              <w:spacing w:before="23" w:line="233" w:lineRule="auto"/>
              <w:ind w:left="111" w:right="102" w:hanging="1"/>
              <w:jc w:val="both"/>
              <w:rPr>
                <w:sz w:val="21"/>
                <w:szCs w:val="21"/>
                <w:lang w:eastAsia="zh-CN"/>
              </w:rPr>
            </w:pPr>
            <w:r>
              <w:rPr>
                <w:sz w:val="21"/>
                <w:szCs w:val="21"/>
                <w:lang w:eastAsia="zh-CN"/>
              </w:rPr>
              <w:t>⑦</w:t>
            </w:r>
            <w:r>
              <w:rPr>
                <w:sz w:val="21"/>
                <w:szCs w:val="21"/>
                <w:lang w:eastAsia="zh-CN"/>
              </w:rPr>
              <w:t>用气时，应用手将瓶阀缓慢打开。如瓶阀损坏了或者无法用</w:t>
            </w:r>
            <w:r>
              <w:rPr>
                <w:spacing w:val="-1"/>
                <w:sz w:val="21"/>
                <w:szCs w:val="21"/>
                <w:lang w:eastAsia="zh-CN"/>
              </w:rPr>
              <w:t>手打开，不得用扳</w:t>
            </w:r>
            <w:r>
              <w:rPr>
                <w:sz w:val="21"/>
                <w:szCs w:val="21"/>
                <w:lang w:eastAsia="zh-CN"/>
              </w:rPr>
              <w:t xml:space="preserve"> </w:t>
            </w:r>
            <w:r>
              <w:rPr>
                <w:spacing w:val="-3"/>
                <w:sz w:val="21"/>
                <w:szCs w:val="21"/>
                <w:lang w:eastAsia="zh-CN"/>
              </w:rPr>
              <w:t>手等工具强制将它打开，</w:t>
            </w:r>
            <w:r>
              <w:rPr>
                <w:spacing w:val="-7"/>
                <w:sz w:val="21"/>
                <w:szCs w:val="21"/>
                <w:lang w:eastAsia="zh-CN"/>
              </w:rPr>
              <w:t xml:space="preserve"> </w:t>
            </w:r>
            <w:r>
              <w:rPr>
                <w:spacing w:val="-3"/>
                <w:sz w:val="21"/>
                <w:szCs w:val="21"/>
                <w:lang w:eastAsia="zh-CN"/>
              </w:rPr>
              <w:t>也不得对阀门施加油类物质或润滑脂，应将该气瓶及时</w:t>
            </w:r>
            <w:r>
              <w:rPr>
                <w:sz w:val="21"/>
                <w:szCs w:val="21"/>
                <w:lang w:eastAsia="zh-CN"/>
              </w:rPr>
              <w:t xml:space="preserve"> </w:t>
            </w:r>
            <w:r>
              <w:rPr>
                <w:spacing w:val="-1"/>
                <w:sz w:val="21"/>
                <w:szCs w:val="21"/>
                <w:lang w:eastAsia="zh-CN"/>
              </w:rPr>
              <w:t>退还给林德气体公司，并请简要写明本气瓶不能使用的原因。</w:t>
            </w:r>
          </w:p>
          <w:p w14:paraId="09EFEED0" w14:textId="77777777" w:rsidR="00AC6DCC" w:rsidRDefault="00721916">
            <w:pPr>
              <w:pStyle w:val="TableText"/>
              <w:spacing w:before="21" w:line="231" w:lineRule="auto"/>
              <w:ind w:left="129" w:right="102" w:hanging="19"/>
              <w:rPr>
                <w:sz w:val="21"/>
                <w:szCs w:val="21"/>
                <w:lang w:eastAsia="zh-CN"/>
              </w:rPr>
            </w:pPr>
            <w:r>
              <w:rPr>
                <w:spacing w:val="-3"/>
                <w:sz w:val="21"/>
                <w:szCs w:val="21"/>
                <w:lang w:eastAsia="zh-CN"/>
              </w:rPr>
              <w:t>⑧</w:t>
            </w:r>
            <w:r>
              <w:rPr>
                <w:spacing w:val="-3"/>
                <w:sz w:val="21"/>
                <w:szCs w:val="21"/>
                <w:lang w:eastAsia="zh-CN"/>
              </w:rPr>
              <w:t>搬运和装卸氮气瓶的人员至少应穿防砸鞋。氮气瓶时，</w:t>
            </w:r>
            <w:r>
              <w:rPr>
                <w:spacing w:val="-3"/>
                <w:sz w:val="21"/>
                <w:szCs w:val="21"/>
                <w:lang w:eastAsia="zh-CN"/>
              </w:rPr>
              <w:t xml:space="preserve"> </w:t>
            </w:r>
            <w:r>
              <w:rPr>
                <w:spacing w:val="-3"/>
                <w:sz w:val="21"/>
                <w:szCs w:val="21"/>
                <w:lang w:eastAsia="zh-CN"/>
              </w:rPr>
              <w:t>应使用叉车或其</w:t>
            </w:r>
            <w:r>
              <w:rPr>
                <w:spacing w:val="-4"/>
                <w:sz w:val="21"/>
                <w:szCs w:val="21"/>
                <w:lang w:eastAsia="zh-CN"/>
              </w:rPr>
              <w:t>它合适</w:t>
            </w:r>
            <w:r>
              <w:rPr>
                <w:sz w:val="21"/>
                <w:szCs w:val="21"/>
                <w:lang w:eastAsia="zh-CN"/>
              </w:rPr>
              <w:t xml:space="preserve"> </w:t>
            </w:r>
            <w:r>
              <w:rPr>
                <w:spacing w:val="-3"/>
                <w:sz w:val="21"/>
                <w:szCs w:val="21"/>
                <w:lang w:eastAsia="zh-CN"/>
              </w:rPr>
              <w:t>的工具</w:t>
            </w:r>
            <w:r>
              <w:rPr>
                <w:rFonts w:ascii="Times New Roman" w:eastAsia="Times New Roman" w:hAnsi="Times New Roman" w:cs="Times New Roman"/>
                <w:spacing w:val="-3"/>
                <w:sz w:val="21"/>
                <w:szCs w:val="21"/>
                <w:lang w:eastAsia="zh-CN"/>
              </w:rPr>
              <w:t>.</w:t>
            </w:r>
            <w:r>
              <w:rPr>
                <w:spacing w:val="-3"/>
                <w:sz w:val="21"/>
                <w:szCs w:val="21"/>
                <w:lang w:eastAsia="zh-CN"/>
              </w:rPr>
              <w:t>需要人工搬</w:t>
            </w:r>
          </w:p>
          <w:p w14:paraId="54A951AA" w14:textId="77777777" w:rsidR="00AC6DCC" w:rsidRDefault="00721916">
            <w:pPr>
              <w:pStyle w:val="TableText"/>
              <w:spacing w:before="18" w:line="231" w:lineRule="auto"/>
              <w:ind w:left="113" w:right="104" w:hanging="1"/>
              <w:rPr>
                <w:sz w:val="21"/>
                <w:szCs w:val="21"/>
                <w:lang w:eastAsia="zh-CN"/>
              </w:rPr>
            </w:pPr>
            <w:r>
              <w:rPr>
                <w:sz w:val="21"/>
                <w:szCs w:val="21"/>
                <w:lang w:eastAsia="zh-CN"/>
              </w:rPr>
              <w:t>运氮气瓶时，应将手扶住瓶肩并缓慢滚动气瓶。不得拖、</w:t>
            </w:r>
            <w:r>
              <w:rPr>
                <w:spacing w:val="-1"/>
                <w:sz w:val="21"/>
                <w:szCs w:val="21"/>
                <w:lang w:eastAsia="zh-CN"/>
              </w:rPr>
              <w:t>拽或将气瓶平放在地面</w:t>
            </w:r>
            <w:r>
              <w:rPr>
                <w:sz w:val="21"/>
                <w:szCs w:val="21"/>
                <w:lang w:eastAsia="zh-CN"/>
              </w:rPr>
              <w:t xml:space="preserve"> </w:t>
            </w:r>
            <w:r>
              <w:rPr>
                <w:spacing w:val="-1"/>
                <w:sz w:val="21"/>
                <w:szCs w:val="21"/>
                <w:lang w:eastAsia="zh-CN"/>
              </w:rPr>
              <w:t>上进行滚动。禁止</w:t>
            </w:r>
          </w:p>
          <w:p w14:paraId="7EAED81F" w14:textId="77777777" w:rsidR="00AC6DCC" w:rsidRDefault="00721916">
            <w:pPr>
              <w:pStyle w:val="TableText"/>
              <w:spacing w:before="20" w:line="221" w:lineRule="auto"/>
              <w:ind w:left="112"/>
              <w:rPr>
                <w:sz w:val="21"/>
                <w:szCs w:val="21"/>
                <w:lang w:eastAsia="zh-CN"/>
              </w:rPr>
            </w:pPr>
            <w:r>
              <w:rPr>
                <w:spacing w:val="-2"/>
                <w:sz w:val="21"/>
                <w:szCs w:val="21"/>
                <w:lang w:eastAsia="zh-CN"/>
              </w:rPr>
              <w:t>握住瓶阀或瓶阀保护罩来直接滚动气瓶。</w:t>
            </w:r>
          </w:p>
          <w:p w14:paraId="14A616A6" w14:textId="77777777" w:rsidR="00AC6DCC" w:rsidRDefault="00721916">
            <w:pPr>
              <w:pStyle w:val="TableText"/>
              <w:spacing w:before="34" w:line="221" w:lineRule="auto"/>
              <w:ind w:left="114"/>
              <w:rPr>
                <w:sz w:val="21"/>
                <w:szCs w:val="21"/>
                <w:lang w:eastAsia="zh-CN"/>
              </w:rPr>
            </w:pPr>
            <w:r>
              <w:rPr>
                <w:sz w:val="21"/>
                <w:szCs w:val="21"/>
                <w:lang w:eastAsia="zh-CN"/>
              </w:rPr>
              <w:t>⑨</w:t>
            </w:r>
            <w:r>
              <w:rPr>
                <w:sz w:val="21"/>
                <w:szCs w:val="21"/>
                <w:lang w:eastAsia="zh-CN"/>
              </w:rPr>
              <w:t>装卸氮气瓶时，应轻装轻卸，不得采取拖拽、抛、倒置等野</w:t>
            </w:r>
            <w:r>
              <w:rPr>
                <w:spacing w:val="-1"/>
                <w:sz w:val="21"/>
                <w:szCs w:val="21"/>
                <w:lang w:eastAsia="zh-CN"/>
              </w:rPr>
              <w:t>蛮行为，禁止将氮</w:t>
            </w:r>
            <w:r>
              <w:rPr>
                <w:sz w:val="21"/>
                <w:szCs w:val="21"/>
                <w:lang w:eastAsia="zh-CN"/>
              </w:rPr>
              <w:t xml:space="preserve"> </w:t>
            </w:r>
            <w:r>
              <w:rPr>
                <w:spacing w:val="-1"/>
                <w:sz w:val="21"/>
                <w:szCs w:val="21"/>
                <w:lang w:eastAsia="zh-CN"/>
              </w:rPr>
              <w:t>气瓶用作搬运其它设</w:t>
            </w:r>
            <w:r>
              <w:rPr>
                <w:spacing w:val="-5"/>
                <w:sz w:val="21"/>
                <w:szCs w:val="21"/>
                <w:lang w:eastAsia="zh-CN"/>
              </w:rPr>
              <w:t>备的滚子。</w:t>
            </w:r>
          </w:p>
          <w:p w14:paraId="42BF9BAC" w14:textId="77777777" w:rsidR="00AC6DCC" w:rsidRDefault="00721916">
            <w:pPr>
              <w:pStyle w:val="TableText"/>
              <w:spacing w:before="23" w:line="229" w:lineRule="auto"/>
              <w:ind w:left="111" w:right="105" w:hanging="1"/>
              <w:rPr>
                <w:rFonts w:ascii="Times New Roman" w:eastAsia="Times New Roman" w:hAnsi="Times New Roman" w:cs="Times New Roman"/>
                <w:sz w:val="21"/>
                <w:szCs w:val="21"/>
                <w:lang w:eastAsia="zh-CN"/>
              </w:rPr>
            </w:pPr>
            <w:r>
              <w:rPr>
                <w:spacing w:val="1"/>
                <w:sz w:val="21"/>
                <w:szCs w:val="21"/>
                <w:lang w:eastAsia="zh-CN"/>
              </w:rPr>
              <w:t>⑩</w:t>
            </w:r>
            <w:r>
              <w:rPr>
                <w:spacing w:val="1"/>
                <w:sz w:val="21"/>
                <w:szCs w:val="21"/>
                <w:lang w:eastAsia="zh-CN"/>
              </w:rPr>
              <w:t>装卸现场禁止烟火。吊装时，禁止使用电磁起重机和金属链绳</w:t>
            </w:r>
            <w:r>
              <w:rPr>
                <w:rFonts w:ascii="Times New Roman" w:eastAsia="Times New Roman" w:hAnsi="Times New Roman" w:cs="Times New Roman"/>
                <w:spacing w:val="1"/>
                <w:sz w:val="21"/>
                <w:szCs w:val="21"/>
                <w:lang w:eastAsia="zh-CN"/>
              </w:rPr>
              <w:t xml:space="preserve">,  </w:t>
            </w:r>
            <w:r>
              <w:rPr>
                <w:spacing w:val="1"/>
                <w:sz w:val="21"/>
                <w:szCs w:val="21"/>
                <w:lang w:eastAsia="zh-CN"/>
              </w:rPr>
              <w:t>不得将瓶阀或</w:t>
            </w:r>
            <w:r>
              <w:rPr>
                <w:spacing w:val="7"/>
                <w:sz w:val="21"/>
                <w:szCs w:val="21"/>
                <w:lang w:eastAsia="zh-CN"/>
              </w:rPr>
              <w:t xml:space="preserve"> </w:t>
            </w:r>
            <w:r>
              <w:rPr>
                <w:sz w:val="21"/>
                <w:szCs w:val="21"/>
                <w:lang w:eastAsia="zh-CN"/>
              </w:rPr>
              <w:t>瓶瓶阀保护罩作为吊运着力点</w:t>
            </w:r>
            <w:r>
              <w:rPr>
                <w:rFonts w:ascii="Times New Roman" w:eastAsia="Times New Roman" w:hAnsi="Times New Roman" w:cs="Times New Roman"/>
                <w:sz w:val="21"/>
                <w:szCs w:val="21"/>
                <w:lang w:eastAsia="zh-CN"/>
              </w:rPr>
              <w:t>.</w:t>
            </w:r>
          </w:p>
          <w:p w14:paraId="4BC3E642" w14:textId="77777777" w:rsidR="00AC6DCC" w:rsidRDefault="00721916">
            <w:pPr>
              <w:pStyle w:val="TableText"/>
              <w:spacing w:before="22" w:line="221" w:lineRule="auto"/>
              <w:ind w:left="111"/>
              <w:rPr>
                <w:sz w:val="21"/>
                <w:szCs w:val="21"/>
                <w:lang w:eastAsia="zh-CN"/>
              </w:rPr>
            </w:pPr>
            <w:r>
              <w:rPr>
                <w:spacing w:val="-5"/>
                <w:sz w:val="21"/>
                <w:szCs w:val="21"/>
                <w:lang w:eastAsia="zh-CN"/>
              </w:rPr>
              <w:t>储存注意事项：</w:t>
            </w:r>
          </w:p>
          <w:p w14:paraId="35654479" w14:textId="77777777" w:rsidR="00AC6DCC" w:rsidRDefault="00721916">
            <w:pPr>
              <w:pStyle w:val="TableText"/>
              <w:spacing w:before="20" w:line="232" w:lineRule="auto"/>
              <w:ind w:left="116" w:right="104" w:hanging="5"/>
              <w:rPr>
                <w:sz w:val="21"/>
                <w:szCs w:val="21"/>
                <w:lang w:eastAsia="zh-CN"/>
              </w:rPr>
            </w:pPr>
            <w:r>
              <w:rPr>
                <w:sz w:val="21"/>
                <w:szCs w:val="21"/>
                <w:lang w:eastAsia="zh-CN"/>
              </w:rPr>
              <w:t>①</w:t>
            </w:r>
            <w:r>
              <w:rPr>
                <w:sz w:val="21"/>
                <w:szCs w:val="21"/>
                <w:lang w:eastAsia="zh-CN"/>
              </w:rPr>
              <w:t>氮气瓶应存放在干燥、通风良好、凉爽的地方，远离腐蚀</w:t>
            </w:r>
            <w:r>
              <w:rPr>
                <w:spacing w:val="-1"/>
                <w:sz w:val="21"/>
                <w:szCs w:val="21"/>
                <w:lang w:eastAsia="zh-CN"/>
              </w:rPr>
              <w:t>性物质、明火及其它</w:t>
            </w:r>
            <w:r>
              <w:rPr>
                <w:sz w:val="21"/>
                <w:szCs w:val="21"/>
                <w:lang w:eastAsia="zh-CN"/>
              </w:rPr>
              <w:t xml:space="preserve"> </w:t>
            </w:r>
            <w:r>
              <w:rPr>
                <w:spacing w:val="-9"/>
                <w:sz w:val="21"/>
                <w:szCs w:val="21"/>
                <w:lang w:eastAsia="zh-CN"/>
              </w:rPr>
              <w:t>热源。</w:t>
            </w:r>
          </w:p>
          <w:p w14:paraId="0900AF46" w14:textId="77777777" w:rsidR="00AC6DCC" w:rsidRDefault="00721916">
            <w:pPr>
              <w:pStyle w:val="TableText"/>
              <w:spacing w:before="17" w:line="218" w:lineRule="auto"/>
              <w:ind w:left="110"/>
              <w:rPr>
                <w:sz w:val="21"/>
                <w:szCs w:val="21"/>
                <w:lang w:eastAsia="zh-CN"/>
              </w:rPr>
            </w:pPr>
            <w:r>
              <w:rPr>
                <w:spacing w:val="-1"/>
                <w:sz w:val="21"/>
                <w:szCs w:val="21"/>
                <w:lang w:eastAsia="zh-CN"/>
              </w:rPr>
              <w:t>②</w:t>
            </w:r>
            <w:r>
              <w:rPr>
                <w:spacing w:val="-1"/>
                <w:sz w:val="21"/>
                <w:szCs w:val="21"/>
                <w:lang w:eastAsia="zh-CN"/>
              </w:rPr>
              <w:t>禁止将氮气瓶存放在地下室或半地下室内。</w:t>
            </w:r>
          </w:p>
          <w:p w14:paraId="7A50D7AF" w14:textId="77777777" w:rsidR="00AC6DCC" w:rsidRDefault="00721916">
            <w:pPr>
              <w:pStyle w:val="TableText"/>
              <w:spacing w:before="26" w:line="228" w:lineRule="auto"/>
              <w:ind w:left="110" w:right="340"/>
              <w:rPr>
                <w:sz w:val="21"/>
                <w:szCs w:val="21"/>
                <w:lang w:eastAsia="zh-CN"/>
              </w:rPr>
            </w:pPr>
            <w:r>
              <w:rPr>
                <w:spacing w:val="-1"/>
                <w:sz w:val="21"/>
                <w:szCs w:val="21"/>
                <w:lang w:eastAsia="zh-CN"/>
              </w:rPr>
              <w:t>③</w:t>
            </w:r>
            <w:r>
              <w:rPr>
                <w:spacing w:val="-1"/>
                <w:sz w:val="21"/>
                <w:szCs w:val="21"/>
                <w:lang w:eastAsia="zh-CN"/>
              </w:rPr>
              <w:t>空瓶和实瓶应分开放置，并应设置明显标志。应与易燃或可燃物分开存放。</w:t>
            </w:r>
            <w:r>
              <w:rPr>
                <w:spacing w:val="1"/>
                <w:sz w:val="21"/>
                <w:szCs w:val="21"/>
                <w:lang w:eastAsia="zh-CN"/>
              </w:rPr>
              <w:t xml:space="preserve"> </w:t>
            </w:r>
            <w:r>
              <w:rPr>
                <w:spacing w:val="-4"/>
                <w:sz w:val="21"/>
                <w:szCs w:val="21"/>
                <w:lang w:eastAsia="zh-CN"/>
              </w:rPr>
              <w:t>④</w:t>
            </w:r>
            <w:r>
              <w:rPr>
                <w:spacing w:val="-4"/>
                <w:sz w:val="21"/>
                <w:szCs w:val="21"/>
                <w:lang w:eastAsia="zh-CN"/>
              </w:rPr>
              <w:t>应经常对气瓶进行漏气检查，</w:t>
            </w:r>
            <w:r>
              <w:rPr>
                <w:spacing w:val="-4"/>
                <w:sz w:val="21"/>
                <w:szCs w:val="21"/>
                <w:lang w:eastAsia="zh-CN"/>
              </w:rPr>
              <w:t xml:space="preserve"> </w:t>
            </w:r>
            <w:r>
              <w:rPr>
                <w:spacing w:val="-4"/>
                <w:sz w:val="21"/>
                <w:szCs w:val="21"/>
                <w:lang w:eastAsia="zh-CN"/>
              </w:rPr>
              <w:t>确保无漏气。发现泄漏要及时消除。</w:t>
            </w:r>
          </w:p>
          <w:p w14:paraId="0A6F4AD1" w14:textId="77777777" w:rsidR="00AC6DCC" w:rsidRDefault="00721916">
            <w:pPr>
              <w:pStyle w:val="TableText"/>
              <w:spacing w:before="22" w:line="224" w:lineRule="auto"/>
              <w:ind w:left="112" w:right="104" w:hanging="2"/>
              <w:rPr>
                <w:spacing w:val="-1"/>
                <w:sz w:val="21"/>
                <w:szCs w:val="21"/>
                <w:lang w:eastAsia="zh-CN"/>
              </w:rPr>
            </w:pPr>
            <w:r>
              <w:rPr>
                <w:spacing w:val="-6"/>
                <w:sz w:val="21"/>
                <w:szCs w:val="21"/>
                <w:lang w:eastAsia="zh-CN"/>
              </w:rPr>
              <w:t>⑤</w:t>
            </w:r>
            <w:r>
              <w:rPr>
                <w:spacing w:val="55"/>
                <w:sz w:val="21"/>
                <w:szCs w:val="21"/>
                <w:lang w:eastAsia="zh-CN"/>
              </w:rPr>
              <w:t xml:space="preserve"> </w:t>
            </w:r>
            <w:r>
              <w:rPr>
                <w:spacing w:val="-6"/>
                <w:sz w:val="21"/>
                <w:szCs w:val="21"/>
                <w:lang w:eastAsia="zh-CN"/>
              </w:rPr>
              <w:t>气瓶放置应整齐，立放时，应妥善固定；</w:t>
            </w:r>
            <w:r>
              <w:rPr>
                <w:spacing w:val="-22"/>
                <w:sz w:val="21"/>
                <w:szCs w:val="21"/>
                <w:lang w:eastAsia="zh-CN"/>
              </w:rPr>
              <w:t xml:space="preserve"> </w:t>
            </w:r>
            <w:r>
              <w:rPr>
                <w:spacing w:val="-6"/>
                <w:sz w:val="21"/>
                <w:szCs w:val="21"/>
                <w:lang w:eastAsia="zh-CN"/>
              </w:rPr>
              <w:t>横放时，</w:t>
            </w:r>
            <w:r>
              <w:rPr>
                <w:spacing w:val="-23"/>
                <w:sz w:val="21"/>
                <w:szCs w:val="21"/>
                <w:lang w:eastAsia="zh-CN"/>
              </w:rPr>
              <w:t xml:space="preserve"> </w:t>
            </w:r>
            <w:r>
              <w:rPr>
                <w:spacing w:val="-6"/>
                <w:sz w:val="21"/>
                <w:szCs w:val="21"/>
                <w:lang w:eastAsia="zh-CN"/>
              </w:rPr>
              <w:t>瓶阀应朝同一方向。</w:t>
            </w:r>
          </w:p>
        </w:tc>
      </w:tr>
    </w:tbl>
    <w:p w14:paraId="11BEC468" w14:textId="77777777" w:rsidR="00AC6DCC" w:rsidRDefault="00AC6DCC">
      <w:pPr>
        <w:spacing w:line="91" w:lineRule="auto"/>
        <w:rPr>
          <w:rFonts w:ascii="Arial"/>
          <w:sz w:val="2"/>
          <w:lang w:eastAsia="zh-CN"/>
        </w:rPr>
      </w:pPr>
    </w:p>
    <w:p w14:paraId="5E81844C" w14:textId="77777777" w:rsidR="00AC6DCC" w:rsidRDefault="00AC6DCC">
      <w:pPr>
        <w:spacing w:line="91" w:lineRule="auto"/>
        <w:rPr>
          <w:rFonts w:ascii="Arial"/>
          <w:sz w:val="2"/>
          <w:lang w:eastAsia="zh-CN"/>
        </w:rPr>
      </w:pPr>
    </w:p>
    <w:tbl>
      <w:tblPr>
        <w:tblStyle w:val="TableNormal"/>
        <w:tblW w:w="8458"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17"/>
        <w:gridCol w:w="3501"/>
        <w:gridCol w:w="38"/>
        <w:gridCol w:w="4079"/>
        <w:gridCol w:w="23"/>
      </w:tblGrid>
      <w:tr w:rsidR="00AC6DCC" w14:paraId="5F12816A" w14:textId="77777777">
        <w:trPr>
          <w:trHeight w:val="278"/>
        </w:trPr>
        <w:tc>
          <w:tcPr>
            <w:tcW w:w="8458" w:type="dxa"/>
            <w:gridSpan w:val="5"/>
          </w:tcPr>
          <w:p w14:paraId="29BD527E" w14:textId="77777777" w:rsidR="00AC6DCC" w:rsidRDefault="00721916">
            <w:pPr>
              <w:pStyle w:val="TableText"/>
              <w:spacing w:before="30" w:line="209" w:lineRule="auto"/>
              <w:ind w:left="3736"/>
              <w:rPr>
                <w:sz w:val="21"/>
                <w:szCs w:val="21"/>
              </w:rPr>
            </w:pPr>
            <w:r>
              <w:rPr>
                <w:rFonts w:ascii="Times New Roman" w:hAnsi="Times New Roman" w:cs="Times New Roman" w:hint="eastAsia"/>
                <w:b/>
                <w:bCs/>
                <w:spacing w:val="9"/>
                <w:sz w:val="21"/>
                <w:szCs w:val="21"/>
                <w:lang w:eastAsia="zh-CN"/>
              </w:rPr>
              <w:t>6</w:t>
            </w:r>
            <w:r>
              <w:rPr>
                <w:b/>
                <w:bCs/>
                <w:spacing w:val="9"/>
                <w:sz w:val="21"/>
                <w:szCs w:val="21"/>
              </w:rPr>
              <w:t>、硫化氢</w:t>
            </w:r>
          </w:p>
        </w:tc>
      </w:tr>
      <w:tr w:rsidR="00AC6DCC" w14:paraId="1B3B7BE0" w14:textId="77777777">
        <w:trPr>
          <w:trHeight w:val="276"/>
        </w:trPr>
        <w:tc>
          <w:tcPr>
            <w:tcW w:w="818" w:type="dxa"/>
            <w:vMerge w:val="restart"/>
            <w:tcBorders>
              <w:bottom w:val="nil"/>
            </w:tcBorders>
          </w:tcPr>
          <w:p w14:paraId="63FBB0F3" w14:textId="77777777" w:rsidR="00AC6DCC" w:rsidRDefault="00AC6DCC">
            <w:pPr>
              <w:spacing w:line="382" w:lineRule="auto"/>
              <w:rPr>
                <w:rFonts w:ascii="Arial"/>
              </w:rPr>
            </w:pPr>
          </w:p>
          <w:p w14:paraId="49C03444" w14:textId="77777777" w:rsidR="00AC6DCC" w:rsidRDefault="00721916">
            <w:pPr>
              <w:pStyle w:val="TableText"/>
              <w:spacing w:before="68" w:line="221" w:lineRule="auto"/>
              <w:ind w:left="116"/>
              <w:rPr>
                <w:sz w:val="21"/>
                <w:szCs w:val="21"/>
              </w:rPr>
            </w:pPr>
            <w:r>
              <w:rPr>
                <w:spacing w:val="-2"/>
                <w:sz w:val="21"/>
                <w:szCs w:val="21"/>
              </w:rPr>
              <w:t>标识</w:t>
            </w:r>
          </w:p>
        </w:tc>
        <w:tc>
          <w:tcPr>
            <w:tcW w:w="3540" w:type="dxa"/>
            <w:gridSpan w:val="2"/>
          </w:tcPr>
          <w:p w14:paraId="6DA1F44F" w14:textId="77777777" w:rsidR="00AC6DCC" w:rsidRDefault="00721916">
            <w:pPr>
              <w:pStyle w:val="TableText"/>
              <w:spacing w:before="30" w:line="207" w:lineRule="auto"/>
              <w:ind w:left="131"/>
              <w:rPr>
                <w:sz w:val="21"/>
                <w:szCs w:val="21"/>
              </w:rPr>
            </w:pPr>
            <w:r>
              <w:rPr>
                <w:spacing w:val="-14"/>
                <w:sz w:val="21"/>
                <w:szCs w:val="21"/>
              </w:rPr>
              <w:t>中文名称：</w:t>
            </w:r>
            <w:r>
              <w:rPr>
                <w:spacing w:val="-19"/>
                <w:sz w:val="21"/>
                <w:szCs w:val="21"/>
              </w:rPr>
              <w:t xml:space="preserve"> </w:t>
            </w:r>
            <w:r>
              <w:rPr>
                <w:spacing w:val="-14"/>
                <w:sz w:val="21"/>
                <w:szCs w:val="21"/>
              </w:rPr>
              <w:t>硫化氢</w:t>
            </w:r>
          </w:p>
        </w:tc>
        <w:tc>
          <w:tcPr>
            <w:tcW w:w="4080" w:type="dxa"/>
          </w:tcPr>
          <w:p w14:paraId="79267235" w14:textId="77777777" w:rsidR="00AC6DCC" w:rsidRDefault="00721916">
            <w:pPr>
              <w:pStyle w:val="TableText"/>
              <w:spacing w:before="30" w:line="207" w:lineRule="auto"/>
              <w:ind w:left="111"/>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CAS</w:t>
            </w:r>
            <w:r>
              <w:rPr>
                <w:spacing w:val="-1"/>
                <w:sz w:val="21"/>
                <w:szCs w:val="21"/>
              </w:rPr>
              <w:t>：</w:t>
            </w:r>
            <w:r>
              <w:rPr>
                <w:rFonts w:ascii="Times New Roman" w:eastAsia="Times New Roman" w:hAnsi="Times New Roman" w:cs="Times New Roman"/>
                <w:spacing w:val="-1"/>
                <w:sz w:val="21"/>
                <w:szCs w:val="21"/>
              </w:rPr>
              <w:t>7783-06-4</w:t>
            </w:r>
          </w:p>
        </w:tc>
        <w:tc>
          <w:tcPr>
            <w:tcW w:w="20" w:type="dxa"/>
            <w:tcBorders>
              <w:top w:val="single" w:sz="2" w:space="0" w:color="FFFFFF"/>
              <w:bottom w:val="nil"/>
              <w:right w:val="nil"/>
            </w:tcBorders>
          </w:tcPr>
          <w:p w14:paraId="52F850AA" w14:textId="77777777" w:rsidR="00AC6DCC" w:rsidRDefault="00AC6DCC">
            <w:pPr>
              <w:rPr>
                <w:rFonts w:ascii="Arial"/>
              </w:rPr>
            </w:pPr>
          </w:p>
        </w:tc>
      </w:tr>
      <w:tr w:rsidR="00AC6DCC" w14:paraId="5CE63356" w14:textId="77777777">
        <w:trPr>
          <w:trHeight w:val="278"/>
        </w:trPr>
        <w:tc>
          <w:tcPr>
            <w:tcW w:w="818" w:type="dxa"/>
            <w:vMerge/>
            <w:tcBorders>
              <w:top w:val="nil"/>
              <w:bottom w:val="nil"/>
            </w:tcBorders>
          </w:tcPr>
          <w:p w14:paraId="540C0C5A" w14:textId="77777777" w:rsidR="00AC6DCC" w:rsidRDefault="00AC6DCC">
            <w:pPr>
              <w:rPr>
                <w:rFonts w:ascii="Arial"/>
              </w:rPr>
            </w:pPr>
          </w:p>
        </w:tc>
        <w:tc>
          <w:tcPr>
            <w:tcW w:w="3540" w:type="dxa"/>
            <w:gridSpan w:val="2"/>
          </w:tcPr>
          <w:p w14:paraId="6D42B993" w14:textId="77777777" w:rsidR="00AC6DCC" w:rsidRDefault="00721916">
            <w:pPr>
              <w:pStyle w:val="TableText"/>
              <w:spacing w:before="30" w:line="209" w:lineRule="auto"/>
              <w:ind w:left="131"/>
              <w:rPr>
                <w:sz w:val="21"/>
                <w:szCs w:val="21"/>
              </w:rPr>
            </w:pPr>
            <w:r>
              <w:rPr>
                <w:spacing w:val="-14"/>
                <w:sz w:val="21"/>
                <w:szCs w:val="21"/>
              </w:rPr>
              <w:t>中文别名：</w:t>
            </w:r>
            <w:r>
              <w:rPr>
                <w:spacing w:val="-19"/>
                <w:sz w:val="21"/>
                <w:szCs w:val="21"/>
              </w:rPr>
              <w:t xml:space="preserve"> </w:t>
            </w:r>
            <w:r>
              <w:rPr>
                <w:spacing w:val="-14"/>
                <w:sz w:val="21"/>
                <w:szCs w:val="21"/>
              </w:rPr>
              <w:t>氢硫酸</w:t>
            </w:r>
          </w:p>
        </w:tc>
        <w:tc>
          <w:tcPr>
            <w:tcW w:w="4080" w:type="dxa"/>
          </w:tcPr>
          <w:p w14:paraId="33D63749" w14:textId="77777777" w:rsidR="00AC6DCC" w:rsidRDefault="00721916">
            <w:pPr>
              <w:pStyle w:val="TableText"/>
              <w:spacing w:before="30" w:line="209" w:lineRule="auto"/>
              <w:ind w:left="107"/>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RTECS</w:t>
            </w:r>
            <w:r>
              <w:rPr>
                <w:spacing w:val="-1"/>
                <w:sz w:val="21"/>
                <w:szCs w:val="21"/>
              </w:rPr>
              <w:t>：</w:t>
            </w:r>
            <w:r>
              <w:rPr>
                <w:rFonts w:ascii="Times New Roman" w:eastAsia="Times New Roman" w:hAnsi="Times New Roman" w:cs="Times New Roman"/>
                <w:spacing w:val="-1"/>
                <w:sz w:val="21"/>
                <w:szCs w:val="21"/>
              </w:rPr>
              <w:t>MX1225000</w:t>
            </w:r>
          </w:p>
        </w:tc>
        <w:tc>
          <w:tcPr>
            <w:tcW w:w="20" w:type="dxa"/>
            <w:tcBorders>
              <w:top w:val="nil"/>
              <w:bottom w:val="nil"/>
              <w:right w:val="nil"/>
            </w:tcBorders>
          </w:tcPr>
          <w:p w14:paraId="3C13C12A" w14:textId="77777777" w:rsidR="00AC6DCC" w:rsidRDefault="00AC6DCC">
            <w:pPr>
              <w:rPr>
                <w:rFonts w:ascii="Arial"/>
              </w:rPr>
            </w:pPr>
          </w:p>
        </w:tc>
      </w:tr>
      <w:tr w:rsidR="00AC6DCC" w14:paraId="065E0596" w14:textId="77777777">
        <w:trPr>
          <w:trHeight w:val="278"/>
        </w:trPr>
        <w:tc>
          <w:tcPr>
            <w:tcW w:w="818" w:type="dxa"/>
            <w:vMerge/>
            <w:tcBorders>
              <w:top w:val="nil"/>
              <w:bottom w:val="nil"/>
            </w:tcBorders>
          </w:tcPr>
          <w:p w14:paraId="064C443C" w14:textId="77777777" w:rsidR="00AC6DCC" w:rsidRDefault="00AC6DCC">
            <w:pPr>
              <w:rPr>
                <w:rFonts w:ascii="Arial"/>
              </w:rPr>
            </w:pPr>
          </w:p>
        </w:tc>
        <w:tc>
          <w:tcPr>
            <w:tcW w:w="3540" w:type="dxa"/>
            <w:gridSpan w:val="2"/>
          </w:tcPr>
          <w:p w14:paraId="36E26B0B" w14:textId="77777777" w:rsidR="00AC6DCC" w:rsidRDefault="00721916">
            <w:pPr>
              <w:pStyle w:val="TableText"/>
              <w:spacing w:before="30" w:line="209" w:lineRule="auto"/>
              <w:ind w:left="112"/>
              <w:rPr>
                <w:rFonts w:ascii="Times New Roman" w:eastAsia="Times New Roman" w:hAnsi="Times New Roman" w:cs="Times New Roman"/>
                <w:sz w:val="21"/>
                <w:szCs w:val="21"/>
              </w:rPr>
            </w:pPr>
            <w:r>
              <w:rPr>
                <w:spacing w:val="-4"/>
                <w:sz w:val="21"/>
                <w:szCs w:val="21"/>
              </w:rPr>
              <w:t>英文名称：</w:t>
            </w:r>
            <w:r>
              <w:rPr>
                <w:spacing w:val="-22"/>
                <w:sz w:val="21"/>
                <w:szCs w:val="21"/>
              </w:rPr>
              <w:t xml:space="preserve"> </w:t>
            </w:r>
            <w:r>
              <w:rPr>
                <w:rFonts w:ascii="Times New Roman" w:eastAsia="Times New Roman" w:hAnsi="Times New Roman" w:cs="Times New Roman"/>
                <w:spacing w:val="-4"/>
                <w:sz w:val="21"/>
                <w:szCs w:val="21"/>
              </w:rPr>
              <w:t>hydrogen   sulfide</w:t>
            </w:r>
          </w:p>
        </w:tc>
        <w:tc>
          <w:tcPr>
            <w:tcW w:w="4080" w:type="dxa"/>
          </w:tcPr>
          <w:p w14:paraId="27315625" w14:textId="77777777" w:rsidR="00AC6DCC" w:rsidRDefault="00721916">
            <w:pPr>
              <w:pStyle w:val="TableText"/>
              <w:spacing w:before="30" w:line="209" w:lineRule="auto"/>
              <w:ind w:left="114"/>
              <w:rPr>
                <w:rFonts w:ascii="Times New Roman" w:eastAsia="Times New Roman" w:hAnsi="Times New Roman" w:cs="Times New Roman"/>
                <w:sz w:val="21"/>
                <w:szCs w:val="21"/>
              </w:rPr>
            </w:pPr>
            <w:r>
              <w:rPr>
                <w:spacing w:val="-1"/>
                <w:sz w:val="21"/>
                <w:szCs w:val="21"/>
              </w:rPr>
              <w:t>危编号：</w:t>
            </w:r>
            <w:r>
              <w:rPr>
                <w:rFonts w:ascii="Times New Roman" w:eastAsia="Times New Roman" w:hAnsi="Times New Roman" w:cs="Times New Roman"/>
                <w:spacing w:val="-1"/>
                <w:sz w:val="21"/>
                <w:szCs w:val="21"/>
              </w:rPr>
              <w:t>21006</w:t>
            </w:r>
          </w:p>
        </w:tc>
        <w:tc>
          <w:tcPr>
            <w:tcW w:w="20" w:type="dxa"/>
            <w:tcBorders>
              <w:top w:val="nil"/>
              <w:bottom w:val="nil"/>
              <w:right w:val="nil"/>
            </w:tcBorders>
          </w:tcPr>
          <w:p w14:paraId="2AC2986B" w14:textId="77777777" w:rsidR="00AC6DCC" w:rsidRDefault="00AC6DCC">
            <w:pPr>
              <w:rPr>
                <w:rFonts w:ascii="Arial"/>
              </w:rPr>
            </w:pPr>
          </w:p>
        </w:tc>
      </w:tr>
      <w:tr w:rsidR="00AC6DCC" w14:paraId="7B26A3E1" w14:textId="77777777">
        <w:trPr>
          <w:trHeight w:val="276"/>
        </w:trPr>
        <w:tc>
          <w:tcPr>
            <w:tcW w:w="818" w:type="dxa"/>
            <w:vMerge/>
            <w:tcBorders>
              <w:top w:val="nil"/>
            </w:tcBorders>
          </w:tcPr>
          <w:p w14:paraId="6008EE42" w14:textId="77777777" w:rsidR="00AC6DCC" w:rsidRDefault="00AC6DCC">
            <w:pPr>
              <w:rPr>
                <w:rFonts w:ascii="Arial"/>
              </w:rPr>
            </w:pPr>
          </w:p>
        </w:tc>
        <w:tc>
          <w:tcPr>
            <w:tcW w:w="3540" w:type="dxa"/>
            <w:gridSpan w:val="2"/>
          </w:tcPr>
          <w:p w14:paraId="51A93E9B" w14:textId="77777777" w:rsidR="00AC6DCC" w:rsidRDefault="00721916">
            <w:pPr>
              <w:pStyle w:val="TableText"/>
              <w:spacing w:before="30" w:line="207" w:lineRule="auto"/>
              <w:ind w:left="114"/>
              <w:rPr>
                <w:rFonts w:ascii="Times New Roman" w:eastAsia="Times New Roman" w:hAnsi="Times New Roman" w:cs="Times New Roman"/>
                <w:sz w:val="21"/>
                <w:szCs w:val="21"/>
              </w:rPr>
            </w:pPr>
            <w:r>
              <w:rPr>
                <w:spacing w:val="-1"/>
                <w:sz w:val="21"/>
                <w:szCs w:val="21"/>
              </w:rPr>
              <w:t>分子式：</w:t>
            </w:r>
            <w:r>
              <w:rPr>
                <w:rFonts w:ascii="Times New Roman" w:eastAsia="Times New Roman" w:hAnsi="Times New Roman" w:cs="Times New Roman"/>
                <w:spacing w:val="-1"/>
                <w:sz w:val="21"/>
                <w:szCs w:val="21"/>
              </w:rPr>
              <w:t>H</w:t>
            </w:r>
            <w:r>
              <w:rPr>
                <w:rFonts w:ascii="Times New Roman" w:eastAsia="Times New Roman" w:hAnsi="Times New Roman" w:cs="Times New Roman"/>
                <w:spacing w:val="-1"/>
                <w:position w:val="-1"/>
                <w:sz w:val="13"/>
                <w:szCs w:val="13"/>
              </w:rPr>
              <w:t>2</w:t>
            </w:r>
            <w:r>
              <w:rPr>
                <w:rFonts w:ascii="Times New Roman" w:eastAsia="Times New Roman" w:hAnsi="Times New Roman" w:cs="Times New Roman"/>
                <w:spacing w:val="-1"/>
                <w:sz w:val="21"/>
                <w:szCs w:val="21"/>
              </w:rPr>
              <w:t>S</w:t>
            </w:r>
          </w:p>
        </w:tc>
        <w:tc>
          <w:tcPr>
            <w:tcW w:w="4080" w:type="dxa"/>
          </w:tcPr>
          <w:p w14:paraId="64D397F9" w14:textId="77777777" w:rsidR="00AC6DCC" w:rsidRDefault="00721916">
            <w:pPr>
              <w:pStyle w:val="TableText"/>
              <w:spacing w:before="30" w:line="207" w:lineRule="auto"/>
              <w:ind w:left="114"/>
              <w:rPr>
                <w:rFonts w:ascii="Times New Roman" w:eastAsia="Times New Roman" w:hAnsi="Times New Roman" w:cs="Times New Roman"/>
                <w:sz w:val="21"/>
                <w:szCs w:val="21"/>
              </w:rPr>
            </w:pPr>
            <w:r>
              <w:rPr>
                <w:spacing w:val="-1"/>
                <w:sz w:val="21"/>
                <w:szCs w:val="21"/>
              </w:rPr>
              <w:t>分子量：</w:t>
            </w:r>
            <w:r>
              <w:rPr>
                <w:rFonts w:ascii="Times New Roman" w:eastAsia="Times New Roman" w:hAnsi="Times New Roman" w:cs="Times New Roman"/>
                <w:spacing w:val="-1"/>
                <w:sz w:val="21"/>
                <w:szCs w:val="21"/>
              </w:rPr>
              <w:t>34.08</w:t>
            </w:r>
          </w:p>
        </w:tc>
        <w:tc>
          <w:tcPr>
            <w:tcW w:w="20" w:type="dxa"/>
            <w:tcBorders>
              <w:top w:val="nil"/>
              <w:bottom w:val="nil"/>
              <w:right w:val="nil"/>
            </w:tcBorders>
          </w:tcPr>
          <w:p w14:paraId="247A193B" w14:textId="77777777" w:rsidR="00AC6DCC" w:rsidRDefault="00AC6DCC">
            <w:pPr>
              <w:rPr>
                <w:rFonts w:ascii="Arial"/>
              </w:rPr>
            </w:pPr>
          </w:p>
        </w:tc>
      </w:tr>
      <w:tr w:rsidR="00AC6DCC" w14:paraId="2540C3A4" w14:textId="77777777">
        <w:trPr>
          <w:trHeight w:val="278"/>
        </w:trPr>
        <w:tc>
          <w:tcPr>
            <w:tcW w:w="818" w:type="dxa"/>
            <w:vMerge w:val="restart"/>
            <w:tcBorders>
              <w:bottom w:val="nil"/>
            </w:tcBorders>
          </w:tcPr>
          <w:p w14:paraId="1469D877" w14:textId="77777777" w:rsidR="00AC6DCC" w:rsidRDefault="00AC6DCC">
            <w:pPr>
              <w:spacing w:line="271" w:lineRule="auto"/>
              <w:rPr>
                <w:rFonts w:ascii="Arial"/>
              </w:rPr>
            </w:pPr>
          </w:p>
          <w:p w14:paraId="3BA20C19" w14:textId="77777777" w:rsidR="00AC6DCC" w:rsidRDefault="00AC6DCC">
            <w:pPr>
              <w:spacing w:line="271" w:lineRule="auto"/>
              <w:rPr>
                <w:rFonts w:ascii="Arial"/>
              </w:rPr>
            </w:pPr>
          </w:p>
          <w:p w14:paraId="52B6DDC4" w14:textId="77777777" w:rsidR="00AC6DCC" w:rsidRDefault="00AC6DCC">
            <w:pPr>
              <w:spacing w:line="272" w:lineRule="auto"/>
              <w:rPr>
                <w:rFonts w:ascii="Arial"/>
              </w:rPr>
            </w:pPr>
          </w:p>
          <w:p w14:paraId="4C669B5E" w14:textId="77777777" w:rsidR="00AC6DCC" w:rsidRDefault="00721916">
            <w:pPr>
              <w:pStyle w:val="TableText"/>
              <w:spacing w:before="68" w:line="231" w:lineRule="auto"/>
              <w:ind w:left="118"/>
              <w:rPr>
                <w:sz w:val="21"/>
                <w:szCs w:val="21"/>
              </w:rPr>
            </w:pPr>
            <w:r>
              <w:rPr>
                <w:sz w:val="21"/>
                <w:szCs w:val="21"/>
              </w:rPr>
              <w:t>理</w:t>
            </w:r>
          </w:p>
          <w:p w14:paraId="176345F5" w14:textId="77777777" w:rsidR="00AC6DCC" w:rsidRDefault="00721916">
            <w:pPr>
              <w:pStyle w:val="TableText"/>
              <w:spacing w:before="11" w:line="238" w:lineRule="auto"/>
              <w:ind w:left="116"/>
              <w:rPr>
                <w:sz w:val="21"/>
                <w:szCs w:val="21"/>
              </w:rPr>
            </w:pPr>
            <w:r>
              <w:rPr>
                <w:spacing w:val="-2"/>
                <w:sz w:val="21"/>
                <w:szCs w:val="21"/>
              </w:rPr>
              <w:t>化性</w:t>
            </w:r>
          </w:p>
          <w:p w14:paraId="567F958E" w14:textId="77777777" w:rsidR="00AC6DCC" w:rsidRDefault="00721916">
            <w:pPr>
              <w:pStyle w:val="TableText"/>
              <w:spacing w:line="221" w:lineRule="auto"/>
              <w:ind w:left="116"/>
              <w:rPr>
                <w:sz w:val="21"/>
                <w:szCs w:val="21"/>
              </w:rPr>
            </w:pPr>
            <w:r>
              <w:rPr>
                <w:sz w:val="21"/>
                <w:szCs w:val="21"/>
              </w:rPr>
              <w:t>质</w:t>
            </w:r>
          </w:p>
        </w:tc>
        <w:tc>
          <w:tcPr>
            <w:tcW w:w="7620" w:type="dxa"/>
            <w:gridSpan w:val="3"/>
          </w:tcPr>
          <w:p w14:paraId="77994259" w14:textId="77777777" w:rsidR="00AC6DCC" w:rsidRDefault="00721916">
            <w:pPr>
              <w:pStyle w:val="TableText"/>
              <w:spacing w:before="31" w:line="208" w:lineRule="auto"/>
              <w:ind w:left="115"/>
              <w:rPr>
                <w:sz w:val="21"/>
                <w:szCs w:val="21"/>
                <w:lang w:eastAsia="zh-CN"/>
              </w:rPr>
            </w:pPr>
            <w:r>
              <w:rPr>
                <w:spacing w:val="-1"/>
                <w:sz w:val="21"/>
                <w:szCs w:val="21"/>
                <w:lang w:eastAsia="zh-CN"/>
              </w:rPr>
              <w:t>外观与性状：无色有恶臭气体。</w:t>
            </w:r>
          </w:p>
        </w:tc>
        <w:tc>
          <w:tcPr>
            <w:tcW w:w="20" w:type="dxa"/>
            <w:tcBorders>
              <w:top w:val="nil"/>
              <w:bottom w:val="nil"/>
              <w:right w:val="nil"/>
            </w:tcBorders>
          </w:tcPr>
          <w:p w14:paraId="4D934166" w14:textId="77777777" w:rsidR="00AC6DCC" w:rsidRDefault="00AC6DCC">
            <w:pPr>
              <w:rPr>
                <w:rFonts w:ascii="Arial"/>
                <w:lang w:eastAsia="zh-CN"/>
              </w:rPr>
            </w:pPr>
          </w:p>
        </w:tc>
      </w:tr>
      <w:tr w:rsidR="00AC6DCC" w14:paraId="1DD8D955" w14:textId="77777777">
        <w:trPr>
          <w:trHeight w:val="276"/>
        </w:trPr>
        <w:tc>
          <w:tcPr>
            <w:tcW w:w="818" w:type="dxa"/>
            <w:vMerge/>
            <w:tcBorders>
              <w:top w:val="nil"/>
              <w:bottom w:val="nil"/>
            </w:tcBorders>
          </w:tcPr>
          <w:p w14:paraId="409E3F66" w14:textId="77777777" w:rsidR="00AC6DCC" w:rsidRDefault="00AC6DCC">
            <w:pPr>
              <w:rPr>
                <w:rFonts w:ascii="Arial"/>
                <w:lang w:eastAsia="zh-CN"/>
              </w:rPr>
            </w:pPr>
          </w:p>
        </w:tc>
        <w:tc>
          <w:tcPr>
            <w:tcW w:w="3502" w:type="dxa"/>
          </w:tcPr>
          <w:p w14:paraId="11F2F736" w14:textId="77777777" w:rsidR="00AC6DCC" w:rsidRDefault="00721916">
            <w:pPr>
              <w:pStyle w:val="TableText"/>
              <w:spacing w:before="31" w:line="206" w:lineRule="auto"/>
              <w:ind w:left="112"/>
              <w:rPr>
                <w:sz w:val="21"/>
                <w:szCs w:val="21"/>
              </w:rPr>
            </w:pPr>
            <w:r>
              <w:rPr>
                <w:spacing w:val="2"/>
                <w:sz w:val="21"/>
                <w:szCs w:val="21"/>
              </w:rPr>
              <w:t>沸点</w:t>
            </w:r>
            <w:r>
              <w:rPr>
                <w:spacing w:val="2"/>
                <w:sz w:val="21"/>
                <w:szCs w:val="21"/>
              </w:rPr>
              <w:t>(</w:t>
            </w:r>
            <w:r>
              <w:rPr>
                <w:spacing w:val="43"/>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4"/>
                <w:w w:val="101"/>
                <w:sz w:val="21"/>
                <w:szCs w:val="21"/>
              </w:rPr>
              <w:t xml:space="preserve">  </w:t>
            </w:r>
            <w:r>
              <w:rPr>
                <w:spacing w:val="2"/>
                <w:sz w:val="21"/>
                <w:szCs w:val="21"/>
              </w:rPr>
              <w:t>)</w:t>
            </w:r>
            <w:r>
              <w:rPr>
                <w:spacing w:val="2"/>
                <w:sz w:val="21"/>
                <w:szCs w:val="21"/>
              </w:rPr>
              <w:t>：</w:t>
            </w:r>
            <w:r>
              <w:rPr>
                <w:spacing w:val="2"/>
                <w:sz w:val="21"/>
                <w:szCs w:val="21"/>
              </w:rPr>
              <w:t xml:space="preserve"> </w:t>
            </w:r>
            <w:r>
              <w:rPr>
                <w:rFonts w:ascii="Times New Roman" w:eastAsia="Times New Roman" w:hAnsi="Times New Roman" w:cs="Times New Roman"/>
                <w:spacing w:val="2"/>
                <w:sz w:val="21"/>
                <w:szCs w:val="21"/>
              </w:rPr>
              <w:t>-60.4</w:t>
            </w:r>
            <w:r>
              <w:rPr>
                <w:spacing w:val="2"/>
                <w:sz w:val="21"/>
                <w:szCs w:val="21"/>
              </w:rPr>
              <w:t>℃</w:t>
            </w:r>
          </w:p>
        </w:tc>
        <w:tc>
          <w:tcPr>
            <w:tcW w:w="4118" w:type="dxa"/>
            <w:gridSpan w:val="2"/>
          </w:tcPr>
          <w:p w14:paraId="31028D36" w14:textId="77777777" w:rsidR="00AC6DCC" w:rsidRDefault="00721916">
            <w:pPr>
              <w:pStyle w:val="TableText"/>
              <w:spacing w:before="31" w:line="206" w:lineRule="auto"/>
              <w:ind w:left="112"/>
              <w:rPr>
                <w:rFonts w:ascii="Times New Roman" w:eastAsia="Times New Roman" w:hAnsi="Times New Roman" w:cs="Times New Roman"/>
                <w:sz w:val="21"/>
                <w:szCs w:val="21"/>
              </w:rPr>
            </w:pPr>
            <w:r>
              <w:rPr>
                <w:spacing w:val="2"/>
                <w:sz w:val="21"/>
                <w:szCs w:val="21"/>
              </w:rPr>
              <w:t>熔点</w:t>
            </w:r>
            <w:r>
              <w:rPr>
                <w:spacing w:val="2"/>
                <w:sz w:val="21"/>
                <w:szCs w:val="21"/>
              </w:rPr>
              <w:t>(</w:t>
            </w:r>
            <w:r>
              <w:rPr>
                <w:spacing w:val="45"/>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4"/>
                <w:w w:val="101"/>
                <w:sz w:val="21"/>
                <w:szCs w:val="21"/>
              </w:rPr>
              <w:t xml:space="preserve">  </w:t>
            </w:r>
            <w:r>
              <w:rPr>
                <w:spacing w:val="2"/>
                <w:sz w:val="21"/>
                <w:szCs w:val="21"/>
              </w:rPr>
              <w:t>)</w:t>
            </w:r>
            <w:r>
              <w:rPr>
                <w:spacing w:val="2"/>
                <w:sz w:val="21"/>
                <w:szCs w:val="21"/>
              </w:rPr>
              <w:t>：</w:t>
            </w:r>
            <w:r>
              <w:rPr>
                <w:spacing w:val="2"/>
                <w:sz w:val="21"/>
                <w:szCs w:val="21"/>
              </w:rPr>
              <w:t xml:space="preserve"> </w:t>
            </w:r>
            <w:r>
              <w:rPr>
                <w:rFonts w:ascii="Times New Roman" w:eastAsia="Times New Roman" w:hAnsi="Times New Roman" w:cs="Times New Roman"/>
                <w:spacing w:val="2"/>
                <w:sz w:val="21"/>
                <w:szCs w:val="21"/>
              </w:rPr>
              <w:t>-85.5</w:t>
            </w:r>
          </w:p>
        </w:tc>
        <w:tc>
          <w:tcPr>
            <w:tcW w:w="20" w:type="dxa"/>
            <w:tcBorders>
              <w:top w:val="nil"/>
              <w:bottom w:val="nil"/>
              <w:right w:val="nil"/>
            </w:tcBorders>
          </w:tcPr>
          <w:p w14:paraId="49F02C1B" w14:textId="77777777" w:rsidR="00AC6DCC" w:rsidRDefault="00AC6DCC">
            <w:pPr>
              <w:rPr>
                <w:rFonts w:ascii="Arial"/>
              </w:rPr>
            </w:pPr>
          </w:p>
        </w:tc>
      </w:tr>
      <w:tr w:rsidR="00AC6DCC" w14:paraId="6557C111" w14:textId="77777777">
        <w:trPr>
          <w:trHeight w:val="278"/>
        </w:trPr>
        <w:tc>
          <w:tcPr>
            <w:tcW w:w="818" w:type="dxa"/>
            <w:vMerge/>
            <w:tcBorders>
              <w:top w:val="nil"/>
              <w:bottom w:val="nil"/>
            </w:tcBorders>
          </w:tcPr>
          <w:p w14:paraId="23165D55" w14:textId="77777777" w:rsidR="00AC6DCC" w:rsidRDefault="00AC6DCC">
            <w:pPr>
              <w:rPr>
                <w:rFonts w:ascii="Arial"/>
              </w:rPr>
            </w:pPr>
          </w:p>
        </w:tc>
        <w:tc>
          <w:tcPr>
            <w:tcW w:w="3502" w:type="dxa"/>
          </w:tcPr>
          <w:p w14:paraId="2C075C59" w14:textId="77777777" w:rsidR="00AC6DCC" w:rsidRDefault="00721916">
            <w:pPr>
              <w:pStyle w:val="TableText"/>
              <w:spacing w:before="33" w:line="206" w:lineRule="auto"/>
              <w:ind w:left="130"/>
              <w:rPr>
                <w:sz w:val="21"/>
                <w:szCs w:val="21"/>
              </w:rPr>
            </w:pPr>
            <w:r>
              <w:rPr>
                <w:spacing w:val="1"/>
                <w:sz w:val="21"/>
                <w:szCs w:val="21"/>
              </w:rPr>
              <w:t>闪点</w:t>
            </w:r>
            <w:r>
              <w:rPr>
                <w:spacing w:val="1"/>
                <w:sz w:val="21"/>
                <w:szCs w:val="21"/>
              </w:rPr>
              <w:t>(</w:t>
            </w:r>
            <w:r>
              <w:rPr>
                <w:spacing w:val="39"/>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14"/>
                <w:sz w:val="21"/>
                <w:szCs w:val="21"/>
              </w:rPr>
              <w:t xml:space="preserve">  </w:t>
            </w:r>
            <w:r>
              <w:rPr>
                <w:spacing w:val="1"/>
                <w:sz w:val="21"/>
                <w:szCs w:val="21"/>
              </w:rPr>
              <w:t>)</w:t>
            </w:r>
            <w:r>
              <w:rPr>
                <w:spacing w:val="1"/>
                <w:sz w:val="21"/>
                <w:szCs w:val="21"/>
              </w:rPr>
              <w:t>：</w:t>
            </w:r>
            <w:r>
              <w:rPr>
                <w:spacing w:val="1"/>
                <w:sz w:val="21"/>
                <w:szCs w:val="21"/>
              </w:rPr>
              <w:t xml:space="preserve"> </w:t>
            </w:r>
            <w:r>
              <w:rPr>
                <w:rFonts w:ascii="Times New Roman" w:eastAsia="Times New Roman" w:hAnsi="Times New Roman" w:cs="Times New Roman"/>
                <w:spacing w:val="1"/>
                <w:sz w:val="21"/>
                <w:szCs w:val="21"/>
              </w:rPr>
              <w:t>&lt;-50</w:t>
            </w:r>
            <w:r>
              <w:rPr>
                <w:spacing w:val="1"/>
                <w:sz w:val="21"/>
                <w:szCs w:val="21"/>
              </w:rPr>
              <w:t>℃</w:t>
            </w:r>
          </w:p>
        </w:tc>
        <w:tc>
          <w:tcPr>
            <w:tcW w:w="4118" w:type="dxa"/>
            <w:gridSpan w:val="2"/>
          </w:tcPr>
          <w:p w14:paraId="316E8D56" w14:textId="77777777" w:rsidR="00AC6DCC" w:rsidRDefault="00721916">
            <w:pPr>
              <w:pStyle w:val="TableText"/>
              <w:spacing w:before="33" w:line="206" w:lineRule="auto"/>
              <w:ind w:left="146"/>
              <w:rPr>
                <w:sz w:val="21"/>
                <w:szCs w:val="21"/>
              </w:rPr>
            </w:pPr>
            <w:r>
              <w:rPr>
                <w:spacing w:val="-1"/>
                <w:sz w:val="21"/>
                <w:szCs w:val="21"/>
              </w:rPr>
              <w:t>自燃点</w:t>
            </w:r>
            <w:r>
              <w:rPr>
                <w:spacing w:val="-1"/>
                <w:sz w:val="21"/>
                <w:szCs w:val="21"/>
              </w:rPr>
              <w:t>(</w:t>
            </w:r>
            <w:r>
              <w:rPr>
                <w:spacing w:val="45"/>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15"/>
                <w:w w:val="101"/>
                <w:sz w:val="21"/>
                <w:szCs w:val="21"/>
              </w:rPr>
              <w:t xml:space="preserve">  </w:t>
            </w:r>
            <w:r>
              <w:rPr>
                <w:spacing w:val="-1"/>
                <w:sz w:val="21"/>
                <w:szCs w:val="21"/>
              </w:rPr>
              <w:t>)</w:t>
            </w:r>
            <w:r>
              <w:rPr>
                <w:spacing w:val="-1"/>
                <w:sz w:val="21"/>
                <w:szCs w:val="21"/>
              </w:rPr>
              <w:t>：</w:t>
            </w:r>
            <w:r>
              <w:rPr>
                <w:spacing w:val="-1"/>
                <w:sz w:val="21"/>
                <w:szCs w:val="21"/>
              </w:rPr>
              <w:t xml:space="preserve"> </w:t>
            </w:r>
            <w:r>
              <w:rPr>
                <w:rFonts w:ascii="Times New Roman" w:eastAsia="Times New Roman" w:hAnsi="Times New Roman" w:cs="Times New Roman"/>
                <w:spacing w:val="-1"/>
                <w:sz w:val="21"/>
                <w:szCs w:val="21"/>
              </w:rPr>
              <w:t>260</w:t>
            </w:r>
            <w:r>
              <w:rPr>
                <w:spacing w:val="-1"/>
                <w:sz w:val="21"/>
                <w:szCs w:val="21"/>
              </w:rPr>
              <w:t>℃</w:t>
            </w:r>
          </w:p>
        </w:tc>
        <w:tc>
          <w:tcPr>
            <w:tcW w:w="20" w:type="dxa"/>
            <w:tcBorders>
              <w:top w:val="nil"/>
              <w:bottom w:val="nil"/>
              <w:right w:val="nil"/>
            </w:tcBorders>
          </w:tcPr>
          <w:p w14:paraId="7930EF42" w14:textId="77777777" w:rsidR="00AC6DCC" w:rsidRDefault="00AC6DCC">
            <w:pPr>
              <w:rPr>
                <w:rFonts w:ascii="Arial"/>
              </w:rPr>
            </w:pPr>
          </w:p>
        </w:tc>
      </w:tr>
      <w:tr w:rsidR="00AC6DCC" w14:paraId="01427D65" w14:textId="77777777">
        <w:trPr>
          <w:trHeight w:val="278"/>
        </w:trPr>
        <w:tc>
          <w:tcPr>
            <w:tcW w:w="818" w:type="dxa"/>
            <w:vMerge/>
            <w:tcBorders>
              <w:top w:val="nil"/>
              <w:bottom w:val="nil"/>
            </w:tcBorders>
          </w:tcPr>
          <w:p w14:paraId="7296A062" w14:textId="77777777" w:rsidR="00AC6DCC" w:rsidRDefault="00AC6DCC">
            <w:pPr>
              <w:rPr>
                <w:rFonts w:ascii="Arial"/>
              </w:rPr>
            </w:pPr>
          </w:p>
        </w:tc>
        <w:tc>
          <w:tcPr>
            <w:tcW w:w="3502" w:type="dxa"/>
          </w:tcPr>
          <w:p w14:paraId="1793CF6F" w14:textId="77777777" w:rsidR="00AC6DCC" w:rsidRDefault="00721916">
            <w:pPr>
              <w:pStyle w:val="TableText"/>
              <w:spacing w:before="31" w:line="208" w:lineRule="auto"/>
              <w:ind w:left="111"/>
              <w:rPr>
                <w:rFonts w:ascii="Times New Roman" w:eastAsia="Times New Roman" w:hAnsi="Times New Roman" w:cs="Times New Roman"/>
                <w:sz w:val="21"/>
                <w:szCs w:val="21"/>
              </w:rPr>
            </w:pPr>
            <w:r>
              <w:rPr>
                <w:spacing w:val="9"/>
                <w:sz w:val="21"/>
                <w:szCs w:val="21"/>
              </w:rPr>
              <w:t>爆炸下限（</w:t>
            </w:r>
            <w:r>
              <w:rPr>
                <w:rFonts w:ascii="Times New Roman" w:eastAsia="Times New Roman" w:hAnsi="Times New Roman" w:cs="Times New Roman"/>
                <w:spacing w:val="9"/>
                <w:sz w:val="21"/>
                <w:szCs w:val="21"/>
              </w:rPr>
              <w:t>v%</w:t>
            </w:r>
            <w:r>
              <w:rPr>
                <w:rFonts w:ascii="Times New Roman" w:eastAsia="Times New Roman" w:hAnsi="Times New Roman" w:cs="Times New Roman"/>
                <w:spacing w:val="16"/>
                <w:sz w:val="21"/>
                <w:szCs w:val="21"/>
              </w:rPr>
              <w:t xml:space="preserve">  </w:t>
            </w:r>
            <w:r>
              <w:rPr>
                <w:spacing w:val="-24"/>
                <w:sz w:val="21"/>
                <w:szCs w:val="21"/>
              </w:rPr>
              <w:t>）</w:t>
            </w:r>
            <w:r>
              <w:rPr>
                <w:spacing w:val="26"/>
                <w:sz w:val="21"/>
                <w:szCs w:val="21"/>
              </w:rPr>
              <w:t xml:space="preserve"> </w:t>
            </w:r>
            <w:r>
              <w:rPr>
                <w:spacing w:val="-24"/>
                <w:sz w:val="21"/>
                <w:szCs w:val="21"/>
              </w:rPr>
              <w:t>：</w:t>
            </w:r>
            <w:r>
              <w:rPr>
                <w:rFonts w:ascii="Times New Roman" w:eastAsia="Times New Roman" w:hAnsi="Times New Roman" w:cs="Times New Roman"/>
                <w:spacing w:val="9"/>
                <w:sz w:val="21"/>
                <w:szCs w:val="21"/>
              </w:rPr>
              <w:t>4.0</w:t>
            </w:r>
          </w:p>
        </w:tc>
        <w:tc>
          <w:tcPr>
            <w:tcW w:w="4118" w:type="dxa"/>
            <w:gridSpan w:val="2"/>
          </w:tcPr>
          <w:p w14:paraId="1C89844F" w14:textId="77777777" w:rsidR="00AC6DCC" w:rsidRDefault="00721916">
            <w:pPr>
              <w:pStyle w:val="TableText"/>
              <w:spacing w:before="31" w:line="208" w:lineRule="auto"/>
              <w:ind w:left="111"/>
              <w:rPr>
                <w:rFonts w:ascii="Times New Roman" w:eastAsia="Times New Roman" w:hAnsi="Times New Roman" w:cs="Times New Roman"/>
                <w:sz w:val="21"/>
                <w:szCs w:val="21"/>
              </w:rPr>
            </w:pPr>
            <w:r>
              <w:rPr>
                <w:spacing w:val="8"/>
                <w:sz w:val="21"/>
                <w:szCs w:val="21"/>
              </w:rPr>
              <w:t>爆炸上限（</w:t>
            </w:r>
            <w:r>
              <w:rPr>
                <w:rFonts w:ascii="Times New Roman" w:eastAsia="Times New Roman" w:hAnsi="Times New Roman" w:cs="Times New Roman"/>
                <w:spacing w:val="8"/>
                <w:sz w:val="21"/>
                <w:szCs w:val="21"/>
              </w:rPr>
              <w:t>v%</w:t>
            </w:r>
            <w:r>
              <w:rPr>
                <w:rFonts w:ascii="Times New Roman" w:eastAsia="Times New Roman" w:hAnsi="Times New Roman" w:cs="Times New Roman"/>
                <w:spacing w:val="15"/>
                <w:sz w:val="21"/>
                <w:szCs w:val="21"/>
              </w:rPr>
              <w:t xml:space="preserve">  </w:t>
            </w:r>
            <w:r>
              <w:rPr>
                <w:spacing w:val="-22"/>
                <w:sz w:val="21"/>
                <w:szCs w:val="21"/>
              </w:rPr>
              <w:t>）</w:t>
            </w:r>
            <w:r>
              <w:rPr>
                <w:spacing w:val="26"/>
                <w:sz w:val="21"/>
                <w:szCs w:val="21"/>
              </w:rPr>
              <w:t xml:space="preserve"> </w:t>
            </w:r>
            <w:r>
              <w:rPr>
                <w:spacing w:val="-22"/>
                <w:sz w:val="21"/>
                <w:szCs w:val="21"/>
              </w:rPr>
              <w:t>：</w:t>
            </w:r>
            <w:r>
              <w:rPr>
                <w:rFonts w:ascii="Times New Roman" w:eastAsia="Times New Roman" w:hAnsi="Times New Roman" w:cs="Times New Roman"/>
                <w:spacing w:val="8"/>
                <w:sz w:val="21"/>
                <w:szCs w:val="21"/>
              </w:rPr>
              <w:t>46.0</w:t>
            </w:r>
          </w:p>
        </w:tc>
        <w:tc>
          <w:tcPr>
            <w:tcW w:w="20" w:type="dxa"/>
            <w:tcBorders>
              <w:top w:val="nil"/>
              <w:bottom w:val="nil"/>
              <w:right w:val="nil"/>
            </w:tcBorders>
          </w:tcPr>
          <w:p w14:paraId="62A579E7" w14:textId="77777777" w:rsidR="00AC6DCC" w:rsidRDefault="00AC6DCC">
            <w:pPr>
              <w:rPr>
                <w:rFonts w:ascii="Arial"/>
              </w:rPr>
            </w:pPr>
          </w:p>
        </w:tc>
      </w:tr>
      <w:tr w:rsidR="00AC6DCC" w14:paraId="0AE81EC3" w14:textId="77777777">
        <w:trPr>
          <w:trHeight w:val="275"/>
        </w:trPr>
        <w:tc>
          <w:tcPr>
            <w:tcW w:w="818" w:type="dxa"/>
            <w:vMerge/>
            <w:tcBorders>
              <w:top w:val="nil"/>
              <w:bottom w:val="nil"/>
            </w:tcBorders>
          </w:tcPr>
          <w:p w14:paraId="6ED1436F" w14:textId="77777777" w:rsidR="00AC6DCC" w:rsidRDefault="00AC6DCC">
            <w:pPr>
              <w:rPr>
                <w:rFonts w:ascii="Arial"/>
              </w:rPr>
            </w:pPr>
          </w:p>
        </w:tc>
        <w:tc>
          <w:tcPr>
            <w:tcW w:w="3502" w:type="dxa"/>
          </w:tcPr>
          <w:p w14:paraId="6D14FEEC" w14:textId="77777777" w:rsidR="00AC6DCC" w:rsidRDefault="00721916">
            <w:pPr>
              <w:pStyle w:val="TableText"/>
              <w:spacing w:before="31" w:line="205" w:lineRule="auto"/>
              <w:ind w:left="111"/>
              <w:rPr>
                <w:sz w:val="21"/>
                <w:szCs w:val="21"/>
              </w:rPr>
            </w:pPr>
            <w:r>
              <w:rPr>
                <w:spacing w:val="-1"/>
                <w:sz w:val="21"/>
                <w:szCs w:val="21"/>
              </w:rPr>
              <w:t>相对密度（水</w:t>
            </w:r>
            <w:r>
              <w:rPr>
                <w:spacing w:val="-1"/>
                <w:sz w:val="21"/>
                <w:szCs w:val="21"/>
              </w:rPr>
              <w:t xml:space="preserve"> </w:t>
            </w:r>
            <w:r>
              <w:rPr>
                <w:rFonts w:ascii="Times New Roman" w:eastAsia="Times New Roman" w:hAnsi="Times New Roman" w:cs="Times New Roman"/>
                <w:spacing w:val="-1"/>
                <w:sz w:val="21"/>
                <w:szCs w:val="21"/>
              </w:rPr>
              <w:t xml:space="preserve">=1  </w:t>
            </w:r>
            <w:r>
              <w:rPr>
                <w:spacing w:val="-3"/>
                <w:sz w:val="21"/>
                <w:szCs w:val="21"/>
              </w:rPr>
              <w:t>）：</w:t>
            </w:r>
          </w:p>
        </w:tc>
        <w:tc>
          <w:tcPr>
            <w:tcW w:w="4118" w:type="dxa"/>
            <w:gridSpan w:val="2"/>
          </w:tcPr>
          <w:p w14:paraId="59848404" w14:textId="77777777" w:rsidR="00AC6DCC" w:rsidRDefault="00721916">
            <w:pPr>
              <w:pStyle w:val="TableText"/>
              <w:spacing w:before="31" w:line="205" w:lineRule="auto"/>
              <w:ind w:left="111"/>
              <w:rPr>
                <w:rFonts w:ascii="Times New Roman" w:eastAsia="Times New Roman" w:hAnsi="Times New Roman" w:cs="Times New Roman"/>
                <w:sz w:val="21"/>
                <w:szCs w:val="21"/>
              </w:rPr>
            </w:pPr>
            <w:r>
              <w:rPr>
                <w:spacing w:val="-2"/>
                <w:sz w:val="21"/>
                <w:szCs w:val="21"/>
              </w:rPr>
              <w:t>相对密度（空气</w:t>
            </w:r>
            <w:r>
              <w:rPr>
                <w:spacing w:val="-2"/>
                <w:sz w:val="21"/>
                <w:szCs w:val="21"/>
              </w:rPr>
              <w:t xml:space="preserve"> </w:t>
            </w:r>
            <w:r>
              <w:rPr>
                <w:rFonts w:ascii="Times New Roman" w:eastAsia="Times New Roman" w:hAnsi="Times New Roman" w:cs="Times New Roman"/>
                <w:spacing w:val="-2"/>
                <w:sz w:val="21"/>
                <w:szCs w:val="21"/>
              </w:rPr>
              <w:t xml:space="preserve">=1  </w:t>
            </w:r>
            <w:r>
              <w:rPr>
                <w:spacing w:val="-31"/>
                <w:sz w:val="21"/>
                <w:szCs w:val="21"/>
              </w:rPr>
              <w:t>）：</w:t>
            </w:r>
            <w:r>
              <w:rPr>
                <w:spacing w:val="-18"/>
                <w:sz w:val="21"/>
                <w:szCs w:val="21"/>
              </w:rPr>
              <w:t xml:space="preserve"> </w:t>
            </w:r>
            <w:r>
              <w:rPr>
                <w:rFonts w:ascii="Times New Roman" w:eastAsia="Times New Roman" w:hAnsi="Times New Roman" w:cs="Times New Roman"/>
                <w:spacing w:val="-2"/>
                <w:sz w:val="21"/>
                <w:szCs w:val="21"/>
              </w:rPr>
              <w:t>1.19</w:t>
            </w:r>
          </w:p>
        </w:tc>
        <w:tc>
          <w:tcPr>
            <w:tcW w:w="20" w:type="dxa"/>
            <w:tcBorders>
              <w:top w:val="nil"/>
              <w:bottom w:val="nil"/>
              <w:right w:val="nil"/>
            </w:tcBorders>
          </w:tcPr>
          <w:p w14:paraId="4BC97707" w14:textId="77777777" w:rsidR="00AC6DCC" w:rsidRDefault="00AC6DCC">
            <w:pPr>
              <w:rPr>
                <w:rFonts w:ascii="Arial"/>
              </w:rPr>
            </w:pPr>
          </w:p>
        </w:tc>
      </w:tr>
      <w:tr w:rsidR="00AC6DCC" w14:paraId="12888BCB" w14:textId="77777777">
        <w:trPr>
          <w:trHeight w:val="278"/>
        </w:trPr>
        <w:tc>
          <w:tcPr>
            <w:tcW w:w="818" w:type="dxa"/>
            <w:vMerge/>
            <w:tcBorders>
              <w:top w:val="nil"/>
              <w:bottom w:val="nil"/>
            </w:tcBorders>
          </w:tcPr>
          <w:p w14:paraId="05F0E2CE" w14:textId="77777777" w:rsidR="00AC6DCC" w:rsidRDefault="00AC6DCC">
            <w:pPr>
              <w:rPr>
                <w:rFonts w:ascii="Arial"/>
              </w:rPr>
            </w:pPr>
          </w:p>
        </w:tc>
        <w:tc>
          <w:tcPr>
            <w:tcW w:w="7620" w:type="dxa"/>
            <w:gridSpan w:val="3"/>
          </w:tcPr>
          <w:p w14:paraId="0539A2A6" w14:textId="77777777" w:rsidR="00AC6DCC" w:rsidRDefault="00721916">
            <w:pPr>
              <w:pStyle w:val="TableText"/>
              <w:spacing w:before="34" w:line="205" w:lineRule="auto"/>
              <w:ind w:left="110"/>
              <w:rPr>
                <w:sz w:val="21"/>
                <w:szCs w:val="21"/>
              </w:rPr>
            </w:pPr>
            <w:r>
              <w:rPr>
                <w:spacing w:val="-1"/>
                <w:sz w:val="21"/>
                <w:szCs w:val="21"/>
              </w:rPr>
              <w:t>饱和蒸气压（</w:t>
            </w:r>
            <w:r>
              <w:rPr>
                <w:spacing w:val="-1"/>
                <w:sz w:val="21"/>
                <w:szCs w:val="21"/>
              </w:rPr>
              <w:t xml:space="preserve"> </w:t>
            </w:r>
            <w:r>
              <w:rPr>
                <w:rFonts w:ascii="Times New Roman" w:eastAsia="Times New Roman" w:hAnsi="Times New Roman" w:cs="Times New Roman"/>
                <w:spacing w:val="-1"/>
                <w:sz w:val="21"/>
                <w:szCs w:val="21"/>
              </w:rPr>
              <w:t xml:space="preserve">kPa  </w:t>
            </w:r>
            <w:r>
              <w:rPr>
                <w:spacing w:val="-23"/>
                <w:sz w:val="21"/>
                <w:szCs w:val="21"/>
              </w:rPr>
              <w:t>）：</w:t>
            </w:r>
            <w:r>
              <w:rPr>
                <w:spacing w:val="-38"/>
                <w:sz w:val="21"/>
                <w:szCs w:val="21"/>
              </w:rPr>
              <w:t xml:space="preserve"> </w:t>
            </w:r>
            <w:r>
              <w:rPr>
                <w:rFonts w:ascii="Times New Roman" w:eastAsia="Times New Roman" w:hAnsi="Times New Roman" w:cs="Times New Roman"/>
                <w:spacing w:val="-1"/>
                <w:sz w:val="21"/>
                <w:szCs w:val="21"/>
              </w:rPr>
              <w:t>2026.5kPa/25.5</w:t>
            </w:r>
            <w:r>
              <w:rPr>
                <w:spacing w:val="-1"/>
                <w:sz w:val="21"/>
                <w:szCs w:val="21"/>
              </w:rPr>
              <w:t>℃</w:t>
            </w:r>
          </w:p>
        </w:tc>
        <w:tc>
          <w:tcPr>
            <w:tcW w:w="20" w:type="dxa"/>
            <w:tcBorders>
              <w:top w:val="nil"/>
              <w:bottom w:val="nil"/>
              <w:right w:val="nil"/>
            </w:tcBorders>
          </w:tcPr>
          <w:p w14:paraId="0F217B6C" w14:textId="77777777" w:rsidR="00AC6DCC" w:rsidRDefault="00AC6DCC">
            <w:pPr>
              <w:rPr>
                <w:rFonts w:ascii="Arial"/>
              </w:rPr>
            </w:pPr>
          </w:p>
        </w:tc>
      </w:tr>
      <w:tr w:rsidR="00AC6DCC" w14:paraId="38F4BCC3" w14:textId="77777777">
        <w:trPr>
          <w:trHeight w:val="278"/>
        </w:trPr>
        <w:tc>
          <w:tcPr>
            <w:tcW w:w="818" w:type="dxa"/>
            <w:vMerge/>
            <w:tcBorders>
              <w:top w:val="nil"/>
              <w:bottom w:val="nil"/>
            </w:tcBorders>
          </w:tcPr>
          <w:p w14:paraId="1B67AF02" w14:textId="77777777" w:rsidR="00AC6DCC" w:rsidRDefault="00AC6DCC">
            <w:pPr>
              <w:rPr>
                <w:rFonts w:ascii="Arial"/>
              </w:rPr>
            </w:pPr>
          </w:p>
        </w:tc>
        <w:tc>
          <w:tcPr>
            <w:tcW w:w="3502" w:type="dxa"/>
          </w:tcPr>
          <w:p w14:paraId="73B1A568" w14:textId="77777777" w:rsidR="00AC6DCC" w:rsidRDefault="00721916">
            <w:pPr>
              <w:pStyle w:val="TableText"/>
              <w:spacing w:before="32" w:line="207" w:lineRule="auto"/>
              <w:ind w:left="123"/>
              <w:rPr>
                <w:rFonts w:ascii="Times New Roman" w:eastAsia="Times New Roman" w:hAnsi="Times New Roman" w:cs="Times New Roman"/>
                <w:sz w:val="21"/>
                <w:szCs w:val="21"/>
              </w:rPr>
            </w:pPr>
            <w:r>
              <w:rPr>
                <w:sz w:val="21"/>
                <w:szCs w:val="21"/>
              </w:rPr>
              <w:t>临界温度</w:t>
            </w:r>
            <w:r>
              <w:rPr>
                <w:sz w:val="21"/>
                <w:szCs w:val="21"/>
              </w:rPr>
              <w:t>(</w:t>
            </w:r>
            <w:r>
              <w:rPr>
                <w:spacing w:val="44"/>
                <w:sz w:val="21"/>
                <w:szCs w:val="21"/>
              </w:rPr>
              <w:t xml:space="preserve"> </w:t>
            </w:r>
            <w:r>
              <w:rPr>
                <w:rFonts w:ascii="Times New Roman" w:eastAsia="Times New Roman" w:hAnsi="Times New Roman" w:cs="Times New Roman"/>
                <w:sz w:val="21"/>
                <w:szCs w:val="21"/>
              </w:rPr>
              <w:t>℃</w:t>
            </w:r>
            <w:r>
              <w:rPr>
                <w:rFonts w:ascii="Times New Roman" w:eastAsia="Times New Roman" w:hAnsi="Times New Roman" w:cs="Times New Roman"/>
                <w:spacing w:val="14"/>
                <w:w w:val="101"/>
                <w:sz w:val="21"/>
                <w:szCs w:val="21"/>
              </w:rPr>
              <w:t xml:space="preserve">  </w:t>
            </w:r>
            <w:r>
              <w:rPr>
                <w:sz w:val="21"/>
                <w:szCs w:val="21"/>
              </w:rPr>
              <w:t>)</w:t>
            </w:r>
            <w:r>
              <w:rPr>
                <w:sz w:val="21"/>
                <w:szCs w:val="21"/>
              </w:rPr>
              <w:t>：</w:t>
            </w:r>
            <w:r>
              <w:rPr>
                <w:spacing w:val="20"/>
                <w:sz w:val="21"/>
                <w:szCs w:val="21"/>
              </w:rPr>
              <w:t xml:space="preserve"> </w:t>
            </w:r>
            <w:r>
              <w:rPr>
                <w:rFonts w:ascii="Times New Roman" w:eastAsia="Times New Roman" w:hAnsi="Times New Roman" w:cs="Times New Roman"/>
                <w:sz w:val="21"/>
                <w:szCs w:val="21"/>
              </w:rPr>
              <w:t>100.4</w:t>
            </w:r>
          </w:p>
        </w:tc>
        <w:tc>
          <w:tcPr>
            <w:tcW w:w="4118" w:type="dxa"/>
            <w:gridSpan w:val="2"/>
          </w:tcPr>
          <w:p w14:paraId="01238424" w14:textId="77777777" w:rsidR="00AC6DCC" w:rsidRDefault="00721916">
            <w:pPr>
              <w:pStyle w:val="TableText"/>
              <w:spacing w:before="32" w:line="207" w:lineRule="auto"/>
              <w:ind w:left="123"/>
              <w:rPr>
                <w:rFonts w:ascii="Times New Roman" w:eastAsia="Times New Roman" w:hAnsi="Times New Roman" w:cs="Times New Roman"/>
                <w:sz w:val="21"/>
                <w:szCs w:val="21"/>
                <w:lang w:eastAsia="zh-CN"/>
              </w:rPr>
            </w:pPr>
            <w:r>
              <w:rPr>
                <w:spacing w:val="-6"/>
                <w:sz w:val="21"/>
                <w:szCs w:val="21"/>
                <w:lang w:eastAsia="zh-CN"/>
              </w:rPr>
              <w:t>临界压力</w:t>
            </w:r>
            <w:r>
              <w:rPr>
                <w:spacing w:val="-11"/>
                <w:sz w:val="21"/>
                <w:szCs w:val="21"/>
                <w:lang w:eastAsia="zh-CN"/>
              </w:rPr>
              <w:t>：</w:t>
            </w:r>
            <w:r>
              <w:rPr>
                <w:spacing w:val="-29"/>
                <w:sz w:val="21"/>
                <w:szCs w:val="21"/>
                <w:lang w:eastAsia="zh-CN"/>
              </w:rPr>
              <w:t xml:space="preserve"> </w:t>
            </w:r>
            <w:r>
              <w:rPr>
                <w:spacing w:val="-11"/>
                <w:sz w:val="21"/>
                <w:szCs w:val="21"/>
                <w:lang w:eastAsia="zh-CN"/>
              </w:rPr>
              <w:t>（</w:t>
            </w:r>
            <w:r>
              <w:rPr>
                <w:rFonts w:ascii="Times New Roman" w:eastAsia="Times New Roman" w:hAnsi="Times New Roman" w:cs="Times New Roman"/>
                <w:spacing w:val="-6"/>
                <w:sz w:val="21"/>
                <w:szCs w:val="21"/>
                <w:lang w:eastAsia="zh-CN"/>
              </w:rPr>
              <w:t>MPa</w:t>
            </w:r>
            <w:r>
              <w:rPr>
                <w:spacing w:val="-6"/>
                <w:sz w:val="21"/>
                <w:szCs w:val="21"/>
                <w:lang w:eastAsia="zh-CN"/>
              </w:rPr>
              <w:t>）</w:t>
            </w:r>
            <w:r>
              <w:rPr>
                <w:rFonts w:ascii="Times New Roman" w:eastAsia="Times New Roman" w:hAnsi="Times New Roman" w:cs="Times New Roman"/>
                <w:spacing w:val="-6"/>
                <w:sz w:val="21"/>
                <w:szCs w:val="21"/>
                <w:lang w:eastAsia="zh-CN"/>
              </w:rPr>
              <w:t>9.01</w:t>
            </w:r>
          </w:p>
        </w:tc>
        <w:tc>
          <w:tcPr>
            <w:tcW w:w="20" w:type="dxa"/>
            <w:tcBorders>
              <w:top w:val="nil"/>
              <w:bottom w:val="nil"/>
              <w:right w:val="nil"/>
            </w:tcBorders>
          </w:tcPr>
          <w:p w14:paraId="4A910835" w14:textId="77777777" w:rsidR="00AC6DCC" w:rsidRDefault="00AC6DCC">
            <w:pPr>
              <w:rPr>
                <w:rFonts w:ascii="Arial"/>
                <w:lang w:eastAsia="zh-CN"/>
              </w:rPr>
            </w:pPr>
          </w:p>
        </w:tc>
      </w:tr>
      <w:tr w:rsidR="00AC6DCC" w14:paraId="0F63D0B0" w14:textId="77777777">
        <w:trPr>
          <w:trHeight w:val="276"/>
        </w:trPr>
        <w:tc>
          <w:tcPr>
            <w:tcW w:w="818" w:type="dxa"/>
            <w:vMerge/>
            <w:tcBorders>
              <w:top w:val="nil"/>
              <w:bottom w:val="nil"/>
            </w:tcBorders>
          </w:tcPr>
          <w:p w14:paraId="1FFA4C2D" w14:textId="77777777" w:rsidR="00AC6DCC" w:rsidRDefault="00AC6DCC">
            <w:pPr>
              <w:rPr>
                <w:rFonts w:ascii="Arial"/>
                <w:lang w:eastAsia="zh-CN"/>
              </w:rPr>
            </w:pPr>
          </w:p>
        </w:tc>
        <w:tc>
          <w:tcPr>
            <w:tcW w:w="3502" w:type="dxa"/>
          </w:tcPr>
          <w:p w14:paraId="60490AD3" w14:textId="77777777" w:rsidR="00AC6DCC" w:rsidRDefault="00721916">
            <w:pPr>
              <w:pStyle w:val="TableText"/>
              <w:spacing w:before="32" w:line="205" w:lineRule="auto"/>
              <w:ind w:left="114"/>
              <w:rPr>
                <w:sz w:val="21"/>
                <w:szCs w:val="21"/>
              </w:rPr>
            </w:pPr>
            <w:r>
              <w:rPr>
                <w:spacing w:val="-1"/>
                <w:sz w:val="21"/>
                <w:szCs w:val="21"/>
              </w:rPr>
              <w:t>最小引燃能量（</w:t>
            </w:r>
            <w:r>
              <w:rPr>
                <w:rFonts w:ascii="Times New Roman" w:eastAsia="Times New Roman" w:hAnsi="Times New Roman" w:cs="Times New Roman"/>
                <w:spacing w:val="-1"/>
                <w:sz w:val="21"/>
                <w:szCs w:val="21"/>
              </w:rPr>
              <w:t>mJ</w:t>
            </w:r>
            <w:r>
              <w:rPr>
                <w:spacing w:val="-12"/>
                <w:sz w:val="21"/>
                <w:szCs w:val="21"/>
              </w:rPr>
              <w:t>）：</w:t>
            </w:r>
          </w:p>
        </w:tc>
        <w:tc>
          <w:tcPr>
            <w:tcW w:w="4118" w:type="dxa"/>
            <w:gridSpan w:val="2"/>
          </w:tcPr>
          <w:p w14:paraId="6D312E7F" w14:textId="77777777" w:rsidR="00AC6DCC" w:rsidRDefault="00721916">
            <w:pPr>
              <w:pStyle w:val="TableText"/>
              <w:spacing w:before="32" w:line="205" w:lineRule="auto"/>
              <w:ind w:left="119"/>
              <w:rPr>
                <w:sz w:val="21"/>
                <w:szCs w:val="21"/>
              </w:rPr>
            </w:pPr>
            <w:r>
              <w:rPr>
                <w:spacing w:val="-8"/>
                <w:sz w:val="21"/>
                <w:szCs w:val="21"/>
              </w:rPr>
              <w:t>聚合危害：</w:t>
            </w:r>
          </w:p>
        </w:tc>
        <w:tc>
          <w:tcPr>
            <w:tcW w:w="20" w:type="dxa"/>
            <w:tcBorders>
              <w:top w:val="nil"/>
              <w:bottom w:val="nil"/>
              <w:right w:val="nil"/>
            </w:tcBorders>
          </w:tcPr>
          <w:p w14:paraId="12D1A2EB" w14:textId="77777777" w:rsidR="00AC6DCC" w:rsidRDefault="00AC6DCC">
            <w:pPr>
              <w:rPr>
                <w:rFonts w:ascii="Arial"/>
              </w:rPr>
            </w:pPr>
          </w:p>
        </w:tc>
      </w:tr>
      <w:tr w:rsidR="00AC6DCC" w14:paraId="4BE05629" w14:textId="77777777">
        <w:trPr>
          <w:trHeight w:val="278"/>
        </w:trPr>
        <w:tc>
          <w:tcPr>
            <w:tcW w:w="818" w:type="dxa"/>
            <w:vMerge/>
            <w:tcBorders>
              <w:top w:val="nil"/>
            </w:tcBorders>
          </w:tcPr>
          <w:p w14:paraId="0349B613" w14:textId="77777777" w:rsidR="00AC6DCC" w:rsidRDefault="00AC6DCC">
            <w:pPr>
              <w:rPr>
                <w:rFonts w:ascii="Arial"/>
              </w:rPr>
            </w:pPr>
          </w:p>
        </w:tc>
        <w:tc>
          <w:tcPr>
            <w:tcW w:w="7620" w:type="dxa"/>
            <w:gridSpan w:val="3"/>
          </w:tcPr>
          <w:p w14:paraId="3DDAAAFA" w14:textId="77777777" w:rsidR="00AC6DCC" w:rsidRDefault="00721916">
            <w:pPr>
              <w:pStyle w:val="TableText"/>
              <w:spacing w:before="32" w:line="207" w:lineRule="auto"/>
              <w:ind w:left="114"/>
              <w:rPr>
                <w:sz w:val="21"/>
                <w:szCs w:val="21"/>
              </w:rPr>
            </w:pPr>
            <w:r>
              <w:rPr>
                <w:spacing w:val="-1"/>
                <w:sz w:val="21"/>
                <w:szCs w:val="21"/>
              </w:rPr>
              <w:t>溶解性：溶于水、乙醇。</w:t>
            </w:r>
          </w:p>
        </w:tc>
        <w:tc>
          <w:tcPr>
            <w:tcW w:w="20" w:type="dxa"/>
            <w:tcBorders>
              <w:top w:val="nil"/>
              <w:bottom w:val="nil"/>
              <w:right w:val="nil"/>
            </w:tcBorders>
          </w:tcPr>
          <w:p w14:paraId="08DE1BE2" w14:textId="77777777" w:rsidR="00AC6DCC" w:rsidRDefault="00AC6DCC">
            <w:pPr>
              <w:rPr>
                <w:rFonts w:ascii="Arial"/>
              </w:rPr>
            </w:pPr>
          </w:p>
        </w:tc>
      </w:tr>
      <w:tr w:rsidR="00AC6DCC" w14:paraId="3BBA8B4F" w14:textId="77777777">
        <w:trPr>
          <w:trHeight w:val="278"/>
        </w:trPr>
        <w:tc>
          <w:tcPr>
            <w:tcW w:w="818" w:type="dxa"/>
            <w:vMerge w:val="restart"/>
            <w:tcBorders>
              <w:bottom w:val="nil"/>
            </w:tcBorders>
          </w:tcPr>
          <w:p w14:paraId="78565169" w14:textId="77777777" w:rsidR="00AC6DCC" w:rsidRDefault="00AC6DCC">
            <w:pPr>
              <w:spacing w:line="314" w:lineRule="auto"/>
              <w:rPr>
                <w:rFonts w:ascii="Arial"/>
              </w:rPr>
            </w:pPr>
          </w:p>
          <w:p w14:paraId="227E2647" w14:textId="77777777" w:rsidR="00AC6DCC" w:rsidRDefault="00AC6DCC">
            <w:pPr>
              <w:spacing w:line="314" w:lineRule="auto"/>
              <w:rPr>
                <w:rFonts w:ascii="Arial"/>
              </w:rPr>
            </w:pPr>
          </w:p>
          <w:p w14:paraId="5C8F3274" w14:textId="77777777" w:rsidR="00AC6DCC" w:rsidRDefault="00AC6DCC">
            <w:pPr>
              <w:spacing w:line="314" w:lineRule="auto"/>
              <w:rPr>
                <w:rFonts w:ascii="Arial"/>
              </w:rPr>
            </w:pPr>
          </w:p>
          <w:p w14:paraId="7C8F82F9" w14:textId="77777777" w:rsidR="00AC6DCC" w:rsidRDefault="00721916">
            <w:pPr>
              <w:pStyle w:val="TableText"/>
              <w:spacing w:before="68" w:line="235" w:lineRule="auto"/>
              <w:ind w:left="116" w:right="105"/>
              <w:jc w:val="both"/>
              <w:rPr>
                <w:sz w:val="21"/>
                <w:szCs w:val="21"/>
              </w:rPr>
            </w:pPr>
            <w:r>
              <w:rPr>
                <w:spacing w:val="-8"/>
                <w:sz w:val="21"/>
                <w:szCs w:val="21"/>
              </w:rPr>
              <w:t>燃</w:t>
            </w:r>
            <w:r>
              <w:rPr>
                <w:spacing w:val="80"/>
                <w:sz w:val="21"/>
                <w:szCs w:val="21"/>
              </w:rPr>
              <w:t xml:space="preserve"> </w:t>
            </w:r>
            <w:r>
              <w:rPr>
                <w:spacing w:val="-8"/>
                <w:sz w:val="21"/>
                <w:szCs w:val="21"/>
              </w:rPr>
              <w:t>烧</w:t>
            </w:r>
            <w:r>
              <w:rPr>
                <w:sz w:val="21"/>
                <w:szCs w:val="21"/>
              </w:rPr>
              <w:t xml:space="preserve"> </w:t>
            </w:r>
            <w:r>
              <w:rPr>
                <w:spacing w:val="-9"/>
                <w:sz w:val="21"/>
                <w:szCs w:val="21"/>
              </w:rPr>
              <w:t>爆</w:t>
            </w:r>
            <w:r>
              <w:rPr>
                <w:spacing w:val="83"/>
                <w:sz w:val="21"/>
                <w:szCs w:val="21"/>
              </w:rPr>
              <w:t xml:space="preserve"> </w:t>
            </w:r>
            <w:r>
              <w:rPr>
                <w:spacing w:val="-9"/>
                <w:sz w:val="21"/>
                <w:szCs w:val="21"/>
              </w:rPr>
              <w:t>炸</w:t>
            </w:r>
            <w:r>
              <w:rPr>
                <w:sz w:val="21"/>
                <w:szCs w:val="21"/>
              </w:rPr>
              <w:t xml:space="preserve"> </w:t>
            </w:r>
            <w:r>
              <w:rPr>
                <w:spacing w:val="-10"/>
                <w:sz w:val="21"/>
                <w:szCs w:val="21"/>
              </w:rPr>
              <w:t>危</w:t>
            </w:r>
            <w:r>
              <w:rPr>
                <w:spacing w:val="-10"/>
                <w:sz w:val="21"/>
                <w:szCs w:val="21"/>
              </w:rPr>
              <w:t xml:space="preserve">  </w:t>
            </w:r>
            <w:r>
              <w:rPr>
                <w:spacing w:val="-10"/>
                <w:sz w:val="21"/>
                <w:szCs w:val="21"/>
              </w:rPr>
              <w:t>险</w:t>
            </w:r>
            <w:r>
              <w:rPr>
                <w:sz w:val="21"/>
                <w:szCs w:val="21"/>
              </w:rPr>
              <w:t xml:space="preserve"> </w:t>
            </w:r>
            <w:r>
              <w:rPr>
                <w:sz w:val="21"/>
                <w:szCs w:val="21"/>
              </w:rPr>
              <w:t>性</w:t>
            </w:r>
          </w:p>
        </w:tc>
        <w:tc>
          <w:tcPr>
            <w:tcW w:w="3502" w:type="dxa"/>
          </w:tcPr>
          <w:p w14:paraId="28A08DCF" w14:textId="77777777" w:rsidR="00AC6DCC" w:rsidRDefault="00721916">
            <w:pPr>
              <w:pStyle w:val="TableText"/>
              <w:spacing w:before="32" w:line="207" w:lineRule="auto"/>
              <w:ind w:left="111"/>
              <w:rPr>
                <w:sz w:val="21"/>
                <w:szCs w:val="21"/>
              </w:rPr>
            </w:pPr>
            <w:r>
              <w:rPr>
                <w:spacing w:val="-6"/>
                <w:sz w:val="21"/>
                <w:szCs w:val="21"/>
              </w:rPr>
              <w:lastRenderedPageBreak/>
              <w:t>爆炸危险：</w:t>
            </w:r>
          </w:p>
        </w:tc>
        <w:tc>
          <w:tcPr>
            <w:tcW w:w="4118" w:type="dxa"/>
            <w:gridSpan w:val="2"/>
          </w:tcPr>
          <w:p w14:paraId="326D01B6" w14:textId="77777777" w:rsidR="00AC6DCC" w:rsidRDefault="00721916">
            <w:pPr>
              <w:pStyle w:val="TableText"/>
              <w:spacing w:before="32" w:line="207" w:lineRule="auto"/>
              <w:ind w:left="114"/>
              <w:rPr>
                <w:sz w:val="21"/>
                <w:szCs w:val="21"/>
              </w:rPr>
            </w:pPr>
            <w:r>
              <w:rPr>
                <w:spacing w:val="-10"/>
                <w:sz w:val="21"/>
                <w:szCs w:val="21"/>
              </w:rPr>
              <w:t>建规火险分级：</w:t>
            </w:r>
            <w:r>
              <w:rPr>
                <w:spacing w:val="-10"/>
                <w:sz w:val="21"/>
                <w:szCs w:val="21"/>
              </w:rPr>
              <w:t xml:space="preserve"> </w:t>
            </w:r>
            <w:r>
              <w:rPr>
                <w:spacing w:val="-10"/>
                <w:sz w:val="21"/>
                <w:szCs w:val="21"/>
              </w:rPr>
              <w:t>甲类</w:t>
            </w:r>
          </w:p>
        </w:tc>
        <w:tc>
          <w:tcPr>
            <w:tcW w:w="20" w:type="dxa"/>
            <w:tcBorders>
              <w:top w:val="nil"/>
              <w:bottom w:val="nil"/>
              <w:right w:val="nil"/>
            </w:tcBorders>
          </w:tcPr>
          <w:p w14:paraId="1AE76FD9" w14:textId="77777777" w:rsidR="00AC6DCC" w:rsidRDefault="00AC6DCC">
            <w:pPr>
              <w:rPr>
                <w:rFonts w:ascii="Arial"/>
              </w:rPr>
            </w:pPr>
          </w:p>
        </w:tc>
      </w:tr>
      <w:tr w:rsidR="00AC6DCC" w14:paraId="6B0FB323" w14:textId="77777777">
        <w:trPr>
          <w:trHeight w:val="820"/>
        </w:trPr>
        <w:tc>
          <w:tcPr>
            <w:tcW w:w="818" w:type="dxa"/>
            <w:vMerge/>
            <w:tcBorders>
              <w:top w:val="nil"/>
              <w:bottom w:val="nil"/>
            </w:tcBorders>
          </w:tcPr>
          <w:p w14:paraId="7E7F275E" w14:textId="77777777" w:rsidR="00AC6DCC" w:rsidRDefault="00AC6DCC">
            <w:pPr>
              <w:rPr>
                <w:rFonts w:ascii="Arial"/>
              </w:rPr>
            </w:pPr>
          </w:p>
        </w:tc>
        <w:tc>
          <w:tcPr>
            <w:tcW w:w="7620" w:type="dxa"/>
            <w:gridSpan w:val="3"/>
          </w:tcPr>
          <w:p w14:paraId="6F1640E6" w14:textId="77777777" w:rsidR="00AC6DCC" w:rsidRDefault="00721916">
            <w:pPr>
              <w:pStyle w:val="TableText"/>
              <w:spacing w:before="31" w:line="228" w:lineRule="auto"/>
              <w:ind w:left="114" w:right="98"/>
              <w:rPr>
                <w:sz w:val="21"/>
                <w:szCs w:val="21"/>
                <w:lang w:eastAsia="zh-CN"/>
              </w:rPr>
            </w:pPr>
            <w:r>
              <w:rPr>
                <w:spacing w:val="-2"/>
                <w:sz w:val="21"/>
                <w:szCs w:val="21"/>
                <w:lang w:eastAsia="zh-CN"/>
              </w:rPr>
              <w:t>危险特性：</w:t>
            </w:r>
            <w:r>
              <w:rPr>
                <w:spacing w:val="-2"/>
                <w:sz w:val="21"/>
                <w:szCs w:val="21"/>
                <w:lang w:eastAsia="zh-CN"/>
              </w:rPr>
              <w:t xml:space="preserve"> </w:t>
            </w:r>
            <w:r>
              <w:rPr>
                <w:spacing w:val="-2"/>
                <w:sz w:val="21"/>
                <w:szCs w:val="21"/>
                <w:lang w:eastAsia="zh-CN"/>
              </w:rPr>
              <w:t>易燃，与空气混合能形成爆炸性混合物，遇明火、高热能引起燃烧爆</w:t>
            </w:r>
            <w:r>
              <w:rPr>
                <w:spacing w:val="18"/>
                <w:sz w:val="21"/>
                <w:szCs w:val="21"/>
                <w:lang w:eastAsia="zh-CN"/>
              </w:rPr>
              <w:t xml:space="preserve"> </w:t>
            </w:r>
            <w:r>
              <w:rPr>
                <w:spacing w:val="1"/>
                <w:sz w:val="21"/>
                <w:szCs w:val="21"/>
                <w:lang w:eastAsia="zh-CN"/>
              </w:rPr>
              <w:t>炸。与浓硝酸、发烟硫酸或其它强氧化剂剧烈反应，发生爆炸。气体比空气重，</w:t>
            </w:r>
            <w:r>
              <w:rPr>
                <w:spacing w:val="13"/>
                <w:sz w:val="21"/>
                <w:szCs w:val="21"/>
                <w:lang w:eastAsia="zh-CN"/>
              </w:rPr>
              <w:t xml:space="preserve"> </w:t>
            </w:r>
            <w:r>
              <w:rPr>
                <w:spacing w:val="-1"/>
                <w:sz w:val="21"/>
                <w:szCs w:val="21"/>
                <w:lang w:eastAsia="zh-CN"/>
              </w:rPr>
              <w:t>能在较低处扩散到相当远的地方，遇明火会引起回燃。</w:t>
            </w:r>
          </w:p>
        </w:tc>
        <w:tc>
          <w:tcPr>
            <w:tcW w:w="20" w:type="dxa"/>
            <w:tcBorders>
              <w:top w:val="nil"/>
              <w:bottom w:val="nil"/>
              <w:right w:val="nil"/>
            </w:tcBorders>
          </w:tcPr>
          <w:p w14:paraId="43C4AC38" w14:textId="77777777" w:rsidR="00AC6DCC" w:rsidRDefault="00AC6DCC">
            <w:pPr>
              <w:rPr>
                <w:rFonts w:ascii="Arial"/>
                <w:lang w:eastAsia="zh-CN"/>
              </w:rPr>
            </w:pPr>
          </w:p>
        </w:tc>
      </w:tr>
      <w:tr w:rsidR="00AC6DCC" w14:paraId="6D0B454F" w14:textId="77777777">
        <w:trPr>
          <w:trHeight w:val="278"/>
        </w:trPr>
        <w:tc>
          <w:tcPr>
            <w:tcW w:w="818" w:type="dxa"/>
            <w:vMerge/>
            <w:tcBorders>
              <w:top w:val="nil"/>
              <w:bottom w:val="nil"/>
            </w:tcBorders>
          </w:tcPr>
          <w:p w14:paraId="54583AE7" w14:textId="77777777" w:rsidR="00AC6DCC" w:rsidRDefault="00AC6DCC">
            <w:pPr>
              <w:rPr>
                <w:rFonts w:ascii="Arial"/>
                <w:lang w:eastAsia="zh-CN"/>
              </w:rPr>
            </w:pPr>
          </w:p>
        </w:tc>
        <w:tc>
          <w:tcPr>
            <w:tcW w:w="3502" w:type="dxa"/>
          </w:tcPr>
          <w:p w14:paraId="57D88D0D" w14:textId="77777777" w:rsidR="00AC6DCC" w:rsidRDefault="00721916">
            <w:pPr>
              <w:pStyle w:val="TableText"/>
              <w:spacing w:before="33" w:line="206" w:lineRule="auto"/>
              <w:ind w:left="112"/>
              <w:rPr>
                <w:sz w:val="21"/>
                <w:szCs w:val="21"/>
              </w:rPr>
            </w:pPr>
            <w:r>
              <w:rPr>
                <w:spacing w:val="-5"/>
                <w:sz w:val="21"/>
                <w:szCs w:val="21"/>
              </w:rPr>
              <w:t>燃烧（分解）产物：</w:t>
            </w:r>
          </w:p>
        </w:tc>
        <w:tc>
          <w:tcPr>
            <w:tcW w:w="4118" w:type="dxa"/>
            <w:gridSpan w:val="2"/>
          </w:tcPr>
          <w:p w14:paraId="29A82376" w14:textId="77777777" w:rsidR="00AC6DCC" w:rsidRDefault="00721916">
            <w:pPr>
              <w:pStyle w:val="TableText"/>
              <w:spacing w:before="33" w:line="206" w:lineRule="auto"/>
              <w:ind w:left="112"/>
              <w:rPr>
                <w:sz w:val="21"/>
                <w:szCs w:val="21"/>
              </w:rPr>
            </w:pPr>
            <w:r>
              <w:rPr>
                <w:spacing w:val="-2"/>
                <w:sz w:val="21"/>
                <w:szCs w:val="21"/>
              </w:rPr>
              <w:t>氧化硫。</w:t>
            </w:r>
          </w:p>
        </w:tc>
        <w:tc>
          <w:tcPr>
            <w:tcW w:w="20" w:type="dxa"/>
            <w:tcBorders>
              <w:top w:val="nil"/>
              <w:bottom w:val="nil"/>
              <w:right w:val="nil"/>
            </w:tcBorders>
          </w:tcPr>
          <w:p w14:paraId="32652362" w14:textId="77777777" w:rsidR="00AC6DCC" w:rsidRDefault="00AC6DCC">
            <w:pPr>
              <w:rPr>
                <w:rFonts w:ascii="Arial"/>
              </w:rPr>
            </w:pPr>
          </w:p>
        </w:tc>
      </w:tr>
      <w:tr w:rsidR="00AC6DCC" w14:paraId="292E7AD4" w14:textId="77777777">
        <w:trPr>
          <w:trHeight w:val="276"/>
        </w:trPr>
        <w:tc>
          <w:tcPr>
            <w:tcW w:w="818" w:type="dxa"/>
            <w:vMerge/>
            <w:tcBorders>
              <w:top w:val="nil"/>
              <w:bottom w:val="nil"/>
            </w:tcBorders>
          </w:tcPr>
          <w:p w14:paraId="646ED851" w14:textId="77777777" w:rsidR="00AC6DCC" w:rsidRDefault="00AC6DCC">
            <w:pPr>
              <w:rPr>
                <w:rFonts w:ascii="Arial"/>
              </w:rPr>
            </w:pPr>
          </w:p>
        </w:tc>
        <w:tc>
          <w:tcPr>
            <w:tcW w:w="7620" w:type="dxa"/>
            <w:gridSpan w:val="3"/>
          </w:tcPr>
          <w:p w14:paraId="0B6D7591" w14:textId="77777777" w:rsidR="00AC6DCC" w:rsidRDefault="00721916">
            <w:pPr>
              <w:pStyle w:val="TableText"/>
              <w:spacing w:before="33" w:line="204" w:lineRule="auto"/>
              <w:ind w:left="112"/>
              <w:rPr>
                <w:sz w:val="21"/>
                <w:szCs w:val="21"/>
              </w:rPr>
            </w:pPr>
            <w:r>
              <w:rPr>
                <w:spacing w:val="-1"/>
                <w:sz w:val="21"/>
                <w:szCs w:val="21"/>
              </w:rPr>
              <w:t>稳定性：稳定</w:t>
            </w:r>
          </w:p>
        </w:tc>
        <w:tc>
          <w:tcPr>
            <w:tcW w:w="20" w:type="dxa"/>
            <w:tcBorders>
              <w:top w:val="nil"/>
              <w:bottom w:val="nil"/>
              <w:right w:val="nil"/>
            </w:tcBorders>
          </w:tcPr>
          <w:p w14:paraId="014402DD" w14:textId="77777777" w:rsidR="00AC6DCC" w:rsidRDefault="00AC6DCC">
            <w:pPr>
              <w:rPr>
                <w:rFonts w:ascii="Arial"/>
              </w:rPr>
            </w:pPr>
          </w:p>
        </w:tc>
      </w:tr>
      <w:tr w:rsidR="00AC6DCC" w14:paraId="60AE8A86" w14:textId="77777777">
        <w:trPr>
          <w:trHeight w:val="278"/>
        </w:trPr>
        <w:tc>
          <w:tcPr>
            <w:tcW w:w="818" w:type="dxa"/>
            <w:vMerge/>
            <w:tcBorders>
              <w:top w:val="nil"/>
              <w:bottom w:val="nil"/>
            </w:tcBorders>
          </w:tcPr>
          <w:p w14:paraId="772AE6BD" w14:textId="77777777" w:rsidR="00AC6DCC" w:rsidRDefault="00AC6DCC">
            <w:pPr>
              <w:rPr>
                <w:rFonts w:ascii="Arial"/>
              </w:rPr>
            </w:pPr>
          </w:p>
        </w:tc>
        <w:tc>
          <w:tcPr>
            <w:tcW w:w="7620" w:type="dxa"/>
            <w:gridSpan w:val="3"/>
          </w:tcPr>
          <w:p w14:paraId="43E2D031" w14:textId="77777777" w:rsidR="00AC6DCC" w:rsidRDefault="00721916">
            <w:pPr>
              <w:pStyle w:val="TableText"/>
              <w:spacing w:before="35" w:line="204" w:lineRule="auto"/>
              <w:ind w:left="111"/>
              <w:rPr>
                <w:sz w:val="21"/>
                <w:szCs w:val="21"/>
                <w:lang w:eastAsia="zh-CN"/>
              </w:rPr>
            </w:pPr>
            <w:r>
              <w:rPr>
                <w:spacing w:val="-1"/>
                <w:sz w:val="21"/>
                <w:szCs w:val="21"/>
                <w:lang w:eastAsia="zh-CN"/>
              </w:rPr>
              <w:t>禁忌物：强氧化剂、碱类。</w:t>
            </w:r>
          </w:p>
        </w:tc>
        <w:tc>
          <w:tcPr>
            <w:tcW w:w="20" w:type="dxa"/>
            <w:tcBorders>
              <w:top w:val="nil"/>
              <w:bottom w:val="nil"/>
              <w:right w:val="nil"/>
            </w:tcBorders>
          </w:tcPr>
          <w:p w14:paraId="6F59BCD8" w14:textId="77777777" w:rsidR="00AC6DCC" w:rsidRDefault="00AC6DCC">
            <w:pPr>
              <w:rPr>
                <w:rFonts w:ascii="Arial"/>
                <w:lang w:eastAsia="zh-CN"/>
              </w:rPr>
            </w:pPr>
          </w:p>
        </w:tc>
      </w:tr>
      <w:tr w:rsidR="00AC6DCC" w14:paraId="0C28903B" w14:textId="77777777">
        <w:trPr>
          <w:trHeight w:val="823"/>
        </w:trPr>
        <w:tc>
          <w:tcPr>
            <w:tcW w:w="818" w:type="dxa"/>
            <w:vMerge/>
            <w:tcBorders>
              <w:top w:val="nil"/>
              <w:bottom w:val="nil"/>
            </w:tcBorders>
          </w:tcPr>
          <w:p w14:paraId="230531CA" w14:textId="77777777" w:rsidR="00AC6DCC" w:rsidRDefault="00AC6DCC">
            <w:pPr>
              <w:rPr>
                <w:rFonts w:ascii="Arial"/>
                <w:lang w:eastAsia="zh-CN"/>
              </w:rPr>
            </w:pPr>
          </w:p>
        </w:tc>
        <w:tc>
          <w:tcPr>
            <w:tcW w:w="7620" w:type="dxa"/>
            <w:gridSpan w:val="3"/>
          </w:tcPr>
          <w:p w14:paraId="1953D692" w14:textId="77777777" w:rsidR="00AC6DCC" w:rsidRDefault="00721916">
            <w:pPr>
              <w:pStyle w:val="TableText"/>
              <w:spacing w:before="34" w:line="228" w:lineRule="auto"/>
              <w:ind w:left="114" w:right="41"/>
              <w:jc w:val="both"/>
              <w:rPr>
                <w:sz w:val="21"/>
                <w:szCs w:val="21"/>
              </w:rPr>
            </w:pPr>
            <w:r>
              <w:rPr>
                <w:spacing w:val="-3"/>
                <w:sz w:val="21"/>
                <w:szCs w:val="21"/>
                <w:lang w:eastAsia="zh-CN"/>
              </w:rPr>
              <w:t>灭火方法：消防人员必须穿戴全身防火防毒服。切断气源。若不能立即切断气源，</w:t>
            </w:r>
            <w:r>
              <w:rPr>
                <w:spacing w:val="5"/>
                <w:sz w:val="21"/>
                <w:szCs w:val="21"/>
                <w:lang w:eastAsia="zh-CN"/>
              </w:rPr>
              <w:t xml:space="preserve"> </w:t>
            </w:r>
            <w:r>
              <w:rPr>
                <w:spacing w:val="-2"/>
                <w:sz w:val="21"/>
                <w:szCs w:val="21"/>
                <w:lang w:eastAsia="zh-CN"/>
              </w:rPr>
              <w:t>则不允许熄灭正在燃烧的气体。喷水冷却容器，</w:t>
            </w:r>
            <w:r>
              <w:rPr>
                <w:spacing w:val="25"/>
                <w:sz w:val="21"/>
                <w:szCs w:val="21"/>
                <w:lang w:eastAsia="zh-CN"/>
              </w:rPr>
              <w:t xml:space="preserve"> </w:t>
            </w:r>
            <w:r>
              <w:rPr>
                <w:spacing w:val="-2"/>
                <w:sz w:val="21"/>
                <w:szCs w:val="21"/>
                <w:lang w:eastAsia="zh-CN"/>
              </w:rPr>
              <w:t>可能的</w:t>
            </w:r>
            <w:r>
              <w:rPr>
                <w:spacing w:val="-3"/>
                <w:sz w:val="21"/>
                <w:szCs w:val="21"/>
                <w:lang w:eastAsia="zh-CN"/>
              </w:rPr>
              <w:t>话将容器从火场移至空旷</w:t>
            </w:r>
            <w:r>
              <w:rPr>
                <w:sz w:val="21"/>
                <w:szCs w:val="21"/>
                <w:lang w:eastAsia="zh-CN"/>
              </w:rPr>
              <w:t xml:space="preserve"> </w:t>
            </w:r>
            <w:r>
              <w:rPr>
                <w:spacing w:val="-1"/>
                <w:sz w:val="21"/>
                <w:szCs w:val="21"/>
                <w:lang w:eastAsia="zh-CN"/>
              </w:rPr>
              <w:t>处。</w:t>
            </w:r>
            <w:r>
              <w:rPr>
                <w:spacing w:val="-1"/>
                <w:sz w:val="21"/>
                <w:szCs w:val="21"/>
              </w:rPr>
              <w:t>灭火剂：雾状水、泡沫、二氧化碳、干粉。</w:t>
            </w:r>
          </w:p>
        </w:tc>
        <w:tc>
          <w:tcPr>
            <w:tcW w:w="20" w:type="dxa"/>
            <w:tcBorders>
              <w:top w:val="nil"/>
              <w:bottom w:val="nil"/>
              <w:right w:val="nil"/>
            </w:tcBorders>
          </w:tcPr>
          <w:p w14:paraId="405B5DC1" w14:textId="77777777" w:rsidR="00AC6DCC" w:rsidRDefault="00AC6DCC">
            <w:pPr>
              <w:rPr>
                <w:rFonts w:ascii="Arial"/>
              </w:rPr>
            </w:pPr>
          </w:p>
        </w:tc>
      </w:tr>
      <w:tr w:rsidR="00AC6DCC" w14:paraId="08237D2D" w14:textId="77777777">
        <w:trPr>
          <w:trHeight w:val="276"/>
        </w:trPr>
        <w:tc>
          <w:tcPr>
            <w:tcW w:w="818" w:type="dxa"/>
            <w:vMerge/>
            <w:tcBorders>
              <w:top w:val="nil"/>
            </w:tcBorders>
          </w:tcPr>
          <w:p w14:paraId="0B31D61E" w14:textId="77777777" w:rsidR="00AC6DCC" w:rsidRDefault="00AC6DCC">
            <w:pPr>
              <w:rPr>
                <w:rFonts w:ascii="Arial"/>
              </w:rPr>
            </w:pPr>
          </w:p>
        </w:tc>
        <w:tc>
          <w:tcPr>
            <w:tcW w:w="7620" w:type="dxa"/>
            <w:gridSpan w:val="3"/>
          </w:tcPr>
          <w:p w14:paraId="11EFF699" w14:textId="77777777" w:rsidR="00AC6DCC" w:rsidRDefault="00721916">
            <w:pPr>
              <w:pStyle w:val="TableText"/>
              <w:spacing w:before="33" w:line="204" w:lineRule="auto"/>
              <w:ind w:left="111"/>
              <w:rPr>
                <w:sz w:val="21"/>
                <w:szCs w:val="21"/>
              </w:rPr>
            </w:pPr>
            <w:r>
              <w:rPr>
                <w:spacing w:val="-6"/>
                <w:sz w:val="21"/>
                <w:szCs w:val="21"/>
              </w:rPr>
              <w:t>禁用灭火：</w:t>
            </w:r>
          </w:p>
        </w:tc>
        <w:tc>
          <w:tcPr>
            <w:tcW w:w="20" w:type="dxa"/>
            <w:tcBorders>
              <w:top w:val="nil"/>
              <w:bottom w:val="nil"/>
              <w:right w:val="nil"/>
            </w:tcBorders>
          </w:tcPr>
          <w:p w14:paraId="3DD3F9D0" w14:textId="77777777" w:rsidR="00AC6DCC" w:rsidRDefault="00AC6DCC">
            <w:pPr>
              <w:rPr>
                <w:rFonts w:ascii="Arial"/>
              </w:rPr>
            </w:pPr>
          </w:p>
        </w:tc>
      </w:tr>
      <w:tr w:rsidR="00AC6DCC" w14:paraId="40407205" w14:textId="77777777">
        <w:trPr>
          <w:trHeight w:val="278"/>
        </w:trPr>
        <w:tc>
          <w:tcPr>
            <w:tcW w:w="818" w:type="dxa"/>
            <w:vMerge w:val="restart"/>
            <w:tcBorders>
              <w:bottom w:val="nil"/>
            </w:tcBorders>
          </w:tcPr>
          <w:p w14:paraId="5485EE4E" w14:textId="77777777" w:rsidR="00AC6DCC" w:rsidRDefault="00AC6DCC">
            <w:pPr>
              <w:spacing w:line="262" w:lineRule="auto"/>
              <w:rPr>
                <w:rFonts w:ascii="Arial"/>
              </w:rPr>
            </w:pPr>
          </w:p>
          <w:p w14:paraId="311400B3" w14:textId="77777777" w:rsidR="00AC6DCC" w:rsidRDefault="00721916">
            <w:pPr>
              <w:pStyle w:val="TableText"/>
              <w:spacing w:before="68" w:line="235" w:lineRule="auto"/>
              <w:ind w:left="115" w:right="105" w:firstLine="2"/>
              <w:rPr>
                <w:sz w:val="21"/>
                <w:szCs w:val="21"/>
              </w:rPr>
            </w:pPr>
            <w:r>
              <w:rPr>
                <w:spacing w:val="-4"/>
                <w:sz w:val="21"/>
                <w:szCs w:val="21"/>
              </w:rPr>
              <w:t>毒性</w:t>
            </w:r>
            <w:r>
              <w:rPr>
                <w:sz w:val="21"/>
                <w:szCs w:val="21"/>
              </w:rPr>
              <w:t xml:space="preserve">  </w:t>
            </w:r>
            <w:r>
              <w:rPr>
                <w:spacing w:val="-13"/>
                <w:sz w:val="21"/>
                <w:szCs w:val="21"/>
              </w:rPr>
              <w:t>、健康</w:t>
            </w:r>
            <w:r>
              <w:rPr>
                <w:sz w:val="21"/>
                <w:szCs w:val="21"/>
              </w:rPr>
              <w:t xml:space="preserve"> </w:t>
            </w:r>
            <w:r>
              <w:rPr>
                <w:spacing w:val="-8"/>
                <w:sz w:val="21"/>
                <w:szCs w:val="21"/>
              </w:rPr>
              <w:t>及</w:t>
            </w:r>
            <w:r>
              <w:rPr>
                <w:spacing w:val="83"/>
                <w:sz w:val="21"/>
                <w:szCs w:val="21"/>
              </w:rPr>
              <w:t xml:space="preserve"> </w:t>
            </w:r>
            <w:r>
              <w:rPr>
                <w:spacing w:val="-8"/>
                <w:sz w:val="21"/>
                <w:szCs w:val="21"/>
              </w:rPr>
              <w:t>危</w:t>
            </w:r>
            <w:r>
              <w:rPr>
                <w:sz w:val="21"/>
                <w:szCs w:val="21"/>
              </w:rPr>
              <w:t xml:space="preserve"> </w:t>
            </w:r>
            <w:r>
              <w:rPr>
                <w:spacing w:val="-2"/>
                <w:sz w:val="21"/>
                <w:szCs w:val="21"/>
              </w:rPr>
              <w:t>害性</w:t>
            </w:r>
          </w:p>
        </w:tc>
        <w:tc>
          <w:tcPr>
            <w:tcW w:w="3502" w:type="dxa"/>
          </w:tcPr>
          <w:p w14:paraId="676BAF1D" w14:textId="77777777" w:rsidR="00AC6DCC" w:rsidRDefault="00721916">
            <w:pPr>
              <w:pStyle w:val="TableText"/>
              <w:spacing w:before="35" w:line="204" w:lineRule="auto"/>
              <w:ind w:left="107"/>
              <w:rPr>
                <w:sz w:val="21"/>
                <w:szCs w:val="21"/>
              </w:rPr>
            </w:pPr>
            <w:r>
              <w:rPr>
                <w:rFonts w:ascii="Times New Roman" w:eastAsia="Times New Roman" w:hAnsi="Times New Roman" w:cs="Times New Roman"/>
                <w:spacing w:val="-1"/>
                <w:sz w:val="21"/>
                <w:szCs w:val="21"/>
              </w:rPr>
              <w:t>LD50</w:t>
            </w:r>
            <w:r>
              <w:rPr>
                <w:spacing w:val="-1"/>
                <w:sz w:val="21"/>
                <w:szCs w:val="21"/>
              </w:rPr>
              <w:t>：</w:t>
            </w:r>
          </w:p>
        </w:tc>
        <w:tc>
          <w:tcPr>
            <w:tcW w:w="4118" w:type="dxa"/>
            <w:gridSpan w:val="2"/>
          </w:tcPr>
          <w:p w14:paraId="2929CE71" w14:textId="77777777" w:rsidR="00AC6DCC" w:rsidRDefault="00721916">
            <w:pPr>
              <w:pStyle w:val="TableText"/>
              <w:spacing w:before="35" w:line="204" w:lineRule="auto"/>
              <w:ind w:left="107"/>
              <w:rPr>
                <w:sz w:val="21"/>
                <w:szCs w:val="21"/>
              </w:rPr>
            </w:pPr>
            <w:r>
              <w:rPr>
                <w:rFonts w:ascii="Times New Roman" w:eastAsia="Times New Roman" w:hAnsi="Times New Roman" w:cs="Times New Roman"/>
                <w:sz w:val="21"/>
                <w:szCs w:val="21"/>
              </w:rPr>
              <w:t>LC</w:t>
            </w:r>
            <w:r>
              <w:rPr>
                <w:rFonts w:ascii="Times New Roman" w:eastAsia="Times New Roman" w:hAnsi="Times New Roman" w:cs="Times New Roman"/>
                <w:sz w:val="21"/>
                <w:szCs w:val="21"/>
                <w:vertAlign w:val="subscript"/>
              </w:rPr>
              <w:t>50</w:t>
            </w:r>
            <w:r>
              <w:rPr>
                <w:sz w:val="21"/>
                <w:szCs w:val="21"/>
              </w:rPr>
              <w:t>：</w:t>
            </w:r>
            <w:r>
              <w:rPr>
                <w:rFonts w:ascii="Times New Roman" w:eastAsia="Times New Roman" w:hAnsi="Times New Roman" w:cs="Times New Roman"/>
                <w:sz w:val="21"/>
                <w:szCs w:val="21"/>
              </w:rPr>
              <w:t>LC50618mg/m</w:t>
            </w:r>
            <w:r>
              <w:rPr>
                <w:rFonts w:ascii="Times New Roman" w:eastAsia="Times New Roman" w:hAnsi="Times New Roman" w:cs="Times New Roman"/>
                <w:position w:val="6"/>
                <w:sz w:val="13"/>
                <w:szCs w:val="13"/>
              </w:rPr>
              <w:t>3</w:t>
            </w:r>
            <w:r>
              <w:rPr>
                <w:rFonts w:ascii="Times New Roman" w:eastAsia="Times New Roman" w:hAnsi="Times New Roman" w:cs="Times New Roman"/>
                <w:sz w:val="21"/>
                <w:szCs w:val="21"/>
              </w:rPr>
              <w:t>(</w:t>
            </w:r>
            <w:r>
              <w:rPr>
                <w:sz w:val="21"/>
                <w:szCs w:val="21"/>
              </w:rPr>
              <w:t>大鼠吸入</w:t>
            </w:r>
            <w:r>
              <w:rPr>
                <w:rFonts w:ascii="Times New Roman" w:eastAsia="Times New Roman" w:hAnsi="Times New Roman" w:cs="Times New Roman"/>
                <w:sz w:val="21"/>
                <w:szCs w:val="21"/>
              </w:rPr>
              <w:t>)</w:t>
            </w:r>
            <w:r>
              <w:rPr>
                <w:sz w:val="21"/>
                <w:szCs w:val="21"/>
              </w:rPr>
              <w:t>。</w:t>
            </w:r>
          </w:p>
        </w:tc>
        <w:tc>
          <w:tcPr>
            <w:tcW w:w="20" w:type="dxa"/>
            <w:tcBorders>
              <w:top w:val="nil"/>
              <w:bottom w:val="nil"/>
              <w:right w:val="nil"/>
            </w:tcBorders>
          </w:tcPr>
          <w:p w14:paraId="43E195E6" w14:textId="77777777" w:rsidR="00AC6DCC" w:rsidRDefault="00AC6DCC">
            <w:pPr>
              <w:rPr>
                <w:rFonts w:ascii="Arial"/>
              </w:rPr>
            </w:pPr>
          </w:p>
        </w:tc>
      </w:tr>
      <w:tr w:rsidR="00AC6DCC" w14:paraId="58F4214F" w14:textId="77777777">
        <w:trPr>
          <w:trHeight w:val="278"/>
        </w:trPr>
        <w:tc>
          <w:tcPr>
            <w:tcW w:w="818" w:type="dxa"/>
            <w:vMerge/>
            <w:tcBorders>
              <w:top w:val="nil"/>
              <w:bottom w:val="nil"/>
            </w:tcBorders>
          </w:tcPr>
          <w:p w14:paraId="0362FF04" w14:textId="77777777" w:rsidR="00AC6DCC" w:rsidRDefault="00AC6DCC">
            <w:pPr>
              <w:rPr>
                <w:rFonts w:ascii="Arial"/>
              </w:rPr>
            </w:pPr>
          </w:p>
        </w:tc>
        <w:tc>
          <w:tcPr>
            <w:tcW w:w="7620" w:type="dxa"/>
            <w:gridSpan w:val="3"/>
          </w:tcPr>
          <w:p w14:paraId="07DDDDBA" w14:textId="77777777" w:rsidR="00AC6DCC" w:rsidRDefault="00721916">
            <w:pPr>
              <w:pStyle w:val="TableText"/>
              <w:spacing w:before="33" w:line="206" w:lineRule="auto"/>
              <w:ind w:left="112"/>
              <w:rPr>
                <w:rFonts w:ascii="Times New Roman" w:eastAsia="Times New Roman" w:hAnsi="Times New Roman" w:cs="Times New Roman"/>
                <w:sz w:val="21"/>
                <w:szCs w:val="21"/>
              </w:rPr>
            </w:pPr>
            <w:r>
              <w:rPr>
                <w:sz w:val="21"/>
                <w:szCs w:val="21"/>
              </w:rPr>
              <w:t>职业接触限值</w:t>
            </w:r>
            <w:r>
              <w:rPr>
                <w:sz w:val="21"/>
                <w:szCs w:val="21"/>
              </w:rPr>
              <w:t xml:space="preserve"> </w:t>
            </w:r>
            <w:r>
              <w:rPr>
                <w:rFonts w:ascii="Times New Roman" w:eastAsia="Times New Roman" w:hAnsi="Times New Roman" w:cs="Times New Roman"/>
                <w:sz w:val="21"/>
                <w:szCs w:val="21"/>
              </w:rPr>
              <w:t>MAC(mg/m3)</w:t>
            </w:r>
            <w:r>
              <w:rPr>
                <w:sz w:val="21"/>
                <w:szCs w:val="21"/>
              </w:rPr>
              <w:t>：</w:t>
            </w:r>
            <w:r>
              <w:rPr>
                <w:rFonts w:ascii="Times New Roman" w:eastAsia="Times New Roman" w:hAnsi="Times New Roman" w:cs="Times New Roman"/>
                <w:sz w:val="21"/>
                <w:szCs w:val="21"/>
              </w:rPr>
              <w:t>10</w:t>
            </w:r>
          </w:p>
        </w:tc>
        <w:tc>
          <w:tcPr>
            <w:tcW w:w="20" w:type="dxa"/>
            <w:tcBorders>
              <w:top w:val="nil"/>
              <w:bottom w:val="nil"/>
              <w:right w:val="nil"/>
            </w:tcBorders>
          </w:tcPr>
          <w:p w14:paraId="658FCE8F" w14:textId="77777777" w:rsidR="00AC6DCC" w:rsidRDefault="00AC6DCC">
            <w:pPr>
              <w:rPr>
                <w:rFonts w:ascii="Arial"/>
              </w:rPr>
            </w:pPr>
          </w:p>
        </w:tc>
      </w:tr>
      <w:tr w:rsidR="00AC6DCC" w14:paraId="514E299D" w14:textId="77777777">
        <w:trPr>
          <w:trHeight w:val="276"/>
        </w:trPr>
        <w:tc>
          <w:tcPr>
            <w:tcW w:w="818" w:type="dxa"/>
            <w:vMerge/>
            <w:tcBorders>
              <w:top w:val="nil"/>
              <w:bottom w:val="nil"/>
            </w:tcBorders>
          </w:tcPr>
          <w:p w14:paraId="28AEB9FA" w14:textId="77777777" w:rsidR="00AC6DCC" w:rsidRDefault="00AC6DCC">
            <w:pPr>
              <w:rPr>
                <w:rFonts w:ascii="Arial"/>
              </w:rPr>
            </w:pPr>
          </w:p>
        </w:tc>
        <w:tc>
          <w:tcPr>
            <w:tcW w:w="3502" w:type="dxa"/>
          </w:tcPr>
          <w:p w14:paraId="52218356" w14:textId="77777777" w:rsidR="00AC6DCC" w:rsidRDefault="00721916">
            <w:pPr>
              <w:pStyle w:val="TableText"/>
              <w:spacing w:before="33" w:line="204" w:lineRule="auto"/>
              <w:ind w:left="109"/>
              <w:rPr>
                <w:sz w:val="21"/>
                <w:szCs w:val="21"/>
              </w:rPr>
            </w:pPr>
            <w:r>
              <w:rPr>
                <w:rFonts w:ascii="Times New Roman" w:eastAsia="Times New Roman" w:hAnsi="Times New Roman" w:cs="Times New Roman"/>
                <w:spacing w:val="-2"/>
                <w:sz w:val="21"/>
                <w:szCs w:val="21"/>
              </w:rPr>
              <w:t>TLVTN(mg/m</w:t>
            </w:r>
            <w:r>
              <w:rPr>
                <w:rFonts w:ascii="Times New Roman" w:eastAsia="Times New Roman" w:hAnsi="Times New Roman" w:cs="Times New Roman"/>
                <w:spacing w:val="-2"/>
                <w:position w:val="6"/>
                <w:sz w:val="13"/>
                <w:szCs w:val="13"/>
              </w:rPr>
              <w:t>3</w:t>
            </w:r>
            <w:r>
              <w:rPr>
                <w:rFonts w:ascii="Times New Roman" w:eastAsia="Times New Roman" w:hAnsi="Times New Roman" w:cs="Times New Roman"/>
                <w:spacing w:val="-2"/>
                <w:sz w:val="21"/>
                <w:szCs w:val="21"/>
              </w:rPr>
              <w:t xml:space="preserve">)  </w:t>
            </w:r>
            <w:r>
              <w:rPr>
                <w:spacing w:val="-2"/>
                <w:sz w:val="21"/>
                <w:szCs w:val="21"/>
              </w:rPr>
              <w:t>：</w:t>
            </w:r>
          </w:p>
        </w:tc>
        <w:tc>
          <w:tcPr>
            <w:tcW w:w="4118" w:type="dxa"/>
            <w:gridSpan w:val="2"/>
          </w:tcPr>
          <w:p w14:paraId="6AB85A13" w14:textId="77777777" w:rsidR="00AC6DCC" w:rsidRDefault="00AC6DCC">
            <w:pPr>
              <w:rPr>
                <w:rFonts w:ascii="Arial"/>
              </w:rPr>
            </w:pPr>
          </w:p>
        </w:tc>
        <w:tc>
          <w:tcPr>
            <w:tcW w:w="20" w:type="dxa"/>
            <w:tcBorders>
              <w:top w:val="nil"/>
              <w:bottom w:val="nil"/>
              <w:right w:val="nil"/>
            </w:tcBorders>
          </w:tcPr>
          <w:p w14:paraId="3D6470F5" w14:textId="77777777" w:rsidR="00AC6DCC" w:rsidRDefault="00AC6DCC">
            <w:pPr>
              <w:rPr>
                <w:rFonts w:ascii="Arial"/>
              </w:rPr>
            </w:pPr>
          </w:p>
        </w:tc>
      </w:tr>
      <w:tr w:rsidR="00AC6DCC" w14:paraId="5967AEFA" w14:textId="77777777">
        <w:trPr>
          <w:trHeight w:val="278"/>
        </w:trPr>
        <w:tc>
          <w:tcPr>
            <w:tcW w:w="818" w:type="dxa"/>
            <w:vMerge/>
            <w:tcBorders>
              <w:top w:val="nil"/>
              <w:bottom w:val="nil"/>
            </w:tcBorders>
          </w:tcPr>
          <w:p w14:paraId="3E9F583B" w14:textId="77777777" w:rsidR="00AC6DCC" w:rsidRDefault="00AC6DCC">
            <w:pPr>
              <w:rPr>
                <w:rFonts w:ascii="Arial"/>
              </w:rPr>
            </w:pPr>
          </w:p>
        </w:tc>
        <w:tc>
          <w:tcPr>
            <w:tcW w:w="3502" w:type="dxa"/>
          </w:tcPr>
          <w:p w14:paraId="0208B45E" w14:textId="77777777" w:rsidR="00AC6DCC" w:rsidRDefault="00721916">
            <w:pPr>
              <w:pStyle w:val="TableText"/>
              <w:spacing w:before="33" w:line="206" w:lineRule="auto"/>
              <w:ind w:left="109"/>
              <w:rPr>
                <w:sz w:val="21"/>
                <w:szCs w:val="21"/>
              </w:rPr>
            </w:pPr>
            <w:r>
              <w:rPr>
                <w:rFonts w:ascii="Times New Roman" w:eastAsia="Times New Roman" w:hAnsi="Times New Roman" w:cs="Times New Roman"/>
                <w:spacing w:val="-2"/>
                <w:sz w:val="21"/>
                <w:szCs w:val="21"/>
              </w:rPr>
              <w:t>TLVWN(mg/m</w:t>
            </w:r>
            <w:r>
              <w:rPr>
                <w:rFonts w:ascii="Times New Roman" w:eastAsia="Times New Roman" w:hAnsi="Times New Roman" w:cs="Times New Roman"/>
                <w:spacing w:val="-2"/>
                <w:position w:val="6"/>
                <w:sz w:val="13"/>
                <w:szCs w:val="13"/>
              </w:rPr>
              <w:t>3</w:t>
            </w:r>
            <w:r>
              <w:rPr>
                <w:rFonts w:ascii="Times New Roman" w:eastAsia="Times New Roman" w:hAnsi="Times New Roman" w:cs="Times New Roman"/>
                <w:spacing w:val="-2"/>
                <w:sz w:val="21"/>
                <w:szCs w:val="21"/>
              </w:rPr>
              <w:t xml:space="preserve">)  </w:t>
            </w:r>
            <w:r>
              <w:rPr>
                <w:spacing w:val="-2"/>
                <w:sz w:val="21"/>
                <w:szCs w:val="21"/>
              </w:rPr>
              <w:t>：</w:t>
            </w:r>
          </w:p>
        </w:tc>
        <w:tc>
          <w:tcPr>
            <w:tcW w:w="4118" w:type="dxa"/>
            <w:gridSpan w:val="2"/>
          </w:tcPr>
          <w:p w14:paraId="22FC20F7" w14:textId="77777777" w:rsidR="00AC6DCC" w:rsidRDefault="00AC6DCC">
            <w:pPr>
              <w:rPr>
                <w:rFonts w:ascii="Arial"/>
              </w:rPr>
            </w:pPr>
          </w:p>
        </w:tc>
        <w:tc>
          <w:tcPr>
            <w:tcW w:w="20" w:type="dxa"/>
            <w:tcBorders>
              <w:top w:val="nil"/>
              <w:bottom w:val="nil"/>
              <w:right w:val="nil"/>
            </w:tcBorders>
          </w:tcPr>
          <w:p w14:paraId="3D895AA8" w14:textId="77777777" w:rsidR="00AC6DCC" w:rsidRDefault="00AC6DCC">
            <w:pPr>
              <w:rPr>
                <w:rFonts w:ascii="Arial"/>
              </w:rPr>
            </w:pPr>
          </w:p>
        </w:tc>
      </w:tr>
      <w:tr w:rsidR="00AC6DCC" w14:paraId="61D7C8EB" w14:textId="77777777">
        <w:trPr>
          <w:trHeight w:val="278"/>
        </w:trPr>
        <w:tc>
          <w:tcPr>
            <w:tcW w:w="818" w:type="dxa"/>
            <w:vMerge/>
            <w:tcBorders>
              <w:top w:val="nil"/>
              <w:bottom w:val="nil"/>
            </w:tcBorders>
          </w:tcPr>
          <w:p w14:paraId="79B0A5C0" w14:textId="77777777" w:rsidR="00AC6DCC" w:rsidRDefault="00AC6DCC">
            <w:pPr>
              <w:rPr>
                <w:rFonts w:ascii="Arial"/>
              </w:rPr>
            </w:pPr>
          </w:p>
        </w:tc>
        <w:tc>
          <w:tcPr>
            <w:tcW w:w="7620" w:type="dxa"/>
            <w:gridSpan w:val="3"/>
          </w:tcPr>
          <w:p w14:paraId="08D3BD66" w14:textId="77777777" w:rsidR="00AC6DCC" w:rsidRDefault="00721916">
            <w:pPr>
              <w:pStyle w:val="TableText"/>
              <w:spacing w:before="34" w:line="205" w:lineRule="auto"/>
              <w:ind w:left="113"/>
              <w:rPr>
                <w:sz w:val="21"/>
                <w:szCs w:val="21"/>
              </w:rPr>
            </w:pPr>
            <w:r>
              <w:rPr>
                <w:spacing w:val="-7"/>
                <w:sz w:val="21"/>
                <w:szCs w:val="21"/>
              </w:rPr>
              <w:t>侵入途径</w:t>
            </w:r>
            <w:r>
              <w:rPr>
                <w:spacing w:val="27"/>
                <w:sz w:val="21"/>
                <w:szCs w:val="21"/>
              </w:rPr>
              <w:t xml:space="preserve"> </w:t>
            </w:r>
            <w:r>
              <w:rPr>
                <w:spacing w:val="-7"/>
                <w:sz w:val="21"/>
                <w:szCs w:val="21"/>
              </w:rPr>
              <w:t>：吸入。</w:t>
            </w:r>
          </w:p>
        </w:tc>
        <w:tc>
          <w:tcPr>
            <w:tcW w:w="20" w:type="dxa"/>
            <w:tcBorders>
              <w:top w:val="nil"/>
              <w:bottom w:val="nil"/>
              <w:right w:val="nil"/>
            </w:tcBorders>
          </w:tcPr>
          <w:p w14:paraId="3E15B544" w14:textId="77777777" w:rsidR="00AC6DCC" w:rsidRDefault="00AC6DCC">
            <w:pPr>
              <w:rPr>
                <w:rFonts w:ascii="Arial"/>
              </w:rPr>
            </w:pPr>
          </w:p>
        </w:tc>
      </w:tr>
      <w:tr w:rsidR="00AC6DCC" w14:paraId="2B48F657" w14:textId="77777777">
        <w:trPr>
          <w:trHeight w:val="276"/>
        </w:trPr>
        <w:tc>
          <w:tcPr>
            <w:tcW w:w="818" w:type="dxa"/>
            <w:vMerge/>
            <w:tcBorders>
              <w:top w:val="nil"/>
            </w:tcBorders>
          </w:tcPr>
          <w:p w14:paraId="2E43C9B2" w14:textId="77777777" w:rsidR="00AC6DCC" w:rsidRDefault="00AC6DCC">
            <w:pPr>
              <w:rPr>
                <w:rFonts w:ascii="Arial"/>
              </w:rPr>
            </w:pPr>
          </w:p>
        </w:tc>
        <w:tc>
          <w:tcPr>
            <w:tcW w:w="7620" w:type="dxa"/>
            <w:gridSpan w:val="3"/>
          </w:tcPr>
          <w:p w14:paraId="799D81D6" w14:textId="77777777" w:rsidR="00AC6DCC" w:rsidRDefault="00721916">
            <w:pPr>
              <w:pStyle w:val="TableText"/>
              <w:spacing w:before="35" w:line="203" w:lineRule="auto"/>
              <w:ind w:left="111"/>
              <w:rPr>
                <w:sz w:val="21"/>
                <w:szCs w:val="21"/>
                <w:lang w:eastAsia="zh-CN"/>
              </w:rPr>
            </w:pPr>
            <w:r>
              <w:rPr>
                <w:spacing w:val="-7"/>
                <w:sz w:val="21"/>
                <w:szCs w:val="21"/>
                <w:lang w:eastAsia="zh-CN"/>
              </w:rPr>
              <w:t>健康危害：</w:t>
            </w:r>
            <w:r>
              <w:rPr>
                <w:spacing w:val="-16"/>
                <w:sz w:val="21"/>
                <w:szCs w:val="21"/>
                <w:lang w:eastAsia="zh-CN"/>
              </w:rPr>
              <w:t xml:space="preserve"> </w:t>
            </w:r>
            <w:r>
              <w:rPr>
                <w:spacing w:val="-7"/>
                <w:sz w:val="21"/>
                <w:szCs w:val="21"/>
                <w:lang w:eastAsia="zh-CN"/>
              </w:rPr>
              <w:t>本品是强烈的神经毒物，</w:t>
            </w:r>
            <w:r>
              <w:rPr>
                <w:spacing w:val="-24"/>
                <w:sz w:val="21"/>
                <w:szCs w:val="21"/>
                <w:lang w:eastAsia="zh-CN"/>
              </w:rPr>
              <w:t xml:space="preserve"> </w:t>
            </w:r>
            <w:r>
              <w:rPr>
                <w:spacing w:val="-7"/>
                <w:sz w:val="21"/>
                <w:szCs w:val="21"/>
                <w:lang w:eastAsia="zh-CN"/>
              </w:rPr>
              <w:t>对粘膜有强烈刺激作用。</w:t>
            </w:r>
          </w:p>
        </w:tc>
        <w:tc>
          <w:tcPr>
            <w:tcW w:w="20" w:type="dxa"/>
            <w:tcBorders>
              <w:top w:val="nil"/>
              <w:bottom w:val="nil"/>
              <w:right w:val="nil"/>
            </w:tcBorders>
          </w:tcPr>
          <w:p w14:paraId="2A8AD638" w14:textId="77777777" w:rsidR="00AC6DCC" w:rsidRDefault="00AC6DCC">
            <w:pPr>
              <w:rPr>
                <w:rFonts w:ascii="Arial"/>
                <w:lang w:eastAsia="zh-CN"/>
              </w:rPr>
            </w:pPr>
          </w:p>
        </w:tc>
      </w:tr>
      <w:tr w:rsidR="00AC6DCC" w14:paraId="2C78AE43" w14:textId="77777777">
        <w:trPr>
          <w:trHeight w:val="279"/>
        </w:trPr>
        <w:tc>
          <w:tcPr>
            <w:tcW w:w="818" w:type="dxa"/>
            <w:vMerge w:val="restart"/>
          </w:tcPr>
          <w:p w14:paraId="291F32D6" w14:textId="77777777" w:rsidR="00AC6DCC" w:rsidRDefault="00AC6DCC">
            <w:pPr>
              <w:spacing w:line="266" w:lineRule="auto"/>
              <w:rPr>
                <w:rFonts w:ascii="Arial"/>
                <w:lang w:eastAsia="zh-CN"/>
              </w:rPr>
            </w:pPr>
          </w:p>
          <w:p w14:paraId="2CEDFD4E" w14:textId="77777777" w:rsidR="00AC6DCC" w:rsidRDefault="00AC6DCC">
            <w:pPr>
              <w:spacing w:line="266" w:lineRule="auto"/>
              <w:rPr>
                <w:rFonts w:ascii="Arial"/>
                <w:lang w:eastAsia="zh-CN"/>
              </w:rPr>
            </w:pPr>
          </w:p>
          <w:p w14:paraId="411B70B4" w14:textId="77777777" w:rsidR="00AC6DCC" w:rsidRDefault="00AC6DCC">
            <w:pPr>
              <w:spacing w:line="267" w:lineRule="auto"/>
              <w:rPr>
                <w:rFonts w:ascii="Arial"/>
                <w:lang w:eastAsia="zh-CN"/>
              </w:rPr>
            </w:pPr>
          </w:p>
          <w:p w14:paraId="54BF7B49" w14:textId="77777777" w:rsidR="00AC6DCC" w:rsidRDefault="00721916">
            <w:pPr>
              <w:pStyle w:val="TableText"/>
              <w:spacing w:before="68" w:line="231" w:lineRule="auto"/>
              <w:ind w:left="116" w:right="105" w:firstLine="6"/>
              <w:rPr>
                <w:sz w:val="21"/>
                <w:szCs w:val="21"/>
              </w:rPr>
            </w:pPr>
            <w:r>
              <w:rPr>
                <w:spacing w:val="-12"/>
                <w:sz w:val="21"/>
                <w:szCs w:val="21"/>
              </w:rPr>
              <w:t>急救</w:t>
            </w:r>
            <w:r>
              <w:rPr>
                <w:sz w:val="21"/>
                <w:szCs w:val="21"/>
              </w:rPr>
              <w:t xml:space="preserve"> </w:t>
            </w:r>
            <w:r>
              <w:rPr>
                <w:spacing w:val="-2"/>
                <w:sz w:val="21"/>
                <w:szCs w:val="21"/>
              </w:rPr>
              <w:t>措施</w:t>
            </w:r>
          </w:p>
        </w:tc>
        <w:tc>
          <w:tcPr>
            <w:tcW w:w="7620" w:type="dxa"/>
            <w:gridSpan w:val="3"/>
          </w:tcPr>
          <w:p w14:paraId="50E98DD0" w14:textId="77777777" w:rsidR="00AC6DCC" w:rsidRDefault="00721916">
            <w:pPr>
              <w:pStyle w:val="TableText"/>
              <w:spacing w:before="34" w:line="206" w:lineRule="auto"/>
              <w:ind w:left="114"/>
              <w:rPr>
                <w:sz w:val="21"/>
                <w:szCs w:val="21"/>
              </w:rPr>
            </w:pPr>
            <w:r>
              <w:rPr>
                <w:spacing w:val="-1"/>
                <w:sz w:val="21"/>
                <w:szCs w:val="21"/>
                <w:lang w:eastAsia="zh-CN"/>
              </w:rPr>
              <w:t>皮肤接触</w:t>
            </w:r>
            <w:r>
              <w:rPr>
                <w:spacing w:val="-1"/>
                <w:sz w:val="21"/>
                <w:szCs w:val="21"/>
                <w:lang w:eastAsia="zh-CN"/>
              </w:rPr>
              <w:t xml:space="preserve"> </w:t>
            </w:r>
            <w:r>
              <w:rPr>
                <w:spacing w:val="-1"/>
                <w:sz w:val="21"/>
                <w:szCs w:val="21"/>
                <w:lang w:eastAsia="zh-CN"/>
              </w:rPr>
              <w:t>：脱去污染的衣着，用流动清水冲</w:t>
            </w:r>
            <w:r>
              <w:rPr>
                <w:spacing w:val="-2"/>
                <w:sz w:val="21"/>
                <w:szCs w:val="21"/>
                <w:lang w:eastAsia="zh-CN"/>
              </w:rPr>
              <w:t>洗。</w:t>
            </w:r>
            <w:r>
              <w:rPr>
                <w:spacing w:val="-2"/>
                <w:sz w:val="21"/>
                <w:szCs w:val="21"/>
              </w:rPr>
              <w:t>就医。</w:t>
            </w:r>
          </w:p>
        </w:tc>
        <w:tc>
          <w:tcPr>
            <w:tcW w:w="20" w:type="dxa"/>
            <w:tcBorders>
              <w:top w:val="nil"/>
              <w:bottom w:val="nil"/>
              <w:right w:val="nil"/>
            </w:tcBorders>
          </w:tcPr>
          <w:p w14:paraId="2AF24CCA" w14:textId="77777777" w:rsidR="00AC6DCC" w:rsidRDefault="00AC6DCC">
            <w:pPr>
              <w:rPr>
                <w:rFonts w:ascii="Arial"/>
              </w:rPr>
            </w:pPr>
          </w:p>
        </w:tc>
      </w:tr>
      <w:tr w:rsidR="00AC6DCC" w14:paraId="63278C65" w14:textId="77777777">
        <w:trPr>
          <w:trHeight w:val="549"/>
        </w:trPr>
        <w:tc>
          <w:tcPr>
            <w:tcW w:w="818" w:type="dxa"/>
            <w:vMerge/>
          </w:tcPr>
          <w:p w14:paraId="2CC201C1" w14:textId="77777777" w:rsidR="00AC6DCC" w:rsidRDefault="00AC6DCC">
            <w:pPr>
              <w:rPr>
                <w:rFonts w:ascii="Arial"/>
              </w:rPr>
            </w:pPr>
          </w:p>
        </w:tc>
        <w:tc>
          <w:tcPr>
            <w:tcW w:w="7620" w:type="dxa"/>
            <w:gridSpan w:val="3"/>
          </w:tcPr>
          <w:p w14:paraId="29CA128B" w14:textId="77777777" w:rsidR="00AC6DCC" w:rsidRDefault="00721916">
            <w:pPr>
              <w:pStyle w:val="TableText"/>
              <w:spacing w:before="33" w:line="222" w:lineRule="auto"/>
              <w:ind w:left="113" w:right="127" w:firstLine="11"/>
              <w:rPr>
                <w:sz w:val="21"/>
                <w:szCs w:val="21"/>
              </w:rPr>
            </w:pPr>
            <w:r>
              <w:rPr>
                <w:spacing w:val="-2"/>
                <w:sz w:val="21"/>
                <w:szCs w:val="21"/>
                <w:lang w:eastAsia="zh-CN"/>
              </w:rPr>
              <w:t>眼睛接触</w:t>
            </w:r>
            <w:r>
              <w:rPr>
                <w:spacing w:val="-2"/>
                <w:sz w:val="21"/>
                <w:szCs w:val="21"/>
                <w:lang w:eastAsia="zh-CN"/>
              </w:rPr>
              <w:t xml:space="preserve"> </w:t>
            </w:r>
            <w:r>
              <w:rPr>
                <w:spacing w:val="-2"/>
                <w:sz w:val="21"/>
                <w:szCs w:val="21"/>
                <w:lang w:eastAsia="zh-CN"/>
              </w:rPr>
              <w:t>：立即提起眼睑，用大量流动清水或生理</w:t>
            </w:r>
            <w:r>
              <w:rPr>
                <w:spacing w:val="-3"/>
                <w:sz w:val="21"/>
                <w:szCs w:val="21"/>
                <w:lang w:eastAsia="zh-CN"/>
              </w:rPr>
              <w:t>盐水彻底冲洗至少</w:t>
            </w:r>
            <w:r>
              <w:rPr>
                <w:spacing w:val="-3"/>
                <w:sz w:val="21"/>
                <w:szCs w:val="21"/>
                <w:lang w:eastAsia="zh-CN"/>
              </w:rPr>
              <w:t xml:space="preserve"> </w:t>
            </w:r>
            <w:r>
              <w:rPr>
                <w:rFonts w:ascii="Times New Roman" w:eastAsia="Times New Roman" w:hAnsi="Times New Roman" w:cs="Times New Roman"/>
                <w:spacing w:val="-3"/>
                <w:sz w:val="21"/>
                <w:szCs w:val="21"/>
                <w:lang w:eastAsia="zh-CN"/>
              </w:rPr>
              <w:t xml:space="preserve">15  </w:t>
            </w:r>
            <w:r>
              <w:rPr>
                <w:spacing w:val="-3"/>
                <w:sz w:val="21"/>
                <w:szCs w:val="21"/>
                <w:lang w:eastAsia="zh-CN"/>
              </w:rPr>
              <w:t>分钟。</w:t>
            </w:r>
            <w:r>
              <w:rPr>
                <w:sz w:val="21"/>
                <w:szCs w:val="21"/>
                <w:lang w:eastAsia="zh-CN"/>
              </w:rPr>
              <w:t xml:space="preserve"> </w:t>
            </w:r>
            <w:r>
              <w:rPr>
                <w:spacing w:val="-9"/>
                <w:sz w:val="21"/>
                <w:szCs w:val="21"/>
              </w:rPr>
              <w:t>就医。</w:t>
            </w:r>
          </w:p>
        </w:tc>
        <w:tc>
          <w:tcPr>
            <w:tcW w:w="20" w:type="dxa"/>
            <w:tcBorders>
              <w:top w:val="nil"/>
              <w:bottom w:val="nil"/>
              <w:right w:val="nil"/>
            </w:tcBorders>
          </w:tcPr>
          <w:p w14:paraId="483638A2" w14:textId="77777777" w:rsidR="00AC6DCC" w:rsidRDefault="00AC6DCC">
            <w:pPr>
              <w:rPr>
                <w:rFonts w:ascii="Arial"/>
              </w:rPr>
            </w:pPr>
          </w:p>
        </w:tc>
      </w:tr>
      <w:tr w:rsidR="00AC6DCC" w14:paraId="4AFA503F" w14:textId="77777777">
        <w:trPr>
          <w:trHeight w:val="549"/>
        </w:trPr>
        <w:tc>
          <w:tcPr>
            <w:tcW w:w="818" w:type="dxa"/>
            <w:vMerge/>
          </w:tcPr>
          <w:p w14:paraId="7F41EDF5" w14:textId="77777777" w:rsidR="00AC6DCC" w:rsidRDefault="00AC6DCC">
            <w:pPr>
              <w:rPr>
                <w:rFonts w:ascii="Arial"/>
              </w:rPr>
            </w:pPr>
          </w:p>
        </w:tc>
        <w:tc>
          <w:tcPr>
            <w:tcW w:w="7620" w:type="dxa"/>
            <w:gridSpan w:val="3"/>
          </w:tcPr>
          <w:p w14:paraId="1F52C618" w14:textId="77777777" w:rsidR="00AC6DCC" w:rsidRDefault="00721916">
            <w:pPr>
              <w:pStyle w:val="TableText"/>
              <w:spacing w:before="33" w:line="222" w:lineRule="auto"/>
              <w:ind w:left="122" w:right="112" w:hanging="3"/>
              <w:rPr>
                <w:sz w:val="21"/>
                <w:szCs w:val="21"/>
              </w:rPr>
            </w:pPr>
            <w:r>
              <w:rPr>
                <w:spacing w:val="-6"/>
                <w:sz w:val="21"/>
                <w:szCs w:val="21"/>
                <w:lang w:eastAsia="zh-CN"/>
              </w:rPr>
              <w:t>吸入</w:t>
            </w:r>
            <w:r>
              <w:rPr>
                <w:spacing w:val="37"/>
                <w:sz w:val="21"/>
                <w:szCs w:val="21"/>
                <w:lang w:eastAsia="zh-CN"/>
              </w:rPr>
              <w:t xml:space="preserve"> </w:t>
            </w:r>
            <w:r>
              <w:rPr>
                <w:spacing w:val="-6"/>
                <w:sz w:val="21"/>
                <w:szCs w:val="21"/>
                <w:lang w:eastAsia="zh-CN"/>
              </w:rPr>
              <w:t>：迅速脱离现场至空气新鲜处。保持呼吸道通畅。如呼吸困难，</w:t>
            </w:r>
            <w:r>
              <w:rPr>
                <w:spacing w:val="-6"/>
                <w:sz w:val="21"/>
                <w:szCs w:val="21"/>
                <w:lang w:eastAsia="zh-CN"/>
              </w:rPr>
              <w:t xml:space="preserve"> </w:t>
            </w:r>
            <w:r>
              <w:rPr>
                <w:spacing w:val="-6"/>
                <w:sz w:val="21"/>
                <w:szCs w:val="21"/>
                <w:lang w:eastAsia="zh-CN"/>
              </w:rPr>
              <w:t>给输氧。如</w:t>
            </w:r>
            <w:r>
              <w:rPr>
                <w:sz w:val="21"/>
                <w:szCs w:val="21"/>
                <w:lang w:eastAsia="zh-CN"/>
              </w:rPr>
              <w:t xml:space="preserve"> </w:t>
            </w:r>
            <w:r>
              <w:rPr>
                <w:spacing w:val="-8"/>
                <w:sz w:val="21"/>
                <w:szCs w:val="21"/>
                <w:lang w:eastAsia="zh-CN"/>
              </w:rPr>
              <w:t>呼吸停止，</w:t>
            </w:r>
            <w:r>
              <w:rPr>
                <w:spacing w:val="-8"/>
                <w:sz w:val="21"/>
                <w:szCs w:val="21"/>
                <w:lang w:eastAsia="zh-CN"/>
              </w:rPr>
              <w:t xml:space="preserve"> </w:t>
            </w:r>
            <w:r>
              <w:rPr>
                <w:spacing w:val="-8"/>
                <w:sz w:val="21"/>
                <w:szCs w:val="21"/>
                <w:lang w:eastAsia="zh-CN"/>
              </w:rPr>
              <w:t>即进行人工呼吸。</w:t>
            </w:r>
            <w:r>
              <w:rPr>
                <w:spacing w:val="-8"/>
                <w:sz w:val="21"/>
                <w:szCs w:val="21"/>
              </w:rPr>
              <w:t>就医。</w:t>
            </w:r>
          </w:p>
        </w:tc>
        <w:tc>
          <w:tcPr>
            <w:tcW w:w="20" w:type="dxa"/>
            <w:tcBorders>
              <w:top w:val="nil"/>
              <w:bottom w:val="nil"/>
              <w:right w:val="nil"/>
            </w:tcBorders>
          </w:tcPr>
          <w:p w14:paraId="45864462" w14:textId="77777777" w:rsidR="00AC6DCC" w:rsidRDefault="00AC6DCC">
            <w:pPr>
              <w:rPr>
                <w:rFonts w:ascii="Arial"/>
              </w:rPr>
            </w:pPr>
          </w:p>
        </w:tc>
      </w:tr>
      <w:tr w:rsidR="00AC6DCC" w14:paraId="03AC1893" w14:textId="77777777">
        <w:trPr>
          <w:trHeight w:val="549"/>
        </w:trPr>
        <w:tc>
          <w:tcPr>
            <w:tcW w:w="818" w:type="dxa"/>
            <w:vMerge/>
          </w:tcPr>
          <w:p w14:paraId="7FE56942" w14:textId="77777777" w:rsidR="00AC6DCC" w:rsidRDefault="00AC6DCC">
            <w:pPr>
              <w:rPr>
                <w:rFonts w:ascii="Arial"/>
              </w:rPr>
            </w:pPr>
          </w:p>
        </w:tc>
        <w:tc>
          <w:tcPr>
            <w:tcW w:w="7620" w:type="dxa"/>
            <w:gridSpan w:val="3"/>
          </w:tcPr>
          <w:p w14:paraId="1F040A28" w14:textId="77777777" w:rsidR="00AC6DCC" w:rsidRDefault="00721916">
            <w:pPr>
              <w:pStyle w:val="TableText"/>
              <w:spacing w:before="33" w:line="222" w:lineRule="auto"/>
              <w:ind w:left="113" w:right="106" w:firstLine="9"/>
              <w:rPr>
                <w:sz w:val="21"/>
                <w:szCs w:val="21"/>
              </w:rPr>
            </w:pPr>
            <w:r>
              <w:rPr>
                <w:spacing w:val="-1"/>
                <w:sz w:val="21"/>
                <w:szCs w:val="21"/>
                <w:lang w:eastAsia="zh-CN"/>
              </w:rPr>
              <w:t>呼吸系统防护</w:t>
            </w:r>
            <w:r>
              <w:rPr>
                <w:spacing w:val="35"/>
                <w:sz w:val="21"/>
                <w:szCs w:val="21"/>
                <w:lang w:eastAsia="zh-CN"/>
              </w:rPr>
              <w:t xml:space="preserve"> </w:t>
            </w:r>
            <w:r>
              <w:rPr>
                <w:spacing w:val="-1"/>
                <w:sz w:val="21"/>
                <w:szCs w:val="21"/>
                <w:lang w:eastAsia="zh-CN"/>
              </w:rPr>
              <w:t>：空气中浓度超标时，佩带过渡式防毒面具</w:t>
            </w:r>
            <w:r>
              <w:rPr>
                <w:rFonts w:ascii="Times New Roman" w:eastAsia="Times New Roman" w:hAnsi="Times New Roman" w:cs="Times New Roman"/>
                <w:spacing w:val="-1"/>
                <w:sz w:val="21"/>
                <w:szCs w:val="21"/>
                <w:lang w:eastAsia="zh-CN"/>
              </w:rPr>
              <w:t>(</w:t>
            </w:r>
            <w:r>
              <w:rPr>
                <w:spacing w:val="-1"/>
                <w:sz w:val="21"/>
                <w:szCs w:val="21"/>
                <w:lang w:eastAsia="zh-CN"/>
              </w:rPr>
              <w:t>半面罩</w:t>
            </w:r>
            <w:r>
              <w:rPr>
                <w:rFonts w:ascii="Times New Roman" w:eastAsia="Times New Roman" w:hAnsi="Times New Roman" w:cs="Times New Roman"/>
                <w:spacing w:val="-1"/>
                <w:sz w:val="21"/>
                <w:szCs w:val="21"/>
                <w:lang w:eastAsia="zh-CN"/>
              </w:rPr>
              <w:t>)</w:t>
            </w:r>
            <w:r>
              <w:rPr>
                <w:spacing w:val="-1"/>
                <w:sz w:val="21"/>
                <w:szCs w:val="21"/>
                <w:lang w:eastAsia="zh-CN"/>
              </w:rPr>
              <w:t>。紧急事态抢</w:t>
            </w:r>
            <w:r>
              <w:rPr>
                <w:sz w:val="21"/>
                <w:szCs w:val="21"/>
                <w:lang w:eastAsia="zh-CN"/>
              </w:rPr>
              <w:t xml:space="preserve"> </w:t>
            </w:r>
            <w:r>
              <w:rPr>
                <w:spacing w:val="-6"/>
                <w:sz w:val="21"/>
                <w:szCs w:val="21"/>
                <w:lang w:eastAsia="zh-CN"/>
              </w:rPr>
              <w:t>救或撤离时，建议佩带氧气呼吸器或空气呼吸器。</w:t>
            </w:r>
            <w:r>
              <w:rPr>
                <w:spacing w:val="-6"/>
                <w:sz w:val="21"/>
                <w:szCs w:val="21"/>
              </w:rPr>
              <w:t>其</w:t>
            </w:r>
            <w:r>
              <w:rPr>
                <w:spacing w:val="-7"/>
                <w:sz w:val="21"/>
                <w:szCs w:val="21"/>
              </w:rPr>
              <w:t>它：</w:t>
            </w:r>
            <w:r>
              <w:rPr>
                <w:spacing w:val="47"/>
                <w:sz w:val="21"/>
                <w:szCs w:val="21"/>
              </w:rPr>
              <w:t xml:space="preserve"> </w:t>
            </w:r>
            <w:r>
              <w:rPr>
                <w:spacing w:val="-7"/>
                <w:sz w:val="21"/>
                <w:szCs w:val="21"/>
              </w:rPr>
              <w:t>。</w:t>
            </w:r>
          </w:p>
        </w:tc>
        <w:tc>
          <w:tcPr>
            <w:tcW w:w="20" w:type="dxa"/>
            <w:tcBorders>
              <w:top w:val="nil"/>
              <w:bottom w:val="nil"/>
              <w:right w:val="nil"/>
            </w:tcBorders>
          </w:tcPr>
          <w:p w14:paraId="790659B3" w14:textId="77777777" w:rsidR="00AC6DCC" w:rsidRDefault="00AC6DCC">
            <w:pPr>
              <w:rPr>
                <w:rFonts w:ascii="Arial"/>
              </w:rPr>
            </w:pPr>
          </w:p>
        </w:tc>
      </w:tr>
      <w:tr w:rsidR="00AC6DCC" w14:paraId="2E3F6FF8" w14:textId="77777777">
        <w:trPr>
          <w:trHeight w:val="283"/>
        </w:trPr>
        <w:tc>
          <w:tcPr>
            <w:tcW w:w="818" w:type="dxa"/>
            <w:vMerge/>
          </w:tcPr>
          <w:p w14:paraId="7C376C48" w14:textId="77777777" w:rsidR="00AC6DCC" w:rsidRDefault="00AC6DCC">
            <w:pPr>
              <w:rPr>
                <w:rFonts w:ascii="Arial"/>
              </w:rPr>
            </w:pPr>
          </w:p>
        </w:tc>
        <w:tc>
          <w:tcPr>
            <w:tcW w:w="7620" w:type="dxa"/>
            <w:gridSpan w:val="3"/>
          </w:tcPr>
          <w:p w14:paraId="7541FECA" w14:textId="77777777" w:rsidR="00AC6DCC" w:rsidRDefault="00721916">
            <w:pPr>
              <w:pStyle w:val="TableText"/>
              <w:spacing w:before="35" w:line="209" w:lineRule="auto"/>
              <w:ind w:left="124"/>
              <w:rPr>
                <w:sz w:val="21"/>
                <w:szCs w:val="21"/>
                <w:lang w:eastAsia="zh-CN"/>
              </w:rPr>
            </w:pPr>
            <w:r>
              <w:rPr>
                <w:spacing w:val="-2"/>
                <w:sz w:val="21"/>
                <w:szCs w:val="21"/>
                <w:lang w:eastAsia="zh-CN"/>
              </w:rPr>
              <w:t>眼睛防护</w:t>
            </w:r>
            <w:r>
              <w:rPr>
                <w:spacing w:val="-2"/>
                <w:sz w:val="21"/>
                <w:szCs w:val="21"/>
                <w:lang w:eastAsia="zh-CN"/>
              </w:rPr>
              <w:t xml:space="preserve"> </w:t>
            </w:r>
            <w:r>
              <w:rPr>
                <w:spacing w:val="-2"/>
                <w:sz w:val="21"/>
                <w:szCs w:val="21"/>
                <w:lang w:eastAsia="zh-CN"/>
              </w:rPr>
              <w:t>：戴化学安全防护眼镜。</w:t>
            </w:r>
          </w:p>
        </w:tc>
        <w:tc>
          <w:tcPr>
            <w:tcW w:w="20" w:type="dxa"/>
            <w:tcBorders>
              <w:top w:val="nil"/>
              <w:bottom w:val="nil"/>
              <w:right w:val="nil"/>
            </w:tcBorders>
          </w:tcPr>
          <w:p w14:paraId="7FD8764D" w14:textId="77777777" w:rsidR="00AC6DCC" w:rsidRDefault="00AC6DCC">
            <w:pPr>
              <w:rPr>
                <w:rFonts w:ascii="Arial"/>
                <w:lang w:eastAsia="zh-CN"/>
              </w:rPr>
            </w:pPr>
          </w:p>
        </w:tc>
      </w:tr>
      <w:tr w:rsidR="00AC6DCC" w14:paraId="6DC64503" w14:textId="77777777">
        <w:trPr>
          <w:trHeight w:val="283"/>
        </w:trPr>
        <w:tc>
          <w:tcPr>
            <w:tcW w:w="818" w:type="dxa"/>
            <w:vMerge/>
          </w:tcPr>
          <w:p w14:paraId="52B74AA5" w14:textId="77777777" w:rsidR="00AC6DCC" w:rsidRDefault="00AC6DCC">
            <w:pPr>
              <w:rPr>
                <w:rFonts w:ascii="Arial"/>
                <w:lang w:eastAsia="zh-CN"/>
              </w:rPr>
            </w:pPr>
          </w:p>
        </w:tc>
        <w:tc>
          <w:tcPr>
            <w:tcW w:w="7620" w:type="dxa"/>
            <w:gridSpan w:val="3"/>
          </w:tcPr>
          <w:p w14:paraId="5CB775B4" w14:textId="77777777" w:rsidR="00AC6DCC" w:rsidRDefault="00721916">
            <w:pPr>
              <w:pStyle w:val="TableText"/>
              <w:spacing w:before="34" w:line="210" w:lineRule="auto"/>
              <w:ind w:left="117"/>
              <w:rPr>
                <w:sz w:val="21"/>
                <w:szCs w:val="21"/>
                <w:lang w:eastAsia="zh-CN"/>
              </w:rPr>
            </w:pPr>
            <w:r>
              <w:rPr>
                <w:spacing w:val="-5"/>
                <w:sz w:val="21"/>
                <w:szCs w:val="21"/>
                <w:lang w:eastAsia="zh-CN"/>
              </w:rPr>
              <w:t>身体防护</w:t>
            </w:r>
            <w:r>
              <w:rPr>
                <w:spacing w:val="36"/>
                <w:sz w:val="21"/>
                <w:szCs w:val="21"/>
                <w:lang w:eastAsia="zh-CN"/>
              </w:rPr>
              <w:t xml:space="preserve"> </w:t>
            </w:r>
            <w:r>
              <w:rPr>
                <w:spacing w:val="-5"/>
                <w:sz w:val="21"/>
                <w:szCs w:val="21"/>
                <w:lang w:eastAsia="zh-CN"/>
              </w:rPr>
              <w:t>：穿防静电工作服。</w:t>
            </w:r>
          </w:p>
        </w:tc>
        <w:tc>
          <w:tcPr>
            <w:tcW w:w="20" w:type="dxa"/>
            <w:tcBorders>
              <w:top w:val="nil"/>
              <w:bottom w:val="nil"/>
              <w:right w:val="nil"/>
            </w:tcBorders>
          </w:tcPr>
          <w:p w14:paraId="052B6B76" w14:textId="77777777" w:rsidR="00AC6DCC" w:rsidRDefault="00AC6DCC">
            <w:pPr>
              <w:rPr>
                <w:rFonts w:ascii="Arial"/>
                <w:lang w:eastAsia="zh-CN"/>
              </w:rPr>
            </w:pPr>
          </w:p>
        </w:tc>
      </w:tr>
      <w:tr w:rsidR="00AC6DCC" w14:paraId="4D89B2AA" w14:textId="77777777">
        <w:trPr>
          <w:trHeight w:val="283"/>
        </w:trPr>
        <w:tc>
          <w:tcPr>
            <w:tcW w:w="818" w:type="dxa"/>
            <w:vMerge/>
          </w:tcPr>
          <w:p w14:paraId="6A52784D" w14:textId="77777777" w:rsidR="00AC6DCC" w:rsidRDefault="00AC6DCC">
            <w:pPr>
              <w:rPr>
                <w:rFonts w:ascii="Arial"/>
                <w:lang w:eastAsia="zh-CN"/>
              </w:rPr>
            </w:pPr>
          </w:p>
        </w:tc>
        <w:tc>
          <w:tcPr>
            <w:tcW w:w="7620" w:type="dxa"/>
            <w:gridSpan w:val="3"/>
          </w:tcPr>
          <w:p w14:paraId="78DE17AF" w14:textId="77777777" w:rsidR="00AC6DCC" w:rsidRDefault="00721916">
            <w:pPr>
              <w:pStyle w:val="TableText"/>
              <w:spacing w:before="30" w:line="207" w:lineRule="auto"/>
              <w:ind w:left="111"/>
              <w:rPr>
                <w:sz w:val="21"/>
                <w:szCs w:val="21"/>
                <w:lang w:eastAsia="zh-CN"/>
              </w:rPr>
            </w:pPr>
            <w:r>
              <w:rPr>
                <w:spacing w:val="-3"/>
                <w:sz w:val="21"/>
                <w:szCs w:val="21"/>
                <w:lang w:eastAsia="zh-CN"/>
              </w:rPr>
              <w:t>手防护</w:t>
            </w:r>
            <w:r>
              <w:rPr>
                <w:spacing w:val="28"/>
                <w:sz w:val="21"/>
                <w:szCs w:val="21"/>
                <w:lang w:eastAsia="zh-CN"/>
              </w:rPr>
              <w:t xml:space="preserve"> </w:t>
            </w:r>
            <w:r>
              <w:rPr>
                <w:spacing w:val="-3"/>
                <w:sz w:val="21"/>
                <w:szCs w:val="21"/>
                <w:lang w:eastAsia="zh-CN"/>
              </w:rPr>
              <w:t>：戴防化学品手套。</w:t>
            </w:r>
          </w:p>
        </w:tc>
        <w:tc>
          <w:tcPr>
            <w:tcW w:w="20" w:type="dxa"/>
            <w:tcBorders>
              <w:top w:val="nil"/>
              <w:bottom w:val="nil"/>
              <w:right w:val="nil"/>
            </w:tcBorders>
          </w:tcPr>
          <w:p w14:paraId="7B3F7C1F" w14:textId="77777777" w:rsidR="00AC6DCC" w:rsidRDefault="00AC6DCC">
            <w:pPr>
              <w:rPr>
                <w:rFonts w:ascii="Arial"/>
                <w:lang w:eastAsia="zh-CN"/>
              </w:rPr>
            </w:pPr>
          </w:p>
        </w:tc>
      </w:tr>
      <w:tr w:rsidR="00AC6DCC" w14:paraId="53DED808" w14:textId="77777777">
        <w:trPr>
          <w:trHeight w:val="283"/>
        </w:trPr>
        <w:tc>
          <w:tcPr>
            <w:tcW w:w="818" w:type="dxa"/>
            <w:vMerge/>
          </w:tcPr>
          <w:p w14:paraId="3697F1E9" w14:textId="77777777" w:rsidR="00AC6DCC" w:rsidRDefault="00AC6DCC">
            <w:pPr>
              <w:rPr>
                <w:rFonts w:ascii="Arial"/>
                <w:lang w:eastAsia="zh-CN"/>
              </w:rPr>
            </w:pPr>
          </w:p>
        </w:tc>
        <w:tc>
          <w:tcPr>
            <w:tcW w:w="7620" w:type="dxa"/>
            <w:gridSpan w:val="3"/>
          </w:tcPr>
          <w:p w14:paraId="7E283C6D" w14:textId="77777777" w:rsidR="00AC6DCC" w:rsidRDefault="00721916">
            <w:pPr>
              <w:pStyle w:val="TableText"/>
              <w:spacing w:before="28" w:line="230" w:lineRule="auto"/>
              <w:ind w:left="112" w:right="100"/>
              <w:rPr>
                <w:sz w:val="21"/>
                <w:szCs w:val="21"/>
                <w:lang w:eastAsia="zh-CN"/>
              </w:rPr>
            </w:pPr>
            <w:r>
              <w:rPr>
                <w:spacing w:val="1"/>
                <w:sz w:val="21"/>
                <w:szCs w:val="21"/>
                <w:lang w:eastAsia="zh-CN"/>
              </w:rPr>
              <w:t>其它：工作现场严禁吸烟、进食和饮水。工作毕</w:t>
            </w:r>
            <w:r>
              <w:rPr>
                <w:sz w:val="21"/>
                <w:szCs w:val="21"/>
                <w:lang w:eastAsia="zh-CN"/>
              </w:rPr>
              <w:t>，淋浴更衣。及时换洗工作服。</w:t>
            </w:r>
            <w:r>
              <w:rPr>
                <w:sz w:val="21"/>
                <w:szCs w:val="21"/>
                <w:lang w:eastAsia="zh-CN"/>
              </w:rPr>
              <w:t xml:space="preserve"> </w:t>
            </w:r>
            <w:r>
              <w:rPr>
                <w:spacing w:val="1"/>
                <w:sz w:val="21"/>
                <w:szCs w:val="21"/>
                <w:lang w:eastAsia="zh-CN"/>
              </w:rPr>
              <w:t>作业人员应学会自救互救。进入罐、限制性空间或其它高浓度区作业，须有人监</w:t>
            </w:r>
            <w:r>
              <w:rPr>
                <w:spacing w:val="18"/>
                <w:sz w:val="21"/>
                <w:szCs w:val="21"/>
                <w:lang w:eastAsia="zh-CN"/>
              </w:rPr>
              <w:t xml:space="preserve"> </w:t>
            </w:r>
            <w:r>
              <w:rPr>
                <w:spacing w:val="-4"/>
                <w:sz w:val="21"/>
                <w:szCs w:val="21"/>
                <w:lang w:eastAsia="zh-CN"/>
              </w:rPr>
              <w:t>护。</w:t>
            </w:r>
          </w:p>
        </w:tc>
        <w:tc>
          <w:tcPr>
            <w:tcW w:w="20" w:type="dxa"/>
            <w:tcBorders>
              <w:top w:val="nil"/>
              <w:bottom w:val="nil"/>
              <w:right w:val="nil"/>
            </w:tcBorders>
          </w:tcPr>
          <w:p w14:paraId="68A3180F" w14:textId="77777777" w:rsidR="00AC6DCC" w:rsidRDefault="00AC6DCC">
            <w:pPr>
              <w:rPr>
                <w:rFonts w:ascii="Arial"/>
                <w:lang w:eastAsia="zh-CN"/>
              </w:rPr>
            </w:pPr>
          </w:p>
        </w:tc>
      </w:tr>
      <w:tr w:rsidR="00AC6DCC" w14:paraId="22959418" w14:textId="77777777">
        <w:trPr>
          <w:trHeight w:val="283"/>
        </w:trPr>
        <w:tc>
          <w:tcPr>
            <w:tcW w:w="818" w:type="dxa"/>
          </w:tcPr>
          <w:p w14:paraId="271289EB" w14:textId="77777777" w:rsidR="00AC6DCC" w:rsidRDefault="00AC6DCC">
            <w:pPr>
              <w:spacing w:line="365" w:lineRule="auto"/>
              <w:rPr>
                <w:rFonts w:ascii="Arial"/>
                <w:lang w:eastAsia="zh-CN"/>
              </w:rPr>
            </w:pPr>
          </w:p>
          <w:p w14:paraId="0D41BC23" w14:textId="77777777" w:rsidR="00AC6DCC" w:rsidRDefault="00721916">
            <w:pPr>
              <w:pStyle w:val="TableText"/>
              <w:spacing w:before="69" w:line="235" w:lineRule="auto"/>
              <w:ind w:left="116" w:right="105" w:firstLine="3"/>
              <w:jc w:val="both"/>
              <w:rPr>
                <w:rFonts w:ascii="Arial"/>
                <w:sz w:val="21"/>
              </w:rPr>
            </w:pPr>
            <w:r>
              <w:rPr>
                <w:spacing w:val="-9"/>
                <w:sz w:val="21"/>
                <w:szCs w:val="21"/>
              </w:rPr>
              <w:t>泄漏</w:t>
            </w:r>
            <w:r>
              <w:rPr>
                <w:sz w:val="21"/>
                <w:szCs w:val="21"/>
              </w:rPr>
              <w:t xml:space="preserve"> </w:t>
            </w:r>
            <w:r>
              <w:rPr>
                <w:spacing w:val="-11"/>
                <w:sz w:val="21"/>
                <w:szCs w:val="21"/>
              </w:rPr>
              <w:t>应急</w:t>
            </w:r>
            <w:r>
              <w:rPr>
                <w:sz w:val="21"/>
                <w:szCs w:val="21"/>
              </w:rPr>
              <w:t xml:space="preserve"> </w:t>
            </w:r>
            <w:r>
              <w:rPr>
                <w:spacing w:val="-2"/>
                <w:sz w:val="21"/>
                <w:szCs w:val="21"/>
              </w:rPr>
              <w:t>处置</w:t>
            </w:r>
          </w:p>
        </w:tc>
        <w:tc>
          <w:tcPr>
            <w:tcW w:w="7620" w:type="dxa"/>
            <w:gridSpan w:val="3"/>
          </w:tcPr>
          <w:p w14:paraId="2DDB544C" w14:textId="77777777" w:rsidR="00AC6DCC" w:rsidRDefault="00721916">
            <w:pPr>
              <w:pStyle w:val="TableText"/>
              <w:spacing w:before="30" w:line="234" w:lineRule="auto"/>
              <w:ind w:left="111" w:right="24"/>
              <w:rPr>
                <w:spacing w:val="1"/>
                <w:sz w:val="21"/>
                <w:szCs w:val="21"/>
              </w:rPr>
            </w:pPr>
            <w:r>
              <w:rPr>
                <w:spacing w:val="-4"/>
                <w:sz w:val="21"/>
                <w:szCs w:val="21"/>
                <w:lang w:eastAsia="zh-CN"/>
              </w:rPr>
              <w:t>迅速撤离泄漏污染区人员至上风处，并立即进行隔离，</w:t>
            </w:r>
            <w:r>
              <w:rPr>
                <w:spacing w:val="-34"/>
                <w:sz w:val="21"/>
                <w:szCs w:val="21"/>
                <w:lang w:eastAsia="zh-CN"/>
              </w:rPr>
              <w:t xml:space="preserve"> </w:t>
            </w:r>
            <w:r>
              <w:rPr>
                <w:spacing w:val="-4"/>
                <w:sz w:val="21"/>
                <w:szCs w:val="21"/>
                <w:lang w:eastAsia="zh-CN"/>
              </w:rPr>
              <w:t>小泄漏</w:t>
            </w:r>
            <w:r>
              <w:rPr>
                <w:spacing w:val="-5"/>
                <w:sz w:val="21"/>
                <w:szCs w:val="21"/>
                <w:lang w:eastAsia="zh-CN"/>
              </w:rPr>
              <w:t>时隔离</w:t>
            </w:r>
            <w:r>
              <w:rPr>
                <w:spacing w:val="-27"/>
                <w:sz w:val="21"/>
                <w:szCs w:val="21"/>
                <w:lang w:eastAsia="zh-CN"/>
              </w:rPr>
              <w:t xml:space="preserve"> </w:t>
            </w:r>
            <w:r>
              <w:rPr>
                <w:rFonts w:ascii="Times New Roman" w:eastAsia="Times New Roman" w:hAnsi="Times New Roman" w:cs="Times New Roman"/>
                <w:spacing w:val="-5"/>
                <w:sz w:val="21"/>
                <w:szCs w:val="21"/>
                <w:lang w:eastAsia="zh-CN"/>
              </w:rPr>
              <w:t>150m</w:t>
            </w:r>
            <w:r>
              <w:rPr>
                <w:spacing w:val="-5"/>
                <w:sz w:val="21"/>
                <w:szCs w:val="21"/>
                <w:lang w:eastAsia="zh-CN"/>
              </w:rPr>
              <w:t>，大泄</w:t>
            </w:r>
            <w:r>
              <w:rPr>
                <w:spacing w:val="-5"/>
                <w:sz w:val="21"/>
                <w:szCs w:val="21"/>
                <w:lang w:eastAsia="zh-CN"/>
              </w:rPr>
              <w:t xml:space="preserve"> </w:t>
            </w:r>
            <w:r>
              <w:rPr>
                <w:spacing w:val="-2"/>
                <w:sz w:val="21"/>
                <w:szCs w:val="21"/>
                <w:lang w:eastAsia="zh-CN"/>
              </w:rPr>
              <w:t>漏时隔离</w:t>
            </w:r>
            <w:r>
              <w:rPr>
                <w:spacing w:val="-43"/>
                <w:sz w:val="21"/>
                <w:szCs w:val="21"/>
                <w:lang w:eastAsia="zh-CN"/>
              </w:rPr>
              <w:t xml:space="preserve"> </w:t>
            </w:r>
            <w:r>
              <w:rPr>
                <w:rFonts w:ascii="Times New Roman" w:eastAsia="Times New Roman" w:hAnsi="Times New Roman" w:cs="Times New Roman"/>
                <w:spacing w:val="-2"/>
                <w:sz w:val="21"/>
                <w:szCs w:val="21"/>
                <w:lang w:eastAsia="zh-CN"/>
              </w:rPr>
              <w:t>300m</w:t>
            </w:r>
            <w:r>
              <w:rPr>
                <w:spacing w:val="-2"/>
                <w:sz w:val="21"/>
                <w:szCs w:val="21"/>
                <w:lang w:eastAsia="zh-CN"/>
              </w:rPr>
              <w:t>，严格限制出入。切断火源。建议应急处理人员戴自给正压式呼吸</w:t>
            </w:r>
            <w:r>
              <w:rPr>
                <w:spacing w:val="-2"/>
                <w:sz w:val="21"/>
                <w:szCs w:val="21"/>
                <w:lang w:eastAsia="zh-CN"/>
              </w:rPr>
              <w:t xml:space="preserve"> </w:t>
            </w:r>
            <w:r>
              <w:rPr>
                <w:spacing w:val="-2"/>
                <w:sz w:val="21"/>
                <w:szCs w:val="21"/>
                <w:lang w:eastAsia="zh-CN"/>
              </w:rPr>
              <w:t>器，</w:t>
            </w:r>
            <w:r>
              <w:rPr>
                <w:spacing w:val="-2"/>
                <w:sz w:val="21"/>
                <w:szCs w:val="21"/>
                <w:lang w:eastAsia="zh-CN"/>
              </w:rPr>
              <w:t xml:space="preserve"> </w:t>
            </w:r>
            <w:r>
              <w:rPr>
                <w:spacing w:val="-2"/>
                <w:sz w:val="21"/>
                <w:szCs w:val="21"/>
                <w:lang w:eastAsia="zh-CN"/>
              </w:rPr>
              <w:t>穿防毒服。从上风处进入现场。尽可能切断泄漏源</w:t>
            </w:r>
            <w:r>
              <w:rPr>
                <w:spacing w:val="-3"/>
                <w:sz w:val="21"/>
                <w:szCs w:val="21"/>
                <w:lang w:eastAsia="zh-CN"/>
              </w:rPr>
              <w:t>。合理通风，加速扩散。</w:t>
            </w:r>
            <w:r>
              <w:rPr>
                <w:sz w:val="21"/>
                <w:szCs w:val="21"/>
                <w:lang w:eastAsia="zh-CN"/>
              </w:rPr>
              <w:t xml:space="preserve">  </w:t>
            </w:r>
            <w:r>
              <w:rPr>
                <w:spacing w:val="-2"/>
                <w:sz w:val="21"/>
                <w:szCs w:val="21"/>
                <w:lang w:eastAsia="zh-CN"/>
              </w:rPr>
              <w:t>喷雾状水稀释、溶解。构筑围堤或挖坑收容产生的大量废水。如有可能，</w:t>
            </w:r>
            <w:r>
              <w:rPr>
                <w:spacing w:val="-2"/>
                <w:sz w:val="21"/>
                <w:szCs w:val="21"/>
                <w:lang w:eastAsia="zh-CN"/>
              </w:rPr>
              <w:t xml:space="preserve"> </w:t>
            </w:r>
            <w:r>
              <w:rPr>
                <w:spacing w:val="-2"/>
                <w:sz w:val="21"/>
                <w:szCs w:val="21"/>
                <w:lang w:eastAsia="zh-CN"/>
              </w:rPr>
              <w:t>将残余</w:t>
            </w:r>
            <w:r>
              <w:rPr>
                <w:spacing w:val="-2"/>
                <w:sz w:val="21"/>
                <w:szCs w:val="21"/>
                <w:lang w:eastAsia="zh-CN"/>
              </w:rPr>
              <w:t xml:space="preserve"> </w:t>
            </w:r>
            <w:r>
              <w:rPr>
                <w:spacing w:val="1"/>
                <w:sz w:val="21"/>
                <w:szCs w:val="21"/>
                <w:lang w:eastAsia="zh-CN"/>
              </w:rPr>
              <w:t>气或漏出气用排风机送至水洗塔或与塔相连的通风橱内。或使其通过三氯化铁水</w:t>
            </w:r>
            <w:r>
              <w:rPr>
                <w:spacing w:val="1"/>
                <w:sz w:val="21"/>
                <w:szCs w:val="21"/>
                <w:lang w:eastAsia="zh-CN"/>
              </w:rPr>
              <w:t xml:space="preserve"> </w:t>
            </w:r>
            <w:r>
              <w:rPr>
                <w:spacing w:val="-7"/>
                <w:sz w:val="21"/>
                <w:szCs w:val="21"/>
                <w:lang w:eastAsia="zh-CN"/>
              </w:rPr>
              <w:t>溶液，</w:t>
            </w:r>
            <w:r>
              <w:rPr>
                <w:spacing w:val="-7"/>
                <w:sz w:val="21"/>
                <w:szCs w:val="21"/>
                <w:lang w:eastAsia="zh-CN"/>
              </w:rPr>
              <w:t xml:space="preserve"> </w:t>
            </w:r>
            <w:r>
              <w:rPr>
                <w:spacing w:val="-7"/>
                <w:sz w:val="21"/>
                <w:szCs w:val="21"/>
                <w:lang w:eastAsia="zh-CN"/>
              </w:rPr>
              <w:t>管路装止回装置以防溶液吸回。</w:t>
            </w:r>
            <w:r>
              <w:rPr>
                <w:spacing w:val="-7"/>
                <w:sz w:val="21"/>
                <w:szCs w:val="21"/>
              </w:rPr>
              <w:t>漏气容器要妥善处理，</w:t>
            </w:r>
            <w:r>
              <w:rPr>
                <w:spacing w:val="-32"/>
                <w:sz w:val="21"/>
                <w:szCs w:val="21"/>
              </w:rPr>
              <w:t xml:space="preserve"> </w:t>
            </w:r>
            <w:r>
              <w:rPr>
                <w:spacing w:val="-7"/>
                <w:sz w:val="21"/>
                <w:szCs w:val="21"/>
              </w:rPr>
              <w:t>修复、检验后再用。</w:t>
            </w:r>
          </w:p>
        </w:tc>
        <w:tc>
          <w:tcPr>
            <w:tcW w:w="20" w:type="dxa"/>
            <w:tcBorders>
              <w:top w:val="nil"/>
              <w:bottom w:val="nil"/>
              <w:right w:val="nil"/>
            </w:tcBorders>
          </w:tcPr>
          <w:p w14:paraId="523DA952" w14:textId="77777777" w:rsidR="00AC6DCC" w:rsidRDefault="00AC6DCC">
            <w:pPr>
              <w:rPr>
                <w:rFonts w:ascii="Arial"/>
              </w:rPr>
            </w:pPr>
          </w:p>
        </w:tc>
      </w:tr>
      <w:tr w:rsidR="00AC6DCC" w14:paraId="79225898" w14:textId="77777777">
        <w:trPr>
          <w:trHeight w:val="283"/>
        </w:trPr>
        <w:tc>
          <w:tcPr>
            <w:tcW w:w="818" w:type="dxa"/>
          </w:tcPr>
          <w:p w14:paraId="5F5F265F" w14:textId="77777777" w:rsidR="00AC6DCC" w:rsidRDefault="00721916">
            <w:pPr>
              <w:pStyle w:val="TableText"/>
              <w:spacing w:before="168" w:line="230" w:lineRule="auto"/>
              <w:ind w:left="116" w:right="105" w:hanging="1"/>
              <w:rPr>
                <w:rFonts w:ascii="Arial"/>
                <w:sz w:val="21"/>
              </w:rPr>
            </w:pPr>
            <w:r>
              <w:rPr>
                <w:spacing w:val="-7"/>
                <w:sz w:val="21"/>
                <w:szCs w:val="21"/>
              </w:rPr>
              <w:t>储存</w:t>
            </w:r>
            <w:r>
              <w:rPr>
                <w:sz w:val="21"/>
                <w:szCs w:val="21"/>
              </w:rPr>
              <w:t xml:space="preserve"> </w:t>
            </w:r>
            <w:r>
              <w:rPr>
                <w:spacing w:val="-2"/>
                <w:sz w:val="21"/>
                <w:szCs w:val="21"/>
              </w:rPr>
              <w:t>要求</w:t>
            </w:r>
          </w:p>
        </w:tc>
        <w:tc>
          <w:tcPr>
            <w:tcW w:w="7620" w:type="dxa"/>
            <w:gridSpan w:val="3"/>
          </w:tcPr>
          <w:p w14:paraId="604FF98E" w14:textId="77777777" w:rsidR="00AC6DCC" w:rsidRDefault="00721916">
            <w:pPr>
              <w:pStyle w:val="TableText"/>
              <w:spacing w:before="31" w:line="229" w:lineRule="auto"/>
              <w:ind w:left="110" w:right="26"/>
              <w:jc w:val="both"/>
              <w:rPr>
                <w:spacing w:val="1"/>
                <w:sz w:val="21"/>
                <w:szCs w:val="21"/>
                <w:lang w:eastAsia="zh-CN"/>
              </w:rPr>
            </w:pPr>
            <w:r>
              <w:rPr>
                <w:spacing w:val="-4"/>
                <w:sz w:val="21"/>
                <w:szCs w:val="21"/>
                <w:lang w:eastAsia="zh-CN"/>
              </w:rPr>
              <w:t>储存于阴凉、通风的库房。远离火种、热源。库温不宜超过</w:t>
            </w:r>
            <w:r>
              <w:rPr>
                <w:spacing w:val="-39"/>
                <w:sz w:val="21"/>
                <w:szCs w:val="21"/>
                <w:lang w:eastAsia="zh-CN"/>
              </w:rPr>
              <w:t xml:space="preserve"> </w:t>
            </w:r>
            <w:r>
              <w:rPr>
                <w:rFonts w:ascii="Times New Roman" w:eastAsia="Times New Roman" w:hAnsi="Times New Roman" w:cs="Times New Roman"/>
                <w:spacing w:val="-4"/>
                <w:sz w:val="21"/>
                <w:szCs w:val="21"/>
                <w:lang w:eastAsia="zh-CN"/>
              </w:rPr>
              <w:t>30</w:t>
            </w:r>
            <w:r>
              <w:rPr>
                <w:spacing w:val="-4"/>
                <w:sz w:val="21"/>
                <w:szCs w:val="21"/>
                <w:lang w:eastAsia="zh-CN"/>
              </w:rPr>
              <w:t>℃</w:t>
            </w:r>
            <w:r>
              <w:rPr>
                <w:spacing w:val="-4"/>
                <w:sz w:val="21"/>
                <w:szCs w:val="21"/>
                <w:lang w:eastAsia="zh-CN"/>
              </w:rPr>
              <w:t>。保持容器密封。</w:t>
            </w:r>
            <w:r>
              <w:rPr>
                <w:sz w:val="21"/>
                <w:szCs w:val="21"/>
                <w:lang w:eastAsia="zh-CN"/>
              </w:rPr>
              <w:t xml:space="preserve"> </w:t>
            </w:r>
            <w:r>
              <w:rPr>
                <w:spacing w:val="-2"/>
                <w:sz w:val="21"/>
                <w:szCs w:val="21"/>
                <w:lang w:eastAsia="zh-CN"/>
              </w:rPr>
              <w:t>应与氧化剂、碱类分开存放，</w:t>
            </w:r>
            <w:r>
              <w:rPr>
                <w:spacing w:val="-2"/>
                <w:sz w:val="21"/>
                <w:szCs w:val="21"/>
                <w:lang w:eastAsia="zh-CN"/>
              </w:rPr>
              <w:t xml:space="preserve"> </w:t>
            </w:r>
            <w:r>
              <w:rPr>
                <w:spacing w:val="-2"/>
                <w:sz w:val="21"/>
                <w:szCs w:val="21"/>
                <w:lang w:eastAsia="zh-CN"/>
              </w:rPr>
              <w:t>切忌混储。采用防爆型照明、通风设施。禁止使用</w:t>
            </w:r>
            <w:r>
              <w:rPr>
                <w:spacing w:val="-2"/>
                <w:sz w:val="21"/>
                <w:szCs w:val="21"/>
                <w:lang w:eastAsia="zh-CN"/>
              </w:rPr>
              <w:t xml:space="preserve"> </w:t>
            </w:r>
            <w:r>
              <w:rPr>
                <w:sz w:val="21"/>
                <w:szCs w:val="21"/>
                <w:lang w:eastAsia="zh-CN"/>
              </w:rPr>
              <w:t>易产生火花的机械设备和工具。储区应备有泄漏应急处理</w:t>
            </w:r>
            <w:r>
              <w:rPr>
                <w:spacing w:val="-1"/>
                <w:sz w:val="21"/>
                <w:szCs w:val="21"/>
                <w:lang w:eastAsia="zh-CN"/>
              </w:rPr>
              <w:t>设备。</w:t>
            </w:r>
          </w:p>
        </w:tc>
        <w:tc>
          <w:tcPr>
            <w:tcW w:w="20" w:type="dxa"/>
            <w:tcBorders>
              <w:top w:val="nil"/>
              <w:bottom w:val="nil"/>
              <w:right w:val="nil"/>
            </w:tcBorders>
          </w:tcPr>
          <w:p w14:paraId="77259DC4" w14:textId="77777777" w:rsidR="00AC6DCC" w:rsidRDefault="00AC6DCC">
            <w:pPr>
              <w:rPr>
                <w:rFonts w:ascii="Arial"/>
                <w:lang w:eastAsia="zh-CN"/>
              </w:rPr>
            </w:pPr>
          </w:p>
        </w:tc>
      </w:tr>
    </w:tbl>
    <w:p w14:paraId="35ADAABE" w14:textId="77777777" w:rsidR="00AC6DCC" w:rsidRDefault="00AC6DCC">
      <w:pPr>
        <w:spacing w:line="91" w:lineRule="auto"/>
        <w:rPr>
          <w:rFonts w:ascii="Arial"/>
          <w:sz w:val="2"/>
          <w:lang w:eastAsia="zh-CN"/>
        </w:rPr>
      </w:pPr>
    </w:p>
    <w:tbl>
      <w:tblPr>
        <w:tblStyle w:val="TableNormal"/>
        <w:tblW w:w="8553"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18"/>
        <w:gridCol w:w="3637"/>
        <w:gridCol w:w="91"/>
        <w:gridCol w:w="4007"/>
      </w:tblGrid>
      <w:tr w:rsidR="00AC6DCC" w14:paraId="4B3F4AB8" w14:textId="77777777">
        <w:trPr>
          <w:trHeight w:val="276"/>
        </w:trPr>
        <w:tc>
          <w:tcPr>
            <w:tcW w:w="8553" w:type="dxa"/>
            <w:gridSpan w:val="4"/>
            <w:tcBorders>
              <w:right w:val="nil"/>
            </w:tcBorders>
          </w:tcPr>
          <w:p w14:paraId="627C07AC" w14:textId="77777777" w:rsidR="00AC6DCC" w:rsidRDefault="00721916">
            <w:pPr>
              <w:jc w:val="center"/>
              <w:rPr>
                <w:rFonts w:ascii="Arial"/>
              </w:rPr>
            </w:pPr>
            <w:r>
              <w:rPr>
                <w:rFonts w:eastAsia="Times New Roman"/>
                <w:b/>
                <w:bCs/>
                <w:spacing w:val="-7"/>
              </w:rPr>
              <w:t>7</w:t>
            </w:r>
            <w:r>
              <w:rPr>
                <w:rFonts w:eastAsia="Times New Roman"/>
                <w:b/>
                <w:bCs/>
                <w:spacing w:val="-27"/>
              </w:rPr>
              <w:t xml:space="preserve"> </w:t>
            </w:r>
            <w:r>
              <w:rPr>
                <w:b/>
                <w:bCs/>
                <w:spacing w:val="-7"/>
              </w:rPr>
              <w:t>、氯化氢</w:t>
            </w:r>
          </w:p>
        </w:tc>
      </w:tr>
      <w:tr w:rsidR="00AC6DCC" w14:paraId="2E759225" w14:textId="77777777">
        <w:trPr>
          <w:trHeight w:val="335"/>
        </w:trPr>
        <w:tc>
          <w:tcPr>
            <w:tcW w:w="818" w:type="dxa"/>
            <w:vMerge w:val="restart"/>
            <w:tcBorders>
              <w:bottom w:val="nil"/>
            </w:tcBorders>
            <w:textDirection w:val="tbRlV"/>
          </w:tcPr>
          <w:p w14:paraId="56224AA3" w14:textId="77777777" w:rsidR="00AC6DCC" w:rsidRDefault="00721916">
            <w:pPr>
              <w:pStyle w:val="TableText"/>
              <w:spacing w:before="301" w:line="209" w:lineRule="auto"/>
              <w:ind w:left="554"/>
              <w:rPr>
                <w:sz w:val="21"/>
                <w:szCs w:val="21"/>
              </w:rPr>
            </w:pPr>
            <w:r>
              <w:rPr>
                <w:spacing w:val="1"/>
                <w:sz w:val="21"/>
                <w:szCs w:val="21"/>
              </w:rPr>
              <w:t>标</w:t>
            </w:r>
            <w:r>
              <w:rPr>
                <w:spacing w:val="-43"/>
                <w:sz w:val="21"/>
                <w:szCs w:val="21"/>
              </w:rPr>
              <w:t xml:space="preserve"> </w:t>
            </w:r>
            <w:r>
              <w:rPr>
                <w:spacing w:val="1"/>
                <w:sz w:val="21"/>
                <w:szCs w:val="21"/>
              </w:rPr>
              <w:t>识</w:t>
            </w:r>
          </w:p>
        </w:tc>
        <w:tc>
          <w:tcPr>
            <w:tcW w:w="3637" w:type="dxa"/>
          </w:tcPr>
          <w:p w14:paraId="7C96283A" w14:textId="77777777" w:rsidR="00AC6DCC" w:rsidRDefault="00721916">
            <w:pPr>
              <w:pStyle w:val="TableText"/>
              <w:spacing w:before="59" w:line="217" w:lineRule="auto"/>
              <w:ind w:left="131"/>
              <w:rPr>
                <w:rFonts w:ascii="Times New Roman" w:eastAsia="Times New Roman" w:hAnsi="Times New Roman" w:cs="Times New Roman"/>
                <w:sz w:val="21"/>
                <w:szCs w:val="21"/>
              </w:rPr>
            </w:pPr>
            <w:r>
              <w:rPr>
                <w:spacing w:val="-3"/>
                <w:sz w:val="21"/>
                <w:szCs w:val="21"/>
              </w:rPr>
              <w:t>中文名：氯化氢</w:t>
            </w:r>
            <w:r>
              <w:rPr>
                <w:rFonts w:ascii="Times New Roman" w:eastAsia="Times New Roman" w:hAnsi="Times New Roman" w:cs="Times New Roman"/>
                <w:spacing w:val="-3"/>
                <w:sz w:val="21"/>
                <w:szCs w:val="21"/>
              </w:rPr>
              <w:t>[</w:t>
            </w:r>
            <w:r>
              <w:rPr>
                <w:spacing w:val="-3"/>
                <w:sz w:val="21"/>
                <w:szCs w:val="21"/>
              </w:rPr>
              <w:t>无水</w:t>
            </w:r>
            <w:r>
              <w:rPr>
                <w:rFonts w:ascii="Times New Roman" w:eastAsia="Times New Roman" w:hAnsi="Times New Roman" w:cs="Times New Roman"/>
                <w:spacing w:val="-3"/>
                <w:sz w:val="21"/>
                <w:szCs w:val="21"/>
              </w:rPr>
              <w:t>]</w:t>
            </w:r>
          </w:p>
        </w:tc>
        <w:tc>
          <w:tcPr>
            <w:tcW w:w="4098" w:type="dxa"/>
            <w:gridSpan w:val="2"/>
          </w:tcPr>
          <w:p w14:paraId="2792312F" w14:textId="77777777" w:rsidR="00AC6DCC" w:rsidRDefault="00721916">
            <w:pPr>
              <w:pStyle w:val="TableText"/>
              <w:spacing w:before="60" w:line="213" w:lineRule="auto"/>
              <w:ind w:left="114"/>
              <w:rPr>
                <w:rFonts w:ascii="Times New Roman" w:eastAsia="Times New Roman" w:hAnsi="Times New Roman" w:cs="Times New Roman"/>
                <w:sz w:val="21"/>
                <w:szCs w:val="21"/>
              </w:rPr>
            </w:pPr>
            <w:r>
              <w:rPr>
                <w:sz w:val="21"/>
                <w:szCs w:val="21"/>
              </w:rPr>
              <w:t>英文名：</w:t>
            </w:r>
            <w:r>
              <w:rPr>
                <w:rFonts w:ascii="Times New Roman" w:eastAsia="Times New Roman" w:hAnsi="Times New Roman" w:cs="Times New Roman"/>
                <w:sz w:val="21"/>
                <w:szCs w:val="21"/>
              </w:rPr>
              <w:t>hydrogen chloride</w:t>
            </w:r>
            <w:r>
              <w:rPr>
                <w:rFonts w:ascii="Times New Roman" w:eastAsia="Times New Roman" w:hAnsi="Times New Roman" w:cs="Times New Roman"/>
                <w:spacing w:val="-1"/>
                <w:sz w:val="21"/>
                <w:szCs w:val="21"/>
              </w:rPr>
              <w:t>(anhydrous)</w:t>
            </w:r>
          </w:p>
        </w:tc>
      </w:tr>
      <w:tr w:rsidR="00AC6DCC" w14:paraId="10DDE028" w14:textId="77777777">
        <w:trPr>
          <w:trHeight w:val="333"/>
        </w:trPr>
        <w:tc>
          <w:tcPr>
            <w:tcW w:w="818" w:type="dxa"/>
            <w:vMerge/>
            <w:tcBorders>
              <w:top w:val="nil"/>
              <w:bottom w:val="nil"/>
            </w:tcBorders>
            <w:textDirection w:val="tbRlV"/>
          </w:tcPr>
          <w:p w14:paraId="6F746683" w14:textId="77777777" w:rsidR="00AC6DCC" w:rsidRDefault="00AC6DCC">
            <w:pPr>
              <w:rPr>
                <w:rFonts w:ascii="Arial"/>
              </w:rPr>
            </w:pPr>
          </w:p>
        </w:tc>
        <w:tc>
          <w:tcPr>
            <w:tcW w:w="3637" w:type="dxa"/>
          </w:tcPr>
          <w:p w14:paraId="5F8D9DF5" w14:textId="77777777" w:rsidR="00AC6DCC" w:rsidRDefault="00721916">
            <w:pPr>
              <w:pStyle w:val="TableText"/>
              <w:spacing w:before="61" w:line="221" w:lineRule="auto"/>
              <w:ind w:left="114"/>
              <w:rPr>
                <w:rFonts w:ascii="Times New Roman" w:eastAsia="Times New Roman" w:hAnsi="Times New Roman" w:cs="Times New Roman"/>
                <w:sz w:val="21"/>
                <w:szCs w:val="21"/>
              </w:rPr>
            </w:pPr>
            <w:r>
              <w:rPr>
                <w:spacing w:val="-2"/>
                <w:sz w:val="21"/>
                <w:szCs w:val="21"/>
              </w:rPr>
              <w:t>分子式：</w:t>
            </w:r>
            <w:r>
              <w:rPr>
                <w:rFonts w:ascii="Times New Roman" w:eastAsia="Times New Roman" w:hAnsi="Times New Roman" w:cs="Times New Roman"/>
                <w:spacing w:val="-2"/>
                <w:sz w:val="21"/>
                <w:szCs w:val="21"/>
              </w:rPr>
              <w:t>HCl</w:t>
            </w:r>
          </w:p>
        </w:tc>
        <w:tc>
          <w:tcPr>
            <w:tcW w:w="4098" w:type="dxa"/>
            <w:gridSpan w:val="2"/>
          </w:tcPr>
          <w:p w14:paraId="56F1AF45" w14:textId="77777777" w:rsidR="00AC6DCC" w:rsidRDefault="00721916">
            <w:pPr>
              <w:pStyle w:val="TableText"/>
              <w:spacing w:before="61" w:line="221" w:lineRule="auto"/>
              <w:ind w:left="113"/>
              <w:rPr>
                <w:rFonts w:ascii="Times New Roman" w:eastAsia="Times New Roman" w:hAnsi="Times New Roman" w:cs="Times New Roman"/>
                <w:sz w:val="21"/>
                <w:szCs w:val="21"/>
              </w:rPr>
            </w:pPr>
            <w:r>
              <w:rPr>
                <w:spacing w:val="-8"/>
                <w:sz w:val="21"/>
                <w:szCs w:val="21"/>
              </w:rPr>
              <w:t>相对分子质量：</w:t>
            </w:r>
            <w:r>
              <w:rPr>
                <w:spacing w:val="-15"/>
                <w:sz w:val="21"/>
                <w:szCs w:val="21"/>
              </w:rPr>
              <w:t xml:space="preserve"> </w:t>
            </w:r>
            <w:r>
              <w:rPr>
                <w:rFonts w:ascii="Times New Roman" w:eastAsia="Times New Roman" w:hAnsi="Times New Roman" w:cs="Times New Roman"/>
                <w:spacing w:val="-8"/>
                <w:sz w:val="21"/>
                <w:szCs w:val="21"/>
              </w:rPr>
              <w:t>36.46</w:t>
            </w:r>
          </w:p>
        </w:tc>
      </w:tr>
      <w:tr w:rsidR="00AC6DCC" w14:paraId="1310C138" w14:textId="77777777">
        <w:trPr>
          <w:trHeight w:val="335"/>
        </w:trPr>
        <w:tc>
          <w:tcPr>
            <w:tcW w:w="818" w:type="dxa"/>
            <w:vMerge/>
            <w:tcBorders>
              <w:top w:val="nil"/>
              <w:bottom w:val="nil"/>
            </w:tcBorders>
            <w:textDirection w:val="tbRlV"/>
          </w:tcPr>
          <w:p w14:paraId="2AED1C33" w14:textId="77777777" w:rsidR="00AC6DCC" w:rsidRDefault="00AC6DCC">
            <w:pPr>
              <w:rPr>
                <w:rFonts w:ascii="Arial"/>
              </w:rPr>
            </w:pPr>
          </w:p>
        </w:tc>
        <w:tc>
          <w:tcPr>
            <w:tcW w:w="3637" w:type="dxa"/>
          </w:tcPr>
          <w:p w14:paraId="655F96CF" w14:textId="77777777" w:rsidR="00AC6DCC" w:rsidRDefault="00721916">
            <w:pPr>
              <w:pStyle w:val="TableText"/>
              <w:spacing w:before="63" w:line="222" w:lineRule="auto"/>
              <w:ind w:left="110"/>
              <w:rPr>
                <w:rFonts w:ascii="Times New Roman" w:eastAsia="Times New Roman" w:hAnsi="Times New Roman" w:cs="Times New Roman"/>
                <w:sz w:val="21"/>
                <w:szCs w:val="21"/>
              </w:rPr>
            </w:pPr>
            <w:r>
              <w:rPr>
                <w:rFonts w:ascii="Times New Roman" w:eastAsia="Times New Roman" w:hAnsi="Times New Roman" w:cs="Times New Roman"/>
                <w:spacing w:val="-8"/>
                <w:sz w:val="21"/>
                <w:szCs w:val="21"/>
              </w:rPr>
              <w:t>CAS</w:t>
            </w:r>
            <w:r>
              <w:rPr>
                <w:rFonts w:ascii="Times New Roman" w:eastAsia="Times New Roman" w:hAnsi="Times New Roman" w:cs="Times New Roman"/>
                <w:spacing w:val="26"/>
                <w:w w:val="101"/>
                <w:sz w:val="21"/>
                <w:szCs w:val="21"/>
              </w:rPr>
              <w:t xml:space="preserve"> </w:t>
            </w:r>
            <w:r>
              <w:rPr>
                <w:spacing w:val="-8"/>
                <w:sz w:val="21"/>
                <w:szCs w:val="21"/>
              </w:rPr>
              <w:t>号：</w:t>
            </w:r>
            <w:r>
              <w:rPr>
                <w:spacing w:val="-27"/>
                <w:sz w:val="21"/>
                <w:szCs w:val="21"/>
              </w:rPr>
              <w:t xml:space="preserve"> </w:t>
            </w:r>
            <w:r>
              <w:rPr>
                <w:rFonts w:ascii="Times New Roman" w:eastAsia="Times New Roman" w:hAnsi="Times New Roman" w:cs="Times New Roman"/>
                <w:spacing w:val="-8"/>
                <w:sz w:val="21"/>
                <w:szCs w:val="21"/>
              </w:rPr>
              <w:t>7647-01-0</w:t>
            </w:r>
          </w:p>
        </w:tc>
        <w:tc>
          <w:tcPr>
            <w:tcW w:w="4098" w:type="dxa"/>
            <w:gridSpan w:val="2"/>
          </w:tcPr>
          <w:p w14:paraId="1F296B94" w14:textId="77777777" w:rsidR="00AC6DCC" w:rsidRDefault="00721916">
            <w:pPr>
              <w:pStyle w:val="TableText"/>
              <w:spacing w:before="63" w:line="221" w:lineRule="auto"/>
              <w:ind w:left="116"/>
              <w:rPr>
                <w:sz w:val="21"/>
                <w:szCs w:val="21"/>
              </w:rPr>
            </w:pPr>
            <w:r>
              <w:rPr>
                <w:spacing w:val="-2"/>
                <w:sz w:val="21"/>
                <w:szCs w:val="21"/>
              </w:rPr>
              <w:t>危险性类别：</w:t>
            </w:r>
          </w:p>
        </w:tc>
      </w:tr>
      <w:tr w:rsidR="00AC6DCC" w14:paraId="3B45231D" w14:textId="77777777">
        <w:trPr>
          <w:trHeight w:val="336"/>
        </w:trPr>
        <w:tc>
          <w:tcPr>
            <w:tcW w:w="818" w:type="dxa"/>
            <w:vMerge/>
            <w:tcBorders>
              <w:top w:val="nil"/>
            </w:tcBorders>
            <w:textDirection w:val="tbRlV"/>
          </w:tcPr>
          <w:p w14:paraId="04D13A85" w14:textId="77777777" w:rsidR="00AC6DCC" w:rsidRDefault="00AC6DCC">
            <w:pPr>
              <w:rPr>
                <w:rFonts w:ascii="Arial"/>
              </w:rPr>
            </w:pPr>
          </w:p>
        </w:tc>
        <w:tc>
          <w:tcPr>
            <w:tcW w:w="3637" w:type="dxa"/>
          </w:tcPr>
          <w:p w14:paraId="69BEA421" w14:textId="77777777" w:rsidR="00AC6DCC" w:rsidRDefault="00721916">
            <w:pPr>
              <w:pStyle w:val="TableText"/>
              <w:spacing w:before="61" w:line="221" w:lineRule="auto"/>
              <w:ind w:left="112"/>
              <w:rPr>
                <w:sz w:val="21"/>
                <w:szCs w:val="21"/>
              </w:rPr>
            </w:pPr>
            <w:r>
              <w:rPr>
                <w:spacing w:val="-7"/>
                <w:sz w:val="21"/>
                <w:szCs w:val="21"/>
              </w:rPr>
              <w:t>化学类别：</w:t>
            </w:r>
          </w:p>
        </w:tc>
        <w:tc>
          <w:tcPr>
            <w:tcW w:w="4098" w:type="dxa"/>
            <w:gridSpan w:val="2"/>
          </w:tcPr>
          <w:p w14:paraId="51AB7F72" w14:textId="77777777" w:rsidR="00AC6DCC" w:rsidRDefault="00721916">
            <w:pPr>
              <w:pStyle w:val="TableText"/>
              <w:spacing w:before="62" w:line="221" w:lineRule="auto"/>
              <w:ind w:left="116"/>
              <w:rPr>
                <w:sz w:val="21"/>
                <w:szCs w:val="21"/>
              </w:rPr>
            </w:pPr>
            <w:r>
              <w:rPr>
                <w:spacing w:val="-7"/>
                <w:sz w:val="21"/>
                <w:szCs w:val="21"/>
              </w:rPr>
              <w:t>危险标记：</w:t>
            </w:r>
          </w:p>
        </w:tc>
      </w:tr>
      <w:tr w:rsidR="00AC6DCC" w14:paraId="00C46522" w14:textId="77777777">
        <w:trPr>
          <w:trHeight w:val="333"/>
        </w:trPr>
        <w:tc>
          <w:tcPr>
            <w:tcW w:w="818" w:type="dxa"/>
            <w:vMerge w:val="restart"/>
            <w:tcBorders>
              <w:bottom w:val="nil"/>
            </w:tcBorders>
          </w:tcPr>
          <w:p w14:paraId="6660DC2F" w14:textId="77777777" w:rsidR="00AC6DCC" w:rsidRDefault="00721916">
            <w:pPr>
              <w:pStyle w:val="TableText"/>
              <w:spacing w:before="33" w:line="238" w:lineRule="auto"/>
              <w:ind w:left="207"/>
              <w:rPr>
                <w:sz w:val="21"/>
                <w:szCs w:val="21"/>
              </w:rPr>
            </w:pPr>
            <w:r>
              <w:rPr>
                <w:spacing w:val="-3"/>
                <w:sz w:val="21"/>
                <w:szCs w:val="21"/>
              </w:rPr>
              <w:t>组成</w:t>
            </w:r>
          </w:p>
          <w:p w14:paraId="2CEBF04F" w14:textId="77777777" w:rsidR="00AC6DCC" w:rsidRDefault="00721916">
            <w:pPr>
              <w:pStyle w:val="TableText"/>
              <w:spacing w:line="222" w:lineRule="auto"/>
              <w:ind w:left="312"/>
              <w:rPr>
                <w:sz w:val="21"/>
                <w:szCs w:val="21"/>
              </w:rPr>
            </w:pPr>
            <w:r>
              <w:rPr>
                <w:sz w:val="21"/>
                <w:szCs w:val="21"/>
              </w:rPr>
              <w:t>与</w:t>
            </w:r>
          </w:p>
        </w:tc>
        <w:tc>
          <w:tcPr>
            <w:tcW w:w="3637" w:type="dxa"/>
          </w:tcPr>
          <w:p w14:paraId="726EDC7D" w14:textId="77777777" w:rsidR="00AC6DCC" w:rsidRDefault="00721916">
            <w:pPr>
              <w:pStyle w:val="TableText"/>
              <w:spacing w:before="62" w:line="221" w:lineRule="auto"/>
              <w:ind w:left="113"/>
              <w:rPr>
                <w:sz w:val="21"/>
                <w:szCs w:val="21"/>
              </w:rPr>
            </w:pPr>
            <w:r>
              <w:rPr>
                <w:spacing w:val="-7"/>
                <w:sz w:val="21"/>
                <w:szCs w:val="21"/>
              </w:rPr>
              <w:t>主要成分：</w:t>
            </w:r>
          </w:p>
        </w:tc>
        <w:tc>
          <w:tcPr>
            <w:tcW w:w="4098" w:type="dxa"/>
            <w:gridSpan w:val="2"/>
          </w:tcPr>
          <w:p w14:paraId="220DA6CA" w14:textId="77777777" w:rsidR="00AC6DCC" w:rsidRDefault="00721916">
            <w:pPr>
              <w:pStyle w:val="TableText"/>
              <w:spacing w:before="61" w:line="221" w:lineRule="auto"/>
              <w:ind w:left="117"/>
              <w:rPr>
                <w:sz w:val="21"/>
                <w:szCs w:val="21"/>
                <w:lang w:eastAsia="zh-CN"/>
              </w:rPr>
            </w:pPr>
            <w:r>
              <w:rPr>
                <w:spacing w:val="-1"/>
                <w:sz w:val="21"/>
                <w:szCs w:val="21"/>
                <w:lang w:eastAsia="zh-CN"/>
              </w:rPr>
              <w:t>外观与性状：无色有刺激性气味的气体</w:t>
            </w:r>
          </w:p>
        </w:tc>
      </w:tr>
      <w:tr w:rsidR="00AC6DCC" w14:paraId="1D211B52" w14:textId="77777777">
        <w:trPr>
          <w:trHeight w:val="336"/>
        </w:trPr>
        <w:tc>
          <w:tcPr>
            <w:tcW w:w="818" w:type="dxa"/>
            <w:vMerge/>
            <w:tcBorders>
              <w:top w:val="nil"/>
            </w:tcBorders>
          </w:tcPr>
          <w:p w14:paraId="0968835A" w14:textId="77777777" w:rsidR="00AC6DCC" w:rsidRDefault="00AC6DCC">
            <w:pPr>
              <w:rPr>
                <w:rFonts w:ascii="Arial"/>
                <w:lang w:eastAsia="zh-CN"/>
              </w:rPr>
            </w:pPr>
          </w:p>
        </w:tc>
        <w:tc>
          <w:tcPr>
            <w:tcW w:w="7735" w:type="dxa"/>
            <w:gridSpan w:val="3"/>
          </w:tcPr>
          <w:p w14:paraId="0983B771" w14:textId="77777777" w:rsidR="00AC6DCC" w:rsidRDefault="00721916">
            <w:pPr>
              <w:pStyle w:val="TableText"/>
              <w:spacing w:before="64" w:line="220" w:lineRule="auto"/>
              <w:ind w:left="113"/>
              <w:rPr>
                <w:sz w:val="21"/>
                <w:szCs w:val="21"/>
                <w:lang w:eastAsia="zh-CN"/>
              </w:rPr>
            </w:pPr>
            <w:r>
              <w:rPr>
                <w:spacing w:val="-3"/>
                <w:sz w:val="21"/>
                <w:szCs w:val="21"/>
                <w:lang w:eastAsia="zh-CN"/>
              </w:rPr>
              <w:t>主要用途：</w:t>
            </w:r>
            <w:r>
              <w:rPr>
                <w:spacing w:val="-21"/>
                <w:sz w:val="21"/>
                <w:szCs w:val="21"/>
                <w:lang w:eastAsia="zh-CN"/>
              </w:rPr>
              <w:t xml:space="preserve"> </w:t>
            </w:r>
            <w:r>
              <w:rPr>
                <w:spacing w:val="-3"/>
                <w:sz w:val="21"/>
                <w:szCs w:val="21"/>
                <w:lang w:eastAsia="zh-CN"/>
              </w:rPr>
              <w:t>用于制染料、香料、药物、各种氯化物及</w:t>
            </w:r>
            <w:r>
              <w:rPr>
                <w:spacing w:val="-4"/>
                <w:sz w:val="21"/>
                <w:szCs w:val="21"/>
                <w:lang w:eastAsia="zh-CN"/>
              </w:rPr>
              <w:t>腐蚀抑制剂</w:t>
            </w:r>
          </w:p>
        </w:tc>
      </w:tr>
      <w:tr w:rsidR="00AC6DCC" w14:paraId="3D5C9B31" w14:textId="77777777">
        <w:trPr>
          <w:trHeight w:val="1912"/>
        </w:trPr>
        <w:tc>
          <w:tcPr>
            <w:tcW w:w="818" w:type="dxa"/>
          </w:tcPr>
          <w:p w14:paraId="1A21C988" w14:textId="124838D4" w:rsidR="00AC6DCC" w:rsidRDefault="00F71C91">
            <w:pPr>
              <w:spacing w:line="321" w:lineRule="auto"/>
              <w:rPr>
                <w:rFonts w:ascii="Arial"/>
                <w:lang w:eastAsia="zh-CN"/>
              </w:rPr>
            </w:pPr>
            <w:r>
              <w:rPr>
                <w:noProof/>
                <w:lang w:eastAsia="zh-CN"/>
              </w:rPr>
              <w:lastRenderedPageBreak/>
              <mc:AlternateContent>
                <mc:Choice Requires="wps">
                  <w:drawing>
                    <wp:anchor distT="0" distB="0" distL="114300" distR="114300" simplePos="0" relativeHeight="251678208" behindDoc="0" locked="0" layoutInCell="1" allowOverlap="1" wp14:anchorId="33DD33D1" wp14:editId="3EBDCC02">
                      <wp:simplePos x="0" y="0"/>
                      <wp:positionH relativeFrom="page">
                        <wp:posOffset>121285</wp:posOffset>
                      </wp:positionH>
                      <wp:positionV relativeFrom="page">
                        <wp:posOffset>-73660</wp:posOffset>
                      </wp:positionV>
                      <wp:extent cx="287020" cy="184785"/>
                      <wp:effectExtent l="3175" t="1270" r="0" b="4445"/>
                      <wp:wrapNone/>
                      <wp:docPr id="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D318B" w14:textId="77777777" w:rsidR="00AC6DCC" w:rsidRDefault="00721916">
                                  <w:pPr>
                                    <w:pStyle w:val="TableText"/>
                                    <w:spacing w:before="19" w:line="221" w:lineRule="auto"/>
                                    <w:ind w:left="20"/>
                                    <w:rPr>
                                      <w:sz w:val="21"/>
                                      <w:szCs w:val="21"/>
                                    </w:rPr>
                                  </w:pPr>
                                  <w:r>
                                    <w:rPr>
                                      <w:spacing w:val="-3"/>
                                      <w:sz w:val="21"/>
                                      <w:szCs w:val="21"/>
                                    </w:rPr>
                                    <w:t>性状</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D33D1" id="Text Box 19" o:spid="_x0000_s1064" type="#_x0000_t202" style="position:absolute;margin-left:9.55pt;margin-top:-5.8pt;width:22.6pt;height:14.5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ex0sQIAALE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" filled="f" stroked="f">
                      <v:textbox inset="0,0,0,0">
                        <w:txbxContent>
                          <w:p w14:paraId="52BD318B" w14:textId="77777777" w:rsidR="00AC6DCC" w:rsidRDefault="00721916">
                            <w:pPr>
                              <w:pStyle w:val="TableText"/>
                              <w:spacing w:before="19" w:line="221" w:lineRule="auto"/>
                              <w:ind w:left="20"/>
                              <w:rPr>
                                <w:sz w:val="21"/>
                                <w:szCs w:val="21"/>
                              </w:rPr>
                            </w:pPr>
                            <w:r>
                              <w:rPr>
                                <w:spacing w:val="-3"/>
                                <w:sz w:val="21"/>
                                <w:szCs w:val="21"/>
                              </w:rPr>
                              <w:t>性状</w:t>
                            </w:r>
                          </w:p>
                        </w:txbxContent>
                      </v:textbox>
                      <w10:wrap anchorx="page" anchory="page"/>
                    </v:shape>
                  </w:pict>
                </mc:Fallback>
              </mc:AlternateContent>
            </w:r>
          </w:p>
          <w:p w14:paraId="1D3D3319" w14:textId="77777777" w:rsidR="00AC6DCC" w:rsidRDefault="00AC6DCC">
            <w:pPr>
              <w:spacing w:line="322" w:lineRule="auto"/>
              <w:rPr>
                <w:rFonts w:ascii="Arial"/>
                <w:lang w:eastAsia="zh-CN"/>
              </w:rPr>
            </w:pPr>
          </w:p>
          <w:p w14:paraId="4FDE0941" w14:textId="77777777" w:rsidR="00AC6DCC" w:rsidRDefault="00721916">
            <w:pPr>
              <w:pStyle w:val="TableText"/>
              <w:spacing w:before="68" w:line="238" w:lineRule="auto"/>
              <w:ind w:left="204"/>
              <w:rPr>
                <w:sz w:val="21"/>
                <w:szCs w:val="21"/>
              </w:rPr>
            </w:pPr>
            <w:r>
              <w:rPr>
                <w:spacing w:val="-2"/>
                <w:sz w:val="21"/>
                <w:szCs w:val="21"/>
              </w:rPr>
              <w:t>健康</w:t>
            </w:r>
          </w:p>
          <w:p w14:paraId="1415E988" w14:textId="77777777" w:rsidR="00AC6DCC" w:rsidRDefault="00721916">
            <w:pPr>
              <w:pStyle w:val="TableText"/>
              <w:spacing w:line="221" w:lineRule="auto"/>
              <w:ind w:left="207"/>
              <w:rPr>
                <w:sz w:val="21"/>
                <w:szCs w:val="21"/>
              </w:rPr>
            </w:pPr>
            <w:r>
              <w:rPr>
                <w:spacing w:val="-3"/>
                <w:sz w:val="21"/>
                <w:szCs w:val="21"/>
              </w:rPr>
              <w:t>危害</w:t>
            </w:r>
          </w:p>
        </w:tc>
        <w:tc>
          <w:tcPr>
            <w:tcW w:w="7735" w:type="dxa"/>
            <w:gridSpan w:val="3"/>
          </w:tcPr>
          <w:p w14:paraId="27ACB936" w14:textId="77777777" w:rsidR="00AC6DCC" w:rsidRDefault="00721916">
            <w:pPr>
              <w:pStyle w:val="TableText"/>
              <w:spacing w:before="33" w:line="231" w:lineRule="auto"/>
              <w:ind w:left="113" w:right="103" w:hanging="2"/>
              <w:rPr>
                <w:sz w:val="21"/>
                <w:szCs w:val="21"/>
                <w:lang w:eastAsia="zh-CN"/>
              </w:rPr>
            </w:pPr>
            <w:r>
              <w:rPr>
                <w:spacing w:val="-5"/>
                <w:sz w:val="21"/>
                <w:szCs w:val="21"/>
                <w:lang w:eastAsia="zh-CN"/>
              </w:rPr>
              <w:t>健康危害：</w:t>
            </w:r>
            <w:r>
              <w:rPr>
                <w:spacing w:val="84"/>
                <w:sz w:val="21"/>
                <w:szCs w:val="21"/>
                <w:lang w:eastAsia="zh-CN"/>
              </w:rPr>
              <w:t xml:space="preserve"> </w:t>
            </w:r>
            <w:r>
              <w:rPr>
                <w:spacing w:val="-5"/>
                <w:sz w:val="21"/>
                <w:szCs w:val="21"/>
                <w:lang w:eastAsia="zh-CN"/>
              </w:rPr>
              <w:t>对眼和呼吸道粘膜有强烈的刺激作用。长期接触较高浓度，</w:t>
            </w:r>
            <w:r>
              <w:rPr>
                <w:spacing w:val="-24"/>
                <w:sz w:val="21"/>
                <w:szCs w:val="21"/>
                <w:lang w:eastAsia="zh-CN"/>
              </w:rPr>
              <w:t xml:space="preserve"> </w:t>
            </w:r>
            <w:r>
              <w:rPr>
                <w:spacing w:val="-5"/>
                <w:sz w:val="21"/>
                <w:szCs w:val="21"/>
                <w:lang w:eastAsia="zh-CN"/>
              </w:rPr>
              <w:t>可造成慢</w:t>
            </w:r>
            <w:r>
              <w:rPr>
                <w:sz w:val="21"/>
                <w:szCs w:val="21"/>
                <w:lang w:eastAsia="zh-CN"/>
              </w:rPr>
              <w:t xml:space="preserve"> </w:t>
            </w:r>
            <w:r>
              <w:rPr>
                <w:sz w:val="21"/>
                <w:szCs w:val="21"/>
                <w:lang w:eastAsia="zh-CN"/>
              </w:rPr>
              <w:t>性</w:t>
            </w:r>
          </w:p>
          <w:p w14:paraId="284A05F0" w14:textId="77777777" w:rsidR="00AC6DCC" w:rsidRDefault="00721916">
            <w:pPr>
              <w:pStyle w:val="TableText"/>
              <w:spacing w:before="19" w:line="235" w:lineRule="auto"/>
              <w:ind w:left="110" w:right="113" w:firstLine="1"/>
              <w:rPr>
                <w:sz w:val="21"/>
                <w:szCs w:val="21"/>
                <w:lang w:eastAsia="zh-CN"/>
              </w:rPr>
            </w:pPr>
            <w:r>
              <w:rPr>
                <w:spacing w:val="-1"/>
                <w:sz w:val="21"/>
                <w:szCs w:val="21"/>
                <w:lang w:eastAsia="zh-CN"/>
              </w:rPr>
              <w:t>支气管炎、胃肠功能障碍及牙齿损害。急性中毒时，</w:t>
            </w:r>
            <w:r>
              <w:rPr>
                <w:spacing w:val="-1"/>
                <w:sz w:val="21"/>
                <w:szCs w:val="21"/>
                <w:lang w:eastAsia="zh-CN"/>
              </w:rPr>
              <w:t xml:space="preserve"> </w:t>
            </w:r>
            <w:r>
              <w:rPr>
                <w:spacing w:val="-1"/>
                <w:sz w:val="21"/>
                <w:szCs w:val="21"/>
                <w:lang w:eastAsia="zh-CN"/>
              </w:rPr>
              <w:t>出现头痛、头昏、恶心、眼</w:t>
            </w:r>
            <w:r>
              <w:rPr>
                <w:spacing w:val="15"/>
                <w:sz w:val="21"/>
                <w:szCs w:val="21"/>
                <w:lang w:eastAsia="zh-CN"/>
              </w:rPr>
              <w:t xml:space="preserve"> </w:t>
            </w:r>
            <w:r>
              <w:rPr>
                <w:spacing w:val="-1"/>
                <w:sz w:val="21"/>
                <w:szCs w:val="21"/>
                <w:lang w:eastAsia="zh-CN"/>
              </w:rPr>
              <w:t>痛、咳嗽、声音嘶哑、呼吸困难、胸闷、胸痛，</w:t>
            </w:r>
            <w:r>
              <w:rPr>
                <w:spacing w:val="-1"/>
                <w:sz w:val="21"/>
                <w:szCs w:val="21"/>
                <w:lang w:eastAsia="zh-CN"/>
              </w:rPr>
              <w:t xml:space="preserve"> </w:t>
            </w:r>
            <w:r>
              <w:rPr>
                <w:spacing w:val="-1"/>
                <w:sz w:val="21"/>
                <w:szCs w:val="21"/>
                <w:lang w:eastAsia="zh-CN"/>
              </w:rPr>
              <w:t>有的有咳血。口服其液体，造成</w:t>
            </w:r>
            <w:r>
              <w:rPr>
                <w:spacing w:val="17"/>
                <w:sz w:val="21"/>
                <w:szCs w:val="21"/>
                <w:lang w:eastAsia="zh-CN"/>
              </w:rPr>
              <w:t xml:space="preserve"> </w:t>
            </w:r>
            <w:r>
              <w:rPr>
                <w:spacing w:val="2"/>
                <w:sz w:val="21"/>
                <w:szCs w:val="21"/>
                <w:lang w:eastAsia="zh-CN"/>
              </w:rPr>
              <w:t>口腔和消化道灼伤。慢性影响：长期接触较高浓度的氯化氢，可引起慢性支气管</w:t>
            </w:r>
            <w:r>
              <w:rPr>
                <w:spacing w:val="16"/>
                <w:sz w:val="21"/>
                <w:szCs w:val="21"/>
                <w:lang w:eastAsia="zh-CN"/>
              </w:rPr>
              <w:t xml:space="preserve"> </w:t>
            </w:r>
            <w:r>
              <w:rPr>
                <w:spacing w:val="-1"/>
                <w:sz w:val="21"/>
                <w:szCs w:val="21"/>
                <w:lang w:eastAsia="zh-CN"/>
              </w:rPr>
              <w:t>炎、牙齿酸蚀症。</w:t>
            </w:r>
          </w:p>
          <w:p w14:paraId="3AD2A04E" w14:textId="77777777" w:rsidR="00AC6DCC" w:rsidRDefault="00721916">
            <w:pPr>
              <w:pStyle w:val="TableText"/>
              <w:spacing w:before="19" w:line="206" w:lineRule="auto"/>
              <w:ind w:left="113"/>
              <w:rPr>
                <w:sz w:val="21"/>
                <w:szCs w:val="21"/>
              </w:rPr>
            </w:pPr>
            <w:r>
              <w:rPr>
                <w:spacing w:val="-9"/>
                <w:sz w:val="21"/>
                <w:szCs w:val="21"/>
              </w:rPr>
              <w:t>侵入途径：</w:t>
            </w:r>
            <w:r>
              <w:rPr>
                <w:spacing w:val="-9"/>
                <w:sz w:val="21"/>
                <w:szCs w:val="21"/>
              </w:rPr>
              <w:t xml:space="preserve"> </w:t>
            </w:r>
            <w:r>
              <w:rPr>
                <w:spacing w:val="-9"/>
                <w:sz w:val="21"/>
                <w:szCs w:val="21"/>
              </w:rPr>
              <w:t>吸入</w:t>
            </w:r>
            <w:r>
              <w:rPr>
                <w:spacing w:val="-9"/>
                <w:sz w:val="21"/>
                <w:szCs w:val="21"/>
              </w:rPr>
              <w:t xml:space="preserve">  </w:t>
            </w:r>
            <w:r>
              <w:rPr>
                <w:spacing w:val="-9"/>
                <w:sz w:val="21"/>
                <w:szCs w:val="21"/>
              </w:rPr>
              <w:t>食入</w:t>
            </w:r>
          </w:p>
        </w:tc>
      </w:tr>
      <w:tr w:rsidR="00AC6DCC" w14:paraId="39680DED" w14:textId="77777777">
        <w:trPr>
          <w:trHeight w:val="571"/>
        </w:trPr>
        <w:tc>
          <w:tcPr>
            <w:tcW w:w="818" w:type="dxa"/>
            <w:vMerge w:val="restart"/>
            <w:tcBorders>
              <w:bottom w:val="nil"/>
            </w:tcBorders>
            <w:textDirection w:val="tbRlV"/>
          </w:tcPr>
          <w:p w14:paraId="24BA6BE3" w14:textId="77777777" w:rsidR="00AC6DCC" w:rsidRDefault="00721916">
            <w:pPr>
              <w:pStyle w:val="TableText"/>
              <w:spacing w:before="301" w:line="210" w:lineRule="auto"/>
              <w:ind w:left="490"/>
              <w:rPr>
                <w:sz w:val="21"/>
                <w:szCs w:val="21"/>
              </w:rPr>
            </w:pPr>
            <w:r>
              <w:rPr>
                <w:spacing w:val="1"/>
                <w:sz w:val="21"/>
                <w:szCs w:val="21"/>
              </w:rPr>
              <w:t>急</w:t>
            </w:r>
            <w:r>
              <w:rPr>
                <w:spacing w:val="-43"/>
                <w:sz w:val="21"/>
                <w:szCs w:val="21"/>
              </w:rPr>
              <w:t xml:space="preserve"> </w:t>
            </w:r>
            <w:r>
              <w:rPr>
                <w:spacing w:val="1"/>
                <w:sz w:val="21"/>
                <w:szCs w:val="21"/>
              </w:rPr>
              <w:t>救</w:t>
            </w:r>
            <w:r>
              <w:rPr>
                <w:spacing w:val="-45"/>
                <w:sz w:val="21"/>
                <w:szCs w:val="21"/>
              </w:rPr>
              <w:t xml:space="preserve"> </w:t>
            </w:r>
            <w:r>
              <w:rPr>
                <w:spacing w:val="1"/>
                <w:sz w:val="21"/>
                <w:szCs w:val="21"/>
              </w:rPr>
              <w:t>措</w:t>
            </w:r>
            <w:r>
              <w:rPr>
                <w:spacing w:val="-43"/>
                <w:sz w:val="21"/>
                <w:szCs w:val="21"/>
              </w:rPr>
              <w:t xml:space="preserve"> </w:t>
            </w:r>
            <w:r>
              <w:rPr>
                <w:spacing w:val="1"/>
                <w:sz w:val="21"/>
                <w:szCs w:val="21"/>
              </w:rPr>
              <w:t>施</w:t>
            </w:r>
          </w:p>
        </w:tc>
        <w:tc>
          <w:tcPr>
            <w:tcW w:w="7735" w:type="dxa"/>
            <w:gridSpan w:val="3"/>
          </w:tcPr>
          <w:p w14:paraId="1EC9A913" w14:textId="77777777" w:rsidR="00AC6DCC" w:rsidRDefault="00721916">
            <w:pPr>
              <w:pStyle w:val="TableText"/>
              <w:spacing w:before="33" w:line="221" w:lineRule="auto"/>
              <w:ind w:left="114"/>
              <w:rPr>
                <w:sz w:val="21"/>
                <w:szCs w:val="21"/>
              </w:rPr>
            </w:pPr>
            <w:r>
              <w:rPr>
                <w:spacing w:val="-4"/>
                <w:sz w:val="21"/>
                <w:szCs w:val="21"/>
                <w:lang w:eastAsia="zh-CN"/>
              </w:rPr>
              <w:t>皮肤接触：</w:t>
            </w:r>
            <w:r>
              <w:rPr>
                <w:spacing w:val="-18"/>
                <w:sz w:val="21"/>
                <w:szCs w:val="21"/>
                <w:lang w:eastAsia="zh-CN"/>
              </w:rPr>
              <w:t xml:space="preserve"> </w:t>
            </w:r>
            <w:r>
              <w:rPr>
                <w:spacing w:val="-4"/>
                <w:sz w:val="21"/>
                <w:szCs w:val="21"/>
                <w:lang w:eastAsia="zh-CN"/>
              </w:rPr>
              <w:t>脱去污染的衣着，立即用水冲洗至少</w:t>
            </w:r>
            <w:r>
              <w:rPr>
                <w:spacing w:val="-27"/>
                <w:sz w:val="21"/>
                <w:szCs w:val="21"/>
                <w:lang w:eastAsia="zh-CN"/>
              </w:rPr>
              <w:t xml:space="preserve"> </w:t>
            </w:r>
            <w:r>
              <w:rPr>
                <w:rFonts w:ascii="Times New Roman" w:eastAsia="Times New Roman" w:hAnsi="Times New Roman" w:cs="Times New Roman"/>
                <w:spacing w:val="-4"/>
                <w:sz w:val="21"/>
                <w:szCs w:val="21"/>
                <w:lang w:eastAsia="zh-CN"/>
              </w:rPr>
              <w:t xml:space="preserve">15 </w:t>
            </w:r>
            <w:r>
              <w:rPr>
                <w:spacing w:val="-4"/>
                <w:sz w:val="21"/>
                <w:szCs w:val="21"/>
                <w:lang w:eastAsia="zh-CN"/>
              </w:rPr>
              <w:t>分钟。</w:t>
            </w:r>
            <w:r>
              <w:rPr>
                <w:spacing w:val="-4"/>
                <w:sz w:val="21"/>
                <w:szCs w:val="21"/>
              </w:rPr>
              <w:t>就医。</w:t>
            </w:r>
          </w:p>
        </w:tc>
      </w:tr>
      <w:tr w:rsidR="00AC6DCC" w14:paraId="114F17C0" w14:textId="77777777">
        <w:trPr>
          <w:trHeight w:val="571"/>
        </w:trPr>
        <w:tc>
          <w:tcPr>
            <w:tcW w:w="818" w:type="dxa"/>
            <w:vMerge/>
            <w:tcBorders>
              <w:top w:val="nil"/>
              <w:bottom w:val="nil"/>
            </w:tcBorders>
            <w:textDirection w:val="tbRlV"/>
          </w:tcPr>
          <w:p w14:paraId="67EB16A3" w14:textId="77777777" w:rsidR="00AC6DCC" w:rsidRDefault="00AC6DCC">
            <w:pPr>
              <w:rPr>
                <w:rFonts w:ascii="Arial"/>
              </w:rPr>
            </w:pPr>
          </w:p>
        </w:tc>
        <w:tc>
          <w:tcPr>
            <w:tcW w:w="7735" w:type="dxa"/>
            <w:gridSpan w:val="3"/>
          </w:tcPr>
          <w:p w14:paraId="40D04760" w14:textId="77777777" w:rsidR="00AC6DCC" w:rsidRDefault="00721916">
            <w:pPr>
              <w:pStyle w:val="TableText"/>
              <w:spacing w:before="33" w:line="231" w:lineRule="auto"/>
              <w:ind w:left="113" w:right="182" w:firstLine="11"/>
              <w:rPr>
                <w:sz w:val="21"/>
                <w:szCs w:val="21"/>
              </w:rPr>
            </w:pPr>
            <w:r>
              <w:rPr>
                <w:spacing w:val="-4"/>
                <w:sz w:val="21"/>
                <w:szCs w:val="21"/>
                <w:lang w:eastAsia="zh-CN"/>
              </w:rPr>
              <w:t>眼睛接触：</w:t>
            </w:r>
            <w:r>
              <w:rPr>
                <w:spacing w:val="-22"/>
                <w:sz w:val="21"/>
                <w:szCs w:val="21"/>
                <w:lang w:eastAsia="zh-CN"/>
              </w:rPr>
              <w:t xml:space="preserve"> </w:t>
            </w:r>
            <w:r>
              <w:rPr>
                <w:spacing w:val="-4"/>
                <w:sz w:val="21"/>
                <w:szCs w:val="21"/>
                <w:lang w:eastAsia="zh-CN"/>
              </w:rPr>
              <w:t>立即提起眼睑，用流动清水冲洗</w:t>
            </w:r>
            <w:r>
              <w:rPr>
                <w:spacing w:val="-27"/>
                <w:sz w:val="21"/>
                <w:szCs w:val="21"/>
                <w:lang w:eastAsia="zh-CN"/>
              </w:rPr>
              <w:t xml:space="preserve"> </w:t>
            </w:r>
            <w:r>
              <w:rPr>
                <w:rFonts w:ascii="Times New Roman" w:eastAsia="Times New Roman" w:hAnsi="Times New Roman" w:cs="Times New Roman"/>
                <w:spacing w:val="-4"/>
                <w:sz w:val="21"/>
                <w:szCs w:val="21"/>
                <w:lang w:eastAsia="zh-CN"/>
              </w:rPr>
              <w:t xml:space="preserve">10 </w:t>
            </w:r>
            <w:r>
              <w:rPr>
                <w:spacing w:val="-4"/>
                <w:sz w:val="21"/>
                <w:szCs w:val="21"/>
                <w:lang w:eastAsia="zh-CN"/>
              </w:rPr>
              <w:t>分</w:t>
            </w:r>
            <w:r>
              <w:rPr>
                <w:spacing w:val="-5"/>
                <w:sz w:val="21"/>
                <w:szCs w:val="21"/>
                <w:lang w:eastAsia="zh-CN"/>
              </w:rPr>
              <w:t>钟或用</w:t>
            </w:r>
            <w:r>
              <w:rPr>
                <w:spacing w:val="-48"/>
                <w:sz w:val="21"/>
                <w:szCs w:val="21"/>
                <w:lang w:eastAsia="zh-CN"/>
              </w:rPr>
              <w:t xml:space="preserve"> </w:t>
            </w:r>
            <w:r>
              <w:rPr>
                <w:rFonts w:ascii="Times New Roman" w:eastAsia="Times New Roman" w:hAnsi="Times New Roman" w:cs="Times New Roman"/>
                <w:spacing w:val="-5"/>
                <w:sz w:val="21"/>
                <w:szCs w:val="21"/>
                <w:lang w:eastAsia="zh-CN"/>
              </w:rPr>
              <w:t>2</w:t>
            </w:r>
            <w:r>
              <w:rPr>
                <w:spacing w:val="-5"/>
                <w:sz w:val="21"/>
                <w:szCs w:val="21"/>
                <w:lang w:eastAsia="zh-CN"/>
              </w:rPr>
              <w:t>％碳酸氢钠溶液冲洗。</w:t>
            </w:r>
            <w:r>
              <w:rPr>
                <w:sz w:val="21"/>
                <w:szCs w:val="21"/>
                <w:lang w:eastAsia="zh-CN"/>
              </w:rPr>
              <w:t xml:space="preserve"> </w:t>
            </w:r>
            <w:r>
              <w:rPr>
                <w:spacing w:val="-9"/>
                <w:sz w:val="21"/>
                <w:szCs w:val="21"/>
              </w:rPr>
              <w:t>就医。</w:t>
            </w:r>
          </w:p>
        </w:tc>
      </w:tr>
      <w:tr w:rsidR="00AC6DCC" w14:paraId="1C5F6592" w14:textId="77777777">
        <w:trPr>
          <w:trHeight w:val="573"/>
        </w:trPr>
        <w:tc>
          <w:tcPr>
            <w:tcW w:w="818" w:type="dxa"/>
            <w:vMerge/>
            <w:tcBorders>
              <w:top w:val="nil"/>
              <w:bottom w:val="nil"/>
            </w:tcBorders>
            <w:textDirection w:val="tbRlV"/>
          </w:tcPr>
          <w:p w14:paraId="224EED7B" w14:textId="77777777" w:rsidR="00AC6DCC" w:rsidRDefault="00AC6DCC">
            <w:pPr>
              <w:rPr>
                <w:rFonts w:ascii="Arial"/>
              </w:rPr>
            </w:pPr>
          </w:p>
        </w:tc>
        <w:tc>
          <w:tcPr>
            <w:tcW w:w="7735" w:type="dxa"/>
            <w:gridSpan w:val="3"/>
          </w:tcPr>
          <w:p w14:paraId="48F93B29" w14:textId="77777777" w:rsidR="00AC6DCC" w:rsidRDefault="00721916">
            <w:pPr>
              <w:pStyle w:val="TableText"/>
              <w:spacing w:before="36" w:line="230" w:lineRule="auto"/>
              <w:ind w:left="106" w:right="124" w:firstLine="13"/>
              <w:rPr>
                <w:sz w:val="21"/>
                <w:szCs w:val="21"/>
              </w:rPr>
            </w:pPr>
            <w:r>
              <w:rPr>
                <w:spacing w:val="-5"/>
                <w:sz w:val="21"/>
                <w:szCs w:val="21"/>
                <w:lang w:eastAsia="zh-CN"/>
              </w:rPr>
              <w:t>吸入：迅速脱离现场至空气新鲜处。保持呼吸道通</w:t>
            </w:r>
            <w:r>
              <w:rPr>
                <w:spacing w:val="-6"/>
                <w:sz w:val="21"/>
                <w:szCs w:val="21"/>
                <w:lang w:eastAsia="zh-CN"/>
              </w:rPr>
              <w:t>畅。呼吸困难时给输氧。给予</w:t>
            </w:r>
            <w:r>
              <w:rPr>
                <w:spacing w:val="-49"/>
                <w:sz w:val="21"/>
                <w:szCs w:val="21"/>
                <w:lang w:eastAsia="zh-CN"/>
              </w:rPr>
              <w:t xml:space="preserve"> </w:t>
            </w:r>
            <w:r>
              <w:rPr>
                <w:rFonts w:ascii="Times New Roman" w:eastAsia="Times New Roman" w:hAnsi="Times New Roman" w:cs="Times New Roman"/>
                <w:spacing w:val="-6"/>
                <w:sz w:val="21"/>
                <w:szCs w:val="21"/>
                <w:lang w:eastAsia="zh-CN"/>
              </w:rPr>
              <w:t>2</w:t>
            </w:r>
            <w:r>
              <w:rPr>
                <w:spacing w:val="-6"/>
                <w:sz w:val="21"/>
                <w:szCs w:val="21"/>
                <w:lang w:eastAsia="zh-CN"/>
              </w:rPr>
              <w:t>~</w:t>
            </w:r>
            <w:r>
              <w:rPr>
                <w:sz w:val="21"/>
                <w:szCs w:val="21"/>
                <w:lang w:eastAsia="zh-CN"/>
              </w:rPr>
              <w:t xml:space="preserve"> </w:t>
            </w:r>
            <w:r>
              <w:rPr>
                <w:rFonts w:ascii="Times New Roman" w:eastAsia="Times New Roman" w:hAnsi="Times New Roman" w:cs="Times New Roman"/>
                <w:spacing w:val="-1"/>
                <w:sz w:val="21"/>
                <w:szCs w:val="21"/>
                <w:lang w:eastAsia="zh-CN"/>
              </w:rPr>
              <w:t>4</w:t>
            </w:r>
            <w:r>
              <w:rPr>
                <w:spacing w:val="-1"/>
                <w:sz w:val="21"/>
                <w:szCs w:val="21"/>
                <w:lang w:eastAsia="zh-CN"/>
              </w:rPr>
              <w:t>％碳酸氢钠溶液雾化吸入。</w:t>
            </w:r>
            <w:r>
              <w:rPr>
                <w:spacing w:val="-1"/>
                <w:sz w:val="21"/>
                <w:szCs w:val="21"/>
              </w:rPr>
              <w:t>就医。</w:t>
            </w:r>
          </w:p>
        </w:tc>
      </w:tr>
      <w:tr w:rsidR="00AC6DCC" w14:paraId="4C3B1A2C" w14:textId="77777777">
        <w:trPr>
          <w:trHeight w:val="278"/>
        </w:trPr>
        <w:tc>
          <w:tcPr>
            <w:tcW w:w="818" w:type="dxa"/>
            <w:vMerge/>
            <w:tcBorders>
              <w:top w:val="nil"/>
            </w:tcBorders>
            <w:textDirection w:val="tbRlV"/>
          </w:tcPr>
          <w:p w14:paraId="12C84511" w14:textId="77777777" w:rsidR="00AC6DCC" w:rsidRDefault="00AC6DCC">
            <w:pPr>
              <w:rPr>
                <w:rFonts w:ascii="Arial"/>
              </w:rPr>
            </w:pPr>
          </w:p>
        </w:tc>
        <w:tc>
          <w:tcPr>
            <w:tcW w:w="7735" w:type="dxa"/>
            <w:gridSpan w:val="3"/>
          </w:tcPr>
          <w:p w14:paraId="280E6B67" w14:textId="77777777" w:rsidR="00AC6DCC" w:rsidRDefault="00721916">
            <w:pPr>
              <w:pStyle w:val="TableText"/>
              <w:spacing w:before="34" w:line="205" w:lineRule="auto"/>
              <w:ind w:left="111"/>
              <w:rPr>
                <w:sz w:val="21"/>
                <w:szCs w:val="21"/>
              </w:rPr>
            </w:pPr>
            <w:r>
              <w:rPr>
                <w:spacing w:val="-1"/>
                <w:sz w:val="21"/>
                <w:szCs w:val="21"/>
                <w:lang w:eastAsia="zh-CN"/>
              </w:rPr>
              <w:t>食入</w:t>
            </w:r>
            <w:r>
              <w:rPr>
                <w:spacing w:val="-1"/>
                <w:sz w:val="21"/>
                <w:szCs w:val="21"/>
                <w:lang w:eastAsia="zh-CN"/>
              </w:rPr>
              <w:t xml:space="preserve"> </w:t>
            </w:r>
            <w:r>
              <w:rPr>
                <w:spacing w:val="-1"/>
                <w:sz w:val="21"/>
                <w:szCs w:val="21"/>
                <w:lang w:eastAsia="zh-CN"/>
              </w:rPr>
              <w:t>：误服者给饮牛奶或蛋清。</w:t>
            </w:r>
            <w:r>
              <w:rPr>
                <w:spacing w:val="-1"/>
                <w:sz w:val="21"/>
                <w:szCs w:val="21"/>
              </w:rPr>
              <w:t>立即就医。</w:t>
            </w:r>
          </w:p>
        </w:tc>
      </w:tr>
      <w:tr w:rsidR="00AC6DCC" w14:paraId="24F49136" w14:textId="77777777">
        <w:trPr>
          <w:trHeight w:val="333"/>
        </w:trPr>
        <w:tc>
          <w:tcPr>
            <w:tcW w:w="818" w:type="dxa"/>
            <w:vMerge w:val="restart"/>
            <w:tcBorders>
              <w:bottom w:val="nil"/>
            </w:tcBorders>
            <w:textDirection w:val="tbRlV"/>
          </w:tcPr>
          <w:p w14:paraId="1267D5F7" w14:textId="77777777" w:rsidR="00AC6DCC" w:rsidRDefault="00721916">
            <w:pPr>
              <w:pStyle w:val="TableText"/>
              <w:spacing w:before="302" w:line="207" w:lineRule="auto"/>
              <w:ind w:left="229"/>
              <w:rPr>
                <w:sz w:val="21"/>
                <w:szCs w:val="21"/>
              </w:rPr>
            </w:pPr>
            <w:r>
              <w:rPr>
                <w:spacing w:val="18"/>
                <w:w w:val="117"/>
                <w:sz w:val="21"/>
                <w:szCs w:val="21"/>
              </w:rPr>
              <w:t>爆炸特性与消防</w:t>
            </w:r>
          </w:p>
        </w:tc>
        <w:tc>
          <w:tcPr>
            <w:tcW w:w="3728" w:type="dxa"/>
            <w:gridSpan w:val="2"/>
          </w:tcPr>
          <w:p w14:paraId="34881F40" w14:textId="77777777" w:rsidR="00AC6DCC" w:rsidRDefault="00721916">
            <w:pPr>
              <w:pStyle w:val="TableText"/>
              <w:spacing w:before="34" w:line="220" w:lineRule="auto"/>
              <w:ind w:left="112"/>
              <w:rPr>
                <w:sz w:val="21"/>
                <w:szCs w:val="21"/>
              </w:rPr>
            </w:pPr>
            <w:r>
              <w:rPr>
                <w:spacing w:val="-2"/>
                <w:sz w:val="21"/>
                <w:szCs w:val="21"/>
              </w:rPr>
              <w:t>燃烧性：不燃</w:t>
            </w:r>
          </w:p>
        </w:tc>
        <w:tc>
          <w:tcPr>
            <w:tcW w:w="4007" w:type="dxa"/>
          </w:tcPr>
          <w:p w14:paraId="6523AEC4" w14:textId="77777777" w:rsidR="00AC6DCC" w:rsidRDefault="00721916">
            <w:pPr>
              <w:pStyle w:val="TableText"/>
              <w:spacing w:before="35" w:line="221" w:lineRule="auto"/>
              <w:ind w:left="130"/>
              <w:rPr>
                <w:sz w:val="21"/>
                <w:szCs w:val="21"/>
              </w:rPr>
            </w:pPr>
            <w:r>
              <w:rPr>
                <w:spacing w:val="4"/>
                <w:sz w:val="21"/>
                <w:szCs w:val="21"/>
              </w:rPr>
              <w:t>闪点</w:t>
            </w:r>
            <w:r>
              <w:rPr>
                <w:spacing w:val="4"/>
                <w:sz w:val="21"/>
                <w:szCs w:val="21"/>
              </w:rPr>
              <w:t>(℃)</w:t>
            </w:r>
            <w:r>
              <w:rPr>
                <w:spacing w:val="44"/>
                <w:sz w:val="21"/>
                <w:szCs w:val="21"/>
              </w:rPr>
              <w:t xml:space="preserve"> </w:t>
            </w:r>
            <w:r>
              <w:rPr>
                <w:spacing w:val="4"/>
                <w:sz w:val="21"/>
                <w:szCs w:val="21"/>
              </w:rPr>
              <w:t>：无意义</w:t>
            </w:r>
          </w:p>
        </w:tc>
      </w:tr>
      <w:tr w:rsidR="00AC6DCC" w14:paraId="61F003F0" w14:textId="77777777">
        <w:trPr>
          <w:trHeight w:val="336"/>
        </w:trPr>
        <w:tc>
          <w:tcPr>
            <w:tcW w:w="818" w:type="dxa"/>
            <w:vMerge/>
            <w:tcBorders>
              <w:top w:val="nil"/>
              <w:bottom w:val="nil"/>
            </w:tcBorders>
            <w:textDirection w:val="tbRlV"/>
          </w:tcPr>
          <w:p w14:paraId="55738FB2" w14:textId="77777777" w:rsidR="00AC6DCC" w:rsidRDefault="00AC6DCC">
            <w:pPr>
              <w:rPr>
                <w:rFonts w:ascii="Arial"/>
              </w:rPr>
            </w:pPr>
          </w:p>
        </w:tc>
        <w:tc>
          <w:tcPr>
            <w:tcW w:w="3728" w:type="dxa"/>
            <w:gridSpan w:val="2"/>
          </w:tcPr>
          <w:p w14:paraId="4D5C79A7" w14:textId="77777777" w:rsidR="00AC6DCC" w:rsidRDefault="00721916">
            <w:pPr>
              <w:pStyle w:val="TableText"/>
              <w:spacing w:before="35" w:line="233" w:lineRule="auto"/>
              <w:ind w:left="111"/>
              <w:rPr>
                <w:sz w:val="21"/>
                <w:szCs w:val="21"/>
                <w:lang w:eastAsia="zh-CN"/>
              </w:rPr>
            </w:pPr>
            <w:r>
              <w:rPr>
                <w:spacing w:val="-3"/>
                <w:sz w:val="21"/>
                <w:szCs w:val="21"/>
                <w:lang w:eastAsia="zh-CN"/>
              </w:rPr>
              <w:t>爆炸下限（</w:t>
            </w:r>
            <w:r>
              <w:rPr>
                <w:rFonts w:ascii="Times New Roman" w:eastAsia="Times New Roman" w:hAnsi="Times New Roman" w:cs="Times New Roman"/>
                <w:spacing w:val="-3"/>
                <w:sz w:val="21"/>
                <w:szCs w:val="21"/>
                <w:lang w:eastAsia="zh-CN"/>
              </w:rPr>
              <w:t>%</w:t>
            </w:r>
            <w:r>
              <w:rPr>
                <w:spacing w:val="5"/>
                <w:sz w:val="21"/>
                <w:szCs w:val="21"/>
                <w:lang w:eastAsia="zh-CN"/>
              </w:rPr>
              <w:t>）：</w:t>
            </w:r>
            <w:r>
              <w:rPr>
                <w:spacing w:val="-3"/>
                <w:sz w:val="21"/>
                <w:szCs w:val="21"/>
                <w:lang w:eastAsia="zh-CN"/>
              </w:rPr>
              <w:t>无意义</w:t>
            </w:r>
          </w:p>
        </w:tc>
        <w:tc>
          <w:tcPr>
            <w:tcW w:w="4007" w:type="dxa"/>
          </w:tcPr>
          <w:p w14:paraId="6FB3DB46" w14:textId="77777777" w:rsidR="00AC6DCC" w:rsidRDefault="00721916">
            <w:pPr>
              <w:pStyle w:val="TableText"/>
              <w:spacing w:before="35" w:line="233" w:lineRule="auto"/>
              <w:ind w:left="111"/>
              <w:rPr>
                <w:sz w:val="21"/>
                <w:szCs w:val="21"/>
                <w:lang w:eastAsia="zh-CN"/>
              </w:rPr>
            </w:pPr>
            <w:r>
              <w:rPr>
                <w:spacing w:val="-3"/>
                <w:sz w:val="21"/>
                <w:szCs w:val="21"/>
                <w:lang w:eastAsia="zh-CN"/>
              </w:rPr>
              <w:t>爆炸上限（</w:t>
            </w:r>
            <w:r>
              <w:rPr>
                <w:rFonts w:ascii="Times New Roman" w:eastAsia="Times New Roman" w:hAnsi="Times New Roman" w:cs="Times New Roman"/>
                <w:spacing w:val="-3"/>
                <w:sz w:val="21"/>
                <w:szCs w:val="21"/>
                <w:lang w:eastAsia="zh-CN"/>
              </w:rPr>
              <w:t>%</w:t>
            </w:r>
            <w:r>
              <w:rPr>
                <w:spacing w:val="5"/>
                <w:sz w:val="21"/>
                <w:szCs w:val="21"/>
                <w:lang w:eastAsia="zh-CN"/>
              </w:rPr>
              <w:t>）：</w:t>
            </w:r>
            <w:r>
              <w:rPr>
                <w:spacing w:val="-3"/>
                <w:sz w:val="21"/>
                <w:szCs w:val="21"/>
                <w:lang w:eastAsia="zh-CN"/>
              </w:rPr>
              <w:t>无意义</w:t>
            </w:r>
          </w:p>
        </w:tc>
      </w:tr>
      <w:tr w:rsidR="00AC6DCC" w14:paraId="420E865B" w14:textId="77777777">
        <w:trPr>
          <w:trHeight w:val="336"/>
        </w:trPr>
        <w:tc>
          <w:tcPr>
            <w:tcW w:w="818" w:type="dxa"/>
            <w:vMerge/>
            <w:tcBorders>
              <w:top w:val="nil"/>
              <w:bottom w:val="nil"/>
            </w:tcBorders>
            <w:textDirection w:val="tbRlV"/>
          </w:tcPr>
          <w:p w14:paraId="4FD40399" w14:textId="77777777" w:rsidR="00AC6DCC" w:rsidRDefault="00AC6DCC">
            <w:pPr>
              <w:rPr>
                <w:rFonts w:ascii="Arial"/>
                <w:lang w:eastAsia="zh-CN"/>
              </w:rPr>
            </w:pPr>
          </w:p>
        </w:tc>
        <w:tc>
          <w:tcPr>
            <w:tcW w:w="3728" w:type="dxa"/>
            <w:gridSpan w:val="2"/>
          </w:tcPr>
          <w:p w14:paraId="139AF6A0" w14:textId="77777777" w:rsidR="00AC6DCC" w:rsidRDefault="00721916">
            <w:pPr>
              <w:pStyle w:val="TableText"/>
              <w:spacing w:before="35" w:line="221" w:lineRule="auto"/>
              <w:ind w:left="127"/>
              <w:rPr>
                <w:sz w:val="21"/>
                <w:szCs w:val="21"/>
              </w:rPr>
            </w:pPr>
            <w:r>
              <w:rPr>
                <w:spacing w:val="4"/>
                <w:sz w:val="21"/>
                <w:szCs w:val="21"/>
              </w:rPr>
              <w:t>引燃温度</w:t>
            </w:r>
            <w:r>
              <w:rPr>
                <w:spacing w:val="4"/>
                <w:sz w:val="21"/>
                <w:szCs w:val="21"/>
              </w:rPr>
              <w:t>(℃)</w:t>
            </w:r>
            <w:r>
              <w:rPr>
                <w:spacing w:val="40"/>
                <w:sz w:val="21"/>
                <w:szCs w:val="21"/>
              </w:rPr>
              <w:t xml:space="preserve"> </w:t>
            </w:r>
            <w:r>
              <w:rPr>
                <w:spacing w:val="4"/>
                <w:sz w:val="21"/>
                <w:szCs w:val="21"/>
              </w:rPr>
              <w:t>：无意义</w:t>
            </w:r>
          </w:p>
        </w:tc>
        <w:tc>
          <w:tcPr>
            <w:tcW w:w="4007" w:type="dxa"/>
          </w:tcPr>
          <w:p w14:paraId="3AF41D22" w14:textId="77777777" w:rsidR="00AC6DCC" w:rsidRDefault="00721916">
            <w:pPr>
              <w:pStyle w:val="TableText"/>
              <w:spacing w:before="34" w:line="214" w:lineRule="auto"/>
              <w:ind w:left="113"/>
              <w:rPr>
                <w:sz w:val="21"/>
                <w:szCs w:val="21"/>
                <w:lang w:eastAsia="zh-CN"/>
              </w:rPr>
            </w:pPr>
            <w:r>
              <w:rPr>
                <w:spacing w:val="-1"/>
                <w:sz w:val="21"/>
                <w:szCs w:val="21"/>
                <w:lang w:eastAsia="zh-CN"/>
              </w:rPr>
              <w:t>最大爆炸压力（</w:t>
            </w:r>
            <w:r>
              <w:rPr>
                <w:rFonts w:ascii="Times New Roman" w:eastAsia="Times New Roman" w:hAnsi="Times New Roman" w:cs="Times New Roman"/>
                <w:spacing w:val="-1"/>
                <w:sz w:val="21"/>
                <w:szCs w:val="21"/>
                <w:lang w:eastAsia="zh-CN"/>
              </w:rPr>
              <w:t>Mpa</w:t>
            </w:r>
            <w:r>
              <w:rPr>
                <w:spacing w:val="-12"/>
                <w:sz w:val="21"/>
                <w:szCs w:val="21"/>
                <w:lang w:eastAsia="zh-CN"/>
              </w:rPr>
              <w:t>）：</w:t>
            </w:r>
          </w:p>
        </w:tc>
      </w:tr>
      <w:tr w:rsidR="00AC6DCC" w14:paraId="318199C5" w14:textId="77777777">
        <w:trPr>
          <w:trHeight w:val="571"/>
        </w:trPr>
        <w:tc>
          <w:tcPr>
            <w:tcW w:w="818" w:type="dxa"/>
            <w:vMerge/>
            <w:tcBorders>
              <w:top w:val="nil"/>
              <w:bottom w:val="nil"/>
            </w:tcBorders>
            <w:textDirection w:val="tbRlV"/>
          </w:tcPr>
          <w:p w14:paraId="42452534" w14:textId="77777777" w:rsidR="00AC6DCC" w:rsidRDefault="00AC6DCC">
            <w:pPr>
              <w:rPr>
                <w:rFonts w:ascii="Arial"/>
                <w:lang w:eastAsia="zh-CN"/>
              </w:rPr>
            </w:pPr>
          </w:p>
        </w:tc>
        <w:tc>
          <w:tcPr>
            <w:tcW w:w="7735" w:type="dxa"/>
            <w:gridSpan w:val="3"/>
          </w:tcPr>
          <w:p w14:paraId="71B1150D" w14:textId="77777777" w:rsidR="00AC6DCC" w:rsidRDefault="00721916">
            <w:pPr>
              <w:pStyle w:val="TableText"/>
              <w:spacing w:before="34" w:line="229" w:lineRule="auto"/>
              <w:ind w:left="111" w:right="113" w:firstLine="2"/>
              <w:rPr>
                <w:sz w:val="21"/>
                <w:szCs w:val="21"/>
                <w:lang w:eastAsia="zh-CN"/>
              </w:rPr>
            </w:pPr>
            <w:r>
              <w:rPr>
                <w:spacing w:val="2"/>
                <w:sz w:val="21"/>
                <w:szCs w:val="21"/>
                <w:lang w:eastAsia="zh-CN"/>
              </w:rPr>
              <w:t>危险特性：具有强腐蚀性。能与一些活性金属粉末发生反应，放出氢气。遇氰化</w:t>
            </w:r>
            <w:r>
              <w:rPr>
                <w:spacing w:val="13"/>
                <w:sz w:val="21"/>
                <w:szCs w:val="21"/>
                <w:lang w:eastAsia="zh-CN"/>
              </w:rPr>
              <w:t xml:space="preserve"> </w:t>
            </w:r>
            <w:r>
              <w:rPr>
                <w:spacing w:val="-6"/>
                <w:sz w:val="21"/>
                <w:szCs w:val="21"/>
                <w:lang w:eastAsia="zh-CN"/>
              </w:rPr>
              <w:t>物能产生剧毒的氰化氢气体。若遇高热，</w:t>
            </w:r>
            <w:r>
              <w:rPr>
                <w:spacing w:val="-6"/>
                <w:sz w:val="21"/>
                <w:szCs w:val="21"/>
                <w:lang w:eastAsia="zh-CN"/>
              </w:rPr>
              <w:t xml:space="preserve"> </w:t>
            </w:r>
            <w:r>
              <w:rPr>
                <w:spacing w:val="-6"/>
                <w:sz w:val="21"/>
                <w:szCs w:val="21"/>
                <w:lang w:eastAsia="zh-CN"/>
              </w:rPr>
              <w:t>容器内压增大，</w:t>
            </w:r>
            <w:r>
              <w:rPr>
                <w:spacing w:val="-6"/>
                <w:sz w:val="21"/>
                <w:szCs w:val="21"/>
                <w:lang w:eastAsia="zh-CN"/>
              </w:rPr>
              <w:t xml:space="preserve"> </w:t>
            </w:r>
            <w:r>
              <w:rPr>
                <w:spacing w:val="-6"/>
                <w:sz w:val="21"/>
                <w:szCs w:val="21"/>
                <w:lang w:eastAsia="zh-CN"/>
              </w:rPr>
              <w:t>有开裂和</w:t>
            </w:r>
            <w:r>
              <w:rPr>
                <w:spacing w:val="-7"/>
                <w:sz w:val="21"/>
                <w:szCs w:val="21"/>
                <w:lang w:eastAsia="zh-CN"/>
              </w:rPr>
              <w:t>爆炸的危险。</w:t>
            </w:r>
          </w:p>
        </w:tc>
      </w:tr>
      <w:tr w:rsidR="00AC6DCC" w14:paraId="012420F1" w14:textId="77777777">
        <w:trPr>
          <w:trHeight w:val="710"/>
        </w:trPr>
        <w:tc>
          <w:tcPr>
            <w:tcW w:w="818" w:type="dxa"/>
            <w:vMerge/>
            <w:tcBorders>
              <w:top w:val="nil"/>
              <w:bottom w:val="nil"/>
            </w:tcBorders>
            <w:textDirection w:val="tbRlV"/>
          </w:tcPr>
          <w:p w14:paraId="53F4F2C2" w14:textId="77777777" w:rsidR="00AC6DCC" w:rsidRDefault="00AC6DCC">
            <w:pPr>
              <w:rPr>
                <w:rFonts w:ascii="Arial"/>
                <w:lang w:eastAsia="zh-CN"/>
              </w:rPr>
            </w:pPr>
          </w:p>
        </w:tc>
        <w:tc>
          <w:tcPr>
            <w:tcW w:w="7735" w:type="dxa"/>
            <w:gridSpan w:val="3"/>
          </w:tcPr>
          <w:p w14:paraId="7711CE4C" w14:textId="77777777" w:rsidR="00AC6DCC" w:rsidRDefault="00721916">
            <w:pPr>
              <w:pStyle w:val="TableText"/>
              <w:spacing w:before="34" w:line="231" w:lineRule="auto"/>
              <w:ind w:left="113" w:right="28" w:firstLine="1"/>
              <w:rPr>
                <w:sz w:val="21"/>
                <w:szCs w:val="21"/>
                <w:lang w:eastAsia="zh-CN"/>
              </w:rPr>
            </w:pPr>
            <w:r>
              <w:rPr>
                <w:spacing w:val="-7"/>
                <w:sz w:val="21"/>
                <w:szCs w:val="21"/>
                <w:lang w:eastAsia="zh-CN"/>
              </w:rPr>
              <w:t>灭火方法：</w:t>
            </w:r>
            <w:r>
              <w:rPr>
                <w:spacing w:val="-7"/>
                <w:sz w:val="21"/>
                <w:szCs w:val="21"/>
                <w:lang w:eastAsia="zh-CN"/>
              </w:rPr>
              <w:t xml:space="preserve"> </w:t>
            </w:r>
            <w:r>
              <w:rPr>
                <w:spacing w:val="-7"/>
                <w:sz w:val="21"/>
                <w:szCs w:val="21"/>
                <w:lang w:eastAsia="zh-CN"/>
              </w:rPr>
              <w:t>不燃。切断气源。喷水冷却容器，</w:t>
            </w:r>
            <w:r>
              <w:rPr>
                <w:spacing w:val="-7"/>
                <w:sz w:val="21"/>
                <w:szCs w:val="21"/>
                <w:lang w:eastAsia="zh-CN"/>
              </w:rPr>
              <w:t xml:space="preserve"> </w:t>
            </w:r>
            <w:r>
              <w:rPr>
                <w:spacing w:val="-7"/>
                <w:sz w:val="21"/>
                <w:szCs w:val="21"/>
                <w:lang w:eastAsia="zh-CN"/>
              </w:rPr>
              <w:t>可能的话将容器从火场移至空旷处。</w:t>
            </w:r>
            <w:r>
              <w:rPr>
                <w:spacing w:val="13"/>
                <w:sz w:val="21"/>
                <w:szCs w:val="21"/>
                <w:lang w:eastAsia="zh-CN"/>
              </w:rPr>
              <w:t xml:space="preserve"> </w:t>
            </w:r>
            <w:r>
              <w:rPr>
                <w:spacing w:val="-2"/>
                <w:sz w:val="21"/>
                <w:szCs w:val="21"/>
                <w:lang w:eastAsia="zh-CN"/>
              </w:rPr>
              <w:t>雾状水。</w:t>
            </w:r>
          </w:p>
        </w:tc>
      </w:tr>
      <w:tr w:rsidR="00AC6DCC" w14:paraId="227EAC36" w14:textId="77777777">
        <w:trPr>
          <w:trHeight w:val="710"/>
        </w:trPr>
        <w:tc>
          <w:tcPr>
            <w:tcW w:w="818" w:type="dxa"/>
            <w:tcBorders>
              <w:top w:val="nil"/>
              <w:bottom w:val="nil"/>
            </w:tcBorders>
          </w:tcPr>
          <w:p w14:paraId="62105D3E" w14:textId="77777777" w:rsidR="00AC6DCC" w:rsidRDefault="00AC6DCC">
            <w:pPr>
              <w:spacing w:line="400" w:lineRule="auto"/>
              <w:rPr>
                <w:rFonts w:ascii="Arial"/>
                <w:lang w:eastAsia="zh-CN"/>
              </w:rPr>
            </w:pPr>
          </w:p>
          <w:p w14:paraId="28D60D5C" w14:textId="77777777" w:rsidR="00AC6DCC" w:rsidRDefault="00721916">
            <w:pPr>
              <w:pStyle w:val="TableText"/>
              <w:spacing w:before="68" w:line="241" w:lineRule="auto"/>
              <w:ind w:left="208"/>
              <w:rPr>
                <w:sz w:val="21"/>
                <w:szCs w:val="21"/>
              </w:rPr>
            </w:pPr>
            <w:r>
              <w:rPr>
                <w:spacing w:val="-3"/>
                <w:sz w:val="21"/>
                <w:szCs w:val="21"/>
              </w:rPr>
              <w:t>泄漏</w:t>
            </w:r>
          </w:p>
          <w:p w14:paraId="36CB4EB3" w14:textId="77777777" w:rsidR="00AC6DCC" w:rsidRDefault="00721916">
            <w:pPr>
              <w:pStyle w:val="TableText"/>
              <w:spacing w:line="222" w:lineRule="auto"/>
              <w:ind w:left="204"/>
              <w:rPr>
                <w:sz w:val="21"/>
                <w:szCs w:val="21"/>
              </w:rPr>
            </w:pPr>
            <w:r>
              <w:rPr>
                <w:spacing w:val="-2"/>
                <w:sz w:val="21"/>
                <w:szCs w:val="21"/>
              </w:rPr>
              <w:t>应急</w:t>
            </w:r>
          </w:p>
          <w:p w14:paraId="3096FF6C" w14:textId="77777777" w:rsidR="00AC6DCC" w:rsidRDefault="00721916">
            <w:pPr>
              <w:pStyle w:val="TableText"/>
              <w:spacing w:before="17" w:line="225" w:lineRule="auto"/>
              <w:ind w:left="209"/>
              <w:rPr>
                <w:sz w:val="21"/>
                <w:szCs w:val="21"/>
              </w:rPr>
            </w:pPr>
            <w:r>
              <w:rPr>
                <w:spacing w:val="-3"/>
                <w:sz w:val="21"/>
                <w:szCs w:val="21"/>
              </w:rPr>
              <w:t>处理</w:t>
            </w:r>
          </w:p>
        </w:tc>
        <w:tc>
          <w:tcPr>
            <w:tcW w:w="7735" w:type="dxa"/>
            <w:gridSpan w:val="3"/>
          </w:tcPr>
          <w:p w14:paraId="2BD19645" w14:textId="77777777" w:rsidR="00AC6DCC" w:rsidRDefault="00721916">
            <w:pPr>
              <w:pStyle w:val="TableText"/>
              <w:spacing w:before="198" w:line="236" w:lineRule="auto"/>
              <w:ind w:left="111" w:right="113"/>
              <w:jc w:val="both"/>
              <w:rPr>
                <w:sz w:val="21"/>
                <w:szCs w:val="21"/>
                <w:lang w:eastAsia="zh-CN"/>
              </w:rPr>
            </w:pPr>
            <w:r>
              <w:rPr>
                <w:spacing w:val="2"/>
                <w:sz w:val="21"/>
                <w:szCs w:val="21"/>
                <w:lang w:eastAsia="zh-CN"/>
              </w:rPr>
              <w:t>迅速撤离泄漏污染区人员至上风处，并隔离直至气体散尽，建议应急处理人员戴</w:t>
            </w:r>
            <w:r>
              <w:rPr>
                <w:spacing w:val="15"/>
                <w:sz w:val="21"/>
                <w:szCs w:val="21"/>
                <w:lang w:eastAsia="zh-CN"/>
              </w:rPr>
              <w:t xml:space="preserve"> </w:t>
            </w:r>
            <w:r>
              <w:rPr>
                <w:spacing w:val="-1"/>
                <w:sz w:val="21"/>
                <w:szCs w:val="21"/>
                <w:lang w:eastAsia="zh-CN"/>
              </w:rPr>
              <w:t>自给式呼吸器，穿相应的工作服。切断气源，喷氨水或其它稀碱液中和，</w:t>
            </w:r>
            <w:r>
              <w:rPr>
                <w:spacing w:val="-1"/>
                <w:sz w:val="21"/>
                <w:szCs w:val="21"/>
                <w:lang w:eastAsia="zh-CN"/>
              </w:rPr>
              <w:t xml:space="preserve"> </w:t>
            </w:r>
            <w:r>
              <w:rPr>
                <w:spacing w:val="-1"/>
                <w:sz w:val="21"/>
                <w:szCs w:val="21"/>
                <w:lang w:eastAsia="zh-CN"/>
              </w:rPr>
              <w:t>注意收</w:t>
            </w:r>
            <w:r>
              <w:rPr>
                <w:spacing w:val="16"/>
                <w:sz w:val="21"/>
                <w:szCs w:val="21"/>
                <w:lang w:eastAsia="zh-CN"/>
              </w:rPr>
              <w:t xml:space="preserve"> </w:t>
            </w:r>
            <w:r>
              <w:rPr>
                <w:sz w:val="21"/>
                <w:szCs w:val="21"/>
                <w:lang w:eastAsia="zh-CN"/>
              </w:rPr>
              <w:t>集并处理废水。然后抽排</w:t>
            </w:r>
            <w:r>
              <w:rPr>
                <w:rFonts w:ascii="Times New Roman" w:eastAsia="Times New Roman" w:hAnsi="Times New Roman" w:cs="Times New Roman"/>
                <w:sz w:val="21"/>
                <w:szCs w:val="21"/>
                <w:lang w:eastAsia="zh-CN"/>
              </w:rPr>
              <w:t>(</w:t>
            </w:r>
            <w:r>
              <w:rPr>
                <w:sz w:val="21"/>
                <w:szCs w:val="21"/>
                <w:lang w:eastAsia="zh-CN"/>
              </w:rPr>
              <w:t>室内</w:t>
            </w:r>
            <w:r>
              <w:rPr>
                <w:rFonts w:ascii="Times New Roman" w:eastAsia="Times New Roman" w:hAnsi="Times New Roman" w:cs="Times New Roman"/>
                <w:sz w:val="21"/>
                <w:szCs w:val="21"/>
                <w:lang w:eastAsia="zh-CN"/>
              </w:rPr>
              <w:t>)</w:t>
            </w:r>
            <w:r>
              <w:rPr>
                <w:sz w:val="21"/>
                <w:szCs w:val="21"/>
                <w:lang w:eastAsia="zh-CN"/>
              </w:rPr>
              <w:t>或强力通风</w:t>
            </w:r>
            <w:r>
              <w:rPr>
                <w:rFonts w:ascii="Times New Roman" w:eastAsia="Times New Roman" w:hAnsi="Times New Roman" w:cs="Times New Roman"/>
                <w:sz w:val="21"/>
                <w:szCs w:val="21"/>
                <w:lang w:eastAsia="zh-CN"/>
              </w:rPr>
              <w:t>(</w:t>
            </w:r>
            <w:r>
              <w:rPr>
                <w:sz w:val="21"/>
                <w:szCs w:val="21"/>
                <w:lang w:eastAsia="zh-CN"/>
              </w:rPr>
              <w:t>室外</w:t>
            </w:r>
            <w:r>
              <w:rPr>
                <w:rFonts w:ascii="Times New Roman" w:eastAsia="Times New Roman" w:hAnsi="Times New Roman" w:cs="Times New Roman"/>
                <w:sz w:val="21"/>
                <w:szCs w:val="21"/>
                <w:lang w:eastAsia="zh-CN"/>
              </w:rPr>
              <w:t>)</w:t>
            </w:r>
            <w:r>
              <w:rPr>
                <w:sz w:val="21"/>
                <w:szCs w:val="21"/>
                <w:lang w:eastAsia="zh-CN"/>
              </w:rPr>
              <w:t>。如有可能，将残余气或漏出气</w:t>
            </w:r>
            <w:r>
              <w:rPr>
                <w:spacing w:val="15"/>
                <w:sz w:val="21"/>
                <w:szCs w:val="21"/>
                <w:lang w:eastAsia="zh-CN"/>
              </w:rPr>
              <w:t xml:space="preserve"> </w:t>
            </w:r>
            <w:r>
              <w:rPr>
                <w:spacing w:val="2"/>
                <w:sz w:val="21"/>
                <w:szCs w:val="21"/>
                <w:lang w:eastAsia="zh-CN"/>
              </w:rPr>
              <w:t>用排风机送至水洗塔或与塔相连的通风橱内。漏气容器不能再用，且要经过技术</w:t>
            </w:r>
            <w:r>
              <w:rPr>
                <w:spacing w:val="15"/>
                <w:sz w:val="21"/>
                <w:szCs w:val="21"/>
                <w:lang w:eastAsia="zh-CN"/>
              </w:rPr>
              <w:t xml:space="preserve"> </w:t>
            </w:r>
            <w:r>
              <w:rPr>
                <w:spacing w:val="-2"/>
                <w:sz w:val="21"/>
                <w:szCs w:val="21"/>
                <w:lang w:eastAsia="zh-CN"/>
              </w:rPr>
              <w:t>处理以清除可能剩下的气体。</w:t>
            </w:r>
          </w:p>
        </w:tc>
      </w:tr>
      <w:tr w:rsidR="00AC6DCC" w14:paraId="597E516F" w14:textId="77777777">
        <w:trPr>
          <w:trHeight w:val="710"/>
        </w:trPr>
        <w:tc>
          <w:tcPr>
            <w:tcW w:w="818" w:type="dxa"/>
            <w:vMerge w:val="restart"/>
            <w:tcBorders>
              <w:top w:val="nil"/>
            </w:tcBorders>
          </w:tcPr>
          <w:p w14:paraId="70A1509B" w14:textId="77777777" w:rsidR="00AC6DCC" w:rsidRDefault="00AC6DCC">
            <w:pPr>
              <w:spacing w:line="314" w:lineRule="auto"/>
              <w:rPr>
                <w:rFonts w:ascii="Arial"/>
                <w:lang w:eastAsia="zh-CN"/>
              </w:rPr>
            </w:pPr>
          </w:p>
          <w:p w14:paraId="779E44F7" w14:textId="77777777" w:rsidR="00AC6DCC" w:rsidRDefault="00721916">
            <w:pPr>
              <w:pStyle w:val="TableText"/>
              <w:spacing w:before="69" w:line="241" w:lineRule="auto"/>
              <w:ind w:left="203"/>
              <w:rPr>
                <w:sz w:val="21"/>
                <w:szCs w:val="21"/>
              </w:rPr>
            </w:pPr>
            <w:r>
              <w:rPr>
                <w:spacing w:val="-2"/>
                <w:sz w:val="21"/>
                <w:szCs w:val="21"/>
              </w:rPr>
              <w:t>储运</w:t>
            </w:r>
          </w:p>
          <w:p w14:paraId="0DC89EE9" w14:textId="77777777" w:rsidR="00AC6DCC" w:rsidRDefault="00721916">
            <w:pPr>
              <w:pStyle w:val="TableText"/>
              <w:spacing w:before="1" w:line="224" w:lineRule="auto"/>
              <w:ind w:left="204"/>
              <w:rPr>
                <w:sz w:val="21"/>
                <w:szCs w:val="21"/>
              </w:rPr>
            </w:pPr>
            <w:r>
              <w:rPr>
                <w:spacing w:val="-2"/>
                <w:sz w:val="21"/>
                <w:szCs w:val="21"/>
              </w:rPr>
              <w:t>注意</w:t>
            </w:r>
          </w:p>
          <w:p w14:paraId="648508C4" w14:textId="77777777" w:rsidR="00AC6DCC" w:rsidRDefault="00721916">
            <w:pPr>
              <w:pStyle w:val="TableText"/>
              <w:spacing w:before="15" w:line="221" w:lineRule="auto"/>
              <w:ind w:left="204"/>
              <w:rPr>
                <w:sz w:val="21"/>
                <w:szCs w:val="21"/>
              </w:rPr>
            </w:pPr>
            <w:r>
              <w:rPr>
                <w:spacing w:val="-2"/>
                <w:sz w:val="21"/>
                <w:szCs w:val="21"/>
              </w:rPr>
              <w:t>事项</w:t>
            </w:r>
          </w:p>
        </w:tc>
        <w:tc>
          <w:tcPr>
            <w:tcW w:w="7735" w:type="dxa"/>
            <w:gridSpan w:val="3"/>
          </w:tcPr>
          <w:p w14:paraId="5EAE22EA" w14:textId="77777777" w:rsidR="00AC6DCC" w:rsidRDefault="00721916">
            <w:pPr>
              <w:pStyle w:val="TableText"/>
              <w:spacing w:before="253" w:line="234" w:lineRule="auto"/>
              <w:ind w:left="110" w:right="113" w:firstLine="4"/>
              <w:rPr>
                <w:sz w:val="21"/>
                <w:szCs w:val="21"/>
                <w:lang w:eastAsia="zh-CN"/>
              </w:rPr>
            </w:pPr>
            <w:r>
              <w:rPr>
                <w:spacing w:val="-1"/>
                <w:sz w:val="21"/>
                <w:szCs w:val="21"/>
                <w:lang w:eastAsia="zh-CN"/>
              </w:rPr>
              <w:t>不燃有毒压缩气体。储存于阴凉、通风仓间内。仓温不宜超过</w:t>
            </w:r>
            <w:r>
              <w:rPr>
                <w:spacing w:val="-1"/>
                <w:sz w:val="21"/>
                <w:szCs w:val="21"/>
                <w:lang w:eastAsia="zh-CN"/>
              </w:rPr>
              <w:t xml:space="preserve"> </w:t>
            </w:r>
            <w:r>
              <w:rPr>
                <w:rFonts w:ascii="Times New Roman" w:eastAsia="Times New Roman" w:hAnsi="Times New Roman" w:cs="Times New Roman"/>
                <w:spacing w:val="-1"/>
                <w:sz w:val="21"/>
                <w:szCs w:val="21"/>
                <w:lang w:eastAsia="zh-CN"/>
              </w:rPr>
              <w:t>30</w:t>
            </w:r>
            <w:r>
              <w:rPr>
                <w:spacing w:val="-2"/>
                <w:sz w:val="21"/>
                <w:szCs w:val="21"/>
                <w:lang w:eastAsia="zh-CN"/>
              </w:rPr>
              <w:t>℃</w:t>
            </w:r>
            <w:r>
              <w:rPr>
                <w:spacing w:val="-2"/>
                <w:sz w:val="21"/>
                <w:szCs w:val="21"/>
                <w:lang w:eastAsia="zh-CN"/>
              </w:rPr>
              <w:t>。远离火种、</w:t>
            </w:r>
            <w:r>
              <w:rPr>
                <w:sz w:val="21"/>
                <w:szCs w:val="21"/>
                <w:lang w:eastAsia="zh-CN"/>
              </w:rPr>
              <w:t xml:space="preserve"> </w:t>
            </w:r>
            <w:r>
              <w:rPr>
                <w:spacing w:val="2"/>
                <w:sz w:val="21"/>
                <w:szCs w:val="21"/>
                <w:lang w:eastAsia="zh-CN"/>
              </w:rPr>
              <w:t>热源。防止阳光直射。应与碱类、金属粉末、易燃、可燃物等分开存放。验收时</w:t>
            </w:r>
            <w:r>
              <w:rPr>
                <w:spacing w:val="16"/>
                <w:sz w:val="21"/>
                <w:szCs w:val="21"/>
                <w:lang w:eastAsia="zh-CN"/>
              </w:rPr>
              <w:t xml:space="preserve"> </w:t>
            </w:r>
            <w:r>
              <w:rPr>
                <w:spacing w:val="-1"/>
                <w:sz w:val="21"/>
                <w:szCs w:val="21"/>
                <w:lang w:eastAsia="zh-CN"/>
              </w:rPr>
              <w:t>要注意品名，</w:t>
            </w:r>
            <w:r>
              <w:rPr>
                <w:spacing w:val="-1"/>
                <w:sz w:val="21"/>
                <w:szCs w:val="21"/>
                <w:lang w:eastAsia="zh-CN"/>
              </w:rPr>
              <w:t xml:space="preserve"> </w:t>
            </w:r>
            <w:r>
              <w:rPr>
                <w:spacing w:val="-1"/>
                <w:sz w:val="21"/>
                <w:szCs w:val="21"/>
                <w:lang w:eastAsia="zh-CN"/>
              </w:rPr>
              <w:t>注意验瓶日期，先进仓的先发用。搬运时轻装轻卸，防止钢瓶及附</w:t>
            </w:r>
            <w:r>
              <w:rPr>
                <w:spacing w:val="17"/>
                <w:sz w:val="21"/>
                <w:szCs w:val="21"/>
                <w:lang w:eastAsia="zh-CN"/>
              </w:rPr>
              <w:t xml:space="preserve"> </w:t>
            </w:r>
            <w:r>
              <w:rPr>
                <w:spacing w:val="-4"/>
                <w:sz w:val="21"/>
                <w:szCs w:val="21"/>
                <w:lang w:eastAsia="zh-CN"/>
              </w:rPr>
              <w:t>件破损。运输按规定路线行驶，</w:t>
            </w:r>
            <w:r>
              <w:rPr>
                <w:spacing w:val="-4"/>
                <w:sz w:val="21"/>
                <w:szCs w:val="21"/>
                <w:lang w:eastAsia="zh-CN"/>
              </w:rPr>
              <w:t xml:space="preserve"> </w:t>
            </w:r>
            <w:r>
              <w:rPr>
                <w:spacing w:val="-4"/>
                <w:sz w:val="21"/>
                <w:szCs w:val="21"/>
                <w:lang w:eastAsia="zh-CN"/>
              </w:rPr>
              <w:t>勿在居民区和人口稠密区停留。</w:t>
            </w:r>
          </w:p>
        </w:tc>
      </w:tr>
      <w:tr w:rsidR="00AC6DCC" w14:paraId="505DBDE7" w14:textId="77777777">
        <w:trPr>
          <w:trHeight w:val="710"/>
        </w:trPr>
        <w:tc>
          <w:tcPr>
            <w:tcW w:w="818" w:type="dxa"/>
            <w:vMerge/>
          </w:tcPr>
          <w:p w14:paraId="5E06F4C7" w14:textId="77777777" w:rsidR="00AC6DCC" w:rsidRDefault="00AC6DCC">
            <w:pPr>
              <w:pStyle w:val="TableText"/>
              <w:spacing w:before="15" w:line="221" w:lineRule="auto"/>
              <w:ind w:left="204"/>
              <w:rPr>
                <w:spacing w:val="-2"/>
                <w:sz w:val="21"/>
                <w:szCs w:val="21"/>
                <w:lang w:eastAsia="zh-CN"/>
              </w:rPr>
            </w:pPr>
          </w:p>
        </w:tc>
        <w:tc>
          <w:tcPr>
            <w:tcW w:w="7735" w:type="dxa"/>
            <w:gridSpan w:val="3"/>
          </w:tcPr>
          <w:p w14:paraId="4BE94DE2" w14:textId="77777777" w:rsidR="00AC6DCC" w:rsidRDefault="00721916">
            <w:pPr>
              <w:pStyle w:val="TableText"/>
              <w:spacing w:before="30" w:line="231" w:lineRule="auto"/>
              <w:ind w:left="114" w:right="45" w:firstLine="9"/>
              <w:rPr>
                <w:sz w:val="21"/>
                <w:szCs w:val="21"/>
                <w:lang w:eastAsia="zh-CN"/>
              </w:rPr>
            </w:pPr>
            <w:r>
              <w:rPr>
                <w:spacing w:val="-7"/>
                <w:sz w:val="21"/>
                <w:szCs w:val="21"/>
                <w:lang w:eastAsia="zh-CN"/>
              </w:rPr>
              <w:t>呼吸系统防护：</w:t>
            </w:r>
            <w:r>
              <w:rPr>
                <w:spacing w:val="-7"/>
                <w:sz w:val="21"/>
                <w:szCs w:val="21"/>
                <w:lang w:eastAsia="zh-CN"/>
              </w:rPr>
              <w:t xml:space="preserve"> </w:t>
            </w:r>
            <w:r>
              <w:rPr>
                <w:spacing w:val="-7"/>
                <w:sz w:val="21"/>
                <w:szCs w:val="21"/>
                <w:lang w:eastAsia="zh-CN"/>
              </w:rPr>
              <w:t>空气中浓度超标时，</w:t>
            </w:r>
            <w:r>
              <w:rPr>
                <w:spacing w:val="-19"/>
                <w:sz w:val="21"/>
                <w:szCs w:val="21"/>
                <w:lang w:eastAsia="zh-CN"/>
              </w:rPr>
              <w:t xml:space="preserve"> </w:t>
            </w:r>
            <w:r>
              <w:rPr>
                <w:spacing w:val="-7"/>
                <w:sz w:val="21"/>
                <w:szCs w:val="21"/>
                <w:lang w:eastAsia="zh-CN"/>
              </w:rPr>
              <w:t>应该佩带防毒面具。紧急事态抢救或逃生时，</w:t>
            </w:r>
            <w:r>
              <w:rPr>
                <w:sz w:val="21"/>
                <w:szCs w:val="21"/>
                <w:lang w:eastAsia="zh-CN"/>
              </w:rPr>
              <w:t xml:space="preserve"> </w:t>
            </w:r>
            <w:r>
              <w:rPr>
                <w:spacing w:val="-3"/>
                <w:sz w:val="21"/>
                <w:szCs w:val="21"/>
                <w:lang w:eastAsia="zh-CN"/>
              </w:rPr>
              <w:t>建议佩带自给式呼吸器。</w:t>
            </w:r>
          </w:p>
        </w:tc>
      </w:tr>
      <w:tr w:rsidR="00AC6DCC" w14:paraId="77732B62" w14:textId="77777777">
        <w:trPr>
          <w:trHeight w:val="383"/>
        </w:trPr>
        <w:tc>
          <w:tcPr>
            <w:tcW w:w="818" w:type="dxa"/>
            <w:vMerge/>
          </w:tcPr>
          <w:p w14:paraId="374B28DA" w14:textId="77777777" w:rsidR="00AC6DCC" w:rsidRDefault="00AC6DCC">
            <w:pPr>
              <w:pStyle w:val="TableText"/>
              <w:spacing w:before="15" w:line="221" w:lineRule="auto"/>
              <w:ind w:left="204"/>
              <w:rPr>
                <w:spacing w:val="-2"/>
                <w:sz w:val="21"/>
                <w:szCs w:val="21"/>
                <w:lang w:eastAsia="zh-CN"/>
              </w:rPr>
            </w:pPr>
          </w:p>
        </w:tc>
        <w:tc>
          <w:tcPr>
            <w:tcW w:w="7735" w:type="dxa"/>
            <w:gridSpan w:val="3"/>
          </w:tcPr>
          <w:p w14:paraId="596AF62E" w14:textId="77777777" w:rsidR="00AC6DCC" w:rsidRDefault="00721916">
            <w:pPr>
              <w:pStyle w:val="TableText"/>
              <w:spacing w:before="34" w:line="220" w:lineRule="auto"/>
              <w:ind w:left="124"/>
              <w:rPr>
                <w:sz w:val="21"/>
                <w:szCs w:val="21"/>
                <w:lang w:eastAsia="zh-CN"/>
              </w:rPr>
            </w:pPr>
            <w:r>
              <w:rPr>
                <w:spacing w:val="-8"/>
                <w:sz w:val="21"/>
                <w:szCs w:val="21"/>
                <w:lang w:eastAsia="zh-CN"/>
              </w:rPr>
              <w:t>眼睛防护：</w:t>
            </w:r>
            <w:r>
              <w:rPr>
                <w:spacing w:val="-8"/>
                <w:sz w:val="21"/>
                <w:szCs w:val="21"/>
                <w:lang w:eastAsia="zh-CN"/>
              </w:rPr>
              <w:t xml:space="preserve"> </w:t>
            </w:r>
            <w:r>
              <w:rPr>
                <w:spacing w:val="-8"/>
                <w:sz w:val="21"/>
                <w:szCs w:val="21"/>
                <w:lang w:eastAsia="zh-CN"/>
              </w:rPr>
              <w:t>戴化学安全防护眼镜。</w:t>
            </w:r>
          </w:p>
        </w:tc>
      </w:tr>
      <w:tr w:rsidR="00AC6DCC" w14:paraId="4AF7FA80" w14:textId="77777777">
        <w:trPr>
          <w:trHeight w:val="350"/>
        </w:trPr>
        <w:tc>
          <w:tcPr>
            <w:tcW w:w="818" w:type="dxa"/>
            <w:vMerge/>
          </w:tcPr>
          <w:p w14:paraId="1854454A" w14:textId="77777777" w:rsidR="00AC6DCC" w:rsidRDefault="00AC6DCC">
            <w:pPr>
              <w:pStyle w:val="TableText"/>
              <w:spacing w:before="15" w:line="221" w:lineRule="auto"/>
              <w:ind w:left="204"/>
              <w:rPr>
                <w:spacing w:val="-2"/>
                <w:sz w:val="21"/>
                <w:szCs w:val="21"/>
                <w:lang w:eastAsia="zh-CN"/>
              </w:rPr>
            </w:pPr>
          </w:p>
        </w:tc>
        <w:tc>
          <w:tcPr>
            <w:tcW w:w="7735" w:type="dxa"/>
            <w:gridSpan w:val="3"/>
          </w:tcPr>
          <w:p w14:paraId="73F2F6EE" w14:textId="77777777" w:rsidR="00AC6DCC" w:rsidRDefault="00721916">
            <w:pPr>
              <w:pStyle w:val="TableText"/>
              <w:spacing w:before="31" w:line="221" w:lineRule="auto"/>
              <w:ind w:left="117"/>
              <w:rPr>
                <w:sz w:val="21"/>
                <w:szCs w:val="21"/>
                <w:lang w:eastAsia="zh-CN"/>
              </w:rPr>
            </w:pPr>
            <w:r>
              <w:rPr>
                <w:spacing w:val="-10"/>
                <w:sz w:val="21"/>
                <w:szCs w:val="21"/>
                <w:lang w:eastAsia="zh-CN"/>
              </w:rPr>
              <w:t>身体防护：</w:t>
            </w:r>
            <w:r>
              <w:rPr>
                <w:spacing w:val="-10"/>
                <w:sz w:val="21"/>
                <w:szCs w:val="21"/>
                <w:lang w:eastAsia="zh-CN"/>
              </w:rPr>
              <w:t xml:space="preserve"> </w:t>
            </w:r>
            <w:r>
              <w:rPr>
                <w:spacing w:val="-10"/>
                <w:sz w:val="21"/>
                <w:szCs w:val="21"/>
                <w:lang w:eastAsia="zh-CN"/>
              </w:rPr>
              <w:t>穿相应的防护服。</w:t>
            </w:r>
          </w:p>
        </w:tc>
      </w:tr>
      <w:tr w:rsidR="00AC6DCC" w14:paraId="1D1DD462" w14:textId="77777777">
        <w:trPr>
          <w:trHeight w:val="234"/>
        </w:trPr>
        <w:tc>
          <w:tcPr>
            <w:tcW w:w="818" w:type="dxa"/>
            <w:vMerge/>
          </w:tcPr>
          <w:p w14:paraId="2651EC06" w14:textId="77777777" w:rsidR="00AC6DCC" w:rsidRDefault="00AC6DCC">
            <w:pPr>
              <w:pStyle w:val="TableText"/>
              <w:spacing w:before="15" w:line="221" w:lineRule="auto"/>
              <w:ind w:left="204"/>
              <w:rPr>
                <w:spacing w:val="-2"/>
                <w:sz w:val="21"/>
                <w:szCs w:val="21"/>
                <w:lang w:eastAsia="zh-CN"/>
              </w:rPr>
            </w:pPr>
          </w:p>
        </w:tc>
        <w:tc>
          <w:tcPr>
            <w:tcW w:w="7735" w:type="dxa"/>
            <w:gridSpan w:val="3"/>
          </w:tcPr>
          <w:p w14:paraId="2FD86EC2" w14:textId="77777777" w:rsidR="00AC6DCC" w:rsidRDefault="00721916">
            <w:pPr>
              <w:pStyle w:val="TableText"/>
              <w:spacing w:before="33" w:line="221" w:lineRule="auto"/>
              <w:ind w:left="111"/>
              <w:rPr>
                <w:sz w:val="21"/>
                <w:szCs w:val="21"/>
              </w:rPr>
            </w:pPr>
            <w:r>
              <w:rPr>
                <w:spacing w:val="-1"/>
                <w:sz w:val="21"/>
                <w:szCs w:val="21"/>
              </w:rPr>
              <w:t>手防护：戴防护手套</w:t>
            </w:r>
          </w:p>
        </w:tc>
      </w:tr>
      <w:tr w:rsidR="00AC6DCC" w14:paraId="2FE2A978" w14:textId="77777777">
        <w:trPr>
          <w:trHeight w:val="410"/>
        </w:trPr>
        <w:tc>
          <w:tcPr>
            <w:tcW w:w="818" w:type="dxa"/>
            <w:vMerge/>
          </w:tcPr>
          <w:p w14:paraId="1C696728" w14:textId="77777777" w:rsidR="00AC6DCC" w:rsidRDefault="00AC6DCC">
            <w:pPr>
              <w:pStyle w:val="TableText"/>
              <w:spacing w:before="15" w:line="221" w:lineRule="auto"/>
              <w:ind w:left="204"/>
              <w:rPr>
                <w:spacing w:val="-2"/>
                <w:sz w:val="21"/>
                <w:szCs w:val="21"/>
              </w:rPr>
            </w:pPr>
          </w:p>
        </w:tc>
        <w:tc>
          <w:tcPr>
            <w:tcW w:w="7735" w:type="dxa"/>
            <w:gridSpan w:val="3"/>
          </w:tcPr>
          <w:p w14:paraId="12A71BD0" w14:textId="77777777" w:rsidR="00AC6DCC" w:rsidRDefault="00721916">
            <w:pPr>
              <w:pStyle w:val="TableText"/>
              <w:spacing w:before="36" w:line="219" w:lineRule="auto"/>
              <w:ind w:left="112"/>
              <w:rPr>
                <w:sz w:val="21"/>
                <w:szCs w:val="21"/>
                <w:lang w:eastAsia="zh-CN"/>
              </w:rPr>
            </w:pPr>
            <w:r>
              <w:rPr>
                <w:spacing w:val="-10"/>
                <w:sz w:val="21"/>
                <w:szCs w:val="21"/>
              </w:rPr>
              <w:t>其他：</w:t>
            </w:r>
            <w:r>
              <w:rPr>
                <w:spacing w:val="-10"/>
                <w:sz w:val="21"/>
                <w:szCs w:val="21"/>
              </w:rPr>
              <w:t xml:space="preserve"> </w:t>
            </w:r>
            <w:r>
              <w:rPr>
                <w:spacing w:val="-10"/>
                <w:sz w:val="21"/>
                <w:szCs w:val="21"/>
              </w:rPr>
              <w:t>工作后，</w:t>
            </w:r>
            <w:r>
              <w:rPr>
                <w:spacing w:val="-10"/>
                <w:sz w:val="21"/>
                <w:szCs w:val="21"/>
              </w:rPr>
              <w:t xml:space="preserve"> </w:t>
            </w:r>
            <w:r>
              <w:rPr>
                <w:spacing w:val="-10"/>
                <w:sz w:val="21"/>
                <w:szCs w:val="21"/>
              </w:rPr>
              <w:t>淋浴更衣。</w:t>
            </w:r>
            <w:r>
              <w:rPr>
                <w:spacing w:val="-10"/>
                <w:sz w:val="21"/>
                <w:szCs w:val="21"/>
                <w:lang w:eastAsia="zh-CN"/>
              </w:rPr>
              <w:t>保持良好的卫生习惯。</w:t>
            </w:r>
          </w:p>
        </w:tc>
      </w:tr>
    </w:tbl>
    <w:p w14:paraId="258C2F32" w14:textId="77777777" w:rsidR="00AC6DCC" w:rsidRDefault="00AC6DCC">
      <w:pPr>
        <w:spacing w:line="91" w:lineRule="auto"/>
        <w:rPr>
          <w:rFonts w:ascii="Arial"/>
          <w:sz w:val="2"/>
          <w:lang w:eastAsia="zh-CN"/>
        </w:rPr>
      </w:pPr>
    </w:p>
    <w:tbl>
      <w:tblPr>
        <w:tblStyle w:val="TableNormal"/>
        <w:tblW w:w="8485" w:type="dxa"/>
        <w:tblInd w:w="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18"/>
        <w:gridCol w:w="3764"/>
        <w:gridCol w:w="3903"/>
      </w:tblGrid>
      <w:tr w:rsidR="00AC6DCC" w14:paraId="3E628774" w14:textId="77777777">
        <w:trPr>
          <w:trHeight w:val="336"/>
        </w:trPr>
        <w:tc>
          <w:tcPr>
            <w:tcW w:w="818" w:type="dxa"/>
            <w:vMerge w:val="restart"/>
            <w:tcBorders>
              <w:bottom w:val="nil"/>
            </w:tcBorders>
          </w:tcPr>
          <w:p w14:paraId="0DFB5966" w14:textId="77777777" w:rsidR="00AC6DCC" w:rsidRDefault="00AC6DCC">
            <w:pPr>
              <w:spacing w:line="267" w:lineRule="auto"/>
              <w:rPr>
                <w:rFonts w:ascii="Arial"/>
                <w:lang w:eastAsia="zh-CN"/>
              </w:rPr>
            </w:pPr>
          </w:p>
          <w:p w14:paraId="7EA1556C" w14:textId="77777777" w:rsidR="00AC6DCC" w:rsidRDefault="00AC6DCC">
            <w:pPr>
              <w:spacing w:line="268" w:lineRule="auto"/>
              <w:rPr>
                <w:rFonts w:ascii="Arial"/>
                <w:lang w:eastAsia="zh-CN"/>
              </w:rPr>
            </w:pPr>
          </w:p>
          <w:p w14:paraId="0E57195B" w14:textId="77777777" w:rsidR="00AC6DCC" w:rsidRDefault="00721916">
            <w:pPr>
              <w:pStyle w:val="TableText"/>
              <w:spacing w:before="69" w:line="238" w:lineRule="auto"/>
              <w:ind w:left="207"/>
              <w:rPr>
                <w:sz w:val="21"/>
                <w:szCs w:val="21"/>
              </w:rPr>
            </w:pPr>
            <w:r>
              <w:rPr>
                <w:spacing w:val="-3"/>
                <w:sz w:val="21"/>
                <w:szCs w:val="21"/>
              </w:rPr>
              <w:t>理化</w:t>
            </w:r>
          </w:p>
          <w:p w14:paraId="3E747B1F" w14:textId="77777777" w:rsidR="00AC6DCC" w:rsidRDefault="00721916">
            <w:pPr>
              <w:pStyle w:val="TableText"/>
              <w:spacing w:line="221" w:lineRule="auto"/>
              <w:ind w:left="207"/>
              <w:rPr>
                <w:sz w:val="21"/>
                <w:szCs w:val="21"/>
              </w:rPr>
            </w:pPr>
            <w:r>
              <w:rPr>
                <w:spacing w:val="-3"/>
                <w:sz w:val="21"/>
                <w:szCs w:val="21"/>
              </w:rPr>
              <w:t>性质</w:t>
            </w:r>
          </w:p>
        </w:tc>
        <w:tc>
          <w:tcPr>
            <w:tcW w:w="3764" w:type="dxa"/>
          </w:tcPr>
          <w:p w14:paraId="15A41D8B" w14:textId="77777777" w:rsidR="00AC6DCC" w:rsidRDefault="00721916">
            <w:pPr>
              <w:pStyle w:val="TableText"/>
              <w:spacing w:before="33" w:line="221" w:lineRule="auto"/>
              <w:ind w:left="112"/>
              <w:rPr>
                <w:rFonts w:ascii="Times New Roman" w:eastAsia="Times New Roman" w:hAnsi="Times New Roman" w:cs="Times New Roman"/>
                <w:sz w:val="21"/>
                <w:szCs w:val="21"/>
              </w:rPr>
            </w:pPr>
            <w:r>
              <w:rPr>
                <w:spacing w:val="2"/>
                <w:sz w:val="21"/>
                <w:szCs w:val="21"/>
              </w:rPr>
              <w:t>熔点</w:t>
            </w:r>
            <w:r>
              <w:rPr>
                <w:spacing w:val="2"/>
                <w:sz w:val="21"/>
                <w:szCs w:val="21"/>
              </w:rPr>
              <w:t>(℃)</w:t>
            </w:r>
            <w:r>
              <w:rPr>
                <w:spacing w:val="45"/>
                <w:sz w:val="21"/>
                <w:szCs w:val="21"/>
              </w:rPr>
              <w:t xml:space="preserve"> </w:t>
            </w:r>
            <w:r>
              <w:rPr>
                <w:spacing w:val="2"/>
                <w:sz w:val="21"/>
                <w:szCs w:val="21"/>
              </w:rPr>
              <w:t>：</w:t>
            </w:r>
            <w:r>
              <w:rPr>
                <w:spacing w:val="2"/>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114.2</w:t>
            </w:r>
          </w:p>
        </w:tc>
        <w:tc>
          <w:tcPr>
            <w:tcW w:w="3903" w:type="dxa"/>
          </w:tcPr>
          <w:p w14:paraId="540E29B3" w14:textId="77777777" w:rsidR="00AC6DCC" w:rsidRDefault="00721916">
            <w:pPr>
              <w:pStyle w:val="TableText"/>
              <w:spacing w:before="33" w:line="222" w:lineRule="auto"/>
              <w:ind w:left="114"/>
              <w:rPr>
                <w:rFonts w:ascii="Times New Roman" w:eastAsia="Times New Roman" w:hAnsi="Times New Roman" w:cs="Times New Roman"/>
                <w:sz w:val="21"/>
                <w:szCs w:val="21"/>
              </w:rPr>
            </w:pPr>
            <w:r>
              <w:rPr>
                <w:spacing w:val="5"/>
                <w:sz w:val="21"/>
                <w:szCs w:val="21"/>
              </w:rPr>
              <w:t>沸点</w:t>
            </w:r>
            <w:r>
              <w:rPr>
                <w:spacing w:val="5"/>
                <w:sz w:val="21"/>
                <w:szCs w:val="21"/>
              </w:rPr>
              <w:t>(℃)</w:t>
            </w:r>
            <w:r>
              <w:rPr>
                <w:spacing w:val="42"/>
                <w:sz w:val="21"/>
                <w:szCs w:val="21"/>
              </w:rPr>
              <w:t xml:space="preserve"> </w:t>
            </w:r>
            <w:r>
              <w:rPr>
                <w:spacing w:val="5"/>
                <w:sz w:val="21"/>
                <w:szCs w:val="21"/>
              </w:rPr>
              <w:t>：</w:t>
            </w:r>
            <w:r>
              <w:rPr>
                <w:rFonts w:ascii="Times New Roman" w:eastAsia="Times New Roman" w:hAnsi="Times New Roman" w:cs="Times New Roman"/>
                <w:spacing w:val="5"/>
                <w:sz w:val="21"/>
                <w:szCs w:val="21"/>
              </w:rPr>
              <w:t>-85.0</w:t>
            </w:r>
          </w:p>
        </w:tc>
      </w:tr>
      <w:tr w:rsidR="00AC6DCC" w14:paraId="18E8C6A7" w14:textId="77777777">
        <w:trPr>
          <w:trHeight w:val="333"/>
        </w:trPr>
        <w:tc>
          <w:tcPr>
            <w:tcW w:w="818" w:type="dxa"/>
            <w:vMerge/>
            <w:tcBorders>
              <w:top w:val="nil"/>
              <w:bottom w:val="nil"/>
            </w:tcBorders>
          </w:tcPr>
          <w:p w14:paraId="64F3354B" w14:textId="77777777" w:rsidR="00AC6DCC" w:rsidRDefault="00AC6DCC">
            <w:pPr>
              <w:rPr>
                <w:rFonts w:ascii="Arial"/>
              </w:rPr>
            </w:pPr>
          </w:p>
        </w:tc>
        <w:tc>
          <w:tcPr>
            <w:tcW w:w="3764" w:type="dxa"/>
          </w:tcPr>
          <w:p w14:paraId="61507B60" w14:textId="77777777" w:rsidR="00AC6DCC" w:rsidRDefault="00721916">
            <w:pPr>
              <w:pStyle w:val="TableText"/>
              <w:spacing w:before="32" w:line="221" w:lineRule="auto"/>
              <w:ind w:left="111"/>
              <w:rPr>
                <w:rFonts w:ascii="Times New Roman" w:eastAsia="Times New Roman" w:hAnsi="Times New Roman" w:cs="Times New Roman"/>
                <w:sz w:val="21"/>
                <w:szCs w:val="21"/>
              </w:rPr>
            </w:pPr>
            <w:r>
              <w:rPr>
                <w:spacing w:val="-3"/>
                <w:sz w:val="21"/>
                <w:szCs w:val="21"/>
              </w:rPr>
              <w:t>相对密度（水</w:t>
            </w:r>
            <w:r>
              <w:rPr>
                <w:rFonts w:ascii="Times New Roman" w:eastAsia="Times New Roman" w:hAnsi="Times New Roman" w:cs="Times New Roman"/>
                <w:spacing w:val="-3"/>
                <w:sz w:val="21"/>
                <w:szCs w:val="21"/>
              </w:rPr>
              <w:t>=1</w:t>
            </w:r>
            <w:r>
              <w:rPr>
                <w:spacing w:val="-36"/>
                <w:sz w:val="21"/>
                <w:szCs w:val="21"/>
              </w:rPr>
              <w:t>）：</w:t>
            </w:r>
            <w:r>
              <w:rPr>
                <w:spacing w:val="-2"/>
                <w:sz w:val="21"/>
                <w:szCs w:val="21"/>
              </w:rPr>
              <w:t xml:space="preserve"> </w:t>
            </w:r>
            <w:r>
              <w:rPr>
                <w:rFonts w:ascii="Times New Roman" w:eastAsia="Times New Roman" w:hAnsi="Times New Roman" w:cs="Times New Roman"/>
                <w:spacing w:val="-3"/>
                <w:sz w:val="21"/>
                <w:szCs w:val="21"/>
              </w:rPr>
              <w:t>1.19</w:t>
            </w:r>
          </w:p>
        </w:tc>
        <w:tc>
          <w:tcPr>
            <w:tcW w:w="3903" w:type="dxa"/>
          </w:tcPr>
          <w:p w14:paraId="6799F8C0" w14:textId="77777777" w:rsidR="00AC6DCC" w:rsidRDefault="00721916">
            <w:pPr>
              <w:pStyle w:val="TableText"/>
              <w:spacing w:before="33" w:line="221" w:lineRule="auto"/>
              <w:ind w:left="113"/>
              <w:rPr>
                <w:rFonts w:ascii="Times New Roman" w:eastAsia="Times New Roman" w:hAnsi="Times New Roman" w:cs="Times New Roman"/>
                <w:sz w:val="21"/>
                <w:szCs w:val="21"/>
              </w:rPr>
            </w:pPr>
            <w:r>
              <w:rPr>
                <w:spacing w:val="-3"/>
                <w:sz w:val="21"/>
                <w:szCs w:val="21"/>
              </w:rPr>
              <w:t>相对密度（空气</w:t>
            </w:r>
            <w:r>
              <w:rPr>
                <w:rFonts w:ascii="Times New Roman" w:eastAsia="Times New Roman" w:hAnsi="Times New Roman" w:cs="Times New Roman"/>
                <w:spacing w:val="-3"/>
                <w:sz w:val="21"/>
                <w:szCs w:val="21"/>
              </w:rPr>
              <w:t>=1</w:t>
            </w:r>
            <w:r>
              <w:rPr>
                <w:spacing w:val="-34"/>
                <w:sz w:val="21"/>
                <w:szCs w:val="21"/>
              </w:rPr>
              <w:t>）：</w:t>
            </w:r>
            <w:r>
              <w:rPr>
                <w:spacing w:val="-5"/>
                <w:sz w:val="21"/>
                <w:szCs w:val="21"/>
              </w:rPr>
              <w:t xml:space="preserve"> </w:t>
            </w:r>
            <w:r>
              <w:rPr>
                <w:rFonts w:ascii="Times New Roman" w:eastAsia="Times New Roman" w:hAnsi="Times New Roman" w:cs="Times New Roman"/>
                <w:spacing w:val="-3"/>
                <w:sz w:val="21"/>
                <w:szCs w:val="21"/>
              </w:rPr>
              <w:t>1.27</w:t>
            </w:r>
          </w:p>
        </w:tc>
      </w:tr>
      <w:tr w:rsidR="00AC6DCC" w14:paraId="32D90B25" w14:textId="77777777">
        <w:trPr>
          <w:trHeight w:val="335"/>
        </w:trPr>
        <w:tc>
          <w:tcPr>
            <w:tcW w:w="818" w:type="dxa"/>
            <w:vMerge/>
            <w:tcBorders>
              <w:top w:val="nil"/>
              <w:bottom w:val="nil"/>
            </w:tcBorders>
          </w:tcPr>
          <w:p w14:paraId="3519B389" w14:textId="77777777" w:rsidR="00AC6DCC" w:rsidRDefault="00AC6DCC">
            <w:pPr>
              <w:rPr>
                <w:rFonts w:ascii="Arial"/>
              </w:rPr>
            </w:pPr>
          </w:p>
        </w:tc>
        <w:tc>
          <w:tcPr>
            <w:tcW w:w="3764" w:type="dxa"/>
          </w:tcPr>
          <w:p w14:paraId="36095175" w14:textId="77777777" w:rsidR="00AC6DCC" w:rsidRDefault="00721916">
            <w:pPr>
              <w:pStyle w:val="TableText"/>
              <w:spacing w:before="36" w:line="213" w:lineRule="auto"/>
              <w:ind w:left="110"/>
              <w:rPr>
                <w:sz w:val="21"/>
                <w:szCs w:val="21"/>
                <w:lang w:eastAsia="zh-CN"/>
              </w:rPr>
            </w:pPr>
            <w:r>
              <w:rPr>
                <w:spacing w:val="-1"/>
                <w:sz w:val="21"/>
                <w:szCs w:val="21"/>
                <w:lang w:eastAsia="zh-CN"/>
              </w:rPr>
              <w:t>饱和蒸汽压（</w:t>
            </w:r>
            <w:r>
              <w:rPr>
                <w:rFonts w:ascii="Times New Roman" w:eastAsia="Times New Roman" w:hAnsi="Times New Roman" w:cs="Times New Roman"/>
                <w:spacing w:val="-1"/>
                <w:sz w:val="21"/>
                <w:szCs w:val="21"/>
                <w:lang w:eastAsia="zh-CN"/>
              </w:rPr>
              <w:t>kpa</w:t>
            </w:r>
            <w:r>
              <w:rPr>
                <w:spacing w:val="-38"/>
                <w:sz w:val="21"/>
                <w:szCs w:val="21"/>
                <w:lang w:eastAsia="zh-CN"/>
              </w:rPr>
              <w:t>）：</w:t>
            </w:r>
            <w:r>
              <w:rPr>
                <w:spacing w:val="-24"/>
                <w:sz w:val="21"/>
                <w:szCs w:val="21"/>
                <w:lang w:eastAsia="zh-CN"/>
              </w:rPr>
              <w:t xml:space="preserve"> </w:t>
            </w:r>
            <w:r>
              <w:rPr>
                <w:rFonts w:ascii="Times New Roman" w:eastAsia="Times New Roman" w:hAnsi="Times New Roman" w:cs="Times New Roman"/>
                <w:spacing w:val="-1"/>
                <w:sz w:val="21"/>
                <w:szCs w:val="21"/>
                <w:lang w:eastAsia="zh-CN"/>
              </w:rPr>
              <w:t>4225.6</w:t>
            </w:r>
            <w:r>
              <w:rPr>
                <w:spacing w:val="-1"/>
                <w:sz w:val="21"/>
                <w:szCs w:val="21"/>
                <w:lang w:eastAsia="zh-CN"/>
              </w:rPr>
              <w:t>（</w:t>
            </w:r>
            <w:r>
              <w:rPr>
                <w:rFonts w:ascii="Times New Roman" w:eastAsia="Times New Roman" w:hAnsi="Times New Roman" w:cs="Times New Roman"/>
                <w:spacing w:val="-1"/>
                <w:sz w:val="21"/>
                <w:szCs w:val="21"/>
                <w:lang w:eastAsia="zh-CN"/>
              </w:rPr>
              <w:t>20</w:t>
            </w:r>
            <w:r>
              <w:rPr>
                <w:spacing w:val="-1"/>
                <w:sz w:val="21"/>
                <w:szCs w:val="21"/>
                <w:lang w:eastAsia="zh-CN"/>
              </w:rPr>
              <w:t>℃)</w:t>
            </w:r>
          </w:p>
        </w:tc>
        <w:tc>
          <w:tcPr>
            <w:tcW w:w="3903" w:type="dxa"/>
          </w:tcPr>
          <w:p w14:paraId="1E86C24F" w14:textId="77777777" w:rsidR="00AC6DCC" w:rsidRDefault="00721916">
            <w:pPr>
              <w:pStyle w:val="TableText"/>
              <w:spacing w:before="36" w:line="234" w:lineRule="auto"/>
              <w:ind w:left="119"/>
              <w:rPr>
                <w:rFonts w:ascii="Times New Roman" w:eastAsia="Times New Roman" w:hAnsi="Times New Roman" w:cs="Times New Roman"/>
                <w:sz w:val="21"/>
                <w:szCs w:val="21"/>
                <w:lang w:eastAsia="zh-CN"/>
              </w:rPr>
            </w:pPr>
            <w:r>
              <w:rPr>
                <w:spacing w:val="-1"/>
                <w:sz w:val="21"/>
                <w:szCs w:val="21"/>
                <w:lang w:eastAsia="zh-CN"/>
              </w:rPr>
              <w:t>辛醇</w:t>
            </w:r>
            <w:r>
              <w:rPr>
                <w:rFonts w:ascii="Times New Roman" w:eastAsia="Times New Roman" w:hAnsi="Times New Roman" w:cs="Times New Roman"/>
                <w:spacing w:val="-1"/>
                <w:sz w:val="21"/>
                <w:szCs w:val="21"/>
                <w:lang w:eastAsia="zh-CN"/>
              </w:rPr>
              <w:t>/</w:t>
            </w:r>
            <w:r>
              <w:rPr>
                <w:spacing w:val="-1"/>
                <w:sz w:val="21"/>
                <w:szCs w:val="21"/>
                <w:lang w:eastAsia="zh-CN"/>
              </w:rPr>
              <w:t>水分配系数的对树值：</w:t>
            </w:r>
            <w:r>
              <w:rPr>
                <w:rFonts w:ascii="Times New Roman" w:eastAsia="Times New Roman" w:hAnsi="Times New Roman" w:cs="Times New Roman"/>
                <w:spacing w:val="-1"/>
                <w:sz w:val="21"/>
                <w:szCs w:val="21"/>
                <w:lang w:eastAsia="zh-CN"/>
              </w:rPr>
              <w:t>0.25</w:t>
            </w:r>
          </w:p>
        </w:tc>
      </w:tr>
      <w:tr w:rsidR="00AC6DCC" w14:paraId="30BD0FC1" w14:textId="77777777">
        <w:trPr>
          <w:trHeight w:val="336"/>
        </w:trPr>
        <w:tc>
          <w:tcPr>
            <w:tcW w:w="818" w:type="dxa"/>
            <w:vMerge/>
            <w:tcBorders>
              <w:top w:val="nil"/>
              <w:bottom w:val="nil"/>
            </w:tcBorders>
          </w:tcPr>
          <w:p w14:paraId="4B8D57FE" w14:textId="77777777" w:rsidR="00AC6DCC" w:rsidRDefault="00AC6DCC">
            <w:pPr>
              <w:rPr>
                <w:rFonts w:ascii="Arial"/>
                <w:lang w:eastAsia="zh-CN"/>
              </w:rPr>
            </w:pPr>
          </w:p>
        </w:tc>
        <w:tc>
          <w:tcPr>
            <w:tcW w:w="3764" w:type="dxa"/>
          </w:tcPr>
          <w:p w14:paraId="0875850B" w14:textId="77777777" w:rsidR="00AC6DCC" w:rsidRDefault="00721916">
            <w:pPr>
              <w:pStyle w:val="TableText"/>
              <w:spacing w:before="33" w:line="221" w:lineRule="auto"/>
              <w:ind w:left="123"/>
              <w:rPr>
                <w:rFonts w:ascii="Times New Roman" w:eastAsia="Times New Roman" w:hAnsi="Times New Roman" w:cs="Times New Roman"/>
                <w:sz w:val="21"/>
                <w:szCs w:val="21"/>
              </w:rPr>
            </w:pPr>
            <w:r>
              <w:rPr>
                <w:spacing w:val="4"/>
                <w:sz w:val="21"/>
                <w:szCs w:val="21"/>
              </w:rPr>
              <w:t>临界温度</w:t>
            </w:r>
            <w:r>
              <w:rPr>
                <w:spacing w:val="4"/>
                <w:sz w:val="21"/>
                <w:szCs w:val="21"/>
              </w:rPr>
              <w:t>(℃)</w:t>
            </w:r>
            <w:r>
              <w:rPr>
                <w:spacing w:val="39"/>
                <w:sz w:val="21"/>
                <w:szCs w:val="21"/>
              </w:rPr>
              <w:t xml:space="preserve"> </w:t>
            </w:r>
            <w:r>
              <w:rPr>
                <w:spacing w:val="4"/>
                <w:sz w:val="21"/>
                <w:szCs w:val="21"/>
              </w:rPr>
              <w:t>：</w:t>
            </w:r>
            <w:r>
              <w:rPr>
                <w:rFonts w:ascii="Times New Roman" w:eastAsia="Times New Roman" w:hAnsi="Times New Roman" w:cs="Times New Roman"/>
                <w:spacing w:val="4"/>
                <w:sz w:val="21"/>
                <w:szCs w:val="21"/>
              </w:rPr>
              <w:t>51.4</w:t>
            </w:r>
          </w:p>
        </w:tc>
        <w:tc>
          <w:tcPr>
            <w:tcW w:w="3903" w:type="dxa"/>
          </w:tcPr>
          <w:p w14:paraId="1F7D9B57" w14:textId="77777777" w:rsidR="00AC6DCC" w:rsidRDefault="00721916">
            <w:pPr>
              <w:pStyle w:val="TableText"/>
              <w:spacing w:before="34" w:line="214" w:lineRule="auto"/>
              <w:ind w:left="125"/>
              <w:rPr>
                <w:rFonts w:ascii="Times New Roman" w:eastAsia="Times New Roman" w:hAnsi="Times New Roman" w:cs="Times New Roman"/>
                <w:sz w:val="21"/>
                <w:szCs w:val="21"/>
                <w:lang w:eastAsia="zh-CN"/>
              </w:rPr>
            </w:pPr>
            <w:r>
              <w:rPr>
                <w:spacing w:val="-3"/>
                <w:sz w:val="21"/>
                <w:szCs w:val="21"/>
                <w:lang w:eastAsia="zh-CN"/>
              </w:rPr>
              <w:t>临界压力（</w:t>
            </w:r>
            <w:r>
              <w:rPr>
                <w:rFonts w:ascii="Times New Roman" w:eastAsia="Times New Roman" w:hAnsi="Times New Roman" w:cs="Times New Roman"/>
                <w:spacing w:val="-3"/>
                <w:sz w:val="21"/>
                <w:szCs w:val="21"/>
                <w:lang w:eastAsia="zh-CN"/>
              </w:rPr>
              <w:t>Mpa</w:t>
            </w:r>
            <w:r>
              <w:rPr>
                <w:spacing w:val="-36"/>
                <w:sz w:val="21"/>
                <w:szCs w:val="21"/>
                <w:lang w:eastAsia="zh-CN"/>
              </w:rPr>
              <w:t>）：</w:t>
            </w:r>
            <w:r>
              <w:rPr>
                <w:spacing w:val="-15"/>
                <w:sz w:val="21"/>
                <w:szCs w:val="21"/>
                <w:lang w:eastAsia="zh-CN"/>
              </w:rPr>
              <w:t xml:space="preserve"> </w:t>
            </w:r>
            <w:r>
              <w:rPr>
                <w:rFonts w:ascii="Times New Roman" w:eastAsia="Times New Roman" w:hAnsi="Times New Roman" w:cs="Times New Roman"/>
                <w:spacing w:val="-3"/>
                <w:sz w:val="21"/>
                <w:szCs w:val="21"/>
                <w:lang w:eastAsia="zh-CN"/>
              </w:rPr>
              <w:t>8.26</w:t>
            </w:r>
          </w:p>
        </w:tc>
      </w:tr>
      <w:tr w:rsidR="00AC6DCC" w14:paraId="4470D7EC" w14:textId="77777777">
        <w:trPr>
          <w:trHeight w:val="340"/>
        </w:trPr>
        <w:tc>
          <w:tcPr>
            <w:tcW w:w="818" w:type="dxa"/>
            <w:vMerge/>
            <w:tcBorders>
              <w:top w:val="nil"/>
            </w:tcBorders>
          </w:tcPr>
          <w:p w14:paraId="60122CF6" w14:textId="77777777" w:rsidR="00AC6DCC" w:rsidRDefault="00AC6DCC">
            <w:pPr>
              <w:rPr>
                <w:rFonts w:ascii="Arial"/>
                <w:lang w:eastAsia="zh-CN"/>
              </w:rPr>
            </w:pPr>
          </w:p>
        </w:tc>
        <w:tc>
          <w:tcPr>
            <w:tcW w:w="3764" w:type="dxa"/>
          </w:tcPr>
          <w:p w14:paraId="3453CF01" w14:textId="77777777" w:rsidR="00AC6DCC" w:rsidRDefault="00721916">
            <w:pPr>
              <w:pStyle w:val="TableText"/>
              <w:spacing w:before="33" w:line="221" w:lineRule="auto"/>
              <w:ind w:left="114"/>
              <w:rPr>
                <w:sz w:val="21"/>
                <w:szCs w:val="21"/>
              </w:rPr>
            </w:pPr>
            <w:r>
              <w:rPr>
                <w:spacing w:val="-1"/>
                <w:sz w:val="21"/>
                <w:szCs w:val="21"/>
              </w:rPr>
              <w:t>溶解性：</w:t>
            </w:r>
            <w:r>
              <w:rPr>
                <w:spacing w:val="-1"/>
                <w:sz w:val="21"/>
                <w:szCs w:val="21"/>
              </w:rPr>
              <w:t xml:space="preserve"> </w:t>
            </w:r>
            <w:r>
              <w:rPr>
                <w:spacing w:val="-1"/>
                <w:sz w:val="21"/>
                <w:szCs w:val="21"/>
              </w:rPr>
              <w:t>易溶于水，溶于乙醇、乙醚</w:t>
            </w:r>
          </w:p>
        </w:tc>
        <w:tc>
          <w:tcPr>
            <w:tcW w:w="3903" w:type="dxa"/>
          </w:tcPr>
          <w:p w14:paraId="0E3939F3" w14:textId="77777777" w:rsidR="00AC6DCC" w:rsidRDefault="00721916">
            <w:pPr>
              <w:pStyle w:val="TableText"/>
              <w:spacing w:before="34" w:line="213" w:lineRule="auto"/>
              <w:ind w:left="114"/>
              <w:rPr>
                <w:sz w:val="21"/>
                <w:szCs w:val="21"/>
                <w:lang w:eastAsia="zh-CN"/>
              </w:rPr>
            </w:pPr>
            <w:r>
              <w:rPr>
                <w:spacing w:val="-1"/>
                <w:sz w:val="21"/>
                <w:szCs w:val="21"/>
                <w:lang w:eastAsia="zh-CN"/>
              </w:rPr>
              <w:t>燃烧热（</w:t>
            </w:r>
            <w:r>
              <w:rPr>
                <w:rFonts w:ascii="Times New Roman" w:eastAsia="Times New Roman" w:hAnsi="Times New Roman" w:cs="Times New Roman"/>
                <w:spacing w:val="-1"/>
                <w:sz w:val="21"/>
                <w:szCs w:val="21"/>
                <w:lang w:eastAsia="zh-CN"/>
              </w:rPr>
              <w:t>kj/mol</w:t>
            </w:r>
            <w:r>
              <w:rPr>
                <w:spacing w:val="-3"/>
                <w:sz w:val="21"/>
                <w:szCs w:val="21"/>
                <w:lang w:eastAsia="zh-CN"/>
              </w:rPr>
              <w:t>）：</w:t>
            </w:r>
            <w:r>
              <w:rPr>
                <w:spacing w:val="-1"/>
                <w:sz w:val="21"/>
                <w:szCs w:val="21"/>
                <w:lang w:eastAsia="zh-CN"/>
              </w:rPr>
              <w:t>无意义</w:t>
            </w:r>
          </w:p>
        </w:tc>
      </w:tr>
    </w:tbl>
    <w:p w14:paraId="38185EDD" w14:textId="77777777" w:rsidR="00AC6DCC" w:rsidRDefault="00AC6DCC">
      <w:pPr>
        <w:rPr>
          <w:lang w:eastAsia="zh-CN"/>
        </w:rPr>
      </w:pPr>
      <w:bookmarkStart w:id="335" w:name="bookmark130"/>
      <w:bookmarkEnd w:id="335"/>
    </w:p>
    <w:p w14:paraId="19FC0DDE" w14:textId="77777777" w:rsidR="00AC6DCC" w:rsidRDefault="00AC6DCC">
      <w:pPr>
        <w:rPr>
          <w:lang w:eastAsia="zh-CN"/>
        </w:rPr>
      </w:pPr>
    </w:p>
    <w:p w14:paraId="75ACBF5C" w14:textId="77777777" w:rsidR="00AC6DCC" w:rsidRDefault="00721916">
      <w:pPr>
        <w:pStyle w:val="2"/>
        <w:rPr>
          <w:lang w:eastAsia="zh-CN"/>
        </w:rPr>
      </w:pPr>
      <w:bookmarkStart w:id="336" w:name="_Toc157410906"/>
      <w:r>
        <w:rPr>
          <w:lang w:eastAsia="zh-CN"/>
        </w:rPr>
        <w:lastRenderedPageBreak/>
        <w:t xml:space="preserve">3.5 </w:t>
      </w:r>
      <w:r>
        <w:rPr>
          <w:lang w:eastAsia="zh-CN"/>
        </w:rPr>
        <w:t>企业周边环境风险受体情况</w:t>
      </w:r>
      <w:bookmarkEnd w:id="336"/>
    </w:p>
    <w:p w14:paraId="7F3611B9" w14:textId="77777777" w:rsidR="00AC6DCC" w:rsidRDefault="00721916">
      <w:pPr>
        <w:pStyle w:val="af7"/>
        <w:ind w:firstLine="480"/>
        <w:rPr>
          <w:color w:val="auto"/>
        </w:rPr>
      </w:pPr>
      <w:r>
        <w:rPr>
          <w:color w:val="auto"/>
        </w:rPr>
        <w:t>厦门金鹭特种合金有限公司位于同安工业集中区集成路</w:t>
      </w:r>
      <w:r>
        <w:rPr>
          <w:color w:val="auto"/>
        </w:rPr>
        <w:t xml:space="preserve"> 1601- 1629 </w:t>
      </w:r>
      <w:r>
        <w:rPr>
          <w:color w:val="auto"/>
        </w:rPr>
        <w:t>号，项目环境风险受体见表</w:t>
      </w:r>
      <w:r>
        <w:rPr>
          <w:color w:val="auto"/>
        </w:rPr>
        <w:t xml:space="preserve"> 3- 20</w:t>
      </w:r>
      <w:r>
        <w:rPr>
          <w:color w:val="auto"/>
        </w:rPr>
        <w:t>。</w:t>
      </w:r>
    </w:p>
    <w:p w14:paraId="5852D639" w14:textId="77777777" w:rsidR="00AC6DCC" w:rsidRDefault="00721916">
      <w:pPr>
        <w:spacing w:before="182" w:line="220" w:lineRule="auto"/>
        <w:ind w:left="1474"/>
        <w:rPr>
          <w:lang w:eastAsia="zh-CN"/>
        </w:rPr>
      </w:pPr>
      <w:r>
        <w:rPr>
          <w:rFonts w:ascii="宋体" w:hAnsi="宋体" w:cs="宋体"/>
          <w:b/>
          <w:bCs/>
          <w:spacing w:val="-2"/>
          <w:sz w:val="24"/>
          <w:szCs w:val="24"/>
          <w:lang w:eastAsia="zh-CN"/>
        </w:rPr>
        <w:t>表</w:t>
      </w:r>
      <w:r>
        <w:rPr>
          <w:rFonts w:ascii="宋体" w:hAnsi="宋体" w:cs="宋体"/>
          <w:spacing w:val="-51"/>
          <w:sz w:val="24"/>
          <w:szCs w:val="24"/>
          <w:lang w:eastAsia="zh-CN"/>
        </w:rPr>
        <w:t xml:space="preserve"> </w:t>
      </w:r>
      <w:r>
        <w:rPr>
          <w:rFonts w:eastAsia="Times New Roman"/>
          <w:b/>
          <w:bCs/>
          <w:spacing w:val="-2"/>
          <w:sz w:val="24"/>
          <w:szCs w:val="24"/>
          <w:lang w:eastAsia="zh-CN"/>
        </w:rPr>
        <w:t xml:space="preserve">3-20 </w:t>
      </w:r>
      <w:r>
        <w:rPr>
          <w:rFonts w:ascii="宋体" w:hAnsi="宋体" w:cs="宋体"/>
          <w:b/>
          <w:bCs/>
          <w:spacing w:val="-2"/>
          <w:sz w:val="24"/>
          <w:szCs w:val="24"/>
          <w:lang w:eastAsia="zh-CN"/>
        </w:rPr>
        <w:t>大气环境和水环境影响范围内的环境风险受体</w:t>
      </w:r>
    </w:p>
    <w:tbl>
      <w:tblPr>
        <w:tblStyle w:val="TableNormal"/>
        <w:tblW w:w="8542" w:type="dxa"/>
        <w:tblInd w:w="0" w:type="dxa"/>
        <w:tblBorders>
          <w:top w:val="single" w:sz="12" w:space="0" w:color="000000"/>
          <w:bottom w:val="single" w:sz="12" w:space="0" w:color="000000"/>
          <w:insideH w:val="single" w:sz="2" w:space="0" w:color="000000"/>
          <w:insideV w:val="single" w:sz="2" w:space="0" w:color="000000"/>
        </w:tblBorders>
        <w:tblLayout w:type="fixed"/>
        <w:tblLook w:val="04A0" w:firstRow="1" w:lastRow="0" w:firstColumn="1" w:lastColumn="0" w:noHBand="0" w:noVBand="1"/>
      </w:tblPr>
      <w:tblGrid>
        <w:gridCol w:w="833"/>
        <w:gridCol w:w="1990"/>
        <w:gridCol w:w="1560"/>
        <w:gridCol w:w="1699"/>
        <w:gridCol w:w="2460"/>
      </w:tblGrid>
      <w:tr w:rsidR="00AC6DCC" w14:paraId="7D2A9A72" w14:textId="77777777">
        <w:trPr>
          <w:trHeight w:val="510"/>
        </w:trPr>
        <w:tc>
          <w:tcPr>
            <w:tcW w:w="833" w:type="dxa"/>
            <w:tcBorders>
              <w:tl2br w:val="nil"/>
              <w:tr2bl w:val="nil"/>
            </w:tcBorders>
          </w:tcPr>
          <w:p w14:paraId="7CF137D3" w14:textId="77777777" w:rsidR="00AC6DCC" w:rsidRDefault="00721916">
            <w:pPr>
              <w:pStyle w:val="TableText"/>
              <w:spacing w:before="151" w:line="222" w:lineRule="auto"/>
              <w:ind w:left="218"/>
              <w:rPr>
                <w:sz w:val="21"/>
                <w:szCs w:val="21"/>
              </w:rPr>
            </w:pPr>
            <w:r>
              <w:rPr>
                <w:b/>
                <w:bCs/>
                <w:spacing w:val="-4"/>
                <w:sz w:val="21"/>
                <w:szCs w:val="21"/>
              </w:rPr>
              <w:t>序号</w:t>
            </w:r>
          </w:p>
        </w:tc>
        <w:tc>
          <w:tcPr>
            <w:tcW w:w="1990" w:type="dxa"/>
            <w:tcBorders>
              <w:tl2br w:val="nil"/>
              <w:tr2bl w:val="nil"/>
            </w:tcBorders>
          </w:tcPr>
          <w:p w14:paraId="4CF781CD" w14:textId="77777777" w:rsidR="00AC6DCC" w:rsidRDefault="00721916">
            <w:pPr>
              <w:pStyle w:val="TableText"/>
              <w:spacing w:before="150" w:line="221" w:lineRule="auto"/>
              <w:ind w:left="368"/>
              <w:rPr>
                <w:sz w:val="21"/>
                <w:szCs w:val="21"/>
              </w:rPr>
            </w:pPr>
            <w:r>
              <w:rPr>
                <w:b/>
                <w:bCs/>
                <w:spacing w:val="-3"/>
                <w:sz w:val="21"/>
                <w:szCs w:val="21"/>
              </w:rPr>
              <w:t>敏感目标名称</w:t>
            </w:r>
          </w:p>
        </w:tc>
        <w:tc>
          <w:tcPr>
            <w:tcW w:w="1560" w:type="dxa"/>
            <w:tcBorders>
              <w:tl2br w:val="nil"/>
              <w:tr2bl w:val="nil"/>
            </w:tcBorders>
          </w:tcPr>
          <w:p w14:paraId="4E3B81E5" w14:textId="77777777" w:rsidR="00AC6DCC" w:rsidRDefault="00721916">
            <w:pPr>
              <w:pStyle w:val="TableText"/>
              <w:spacing w:before="151" w:line="222" w:lineRule="auto"/>
              <w:ind w:left="575"/>
              <w:rPr>
                <w:sz w:val="21"/>
                <w:szCs w:val="21"/>
              </w:rPr>
            </w:pPr>
            <w:r>
              <w:rPr>
                <w:b/>
                <w:bCs/>
                <w:spacing w:val="-4"/>
                <w:sz w:val="21"/>
                <w:szCs w:val="21"/>
              </w:rPr>
              <w:t>方位</w:t>
            </w:r>
          </w:p>
        </w:tc>
        <w:tc>
          <w:tcPr>
            <w:tcW w:w="1699" w:type="dxa"/>
            <w:tcBorders>
              <w:tl2br w:val="nil"/>
              <w:tr2bl w:val="nil"/>
            </w:tcBorders>
          </w:tcPr>
          <w:p w14:paraId="5BF301A9" w14:textId="77777777" w:rsidR="00AC6DCC" w:rsidRDefault="00721916">
            <w:pPr>
              <w:pStyle w:val="TableText"/>
              <w:spacing w:before="35" w:line="204" w:lineRule="auto"/>
              <w:ind w:left="240" w:right="109" w:hanging="127"/>
              <w:rPr>
                <w:sz w:val="21"/>
                <w:szCs w:val="21"/>
                <w:lang w:eastAsia="zh-CN"/>
              </w:rPr>
            </w:pPr>
            <w:r>
              <w:rPr>
                <w:b/>
                <w:bCs/>
                <w:spacing w:val="-3"/>
                <w:sz w:val="21"/>
                <w:szCs w:val="21"/>
                <w:lang w:eastAsia="zh-CN"/>
              </w:rPr>
              <w:t>氢气气瓶最近直</w:t>
            </w:r>
            <w:r>
              <w:rPr>
                <w:spacing w:val="5"/>
                <w:sz w:val="21"/>
                <w:szCs w:val="21"/>
                <w:lang w:eastAsia="zh-CN"/>
              </w:rPr>
              <w:t xml:space="preserve"> </w:t>
            </w:r>
            <w:r>
              <w:rPr>
                <w:b/>
                <w:bCs/>
                <w:spacing w:val="-3"/>
                <w:sz w:val="21"/>
                <w:szCs w:val="21"/>
                <w:lang w:eastAsia="zh-CN"/>
              </w:rPr>
              <w:t>线距离（</w:t>
            </w:r>
            <w:r>
              <w:rPr>
                <w:rFonts w:ascii="Times New Roman" w:eastAsia="Times New Roman" w:hAnsi="Times New Roman" w:cs="Times New Roman"/>
                <w:b/>
                <w:bCs/>
                <w:spacing w:val="-3"/>
                <w:sz w:val="21"/>
                <w:szCs w:val="21"/>
                <w:lang w:eastAsia="zh-CN"/>
              </w:rPr>
              <w:t>m</w:t>
            </w:r>
            <w:r>
              <w:rPr>
                <w:b/>
                <w:bCs/>
                <w:spacing w:val="-3"/>
                <w:sz w:val="21"/>
                <w:szCs w:val="21"/>
                <w:lang w:eastAsia="zh-CN"/>
              </w:rPr>
              <w:t>）</w:t>
            </w:r>
          </w:p>
        </w:tc>
        <w:tc>
          <w:tcPr>
            <w:tcW w:w="2460" w:type="dxa"/>
            <w:tcBorders>
              <w:tl2br w:val="nil"/>
              <w:tr2bl w:val="nil"/>
            </w:tcBorders>
          </w:tcPr>
          <w:p w14:paraId="14939793" w14:textId="77777777" w:rsidR="00AC6DCC" w:rsidRDefault="00721916">
            <w:pPr>
              <w:pStyle w:val="TableText"/>
              <w:spacing w:before="151" w:line="223" w:lineRule="auto"/>
              <w:ind w:left="1025"/>
              <w:rPr>
                <w:sz w:val="21"/>
                <w:szCs w:val="21"/>
              </w:rPr>
            </w:pPr>
            <w:r>
              <w:rPr>
                <w:b/>
                <w:bCs/>
                <w:spacing w:val="-5"/>
                <w:sz w:val="21"/>
                <w:szCs w:val="21"/>
              </w:rPr>
              <w:t>人口</w:t>
            </w:r>
          </w:p>
        </w:tc>
      </w:tr>
      <w:tr w:rsidR="00AC6DCC" w14:paraId="033A1C03" w14:textId="77777777">
        <w:trPr>
          <w:trHeight w:val="334"/>
        </w:trPr>
        <w:tc>
          <w:tcPr>
            <w:tcW w:w="833" w:type="dxa"/>
            <w:tcBorders>
              <w:tl2br w:val="nil"/>
              <w:tr2bl w:val="nil"/>
            </w:tcBorders>
          </w:tcPr>
          <w:p w14:paraId="66740285" w14:textId="77777777" w:rsidR="00AC6DCC" w:rsidRDefault="00721916">
            <w:pPr>
              <w:spacing w:before="100" w:line="189" w:lineRule="auto"/>
              <w:ind w:left="394"/>
              <w:rPr>
                <w:rFonts w:eastAsia="Times New Roman"/>
              </w:rPr>
            </w:pPr>
            <w:r>
              <w:rPr>
                <w:rFonts w:eastAsia="Times New Roman"/>
              </w:rPr>
              <w:t>1</w:t>
            </w:r>
          </w:p>
        </w:tc>
        <w:tc>
          <w:tcPr>
            <w:tcW w:w="1990" w:type="dxa"/>
            <w:tcBorders>
              <w:tl2br w:val="nil"/>
              <w:tr2bl w:val="nil"/>
            </w:tcBorders>
          </w:tcPr>
          <w:p w14:paraId="0B9192F1" w14:textId="77777777" w:rsidR="00AC6DCC" w:rsidRDefault="00721916">
            <w:pPr>
              <w:pStyle w:val="TableText"/>
              <w:spacing w:before="62" w:line="221" w:lineRule="auto"/>
              <w:ind w:left="478"/>
              <w:rPr>
                <w:sz w:val="21"/>
                <w:szCs w:val="21"/>
              </w:rPr>
            </w:pPr>
            <w:r>
              <w:rPr>
                <w:spacing w:val="-2"/>
                <w:sz w:val="21"/>
                <w:szCs w:val="21"/>
              </w:rPr>
              <w:t>西洪塘社区</w:t>
            </w:r>
          </w:p>
        </w:tc>
        <w:tc>
          <w:tcPr>
            <w:tcW w:w="1560" w:type="dxa"/>
            <w:tcBorders>
              <w:tl2br w:val="nil"/>
              <w:tr2bl w:val="nil"/>
            </w:tcBorders>
          </w:tcPr>
          <w:p w14:paraId="6ABEED3B" w14:textId="77777777" w:rsidR="00AC6DCC" w:rsidRDefault="00721916">
            <w:pPr>
              <w:pStyle w:val="TableText"/>
              <w:spacing w:before="63" w:line="224" w:lineRule="auto"/>
              <w:ind w:left="370"/>
              <w:rPr>
                <w:sz w:val="21"/>
                <w:szCs w:val="21"/>
              </w:rPr>
            </w:pPr>
            <w:r>
              <w:rPr>
                <w:spacing w:val="-3"/>
                <w:sz w:val="21"/>
                <w:szCs w:val="21"/>
              </w:rPr>
              <w:t>西、西北</w:t>
            </w:r>
          </w:p>
        </w:tc>
        <w:tc>
          <w:tcPr>
            <w:tcW w:w="1699" w:type="dxa"/>
            <w:tcBorders>
              <w:tl2br w:val="nil"/>
              <w:tr2bl w:val="nil"/>
            </w:tcBorders>
          </w:tcPr>
          <w:p w14:paraId="399FEDCA" w14:textId="77777777" w:rsidR="00AC6DCC" w:rsidRDefault="00721916">
            <w:pPr>
              <w:spacing w:before="99" w:line="189" w:lineRule="auto"/>
              <w:ind w:left="711"/>
              <w:rPr>
                <w:rFonts w:eastAsia="Times New Roman"/>
              </w:rPr>
            </w:pPr>
            <w:r>
              <w:rPr>
                <w:rFonts w:eastAsia="Times New Roman"/>
                <w:spacing w:val="-6"/>
              </w:rPr>
              <w:t>160</w:t>
            </w:r>
          </w:p>
        </w:tc>
        <w:tc>
          <w:tcPr>
            <w:tcW w:w="2460" w:type="dxa"/>
            <w:tcBorders>
              <w:tl2br w:val="nil"/>
              <w:tr2bl w:val="nil"/>
            </w:tcBorders>
          </w:tcPr>
          <w:p w14:paraId="477233CD" w14:textId="77777777" w:rsidR="00AC6DCC" w:rsidRDefault="00721916">
            <w:pPr>
              <w:spacing w:before="99" w:line="189" w:lineRule="auto"/>
              <w:ind w:left="1026"/>
              <w:rPr>
                <w:rFonts w:eastAsia="Times New Roman"/>
              </w:rPr>
            </w:pPr>
            <w:r>
              <w:rPr>
                <w:rFonts w:eastAsia="Times New Roman"/>
                <w:spacing w:val="-2"/>
              </w:rPr>
              <w:t>3560</w:t>
            </w:r>
          </w:p>
        </w:tc>
      </w:tr>
      <w:tr w:rsidR="00AC6DCC" w14:paraId="5B0FB4DE" w14:textId="77777777">
        <w:trPr>
          <w:trHeight w:val="334"/>
        </w:trPr>
        <w:tc>
          <w:tcPr>
            <w:tcW w:w="833" w:type="dxa"/>
            <w:tcBorders>
              <w:tl2br w:val="nil"/>
              <w:tr2bl w:val="nil"/>
            </w:tcBorders>
          </w:tcPr>
          <w:p w14:paraId="67515F14" w14:textId="77777777" w:rsidR="00AC6DCC" w:rsidRDefault="00721916">
            <w:pPr>
              <w:spacing w:before="99" w:line="189" w:lineRule="auto"/>
              <w:ind w:left="373"/>
              <w:rPr>
                <w:rFonts w:eastAsia="Times New Roman"/>
              </w:rPr>
            </w:pPr>
            <w:r>
              <w:rPr>
                <w:rFonts w:eastAsia="Times New Roman"/>
              </w:rPr>
              <w:t>2</w:t>
            </w:r>
          </w:p>
        </w:tc>
        <w:tc>
          <w:tcPr>
            <w:tcW w:w="1990" w:type="dxa"/>
            <w:tcBorders>
              <w:tl2br w:val="nil"/>
              <w:tr2bl w:val="nil"/>
            </w:tcBorders>
          </w:tcPr>
          <w:p w14:paraId="37B960C1" w14:textId="77777777" w:rsidR="00AC6DCC" w:rsidRDefault="00721916">
            <w:pPr>
              <w:pStyle w:val="TableText"/>
              <w:spacing w:before="63" w:line="221" w:lineRule="auto"/>
              <w:ind w:left="790"/>
              <w:rPr>
                <w:sz w:val="21"/>
                <w:szCs w:val="21"/>
              </w:rPr>
            </w:pPr>
            <w:r>
              <w:rPr>
                <w:spacing w:val="-2"/>
                <w:sz w:val="21"/>
                <w:szCs w:val="21"/>
              </w:rPr>
              <w:t>坂下</w:t>
            </w:r>
          </w:p>
        </w:tc>
        <w:tc>
          <w:tcPr>
            <w:tcW w:w="1560" w:type="dxa"/>
            <w:tcBorders>
              <w:tl2br w:val="nil"/>
              <w:tr2bl w:val="nil"/>
            </w:tcBorders>
          </w:tcPr>
          <w:p w14:paraId="5DC19877" w14:textId="77777777" w:rsidR="00AC6DCC" w:rsidRDefault="00721916">
            <w:pPr>
              <w:pStyle w:val="TableText"/>
              <w:spacing w:before="62" w:line="223" w:lineRule="auto"/>
              <w:ind w:left="579"/>
              <w:rPr>
                <w:sz w:val="21"/>
                <w:szCs w:val="21"/>
              </w:rPr>
            </w:pPr>
            <w:r>
              <w:rPr>
                <w:spacing w:val="-3"/>
                <w:sz w:val="21"/>
                <w:szCs w:val="21"/>
              </w:rPr>
              <w:t>西南</w:t>
            </w:r>
          </w:p>
        </w:tc>
        <w:tc>
          <w:tcPr>
            <w:tcW w:w="1699" w:type="dxa"/>
            <w:tcBorders>
              <w:tl2br w:val="nil"/>
              <w:tr2bl w:val="nil"/>
            </w:tcBorders>
          </w:tcPr>
          <w:p w14:paraId="6702EA97" w14:textId="77777777" w:rsidR="00AC6DCC" w:rsidRDefault="00721916">
            <w:pPr>
              <w:spacing w:before="99" w:line="189" w:lineRule="auto"/>
              <w:ind w:left="696"/>
              <w:rPr>
                <w:rFonts w:eastAsia="Times New Roman"/>
              </w:rPr>
            </w:pPr>
            <w:r>
              <w:rPr>
                <w:rFonts w:eastAsia="Times New Roman"/>
                <w:spacing w:val="-2"/>
              </w:rPr>
              <w:t>530</w:t>
            </w:r>
          </w:p>
        </w:tc>
        <w:tc>
          <w:tcPr>
            <w:tcW w:w="2460" w:type="dxa"/>
            <w:tcBorders>
              <w:tl2br w:val="nil"/>
              <w:tr2bl w:val="nil"/>
            </w:tcBorders>
          </w:tcPr>
          <w:p w14:paraId="75EE8921" w14:textId="77777777" w:rsidR="00AC6DCC" w:rsidRDefault="00721916">
            <w:pPr>
              <w:spacing w:before="99" w:line="189" w:lineRule="auto"/>
              <w:ind w:left="1042"/>
              <w:rPr>
                <w:rFonts w:eastAsia="Times New Roman"/>
              </w:rPr>
            </w:pPr>
            <w:r>
              <w:rPr>
                <w:rFonts w:eastAsia="Times New Roman"/>
                <w:spacing w:val="-5"/>
              </w:rPr>
              <w:t>1890</w:t>
            </w:r>
          </w:p>
        </w:tc>
      </w:tr>
      <w:tr w:rsidR="00AC6DCC" w14:paraId="2625773F" w14:textId="77777777">
        <w:trPr>
          <w:trHeight w:val="331"/>
        </w:trPr>
        <w:tc>
          <w:tcPr>
            <w:tcW w:w="833" w:type="dxa"/>
            <w:tcBorders>
              <w:tl2br w:val="nil"/>
              <w:tr2bl w:val="nil"/>
            </w:tcBorders>
          </w:tcPr>
          <w:p w14:paraId="049A887C" w14:textId="77777777" w:rsidR="00AC6DCC" w:rsidRDefault="00721916">
            <w:pPr>
              <w:spacing w:before="101" w:line="189" w:lineRule="auto"/>
              <w:ind w:left="378"/>
              <w:rPr>
                <w:rFonts w:eastAsia="Times New Roman"/>
              </w:rPr>
            </w:pPr>
            <w:r>
              <w:rPr>
                <w:rFonts w:eastAsia="Times New Roman"/>
              </w:rPr>
              <w:t>3</w:t>
            </w:r>
          </w:p>
        </w:tc>
        <w:tc>
          <w:tcPr>
            <w:tcW w:w="1990" w:type="dxa"/>
            <w:tcBorders>
              <w:tl2br w:val="nil"/>
              <w:tr2bl w:val="nil"/>
            </w:tcBorders>
          </w:tcPr>
          <w:p w14:paraId="3772BCBD" w14:textId="77777777" w:rsidR="00AC6DCC" w:rsidRDefault="00721916">
            <w:pPr>
              <w:pStyle w:val="TableText"/>
              <w:spacing w:before="64" w:line="221" w:lineRule="auto"/>
              <w:ind w:left="809"/>
              <w:rPr>
                <w:sz w:val="21"/>
                <w:szCs w:val="21"/>
              </w:rPr>
            </w:pPr>
            <w:r>
              <w:rPr>
                <w:spacing w:val="-7"/>
                <w:sz w:val="21"/>
                <w:szCs w:val="21"/>
              </w:rPr>
              <w:t>山坪</w:t>
            </w:r>
          </w:p>
        </w:tc>
        <w:tc>
          <w:tcPr>
            <w:tcW w:w="1560" w:type="dxa"/>
            <w:tcBorders>
              <w:tl2br w:val="nil"/>
              <w:tr2bl w:val="nil"/>
            </w:tcBorders>
          </w:tcPr>
          <w:p w14:paraId="47BF6145" w14:textId="77777777" w:rsidR="00AC6DCC" w:rsidRDefault="00721916">
            <w:pPr>
              <w:pStyle w:val="TableText"/>
              <w:spacing w:before="64" w:line="221" w:lineRule="auto"/>
              <w:ind w:left="581"/>
              <w:rPr>
                <w:sz w:val="21"/>
                <w:szCs w:val="21"/>
              </w:rPr>
            </w:pPr>
            <w:r>
              <w:rPr>
                <w:spacing w:val="-4"/>
                <w:sz w:val="21"/>
                <w:szCs w:val="21"/>
              </w:rPr>
              <w:t>东南</w:t>
            </w:r>
          </w:p>
        </w:tc>
        <w:tc>
          <w:tcPr>
            <w:tcW w:w="1699" w:type="dxa"/>
            <w:tcBorders>
              <w:tl2br w:val="nil"/>
              <w:tr2bl w:val="nil"/>
            </w:tcBorders>
          </w:tcPr>
          <w:p w14:paraId="14038044" w14:textId="77777777" w:rsidR="00AC6DCC" w:rsidRDefault="00721916">
            <w:pPr>
              <w:spacing w:before="101" w:line="189" w:lineRule="auto"/>
              <w:ind w:left="695"/>
              <w:rPr>
                <w:rFonts w:eastAsia="Times New Roman"/>
              </w:rPr>
            </w:pPr>
            <w:r>
              <w:rPr>
                <w:rFonts w:eastAsia="Times New Roman"/>
                <w:spacing w:val="-2"/>
              </w:rPr>
              <w:t>600</w:t>
            </w:r>
          </w:p>
        </w:tc>
        <w:tc>
          <w:tcPr>
            <w:tcW w:w="2460" w:type="dxa"/>
            <w:tcBorders>
              <w:tl2br w:val="nil"/>
              <w:tr2bl w:val="nil"/>
            </w:tcBorders>
          </w:tcPr>
          <w:p w14:paraId="655C6F44" w14:textId="77777777" w:rsidR="00AC6DCC" w:rsidRDefault="00721916">
            <w:pPr>
              <w:spacing w:before="101" w:line="189" w:lineRule="auto"/>
              <w:ind w:left="1042"/>
              <w:rPr>
                <w:rFonts w:eastAsia="Times New Roman"/>
              </w:rPr>
            </w:pPr>
            <w:r>
              <w:rPr>
                <w:rFonts w:eastAsia="Times New Roman"/>
                <w:spacing w:val="-5"/>
              </w:rPr>
              <w:t>1830</w:t>
            </w:r>
          </w:p>
        </w:tc>
      </w:tr>
      <w:tr w:rsidR="00AC6DCC" w14:paraId="077E8FCD" w14:textId="77777777">
        <w:trPr>
          <w:trHeight w:val="334"/>
        </w:trPr>
        <w:tc>
          <w:tcPr>
            <w:tcW w:w="833" w:type="dxa"/>
            <w:tcBorders>
              <w:tl2br w:val="nil"/>
              <w:tr2bl w:val="nil"/>
            </w:tcBorders>
          </w:tcPr>
          <w:p w14:paraId="065C62D0" w14:textId="77777777" w:rsidR="00AC6DCC" w:rsidRDefault="00721916">
            <w:pPr>
              <w:spacing w:before="106" w:line="189" w:lineRule="auto"/>
              <w:ind w:left="372"/>
              <w:rPr>
                <w:rFonts w:eastAsia="Times New Roman"/>
              </w:rPr>
            </w:pPr>
            <w:r>
              <w:rPr>
                <w:rFonts w:eastAsia="Times New Roman"/>
              </w:rPr>
              <w:t>4</w:t>
            </w:r>
          </w:p>
        </w:tc>
        <w:tc>
          <w:tcPr>
            <w:tcW w:w="1990" w:type="dxa"/>
            <w:tcBorders>
              <w:tl2br w:val="nil"/>
              <w:tr2bl w:val="nil"/>
            </w:tcBorders>
          </w:tcPr>
          <w:p w14:paraId="21477E83" w14:textId="77777777" w:rsidR="00AC6DCC" w:rsidRDefault="00721916">
            <w:pPr>
              <w:pStyle w:val="TableText"/>
              <w:spacing w:before="69" w:line="220" w:lineRule="auto"/>
              <w:ind w:left="689"/>
              <w:rPr>
                <w:sz w:val="21"/>
                <w:szCs w:val="21"/>
              </w:rPr>
            </w:pPr>
            <w:r>
              <w:rPr>
                <w:spacing w:val="-3"/>
                <w:sz w:val="21"/>
                <w:szCs w:val="21"/>
              </w:rPr>
              <w:t>西湖村</w:t>
            </w:r>
          </w:p>
        </w:tc>
        <w:tc>
          <w:tcPr>
            <w:tcW w:w="1560" w:type="dxa"/>
            <w:tcBorders>
              <w:tl2br w:val="nil"/>
              <w:tr2bl w:val="nil"/>
            </w:tcBorders>
          </w:tcPr>
          <w:p w14:paraId="4ECD1CDD" w14:textId="77777777" w:rsidR="00AC6DCC" w:rsidRDefault="00721916">
            <w:pPr>
              <w:pStyle w:val="TableText"/>
              <w:spacing w:before="68" w:line="221" w:lineRule="auto"/>
              <w:ind w:left="581"/>
              <w:rPr>
                <w:sz w:val="21"/>
                <w:szCs w:val="21"/>
              </w:rPr>
            </w:pPr>
            <w:r>
              <w:rPr>
                <w:spacing w:val="-4"/>
                <w:sz w:val="21"/>
                <w:szCs w:val="21"/>
              </w:rPr>
              <w:t>东南</w:t>
            </w:r>
          </w:p>
        </w:tc>
        <w:tc>
          <w:tcPr>
            <w:tcW w:w="1699" w:type="dxa"/>
            <w:tcBorders>
              <w:tl2br w:val="nil"/>
              <w:tr2bl w:val="nil"/>
            </w:tcBorders>
          </w:tcPr>
          <w:p w14:paraId="2DD929BF" w14:textId="77777777" w:rsidR="00AC6DCC" w:rsidRDefault="00721916">
            <w:pPr>
              <w:spacing w:before="105" w:line="189" w:lineRule="auto"/>
              <w:ind w:left="695"/>
              <w:rPr>
                <w:rFonts w:eastAsia="Times New Roman"/>
              </w:rPr>
            </w:pPr>
            <w:r>
              <w:rPr>
                <w:rFonts w:eastAsia="Times New Roman"/>
                <w:spacing w:val="-2"/>
              </w:rPr>
              <w:t>920</w:t>
            </w:r>
          </w:p>
        </w:tc>
        <w:tc>
          <w:tcPr>
            <w:tcW w:w="2460" w:type="dxa"/>
            <w:tcBorders>
              <w:tl2br w:val="nil"/>
              <w:tr2bl w:val="nil"/>
            </w:tcBorders>
          </w:tcPr>
          <w:p w14:paraId="7F234798" w14:textId="77777777" w:rsidR="00AC6DCC" w:rsidRDefault="00721916">
            <w:pPr>
              <w:spacing w:before="105" w:line="189" w:lineRule="auto"/>
              <w:ind w:left="1042"/>
              <w:rPr>
                <w:rFonts w:eastAsia="Times New Roman"/>
              </w:rPr>
            </w:pPr>
            <w:r>
              <w:rPr>
                <w:rFonts w:eastAsia="Times New Roman"/>
                <w:spacing w:val="-5"/>
              </w:rPr>
              <w:t>1740</w:t>
            </w:r>
          </w:p>
        </w:tc>
      </w:tr>
      <w:tr w:rsidR="00AC6DCC" w14:paraId="7AB33946" w14:textId="77777777">
        <w:trPr>
          <w:trHeight w:val="334"/>
        </w:trPr>
        <w:tc>
          <w:tcPr>
            <w:tcW w:w="833" w:type="dxa"/>
            <w:tcBorders>
              <w:tl2br w:val="nil"/>
              <w:tr2bl w:val="nil"/>
            </w:tcBorders>
          </w:tcPr>
          <w:p w14:paraId="1D5F6F6F" w14:textId="77777777" w:rsidR="00AC6DCC" w:rsidRDefault="00721916">
            <w:pPr>
              <w:spacing w:before="108" w:line="186" w:lineRule="auto"/>
              <w:ind w:left="379"/>
              <w:rPr>
                <w:rFonts w:eastAsia="Times New Roman"/>
              </w:rPr>
            </w:pPr>
            <w:r>
              <w:rPr>
                <w:rFonts w:eastAsia="Times New Roman"/>
              </w:rPr>
              <w:t>5</w:t>
            </w:r>
          </w:p>
        </w:tc>
        <w:tc>
          <w:tcPr>
            <w:tcW w:w="1990" w:type="dxa"/>
            <w:tcBorders>
              <w:tl2br w:val="nil"/>
              <w:tr2bl w:val="nil"/>
            </w:tcBorders>
          </w:tcPr>
          <w:p w14:paraId="7142C57F" w14:textId="77777777" w:rsidR="00AC6DCC" w:rsidRDefault="00721916">
            <w:pPr>
              <w:pStyle w:val="TableText"/>
              <w:spacing w:before="68" w:line="221" w:lineRule="auto"/>
              <w:ind w:left="795"/>
              <w:rPr>
                <w:sz w:val="21"/>
                <w:szCs w:val="21"/>
              </w:rPr>
            </w:pPr>
            <w:r>
              <w:rPr>
                <w:spacing w:val="-3"/>
                <w:sz w:val="21"/>
                <w:szCs w:val="21"/>
              </w:rPr>
              <w:t>霞尾</w:t>
            </w:r>
          </w:p>
        </w:tc>
        <w:tc>
          <w:tcPr>
            <w:tcW w:w="1560" w:type="dxa"/>
            <w:tcBorders>
              <w:tl2br w:val="nil"/>
              <w:tr2bl w:val="nil"/>
            </w:tcBorders>
          </w:tcPr>
          <w:p w14:paraId="299F809D" w14:textId="77777777" w:rsidR="00AC6DCC" w:rsidRDefault="00721916">
            <w:pPr>
              <w:pStyle w:val="TableText"/>
              <w:spacing w:before="68" w:line="221" w:lineRule="auto"/>
              <w:ind w:left="577"/>
              <w:rPr>
                <w:sz w:val="21"/>
                <w:szCs w:val="21"/>
              </w:rPr>
            </w:pPr>
            <w:r>
              <w:rPr>
                <w:spacing w:val="-3"/>
                <w:sz w:val="21"/>
                <w:szCs w:val="21"/>
              </w:rPr>
              <w:t>北侧</w:t>
            </w:r>
          </w:p>
        </w:tc>
        <w:tc>
          <w:tcPr>
            <w:tcW w:w="1699" w:type="dxa"/>
            <w:tcBorders>
              <w:tl2br w:val="nil"/>
              <w:tr2bl w:val="nil"/>
            </w:tcBorders>
          </w:tcPr>
          <w:p w14:paraId="6715DB07" w14:textId="77777777" w:rsidR="00AC6DCC" w:rsidRDefault="00721916">
            <w:pPr>
              <w:spacing w:before="105" w:line="189" w:lineRule="auto"/>
              <w:ind w:left="695"/>
              <w:rPr>
                <w:rFonts w:eastAsia="Times New Roman"/>
              </w:rPr>
            </w:pPr>
            <w:r>
              <w:rPr>
                <w:rFonts w:eastAsia="Times New Roman"/>
                <w:spacing w:val="-2"/>
              </w:rPr>
              <w:t>620</w:t>
            </w:r>
          </w:p>
        </w:tc>
        <w:tc>
          <w:tcPr>
            <w:tcW w:w="2460" w:type="dxa"/>
            <w:tcBorders>
              <w:tl2br w:val="nil"/>
              <w:tr2bl w:val="nil"/>
            </w:tcBorders>
          </w:tcPr>
          <w:p w14:paraId="4C808D22" w14:textId="77777777" w:rsidR="00AC6DCC" w:rsidRDefault="00721916">
            <w:pPr>
              <w:spacing w:before="105" w:line="189" w:lineRule="auto"/>
              <w:ind w:left="1042"/>
              <w:rPr>
                <w:rFonts w:eastAsia="Times New Roman"/>
              </w:rPr>
            </w:pPr>
            <w:r>
              <w:rPr>
                <w:rFonts w:eastAsia="Times New Roman"/>
                <w:spacing w:val="-5"/>
              </w:rPr>
              <w:t>1650</w:t>
            </w:r>
          </w:p>
        </w:tc>
      </w:tr>
      <w:tr w:rsidR="00AC6DCC" w14:paraId="275DDBCF" w14:textId="77777777">
        <w:trPr>
          <w:trHeight w:val="332"/>
        </w:trPr>
        <w:tc>
          <w:tcPr>
            <w:tcW w:w="833" w:type="dxa"/>
            <w:tcBorders>
              <w:tl2br w:val="nil"/>
              <w:tr2bl w:val="nil"/>
            </w:tcBorders>
          </w:tcPr>
          <w:p w14:paraId="48A93029" w14:textId="77777777" w:rsidR="00AC6DCC" w:rsidRDefault="00721916">
            <w:pPr>
              <w:spacing w:before="107" w:line="189" w:lineRule="auto"/>
              <w:ind w:left="378"/>
              <w:rPr>
                <w:rFonts w:eastAsia="Times New Roman"/>
              </w:rPr>
            </w:pPr>
            <w:r>
              <w:rPr>
                <w:rFonts w:eastAsia="Times New Roman"/>
              </w:rPr>
              <w:t>6</w:t>
            </w:r>
          </w:p>
        </w:tc>
        <w:tc>
          <w:tcPr>
            <w:tcW w:w="1990" w:type="dxa"/>
            <w:tcBorders>
              <w:tl2br w:val="nil"/>
              <w:tr2bl w:val="nil"/>
            </w:tcBorders>
          </w:tcPr>
          <w:p w14:paraId="1DA966F2" w14:textId="77777777" w:rsidR="00AC6DCC" w:rsidRDefault="00721916">
            <w:pPr>
              <w:pStyle w:val="TableText"/>
              <w:spacing w:before="70" w:line="221" w:lineRule="auto"/>
              <w:ind w:left="684"/>
              <w:rPr>
                <w:sz w:val="21"/>
                <w:szCs w:val="21"/>
              </w:rPr>
            </w:pPr>
            <w:r>
              <w:rPr>
                <w:spacing w:val="-2"/>
                <w:sz w:val="21"/>
                <w:szCs w:val="21"/>
              </w:rPr>
              <w:t>溪仔尾</w:t>
            </w:r>
          </w:p>
        </w:tc>
        <w:tc>
          <w:tcPr>
            <w:tcW w:w="1560" w:type="dxa"/>
            <w:tcBorders>
              <w:tl2br w:val="nil"/>
              <w:tr2bl w:val="nil"/>
            </w:tcBorders>
          </w:tcPr>
          <w:p w14:paraId="06DF016C" w14:textId="77777777" w:rsidR="00AC6DCC" w:rsidRDefault="00721916">
            <w:pPr>
              <w:pStyle w:val="TableText"/>
              <w:spacing w:before="70" w:line="221" w:lineRule="auto"/>
              <w:ind w:left="579"/>
              <w:rPr>
                <w:sz w:val="21"/>
                <w:szCs w:val="21"/>
              </w:rPr>
            </w:pPr>
            <w:r>
              <w:rPr>
                <w:spacing w:val="-3"/>
                <w:sz w:val="21"/>
                <w:szCs w:val="21"/>
              </w:rPr>
              <w:t>西北</w:t>
            </w:r>
          </w:p>
        </w:tc>
        <w:tc>
          <w:tcPr>
            <w:tcW w:w="1699" w:type="dxa"/>
            <w:tcBorders>
              <w:tl2br w:val="nil"/>
              <w:tr2bl w:val="nil"/>
            </w:tcBorders>
          </w:tcPr>
          <w:p w14:paraId="344645DB" w14:textId="77777777" w:rsidR="00AC6DCC" w:rsidRDefault="00721916">
            <w:pPr>
              <w:spacing w:before="107" w:line="189" w:lineRule="auto"/>
              <w:ind w:left="663"/>
              <w:rPr>
                <w:rFonts w:eastAsia="Times New Roman"/>
              </w:rPr>
            </w:pPr>
            <w:r>
              <w:rPr>
                <w:rFonts w:eastAsia="Times New Roman"/>
                <w:spacing w:val="-7"/>
              </w:rPr>
              <w:t>1180</w:t>
            </w:r>
          </w:p>
        </w:tc>
        <w:tc>
          <w:tcPr>
            <w:tcW w:w="2460" w:type="dxa"/>
            <w:tcBorders>
              <w:tl2br w:val="nil"/>
              <w:tr2bl w:val="nil"/>
            </w:tcBorders>
          </w:tcPr>
          <w:p w14:paraId="06F2B030" w14:textId="77777777" w:rsidR="00AC6DCC" w:rsidRDefault="00721916">
            <w:pPr>
              <w:spacing w:before="107" w:line="189" w:lineRule="auto"/>
              <w:ind w:left="1022"/>
              <w:rPr>
                <w:rFonts w:eastAsia="Times New Roman"/>
              </w:rPr>
            </w:pPr>
            <w:r>
              <w:rPr>
                <w:rFonts w:eastAsia="Times New Roman"/>
                <w:spacing w:val="-1"/>
              </w:rPr>
              <w:t>2490</w:t>
            </w:r>
          </w:p>
        </w:tc>
      </w:tr>
      <w:tr w:rsidR="00AC6DCC" w14:paraId="1202014F" w14:textId="77777777">
        <w:trPr>
          <w:trHeight w:val="334"/>
        </w:trPr>
        <w:tc>
          <w:tcPr>
            <w:tcW w:w="833" w:type="dxa"/>
            <w:tcBorders>
              <w:tl2br w:val="nil"/>
              <w:tr2bl w:val="nil"/>
            </w:tcBorders>
          </w:tcPr>
          <w:p w14:paraId="56C65AC8" w14:textId="77777777" w:rsidR="00AC6DCC" w:rsidRDefault="00721916">
            <w:pPr>
              <w:spacing w:before="114" w:line="186" w:lineRule="auto"/>
              <w:ind w:left="377"/>
              <w:rPr>
                <w:rFonts w:eastAsia="Times New Roman"/>
              </w:rPr>
            </w:pPr>
            <w:r>
              <w:rPr>
                <w:rFonts w:eastAsia="Times New Roman"/>
              </w:rPr>
              <w:t>7</w:t>
            </w:r>
          </w:p>
        </w:tc>
        <w:tc>
          <w:tcPr>
            <w:tcW w:w="1990" w:type="dxa"/>
            <w:tcBorders>
              <w:tl2br w:val="nil"/>
              <w:tr2bl w:val="nil"/>
            </w:tcBorders>
          </w:tcPr>
          <w:p w14:paraId="1295888B" w14:textId="77777777" w:rsidR="00AC6DCC" w:rsidRDefault="00721916">
            <w:pPr>
              <w:pStyle w:val="TableText"/>
              <w:spacing w:before="74" w:line="219" w:lineRule="auto"/>
              <w:ind w:left="689"/>
              <w:rPr>
                <w:sz w:val="21"/>
                <w:szCs w:val="21"/>
              </w:rPr>
            </w:pPr>
            <w:r>
              <w:rPr>
                <w:spacing w:val="-3"/>
                <w:sz w:val="21"/>
                <w:szCs w:val="21"/>
              </w:rPr>
              <w:t>卿朴村</w:t>
            </w:r>
          </w:p>
        </w:tc>
        <w:tc>
          <w:tcPr>
            <w:tcW w:w="1560" w:type="dxa"/>
            <w:tcBorders>
              <w:tl2br w:val="nil"/>
              <w:tr2bl w:val="nil"/>
            </w:tcBorders>
          </w:tcPr>
          <w:p w14:paraId="0DA406D4" w14:textId="77777777" w:rsidR="00AC6DCC" w:rsidRDefault="00721916">
            <w:pPr>
              <w:pStyle w:val="TableText"/>
              <w:spacing w:before="74" w:line="219" w:lineRule="auto"/>
              <w:ind w:left="581"/>
              <w:rPr>
                <w:sz w:val="21"/>
                <w:szCs w:val="21"/>
              </w:rPr>
            </w:pPr>
            <w:r>
              <w:rPr>
                <w:spacing w:val="-4"/>
                <w:sz w:val="21"/>
                <w:szCs w:val="21"/>
              </w:rPr>
              <w:t>东北</w:t>
            </w:r>
          </w:p>
        </w:tc>
        <w:tc>
          <w:tcPr>
            <w:tcW w:w="1699" w:type="dxa"/>
            <w:tcBorders>
              <w:tl2br w:val="nil"/>
              <w:tr2bl w:val="nil"/>
            </w:tcBorders>
          </w:tcPr>
          <w:p w14:paraId="68A6ADAF" w14:textId="77777777" w:rsidR="00AC6DCC" w:rsidRDefault="00721916">
            <w:pPr>
              <w:spacing w:before="111" w:line="189" w:lineRule="auto"/>
              <w:ind w:left="658"/>
              <w:rPr>
                <w:rFonts w:eastAsia="Times New Roman"/>
              </w:rPr>
            </w:pPr>
            <w:r>
              <w:rPr>
                <w:rFonts w:eastAsia="Times New Roman"/>
                <w:spacing w:val="-5"/>
              </w:rPr>
              <w:t>1420</w:t>
            </w:r>
          </w:p>
        </w:tc>
        <w:tc>
          <w:tcPr>
            <w:tcW w:w="2460" w:type="dxa"/>
            <w:tcBorders>
              <w:tl2br w:val="nil"/>
              <w:tr2bl w:val="nil"/>
            </w:tcBorders>
          </w:tcPr>
          <w:p w14:paraId="5D61F507" w14:textId="77777777" w:rsidR="00AC6DCC" w:rsidRDefault="00721916">
            <w:pPr>
              <w:spacing w:before="111" w:line="189" w:lineRule="auto"/>
              <w:ind w:left="1022"/>
              <w:rPr>
                <w:rFonts w:eastAsia="Times New Roman"/>
              </w:rPr>
            </w:pPr>
            <w:r>
              <w:rPr>
                <w:rFonts w:eastAsia="Times New Roman"/>
                <w:spacing w:val="-1"/>
              </w:rPr>
              <w:t>2350</w:t>
            </w:r>
          </w:p>
        </w:tc>
      </w:tr>
      <w:tr w:rsidR="00AC6DCC" w14:paraId="138D903A" w14:textId="77777777">
        <w:trPr>
          <w:trHeight w:val="334"/>
        </w:trPr>
        <w:tc>
          <w:tcPr>
            <w:tcW w:w="833" w:type="dxa"/>
            <w:tcBorders>
              <w:tl2br w:val="nil"/>
              <w:tr2bl w:val="nil"/>
            </w:tcBorders>
          </w:tcPr>
          <w:p w14:paraId="71F8FF86" w14:textId="77777777" w:rsidR="00AC6DCC" w:rsidRDefault="00721916">
            <w:pPr>
              <w:spacing w:before="110" w:line="189" w:lineRule="auto"/>
              <w:ind w:left="382"/>
              <w:rPr>
                <w:rFonts w:eastAsia="Times New Roman"/>
              </w:rPr>
            </w:pPr>
            <w:r>
              <w:rPr>
                <w:rFonts w:eastAsia="Times New Roman"/>
              </w:rPr>
              <w:t>8</w:t>
            </w:r>
          </w:p>
        </w:tc>
        <w:tc>
          <w:tcPr>
            <w:tcW w:w="1990" w:type="dxa"/>
            <w:tcBorders>
              <w:tl2br w:val="nil"/>
              <w:tr2bl w:val="nil"/>
            </w:tcBorders>
          </w:tcPr>
          <w:p w14:paraId="786FB0FC" w14:textId="77777777" w:rsidR="00AC6DCC" w:rsidRDefault="00721916">
            <w:pPr>
              <w:pStyle w:val="TableText"/>
              <w:spacing w:before="74" w:line="219" w:lineRule="auto"/>
              <w:ind w:left="594"/>
              <w:rPr>
                <w:sz w:val="21"/>
                <w:szCs w:val="21"/>
              </w:rPr>
            </w:pPr>
            <w:r>
              <w:rPr>
                <w:spacing w:val="-6"/>
                <w:sz w:val="21"/>
                <w:szCs w:val="21"/>
              </w:rPr>
              <w:t>阳瞿社区</w:t>
            </w:r>
          </w:p>
        </w:tc>
        <w:tc>
          <w:tcPr>
            <w:tcW w:w="1560" w:type="dxa"/>
            <w:tcBorders>
              <w:tl2br w:val="nil"/>
              <w:tr2bl w:val="nil"/>
            </w:tcBorders>
          </w:tcPr>
          <w:p w14:paraId="6FE5B6BE" w14:textId="77777777" w:rsidR="00AC6DCC" w:rsidRDefault="00721916">
            <w:pPr>
              <w:pStyle w:val="TableText"/>
              <w:spacing w:before="74" w:line="219" w:lineRule="auto"/>
              <w:ind w:left="581"/>
              <w:rPr>
                <w:sz w:val="21"/>
                <w:szCs w:val="21"/>
              </w:rPr>
            </w:pPr>
            <w:r>
              <w:rPr>
                <w:spacing w:val="-4"/>
                <w:sz w:val="21"/>
                <w:szCs w:val="21"/>
              </w:rPr>
              <w:t>东北</w:t>
            </w:r>
          </w:p>
        </w:tc>
        <w:tc>
          <w:tcPr>
            <w:tcW w:w="1699" w:type="dxa"/>
            <w:tcBorders>
              <w:tl2br w:val="nil"/>
              <w:tr2bl w:val="nil"/>
            </w:tcBorders>
          </w:tcPr>
          <w:p w14:paraId="5AA09953" w14:textId="77777777" w:rsidR="00AC6DCC" w:rsidRDefault="00721916">
            <w:pPr>
              <w:spacing w:before="110" w:line="189" w:lineRule="auto"/>
              <w:ind w:left="658"/>
              <w:rPr>
                <w:rFonts w:eastAsia="Times New Roman"/>
              </w:rPr>
            </w:pPr>
            <w:r>
              <w:rPr>
                <w:rFonts w:eastAsia="Times New Roman"/>
                <w:spacing w:val="-5"/>
              </w:rPr>
              <w:t>1480</w:t>
            </w:r>
          </w:p>
        </w:tc>
        <w:tc>
          <w:tcPr>
            <w:tcW w:w="2460" w:type="dxa"/>
            <w:tcBorders>
              <w:tl2br w:val="nil"/>
              <w:tr2bl w:val="nil"/>
            </w:tcBorders>
          </w:tcPr>
          <w:p w14:paraId="5E26DA32" w14:textId="77777777" w:rsidR="00AC6DCC" w:rsidRDefault="00721916">
            <w:pPr>
              <w:spacing w:before="110" w:line="189" w:lineRule="auto"/>
              <w:ind w:left="1026"/>
              <w:rPr>
                <w:rFonts w:eastAsia="Times New Roman"/>
              </w:rPr>
            </w:pPr>
            <w:r>
              <w:rPr>
                <w:rFonts w:eastAsia="Times New Roman"/>
                <w:spacing w:val="-2"/>
              </w:rPr>
              <w:t>3120</w:t>
            </w:r>
          </w:p>
        </w:tc>
      </w:tr>
      <w:tr w:rsidR="00AC6DCC" w14:paraId="694C090D" w14:textId="77777777">
        <w:trPr>
          <w:trHeight w:val="331"/>
        </w:trPr>
        <w:tc>
          <w:tcPr>
            <w:tcW w:w="833" w:type="dxa"/>
            <w:tcBorders>
              <w:tl2br w:val="nil"/>
              <w:tr2bl w:val="nil"/>
            </w:tcBorders>
          </w:tcPr>
          <w:p w14:paraId="38E2AF4D" w14:textId="77777777" w:rsidR="00AC6DCC" w:rsidRDefault="00721916">
            <w:pPr>
              <w:spacing w:before="112" w:line="189" w:lineRule="auto"/>
              <w:ind w:left="377"/>
              <w:rPr>
                <w:rFonts w:eastAsia="Times New Roman"/>
              </w:rPr>
            </w:pPr>
            <w:r>
              <w:rPr>
                <w:rFonts w:eastAsia="Times New Roman"/>
              </w:rPr>
              <w:t>9</w:t>
            </w:r>
          </w:p>
        </w:tc>
        <w:tc>
          <w:tcPr>
            <w:tcW w:w="1990" w:type="dxa"/>
            <w:tcBorders>
              <w:tl2br w:val="nil"/>
              <w:tr2bl w:val="nil"/>
            </w:tcBorders>
          </w:tcPr>
          <w:p w14:paraId="6B6BF995" w14:textId="77777777" w:rsidR="00AC6DCC" w:rsidRDefault="00721916">
            <w:pPr>
              <w:pStyle w:val="TableText"/>
              <w:spacing w:before="76" w:line="215" w:lineRule="auto"/>
              <w:ind w:left="685"/>
              <w:rPr>
                <w:sz w:val="21"/>
                <w:szCs w:val="21"/>
              </w:rPr>
            </w:pPr>
            <w:r>
              <w:rPr>
                <w:spacing w:val="-2"/>
                <w:sz w:val="21"/>
                <w:szCs w:val="21"/>
              </w:rPr>
              <w:t>杜桥村</w:t>
            </w:r>
          </w:p>
        </w:tc>
        <w:tc>
          <w:tcPr>
            <w:tcW w:w="1560" w:type="dxa"/>
            <w:tcBorders>
              <w:tl2br w:val="nil"/>
              <w:tr2bl w:val="nil"/>
            </w:tcBorders>
          </w:tcPr>
          <w:p w14:paraId="2852B673" w14:textId="77777777" w:rsidR="00AC6DCC" w:rsidRDefault="00721916">
            <w:pPr>
              <w:pStyle w:val="TableText"/>
              <w:spacing w:before="76" w:line="215" w:lineRule="auto"/>
              <w:ind w:left="577"/>
              <w:rPr>
                <w:sz w:val="21"/>
                <w:szCs w:val="21"/>
              </w:rPr>
            </w:pPr>
            <w:r>
              <w:rPr>
                <w:spacing w:val="-3"/>
                <w:sz w:val="21"/>
                <w:szCs w:val="21"/>
              </w:rPr>
              <w:t>北侧</w:t>
            </w:r>
          </w:p>
        </w:tc>
        <w:tc>
          <w:tcPr>
            <w:tcW w:w="1699" w:type="dxa"/>
            <w:tcBorders>
              <w:tl2br w:val="nil"/>
              <w:tr2bl w:val="nil"/>
            </w:tcBorders>
          </w:tcPr>
          <w:p w14:paraId="082E3438" w14:textId="77777777" w:rsidR="00AC6DCC" w:rsidRDefault="00721916">
            <w:pPr>
              <w:spacing w:before="112" w:line="189" w:lineRule="auto"/>
              <w:ind w:left="658"/>
              <w:rPr>
                <w:rFonts w:eastAsia="Times New Roman"/>
              </w:rPr>
            </w:pPr>
            <w:r>
              <w:rPr>
                <w:rFonts w:eastAsia="Times New Roman"/>
                <w:spacing w:val="-5"/>
              </w:rPr>
              <w:t>1790</w:t>
            </w:r>
          </w:p>
        </w:tc>
        <w:tc>
          <w:tcPr>
            <w:tcW w:w="2460" w:type="dxa"/>
            <w:tcBorders>
              <w:tl2br w:val="nil"/>
              <w:tr2bl w:val="nil"/>
            </w:tcBorders>
          </w:tcPr>
          <w:p w14:paraId="6F960508" w14:textId="77777777" w:rsidR="00AC6DCC" w:rsidRDefault="00721916">
            <w:pPr>
              <w:spacing w:before="112" w:line="189" w:lineRule="auto"/>
              <w:ind w:left="1022"/>
              <w:rPr>
                <w:rFonts w:eastAsia="Times New Roman"/>
              </w:rPr>
            </w:pPr>
            <w:r>
              <w:rPr>
                <w:rFonts w:eastAsia="Times New Roman"/>
                <w:spacing w:val="-1"/>
              </w:rPr>
              <w:t>2580</w:t>
            </w:r>
          </w:p>
        </w:tc>
      </w:tr>
      <w:tr w:rsidR="00AC6DCC" w14:paraId="2DE1FC15" w14:textId="77777777">
        <w:trPr>
          <w:trHeight w:val="334"/>
        </w:trPr>
        <w:tc>
          <w:tcPr>
            <w:tcW w:w="833" w:type="dxa"/>
            <w:tcBorders>
              <w:tl2br w:val="nil"/>
              <w:tr2bl w:val="nil"/>
            </w:tcBorders>
          </w:tcPr>
          <w:p w14:paraId="25042F63" w14:textId="77777777" w:rsidR="00AC6DCC" w:rsidRDefault="00721916">
            <w:pPr>
              <w:spacing w:before="117" w:line="189" w:lineRule="auto"/>
              <w:ind w:left="341"/>
              <w:rPr>
                <w:rFonts w:eastAsia="Times New Roman"/>
              </w:rPr>
            </w:pPr>
            <w:r>
              <w:rPr>
                <w:rFonts w:eastAsia="Times New Roman"/>
                <w:spacing w:val="-6"/>
              </w:rPr>
              <w:t>10</w:t>
            </w:r>
          </w:p>
        </w:tc>
        <w:tc>
          <w:tcPr>
            <w:tcW w:w="1990" w:type="dxa"/>
            <w:tcBorders>
              <w:tl2br w:val="nil"/>
              <w:tr2bl w:val="nil"/>
            </w:tcBorders>
          </w:tcPr>
          <w:p w14:paraId="2C9A9F84" w14:textId="77777777" w:rsidR="00AC6DCC" w:rsidRDefault="00721916">
            <w:pPr>
              <w:pStyle w:val="TableText"/>
              <w:spacing w:before="80" w:line="214" w:lineRule="auto"/>
              <w:ind w:left="795"/>
              <w:rPr>
                <w:sz w:val="21"/>
                <w:szCs w:val="21"/>
              </w:rPr>
            </w:pPr>
            <w:r>
              <w:rPr>
                <w:spacing w:val="-3"/>
                <w:sz w:val="21"/>
                <w:szCs w:val="21"/>
              </w:rPr>
              <w:t>古山</w:t>
            </w:r>
          </w:p>
        </w:tc>
        <w:tc>
          <w:tcPr>
            <w:tcW w:w="1560" w:type="dxa"/>
            <w:tcBorders>
              <w:tl2br w:val="nil"/>
              <w:tr2bl w:val="nil"/>
            </w:tcBorders>
          </w:tcPr>
          <w:p w14:paraId="42E6476C" w14:textId="77777777" w:rsidR="00AC6DCC" w:rsidRDefault="00721916">
            <w:pPr>
              <w:pStyle w:val="TableText"/>
              <w:spacing w:before="80" w:line="214" w:lineRule="auto"/>
              <w:ind w:left="579"/>
              <w:rPr>
                <w:sz w:val="21"/>
                <w:szCs w:val="21"/>
              </w:rPr>
            </w:pPr>
            <w:r>
              <w:rPr>
                <w:spacing w:val="-3"/>
                <w:sz w:val="21"/>
                <w:szCs w:val="21"/>
              </w:rPr>
              <w:t>西北</w:t>
            </w:r>
          </w:p>
        </w:tc>
        <w:tc>
          <w:tcPr>
            <w:tcW w:w="1699" w:type="dxa"/>
            <w:tcBorders>
              <w:tl2br w:val="nil"/>
              <w:tr2bl w:val="nil"/>
            </w:tcBorders>
          </w:tcPr>
          <w:p w14:paraId="174EC41E" w14:textId="77777777" w:rsidR="00AC6DCC" w:rsidRDefault="00721916">
            <w:pPr>
              <w:spacing w:before="117" w:line="189" w:lineRule="auto"/>
              <w:ind w:left="658"/>
              <w:rPr>
                <w:rFonts w:eastAsia="Times New Roman"/>
              </w:rPr>
            </w:pPr>
            <w:r>
              <w:rPr>
                <w:rFonts w:eastAsia="Times New Roman"/>
                <w:spacing w:val="-5"/>
              </w:rPr>
              <w:t>1876</w:t>
            </w:r>
          </w:p>
        </w:tc>
        <w:tc>
          <w:tcPr>
            <w:tcW w:w="2460" w:type="dxa"/>
            <w:tcBorders>
              <w:tl2br w:val="nil"/>
              <w:tr2bl w:val="nil"/>
            </w:tcBorders>
          </w:tcPr>
          <w:p w14:paraId="43C66A1F" w14:textId="77777777" w:rsidR="00AC6DCC" w:rsidRDefault="00721916">
            <w:pPr>
              <w:spacing w:before="117" w:line="189" w:lineRule="auto"/>
              <w:ind w:left="1042"/>
              <w:rPr>
                <w:rFonts w:eastAsia="Times New Roman"/>
              </w:rPr>
            </w:pPr>
            <w:r>
              <w:rPr>
                <w:rFonts w:eastAsia="Times New Roman"/>
                <w:spacing w:val="-5"/>
              </w:rPr>
              <w:t>1970</w:t>
            </w:r>
          </w:p>
        </w:tc>
      </w:tr>
      <w:tr w:rsidR="00AC6DCC" w14:paraId="5BDDF96F" w14:textId="77777777">
        <w:trPr>
          <w:trHeight w:val="334"/>
        </w:trPr>
        <w:tc>
          <w:tcPr>
            <w:tcW w:w="833" w:type="dxa"/>
            <w:tcBorders>
              <w:tl2br w:val="nil"/>
              <w:tr2bl w:val="nil"/>
            </w:tcBorders>
          </w:tcPr>
          <w:p w14:paraId="51907CC8" w14:textId="77777777" w:rsidR="00AC6DCC" w:rsidRDefault="00721916">
            <w:pPr>
              <w:spacing w:before="116" w:line="189" w:lineRule="auto"/>
              <w:ind w:left="346"/>
              <w:rPr>
                <w:rFonts w:eastAsia="Times New Roman"/>
              </w:rPr>
            </w:pPr>
            <w:r>
              <w:rPr>
                <w:rFonts w:eastAsia="Times New Roman"/>
                <w:spacing w:val="-8"/>
              </w:rPr>
              <w:t>11</w:t>
            </w:r>
          </w:p>
        </w:tc>
        <w:tc>
          <w:tcPr>
            <w:tcW w:w="1990" w:type="dxa"/>
            <w:tcBorders>
              <w:tl2br w:val="nil"/>
              <w:tr2bl w:val="nil"/>
            </w:tcBorders>
          </w:tcPr>
          <w:p w14:paraId="2F0FE59D" w14:textId="77777777" w:rsidR="00AC6DCC" w:rsidRDefault="00721916">
            <w:pPr>
              <w:pStyle w:val="TableText"/>
              <w:spacing w:before="80" w:line="214" w:lineRule="auto"/>
              <w:ind w:left="685"/>
              <w:rPr>
                <w:sz w:val="21"/>
                <w:szCs w:val="21"/>
              </w:rPr>
            </w:pPr>
            <w:r>
              <w:rPr>
                <w:spacing w:val="-2"/>
                <w:sz w:val="21"/>
                <w:szCs w:val="21"/>
              </w:rPr>
              <w:t>凤岗村</w:t>
            </w:r>
          </w:p>
        </w:tc>
        <w:tc>
          <w:tcPr>
            <w:tcW w:w="1560" w:type="dxa"/>
            <w:tcBorders>
              <w:tl2br w:val="nil"/>
              <w:tr2bl w:val="nil"/>
            </w:tcBorders>
          </w:tcPr>
          <w:p w14:paraId="0FE89387" w14:textId="77777777" w:rsidR="00AC6DCC" w:rsidRDefault="00721916">
            <w:pPr>
              <w:pStyle w:val="TableText"/>
              <w:spacing w:before="80" w:line="214" w:lineRule="auto"/>
              <w:ind w:left="579"/>
              <w:rPr>
                <w:sz w:val="21"/>
                <w:szCs w:val="21"/>
              </w:rPr>
            </w:pPr>
            <w:r>
              <w:rPr>
                <w:spacing w:val="-3"/>
                <w:sz w:val="21"/>
                <w:szCs w:val="21"/>
              </w:rPr>
              <w:t>西北</w:t>
            </w:r>
          </w:p>
        </w:tc>
        <w:tc>
          <w:tcPr>
            <w:tcW w:w="1699" w:type="dxa"/>
            <w:tcBorders>
              <w:tl2br w:val="nil"/>
              <w:tr2bl w:val="nil"/>
            </w:tcBorders>
          </w:tcPr>
          <w:p w14:paraId="68704D33" w14:textId="77777777" w:rsidR="00AC6DCC" w:rsidRDefault="00721916">
            <w:pPr>
              <w:spacing w:before="116" w:line="189" w:lineRule="auto"/>
              <w:ind w:left="638"/>
              <w:rPr>
                <w:rFonts w:eastAsia="Times New Roman"/>
              </w:rPr>
            </w:pPr>
            <w:r>
              <w:rPr>
                <w:rFonts w:eastAsia="Times New Roman"/>
                <w:spacing w:val="-1"/>
              </w:rPr>
              <w:t>2472</w:t>
            </w:r>
          </w:p>
        </w:tc>
        <w:tc>
          <w:tcPr>
            <w:tcW w:w="2460" w:type="dxa"/>
            <w:tcBorders>
              <w:tl2br w:val="nil"/>
              <w:tr2bl w:val="nil"/>
            </w:tcBorders>
          </w:tcPr>
          <w:p w14:paraId="374E8F58" w14:textId="77777777" w:rsidR="00AC6DCC" w:rsidRDefault="00721916">
            <w:pPr>
              <w:spacing w:before="116" w:line="189" w:lineRule="auto"/>
              <w:ind w:left="1022"/>
              <w:rPr>
                <w:rFonts w:eastAsia="Times New Roman"/>
              </w:rPr>
            </w:pPr>
            <w:r>
              <w:rPr>
                <w:rFonts w:eastAsia="Times New Roman"/>
                <w:spacing w:val="-1"/>
              </w:rPr>
              <w:t>2890</w:t>
            </w:r>
          </w:p>
        </w:tc>
      </w:tr>
      <w:tr w:rsidR="00AC6DCC" w14:paraId="2ACE2183" w14:textId="77777777">
        <w:trPr>
          <w:trHeight w:val="358"/>
        </w:trPr>
        <w:tc>
          <w:tcPr>
            <w:tcW w:w="833" w:type="dxa"/>
            <w:tcBorders>
              <w:tl2br w:val="nil"/>
              <w:tr2bl w:val="nil"/>
            </w:tcBorders>
          </w:tcPr>
          <w:p w14:paraId="6DB708B0" w14:textId="77777777" w:rsidR="00AC6DCC" w:rsidRDefault="00721916">
            <w:pPr>
              <w:spacing w:before="118" w:line="189" w:lineRule="auto"/>
              <w:ind w:left="341"/>
              <w:rPr>
                <w:rFonts w:eastAsia="Times New Roman"/>
              </w:rPr>
            </w:pPr>
            <w:r>
              <w:rPr>
                <w:rFonts w:eastAsia="Times New Roman"/>
                <w:spacing w:val="-6"/>
              </w:rPr>
              <w:t>12</w:t>
            </w:r>
          </w:p>
        </w:tc>
        <w:tc>
          <w:tcPr>
            <w:tcW w:w="1990" w:type="dxa"/>
            <w:tcBorders>
              <w:tl2br w:val="nil"/>
              <w:tr2bl w:val="nil"/>
            </w:tcBorders>
          </w:tcPr>
          <w:p w14:paraId="21D54153" w14:textId="77777777" w:rsidR="00AC6DCC" w:rsidRDefault="00721916">
            <w:pPr>
              <w:pStyle w:val="TableText"/>
              <w:spacing w:before="81" w:line="221" w:lineRule="auto"/>
              <w:ind w:left="797"/>
              <w:rPr>
                <w:sz w:val="21"/>
                <w:szCs w:val="21"/>
              </w:rPr>
            </w:pPr>
            <w:r>
              <w:rPr>
                <w:spacing w:val="-4"/>
                <w:sz w:val="21"/>
                <w:szCs w:val="21"/>
              </w:rPr>
              <w:t>东宅</w:t>
            </w:r>
          </w:p>
        </w:tc>
        <w:tc>
          <w:tcPr>
            <w:tcW w:w="1560" w:type="dxa"/>
            <w:tcBorders>
              <w:tl2br w:val="nil"/>
              <w:tr2bl w:val="nil"/>
            </w:tcBorders>
          </w:tcPr>
          <w:p w14:paraId="0D37CA86" w14:textId="77777777" w:rsidR="00AC6DCC" w:rsidRDefault="00721916">
            <w:pPr>
              <w:pStyle w:val="TableText"/>
              <w:spacing w:before="82" w:line="224" w:lineRule="auto"/>
              <w:ind w:left="579"/>
              <w:rPr>
                <w:sz w:val="21"/>
                <w:szCs w:val="21"/>
              </w:rPr>
            </w:pPr>
            <w:r>
              <w:rPr>
                <w:spacing w:val="-3"/>
                <w:sz w:val="21"/>
                <w:szCs w:val="21"/>
              </w:rPr>
              <w:t>西北</w:t>
            </w:r>
          </w:p>
        </w:tc>
        <w:tc>
          <w:tcPr>
            <w:tcW w:w="1699" w:type="dxa"/>
            <w:tcBorders>
              <w:tl2br w:val="nil"/>
              <w:tr2bl w:val="nil"/>
            </w:tcBorders>
          </w:tcPr>
          <w:p w14:paraId="30612117" w14:textId="77777777" w:rsidR="00AC6DCC" w:rsidRDefault="00721916">
            <w:pPr>
              <w:spacing w:before="118" w:line="189" w:lineRule="auto"/>
              <w:ind w:left="658"/>
              <w:rPr>
                <w:rFonts w:eastAsia="Times New Roman"/>
              </w:rPr>
            </w:pPr>
            <w:r>
              <w:rPr>
                <w:rFonts w:eastAsia="Times New Roman"/>
                <w:spacing w:val="-5"/>
              </w:rPr>
              <w:t>1230</w:t>
            </w:r>
          </w:p>
        </w:tc>
        <w:tc>
          <w:tcPr>
            <w:tcW w:w="2460" w:type="dxa"/>
            <w:tcBorders>
              <w:tl2br w:val="nil"/>
              <w:tr2bl w:val="nil"/>
            </w:tcBorders>
          </w:tcPr>
          <w:p w14:paraId="193F41DB" w14:textId="77777777" w:rsidR="00AC6DCC" w:rsidRDefault="00721916">
            <w:pPr>
              <w:spacing w:before="118" w:line="189" w:lineRule="auto"/>
              <w:ind w:left="1022"/>
              <w:rPr>
                <w:rFonts w:eastAsia="Times New Roman"/>
              </w:rPr>
            </w:pPr>
            <w:r>
              <w:rPr>
                <w:rFonts w:eastAsia="Times New Roman"/>
                <w:spacing w:val="-1"/>
              </w:rPr>
              <w:t>2280</w:t>
            </w:r>
          </w:p>
        </w:tc>
      </w:tr>
      <w:tr w:rsidR="00AC6DCC" w14:paraId="52B76A1E" w14:textId="77777777">
        <w:trPr>
          <w:trHeight w:val="358"/>
        </w:trPr>
        <w:tc>
          <w:tcPr>
            <w:tcW w:w="833" w:type="dxa"/>
            <w:tcBorders>
              <w:tl2br w:val="nil"/>
              <w:tr2bl w:val="nil"/>
            </w:tcBorders>
          </w:tcPr>
          <w:p w14:paraId="40E865D9" w14:textId="77777777" w:rsidR="00AC6DCC" w:rsidRDefault="00721916">
            <w:pPr>
              <w:spacing w:before="101" w:line="189" w:lineRule="auto"/>
              <w:ind w:left="341"/>
              <w:rPr>
                <w:rFonts w:eastAsia="Times New Roman"/>
              </w:rPr>
            </w:pPr>
            <w:r>
              <w:rPr>
                <w:rFonts w:eastAsia="Times New Roman"/>
                <w:spacing w:val="-6"/>
              </w:rPr>
              <w:t>13</w:t>
            </w:r>
          </w:p>
        </w:tc>
        <w:tc>
          <w:tcPr>
            <w:tcW w:w="1990" w:type="dxa"/>
            <w:tcBorders>
              <w:tl2br w:val="nil"/>
              <w:tr2bl w:val="nil"/>
            </w:tcBorders>
          </w:tcPr>
          <w:p w14:paraId="2E9805B5" w14:textId="77777777" w:rsidR="00AC6DCC" w:rsidRDefault="00721916">
            <w:pPr>
              <w:pStyle w:val="TableText"/>
              <w:spacing w:before="65" w:line="221" w:lineRule="auto"/>
              <w:ind w:left="791"/>
              <w:rPr>
                <w:sz w:val="21"/>
                <w:szCs w:val="21"/>
              </w:rPr>
            </w:pPr>
            <w:r>
              <w:rPr>
                <w:spacing w:val="-2"/>
                <w:sz w:val="21"/>
                <w:szCs w:val="21"/>
              </w:rPr>
              <w:t>乌涂</w:t>
            </w:r>
          </w:p>
        </w:tc>
        <w:tc>
          <w:tcPr>
            <w:tcW w:w="1560" w:type="dxa"/>
            <w:tcBorders>
              <w:tl2br w:val="nil"/>
              <w:tr2bl w:val="nil"/>
            </w:tcBorders>
          </w:tcPr>
          <w:p w14:paraId="191FBC5C" w14:textId="77777777" w:rsidR="00AC6DCC" w:rsidRDefault="00721916">
            <w:pPr>
              <w:pStyle w:val="TableText"/>
              <w:spacing w:before="64" w:line="224" w:lineRule="auto"/>
              <w:ind w:left="579"/>
              <w:rPr>
                <w:sz w:val="21"/>
                <w:szCs w:val="21"/>
              </w:rPr>
            </w:pPr>
            <w:r>
              <w:rPr>
                <w:spacing w:val="-3"/>
                <w:sz w:val="21"/>
                <w:szCs w:val="21"/>
              </w:rPr>
              <w:t>西北</w:t>
            </w:r>
          </w:p>
        </w:tc>
        <w:tc>
          <w:tcPr>
            <w:tcW w:w="1699" w:type="dxa"/>
            <w:tcBorders>
              <w:tl2br w:val="nil"/>
              <w:tr2bl w:val="nil"/>
            </w:tcBorders>
          </w:tcPr>
          <w:p w14:paraId="7189D376" w14:textId="77777777" w:rsidR="00AC6DCC" w:rsidRDefault="00721916">
            <w:pPr>
              <w:spacing w:before="101" w:line="189" w:lineRule="auto"/>
              <w:ind w:left="658"/>
              <w:rPr>
                <w:rFonts w:eastAsia="Times New Roman"/>
              </w:rPr>
            </w:pPr>
            <w:r>
              <w:rPr>
                <w:rFonts w:eastAsia="Times New Roman"/>
                <w:spacing w:val="-5"/>
              </w:rPr>
              <w:t>1340</w:t>
            </w:r>
          </w:p>
        </w:tc>
        <w:tc>
          <w:tcPr>
            <w:tcW w:w="2460" w:type="dxa"/>
            <w:tcBorders>
              <w:tl2br w:val="nil"/>
              <w:tr2bl w:val="nil"/>
            </w:tcBorders>
          </w:tcPr>
          <w:p w14:paraId="4F823EFE" w14:textId="77777777" w:rsidR="00AC6DCC" w:rsidRDefault="00721916">
            <w:pPr>
              <w:spacing w:before="101" w:line="189" w:lineRule="auto"/>
              <w:ind w:left="1022"/>
              <w:rPr>
                <w:rFonts w:eastAsia="Times New Roman"/>
              </w:rPr>
            </w:pPr>
            <w:r>
              <w:rPr>
                <w:rFonts w:eastAsia="Times New Roman"/>
                <w:spacing w:val="-1"/>
              </w:rPr>
              <w:t>2430</w:t>
            </w:r>
          </w:p>
        </w:tc>
      </w:tr>
      <w:tr w:rsidR="00AC6DCC" w14:paraId="2F6C5E98" w14:textId="77777777">
        <w:trPr>
          <w:trHeight w:val="358"/>
        </w:trPr>
        <w:tc>
          <w:tcPr>
            <w:tcW w:w="833" w:type="dxa"/>
            <w:tcBorders>
              <w:tl2br w:val="nil"/>
              <w:tr2bl w:val="nil"/>
            </w:tcBorders>
          </w:tcPr>
          <w:p w14:paraId="616EE48D" w14:textId="77777777" w:rsidR="00AC6DCC" w:rsidRDefault="00721916">
            <w:pPr>
              <w:spacing w:before="97" w:line="189" w:lineRule="auto"/>
              <w:ind w:left="341"/>
              <w:rPr>
                <w:rFonts w:eastAsia="Times New Roman"/>
              </w:rPr>
            </w:pPr>
            <w:r>
              <w:rPr>
                <w:rFonts w:eastAsia="Times New Roman"/>
                <w:spacing w:val="-6"/>
              </w:rPr>
              <w:t>14</w:t>
            </w:r>
          </w:p>
        </w:tc>
        <w:tc>
          <w:tcPr>
            <w:tcW w:w="1990" w:type="dxa"/>
            <w:tcBorders>
              <w:tl2br w:val="nil"/>
              <w:tr2bl w:val="nil"/>
            </w:tcBorders>
          </w:tcPr>
          <w:p w14:paraId="7642E563" w14:textId="77777777" w:rsidR="00AC6DCC" w:rsidRDefault="00721916">
            <w:pPr>
              <w:pStyle w:val="TableText"/>
              <w:spacing w:before="60" w:line="221" w:lineRule="auto"/>
              <w:ind w:left="790"/>
              <w:rPr>
                <w:sz w:val="21"/>
                <w:szCs w:val="21"/>
              </w:rPr>
            </w:pPr>
            <w:r>
              <w:rPr>
                <w:spacing w:val="-2"/>
                <w:sz w:val="21"/>
                <w:szCs w:val="21"/>
              </w:rPr>
              <w:t>沟乾</w:t>
            </w:r>
          </w:p>
        </w:tc>
        <w:tc>
          <w:tcPr>
            <w:tcW w:w="1560" w:type="dxa"/>
            <w:tcBorders>
              <w:tl2br w:val="nil"/>
              <w:tr2bl w:val="nil"/>
            </w:tcBorders>
          </w:tcPr>
          <w:p w14:paraId="7F6703F1" w14:textId="77777777" w:rsidR="00AC6DCC" w:rsidRDefault="00721916">
            <w:pPr>
              <w:pStyle w:val="TableText"/>
              <w:spacing w:before="60" w:line="224" w:lineRule="auto"/>
              <w:ind w:left="579"/>
              <w:rPr>
                <w:sz w:val="21"/>
                <w:szCs w:val="21"/>
              </w:rPr>
            </w:pPr>
            <w:r>
              <w:rPr>
                <w:spacing w:val="-3"/>
                <w:sz w:val="21"/>
                <w:szCs w:val="21"/>
              </w:rPr>
              <w:t>西北</w:t>
            </w:r>
          </w:p>
        </w:tc>
        <w:tc>
          <w:tcPr>
            <w:tcW w:w="1699" w:type="dxa"/>
            <w:tcBorders>
              <w:tl2br w:val="nil"/>
              <w:tr2bl w:val="nil"/>
            </w:tcBorders>
          </w:tcPr>
          <w:p w14:paraId="2E0F33DB" w14:textId="77777777" w:rsidR="00AC6DCC" w:rsidRDefault="00721916">
            <w:pPr>
              <w:spacing w:before="97" w:line="189" w:lineRule="auto"/>
              <w:ind w:left="638"/>
              <w:rPr>
                <w:rFonts w:eastAsia="Times New Roman"/>
              </w:rPr>
            </w:pPr>
            <w:r>
              <w:rPr>
                <w:rFonts w:eastAsia="Times New Roman"/>
                <w:spacing w:val="-1"/>
              </w:rPr>
              <w:t>2200</w:t>
            </w:r>
          </w:p>
        </w:tc>
        <w:tc>
          <w:tcPr>
            <w:tcW w:w="2460" w:type="dxa"/>
            <w:tcBorders>
              <w:tl2br w:val="nil"/>
              <w:tr2bl w:val="nil"/>
            </w:tcBorders>
          </w:tcPr>
          <w:p w14:paraId="1845236A" w14:textId="77777777" w:rsidR="00AC6DCC" w:rsidRDefault="00721916">
            <w:pPr>
              <w:spacing w:before="97" w:line="189" w:lineRule="auto"/>
              <w:ind w:left="1042"/>
              <w:rPr>
                <w:rFonts w:eastAsia="Times New Roman"/>
              </w:rPr>
            </w:pPr>
            <w:r>
              <w:rPr>
                <w:rFonts w:eastAsia="Times New Roman"/>
                <w:spacing w:val="-5"/>
              </w:rPr>
              <w:t>1640</w:t>
            </w:r>
          </w:p>
        </w:tc>
      </w:tr>
      <w:tr w:rsidR="00AC6DCC" w14:paraId="16EBB128" w14:textId="77777777">
        <w:trPr>
          <w:trHeight w:val="358"/>
        </w:trPr>
        <w:tc>
          <w:tcPr>
            <w:tcW w:w="833" w:type="dxa"/>
            <w:tcBorders>
              <w:tl2br w:val="nil"/>
              <w:tr2bl w:val="nil"/>
            </w:tcBorders>
          </w:tcPr>
          <w:p w14:paraId="6B75B2D3" w14:textId="77777777" w:rsidR="00AC6DCC" w:rsidRDefault="00721916">
            <w:pPr>
              <w:spacing w:before="98" w:line="189" w:lineRule="auto"/>
              <w:ind w:left="341"/>
              <w:rPr>
                <w:rFonts w:eastAsia="Times New Roman"/>
              </w:rPr>
            </w:pPr>
            <w:r>
              <w:rPr>
                <w:rFonts w:eastAsia="Times New Roman"/>
                <w:spacing w:val="-6"/>
              </w:rPr>
              <w:t>15</w:t>
            </w:r>
          </w:p>
        </w:tc>
        <w:tc>
          <w:tcPr>
            <w:tcW w:w="1990" w:type="dxa"/>
            <w:tcBorders>
              <w:tl2br w:val="nil"/>
              <w:tr2bl w:val="nil"/>
            </w:tcBorders>
          </w:tcPr>
          <w:p w14:paraId="1D5A3F0B" w14:textId="77777777" w:rsidR="00AC6DCC" w:rsidRDefault="00721916">
            <w:pPr>
              <w:pStyle w:val="TableText"/>
              <w:spacing w:before="62" w:line="220" w:lineRule="auto"/>
              <w:ind w:left="687"/>
              <w:rPr>
                <w:sz w:val="21"/>
                <w:szCs w:val="21"/>
              </w:rPr>
            </w:pPr>
            <w:r>
              <w:rPr>
                <w:spacing w:val="-2"/>
                <w:sz w:val="21"/>
                <w:szCs w:val="21"/>
              </w:rPr>
              <w:t>瑶头村</w:t>
            </w:r>
          </w:p>
        </w:tc>
        <w:tc>
          <w:tcPr>
            <w:tcW w:w="1560" w:type="dxa"/>
            <w:tcBorders>
              <w:tl2br w:val="nil"/>
              <w:tr2bl w:val="nil"/>
            </w:tcBorders>
          </w:tcPr>
          <w:p w14:paraId="2A313C2C" w14:textId="77777777" w:rsidR="00AC6DCC" w:rsidRDefault="00721916">
            <w:pPr>
              <w:pStyle w:val="TableText"/>
              <w:spacing w:before="61" w:line="221" w:lineRule="auto"/>
              <w:ind w:left="581"/>
              <w:rPr>
                <w:sz w:val="21"/>
                <w:szCs w:val="21"/>
              </w:rPr>
            </w:pPr>
            <w:r>
              <w:rPr>
                <w:spacing w:val="-4"/>
                <w:sz w:val="21"/>
                <w:szCs w:val="21"/>
              </w:rPr>
              <w:t>东南</w:t>
            </w:r>
          </w:p>
        </w:tc>
        <w:tc>
          <w:tcPr>
            <w:tcW w:w="1699" w:type="dxa"/>
            <w:tcBorders>
              <w:tl2br w:val="nil"/>
              <w:tr2bl w:val="nil"/>
            </w:tcBorders>
          </w:tcPr>
          <w:p w14:paraId="3DDE4026" w14:textId="77777777" w:rsidR="00AC6DCC" w:rsidRDefault="00721916">
            <w:pPr>
              <w:spacing w:before="98" w:line="189" w:lineRule="auto"/>
              <w:ind w:left="638"/>
              <w:rPr>
                <w:rFonts w:eastAsia="Times New Roman"/>
              </w:rPr>
            </w:pPr>
            <w:r>
              <w:rPr>
                <w:rFonts w:eastAsia="Times New Roman"/>
                <w:spacing w:val="-1"/>
              </w:rPr>
              <w:t>2100</w:t>
            </w:r>
          </w:p>
        </w:tc>
        <w:tc>
          <w:tcPr>
            <w:tcW w:w="2460" w:type="dxa"/>
            <w:tcBorders>
              <w:tl2br w:val="nil"/>
              <w:tr2bl w:val="nil"/>
            </w:tcBorders>
          </w:tcPr>
          <w:p w14:paraId="124FB551" w14:textId="77777777" w:rsidR="00AC6DCC" w:rsidRDefault="00721916">
            <w:pPr>
              <w:spacing w:before="98" w:line="189" w:lineRule="auto"/>
              <w:ind w:left="1022"/>
              <w:rPr>
                <w:rFonts w:eastAsia="Times New Roman"/>
              </w:rPr>
            </w:pPr>
            <w:r>
              <w:rPr>
                <w:rFonts w:eastAsia="Times New Roman"/>
                <w:spacing w:val="-1"/>
              </w:rPr>
              <w:t>2950</w:t>
            </w:r>
          </w:p>
        </w:tc>
      </w:tr>
      <w:tr w:rsidR="00AC6DCC" w14:paraId="602D2256" w14:textId="77777777">
        <w:trPr>
          <w:trHeight w:val="358"/>
        </w:trPr>
        <w:tc>
          <w:tcPr>
            <w:tcW w:w="833" w:type="dxa"/>
            <w:tcBorders>
              <w:tl2br w:val="nil"/>
              <w:tr2bl w:val="nil"/>
            </w:tcBorders>
          </w:tcPr>
          <w:p w14:paraId="6AF7FF01" w14:textId="77777777" w:rsidR="00AC6DCC" w:rsidRDefault="00721916">
            <w:pPr>
              <w:spacing w:before="103" w:line="189" w:lineRule="auto"/>
              <w:ind w:left="341"/>
              <w:rPr>
                <w:rFonts w:eastAsia="Times New Roman"/>
              </w:rPr>
            </w:pPr>
            <w:r>
              <w:rPr>
                <w:rFonts w:eastAsia="Times New Roman"/>
                <w:spacing w:val="-6"/>
              </w:rPr>
              <w:t>16</w:t>
            </w:r>
          </w:p>
        </w:tc>
        <w:tc>
          <w:tcPr>
            <w:tcW w:w="1990" w:type="dxa"/>
            <w:tcBorders>
              <w:tl2br w:val="nil"/>
              <w:tr2bl w:val="nil"/>
            </w:tcBorders>
          </w:tcPr>
          <w:p w14:paraId="46FEC166" w14:textId="77777777" w:rsidR="00AC6DCC" w:rsidRDefault="00721916">
            <w:pPr>
              <w:pStyle w:val="TableText"/>
              <w:spacing w:before="67" w:line="221" w:lineRule="auto"/>
              <w:ind w:left="791"/>
              <w:rPr>
                <w:sz w:val="21"/>
                <w:szCs w:val="21"/>
              </w:rPr>
            </w:pPr>
            <w:r>
              <w:rPr>
                <w:spacing w:val="-2"/>
                <w:sz w:val="21"/>
                <w:szCs w:val="21"/>
              </w:rPr>
              <w:t>珠厝</w:t>
            </w:r>
          </w:p>
        </w:tc>
        <w:tc>
          <w:tcPr>
            <w:tcW w:w="1560" w:type="dxa"/>
            <w:tcBorders>
              <w:tl2br w:val="nil"/>
              <w:tr2bl w:val="nil"/>
            </w:tcBorders>
          </w:tcPr>
          <w:p w14:paraId="364E3F98" w14:textId="77777777" w:rsidR="00AC6DCC" w:rsidRDefault="00721916">
            <w:pPr>
              <w:pStyle w:val="TableText"/>
              <w:spacing w:before="66" w:line="223" w:lineRule="auto"/>
              <w:ind w:left="579"/>
              <w:rPr>
                <w:sz w:val="21"/>
                <w:szCs w:val="21"/>
              </w:rPr>
            </w:pPr>
            <w:r>
              <w:rPr>
                <w:spacing w:val="-3"/>
                <w:sz w:val="21"/>
                <w:szCs w:val="21"/>
              </w:rPr>
              <w:t>西南</w:t>
            </w:r>
          </w:p>
        </w:tc>
        <w:tc>
          <w:tcPr>
            <w:tcW w:w="1699" w:type="dxa"/>
            <w:tcBorders>
              <w:tl2br w:val="nil"/>
              <w:tr2bl w:val="nil"/>
            </w:tcBorders>
          </w:tcPr>
          <w:p w14:paraId="72EA8661" w14:textId="77777777" w:rsidR="00AC6DCC" w:rsidRDefault="00721916">
            <w:pPr>
              <w:spacing w:before="103" w:line="189" w:lineRule="auto"/>
              <w:ind w:left="663"/>
              <w:rPr>
                <w:rFonts w:eastAsia="Times New Roman"/>
              </w:rPr>
            </w:pPr>
            <w:r>
              <w:rPr>
                <w:rFonts w:eastAsia="Times New Roman"/>
                <w:spacing w:val="-7"/>
              </w:rPr>
              <w:t>1180</w:t>
            </w:r>
          </w:p>
        </w:tc>
        <w:tc>
          <w:tcPr>
            <w:tcW w:w="2460" w:type="dxa"/>
            <w:tcBorders>
              <w:tl2br w:val="nil"/>
              <w:tr2bl w:val="nil"/>
            </w:tcBorders>
          </w:tcPr>
          <w:p w14:paraId="2A32211D" w14:textId="77777777" w:rsidR="00AC6DCC" w:rsidRDefault="00721916">
            <w:pPr>
              <w:spacing w:before="103" w:line="189" w:lineRule="auto"/>
              <w:ind w:left="1042"/>
              <w:rPr>
                <w:rFonts w:eastAsia="Times New Roman"/>
              </w:rPr>
            </w:pPr>
            <w:r>
              <w:rPr>
                <w:rFonts w:eastAsia="Times New Roman"/>
                <w:spacing w:val="-5"/>
              </w:rPr>
              <w:t>1690</w:t>
            </w:r>
          </w:p>
        </w:tc>
      </w:tr>
      <w:tr w:rsidR="00AC6DCC" w14:paraId="180CE1AE" w14:textId="77777777">
        <w:trPr>
          <w:trHeight w:val="358"/>
        </w:trPr>
        <w:tc>
          <w:tcPr>
            <w:tcW w:w="833" w:type="dxa"/>
            <w:tcBorders>
              <w:tl2br w:val="nil"/>
              <w:tr2bl w:val="nil"/>
            </w:tcBorders>
          </w:tcPr>
          <w:p w14:paraId="3E8B1E0D" w14:textId="77777777" w:rsidR="00AC6DCC" w:rsidRDefault="00721916">
            <w:pPr>
              <w:spacing w:before="104" w:line="189" w:lineRule="auto"/>
              <w:ind w:left="341"/>
              <w:rPr>
                <w:rFonts w:eastAsia="Times New Roman"/>
              </w:rPr>
            </w:pPr>
            <w:r>
              <w:rPr>
                <w:rFonts w:eastAsia="Times New Roman"/>
                <w:spacing w:val="-6"/>
              </w:rPr>
              <w:t>17</w:t>
            </w:r>
          </w:p>
        </w:tc>
        <w:tc>
          <w:tcPr>
            <w:tcW w:w="1990" w:type="dxa"/>
            <w:tcBorders>
              <w:tl2br w:val="nil"/>
              <w:tr2bl w:val="nil"/>
            </w:tcBorders>
          </w:tcPr>
          <w:p w14:paraId="7A0CA645" w14:textId="77777777" w:rsidR="00AC6DCC" w:rsidRDefault="00721916">
            <w:pPr>
              <w:pStyle w:val="TableText"/>
              <w:spacing w:before="67" w:line="220" w:lineRule="auto"/>
              <w:ind w:left="689"/>
              <w:rPr>
                <w:sz w:val="21"/>
                <w:szCs w:val="21"/>
              </w:rPr>
            </w:pPr>
            <w:r>
              <w:rPr>
                <w:spacing w:val="-3"/>
                <w:sz w:val="21"/>
                <w:szCs w:val="21"/>
              </w:rPr>
              <w:t>西浦村</w:t>
            </w:r>
          </w:p>
        </w:tc>
        <w:tc>
          <w:tcPr>
            <w:tcW w:w="1560" w:type="dxa"/>
            <w:tcBorders>
              <w:tl2br w:val="nil"/>
              <w:tr2bl w:val="nil"/>
            </w:tcBorders>
          </w:tcPr>
          <w:p w14:paraId="5253A531" w14:textId="77777777" w:rsidR="00AC6DCC" w:rsidRDefault="00721916">
            <w:pPr>
              <w:pStyle w:val="TableText"/>
              <w:spacing w:before="67" w:line="221" w:lineRule="auto"/>
              <w:ind w:left="581"/>
              <w:rPr>
                <w:sz w:val="21"/>
                <w:szCs w:val="21"/>
              </w:rPr>
            </w:pPr>
            <w:r>
              <w:rPr>
                <w:spacing w:val="-4"/>
                <w:sz w:val="21"/>
                <w:szCs w:val="21"/>
              </w:rPr>
              <w:t>东南</w:t>
            </w:r>
          </w:p>
        </w:tc>
        <w:tc>
          <w:tcPr>
            <w:tcW w:w="1699" w:type="dxa"/>
            <w:tcBorders>
              <w:tl2br w:val="nil"/>
              <w:tr2bl w:val="nil"/>
            </w:tcBorders>
          </w:tcPr>
          <w:p w14:paraId="6DF53A04" w14:textId="77777777" w:rsidR="00AC6DCC" w:rsidRDefault="00721916">
            <w:pPr>
              <w:spacing w:before="104" w:line="189" w:lineRule="auto"/>
              <w:ind w:left="658"/>
              <w:rPr>
                <w:rFonts w:eastAsia="Times New Roman"/>
              </w:rPr>
            </w:pPr>
            <w:r>
              <w:rPr>
                <w:rFonts w:eastAsia="Times New Roman"/>
                <w:spacing w:val="-5"/>
              </w:rPr>
              <w:t>1750</w:t>
            </w:r>
          </w:p>
        </w:tc>
        <w:tc>
          <w:tcPr>
            <w:tcW w:w="2460" w:type="dxa"/>
            <w:tcBorders>
              <w:tl2br w:val="nil"/>
              <w:tr2bl w:val="nil"/>
            </w:tcBorders>
          </w:tcPr>
          <w:p w14:paraId="73BF96E6" w14:textId="77777777" w:rsidR="00AC6DCC" w:rsidRDefault="00721916">
            <w:pPr>
              <w:spacing w:before="104" w:line="189" w:lineRule="auto"/>
              <w:ind w:left="1026"/>
              <w:rPr>
                <w:rFonts w:eastAsia="Times New Roman"/>
              </w:rPr>
            </w:pPr>
            <w:r>
              <w:rPr>
                <w:rFonts w:eastAsia="Times New Roman"/>
                <w:spacing w:val="-2"/>
              </w:rPr>
              <w:t>3210</w:t>
            </w:r>
          </w:p>
        </w:tc>
      </w:tr>
      <w:tr w:rsidR="00AC6DCC" w14:paraId="2F822B98" w14:textId="77777777">
        <w:trPr>
          <w:trHeight w:val="358"/>
        </w:trPr>
        <w:tc>
          <w:tcPr>
            <w:tcW w:w="833" w:type="dxa"/>
            <w:tcBorders>
              <w:tl2br w:val="nil"/>
              <w:tr2bl w:val="nil"/>
            </w:tcBorders>
          </w:tcPr>
          <w:p w14:paraId="413A87E2" w14:textId="77777777" w:rsidR="00AC6DCC" w:rsidRDefault="00721916">
            <w:pPr>
              <w:spacing w:before="105" w:line="189" w:lineRule="auto"/>
              <w:ind w:left="341"/>
              <w:rPr>
                <w:rFonts w:eastAsia="Times New Roman"/>
              </w:rPr>
            </w:pPr>
            <w:r>
              <w:rPr>
                <w:rFonts w:eastAsia="Times New Roman"/>
                <w:spacing w:val="-6"/>
              </w:rPr>
              <w:t>18</w:t>
            </w:r>
          </w:p>
        </w:tc>
        <w:tc>
          <w:tcPr>
            <w:tcW w:w="1990" w:type="dxa"/>
            <w:tcBorders>
              <w:tl2br w:val="nil"/>
              <w:tr2bl w:val="nil"/>
            </w:tcBorders>
          </w:tcPr>
          <w:p w14:paraId="7D7BC15D" w14:textId="77777777" w:rsidR="00AC6DCC" w:rsidRDefault="00721916">
            <w:pPr>
              <w:pStyle w:val="TableText"/>
              <w:spacing w:before="69" w:line="221" w:lineRule="auto"/>
              <w:ind w:left="792"/>
              <w:rPr>
                <w:sz w:val="21"/>
                <w:szCs w:val="21"/>
              </w:rPr>
            </w:pPr>
            <w:r>
              <w:rPr>
                <w:spacing w:val="-3"/>
                <w:sz w:val="21"/>
                <w:szCs w:val="21"/>
              </w:rPr>
              <w:t>大店</w:t>
            </w:r>
          </w:p>
        </w:tc>
        <w:tc>
          <w:tcPr>
            <w:tcW w:w="1560" w:type="dxa"/>
            <w:tcBorders>
              <w:tl2br w:val="nil"/>
              <w:tr2bl w:val="nil"/>
            </w:tcBorders>
          </w:tcPr>
          <w:p w14:paraId="0FB60BF1" w14:textId="77777777" w:rsidR="00AC6DCC" w:rsidRDefault="00721916">
            <w:pPr>
              <w:pStyle w:val="TableText"/>
              <w:spacing w:before="69" w:line="221" w:lineRule="auto"/>
              <w:ind w:left="579"/>
              <w:rPr>
                <w:sz w:val="21"/>
                <w:szCs w:val="21"/>
              </w:rPr>
            </w:pPr>
            <w:r>
              <w:rPr>
                <w:spacing w:val="-3"/>
                <w:sz w:val="21"/>
                <w:szCs w:val="21"/>
              </w:rPr>
              <w:t>西南</w:t>
            </w:r>
          </w:p>
        </w:tc>
        <w:tc>
          <w:tcPr>
            <w:tcW w:w="1699" w:type="dxa"/>
            <w:tcBorders>
              <w:tl2br w:val="nil"/>
              <w:tr2bl w:val="nil"/>
            </w:tcBorders>
          </w:tcPr>
          <w:p w14:paraId="55F4D977" w14:textId="77777777" w:rsidR="00AC6DCC" w:rsidRDefault="00721916">
            <w:pPr>
              <w:spacing w:before="105" w:line="189" w:lineRule="auto"/>
              <w:ind w:left="658"/>
              <w:rPr>
                <w:rFonts w:eastAsia="Times New Roman"/>
              </w:rPr>
            </w:pPr>
            <w:r>
              <w:rPr>
                <w:rFonts w:eastAsia="Times New Roman"/>
                <w:spacing w:val="-5"/>
              </w:rPr>
              <w:t>1407</w:t>
            </w:r>
          </w:p>
        </w:tc>
        <w:tc>
          <w:tcPr>
            <w:tcW w:w="2460" w:type="dxa"/>
            <w:tcBorders>
              <w:tl2br w:val="nil"/>
              <w:tr2bl w:val="nil"/>
            </w:tcBorders>
          </w:tcPr>
          <w:p w14:paraId="2D479DEC" w14:textId="77777777" w:rsidR="00AC6DCC" w:rsidRDefault="00721916">
            <w:pPr>
              <w:spacing w:before="105" w:line="189" w:lineRule="auto"/>
              <w:ind w:left="1021"/>
              <w:rPr>
                <w:rFonts w:eastAsia="Times New Roman"/>
              </w:rPr>
            </w:pPr>
            <w:r>
              <w:rPr>
                <w:rFonts w:eastAsia="Times New Roman"/>
                <w:spacing w:val="-1"/>
              </w:rPr>
              <w:t>4380</w:t>
            </w:r>
          </w:p>
        </w:tc>
      </w:tr>
      <w:tr w:rsidR="00AC6DCC" w14:paraId="35AF9B5B" w14:textId="77777777">
        <w:trPr>
          <w:trHeight w:val="358"/>
        </w:trPr>
        <w:tc>
          <w:tcPr>
            <w:tcW w:w="833" w:type="dxa"/>
            <w:tcBorders>
              <w:tl2br w:val="nil"/>
              <w:tr2bl w:val="nil"/>
            </w:tcBorders>
          </w:tcPr>
          <w:p w14:paraId="2FCF3D49" w14:textId="77777777" w:rsidR="00AC6DCC" w:rsidRDefault="00721916">
            <w:pPr>
              <w:spacing w:before="110" w:line="189" w:lineRule="auto"/>
              <w:ind w:left="341"/>
              <w:rPr>
                <w:rFonts w:eastAsia="Times New Roman"/>
              </w:rPr>
            </w:pPr>
            <w:r>
              <w:rPr>
                <w:rFonts w:eastAsia="Times New Roman"/>
                <w:spacing w:val="-6"/>
              </w:rPr>
              <w:t>19</w:t>
            </w:r>
          </w:p>
        </w:tc>
        <w:tc>
          <w:tcPr>
            <w:tcW w:w="1990" w:type="dxa"/>
            <w:tcBorders>
              <w:tl2br w:val="nil"/>
              <w:tr2bl w:val="nil"/>
            </w:tcBorders>
          </w:tcPr>
          <w:p w14:paraId="3C6EF5E8" w14:textId="77777777" w:rsidR="00AC6DCC" w:rsidRDefault="00721916">
            <w:pPr>
              <w:pStyle w:val="TableText"/>
              <w:spacing w:before="73" w:line="219" w:lineRule="auto"/>
              <w:ind w:left="578"/>
              <w:rPr>
                <w:sz w:val="21"/>
                <w:szCs w:val="21"/>
              </w:rPr>
            </w:pPr>
            <w:r>
              <w:rPr>
                <w:spacing w:val="-1"/>
                <w:sz w:val="21"/>
                <w:szCs w:val="21"/>
              </w:rPr>
              <w:t>梧侣社区</w:t>
            </w:r>
          </w:p>
        </w:tc>
        <w:tc>
          <w:tcPr>
            <w:tcW w:w="1560" w:type="dxa"/>
            <w:tcBorders>
              <w:tl2br w:val="nil"/>
              <w:tr2bl w:val="nil"/>
            </w:tcBorders>
          </w:tcPr>
          <w:p w14:paraId="07DC9DB3" w14:textId="77777777" w:rsidR="00AC6DCC" w:rsidRDefault="00721916">
            <w:pPr>
              <w:pStyle w:val="TableText"/>
              <w:spacing w:before="73" w:line="219" w:lineRule="auto"/>
              <w:ind w:left="579"/>
              <w:rPr>
                <w:sz w:val="21"/>
                <w:szCs w:val="21"/>
              </w:rPr>
            </w:pPr>
            <w:r>
              <w:rPr>
                <w:spacing w:val="-3"/>
                <w:sz w:val="21"/>
                <w:szCs w:val="21"/>
              </w:rPr>
              <w:t>西南</w:t>
            </w:r>
          </w:p>
        </w:tc>
        <w:tc>
          <w:tcPr>
            <w:tcW w:w="1699" w:type="dxa"/>
            <w:tcBorders>
              <w:tl2br w:val="nil"/>
              <w:tr2bl w:val="nil"/>
            </w:tcBorders>
          </w:tcPr>
          <w:p w14:paraId="359A9C64" w14:textId="77777777" w:rsidR="00AC6DCC" w:rsidRDefault="00721916">
            <w:pPr>
              <w:spacing w:before="110" w:line="189" w:lineRule="auto"/>
              <w:ind w:left="658"/>
              <w:rPr>
                <w:rFonts w:eastAsia="Times New Roman"/>
              </w:rPr>
            </w:pPr>
            <w:r>
              <w:rPr>
                <w:rFonts w:eastAsia="Times New Roman"/>
                <w:spacing w:val="-5"/>
              </w:rPr>
              <w:t>1990</w:t>
            </w:r>
          </w:p>
        </w:tc>
        <w:tc>
          <w:tcPr>
            <w:tcW w:w="2460" w:type="dxa"/>
            <w:tcBorders>
              <w:tl2br w:val="nil"/>
              <w:tr2bl w:val="nil"/>
            </w:tcBorders>
          </w:tcPr>
          <w:p w14:paraId="076E834B" w14:textId="77777777" w:rsidR="00AC6DCC" w:rsidRDefault="00721916">
            <w:pPr>
              <w:spacing w:before="110" w:line="189" w:lineRule="auto"/>
              <w:ind w:left="1022"/>
              <w:rPr>
                <w:rFonts w:eastAsia="Times New Roman"/>
              </w:rPr>
            </w:pPr>
            <w:r>
              <w:rPr>
                <w:rFonts w:eastAsia="Times New Roman"/>
                <w:spacing w:val="-1"/>
              </w:rPr>
              <w:t>2250</w:t>
            </w:r>
          </w:p>
        </w:tc>
      </w:tr>
      <w:tr w:rsidR="00AC6DCC" w14:paraId="6E9A21A6" w14:textId="77777777">
        <w:trPr>
          <w:trHeight w:val="358"/>
        </w:trPr>
        <w:tc>
          <w:tcPr>
            <w:tcW w:w="833" w:type="dxa"/>
            <w:tcBorders>
              <w:tl2br w:val="nil"/>
              <w:tr2bl w:val="nil"/>
            </w:tcBorders>
          </w:tcPr>
          <w:p w14:paraId="2CE7B3FF" w14:textId="77777777" w:rsidR="00AC6DCC" w:rsidRDefault="00721916">
            <w:pPr>
              <w:spacing w:before="111" w:line="189" w:lineRule="auto"/>
              <w:ind w:left="321"/>
              <w:rPr>
                <w:rFonts w:eastAsia="Times New Roman"/>
              </w:rPr>
            </w:pPr>
            <w:r>
              <w:rPr>
                <w:rFonts w:eastAsia="Times New Roman"/>
                <w:spacing w:val="-1"/>
              </w:rPr>
              <w:t>20</w:t>
            </w:r>
          </w:p>
        </w:tc>
        <w:tc>
          <w:tcPr>
            <w:tcW w:w="1990" w:type="dxa"/>
            <w:tcBorders>
              <w:tl2br w:val="nil"/>
              <w:tr2bl w:val="nil"/>
            </w:tcBorders>
          </w:tcPr>
          <w:p w14:paraId="4FF1117B" w14:textId="77777777" w:rsidR="00AC6DCC" w:rsidRDefault="00721916">
            <w:pPr>
              <w:pStyle w:val="TableText"/>
              <w:spacing w:before="74" w:line="219" w:lineRule="auto"/>
              <w:ind w:left="683"/>
              <w:rPr>
                <w:sz w:val="21"/>
                <w:szCs w:val="21"/>
              </w:rPr>
            </w:pPr>
            <w:r>
              <w:rPr>
                <w:spacing w:val="-1"/>
                <w:sz w:val="21"/>
                <w:szCs w:val="21"/>
              </w:rPr>
              <w:t>橄榄村</w:t>
            </w:r>
          </w:p>
        </w:tc>
        <w:tc>
          <w:tcPr>
            <w:tcW w:w="1560" w:type="dxa"/>
            <w:tcBorders>
              <w:tl2br w:val="nil"/>
              <w:tr2bl w:val="nil"/>
            </w:tcBorders>
          </w:tcPr>
          <w:p w14:paraId="6E387F56" w14:textId="77777777" w:rsidR="00AC6DCC" w:rsidRDefault="00721916">
            <w:pPr>
              <w:pStyle w:val="TableText"/>
              <w:spacing w:before="74" w:line="219" w:lineRule="auto"/>
              <w:ind w:left="579"/>
              <w:rPr>
                <w:sz w:val="21"/>
                <w:szCs w:val="21"/>
              </w:rPr>
            </w:pPr>
            <w:r>
              <w:rPr>
                <w:spacing w:val="-3"/>
                <w:sz w:val="21"/>
                <w:szCs w:val="21"/>
              </w:rPr>
              <w:t>西南</w:t>
            </w:r>
          </w:p>
        </w:tc>
        <w:tc>
          <w:tcPr>
            <w:tcW w:w="1699" w:type="dxa"/>
            <w:tcBorders>
              <w:tl2br w:val="nil"/>
              <w:tr2bl w:val="nil"/>
            </w:tcBorders>
          </w:tcPr>
          <w:p w14:paraId="0879F66A" w14:textId="77777777" w:rsidR="00AC6DCC" w:rsidRDefault="00721916">
            <w:pPr>
              <w:spacing w:before="111" w:line="189" w:lineRule="auto"/>
              <w:ind w:left="638"/>
              <w:rPr>
                <w:rFonts w:eastAsia="Times New Roman"/>
              </w:rPr>
            </w:pPr>
            <w:r>
              <w:rPr>
                <w:rFonts w:eastAsia="Times New Roman"/>
                <w:spacing w:val="-1"/>
              </w:rPr>
              <w:t>2330</w:t>
            </w:r>
          </w:p>
        </w:tc>
        <w:tc>
          <w:tcPr>
            <w:tcW w:w="2460" w:type="dxa"/>
            <w:tcBorders>
              <w:tl2br w:val="nil"/>
              <w:tr2bl w:val="nil"/>
            </w:tcBorders>
          </w:tcPr>
          <w:p w14:paraId="49EEF0D6" w14:textId="77777777" w:rsidR="00AC6DCC" w:rsidRDefault="00721916">
            <w:pPr>
              <w:spacing w:before="111" w:line="189" w:lineRule="auto"/>
              <w:ind w:left="1042"/>
              <w:rPr>
                <w:rFonts w:eastAsia="Times New Roman"/>
              </w:rPr>
            </w:pPr>
            <w:r>
              <w:rPr>
                <w:rFonts w:eastAsia="Times New Roman"/>
                <w:spacing w:val="-5"/>
              </w:rPr>
              <w:t>1900</w:t>
            </w:r>
          </w:p>
        </w:tc>
      </w:tr>
      <w:tr w:rsidR="00AC6DCC" w14:paraId="37E36DAD" w14:textId="77777777">
        <w:trPr>
          <w:trHeight w:val="358"/>
        </w:trPr>
        <w:tc>
          <w:tcPr>
            <w:tcW w:w="833" w:type="dxa"/>
            <w:tcBorders>
              <w:tl2br w:val="nil"/>
              <w:tr2bl w:val="nil"/>
            </w:tcBorders>
          </w:tcPr>
          <w:p w14:paraId="2A09CA54" w14:textId="77777777" w:rsidR="00AC6DCC" w:rsidRDefault="00721916">
            <w:pPr>
              <w:spacing w:before="113" w:line="189" w:lineRule="auto"/>
              <w:ind w:left="321"/>
              <w:rPr>
                <w:rFonts w:eastAsia="Times New Roman"/>
              </w:rPr>
            </w:pPr>
            <w:r>
              <w:rPr>
                <w:rFonts w:eastAsia="Times New Roman"/>
                <w:spacing w:val="-1"/>
              </w:rPr>
              <w:t>21</w:t>
            </w:r>
          </w:p>
        </w:tc>
        <w:tc>
          <w:tcPr>
            <w:tcW w:w="1990" w:type="dxa"/>
            <w:tcBorders>
              <w:tl2br w:val="nil"/>
              <w:tr2bl w:val="nil"/>
            </w:tcBorders>
          </w:tcPr>
          <w:p w14:paraId="54A3B714" w14:textId="77777777" w:rsidR="00AC6DCC" w:rsidRDefault="00721916">
            <w:pPr>
              <w:pStyle w:val="TableText"/>
              <w:spacing w:before="76" w:line="215" w:lineRule="auto"/>
              <w:ind w:left="688"/>
              <w:rPr>
                <w:sz w:val="21"/>
                <w:szCs w:val="21"/>
              </w:rPr>
            </w:pPr>
            <w:r>
              <w:rPr>
                <w:spacing w:val="-2"/>
                <w:sz w:val="21"/>
                <w:szCs w:val="21"/>
              </w:rPr>
              <w:t>前埔村</w:t>
            </w:r>
          </w:p>
        </w:tc>
        <w:tc>
          <w:tcPr>
            <w:tcW w:w="1560" w:type="dxa"/>
            <w:tcBorders>
              <w:tl2br w:val="nil"/>
              <w:tr2bl w:val="nil"/>
            </w:tcBorders>
          </w:tcPr>
          <w:p w14:paraId="27B36DCF" w14:textId="77777777" w:rsidR="00AC6DCC" w:rsidRDefault="00721916">
            <w:pPr>
              <w:pStyle w:val="TableText"/>
              <w:spacing w:before="76" w:line="215" w:lineRule="auto"/>
              <w:ind w:left="579"/>
              <w:rPr>
                <w:sz w:val="21"/>
                <w:szCs w:val="21"/>
              </w:rPr>
            </w:pPr>
            <w:r>
              <w:rPr>
                <w:spacing w:val="-3"/>
                <w:sz w:val="21"/>
                <w:szCs w:val="21"/>
              </w:rPr>
              <w:t>西南</w:t>
            </w:r>
          </w:p>
        </w:tc>
        <w:tc>
          <w:tcPr>
            <w:tcW w:w="1699" w:type="dxa"/>
            <w:tcBorders>
              <w:tl2br w:val="nil"/>
              <w:tr2bl w:val="nil"/>
            </w:tcBorders>
          </w:tcPr>
          <w:p w14:paraId="29885520" w14:textId="77777777" w:rsidR="00AC6DCC" w:rsidRDefault="00721916">
            <w:pPr>
              <w:spacing w:before="112" w:line="189" w:lineRule="auto"/>
              <w:ind w:left="638"/>
              <w:rPr>
                <w:rFonts w:eastAsia="Times New Roman"/>
              </w:rPr>
            </w:pPr>
            <w:r>
              <w:rPr>
                <w:rFonts w:eastAsia="Times New Roman"/>
                <w:spacing w:val="-1"/>
              </w:rPr>
              <w:t>2997</w:t>
            </w:r>
          </w:p>
        </w:tc>
        <w:tc>
          <w:tcPr>
            <w:tcW w:w="2460" w:type="dxa"/>
            <w:tcBorders>
              <w:tl2br w:val="nil"/>
              <w:tr2bl w:val="nil"/>
            </w:tcBorders>
          </w:tcPr>
          <w:p w14:paraId="6E366591" w14:textId="77777777" w:rsidR="00AC6DCC" w:rsidRDefault="00721916">
            <w:pPr>
              <w:spacing w:before="112" w:line="189" w:lineRule="auto"/>
              <w:ind w:left="1026"/>
              <w:rPr>
                <w:rFonts w:eastAsia="Times New Roman"/>
              </w:rPr>
            </w:pPr>
            <w:r>
              <w:rPr>
                <w:rFonts w:eastAsia="Times New Roman"/>
                <w:spacing w:val="-2"/>
              </w:rPr>
              <w:t>3270</w:t>
            </w:r>
          </w:p>
        </w:tc>
      </w:tr>
      <w:tr w:rsidR="00AC6DCC" w14:paraId="12ECA7D6" w14:textId="77777777">
        <w:trPr>
          <w:trHeight w:val="358"/>
        </w:trPr>
        <w:tc>
          <w:tcPr>
            <w:tcW w:w="833" w:type="dxa"/>
            <w:tcBorders>
              <w:tl2br w:val="nil"/>
              <w:tr2bl w:val="nil"/>
            </w:tcBorders>
          </w:tcPr>
          <w:p w14:paraId="2AF36562" w14:textId="77777777" w:rsidR="00AC6DCC" w:rsidRDefault="00721916">
            <w:pPr>
              <w:spacing w:before="117" w:line="189" w:lineRule="auto"/>
              <w:ind w:left="321"/>
              <w:rPr>
                <w:rFonts w:eastAsia="Times New Roman"/>
              </w:rPr>
            </w:pPr>
            <w:r>
              <w:rPr>
                <w:rFonts w:eastAsia="Times New Roman"/>
                <w:spacing w:val="-1"/>
              </w:rPr>
              <w:t>22</w:t>
            </w:r>
          </w:p>
        </w:tc>
        <w:tc>
          <w:tcPr>
            <w:tcW w:w="1990" w:type="dxa"/>
            <w:tcBorders>
              <w:tl2br w:val="nil"/>
              <w:tr2bl w:val="nil"/>
            </w:tcBorders>
          </w:tcPr>
          <w:p w14:paraId="56852AC8" w14:textId="77777777" w:rsidR="00AC6DCC" w:rsidRDefault="00721916">
            <w:pPr>
              <w:pStyle w:val="TableText"/>
              <w:spacing w:before="80" w:line="213" w:lineRule="auto"/>
              <w:ind w:left="796"/>
              <w:rPr>
                <w:sz w:val="21"/>
                <w:szCs w:val="21"/>
              </w:rPr>
            </w:pPr>
            <w:r>
              <w:rPr>
                <w:spacing w:val="-4"/>
                <w:sz w:val="21"/>
                <w:szCs w:val="21"/>
              </w:rPr>
              <w:t>赤坪</w:t>
            </w:r>
          </w:p>
        </w:tc>
        <w:tc>
          <w:tcPr>
            <w:tcW w:w="1560" w:type="dxa"/>
            <w:tcBorders>
              <w:tl2br w:val="nil"/>
              <w:tr2bl w:val="nil"/>
            </w:tcBorders>
          </w:tcPr>
          <w:p w14:paraId="4DC70DC0" w14:textId="77777777" w:rsidR="00AC6DCC" w:rsidRDefault="00721916">
            <w:pPr>
              <w:pStyle w:val="TableText"/>
              <w:spacing w:before="80" w:line="213" w:lineRule="auto"/>
              <w:ind w:left="579"/>
              <w:rPr>
                <w:sz w:val="21"/>
                <w:szCs w:val="21"/>
              </w:rPr>
            </w:pPr>
            <w:r>
              <w:rPr>
                <w:spacing w:val="-3"/>
                <w:sz w:val="21"/>
                <w:szCs w:val="21"/>
              </w:rPr>
              <w:t>西南</w:t>
            </w:r>
          </w:p>
        </w:tc>
        <w:tc>
          <w:tcPr>
            <w:tcW w:w="1699" w:type="dxa"/>
            <w:tcBorders>
              <w:tl2br w:val="nil"/>
              <w:tr2bl w:val="nil"/>
            </w:tcBorders>
          </w:tcPr>
          <w:p w14:paraId="68676972" w14:textId="77777777" w:rsidR="00AC6DCC" w:rsidRDefault="00721916">
            <w:pPr>
              <w:spacing w:before="117" w:line="189" w:lineRule="auto"/>
              <w:ind w:left="638"/>
              <w:rPr>
                <w:rFonts w:eastAsia="Times New Roman"/>
              </w:rPr>
            </w:pPr>
            <w:r>
              <w:rPr>
                <w:rFonts w:eastAsia="Times New Roman"/>
                <w:spacing w:val="-1"/>
              </w:rPr>
              <w:t>2684</w:t>
            </w:r>
          </w:p>
        </w:tc>
        <w:tc>
          <w:tcPr>
            <w:tcW w:w="2460" w:type="dxa"/>
            <w:tcBorders>
              <w:tl2br w:val="nil"/>
              <w:tr2bl w:val="nil"/>
            </w:tcBorders>
          </w:tcPr>
          <w:p w14:paraId="62452D6D" w14:textId="77777777" w:rsidR="00AC6DCC" w:rsidRDefault="00721916">
            <w:pPr>
              <w:spacing w:before="117" w:line="189" w:lineRule="auto"/>
              <w:ind w:left="1022"/>
              <w:rPr>
                <w:rFonts w:eastAsia="Times New Roman"/>
              </w:rPr>
            </w:pPr>
            <w:r>
              <w:rPr>
                <w:rFonts w:eastAsia="Times New Roman"/>
                <w:spacing w:val="-1"/>
              </w:rPr>
              <w:t>2150</w:t>
            </w:r>
          </w:p>
        </w:tc>
      </w:tr>
      <w:tr w:rsidR="00AC6DCC" w14:paraId="48EDDBE6" w14:textId="77777777">
        <w:trPr>
          <w:trHeight w:val="358"/>
        </w:trPr>
        <w:tc>
          <w:tcPr>
            <w:tcW w:w="833" w:type="dxa"/>
            <w:tcBorders>
              <w:tl2br w:val="nil"/>
              <w:tr2bl w:val="nil"/>
            </w:tcBorders>
          </w:tcPr>
          <w:p w14:paraId="1BEF6C2D" w14:textId="77777777" w:rsidR="00AC6DCC" w:rsidRDefault="00721916">
            <w:pPr>
              <w:spacing w:before="118" w:line="189" w:lineRule="auto"/>
              <w:ind w:left="321"/>
              <w:rPr>
                <w:rFonts w:eastAsia="Times New Roman"/>
              </w:rPr>
            </w:pPr>
            <w:r>
              <w:rPr>
                <w:rFonts w:eastAsia="Times New Roman"/>
                <w:spacing w:val="-1"/>
              </w:rPr>
              <w:t>23</w:t>
            </w:r>
          </w:p>
        </w:tc>
        <w:tc>
          <w:tcPr>
            <w:tcW w:w="1990" w:type="dxa"/>
            <w:tcBorders>
              <w:tl2br w:val="nil"/>
              <w:tr2bl w:val="nil"/>
            </w:tcBorders>
          </w:tcPr>
          <w:p w14:paraId="4B15AD00" w14:textId="77777777" w:rsidR="00AC6DCC" w:rsidRDefault="00721916">
            <w:pPr>
              <w:pStyle w:val="TableText"/>
              <w:spacing w:before="81" w:line="223" w:lineRule="auto"/>
              <w:ind w:left="795"/>
              <w:rPr>
                <w:sz w:val="21"/>
                <w:szCs w:val="21"/>
              </w:rPr>
            </w:pPr>
            <w:r>
              <w:rPr>
                <w:spacing w:val="-3"/>
                <w:sz w:val="21"/>
                <w:szCs w:val="21"/>
              </w:rPr>
              <w:t>古湖</w:t>
            </w:r>
          </w:p>
        </w:tc>
        <w:tc>
          <w:tcPr>
            <w:tcW w:w="1560" w:type="dxa"/>
            <w:tcBorders>
              <w:tl2br w:val="nil"/>
              <w:tr2bl w:val="nil"/>
            </w:tcBorders>
          </w:tcPr>
          <w:p w14:paraId="199AAAC0" w14:textId="77777777" w:rsidR="00AC6DCC" w:rsidRDefault="00721916">
            <w:pPr>
              <w:pStyle w:val="TableText"/>
              <w:spacing w:before="81" w:line="223" w:lineRule="auto"/>
              <w:ind w:left="579"/>
              <w:rPr>
                <w:sz w:val="21"/>
                <w:szCs w:val="21"/>
              </w:rPr>
            </w:pPr>
            <w:r>
              <w:rPr>
                <w:spacing w:val="-3"/>
                <w:sz w:val="21"/>
                <w:szCs w:val="21"/>
              </w:rPr>
              <w:t>西南</w:t>
            </w:r>
          </w:p>
        </w:tc>
        <w:tc>
          <w:tcPr>
            <w:tcW w:w="1699" w:type="dxa"/>
            <w:tcBorders>
              <w:tl2br w:val="nil"/>
              <w:tr2bl w:val="nil"/>
            </w:tcBorders>
          </w:tcPr>
          <w:p w14:paraId="5D9541BE" w14:textId="77777777" w:rsidR="00AC6DCC" w:rsidRDefault="00721916">
            <w:pPr>
              <w:spacing w:before="118" w:line="189" w:lineRule="auto"/>
              <w:ind w:left="638"/>
              <w:rPr>
                <w:rFonts w:eastAsia="Times New Roman"/>
              </w:rPr>
            </w:pPr>
            <w:r>
              <w:rPr>
                <w:rFonts w:eastAsia="Times New Roman"/>
                <w:spacing w:val="-1"/>
              </w:rPr>
              <w:t>2685</w:t>
            </w:r>
          </w:p>
        </w:tc>
        <w:tc>
          <w:tcPr>
            <w:tcW w:w="2460" w:type="dxa"/>
            <w:tcBorders>
              <w:tl2br w:val="nil"/>
              <w:tr2bl w:val="nil"/>
            </w:tcBorders>
          </w:tcPr>
          <w:p w14:paraId="4208067E" w14:textId="77777777" w:rsidR="00AC6DCC" w:rsidRDefault="00721916">
            <w:pPr>
              <w:spacing w:before="118" w:line="189" w:lineRule="auto"/>
              <w:ind w:left="1022"/>
              <w:rPr>
                <w:rFonts w:eastAsia="Times New Roman"/>
              </w:rPr>
            </w:pPr>
            <w:r>
              <w:rPr>
                <w:rFonts w:eastAsia="Times New Roman"/>
                <w:spacing w:val="-1"/>
              </w:rPr>
              <w:t>2180</w:t>
            </w:r>
          </w:p>
        </w:tc>
      </w:tr>
      <w:tr w:rsidR="00AC6DCC" w14:paraId="2E2F1E90" w14:textId="77777777">
        <w:trPr>
          <w:trHeight w:val="358"/>
        </w:trPr>
        <w:tc>
          <w:tcPr>
            <w:tcW w:w="6082" w:type="dxa"/>
            <w:gridSpan w:val="4"/>
            <w:tcBorders>
              <w:tl2br w:val="nil"/>
              <w:tr2bl w:val="nil"/>
            </w:tcBorders>
          </w:tcPr>
          <w:p w14:paraId="6819F55F" w14:textId="77777777" w:rsidR="00AC6DCC" w:rsidRDefault="00721916">
            <w:pPr>
              <w:spacing w:before="118" w:line="189" w:lineRule="auto"/>
              <w:jc w:val="center"/>
              <w:rPr>
                <w:spacing w:val="-1"/>
                <w:lang w:eastAsia="zh-CN"/>
              </w:rPr>
            </w:pPr>
            <w:r>
              <w:rPr>
                <w:rFonts w:hint="eastAsia"/>
                <w:spacing w:val="-1"/>
                <w:lang w:eastAsia="zh-CN"/>
              </w:rPr>
              <w:t>合计</w:t>
            </w:r>
          </w:p>
        </w:tc>
        <w:tc>
          <w:tcPr>
            <w:tcW w:w="2460" w:type="dxa"/>
            <w:tcBorders>
              <w:tl2br w:val="nil"/>
              <w:tr2bl w:val="nil"/>
            </w:tcBorders>
          </w:tcPr>
          <w:p w14:paraId="46E73027" w14:textId="77777777" w:rsidR="00AC6DCC" w:rsidRDefault="00721916">
            <w:pPr>
              <w:spacing w:before="118" w:line="189" w:lineRule="auto"/>
              <w:ind w:left="1022"/>
              <w:rPr>
                <w:spacing w:val="-1"/>
                <w:lang w:eastAsia="zh-CN"/>
              </w:rPr>
            </w:pPr>
            <w:r>
              <w:rPr>
                <w:rFonts w:hint="eastAsia"/>
                <w:spacing w:val="-1"/>
                <w:lang w:eastAsia="zh-CN"/>
              </w:rPr>
              <w:t>56400</w:t>
            </w:r>
          </w:p>
        </w:tc>
      </w:tr>
    </w:tbl>
    <w:p w14:paraId="60B43E59" w14:textId="77777777" w:rsidR="00AC6DCC" w:rsidRDefault="00AC6DCC">
      <w:pPr>
        <w:spacing w:line="91" w:lineRule="auto"/>
        <w:rPr>
          <w:rFonts w:ascii="Arial"/>
          <w:sz w:val="2"/>
        </w:rPr>
      </w:pPr>
    </w:p>
    <w:p w14:paraId="7DC8B378" w14:textId="77777777" w:rsidR="00AC6DCC" w:rsidRDefault="00721916">
      <w:pPr>
        <w:pStyle w:val="2"/>
        <w:rPr>
          <w:lang w:eastAsia="zh-CN"/>
        </w:rPr>
      </w:pPr>
      <w:bookmarkStart w:id="337" w:name="bookmark131"/>
      <w:bookmarkStart w:id="338" w:name="_Toc157410907"/>
      <w:bookmarkEnd w:id="337"/>
      <w:r>
        <w:rPr>
          <w:lang w:eastAsia="zh-CN"/>
        </w:rPr>
        <w:t xml:space="preserve">3.6 </w:t>
      </w:r>
      <w:r>
        <w:rPr>
          <w:lang w:eastAsia="zh-CN"/>
        </w:rPr>
        <w:t>土壤风险评估</w:t>
      </w:r>
      <w:bookmarkEnd w:id="338"/>
    </w:p>
    <w:p w14:paraId="179A0C51" w14:textId="77777777" w:rsidR="00AC6DCC" w:rsidRDefault="00721916">
      <w:pPr>
        <w:pStyle w:val="af7"/>
        <w:ind w:firstLine="480"/>
        <w:rPr>
          <w:color w:val="auto"/>
        </w:rPr>
      </w:pPr>
      <w:r>
        <w:rPr>
          <w:color w:val="auto"/>
        </w:rPr>
        <w:t>项目厂区采用严格管理，生产废水均通过管路流入污水处理</w:t>
      </w:r>
      <w:r>
        <w:rPr>
          <w:rFonts w:hint="eastAsia"/>
          <w:color w:val="auto"/>
        </w:rPr>
        <w:t>设施</w:t>
      </w:r>
      <w:r>
        <w:rPr>
          <w:color w:val="auto"/>
        </w:rPr>
        <w:t>，危化品贮存地点和危废间做到防渗防漏，若危化品发生泄漏事件，不会直接影响到项目所在地的土壤。厂区严格按照雨污分流，废水不会流出厂区外影响土壤质量。故突发环境事件对于土壤的风险不大。</w:t>
      </w:r>
    </w:p>
    <w:p w14:paraId="0BD72D83" w14:textId="77777777" w:rsidR="00AC6DCC" w:rsidRDefault="00721916">
      <w:pPr>
        <w:pStyle w:val="2"/>
        <w:rPr>
          <w:lang w:eastAsia="zh-CN"/>
        </w:rPr>
      </w:pPr>
      <w:bookmarkStart w:id="339" w:name="bookmark132"/>
      <w:bookmarkStart w:id="340" w:name="_Toc11464"/>
      <w:bookmarkStart w:id="341" w:name="_Toc24751"/>
      <w:bookmarkStart w:id="342" w:name="_Toc21936"/>
      <w:bookmarkStart w:id="343" w:name="_Toc29231"/>
      <w:bookmarkStart w:id="344" w:name="_Toc4748"/>
      <w:bookmarkStart w:id="345" w:name="_Toc157410908"/>
      <w:bookmarkStart w:id="346" w:name="_Toc477187330"/>
      <w:bookmarkStart w:id="347" w:name="_Toc475800746"/>
      <w:bookmarkStart w:id="348" w:name="_Toc443686744"/>
      <w:bookmarkEnd w:id="339"/>
      <w:r>
        <w:rPr>
          <w:lang w:eastAsia="zh-CN"/>
        </w:rPr>
        <w:lastRenderedPageBreak/>
        <w:t xml:space="preserve">3.7 </w:t>
      </w:r>
      <w:r>
        <w:rPr>
          <w:rFonts w:hint="eastAsia"/>
          <w:lang w:eastAsia="zh-CN"/>
        </w:rPr>
        <w:t>环境风险单元</w:t>
      </w:r>
      <w:bookmarkEnd w:id="340"/>
      <w:bookmarkEnd w:id="341"/>
      <w:bookmarkEnd w:id="342"/>
      <w:bookmarkEnd w:id="343"/>
      <w:bookmarkEnd w:id="344"/>
      <w:bookmarkEnd w:id="345"/>
    </w:p>
    <w:p w14:paraId="58F9A2E6"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rFonts w:hint="eastAsia"/>
          <w:sz w:val="24"/>
          <w:szCs w:val="24"/>
          <w:lang w:eastAsia="zh-CN"/>
        </w:rPr>
        <w:t>1</w:t>
      </w:r>
      <w:r>
        <w:rPr>
          <w:rFonts w:hint="eastAsia"/>
          <w:sz w:val="24"/>
          <w:szCs w:val="24"/>
          <w:lang w:eastAsia="zh-CN"/>
        </w:rPr>
        <w:t>）</w:t>
      </w:r>
      <w:r>
        <w:rPr>
          <w:sz w:val="24"/>
          <w:szCs w:val="24"/>
          <w:lang w:eastAsia="zh-CN"/>
        </w:rPr>
        <w:t>生产装置或生产工艺工程中的环境风险识别</w:t>
      </w:r>
      <w:r>
        <w:rPr>
          <w:rFonts w:hint="eastAsia"/>
          <w:sz w:val="24"/>
          <w:szCs w:val="24"/>
          <w:lang w:eastAsia="zh-CN"/>
        </w:rPr>
        <w:t>及结果</w:t>
      </w:r>
    </w:p>
    <w:p w14:paraId="7BEB471D" w14:textId="77777777" w:rsidR="00AC6DCC" w:rsidRDefault="00721916">
      <w:pPr>
        <w:spacing w:line="360" w:lineRule="auto"/>
        <w:ind w:firstLineChars="200" w:firstLine="480"/>
        <w:rPr>
          <w:sz w:val="24"/>
          <w:szCs w:val="24"/>
          <w:lang w:eastAsia="zh-CN"/>
        </w:rPr>
      </w:pPr>
      <w:r>
        <w:rPr>
          <w:sz w:val="24"/>
          <w:szCs w:val="24"/>
          <w:lang w:eastAsia="zh-CN"/>
        </w:rPr>
        <w:t>项目的生产装置主要为四管还原炉</w:t>
      </w:r>
      <w:r>
        <w:rPr>
          <w:rFonts w:hint="eastAsia"/>
          <w:sz w:val="24"/>
          <w:szCs w:val="24"/>
          <w:lang w:eastAsia="zh-CN"/>
        </w:rPr>
        <w:t>、</w:t>
      </w:r>
      <w:r>
        <w:rPr>
          <w:sz w:val="24"/>
          <w:szCs w:val="24"/>
          <w:lang w:eastAsia="zh-CN"/>
        </w:rPr>
        <w:t>氢气净化器</w:t>
      </w:r>
      <w:r>
        <w:rPr>
          <w:rFonts w:hint="eastAsia"/>
          <w:sz w:val="24"/>
          <w:szCs w:val="24"/>
          <w:lang w:eastAsia="zh-CN"/>
        </w:rPr>
        <w:t>、合批器等</w:t>
      </w:r>
      <w:r>
        <w:rPr>
          <w:sz w:val="24"/>
          <w:szCs w:val="24"/>
          <w:lang w:eastAsia="zh-CN"/>
        </w:rPr>
        <w:t>。</w:t>
      </w:r>
    </w:p>
    <w:p w14:paraId="0C142384" w14:textId="77777777" w:rsidR="00AC6DCC" w:rsidRDefault="00721916">
      <w:pPr>
        <w:spacing w:line="360" w:lineRule="auto"/>
        <w:ind w:firstLineChars="200" w:firstLine="480"/>
        <w:rPr>
          <w:sz w:val="24"/>
          <w:szCs w:val="24"/>
          <w:lang w:eastAsia="zh-CN"/>
        </w:rPr>
      </w:pPr>
      <w:r>
        <w:rPr>
          <w:sz w:val="24"/>
          <w:szCs w:val="24"/>
          <w:lang w:eastAsia="zh-CN"/>
        </w:rPr>
        <w:t>危险的工艺过程一般可以分成如下几种情况：</w:t>
      </w:r>
      <w:r>
        <w:rPr>
          <w:sz w:val="24"/>
          <w:szCs w:val="24"/>
          <w:lang w:eastAsia="zh-CN"/>
        </w:rPr>
        <w:t>①</w:t>
      </w:r>
      <w:r>
        <w:rPr>
          <w:sz w:val="24"/>
          <w:szCs w:val="24"/>
          <w:lang w:eastAsia="zh-CN"/>
        </w:rPr>
        <w:t>有本质上不稳定物质存在的工艺过程，这些不稳定物质可能是原料、中间产物、成品、副产品、添加物或杂质；</w:t>
      </w:r>
      <w:r>
        <w:rPr>
          <w:sz w:val="24"/>
          <w:szCs w:val="24"/>
          <w:lang w:eastAsia="zh-CN"/>
        </w:rPr>
        <w:t>②</w:t>
      </w:r>
      <w:r>
        <w:rPr>
          <w:sz w:val="24"/>
          <w:szCs w:val="24"/>
          <w:lang w:eastAsia="zh-CN"/>
        </w:rPr>
        <w:t>放热的化学反应过程；</w:t>
      </w:r>
      <w:r>
        <w:rPr>
          <w:sz w:val="24"/>
          <w:szCs w:val="24"/>
          <w:lang w:eastAsia="zh-CN"/>
        </w:rPr>
        <w:t>③</w:t>
      </w:r>
      <w:r>
        <w:rPr>
          <w:sz w:val="24"/>
          <w:szCs w:val="24"/>
          <w:lang w:eastAsia="zh-CN"/>
        </w:rPr>
        <w:t>含有易燃物料且在高温、高压下运行的工</w:t>
      </w:r>
      <w:r>
        <w:rPr>
          <w:sz w:val="24"/>
          <w:szCs w:val="24"/>
          <w:lang w:eastAsia="zh-CN"/>
        </w:rPr>
        <w:t>艺过程；</w:t>
      </w:r>
      <w:r>
        <w:rPr>
          <w:sz w:val="24"/>
          <w:szCs w:val="24"/>
          <w:lang w:eastAsia="zh-CN"/>
        </w:rPr>
        <w:t>④</w:t>
      </w:r>
      <w:r>
        <w:rPr>
          <w:sz w:val="24"/>
          <w:szCs w:val="24"/>
          <w:lang w:eastAsia="zh-CN"/>
        </w:rPr>
        <w:t>含有易燃物料且在冷冻状况下运行的工艺过程；</w:t>
      </w:r>
      <w:r>
        <w:rPr>
          <w:sz w:val="24"/>
          <w:szCs w:val="24"/>
          <w:lang w:eastAsia="zh-CN"/>
        </w:rPr>
        <w:t>⑤</w:t>
      </w:r>
      <w:r>
        <w:rPr>
          <w:sz w:val="24"/>
          <w:szCs w:val="24"/>
          <w:lang w:eastAsia="zh-CN"/>
        </w:rPr>
        <w:t>在爆炸极限内或接近爆炸极限反应的工艺过程；</w:t>
      </w:r>
      <w:r>
        <w:rPr>
          <w:sz w:val="24"/>
          <w:szCs w:val="24"/>
          <w:lang w:eastAsia="zh-CN"/>
        </w:rPr>
        <w:t>⑥</w:t>
      </w:r>
      <w:r>
        <w:rPr>
          <w:sz w:val="24"/>
          <w:szCs w:val="24"/>
          <w:lang w:eastAsia="zh-CN"/>
        </w:rPr>
        <w:t>有可能形成尘雾爆炸性混合物的工艺过程；</w:t>
      </w:r>
      <w:r>
        <w:rPr>
          <w:sz w:val="24"/>
          <w:szCs w:val="24"/>
          <w:lang w:eastAsia="zh-CN"/>
        </w:rPr>
        <w:t>⑦</w:t>
      </w:r>
      <w:r>
        <w:rPr>
          <w:sz w:val="24"/>
          <w:szCs w:val="24"/>
          <w:lang w:eastAsia="zh-CN"/>
        </w:rPr>
        <w:t>有高毒物料存在的工艺过程；</w:t>
      </w:r>
      <w:r>
        <w:rPr>
          <w:sz w:val="24"/>
          <w:szCs w:val="24"/>
          <w:lang w:eastAsia="zh-CN"/>
        </w:rPr>
        <w:t>⑧</w:t>
      </w:r>
      <w:r>
        <w:rPr>
          <w:sz w:val="24"/>
          <w:szCs w:val="24"/>
          <w:lang w:eastAsia="zh-CN"/>
        </w:rPr>
        <w:t>储有压力能量较大的工艺过程。</w:t>
      </w:r>
    </w:p>
    <w:p w14:paraId="7BA33BB7" w14:textId="77777777" w:rsidR="00AC6DCC" w:rsidRDefault="00721916">
      <w:pPr>
        <w:spacing w:line="360" w:lineRule="auto"/>
        <w:ind w:firstLineChars="200" w:firstLine="480"/>
        <w:rPr>
          <w:sz w:val="24"/>
          <w:szCs w:val="24"/>
          <w:lang w:eastAsia="zh-CN"/>
        </w:rPr>
      </w:pPr>
      <w:r>
        <w:rPr>
          <w:sz w:val="24"/>
          <w:szCs w:val="24"/>
          <w:lang w:eastAsia="zh-CN"/>
        </w:rPr>
        <w:t>根据本项目工艺特点，项目氧化钨</w:t>
      </w:r>
      <w:r>
        <w:rPr>
          <w:rFonts w:hint="eastAsia"/>
          <w:sz w:val="24"/>
          <w:szCs w:val="24"/>
          <w:lang w:eastAsia="zh-CN"/>
        </w:rPr>
        <w:t>进入</w:t>
      </w:r>
      <w:r>
        <w:rPr>
          <w:sz w:val="24"/>
          <w:szCs w:val="24"/>
          <w:lang w:eastAsia="zh-CN"/>
        </w:rPr>
        <w:t>十五管还原炉</w:t>
      </w:r>
      <w:r>
        <w:rPr>
          <w:rFonts w:hint="eastAsia"/>
          <w:sz w:val="24"/>
          <w:szCs w:val="24"/>
          <w:lang w:eastAsia="zh-CN"/>
        </w:rPr>
        <w:t>，</w:t>
      </w:r>
      <w:r>
        <w:rPr>
          <w:sz w:val="24"/>
          <w:szCs w:val="24"/>
          <w:lang w:eastAsia="zh-CN"/>
        </w:rPr>
        <w:t>加入氢气进行还原反应，温度为</w:t>
      </w:r>
      <w:r>
        <w:rPr>
          <w:sz w:val="24"/>
          <w:szCs w:val="24"/>
          <w:lang w:eastAsia="zh-CN"/>
        </w:rPr>
        <w:t>600</w:t>
      </w:r>
      <w:r>
        <w:rPr>
          <w:rFonts w:hint="eastAsia"/>
          <w:sz w:val="24"/>
          <w:szCs w:val="24"/>
          <w:lang w:eastAsia="zh-CN"/>
        </w:rPr>
        <w:t>-1000</w:t>
      </w:r>
      <w:r>
        <w:rPr>
          <w:sz w:val="24"/>
          <w:szCs w:val="24"/>
          <w:lang w:eastAsia="zh-CN"/>
        </w:rPr>
        <w:t>℃</w:t>
      </w:r>
      <w:r>
        <w:rPr>
          <w:sz w:val="24"/>
          <w:szCs w:val="24"/>
          <w:lang w:eastAsia="zh-CN"/>
        </w:rPr>
        <w:t>，</w:t>
      </w:r>
      <w:r>
        <w:rPr>
          <w:rFonts w:hint="eastAsia"/>
          <w:sz w:val="24"/>
          <w:szCs w:val="24"/>
          <w:lang w:eastAsia="zh-CN"/>
        </w:rPr>
        <w:t>即得到钨粉；钨粉与炭黑混合，加入氢气作为载体，电加热碳管炉</w:t>
      </w:r>
      <w:r>
        <w:rPr>
          <w:rFonts w:hint="eastAsia"/>
          <w:sz w:val="24"/>
          <w:szCs w:val="24"/>
          <w:lang w:eastAsia="zh-CN"/>
        </w:rPr>
        <w:t>750~790</w:t>
      </w:r>
      <w:r>
        <w:rPr>
          <w:rFonts w:hint="eastAsia"/>
          <w:sz w:val="24"/>
          <w:szCs w:val="24"/>
          <w:lang w:eastAsia="zh-CN"/>
        </w:rPr>
        <w:t>℃，即可得到碳化钨粉。氧化钨、钨粉、炭黑、碳化钨、氮气</w:t>
      </w:r>
      <w:r>
        <w:rPr>
          <w:sz w:val="24"/>
          <w:szCs w:val="24"/>
          <w:lang w:eastAsia="zh-CN"/>
        </w:rPr>
        <w:t>均不属于易燃易爆有毒物质。氢气</w:t>
      </w:r>
      <w:r>
        <w:rPr>
          <w:rFonts w:hint="eastAsia"/>
          <w:sz w:val="24"/>
          <w:szCs w:val="24"/>
          <w:lang w:eastAsia="zh-CN"/>
        </w:rPr>
        <w:t>不属于</w:t>
      </w:r>
      <w:r>
        <w:rPr>
          <w:sz w:val="24"/>
          <w:szCs w:val="24"/>
          <w:lang w:eastAsia="zh-CN"/>
        </w:rPr>
        <w:t>《建设项目环境风险评价技术导则》（</w:t>
      </w:r>
      <w:r>
        <w:rPr>
          <w:sz w:val="24"/>
          <w:szCs w:val="24"/>
          <w:lang w:eastAsia="zh-CN"/>
        </w:rPr>
        <w:t>HJ/T169-2018</w:t>
      </w:r>
      <w:r>
        <w:rPr>
          <w:sz w:val="24"/>
          <w:szCs w:val="24"/>
          <w:lang w:eastAsia="zh-CN"/>
        </w:rPr>
        <w:t>）附录</w:t>
      </w:r>
      <w:r>
        <w:rPr>
          <w:sz w:val="24"/>
          <w:szCs w:val="24"/>
          <w:lang w:eastAsia="zh-CN"/>
        </w:rPr>
        <w:t>B</w:t>
      </w:r>
      <w:r>
        <w:rPr>
          <w:sz w:val="24"/>
          <w:szCs w:val="24"/>
          <w:lang w:eastAsia="zh-CN"/>
        </w:rPr>
        <w:t>重点关注的临界物质和风险量</w:t>
      </w:r>
      <w:r>
        <w:rPr>
          <w:rFonts w:hint="eastAsia"/>
          <w:sz w:val="24"/>
          <w:szCs w:val="24"/>
          <w:lang w:eastAsia="zh-CN"/>
        </w:rPr>
        <w:t>在设备及管道中的量较小，根据统计，最大存储量为</w:t>
      </w:r>
      <w:r>
        <w:rPr>
          <w:rFonts w:hint="eastAsia"/>
          <w:sz w:val="24"/>
          <w:szCs w:val="24"/>
          <w:lang w:eastAsia="zh-CN"/>
        </w:rPr>
        <w:t>25.5m</w:t>
      </w:r>
      <w:r>
        <w:rPr>
          <w:rFonts w:hint="eastAsia"/>
          <w:sz w:val="24"/>
          <w:szCs w:val="24"/>
          <w:lang w:eastAsia="zh-CN"/>
        </w:rPr>
        <w:t>³，因此影响较小。</w:t>
      </w:r>
    </w:p>
    <w:p w14:paraId="4036E799"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rFonts w:hint="eastAsia"/>
          <w:sz w:val="24"/>
          <w:szCs w:val="24"/>
          <w:lang w:eastAsia="zh-CN"/>
        </w:rPr>
        <w:t>2</w:t>
      </w:r>
      <w:r>
        <w:rPr>
          <w:rFonts w:hint="eastAsia"/>
          <w:sz w:val="24"/>
          <w:szCs w:val="24"/>
          <w:lang w:eastAsia="zh-CN"/>
        </w:rPr>
        <w:t>）</w:t>
      </w:r>
      <w:r>
        <w:rPr>
          <w:sz w:val="24"/>
          <w:szCs w:val="24"/>
          <w:lang w:eastAsia="zh-CN"/>
        </w:rPr>
        <w:t>贮存和运输中环境风险识别</w:t>
      </w:r>
      <w:r>
        <w:rPr>
          <w:rFonts w:hint="eastAsia"/>
          <w:sz w:val="24"/>
          <w:szCs w:val="24"/>
          <w:lang w:eastAsia="zh-CN"/>
        </w:rPr>
        <w:t>及结果</w:t>
      </w:r>
    </w:p>
    <w:p w14:paraId="155FA5D6"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原料仓库和成品仓库的环境风险</w:t>
      </w:r>
    </w:p>
    <w:p w14:paraId="1169C0A3" w14:textId="77777777" w:rsidR="00AC6DCC" w:rsidRDefault="00721916">
      <w:pPr>
        <w:spacing w:line="360" w:lineRule="auto"/>
        <w:ind w:firstLineChars="200" w:firstLine="480"/>
        <w:rPr>
          <w:sz w:val="24"/>
          <w:szCs w:val="24"/>
          <w:lang w:eastAsia="zh-CN"/>
        </w:rPr>
      </w:pPr>
      <w:r>
        <w:rPr>
          <w:sz w:val="24"/>
          <w:szCs w:val="24"/>
          <w:lang w:eastAsia="zh-CN"/>
        </w:rPr>
        <w:t>项目原料仓库和成品仓库均位于</w:t>
      </w:r>
      <w:r>
        <w:rPr>
          <w:sz w:val="24"/>
          <w:szCs w:val="24"/>
          <w:lang w:eastAsia="zh-CN"/>
        </w:rPr>
        <w:t>1#</w:t>
      </w:r>
      <w:r>
        <w:rPr>
          <w:sz w:val="24"/>
          <w:szCs w:val="24"/>
          <w:lang w:eastAsia="zh-CN"/>
        </w:rPr>
        <w:t>生产车间内。贮存过程的风险主要有：包装破损产生泄漏；静电积累、电火花、明火作业等原因引起的明火均有可能火灾、爆炸事故。</w:t>
      </w:r>
      <w:r>
        <w:rPr>
          <w:rFonts w:hint="eastAsia"/>
          <w:sz w:val="24"/>
          <w:szCs w:val="24"/>
          <w:lang w:eastAsia="zh-CN"/>
        </w:rPr>
        <w:t>凡生产、加工、运输、使用或贮存危险性物质，且危险性物质的数量等于或超过临界量的功能单元，定为重大危险源。重大危险源的辨识指标有两种情况：</w:t>
      </w:r>
    </w:p>
    <w:p w14:paraId="210FE20B" w14:textId="77777777" w:rsidR="00AC6DCC" w:rsidRDefault="00721916">
      <w:pPr>
        <w:spacing w:line="360" w:lineRule="auto"/>
        <w:ind w:firstLineChars="200" w:firstLine="480"/>
        <w:rPr>
          <w:sz w:val="24"/>
          <w:szCs w:val="24"/>
          <w:lang w:eastAsia="zh-CN"/>
        </w:rPr>
      </w:pPr>
      <w:r>
        <w:rPr>
          <w:sz w:val="24"/>
          <w:szCs w:val="24"/>
          <w:lang w:eastAsia="zh-CN"/>
        </w:rPr>
        <w:t>②</w:t>
      </w:r>
      <w:r>
        <w:rPr>
          <w:sz w:val="24"/>
          <w:szCs w:val="24"/>
          <w:lang w:eastAsia="zh-CN"/>
        </w:rPr>
        <w:t>运输过程中的风险分析</w:t>
      </w:r>
    </w:p>
    <w:p w14:paraId="795F75A4" w14:textId="77777777" w:rsidR="00AC6DCC" w:rsidRDefault="00721916">
      <w:pPr>
        <w:spacing w:line="360" w:lineRule="auto"/>
        <w:ind w:firstLineChars="200" w:firstLine="480"/>
        <w:rPr>
          <w:sz w:val="24"/>
          <w:szCs w:val="24"/>
          <w:lang w:eastAsia="zh-CN"/>
        </w:rPr>
      </w:pPr>
      <w:r>
        <w:rPr>
          <w:sz w:val="24"/>
          <w:szCs w:val="24"/>
          <w:lang w:eastAsia="zh-CN"/>
        </w:rPr>
        <w:t>场外运输采用汽车运输</w:t>
      </w:r>
      <w:r>
        <w:rPr>
          <w:sz w:val="24"/>
          <w:szCs w:val="24"/>
          <w:lang w:eastAsia="zh-CN"/>
        </w:rPr>
        <w:t>方式，场内主要采用叉车运输方式，生产原料均采用桶包装。所以在运输过程中的风险主要有：物料包装桶封口不严、装卸过程碰撞、与锐物接触等原因而发生泄漏、挥发。运输中可能发生的跑、漏，将污染环境；由于各种意外原因产生车辆翻车的事故，危险物质有可能散落、抛出至大气或陆域，甚至进入水体，造成重大环境灾害。</w:t>
      </w:r>
    </w:p>
    <w:p w14:paraId="5E3116E0"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rFonts w:hint="eastAsia"/>
          <w:sz w:val="24"/>
          <w:szCs w:val="24"/>
          <w:lang w:eastAsia="zh-CN"/>
        </w:rPr>
        <w:t>3</w:t>
      </w:r>
      <w:r>
        <w:rPr>
          <w:rFonts w:hint="eastAsia"/>
          <w:sz w:val="24"/>
          <w:szCs w:val="24"/>
          <w:lang w:eastAsia="zh-CN"/>
        </w:rPr>
        <w:t>）</w:t>
      </w:r>
      <w:r>
        <w:rPr>
          <w:sz w:val="24"/>
          <w:szCs w:val="24"/>
          <w:lang w:eastAsia="zh-CN"/>
        </w:rPr>
        <w:t>环保设施故障</w:t>
      </w:r>
    </w:p>
    <w:p w14:paraId="1C478AC9" w14:textId="77777777" w:rsidR="00AC6DCC" w:rsidRDefault="00721916">
      <w:pPr>
        <w:spacing w:line="360" w:lineRule="auto"/>
        <w:ind w:firstLineChars="200" w:firstLine="480"/>
        <w:rPr>
          <w:sz w:val="24"/>
          <w:szCs w:val="24"/>
          <w:lang w:eastAsia="zh-CN"/>
        </w:rPr>
      </w:pPr>
      <w:r>
        <w:rPr>
          <w:sz w:val="24"/>
          <w:szCs w:val="24"/>
          <w:lang w:eastAsia="zh-CN"/>
        </w:rPr>
        <w:t>废气处理系统布袋除尘设施出现故障可能导致废气的事故排放</w:t>
      </w:r>
      <w:r>
        <w:rPr>
          <w:rFonts w:hint="eastAsia"/>
          <w:sz w:val="24"/>
          <w:szCs w:val="24"/>
          <w:lang w:eastAsia="zh-CN"/>
        </w:rPr>
        <w:t>；危险废物泄露。</w:t>
      </w:r>
    </w:p>
    <w:p w14:paraId="7FA3FAB6" w14:textId="77777777" w:rsidR="00AC6DCC" w:rsidRDefault="00721916">
      <w:pPr>
        <w:spacing w:line="360" w:lineRule="auto"/>
        <w:ind w:firstLineChars="200" w:firstLine="480"/>
        <w:rPr>
          <w:sz w:val="24"/>
          <w:szCs w:val="24"/>
          <w:lang w:eastAsia="zh-CN"/>
        </w:rPr>
      </w:pPr>
      <w:r>
        <w:rPr>
          <w:rFonts w:hint="eastAsia"/>
          <w:sz w:val="24"/>
          <w:szCs w:val="24"/>
          <w:lang w:eastAsia="zh-CN"/>
        </w:rPr>
        <w:lastRenderedPageBreak/>
        <w:t>（</w:t>
      </w:r>
      <w:r>
        <w:rPr>
          <w:rFonts w:hint="eastAsia"/>
          <w:sz w:val="24"/>
          <w:szCs w:val="24"/>
          <w:lang w:eastAsia="zh-CN"/>
        </w:rPr>
        <w:t>4</w:t>
      </w:r>
      <w:r>
        <w:rPr>
          <w:rFonts w:hint="eastAsia"/>
          <w:sz w:val="24"/>
          <w:szCs w:val="24"/>
          <w:lang w:eastAsia="zh-CN"/>
        </w:rPr>
        <w:t>）突发性泄漏和火灾爆炸事故泄漏、伴生和次生的泄漏物料、污水、消防水可能直接进入厂内污水管网和雨水管网，未经处理后排入污水</w:t>
      </w:r>
      <w:r>
        <w:rPr>
          <w:rFonts w:hint="eastAsia"/>
          <w:sz w:val="24"/>
          <w:szCs w:val="24"/>
          <w:lang w:eastAsia="zh-CN"/>
        </w:rPr>
        <w:t>和雨水管网，接管进污水处理厂，给污水处理厂造成一定的冲击，最终尾水排入</w:t>
      </w:r>
      <w:r>
        <w:rPr>
          <w:bCs/>
          <w:sz w:val="24"/>
          <w:szCs w:val="28"/>
          <w:lang w:eastAsia="zh-CN"/>
        </w:rPr>
        <w:t>同安湾海域</w:t>
      </w:r>
      <w:r>
        <w:rPr>
          <w:rFonts w:hint="eastAsia"/>
          <w:bCs/>
          <w:sz w:val="24"/>
          <w:szCs w:val="28"/>
          <w:lang w:eastAsia="zh-CN"/>
        </w:rPr>
        <w:t>，</w:t>
      </w:r>
      <w:r>
        <w:rPr>
          <w:rFonts w:hint="eastAsia"/>
          <w:sz w:val="24"/>
          <w:szCs w:val="24"/>
          <w:lang w:eastAsia="zh-CN"/>
        </w:rPr>
        <w:t>从而影响九</w:t>
      </w:r>
      <w:r>
        <w:rPr>
          <w:bCs/>
          <w:sz w:val="24"/>
          <w:szCs w:val="28"/>
          <w:lang w:eastAsia="zh-CN"/>
        </w:rPr>
        <w:t>同安湾海域</w:t>
      </w:r>
      <w:r>
        <w:rPr>
          <w:rFonts w:hint="eastAsia"/>
          <w:sz w:val="24"/>
          <w:szCs w:val="24"/>
          <w:lang w:eastAsia="zh-CN"/>
        </w:rPr>
        <w:t>水质。</w:t>
      </w:r>
    </w:p>
    <w:p w14:paraId="50D61313" w14:textId="77777777" w:rsidR="00AC6DCC" w:rsidRDefault="00721916">
      <w:pPr>
        <w:ind w:firstLine="482"/>
        <w:jc w:val="center"/>
        <w:rPr>
          <w:b/>
          <w:bCs/>
          <w:color w:val="auto"/>
          <w:sz w:val="24"/>
          <w:szCs w:val="24"/>
          <w:lang w:eastAsia="zh-CN"/>
        </w:rPr>
      </w:pPr>
      <w:r>
        <w:rPr>
          <w:rFonts w:hint="eastAsia"/>
          <w:b/>
          <w:bCs/>
          <w:color w:val="auto"/>
          <w:sz w:val="24"/>
          <w:szCs w:val="24"/>
          <w:lang w:eastAsia="zh-CN"/>
        </w:rPr>
        <w:t>表</w:t>
      </w:r>
      <w:r>
        <w:rPr>
          <w:rFonts w:hint="eastAsia"/>
          <w:b/>
          <w:bCs/>
          <w:color w:val="auto"/>
          <w:sz w:val="24"/>
          <w:szCs w:val="24"/>
          <w:lang w:eastAsia="zh-CN"/>
        </w:rPr>
        <w:t>3-</w:t>
      </w:r>
      <w:r>
        <w:rPr>
          <w:b/>
          <w:bCs/>
          <w:color w:val="auto"/>
          <w:sz w:val="24"/>
          <w:szCs w:val="24"/>
          <w:lang w:eastAsia="zh-CN"/>
        </w:rPr>
        <w:t>21</w:t>
      </w:r>
      <w:r>
        <w:rPr>
          <w:rFonts w:hint="eastAsia"/>
          <w:b/>
          <w:bCs/>
          <w:color w:val="auto"/>
          <w:sz w:val="24"/>
          <w:szCs w:val="24"/>
          <w:lang w:eastAsia="zh-CN"/>
        </w:rPr>
        <w:t xml:space="preserve">  </w:t>
      </w:r>
      <w:r>
        <w:rPr>
          <w:rFonts w:hint="eastAsia"/>
          <w:b/>
          <w:bCs/>
          <w:color w:val="auto"/>
          <w:sz w:val="24"/>
          <w:szCs w:val="24"/>
          <w:lang w:eastAsia="zh-CN"/>
        </w:rPr>
        <w:t>项目生产装置、设施或场所风险识别及结果</w:t>
      </w:r>
    </w:p>
    <w:tbl>
      <w:tblPr>
        <w:tblW w:w="8548" w:type="dxa"/>
        <w:jc w:val="center"/>
        <w:tblBorders>
          <w:top w:val="single" w:sz="12" w:space="0" w:color="000000"/>
          <w:bottom w:val="single" w:sz="12" w:space="0" w:color="auto"/>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55"/>
        <w:gridCol w:w="1507"/>
        <w:gridCol w:w="5180"/>
        <w:gridCol w:w="1306"/>
      </w:tblGrid>
      <w:tr w:rsidR="00AC6DCC" w14:paraId="01D61CB6" w14:textId="77777777">
        <w:trPr>
          <w:trHeight w:val="680"/>
          <w:jc w:val="center"/>
        </w:trPr>
        <w:tc>
          <w:tcPr>
            <w:tcW w:w="555" w:type="dxa"/>
            <w:vAlign w:val="center"/>
          </w:tcPr>
          <w:p w14:paraId="3FA69C97" w14:textId="77777777" w:rsidR="00AC6DCC" w:rsidRDefault="00721916">
            <w:pPr>
              <w:pStyle w:val="TableParagraph"/>
              <w:spacing w:before="10" w:line="310" w:lineRule="atLeast"/>
              <w:ind w:left="136" w:right="90"/>
              <w:rPr>
                <w:rFonts w:ascii="Times New Roman" w:hAnsi="Times New Roman" w:cs="Times New Roman"/>
                <w:color w:val="auto"/>
              </w:rPr>
            </w:pPr>
            <w:r>
              <w:rPr>
                <w:rFonts w:ascii="Times New Roman" w:hAnsi="Times New Roman" w:cs="Times New Roman"/>
                <w:color w:val="auto"/>
              </w:rPr>
              <w:t>序号</w:t>
            </w:r>
          </w:p>
        </w:tc>
        <w:tc>
          <w:tcPr>
            <w:tcW w:w="1507" w:type="dxa"/>
            <w:vAlign w:val="center"/>
          </w:tcPr>
          <w:p w14:paraId="75D21AC7" w14:textId="77777777" w:rsidR="00AC6DCC" w:rsidRDefault="00721916">
            <w:pPr>
              <w:pStyle w:val="TableParagraph"/>
              <w:spacing w:before="10" w:line="310" w:lineRule="atLeast"/>
              <w:ind w:left="237" w:right="4" w:hanging="200"/>
              <w:rPr>
                <w:rFonts w:ascii="Times New Roman" w:hAnsi="Times New Roman" w:cs="Times New Roman"/>
                <w:color w:val="auto"/>
              </w:rPr>
            </w:pPr>
            <w:r>
              <w:rPr>
                <w:rFonts w:ascii="Times New Roman" w:hAnsi="Times New Roman" w:cs="Times New Roman"/>
                <w:color w:val="auto"/>
                <w:spacing w:val="-8"/>
              </w:rPr>
              <w:t>生产装置、设施</w:t>
            </w:r>
            <w:r>
              <w:rPr>
                <w:rFonts w:ascii="Times New Roman" w:hAnsi="Times New Roman" w:cs="Times New Roman"/>
                <w:color w:val="auto"/>
                <w:spacing w:val="-1"/>
              </w:rPr>
              <w:t>或场所名称</w:t>
            </w:r>
          </w:p>
        </w:tc>
        <w:tc>
          <w:tcPr>
            <w:tcW w:w="5180" w:type="dxa"/>
            <w:vAlign w:val="center"/>
          </w:tcPr>
          <w:p w14:paraId="185A40E7" w14:textId="77777777" w:rsidR="00AC6DCC" w:rsidRDefault="00721916">
            <w:pPr>
              <w:pStyle w:val="TableParagraph"/>
              <w:ind w:left="62" w:right="28"/>
              <w:rPr>
                <w:rFonts w:ascii="Times New Roman" w:hAnsi="Times New Roman" w:cs="Times New Roman"/>
                <w:color w:val="auto"/>
              </w:rPr>
            </w:pPr>
            <w:r>
              <w:rPr>
                <w:rFonts w:ascii="Times New Roman" w:hAnsi="Times New Roman" w:cs="Times New Roman"/>
                <w:color w:val="auto"/>
              </w:rPr>
              <w:t>危险性</w:t>
            </w:r>
          </w:p>
        </w:tc>
        <w:tc>
          <w:tcPr>
            <w:tcW w:w="1306" w:type="dxa"/>
            <w:vAlign w:val="center"/>
          </w:tcPr>
          <w:p w14:paraId="59789417" w14:textId="77777777" w:rsidR="00AC6DCC" w:rsidRDefault="00721916">
            <w:pPr>
              <w:pStyle w:val="TableParagraph"/>
              <w:ind w:left="175"/>
              <w:rPr>
                <w:rFonts w:ascii="Times New Roman" w:hAnsi="Times New Roman" w:cs="Times New Roman"/>
                <w:color w:val="auto"/>
              </w:rPr>
            </w:pPr>
            <w:r>
              <w:rPr>
                <w:rFonts w:ascii="Times New Roman" w:hAnsi="Times New Roman" w:cs="Times New Roman"/>
                <w:color w:val="auto"/>
              </w:rPr>
              <w:t>潜在环境风险事故</w:t>
            </w:r>
          </w:p>
        </w:tc>
      </w:tr>
      <w:tr w:rsidR="00AC6DCC" w14:paraId="02E16DD8" w14:textId="77777777">
        <w:trPr>
          <w:trHeight w:val="654"/>
          <w:jc w:val="center"/>
        </w:trPr>
        <w:tc>
          <w:tcPr>
            <w:tcW w:w="555" w:type="dxa"/>
            <w:vAlign w:val="center"/>
          </w:tcPr>
          <w:p w14:paraId="0E182A3E" w14:textId="77777777" w:rsidR="00AC6DCC" w:rsidRDefault="00721916">
            <w:pPr>
              <w:pStyle w:val="TableParagraph"/>
              <w:spacing w:before="1"/>
              <w:rPr>
                <w:rFonts w:ascii="Times New Roman" w:hAnsi="Times New Roman" w:cs="Times New Roman"/>
                <w:color w:val="auto"/>
              </w:rPr>
            </w:pPr>
            <w:r>
              <w:rPr>
                <w:rFonts w:ascii="Times New Roman" w:hAnsi="Times New Roman" w:cs="Times New Roman"/>
                <w:color w:val="auto"/>
              </w:rPr>
              <w:t>1</w:t>
            </w:r>
          </w:p>
        </w:tc>
        <w:tc>
          <w:tcPr>
            <w:tcW w:w="1507" w:type="dxa"/>
            <w:vAlign w:val="center"/>
          </w:tcPr>
          <w:p w14:paraId="501941E0" w14:textId="77777777" w:rsidR="00AC6DCC" w:rsidRDefault="00721916">
            <w:pPr>
              <w:pStyle w:val="TableParagraph"/>
              <w:ind w:left="33"/>
              <w:rPr>
                <w:rFonts w:ascii="Times New Roman" w:hAnsi="Times New Roman" w:cs="Times New Roman"/>
                <w:color w:val="auto"/>
              </w:rPr>
            </w:pPr>
            <w:r>
              <w:rPr>
                <w:rFonts w:ascii="Times New Roman" w:hAnsi="Times New Roman" w:cs="Times New Roman"/>
                <w:color w:val="auto"/>
              </w:rPr>
              <w:t>原料仓库</w:t>
            </w:r>
          </w:p>
          <w:p w14:paraId="74010570" w14:textId="77777777" w:rsidR="00AC6DCC" w:rsidRDefault="00721916">
            <w:pPr>
              <w:pStyle w:val="TableParagraph"/>
              <w:ind w:left="33"/>
              <w:rPr>
                <w:rFonts w:ascii="Times New Roman" w:hAnsi="Times New Roman" w:cs="Times New Roman"/>
                <w:color w:val="auto"/>
              </w:rPr>
            </w:pPr>
            <w:r>
              <w:rPr>
                <w:rFonts w:ascii="Times New Roman" w:hAnsi="Times New Roman" w:cs="Times New Roman"/>
                <w:color w:val="auto"/>
              </w:rPr>
              <w:t>成品仓库</w:t>
            </w:r>
          </w:p>
        </w:tc>
        <w:tc>
          <w:tcPr>
            <w:tcW w:w="5180" w:type="dxa"/>
            <w:vAlign w:val="center"/>
          </w:tcPr>
          <w:p w14:paraId="663A9C6F" w14:textId="77777777" w:rsidR="00AC6DCC" w:rsidRDefault="00721916">
            <w:pPr>
              <w:pStyle w:val="TableParagraph"/>
              <w:spacing w:before="25" w:line="300" w:lineRule="atLeast"/>
              <w:ind w:left="38" w:right="42" w:firstLine="40"/>
              <w:rPr>
                <w:rFonts w:ascii="Times New Roman" w:hAnsi="Times New Roman" w:cs="Times New Roman"/>
                <w:color w:val="auto"/>
              </w:rPr>
            </w:pPr>
            <w:r>
              <w:rPr>
                <w:rFonts w:ascii="Times New Roman" w:hAnsi="Times New Roman" w:cs="Times New Roman"/>
                <w:color w:val="auto"/>
              </w:rPr>
              <w:t>项目的核心风险单元，只要原料区不发生火灾、爆炸和泄漏等重大事故，项目的安全生产有可靠的保证。</w:t>
            </w:r>
          </w:p>
        </w:tc>
        <w:tc>
          <w:tcPr>
            <w:tcW w:w="1306" w:type="dxa"/>
            <w:vMerge w:val="restart"/>
            <w:vAlign w:val="center"/>
          </w:tcPr>
          <w:p w14:paraId="71904D2D" w14:textId="77777777" w:rsidR="00AC6DCC" w:rsidRDefault="00721916">
            <w:pPr>
              <w:pStyle w:val="TableParagraph"/>
              <w:spacing w:before="163" w:line="310" w:lineRule="atLeast"/>
              <w:ind w:left="38" w:right="39" w:firstLine="31"/>
              <w:rPr>
                <w:rFonts w:ascii="Times New Roman" w:hAnsi="Times New Roman" w:cs="Times New Roman"/>
                <w:color w:val="auto"/>
                <w:w w:val="170"/>
              </w:rPr>
            </w:pPr>
            <w:r>
              <w:rPr>
                <w:rFonts w:hint="eastAsia"/>
                <w:color w:val="auto"/>
                <w:spacing w:val="-5"/>
              </w:rPr>
              <w:t>①</w:t>
            </w:r>
            <w:r>
              <w:rPr>
                <w:rFonts w:ascii="Times New Roman" w:hAnsi="Times New Roman" w:cs="Times New Roman"/>
                <w:color w:val="auto"/>
                <w:spacing w:val="-5"/>
              </w:rPr>
              <w:t>有毒有害物质泄漏</w:t>
            </w:r>
            <w:r>
              <w:rPr>
                <w:rFonts w:ascii="Times New Roman" w:hAnsi="Times New Roman" w:cs="Times New Roman"/>
                <w:color w:val="auto"/>
                <w:spacing w:val="-3"/>
                <w:w w:val="105"/>
              </w:rPr>
              <w:t>对外环境的影响</w:t>
            </w:r>
            <w:r>
              <w:rPr>
                <w:rFonts w:ascii="Times New Roman" w:hAnsi="Times New Roman" w:cs="Times New Roman"/>
                <w:color w:val="auto"/>
                <w:w w:val="170"/>
              </w:rPr>
              <w:t>。</w:t>
            </w:r>
          </w:p>
          <w:p w14:paraId="47EDA50B" w14:textId="77777777" w:rsidR="00AC6DCC" w:rsidRDefault="00721916">
            <w:pPr>
              <w:pStyle w:val="TableParagraph"/>
              <w:spacing w:before="39"/>
              <w:ind w:left="69"/>
              <w:rPr>
                <w:rFonts w:ascii="Times New Roman" w:hAnsi="Times New Roman" w:cs="Times New Roman"/>
                <w:color w:val="auto"/>
              </w:rPr>
            </w:pPr>
            <w:r>
              <w:rPr>
                <w:rFonts w:hint="eastAsia"/>
                <w:color w:val="auto"/>
                <w:spacing w:val="-8"/>
              </w:rPr>
              <w:t>②</w:t>
            </w:r>
            <w:r>
              <w:rPr>
                <w:rFonts w:ascii="Times New Roman" w:hAnsi="Times New Roman" w:cs="Times New Roman"/>
                <w:color w:val="auto"/>
                <w:spacing w:val="-8"/>
              </w:rPr>
              <w:t>火灾、爆炸事故燃烧</w:t>
            </w:r>
            <w:r>
              <w:rPr>
                <w:rFonts w:ascii="Times New Roman" w:hAnsi="Times New Roman" w:cs="Times New Roman"/>
                <w:color w:val="auto"/>
                <w:spacing w:val="-6"/>
              </w:rPr>
              <w:t>分解的产物及消防废</w:t>
            </w:r>
            <w:r>
              <w:rPr>
                <w:rFonts w:ascii="Times New Roman" w:hAnsi="Times New Roman" w:cs="Times New Roman"/>
                <w:color w:val="auto"/>
                <w:spacing w:val="-3"/>
                <w:w w:val="105"/>
              </w:rPr>
              <w:t>水对外环境的影响。</w:t>
            </w:r>
          </w:p>
        </w:tc>
      </w:tr>
      <w:tr w:rsidR="00AC6DCC" w14:paraId="0CD91B4D" w14:textId="77777777">
        <w:trPr>
          <w:trHeight w:val="591"/>
          <w:jc w:val="center"/>
        </w:trPr>
        <w:tc>
          <w:tcPr>
            <w:tcW w:w="555" w:type="dxa"/>
            <w:vAlign w:val="center"/>
          </w:tcPr>
          <w:p w14:paraId="1D3F9897" w14:textId="77777777" w:rsidR="00AC6DCC" w:rsidRDefault="00721916">
            <w:pPr>
              <w:pStyle w:val="TableParagraph"/>
              <w:spacing w:before="26"/>
              <w:rPr>
                <w:rFonts w:ascii="Times New Roman" w:hAnsi="Times New Roman" w:cs="Times New Roman"/>
                <w:color w:val="auto"/>
              </w:rPr>
            </w:pPr>
            <w:r>
              <w:rPr>
                <w:rFonts w:ascii="Times New Roman" w:hAnsi="Times New Roman" w:cs="Times New Roman"/>
                <w:color w:val="auto"/>
              </w:rPr>
              <w:t>2</w:t>
            </w:r>
          </w:p>
        </w:tc>
        <w:tc>
          <w:tcPr>
            <w:tcW w:w="1507" w:type="dxa"/>
            <w:vAlign w:val="center"/>
          </w:tcPr>
          <w:p w14:paraId="2BCD9746" w14:textId="77777777" w:rsidR="00AC6DCC" w:rsidRDefault="00721916">
            <w:pPr>
              <w:pStyle w:val="TableParagraph"/>
              <w:spacing w:before="26"/>
              <w:ind w:left="33"/>
              <w:rPr>
                <w:rFonts w:ascii="Times New Roman" w:hAnsi="Times New Roman" w:cs="Times New Roman"/>
                <w:color w:val="auto"/>
              </w:rPr>
            </w:pPr>
            <w:r>
              <w:rPr>
                <w:rFonts w:ascii="Times New Roman" w:hAnsi="Times New Roman" w:cs="Times New Roman"/>
                <w:color w:val="auto"/>
              </w:rPr>
              <w:t>生产区</w:t>
            </w:r>
          </w:p>
        </w:tc>
        <w:tc>
          <w:tcPr>
            <w:tcW w:w="5180" w:type="dxa"/>
            <w:vAlign w:val="center"/>
          </w:tcPr>
          <w:p w14:paraId="09312EAD" w14:textId="77777777" w:rsidR="00AC6DCC" w:rsidRDefault="00721916">
            <w:pPr>
              <w:pStyle w:val="TableParagraph"/>
              <w:spacing w:before="58" w:line="254" w:lineRule="exact"/>
              <w:ind w:left="62" w:right="28"/>
              <w:rPr>
                <w:rFonts w:ascii="Times New Roman" w:hAnsi="Times New Roman" w:cs="Times New Roman"/>
                <w:color w:val="auto"/>
              </w:rPr>
            </w:pPr>
            <w:r>
              <w:rPr>
                <w:rFonts w:ascii="Times New Roman" w:hAnsi="Times New Roman" w:cs="Times New Roman"/>
                <w:color w:val="auto"/>
              </w:rPr>
              <w:t>项目的核心风险单元，存在加氢反应，应充分注意周围是否有引起火灾。</w:t>
            </w:r>
          </w:p>
        </w:tc>
        <w:tc>
          <w:tcPr>
            <w:tcW w:w="1306" w:type="dxa"/>
            <w:vMerge/>
            <w:vAlign w:val="center"/>
          </w:tcPr>
          <w:p w14:paraId="3ED858F2" w14:textId="77777777" w:rsidR="00AC6DCC" w:rsidRDefault="00AC6DCC">
            <w:pPr>
              <w:pStyle w:val="TableParagraph"/>
              <w:rPr>
                <w:rFonts w:ascii="Times New Roman" w:hAnsi="Times New Roman" w:cs="Times New Roman"/>
                <w:color w:val="auto"/>
              </w:rPr>
            </w:pPr>
          </w:p>
        </w:tc>
      </w:tr>
      <w:tr w:rsidR="00AC6DCC" w14:paraId="7F43D3B9" w14:textId="77777777">
        <w:trPr>
          <w:trHeight w:val="573"/>
          <w:jc w:val="center"/>
        </w:trPr>
        <w:tc>
          <w:tcPr>
            <w:tcW w:w="555" w:type="dxa"/>
            <w:vAlign w:val="center"/>
          </w:tcPr>
          <w:p w14:paraId="7FF91536" w14:textId="77777777" w:rsidR="00AC6DCC" w:rsidRDefault="00721916">
            <w:pPr>
              <w:pStyle w:val="TableParagraph"/>
              <w:spacing w:before="1"/>
              <w:rPr>
                <w:rFonts w:ascii="Times New Roman" w:hAnsi="Times New Roman" w:cs="Times New Roman"/>
                <w:color w:val="auto"/>
              </w:rPr>
            </w:pPr>
            <w:r>
              <w:rPr>
                <w:rFonts w:ascii="Times New Roman" w:hAnsi="Times New Roman" w:cs="Times New Roman"/>
                <w:color w:val="auto"/>
              </w:rPr>
              <w:t>3</w:t>
            </w:r>
          </w:p>
        </w:tc>
        <w:tc>
          <w:tcPr>
            <w:tcW w:w="1507" w:type="dxa"/>
            <w:vAlign w:val="center"/>
          </w:tcPr>
          <w:p w14:paraId="11AFBA52" w14:textId="77777777" w:rsidR="00AC6DCC" w:rsidRDefault="00721916">
            <w:pPr>
              <w:pStyle w:val="TableParagraph"/>
              <w:spacing w:before="95"/>
              <w:ind w:left="31"/>
              <w:rPr>
                <w:rFonts w:ascii="Times New Roman" w:hAnsi="Times New Roman" w:cs="Times New Roman"/>
                <w:color w:val="auto"/>
              </w:rPr>
            </w:pPr>
            <w:r>
              <w:rPr>
                <w:rFonts w:ascii="Times New Roman" w:hAnsi="Times New Roman" w:cs="Times New Roman"/>
                <w:color w:val="auto"/>
              </w:rPr>
              <w:t>运输过程</w:t>
            </w:r>
          </w:p>
        </w:tc>
        <w:tc>
          <w:tcPr>
            <w:tcW w:w="5180" w:type="dxa"/>
            <w:vAlign w:val="center"/>
          </w:tcPr>
          <w:p w14:paraId="1D8B9F74" w14:textId="77777777" w:rsidR="00AC6DCC" w:rsidRDefault="00721916">
            <w:pPr>
              <w:pStyle w:val="TableParagraph"/>
              <w:ind w:left="62" w:right="28"/>
              <w:rPr>
                <w:rFonts w:ascii="Times New Roman" w:hAnsi="Times New Roman" w:cs="Times New Roman"/>
                <w:color w:val="auto"/>
              </w:rPr>
            </w:pPr>
            <w:r>
              <w:rPr>
                <w:rFonts w:ascii="Times New Roman" w:hAnsi="Times New Roman" w:cs="Times New Roman"/>
                <w:color w:val="auto"/>
              </w:rPr>
              <w:t>潜在的危险源，运输中可能发生的跑、冒、滴、漏，将</w:t>
            </w:r>
          </w:p>
          <w:p w14:paraId="1070D972" w14:textId="77777777" w:rsidR="00AC6DCC" w:rsidRDefault="00721916">
            <w:pPr>
              <w:pStyle w:val="TableParagraph"/>
              <w:spacing w:before="31"/>
              <w:ind w:left="62" w:right="28"/>
              <w:rPr>
                <w:rFonts w:ascii="Times New Roman" w:hAnsi="Times New Roman" w:cs="Times New Roman"/>
                <w:color w:val="auto"/>
              </w:rPr>
            </w:pPr>
            <w:r>
              <w:rPr>
                <w:rFonts w:ascii="Times New Roman" w:hAnsi="Times New Roman" w:cs="Times New Roman"/>
                <w:color w:val="auto"/>
                <w:w w:val="105"/>
              </w:rPr>
              <w:t>污染环境甚至可能引起火灾、爆炸等事故。</w:t>
            </w:r>
          </w:p>
        </w:tc>
        <w:tc>
          <w:tcPr>
            <w:tcW w:w="1306" w:type="dxa"/>
            <w:vMerge/>
            <w:vAlign w:val="center"/>
          </w:tcPr>
          <w:p w14:paraId="545295A6" w14:textId="77777777" w:rsidR="00AC6DCC" w:rsidRDefault="00AC6DCC">
            <w:pPr>
              <w:ind w:firstLine="40"/>
              <w:jc w:val="center"/>
              <w:rPr>
                <w:color w:val="auto"/>
                <w:lang w:eastAsia="zh-CN"/>
              </w:rPr>
            </w:pPr>
          </w:p>
        </w:tc>
      </w:tr>
      <w:tr w:rsidR="00AC6DCC" w14:paraId="0290965F" w14:textId="77777777">
        <w:trPr>
          <w:trHeight w:val="330"/>
          <w:jc w:val="center"/>
        </w:trPr>
        <w:tc>
          <w:tcPr>
            <w:tcW w:w="555" w:type="dxa"/>
            <w:vAlign w:val="center"/>
          </w:tcPr>
          <w:p w14:paraId="681E58EA" w14:textId="77777777" w:rsidR="00AC6DCC" w:rsidRDefault="00721916">
            <w:pPr>
              <w:pStyle w:val="TableParagraph"/>
              <w:spacing w:before="1"/>
              <w:rPr>
                <w:rFonts w:ascii="Times New Roman" w:hAnsi="Times New Roman" w:cs="Times New Roman"/>
                <w:color w:val="auto"/>
              </w:rPr>
            </w:pPr>
            <w:r>
              <w:rPr>
                <w:rFonts w:ascii="Times New Roman" w:hAnsi="Times New Roman" w:cs="Times New Roman"/>
                <w:color w:val="auto"/>
              </w:rPr>
              <w:t>4</w:t>
            </w:r>
          </w:p>
        </w:tc>
        <w:tc>
          <w:tcPr>
            <w:tcW w:w="1507" w:type="dxa"/>
            <w:vAlign w:val="center"/>
          </w:tcPr>
          <w:p w14:paraId="6F45FAD2" w14:textId="77777777" w:rsidR="00AC6DCC" w:rsidRDefault="00AC6DCC">
            <w:pPr>
              <w:pStyle w:val="TableParagraph"/>
              <w:spacing w:before="25" w:line="266" w:lineRule="exact"/>
              <w:ind w:left="31"/>
              <w:rPr>
                <w:rFonts w:ascii="Times New Roman" w:hAnsi="Times New Roman" w:cs="Times New Roman"/>
                <w:color w:val="auto"/>
              </w:rPr>
            </w:pPr>
          </w:p>
          <w:p w14:paraId="6AB4471E" w14:textId="77777777" w:rsidR="00AC6DCC" w:rsidRDefault="00721916">
            <w:pPr>
              <w:pStyle w:val="TableParagraph"/>
              <w:spacing w:before="25" w:line="266" w:lineRule="exact"/>
              <w:ind w:left="31"/>
              <w:rPr>
                <w:rFonts w:ascii="Times New Roman" w:hAnsi="Times New Roman" w:cs="Times New Roman"/>
                <w:color w:val="auto"/>
              </w:rPr>
            </w:pPr>
            <w:r>
              <w:rPr>
                <w:rFonts w:ascii="Times New Roman" w:hAnsi="Times New Roman" w:cs="Times New Roman"/>
                <w:color w:val="auto"/>
              </w:rPr>
              <w:t>环保设施</w:t>
            </w:r>
          </w:p>
        </w:tc>
        <w:tc>
          <w:tcPr>
            <w:tcW w:w="5180" w:type="dxa"/>
            <w:vAlign w:val="center"/>
          </w:tcPr>
          <w:p w14:paraId="21193B6B" w14:textId="77777777" w:rsidR="00AC6DCC" w:rsidRDefault="00721916">
            <w:pPr>
              <w:pStyle w:val="TableParagraph"/>
              <w:spacing w:before="56" w:line="255" w:lineRule="exact"/>
              <w:ind w:left="62" w:right="28"/>
              <w:rPr>
                <w:rFonts w:ascii="Times New Roman" w:hAnsi="Times New Roman" w:cs="Times New Roman"/>
                <w:color w:val="auto"/>
              </w:rPr>
            </w:pPr>
            <w:r>
              <w:rPr>
                <w:rFonts w:ascii="Times New Roman" w:hAnsi="Times New Roman" w:cs="Times New Roman"/>
                <w:color w:val="auto"/>
              </w:rPr>
              <w:t>潜在的危险源，可能由于设施故障导致废气事故排放、危废泄露或发生突发性泄漏和火灾爆炸事故泄漏、伴生和次生的泄</w:t>
            </w:r>
          </w:p>
          <w:p w14:paraId="60093277" w14:textId="77777777" w:rsidR="00AC6DCC" w:rsidRDefault="00721916">
            <w:pPr>
              <w:pStyle w:val="TableParagraph"/>
              <w:spacing w:before="14"/>
              <w:ind w:left="60" w:right="28"/>
              <w:rPr>
                <w:rFonts w:ascii="Times New Roman" w:hAnsi="Times New Roman" w:cs="Times New Roman"/>
                <w:color w:val="auto"/>
              </w:rPr>
            </w:pPr>
            <w:r>
              <w:rPr>
                <w:rFonts w:ascii="Times New Roman" w:hAnsi="Times New Roman" w:cs="Times New Roman"/>
                <w:color w:val="auto"/>
              </w:rPr>
              <w:t>漏物料、污水、消防水污染环境。</w:t>
            </w:r>
          </w:p>
        </w:tc>
        <w:tc>
          <w:tcPr>
            <w:tcW w:w="1306" w:type="dxa"/>
            <w:vMerge/>
            <w:vAlign w:val="center"/>
          </w:tcPr>
          <w:p w14:paraId="5BE1DAB7" w14:textId="77777777" w:rsidR="00AC6DCC" w:rsidRDefault="00AC6DCC">
            <w:pPr>
              <w:pStyle w:val="TableParagraph"/>
              <w:rPr>
                <w:rFonts w:ascii="Times New Roman" w:hAnsi="Times New Roman" w:cs="Times New Roman"/>
                <w:color w:val="auto"/>
              </w:rPr>
            </w:pPr>
          </w:p>
        </w:tc>
      </w:tr>
      <w:tr w:rsidR="00AC6DCC" w14:paraId="0419C4BB" w14:textId="77777777">
        <w:trPr>
          <w:trHeight w:val="395"/>
          <w:jc w:val="center"/>
        </w:trPr>
        <w:tc>
          <w:tcPr>
            <w:tcW w:w="555" w:type="dxa"/>
            <w:vAlign w:val="center"/>
          </w:tcPr>
          <w:p w14:paraId="7FE55F99" w14:textId="77777777" w:rsidR="00AC6DCC" w:rsidRDefault="00721916">
            <w:pPr>
              <w:pStyle w:val="TableParagraph"/>
              <w:spacing w:before="27"/>
              <w:rPr>
                <w:rFonts w:ascii="Times New Roman" w:hAnsi="Times New Roman" w:cs="Times New Roman"/>
                <w:color w:val="auto"/>
              </w:rPr>
            </w:pPr>
            <w:r>
              <w:rPr>
                <w:rFonts w:ascii="Times New Roman" w:hAnsi="Times New Roman" w:cs="Times New Roman"/>
                <w:color w:val="auto"/>
              </w:rPr>
              <w:t>5</w:t>
            </w:r>
          </w:p>
        </w:tc>
        <w:tc>
          <w:tcPr>
            <w:tcW w:w="1507" w:type="dxa"/>
            <w:vAlign w:val="center"/>
          </w:tcPr>
          <w:p w14:paraId="1D916D6B" w14:textId="77777777" w:rsidR="00AC6DCC" w:rsidRDefault="00721916">
            <w:pPr>
              <w:pStyle w:val="TableParagraph"/>
              <w:spacing w:before="65"/>
              <w:ind w:left="31"/>
              <w:rPr>
                <w:rFonts w:ascii="Times New Roman" w:hAnsi="Times New Roman" w:cs="Times New Roman"/>
                <w:color w:val="auto"/>
              </w:rPr>
            </w:pPr>
            <w:r>
              <w:rPr>
                <w:rFonts w:ascii="Times New Roman" w:hAnsi="Times New Roman" w:cs="Times New Roman"/>
                <w:color w:val="auto"/>
              </w:rPr>
              <w:t>辅助作业区</w:t>
            </w:r>
          </w:p>
        </w:tc>
        <w:tc>
          <w:tcPr>
            <w:tcW w:w="5180" w:type="dxa"/>
            <w:vAlign w:val="center"/>
          </w:tcPr>
          <w:p w14:paraId="6F1F5D96" w14:textId="77777777" w:rsidR="00AC6DCC" w:rsidRDefault="00721916">
            <w:pPr>
              <w:pStyle w:val="TableParagraph"/>
              <w:spacing w:before="65"/>
              <w:ind w:left="60" w:right="28"/>
              <w:rPr>
                <w:rFonts w:ascii="Times New Roman" w:hAnsi="Times New Roman" w:cs="Times New Roman"/>
                <w:color w:val="auto"/>
              </w:rPr>
            </w:pPr>
            <w:r>
              <w:rPr>
                <w:rFonts w:ascii="Times New Roman" w:hAnsi="Times New Roman" w:cs="Times New Roman"/>
                <w:color w:val="auto"/>
              </w:rPr>
              <w:t>无潜在的严重事故危险</w:t>
            </w:r>
          </w:p>
        </w:tc>
        <w:tc>
          <w:tcPr>
            <w:tcW w:w="1306" w:type="dxa"/>
            <w:vAlign w:val="center"/>
          </w:tcPr>
          <w:p w14:paraId="21563AC8" w14:textId="77777777" w:rsidR="00AC6DCC" w:rsidRDefault="00721916">
            <w:pPr>
              <w:pStyle w:val="TableParagraph"/>
              <w:spacing w:before="65"/>
              <w:ind w:left="25"/>
              <w:rPr>
                <w:rFonts w:ascii="Times New Roman" w:hAnsi="Times New Roman" w:cs="Times New Roman"/>
                <w:color w:val="auto"/>
              </w:rPr>
            </w:pPr>
            <w:r>
              <w:rPr>
                <w:rFonts w:ascii="Times New Roman" w:hAnsi="Times New Roman" w:cs="Times New Roman"/>
                <w:color w:val="auto"/>
              </w:rPr>
              <w:t>－</w:t>
            </w:r>
          </w:p>
        </w:tc>
      </w:tr>
      <w:tr w:rsidR="00AC6DCC" w14:paraId="3F5E3C16" w14:textId="77777777">
        <w:trPr>
          <w:trHeight w:val="397"/>
          <w:jc w:val="center"/>
        </w:trPr>
        <w:tc>
          <w:tcPr>
            <w:tcW w:w="555" w:type="dxa"/>
            <w:vAlign w:val="center"/>
          </w:tcPr>
          <w:p w14:paraId="6B9CE4A4" w14:textId="77777777" w:rsidR="00AC6DCC" w:rsidRDefault="00721916">
            <w:pPr>
              <w:pStyle w:val="TableParagraph"/>
              <w:spacing w:before="79"/>
              <w:rPr>
                <w:rFonts w:ascii="Times New Roman" w:hAnsi="Times New Roman" w:cs="Times New Roman"/>
                <w:color w:val="auto"/>
              </w:rPr>
            </w:pPr>
            <w:r>
              <w:rPr>
                <w:rFonts w:ascii="Times New Roman" w:hAnsi="Times New Roman" w:cs="Times New Roman"/>
                <w:color w:val="auto"/>
              </w:rPr>
              <w:t>6</w:t>
            </w:r>
          </w:p>
        </w:tc>
        <w:tc>
          <w:tcPr>
            <w:tcW w:w="1507" w:type="dxa"/>
            <w:vAlign w:val="center"/>
          </w:tcPr>
          <w:p w14:paraId="7CFC55F2" w14:textId="77777777" w:rsidR="00AC6DCC" w:rsidRDefault="00721916">
            <w:pPr>
              <w:pStyle w:val="TableParagraph"/>
              <w:spacing w:before="66"/>
              <w:ind w:left="31"/>
              <w:rPr>
                <w:rFonts w:ascii="Times New Roman" w:hAnsi="Times New Roman" w:cs="Times New Roman"/>
                <w:color w:val="auto"/>
              </w:rPr>
            </w:pPr>
            <w:r>
              <w:rPr>
                <w:rFonts w:ascii="Times New Roman" w:hAnsi="Times New Roman" w:cs="Times New Roman"/>
                <w:color w:val="auto"/>
              </w:rPr>
              <w:t>公用工程区</w:t>
            </w:r>
          </w:p>
        </w:tc>
        <w:tc>
          <w:tcPr>
            <w:tcW w:w="5180" w:type="dxa"/>
            <w:vAlign w:val="center"/>
          </w:tcPr>
          <w:p w14:paraId="777A142E" w14:textId="77777777" w:rsidR="00AC6DCC" w:rsidRDefault="00721916">
            <w:pPr>
              <w:pStyle w:val="TableParagraph"/>
              <w:spacing w:before="66"/>
              <w:ind w:left="60" w:right="28"/>
              <w:rPr>
                <w:rFonts w:ascii="Times New Roman" w:hAnsi="Times New Roman" w:cs="Times New Roman"/>
                <w:color w:val="auto"/>
              </w:rPr>
            </w:pPr>
            <w:r>
              <w:rPr>
                <w:rFonts w:ascii="Times New Roman" w:hAnsi="Times New Roman" w:cs="Times New Roman"/>
                <w:color w:val="auto"/>
              </w:rPr>
              <w:t>无潜在的严重事故危险</w:t>
            </w:r>
          </w:p>
        </w:tc>
        <w:tc>
          <w:tcPr>
            <w:tcW w:w="1306" w:type="dxa"/>
            <w:vAlign w:val="center"/>
          </w:tcPr>
          <w:p w14:paraId="21651EE0" w14:textId="77777777" w:rsidR="00AC6DCC" w:rsidRDefault="00721916">
            <w:pPr>
              <w:pStyle w:val="TableParagraph"/>
              <w:spacing w:before="66"/>
              <w:ind w:left="25"/>
              <w:rPr>
                <w:rFonts w:ascii="Times New Roman" w:hAnsi="Times New Roman" w:cs="Times New Roman"/>
                <w:color w:val="auto"/>
              </w:rPr>
            </w:pPr>
            <w:r>
              <w:rPr>
                <w:rFonts w:ascii="Times New Roman" w:hAnsi="Times New Roman" w:cs="Times New Roman"/>
                <w:color w:val="auto"/>
              </w:rPr>
              <w:t>－</w:t>
            </w:r>
          </w:p>
        </w:tc>
      </w:tr>
    </w:tbl>
    <w:p w14:paraId="1D33E120" w14:textId="77777777" w:rsidR="00AC6DCC" w:rsidRDefault="00721916">
      <w:pPr>
        <w:spacing w:before="312" w:line="220" w:lineRule="auto"/>
        <w:ind w:left="112"/>
        <w:outlineLvl w:val="1"/>
        <w:rPr>
          <w:rFonts w:ascii="宋体" w:hAnsi="宋体" w:cs="宋体"/>
          <w:b/>
          <w:bCs/>
          <w:spacing w:val="-2"/>
          <w:sz w:val="30"/>
          <w:szCs w:val="30"/>
          <w:lang w:eastAsia="zh-CN"/>
        </w:rPr>
      </w:pPr>
      <w:bookmarkStart w:id="349" w:name="bookmark133"/>
      <w:bookmarkStart w:id="350" w:name="_Toc157410909"/>
      <w:bookmarkEnd w:id="346"/>
      <w:bookmarkEnd w:id="347"/>
      <w:bookmarkEnd w:id="348"/>
      <w:bookmarkEnd w:id="349"/>
      <w:r>
        <w:rPr>
          <w:rFonts w:eastAsia="Times New Roman"/>
          <w:b/>
          <w:bCs/>
          <w:spacing w:val="-2"/>
          <w:sz w:val="30"/>
          <w:szCs w:val="30"/>
          <w:lang w:eastAsia="zh-CN"/>
        </w:rPr>
        <w:t xml:space="preserve">3.8  </w:t>
      </w:r>
      <w:r>
        <w:rPr>
          <w:rFonts w:ascii="宋体" w:hAnsi="宋体" w:cs="宋体"/>
          <w:b/>
          <w:bCs/>
          <w:spacing w:val="-2"/>
          <w:sz w:val="30"/>
          <w:szCs w:val="30"/>
          <w:lang w:eastAsia="zh-CN"/>
        </w:rPr>
        <w:t>现有环境风险防控与应急措施</w:t>
      </w:r>
      <w:bookmarkEnd w:id="350"/>
    </w:p>
    <w:p w14:paraId="6A5046E3" w14:textId="77777777" w:rsidR="00AC6DCC" w:rsidRDefault="00721916">
      <w:pPr>
        <w:pStyle w:val="3"/>
        <w:rPr>
          <w:lang w:eastAsia="zh-CN"/>
        </w:rPr>
      </w:pPr>
      <w:bookmarkStart w:id="351" w:name="_Toc157410910"/>
      <w:r>
        <w:rPr>
          <w:lang w:eastAsia="zh-CN"/>
        </w:rPr>
        <w:t xml:space="preserve">3.8.1 </w:t>
      </w:r>
      <w:r>
        <w:rPr>
          <w:lang w:eastAsia="zh-CN"/>
        </w:rPr>
        <w:t>监控系统</w:t>
      </w:r>
      <w:bookmarkEnd w:id="351"/>
    </w:p>
    <w:p w14:paraId="24BC707F" w14:textId="77777777" w:rsidR="00AC6DCC" w:rsidRDefault="00721916">
      <w:pPr>
        <w:spacing w:line="360" w:lineRule="auto"/>
        <w:ind w:firstLineChars="200" w:firstLine="480"/>
        <w:rPr>
          <w:sz w:val="24"/>
          <w:szCs w:val="24"/>
          <w:lang w:eastAsia="zh-CN"/>
        </w:rPr>
      </w:pPr>
      <w:r>
        <w:rPr>
          <w:sz w:val="24"/>
          <w:szCs w:val="24"/>
          <w:lang w:eastAsia="zh-CN"/>
        </w:rPr>
        <w:t>公司建立视频监控系统，监视探头分别位于车间、仓库、研发楼、配电房及厂区的空旷区域。其中针对集中供冷却系统放置区、清洗废水产生工序、污水处理系统、废气处理系统、危废贮存场所等重点区域进行有效的</w:t>
      </w:r>
      <w:r>
        <w:rPr>
          <w:sz w:val="24"/>
          <w:szCs w:val="24"/>
          <w:lang w:eastAsia="zh-CN"/>
        </w:rPr>
        <w:t xml:space="preserve"> 24 </w:t>
      </w:r>
      <w:r>
        <w:rPr>
          <w:sz w:val="24"/>
          <w:szCs w:val="24"/>
          <w:lang w:eastAsia="zh-CN"/>
        </w:rPr>
        <w:t>小时视频监控。视频监控系统具有实时、有效的视频监视、视频传输、显示和记录，</w:t>
      </w:r>
      <w:r>
        <w:rPr>
          <w:sz w:val="24"/>
          <w:szCs w:val="24"/>
          <w:lang w:eastAsia="zh-CN"/>
        </w:rPr>
        <w:t xml:space="preserve"> </w:t>
      </w:r>
      <w:r>
        <w:rPr>
          <w:sz w:val="24"/>
          <w:szCs w:val="24"/>
          <w:lang w:eastAsia="zh-CN"/>
        </w:rPr>
        <w:t>以及图</w:t>
      </w:r>
      <w:r>
        <w:rPr>
          <w:sz w:val="24"/>
          <w:szCs w:val="24"/>
          <w:lang w:eastAsia="zh-CN"/>
        </w:rPr>
        <w:t xml:space="preserve"> </w:t>
      </w:r>
      <w:r>
        <w:rPr>
          <w:sz w:val="24"/>
          <w:szCs w:val="24"/>
          <w:lang w:eastAsia="zh-CN"/>
        </w:rPr>
        <w:t>像复核功能；可以实现多画面成像，</w:t>
      </w:r>
      <w:r>
        <w:rPr>
          <w:sz w:val="24"/>
          <w:szCs w:val="24"/>
          <w:lang w:eastAsia="zh-CN"/>
        </w:rPr>
        <w:t xml:space="preserve"> </w:t>
      </w:r>
      <w:r>
        <w:rPr>
          <w:sz w:val="24"/>
          <w:szCs w:val="24"/>
          <w:lang w:eastAsia="zh-CN"/>
        </w:rPr>
        <w:t>实现对厂区内摄像仪的操控，</w:t>
      </w:r>
      <w:r>
        <w:rPr>
          <w:sz w:val="24"/>
          <w:szCs w:val="24"/>
          <w:lang w:eastAsia="zh-CN"/>
        </w:rPr>
        <w:t xml:space="preserve"> </w:t>
      </w:r>
      <w:r>
        <w:rPr>
          <w:sz w:val="24"/>
          <w:szCs w:val="24"/>
          <w:lang w:eastAsia="zh-CN"/>
        </w:rPr>
        <w:t>以便及时发现异常并报警，另外还能将异常状况及事故发生、处理情况录像与存储，供事后分析。当发生停电时，视频监控则不能使用；</w:t>
      </w:r>
      <w:r>
        <w:rPr>
          <w:sz w:val="24"/>
          <w:szCs w:val="24"/>
          <w:lang w:eastAsia="zh-CN"/>
        </w:rPr>
        <w:t xml:space="preserve"> </w:t>
      </w:r>
      <w:r>
        <w:rPr>
          <w:sz w:val="24"/>
          <w:szCs w:val="24"/>
          <w:lang w:eastAsia="zh-CN"/>
        </w:rPr>
        <w:t>此时通过加强巡逻的方式，</w:t>
      </w:r>
      <w:r>
        <w:rPr>
          <w:sz w:val="24"/>
          <w:szCs w:val="24"/>
          <w:lang w:eastAsia="zh-CN"/>
        </w:rPr>
        <w:t xml:space="preserve"> </w:t>
      </w:r>
      <w:r>
        <w:rPr>
          <w:sz w:val="24"/>
          <w:szCs w:val="24"/>
          <w:lang w:eastAsia="zh-CN"/>
        </w:rPr>
        <w:t>保证厂区的安全。</w:t>
      </w:r>
    </w:p>
    <w:p w14:paraId="6C347F8A" w14:textId="77777777" w:rsidR="00AC6DCC" w:rsidRDefault="00721916">
      <w:pPr>
        <w:pStyle w:val="3"/>
        <w:rPr>
          <w:lang w:eastAsia="zh-CN"/>
        </w:rPr>
      </w:pPr>
      <w:bookmarkStart w:id="352" w:name="_Toc157410911"/>
      <w:r>
        <w:rPr>
          <w:lang w:eastAsia="zh-CN"/>
        </w:rPr>
        <w:t>3</w:t>
      </w:r>
      <w:r>
        <w:rPr>
          <w:lang w:eastAsia="zh-CN"/>
        </w:rPr>
        <w:t xml:space="preserve">.8.2 </w:t>
      </w:r>
      <w:r>
        <w:rPr>
          <w:rFonts w:hint="eastAsia"/>
          <w:lang w:eastAsia="zh-CN"/>
        </w:rPr>
        <w:t>特气房气体</w:t>
      </w:r>
      <w:r>
        <w:rPr>
          <w:lang w:eastAsia="zh-CN"/>
        </w:rPr>
        <w:t>泄露事故预防与控制</w:t>
      </w:r>
      <w:bookmarkEnd w:id="352"/>
    </w:p>
    <w:p w14:paraId="350DD54F" w14:textId="77777777" w:rsidR="00AC6DCC" w:rsidRDefault="00721916">
      <w:pPr>
        <w:spacing w:line="360" w:lineRule="auto"/>
        <w:ind w:firstLineChars="200" w:firstLine="482"/>
        <w:rPr>
          <w:b/>
          <w:bCs/>
          <w:sz w:val="24"/>
          <w:szCs w:val="24"/>
          <w:lang w:eastAsia="zh-CN"/>
        </w:rPr>
      </w:pPr>
      <w:r>
        <w:rPr>
          <w:rFonts w:hint="eastAsia"/>
          <w:b/>
          <w:bCs/>
          <w:sz w:val="24"/>
          <w:szCs w:val="24"/>
          <w:lang w:eastAsia="zh-CN"/>
        </w:rPr>
        <w:t>（</w:t>
      </w:r>
      <w:r>
        <w:rPr>
          <w:rFonts w:hint="eastAsia"/>
          <w:b/>
          <w:bCs/>
          <w:sz w:val="24"/>
          <w:szCs w:val="24"/>
          <w:lang w:eastAsia="zh-CN"/>
        </w:rPr>
        <w:t>1</w:t>
      </w:r>
      <w:r>
        <w:rPr>
          <w:rFonts w:hint="eastAsia"/>
          <w:b/>
          <w:bCs/>
          <w:sz w:val="24"/>
          <w:szCs w:val="24"/>
          <w:lang w:eastAsia="zh-CN"/>
        </w:rPr>
        <w:t>）</w:t>
      </w:r>
      <w:r>
        <w:rPr>
          <w:b/>
          <w:bCs/>
          <w:sz w:val="24"/>
          <w:szCs w:val="24"/>
          <w:lang w:eastAsia="zh-CN"/>
        </w:rPr>
        <w:t>氯化氢</w:t>
      </w:r>
      <w:r>
        <w:rPr>
          <w:rFonts w:hint="eastAsia"/>
          <w:b/>
          <w:bCs/>
          <w:sz w:val="24"/>
          <w:szCs w:val="24"/>
          <w:lang w:eastAsia="zh-CN"/>
        </w:rPr>
        <w:t>气体</w:t>
      </w:r>
      <w:r>
        <w:rPr>
          <w:b/>
          <w:bCs/>
          <w:sz w:val="24"/>
          <w:szCs w:val="24"/>
          <w:lang w:eastAsia="zh-CN"/>
        </w:rPr>
        <w:t>泄露事故预防与控制</w:t>
      </w:r>
    </w:p>
    <w:p w14:paraId="6EBCFB0F"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1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①</w:t>
      </w:r>
      <w:r>
        <w:rPr>
          <w:sz w:val="24"/>
          <w:szCs w:val="24"/>
          <w:lang w:eastAsia="zh-CN"/>
        </w:rPr>
        <w:fldChar w:fldCharType="end"/>
      </w:r>
      <w:r>
        <w:rPr>
          <w:sz w:val="24"/>
          <w:szCs w:val="24"/>
          <w:lang w:eastAsia="zh-CN"/>
        </w:rPr>
        <w:t>氯化氢气瓶为压力气瓶，公司压力气瓶和管道的安全泄压设施完备，有内压的设备和管道均装有安全释放阀和压力调节阀，</w:t>
      </w:r>
      <w:r>
        <w:rPr>
          <w:sz w:val="24"/>
          <w:szCs w:val="24"/>
          <w:lang w:eastAsia="zh-CN"/>
        </w:rPr>
        <w:t xml:space="preserve"> </w:t>
      </w:r>
      <w:r>
        <w:rPr>
          <w:sz w:val="24"/>
          <w:szCs w:val="24"/>
          <w:lang w:eastAsia="zh-CN"/>
        </w:rPr>
        <w:t>以防止设备或管道在受到意外超压时损坏发生意外；</w:t>
      </w:r>
    </w:p>
    <w:p w14:paraId="62F8539A" w14:textId="77777777" w:rsidR="00AC6DCC" w:rsidRDefault="00721916">
      <w:pPr>
        <w:spacing w:line="360" w:lineRule="auto"/>
        <w:ind w:firstLineChars="200" w:firstLine="480"/>
        <w:rPr>
          <w:sz w:val="24"/>
          <w:szCs w:val="24"/>
          <w:lang w:eastAsia="zh-CN"/>
        </w:rPr>
      </w:pPr>
      <w:r>
        <w:rPr>
          <w:sz w:val="24"/>
          <w:szCs w:val="24"/>
          <w:lang w:eastAsia="zh-CN"/>
        </w:rPr>
        <w:lastRenderedPageBreak/>
        <w:fldChar w:fldCharType="begin"/>
      </w:r>
      <w:r>
        <w:rPr>
          <w:sz w:val="24"/>
          <w:szCs w:val="24"/>
          <w:lang w:eastAsia="zh-CN"/>
        </w:rPr>
        <w:instrText xml:space="preserve"> </w:instrText>
      </w:r>
      <w:r>
        <w:rPr>
          <w:rFonts w:hint="eastAsia"/>
          <w:sz w:val="24"/>
          <w:szCs w:val="24"/>
          <w:lang w:eastAsia="zh-CN"/>
        </w:rPr>
        <w:instrText>= 2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②</w:t>
      </w:r>
      <w:r>
        <w:rPr>
          <w:sz w:val="24"/>
          <w:szCs w:val="24"/>
          <w:lang w:eastAsia="zh-CN"/>
        </w:rPr>
        <w:fldChar w:fldCharType="end"/>
      </w:r>
      <w:r>
        <w:rPr>
          <w:sz w:val="24"/>
          <w:szCs w:val="24"/>
          <w:lang w:eastAsia="zh-CN"/>
        </w:rPr>
        <w:t>氯化氢气瓶区巡检三次，查看气瓶设施是否完整无损坏，</w:t>
      </w:r>
      <w:r>
        <w:rPr>
          <w:sz w:val="24"/>
          <w:szCs w:val="24"/>
          <w:lang w:eastAsia="zh-CN"/>
        </w:rPr>
        <w:t xml:space="preserve"> </w:t>
      </w:r>
      <w:r>
        <w:rPr>
          <w:sz w:val="24"/>
          <w:szCs w:val="24"/>
          <w:lang w:eastAsia="zh-CN"/>
        </w:rPr>
        <w:t>加强对气瓶设施巡查维护和定期维保相结合，保障气瓶区设备的完好率。</w:t>
      </w:r>
    </w:p>
    <w:p w14:paraId="6BAC1D2D" w14:textId="77777777" w:rsidR="00AC6DCC" w:rsidRDefault="00721916">
      <w:pPr>
        <w:spacing w:line="360" w:lineRule="auto"/>
        <w:ind w:firstLineChars="200" w:firstLine="482"/>
        <w:rPr>
          <w:b/>
          <w:bCs/>
          <w:sz w:val="24"/>
          <w:szCs w:val="24"/>
          <w:lang w:eastAsia="zh-CN"/>
        </w:rPr>
      </w:pPr>
      <w:r>
        <w:rPr>
          <w:rFonts w:hint="eastAsia"/>
          <w:b/>
          <w:bCs/>
          <w:sz w:val="24"/>
          <w:szCs w:val="24"/>
          <w:lang w:eastAsia="zh-CN"/>
        </w:rPr>
        <w:t>（</w:t>
      </w:r>
      <w:r>
        <w:rPr>
          <w:b/>
          <w:bCs/>
          <w:sz w:val="24"/>
          <w:szCs w:val="24"/>
          <w:lang w:eastAsia="zh-CN"/>
        </w:rPr>
        <w:t>2</w:t>
      </w:r>
      <w:r>
        <w:rPr>
          <w:rFonts w:hint="eastAsia"/>
          <w:b/>
          <w:bCs/>
          <w:sz w:val="24"/>
          <w:szCs w:val="24"/>
          <w:lang w:eastAsia="zh-CN"/>
        </w:rPr>
        <w:t>）</w:t>
      </w:r>
      <w:r>
        <w:rPr>
          <w:b/>
          <w:bCs/>
          <w:sz w:val="24"/>
          <w:szCs w:val="24"/>
          <w:lang w:eastAsia="zh-CN"/>
        </w:rPr>
        <w:t>四氯化钛泄露事故预防与控制</w:t>
      </w:r>
    </w:p>
    <w:p w14:paraId="44E82635"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1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①</w:t>
      </w:r>
      <w:r>
        <w:rPr>
          <w:sz w:val="24"/>
          <w:szCs w:val="24"/>
          <w:lang w:eastAsia="zh-CN"/>
        </w:rPr>
        <w:fldChar w:fldCharType="end"/>
      </w:r>
      <w:r>
        <w:rPr>
          <w:sz w:val="24"/>
          <w:szCs w:val="24"/>
          <w:lang w:eastAsia="zh-CN"/>
        </w:rPr>
        <w:t>项目现有的两个</w:t>
      </w:r>
      <w:r>
        <w:rPr>
          <w:rFonts w:hint="eastAsia"/>
          <w:sz w:val="24"/>
          <w:szCs w:val="24"/>
          <w:lang w:eastAsia="zh-CN"/>
        </w:rPr>
        <w:t>大罐</w:t>
      </w:r>
      <w:r>
        <w:rPr>
          <w:sz w:val="24"/>
          <w:szCs w:val="24"/>
          <w:lang w:eastAsia="zh-CN"/>
        </w:rPr>
        <w:t>四氯化钛气瓶</w:t>
      </w:r>
      <w:r>
        <w:rPr>
          <w:sz w:val="24"/>
          <w:szCs w:val="24"/>
          <w:lang w:eastAsia="zh-CN"/>
        </w:rPr>
        <w:t>，大罐最大存储</w:t>
      </w:r>
      <w:r>
        <w:rPr>
          <w:sz w:val="24"/>
          <w:szCs w:val="24"/>
          <w:lang w:eastAsia="zh-CN"/>
        </w:rPr>
        <w:t xml:space="preserve"> 1.5 </w:t>
      </w:r>
      <w:r>
        <w:rPr>
          <w:sz w:val="24"/>
          <w:szCs w:val="24"/>
          <w:lang w:eastAsia="zh-CN"/>
        </w:rPr>
        <w:t>吨，由车间气瓶管理人员加强巡视检查，抄录压力表、液位计等数据。</w:t>
      </w:r>
    </w:p>
    <w:p w14:paraId="190E9799"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2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②</w:t>
      </w:r>
      <w:r>
        <w:rPr>
          <w:sz w:val="24"/>
          <w:szCs w:val="24"/>
          <w:lang w:eastAsia="zh-CN"/>
        </w:rPr>
        <w:fldChar w:fldCharType="end"/>
      </w:r>
      <w:r>
        <w:rPr>
          <w:sz w:val="24"/>
          <w:szCs w:val="24"/>
          <w:lang w:eastAsia="zh-CN"/>
        </w:rPr>
        <w:t>车间气瓶管理员负责每天检查一次四氯化钛罐本体、安全阀、压力表、液位计等安全附件的完好情况，发现跑、冒、滴、漏等隐患要及时联系处理，</w:t>
      </w:r>
      <w:r>
        <w:rPr>
          <w:sz w:val="24"/>
          <w:szCs w:val="24"/>
          <w:lang w:eastAsia="zh-CN"/>
        </w:rPr>
        <w:t xml:space="preserve"> </w:t>
      </w:r>
      <w:r>
        <w:rPr>
          <w:sz w:val="24"/>
          <w:szCs w:val="24"/>
          <w:lang w:eastAsia="zh-CN"/>
        </w:rPr>
        <w:t>重大隐患要及时上报。</w:t>
      </w:r>
    </w:p>
    <w:p w14:paraId="5FDA81FA"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3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③</w:t>
      </w:r>
      <w:r>
        <w:rPr>
          <w:sz w:val="24"/>
          <w:szCs w:val="24"/>
          <w:lang w:eastAsia="zh-CN"/>
        </w:rPr>
        <w:fldChar w:fldCharType="end"/>
      </w:r>
      <w:r>
        <w:rPr>
          <w:sz w:val="24"/>
          <w:szCs w:val="24"/>
          <w:lang w:eastAsia="zh-CN"/>
        </w:rPr>
        <w:t>四氯化钛三个月采购一次，采购灌装时对气瓶内外进行检查，如有问题及时中止，并进行修复，修复不合格立即上报，</w:t>
      </w:r>
      <w:r>
        <w:rPr>
          <w:sz w:val="24"/>
          <w:szCs w:val="24"/>
          <w:lang w:eastAsia="zh-CN"/>
        </w:rPr>
        <w:t xml:space="preserve"> </w:t>
      </w:r>
      <w:r>
        <w:rPr>
          <w:sz w:val="24"/>
          <w:szCs w:val="24"/>
          <w:lang w:eastAsia="zh-CN"/>
        </w:rPr>
        <w:t>报废或等侯处理。对安全附件要按规定校验。</w:t>
      </w:r>
    </w:p>
    <w:p w14:paraId="5CB932E7"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4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④</w:t>
      </w:r>
      <w:r>
        <w:rPr>
          <w:sz w:val="24"/>
          <w:szCs w:val="24"/>
          <w:lang w:eastAsia="zh-CN"/>
        </w:rPr>
        <w:fldChar w:fldCharType="end"/>
      </w:r>
      <w:r>
        <w:rPr>
          <w:sz w:val="24"/>
          <w:szCs w:val="24"/>
          <w:lang w:eastAsia="zh-CN"/>
        </w:rPr>
        <w:t>四氯化钛罐区设置明显的安全</w:t>
      </w:r>
      <w:r>
        <w:rPr>
          <w:sz w:val="24"/>
          <w:szCs w:val="24"/>
          <w:lang w:eastAsia="zh-CN"/>
        </w:rPr>
        <w:t>标志，气瓶要密封加盖，应设有计量装置，储存时保留一定空间。</w:t>
      </w:r>
    </w:p>
    <w:p w14:paraId="47E2B503"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5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⑤</w:t>
      </w:r>
      <w:r>
        <w:rPr>
          <w:sz w:val="24"/>
          <w:szCs w:val="24"/>
          <w:lang w:eastAsia="zh-CN"/>
        </w:rPr>
        <w:fldChar w:fldCharType="end"/>
      </w:r>
      <w:r>
        <w:rPr>
          <w:sz w:val="24"/>
          <w:szCs w:val="24"/>
          <w:lang w:eastAsia="zh-CN"/>
        </w:rPr>
        <w:t>四氯化钛宜储存场所干燥通风，防止受潮，库内相对湿度不超过</w:t>
      </w:r>
      <w:r>
        <w:rPr>
          <w:sz w:val="24"/>
          <w:szCs w:val="24"/>
          <w:lang w:eastAsia="zh-CN"/>
        </w:rPr>
        <w:t>75%</w:t>
      </w:r>
      <w:r>
        <w:rPr>
          <w:sz w:val="24"/>
          <w:szCs w:val="24"/>
          <w:lang w:eastAsia="zh-CN"/>
        </w:rPr>
        <w:t>，如发现库内有烟雾应先行通风后再检查包装容器有无渗漏破损或封口不严现象。</w:t>
      </w:r>
    </w:p>
    <w:p w14:paraId="5F471FE9"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6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⑥</w:t>
      </w:r>
      <w:r>
        <w:rPr>
          <w:sz w:val="24"/>
          <w:szCs w:val="24"/>
          <w:lang w:eastAsia="zh-CN"/>
        </w:rPr>
        <w:fldChar w:fldCharType="end"/>
      </w:r>
      <w:r>
        <w:rPr>
          <w:sz w:val="24"/>
          <w:szCs w:val="24"/>
          <w:lang w:eastAsia="zh-CN"/>
        </w:rPr>
        <w:t>四氯化钛单独存放，与易（可）</w:t>
      </w:r>
      <w:r>
        <w:rPr>
          <w:sz w:val="24"/>
          <w:szCs w:val="24"/>
          <w:lang w:eastAsia="zh-CN"/>
        </w:rPr>
        <w:t xml:space="preserve"> </w:t>
      </w:r>
      <w:r>
        <w:rPr>
          <w:sz w:val="24"/>
          <w:szCs w:val="24"/>
          <w:lang w:eastAsia="zh-CN"/>
        </w:rPr>
        <w:t>燃物、还原剂、碱类、活性金属、水及含水物质、食用化学品等分开存。</w:t>
      </w:r>
    </w:p>
    <w:p w14:paraId="46A01618" w14:textId="77777777" w:rsidR="00AC6DCC" w:rsidRDefault="00721916">
      <w:pPr>
        <w:spacing w:line="360" w:lineRule="auto"/>
        <w:ind w:firstLineChars="200" w:firstLine="482"/>
        <w:rPr>
          <w:b/>
          <w:bCs/>
          <w:sz w:val="24"/>
          <w:szCs w:val="24"/>
          <w:lang w:eastAsia="zh-CN"/>
        </w:rPr>
      </w:pPr>
      <w:r>
        <w:rPr>
          <w:rFonts w:hint="eastAsia"/>
          <w:b/>
          <w:bCs/>
          <w:sz w:val="24"/>
          <w:szCs w:val="24"/>
          <w:lang w:eastAsia="zh-CN"/>
        </w:rPr>
        <w:t>（</w:t>
      </w:r>
      <w:r>
        <w:rPr>
          <w:b/>
          <w:bCs/>
          <w:sz w:val="24"/>
          <w:szCs w:val="24"/>
          <w:lang w:eastAsia="zh-CN"/>
        </w:rPr>
        <w:t>3</w:t>
      </w:r>
      <w:r>
        <w:rPr>
          <w:rFonts w:hint="eastAsia"/>
          <w:b/>
          <w:bCs/>
          <w:sz w:val="24"/>
          <w:szCs w:val="24"/>
          <w:lang w:eastAsia="zh-CN"/>
        </w:rPr>
        <w:t>）氯化氢气体</w:t>
      </w:r>
      <w:r>
        <w:rPr>
          <w:b/>
          <w:bCs/>
          <w:sz w:val="24"/>
          <w:szCs w:val="24"/>
          <w:lang w:eastAsia="zh-CN"/>
        </w:rPr>
        <w:t>泄露事故预防与控制</w:t>
      </w:r>
    </w:p>
    <w:p w14:paraId="067C7881"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1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①</w:t>
      </w:r>
      <w:r>
        <w:rPr>
          <w:sz w:val="24"/>
          <w:szCs w:val="24"/>
          <w:lang w:eastAsia="zh-CN"/>
        </w:rPr>
        <w:fldChar w:fldCharType="end"/>
      </w:r>
      <w:r>
        <w:rPr>
          <w:sz w:val="24"/>
          <w:szCs w:val="24"/>
          <w:lang w:eastAsia="zh-CN"/>
        </w:rPr>
        <w:t>项目现有的</w:t>
      </w:r>
      <w:r>
        <w:rPr>
          <w:sz w:val="24"/>
          <w:szCs w:val="24"/>
          <w:lang w:eastAsia="zh-CN"/>
        </w:rPr>
        <w:t xml:space="preserve"> 3 </w:t>
      </w:r>
      <w:r>
        <w:rPr>
          <w:sz w:val="24"/>
          <w:szCs w:val="24"/>
          <w:lang w:eastAsia="zh-CN"/>
        </w:rPr>
        <w:t>个硫化氢气瓶，由车间气瓶管理人员加强巡视检查，抄录压力表、液位计等数据。</w:t>
      </w:r>
    </w:p>
    <w:p w14:paraId="7027A1E9"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2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②</w:t>
      </w:r>
      <w:r>
        <w:rPr>
          <w:sz w:val="24"/>
          <w:szCs w:val="24"/>
          <w:lang w:eastAsia="zh-CN"/>
        </w:rPr>
        <w:fldChar w:fldCharType="end"/>
      </w:r>
      <w:r>
        <w:rPr>
          <w:sz w:val="24"/>
          <w:szCs w:val="24"/>
          <w:lang w:eastAsia="zh-CN"/>
        </w:rPr>
        <w:t>车间气瓶管理员负责每天检查一次硫化氢罐本体、安全阀、压力表、液位计等安全附件的完好情况，发现跑、冒、滴、漏等隐患要及时联系处理，</w:t>
      </w:r>
      <w:r>
        <w:rPr>
          <w:sz w:val="24"/>
          <w:szCs w:val="24"/>
          <w:lang w:eastAsia="zh-CN"/>
        </w:rPr>
        <w:t xml:space="preserve"> </w:t>
      </w:r>
      <w:r>
        <w:rPr>
          <w:sz w:val="24"/>
          <w:szCs w:val="24"/>
          <w:lang w:eastAsia="zh-CN"/>
        </w:rPr>
        <w:t>重大隐患要及时上报。</w:t>
      </w:r>
    </w:p>
    <w:p w14:paraId="3B7B5890"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3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③</w:t>
      </w:r>
      <w:r>
        <w:rPr>
          <w:sz w:val="24"/>
          <w:szCs w:val="24"/>
          <w:lang w:eastAsia="zh-CN"/>
        </w:rPr>
        <w:fldChar w:fldCharType="end"/>
      </w:r>
      <w:r>
        <w:rPr>
          <w:sz w:val="24"/>
          <w:szCs w:val="24"/>
          <w:lang w:eastAsia="zh-CN"/>
        </w:rPr>
        <w:t>硫化氢气瓶区安装喷淋系统。</w:t>
      </w:r>
    </w:p>
    <w:p w14:paraId="06015BF7" w14:textId="77777777" w:rsidR="00AC6DCC" w:rsidRDefault="00721916">
      <w:pPr>
        <w:spacing w:line="360" w:lineRule="auto"/>
        <w:ind w:firstLineChars="200" w:firstLine="480"/>
        <w:rPr>
          <w:sz w:val="24"/>
          <w:szCs w:val="24"/>
          <w:lang w:eastAsia="zh-CN"/>
        </w:rPr>
      </w:pPr>
      <w:r>
        <w:rPr>
          <w:sz w:val="24"/>
          <w:szCs w:val="24"/>
          <w:lang w:eastAsia="zh-CN"/>
        </w:rPr>
        <w:fldChar w:fldCharType="begin"/>
      </w:r>
      <w:r>
        <w:rPr>
          <w:sz w:val="24"/>
          <w:szCs w:val="24"/>
          <w:lang w:eastAsia="zh-CN"/>
        </w:rPr>
        <w:instrText xml:space="preserve"> </w:instrText>
      </w:r>
      <w:r>
        <w:rPr>
          <w:rFonts w:hint="eastAsia"/>
          <w:sz w:val="24"/>
          <w:szCs w:val="24"/>
          <w:lang w:eastAsia="zh-CN"/>
        </w:rPr>
        <w:instrText>= 4 \* GB3</w:instrText>
      </w:r>
      <w:r>
        <w:rPr>
          <w:sz w:val="24"/>
          <w:szCs w:val="24"/>
          <w:lang w:eastAsia="zh-CN"/>
        </w:rPr>
        <w:instrText xml:space="preserve"> </w:instrText>
      </w:r>
      <w:r>
        <w:rPr>
          <w:sz w:val="24"/>
          <w:szCs w:val="24"/>
          <w:lang w:eastAsia="zh-CN"/>
        </w:rPr>
        <w:fldChar w:fldCharType="separate"/>
      </w:r>
      <w:r>
        <w:rPr>
          <w:rFonts w:hint="eastAsia"/>
          <w:sz w:val="24"/>
          <w:szCs w:val="24"/>
          <w:lang w:eastAsia="zh-CN"/>
        </w:rPr>
        <w:t>④</w:t>
      </w:r>
      <w:r>
        <w:rPr>
          <w:sz w:val="24"/>
          <w:szCs w:val="24"/>
          <w:lang w:eastAsia="zh-CN"/>
        </w:rPr>
        <w:fldChar w:fldCharType="end"/>
      </w:r>
      <w:r>
        <w:rPr>
          <w:sz w:val="24"/>
          <w:szCs w:val="24"/>
          <w:lang w:eastAsia="zh-CN"/>
        </w:rPr>
        <w:t>硫化氢应与氧化剂、碱类分开存放。</w:t>
      </w:r>
    </w:p>
    <w:p w14:paraId="7D31C96D" w14:textId="77777777" w:rsidR="00AC6DCC" w:rsidRDefault="00721916">
      <w:pPr>
        <w:pStyle w:val="3"/>
        <w:rPr>
          <w:lang w:eastAsia="zh-CN"/>
        </w:rPr>
      </w:pPr>
      <w:bookmarkStart w:id="353" w:name="_Toc157410912"/>
      <w:r>
        <w:rPr>
          <w:lang w:eastAsia="zh-CN"/>
        </w:rPr>
        <w:t xml:space="preserve">3.8.3 </w:t>
      </w:r>
      <w:r>
        <w:rPr>
          <w:lang w:eastAsia="zh-CN"/>
        </w:rPr>
        <w:t>废水处理设施事故预防与控制</w:t>
      </w:r>
      <w:bookmarkEnd w:id="353"/>
    </w:p>
    <w:p w14:paraId="7A094B5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）公司要制定相关的操作规程，以规范员工的操作，同时加强对员工工作岗位的培训，</w:t>
      </w:r>
      <w:r>
        <w:rPr>
          <w:sz w:val="24"/>
          <w:szCs w:val="24"/>
          <w:lang w:eastAsia="zh-CN"/>
        </w:rPr>
        <w:t xml:space="preserve"> </w:t>
      </w:r>
      <w:r>
        <w:rPr>
          <w:sz w:val="24"/>
          <w:szCs w:val="24"/>
          <w:lang w:eastAsia="zh-CN"/>
        </w:rPr>
        <w:t>使他们熟练掌握工艺，避免误操作导致生产废水泄漏，</w:t>
      </w:r>
      <w:r>
        <w:rPr>
          <w:sz w:val="24"/>
          <w:szCs w:val="24"/>
          <w:lang w:eastAsia="zh-CN"/>
        </w:rPr>
        <w:t xml:space="preserve"> </w:t>
      </w:r>
      <w:r>
        <w:rPr>
          <w:sz w:val="24"/>
          <w:szCs w:val="24"/>
          <w:lang w:eastAsia="zh-CN"/>
        </w:rPr>
        <w:t>加强定期巡检，发现问题及时处</w:t>
      </w:r>
      <w:r>
        <w:rPr>
          <w:sz w:val="24"/>
          <w:szCs w:val="24"/>
          <w:lang w:eastAsia="zh-CN"/>
        </w:rPr>
        <w:t>置。</w:t>
      </w:r>
    </w:p>
    <w:p w14:paraId="519D16DC"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）管理人员、车间管理人员定期检查生产车间、厂区内是否有废水泄漏或非正常排放。废水处理站员工要每班检查废水处理情况。</w:t>
      </w:r>
    </w:p>
    <w:p w14:paraId="1282DB4E" w14:textId="77777777" w:rsidR="00AC6DCC" w:rsidRDefault="00721916">
      <w:pPr>
        <w:spacing w:line="360" w:lineRule="auto"/>
        <w:ind w:firstLineChars="200" w:firstLine="480"/>
        <w:rPr>
          <w:sz w:val="24"/>
          <w:szCs w:val="24"/>
          <w:lang w:eastAsia="zh-CN"/>
        </w:rPr>
      </w:pPr>
      <w:r>
        <w:rPr>
          <w:sz w:val="24"/>
          <w:szCs w:val="24"/>
          <w:lang w:eastAsia="zh-CN"/>
        </w:rPr>
        <w:lastRenderedPageBreak/>
        <w:t>（</w:t>
      </w:r>
      <w:r>
        <w:rPr>
          <w:sz w:val="24"/>
          <w:szCs w:val="24"/>
          <w:lang w:eastAsia="zh-CN"/>
        </w:rPr>
        <w:t>3</w:t>
      </w:r>
      <w:r>
        <w:rPr>
          <w:sz w:val="24"/>
          <w:szCs w:val="24"/>
          <w:lang w:eastAsia="zh-CN"/>
        </w:rPr>
        <w:t>）每天派人对废水排污口巡检一次，查看是否存在安全隐患。</w:t>
      </w:r>
    </w:p>
    <w:p w14:paraId="4123E999"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4</w:t>
      </w:r>
      <w:r>
        <w:rPr>
          <w:sz w:val="24"/>
          <w:szCs w:val="24"/>
          <w:lang w:eastAsia="zh-CN"/>
        </w:rPr>
        <w:t>）污水处理车间要按工艺规定进行处理污水，严格添加各种化学药剂，以使污水得到合格处理。</w:t>
      </w:r>
    </w:p>
    <w:p w14:paraId="19C55725" w14:textId="5D9C8208"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5</w:t>
      </w:r>
      <w:r>
        <w:rPr>
          <w:sz w:val="24"/>
          <w:szCs w:val="24"/>
          <w:lang w:eastAsia="zh-CN"/>
        </w:rPr>
        <w:t>）公司</w:t>
      </w:r>
      <w:r>
        <w:rPr>
          <w:rFonts w:hint="eastAsia"/>
          <w:sz w:val="24"/>
          <w:szCs w:val="24"/>
          <w:lang w:eastAsia="zh-CN"/>
        </w:rPr>
        <w:t>已</w:t>
      </w:r>
      <w:r w:rsidR="00286CBC">
        <w:rPr>
          <w:spacing w:val="-1"/>
          <w:sz w:val="24"/>
          <w:szCs w:val="24"/>
          <w:lang w:eastAsia="zh-CN"/>
        </w:rPr>
        <w:t>建设</w:t>
      </w:r>
      <w:r w:rsidR="00286CBC">
        <w:rPr>
          <w:rFonts w:hint="eastAsia"/>
          <w:spacing w:val="-1"/>
          <w:sz w:val="24"/>
          <w:szCs w:val="24"/>
          <w:lang w:eastAsia="zh-CN"/>
        </w:rPr>
        <w:t>2</w:t>
      </w:r>
      <w:r w:rsidR="00286CBC">
        <w:rPr>
          <w:rFonts w:hint="eastAsia"/>
          <w:spacing w:val="-1"/>
          <w:sz w:val="24"/>
          <w:szCs w:val="24"/>
          <w:lang w:eastAsia="zh-CN"/>
        </w:rPr>
        <w:t>个事故应急池分别为</w:t>
      </w:r>
      <w:r w:rsidR="00286CBC">
        <w:rPr>
          <w:rFonts w:hint="eastAsia"/>
          <w:spacing w:val="-1"/>
          <w:sz w:val="24"/>
          <w:szCs w:val="24"/>
          <w:lang w:eastAsia="zh-CN"/>
        </w:rPr>
        <w:t>1</w:t>
      </w:r>
      <w:r w:rsidR="00286CBC">
        <w:rPr>
          <w:spacing w:val="-1"/>
          <w:sz w:val="24"/>
          <w:szCs w:val="24"/>
          <w:lang w:eastAsia="zh-CN"/>
        </w:rPr>
        <w:t>20</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和</w:t>
      </w:r>
      <w:r w:rsidR="00286CBC">
        <w:rPr>
          <w:rFonts w:hint="eastAsia"/>
          <w:spacing w:val="-1"/>
          <w:sz w:val="24"/>
          <w:szCs w:val="24"/>
          <w:lang w:eastAsia="zh-CN"/>
        </w:rPr>
        <w:t>6</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及</w:t>
      </w:r>
      <w:r w:rsidR="00286CBC">
        <w:rPr>
          <w:rFonts w:hint="eastAsia"/>
          <w:spacing w:val="-1"/>
          <w:sz w:val="24"/>
          <w:szCs w:val="24"/>
          <w:lang w:eastAsia="zh-CN"/>
        </w:rPr>
        <w:t>1</w:t>
      </w:r>
      <w:r w:rsidR="00286CBC">
        <w:rPr>
          <w:rFonts w:hint="eastAsia"/>
          <w:spacing w:val="-1"/>
          <w:sz w:val="24"/>
          <w:szCs w:val="24"/>
          <w:lang w:eastAsia="zh-CN"/>
        </w:rPr>
        <w:t>个</w:t>
      </w:r>
      <w:r w:rsidR="00286CBC">
        <w:rPr>
          <w:spacing w:val="-1"/>
          <w:sz w:val="24"/>
          <w:szCs w:val="24"/>
          <w:lang w:eastAsia="zh-CN"/>
        </w:rPr>
        <w:t>容积为</w:t>
      </w:r>
      <w:r w:rsidR="00286CBC">
        <w:rPr>
          <w:spacing w:val="-1"/>
          <w:sz w:val="24"/>
          <w:szCs w:val="24"/>
          <w:lang w:eastAsia="zh-CN"/>
        </w:rPr>
        <w:t>60</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应急水囊，总容积</w:t>
      </w:r>
      <w:r w:rsidR="00286CBC">
        <w:rPr>
          <w:rFonts w:hint="eastAsia"/>
          <w:spacing w:val="-1"/>
          <w:sz w:val="24"/>
          <w:szCs w:val="24"/>
          <w:lang w:eastAsia="zh-CN"/>
        </w:rPr>
        <w:t>1</w:t>
      </w:r>
      <w:r w:rsidR="00286CBC">
        <w:rPr>
          <w:spacing w:val="-1"/>
          <w:sz w:val="24"/>
          <w:szCs w:val="24"/>
          <w:lang w:eastAsia="zh-CN"/>
        </w:rPr>
        <w:t>86</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Pr>
          <w:sz w:val="24"/>
          <w:szCs w:val="24"/>
          <w:lang w:eastAsia="zh-CN"/>
        </w:rPr>
        <w:t xml:space="preserve"> </w:t>
      </w:r>
      <w:r>
        <w:rPr>
          <w:sz w:val="24"/>
          <w:szCs w:val="24"/>
          <w:lang w:eastAsia="zh-CN"/>
        </w:rPr>
        <w:t>，一旦发生废水排放异常或废水处理故障，可将生产废水引进应急池暂存，待隐患或故障查明排除后，再将废水用应急泵抽回废水反应池重新处理至达标排放。</w:t>
      </w:r>
    </w:p>
    <w:p w14:paraId="42ACE1A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6</w:t>
      </w:r>
      <w:r>
        <w:rPr>
          <w:sz w:val="24"/>
          <w:szCs w:val="24"/>
          <w:lang w:eastAsia="zh-CN"/>
        </w:rPr>
        <w:t>）污水处理人员要做好运行记录，各种运行数据要妥善保留。</w:t>
      </w:r>
    </w:p>
    <w:p w14:paraId="7D58F0B8"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7</w:t>
      </w:r>
      <w:r>
        <w:rPr>
          <w:sz w:val="24"/>
          <w:szCs w:val="24"/>
          <w:lang w:eastAsia="zh-CN"/>
        </w:rPr>
        <w:t>）做好雨污分流，防止雨水进入污水处理系统。</w:t>
      </w:r>
    </w:p>
    <w:p w14:paraId="5817C01F"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8</w:t>
      </w:r>
      <w:r>
        <w:rPr>
          <w:sz w:val="24"/>
          <w:szCs w:val="24"/>
          <w:lang w:eastAsia="zh-CN"/>
        </w:rPr>
        <w:t>）当污水未经处理或污水处理失效导致废水不达标排放时，应将废水引到应急池中，待污水处理站正常运行时将应急池的污水少量多次引至反应池进行处理；若事故废水量较大（接近事故应急池的容积）</w:t>
      </w:r>
      <w:r>
        <w:rPr>
          <w:sz w:val="24"/>
          <w:szCs w:val="24"/>
          <w:lang w:eastAsia="zh-CN"/>
        </w:rPr>
        <w:t xml:space="preserve"> </w:t>
      </w:r>
      <w:r>
        <w:rPr>
          <w:sz w:val="24"/>
          <w:szCs w:val="24"/>
          <w:lang w:eastAsia="zh-CN"/>
        </w:rPr>
        <w:t>，则立即通知生产停止生产，待污水系统重启污水处理达标方可开始生产。</w:t>
      </w:r>
    </w:p>
    <w:p w14:paraId="22325A14" w14:textId="77777777" w:rsidR="00AC6DCC" w:rsidRDefault="00721916">
      <w:pPr>
        <w:pStyle w:val="3"/>
        <w:rPr>
          <w:lang w:eastAsia="zh-CN"/>
        </w:rPr>
      </w:pPr>
      <w:bookmarkStart w:id="354" w:name="_Toc157410913"/>
      <w:r>
        <w:rPr>
          <w:lang w:eastAsia="zh-CN"/>
        </w:rPr>
        <w:t>3.8.4</w:t>
      </w:r>
      <w:r>
        <w:rPr>
          <w:lang w:eastAsia="zh-CN"/>
        </w:rPr>
        <w:t xml:space="preserve"> </w:t>
      </w:r>
      <w:r>
        <w:rPr>
          <w:lang w:eastAsia="zh-CN"/>
        </w:rPr>
        <w:t>废气净化系统事故预防与控制</w:t>
      </w:r>
      <w:bookmarkEnd w:id="354"/>
    </w:p>
    <w:p w14:paraId="00B66B9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）各废气净化处理站制定严格的操作规程，严格按操作规程进行运行控制，防止误操作导致废气事故排放。</w:t>
      </w:r>
    </w:p>
    <w:p w14:paraId="714932E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）各废气净化处理设施运行人员密切关注净化系统的压力、排风量、电</w:t>
      </w:r>
      <w:r>
        <w:rPr>
          <w:sz w:val="24"/>
          <w:szCs w:val="24"/>
          <w:lang w:eastAsia="zh-CN"/>
        </w:rPr>
        <w:t xml:space="preserve"> </w:t>
      </w:r>
      <w:r>
        <w:rPr>
          <w:sz w:val="24"/>
          <w:szCs w:val="24"/>
          <w:lang w:eastAsia="zh-CN"/>
        </w:rPr>
        <w:t>压等变化并做好记录；巡检人员每班对废气管道、净化设施、排气筒巡检一次，</w:t>
      </w:r>
    </w:p>
    <w:p w14:paraId="2033901B" w14:textId="77777777" w:rsidR="00AC6DCC" w:rsidRDefault="00721916">
      <w:pPr>
        <w:spacing w:line="360" w:lineRule="auto"/>
        <w:rPr>
          <w:sz w:val="24"/>
          <w:szCs w:val="24"/>
          <w:lang w:eastAsia="zh-CN"/>
        </w:rPr>
      </w:pPr>
      <w:r>
        <w:rPr>
          <w:sz w:val="24"/>
          <w:szCs w:val="24"/>
          <w:lang w:eastAsia="zh-CN"/>
        </w:rPr>
        <w:t>发现问题及时解决。</w:t>
      </w:r>
    </w:p>
    <w:p w14:paraId="752C314D"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）每天派人对各废气设施巡检一次，</w:t>
      </w:r>
      <w:r>
        <w:rPr>
          <w:sz w:val="24"/>
          <w:szCs w:val="24"/>
          <w:lang w:eastAsia="zh-CN"/>
        </w:rPr>
        <w:t xml:space="preserve"> </w:t>
      </w:r>
      <w:r>
        <w:rPr>
          <w:sz w:val="24"/>
          <w:szCs w:val="24"/>
          <w:lang w:eastAsia="zh-CN"/>
        </w:rPr>
        <w:t>查看布袋除尘器和油雾分离器废气</w:t>
      </w:r>
      <w:r>
        <w:rPr>
          <w:sz w:val="24"/>
          <w:szCs w:val="24"/>
          <w:lang w:eastAsia="zh-CN"/>
        </w:rPr>
        <w:t xml:space="preserve"> </w:t>
      </w:r>
      <w:r>
        <w:rPr>
          <w:sz w:val="24"/>
          <w:szCs w:val="24"/>
          <w:lang w:eastAsia="zh-CN"/>
        </w:rPr>
        <w:t>净化设施运转是否正常，</w:t>
      </w:r>
      <w:r>
        <w:rPr>
          <w:sz w:val="24"/>
          <w:szCs w:val="24"/>
          <w:lang w:eastAsia="zh-CN"/>
        </w:rPr>
        <w:t xml:space="preserve"> </w:t>
      </w:r>
      <w:r>
        <w:rPr>
          <w:sz w:val="24"/>
          <w:szCs w:val="24"/>
          <w:lang w:eastAsia="zh-CN"/>
        </w:rPr>
        <w:t>加强对处理设施运行的巡查维护和定期维保相结合，</w:t>
      </w:r>
      <w:r>
        <w:rPr>
          <w:sz w:val="24"/>
          <w:szCs w:val="24"/>
          <w:lang w:eastAsia="zh-CN"/>
        </w:rPr>
        <w:t xml:space="preserve"> </w:t>
      </w:r>
      <w:r>
        <w:rPr>
          <w:sz w:val="24"/>
          <w:szCs w:val="24"/>
          <w:lang w:eastAsia="zh-CN"/>
        </w:rPr>
        <w:t>保</w:t>
      </w:r>
    </w:p>
    <w:p w14:paraId="3B6C3A7A" w14:textId="77777777" w:rsidR="00AC6DCC" w:rsidRDefault="00721916">
      <w:pPr>
        <w:spacing w:line="360" w:lineRule="auto"/>
        <w:rPr>
          <w:sz w:val="24"/>
          <w:szCs w:val="24"/>
          <w:lang w:eastAsia="zh-CN"/>
        </w:rPr>
      </w:pPr>
      <w:r>
        <w:rPr>
          <w:sz w:val="24"/>
          <w:szCs w:val="24"/>
          <w:lang w:eastAsia="zh-CN"/>
        </w:rPr>
        <w:t>障废气处理设施运行的完好率。</w:t>
      </w:r>
    </w:p>
    <w:p w14:paraId="420C3C8D" w14:textId="77777777" w:rsidR="00AC6DCC" w:rsidRDefault="00721916">
      <w:pPr>
        <w:pStyle w:val="3"/>
        <w:rPr>
          <w:lang w:eastAsia="zh-CN"/>
        </w:rPr>
      </w:pPr>
      <w:bookmarkStart w:id="355" w:name="_Toc157410914"/>
      <w:r>
        <w:rPr>
          <w:lang w:eastAsia="zh-CN"/>
        </w:rPr>
        <w:t xml:space="preserve">3.8.5 </w:t>
      </w:r>
      <w:r>
        <w:rPr>
          <w:lang w:eastAsia="zh-CN"/>
        </w:rPr>
        <w:t>危险化学品泄露事故预防与控制</w:t>
      </w:r>
      <w:bookmarkEnd w:id="355"/>
    </w:p>
    <w:p w14:paraId="6A7BCC14"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）对于危险化学品的转移运输，由持有资质的单位和个人，</w:t>
      </w:r>
      <w:r>
        <w:rPr>
          <w:sz w:val="24"/>
          <w:szCs w:val="24"/>
          <w:lang w:eastAsia="zh-CN"/>
        </w:rPr>
        <w:t xml:space="preserve"> </w:t>
      </w:r>
      <w:r>
        <w:rPr>
          <w:sz w:val="24"/>
          <w:szCs w:val="24"/>
          <w:lang w:eastAsia="zh-CN"/>
        </w:rPr>
        <w:t>专人专车依照既定线路进行运输。</w:t>
      </w:r>
    </w:p>
    <w:p w14:paraId="2A5119D2"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）危险化学品的贮存管理</w:t>
      </w:r>
    </w:p>
    <w:p w14:paraId="04585F1D" w14:textId="77777777" w:rsidR="00AC6DCC" w:rsidRDefault="00721916">
      <w:pPr>
        <w:spacing w:line="360" w:lineRule="auto"/>
        <w:ind w:firstLineChars="200" w:firstLine="480"/>
        <w:rPr>
          <w:sz w:val="24"/>
          <w:szCs w:val="24"/>
          <w:lang w:eastAsia="zh-CN"/>
        </w:rPr>
      </w:pPr>
      <w:r>
        <w:rPr>
          <w:sz w:val="24"/>
          <w:szCs w:val="24"/>
          <w:lang w:eastAsia="zh-CN"/>
        </w:rPr>
        <w:t>①</w:t>
      </w:r>
      <w:r>
        <w:rPr>
          <w:sz w:val="24"/>
          <w:szCs w:val="24"/>
          <w:lang w:eastAsia="zh-CN"/>
        </w:rPr>
        <w:t>公司已按《常用化学危险品贮存通则》（</w:t>
      </w:r>
      <w:r>
        <w:rPr>
          <w:sz w:val="24"/>
          <w:szCs w:val="24"/>
          <w:lang w:eastAsia="zh-CN"/>
        </w:rPr>
        <w:t>GB15603- 1995</w:t>
      </w:r>
      <w:r>
        <w:rPr>
          <w:sz w:val="24"/>
          <w:szCs w:val="24"/>
          <w:lang w:eastAsia="zh-CN"/>
        </w:rPr>
        <w:t>）的规定，在生产车间建立了化学品仓库安全管理制度，仓库内的化学品严格按制度的要求定点、定量存放。避免药剂袋堆放层数过高而增加倒塌、破裂泄漏风险。</w:t>
      </w:r>
    </w:p>
    <w:p w14:paraId="4D459C7F" w14:textId="77777777" w:rsidR="00AC6DCC" w:rsidRDefault="00721916">
      <w:pPr>
        <w:spacing w:line="360" w:lineRule="auto"/>
        <w:ind w:firstLineChars="200" w:firstLine="480"/>
        <w:rPr>
          <w:sz w:val="24"/>
          <w:szCs w:val="24"/>
          <w:lang w:eastAsia="zh-CN"/>
        </w:rPr>
      </w:pPr>
      <w:r>
        <w:rPr>
          <w:rFonts w:hint="eastAsia"/>
          <w:sz w:val="24"/>
          <w:szCs w:val="24"/>
          <w:lang w:eastAsia="zh-CN"/>
        </w:rPr>
        <w:lastRenderedPageBreak/>
        <w:t>②</w:t>
      </w:r>
      <w:r>
        <w:rPr>
          <w:sz w:val="24"/>
          <w:szCs w:val="24"/>
          <w:lang w:eastAsia="zh-CN"/>
        </w:rPr>
        <w:t xml:space="preserve"> </w:t>
      </w:r>
      <w:r>
        <w:rPr>
          <w:sz w:val="24"/>
          <w:szCs w:val="24"/>
          <w:lang w:eastAsia="zh-CN"/>
        </w:rPr>
        <w:t>危化品贮存点地面设有防氧地面达到防渗，确保不外溢。</w:t>
      </w:r>
    </w:p>
    <w:p w14:paraId="0291A07D" w14:textId="77777777" w:rsidR="00AC6DCC" w:rsidRDefault="00721916">
      <w:pPr>
        <w:spacing w:line="360" w:lineRule="auto"/>
        <w:ind w:firstLineChars="200" w:firstLine="480"/>
        <w:rPr>
          <w:sz w:val="24"/>
          <w:szCs w:val="24"/>
          <w:lang w:eastAsia="zh-CN"/>
        </w:rPr>
      </w:pPr>
      <w:r>
        <w:rPr>
          <w:sz w:val="24"/>
          <w:szCs w:val="24"/>
          <w:lang w:eastAsia="zh-CN"/>
        </w:rPr>
        <w:t>③</w:t>
      </w:r>
      <w:r>
        <w:rPr>
          <w:sz w:val="24"/>
          <w:szCs w:val="24"/>
          <w:lang w:eastAsia="zh-CN"/>
        </w:rPr>
        <w:t>本项目使用的危化品形态主要有液态，</w:t>
      </w:r>
      <w:r>
        <w:rPr>
          <w:sz w:val="24"/>
          <w:szCs w:val="24"/>
          <w:lang w:eastAsia="zh-CN"/>
        </w:rPr>
        <w:t xml:space="preserve"> </w:t>
      </w:r>
      <w:r>
        <w:rPr>
          <w:sz w:val="24"/>
          <w:szCs w:val="24"/>
          <w:lang w:eastAsia="zh-CN"/>
        </w:rPr>
        <w:t>采用桶装储存，</w:t>
      </w:r>
      <w:r>
        <w:rPr>
          <w:sz w:val="24"/>
          <w:szCs w:val="24"/>
          <w:lang w:eastAsia="zh-CN"/>
        </w:rPr>
        <w:t xml:space="preserve"> </w:t>
      </w:r>
      <w:r>
        <w:rPr>
          <w:sz w:val="24"/>
          <w:szCs w:val="24"/>
          <w:lang w:eastAsia="zh-CN"/>
        </w:rPr>
        <w:t>定期进行检查、维</w:t>
      </w:r>
    </w:p>
    <w:p w14:paraId="27C6818D" w14:textId="77777777" w:rsidR="00AC6DCC" w:rsidRDefault="00721916">
      <w:pPr>
        <w:spacing w:line="360" w:lineRule="auto"/>
        <w:rPr>
          <w:sz w:val="24"/>
          <w:szCs w:val="24"/>
          <w:lang w:eastAsia="zh-CN"/>
        </w:rPr>
      </w:pPr>
      <w:r>
        <w:rPr>
          <w:sz w:val="24"/>
          <w:szCs w:val="24"/>
          <w:lang w:eastAsia="zh-CN"/>
        </w:rPr>
        <w:t>护，若发现有腐蚀隐患应及时更换桶装或采取安全的补救措施。</w:t>
      </w:r>
    </w:p>
    <w:p w14:paraId="0564C32A" w14:textId="77777777" w:rsidR="00AC6DCC" w:rsidRDefault="00721916">
      <w:pPr>
        <w:pStyle w:val="3"/>
        <w:rPr>
          <w:lang w:eastAsia="zh-CN"/>
        </w:rPr>
      </w:pPr>
      <w:bookmarkStart w:id="356" w:name="_Toc157410915"/>
      <w:r>
        <w:rPr>
          <w:lang w:eastAsia="zh-CN"/>
        </w:rPr>
        <w:t xml:space="preserve">3.8.6 </w:t>
      </w:r>
      <w:r>
        <w:rPr>
          <w:lang w:eastAsia="zh-CN"/>
        </w:rPr>
        <w:t>危险废物泄漏事故预防与控制</w:t>
      </w:r>
      <w:bookmarkEnd w:id="356"/>
    </w:p>
    <w:p w14:paraId="059FCA93" w14:textId="77777777" w:rsidR="00AC6DCC" w:rsidRDefault="00721916">
      <w:pPr>
        <w:spacing w:line="360" w:lineRule="auto"/>
        <w:ind w:firstLineChars="200" w:firstLine="480"/>
        <w:rPr>
          <w:sz w:val="24"/>
          <w:szCs w:val="24"/>
          <w:lang w:eastAsia="zh-CN"/>
        </w:rPr>
      </w:pPr>
      <w:r>
        <w:rPr>
          <w:sz w:val="24"/>
          <w:szCs w:val="24"/>
          <w:lang w:eastAsia="zh-CN"/>
        </w:rPr>
        <w:t>公司产生的危废主要有废有机溶剂</w:t>
      </w:r>
      <w:r>
        <w:rPr>
          <w:sz w:val="24"/>
          <w:szCs w:val="24"/>
          <w:lang w:eastAsia="zh-CN"/>
        </w:rPr>
        <w:t xml:space="preserve"> HW06</w:t>
      </w:r>
      <w:r>
        <w:rPr>
          <w:sz w:val="24"/>
          <w:szCs w:val="24"/>
          <w:lang w:eastAsia="zh-CN"/>
        </w:rPr>
        <w:t>、废矿物油</w:t>
      </w:r>
      <w:r>
        <w:rPr>
          <w:sz w:val="24"/>
          <w:szCs w:val="24"/>
          <w:lang w:eastAsia="zh-CN"/>
        </w:rPr>
        <w:t xml:space="preserve"> HW08 </w:t>
      </w:r>
      <w:r>
        <w:rPr>
          <w:sz w:val="24"/>
          <w:szCs w:val="24"/>
          <w:lang w:eastAsia="zh-CN"/>
        </w:rPr>
        <w:t>，化学试剂瓶、空油桶等其他危废</w:t>
      </w:r>
      <w:r>
        <w:rPr>
          <w:sz w:val="24"/>
          <w:szCs w:val="24"/>
          <w:lang w:eastAsia="zh-CN"/>
        </w:rPr>
        <w:t xml:space="preserve"> HW49</w:t>
      </w:r>
      <w:r>
        <w:rPr>
          <w:sz w:val="24"/>
          <w:szCs w:val="24"/>
          <w:lang w:eastAsia="zh-CN"/>
        </w:rPr>
        <w:t>。项目硬质合金精密棒生产工序中的倒角和表面磨光均在冷却剂保护作用下进行，冷却剂过滤循环使用，</w:t>
      </w:r>
      <w:r>
        <w:rPr>
          <w:sz w:val="24"/>
          <w:szCs w:val="24"/>
          <w:lang w:eastAsia="zh-CN"/>
        </w:rPr>
        <w:t xml:space="preserve"> </w:t>
      </w:r>
      <w:r>
        <w:rPr>
          <w:sz w:val="24"/>
          <w:szCs w:val="24"/>
          <w:lang w:eastAsia="zh-CN"/>
        </w:rPr>
        <w:t>定期更换产生</w:t>
      </w:r>
      <w:r>
        <w:rPr>
          <w:sz w:val="24"/>
          <w:szCs w:val="24"/>
          <w:lang w:eastAsia="zh-CN"/>
        </w:rPr>
        <w:t xml:space="preserve"> HW08 </w:t>
      </w:r>
      <w:r>
        <w:rPr>
          <w:sz w:val="24"/>
          <w:szCs w:val="24"/>
          <w:lang w:eastAsia="zh-CN"/>
        </w:rPr>
        <w:t>废油（含</w:t>
      </w:r>
      <w:r>
        <w:rPr>
          <w:sz w:val="24"/>
          <w:szCs w:val="24"/>
          <w:lang w:eastAsia="zh-CN"/>
        </w:rPr>
        <w:t xml:space="preserve"> </w:t>
      </w:r>
      <w:r>
        <w:rPr>
          <w:sz w:val="24"/>
          <w:szCs w:val="24"/>
          <w:lang w:eastAsia="zh-CN"/>
        </w:rPr>
        <w:t>大量磨削废物）。</w:t>
      </w:r>
    </w:p>
    <w:p w14:paraId="5E2B123D"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1</w:t>
      </w:r>
      <w:r>
        <w:rPr>
          <w:rFonts w:hint="eastAsia"/>
          <w:sz w:val="24"/>
          <w:szCs w:val="24"/>
          <w:lang w:eastAsia="zh-CN"/>
        </w:rPr>
        <w:t>）根据不同类别危险废物，分区储藏，并放置于适当的环境条件中保存，</w:t>
      </w:r>
      <w:r>
        <w:rPr>
          <w:rFonts w:hint="eastAsia"/>
          <w:sz w:val="24"/>
          <w:szCs w:val="24"/>
          <w:lang w:eastAsia="zh-CN"/>
        </w:rPr>
        <w:t xml:space="preserve"> </w:t>
      </w:r>
      <w:r>
        <w:rPr>
          <w:rFonts w:hint="eastAsia"/>
          <w:sz w:val="24"/>
          <w:szCs w:val="24"/>
          <w:lang w:eastAsia="zh-CN"/>
        </w:rPr>
        <w:t>操作人员配戴相应的防护用具，包括工作服、手套、防毒面具、护目镜等；</w:t>
      </w:r>
      <w:r>
        <w:rPr>
          <w:rFonts w:hint="eastAsia"/>
          <w:sz w:val="24"/>
          <w:szCs w:val="24"/>
          <w:lang w:eastAsia="zh-CN"/>
        </w:rPr>
        <w:t xml:space="preserve"> </w:t>
      </w:r>
    </w:p>
    <w:p w14:paraId="356787C6"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2</w:t>
      </w:r>
      <w:r>
        <w:rPr>
          <w:rFonts w:hint="eastAsia"/>
          <w:sz w:val="24"/>
          <w:szCs w:val="24"/>
          <w:lang w:eastAsia="zh-CN"/>
        </w:rPr>
        <w:t>）建立危险废物管理台账，出入库前均按要求进行检查验收、登记，内容</w:t>
      </w:r>
      <w:r>
        <w:rPr>
          <w:rFonts w:hint="eastAsia"/>
          <w:sz w:val="24"/>
          <w:szCs w:val="24"/>
          <w:lang w:eastAsia="zh-CN"/>
        </w:rPr>
        <w:t xml:space="preserve"> </w:t>
      </w:r>
      <w:r>
        <w:rPr>
          <w:rFonts w:hint="eastAsia"/>
          <w:sz w:val="24"/>
          <w:szCs w:val="24"/>
          <w:lang w:eastAsia="zh-CN"/>
        </w:rPr>
        <w:t>包括数量、包装</w:t>
      </w:r>
      <w:r>
        <w:rPr>
          <w:rFonts w:hint="eastAsia"/>
          <w:sz w:val="24"/>
          <w:szCs w:val="24"/>
          <w:lang w:eastAsia="zh-CN"/>
        </w:rPr>
        <w:t>、危险标志等，经核对后方可入库、出库；</w:t>
      </w:r>
      <w:r>
        <w:rPr>
          <w:rFonts w:hint="eastAsia"/>
          <w:sz w:val="24"/>
          <w:szCs w:val="24"/>
          <w:lang w:eastAsia="zh-CN"/>
        </w:rPr>
        <w:t xml:space="preserve"> </w:t>
      </w:r>
    </w:p>
    <w:p w14:paraId="5FD09A0F"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3</w:t>
      </w:r>
      <w:r>
        <w:rPr>
          <w:rFonts w:hint="eastAsia"/>
          <w:sz w:val="24"/>
          <w:szCs w:val="24"/>
          <w:lang w:eastAsia="zh-CN"/>
        </w:rPr>
        <w:t>）专人定期巡查危险废物储存场所，做到一日两检，并做好检查记录，发</w:t>
      </w:r>
      <w:r>
        <w:rPr>
          <w:rFonts w:hint="eastAsia"/>
          <w:sz w:val="24"/>
          <w:szCs w:val="24"/>
          <w:lang w:eastAsia="zh-CN"/>
        </w:rPr>
        <w:t xml:space="preserve"> </w:t>
      </w:r>
      <w:r>
        <w:rPr>
          <w:rFonts w:hint="eastAsia"/>
          <w:sz w:val="24"/>
          <w:szCs w:val="24"/>
          <w:lang w:eastAsia="zh-CN"/>
        </w:rPr>
        <w:t>现泄漏问题及时解决，并做好记录；</w:t>
      </w:r>
      <w:r>
        <w:rPr>
          <w:rFonts w:hint="eastAsia"/>
          <w:sz w:val="24"/>
          <w:szCs w:val="24"/>
          <w:lang w:eastAsia="zh-CN"/>
        </w:rPr>
        <w:t xml:space="preserve"> </w:t>
      </w:r>
    </w:p>
    <w:p w14:paraId="60B31733"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4</w:t>
      </w:r>
      <w:r>
        <w:rPr>
          <w:rFonts w:hint="eastAsia"/>
          <w:sz w:val="24"/>
          <w:szCs w:val="24"/>
          <w:lang w:eastAsia="zh-CN"/>
        </w:rPr>
        <w:t>）危险废物交由有资质单位处理处置，落实转移联单登记制度。</w:t>
      </w:r>
      <w:r>
        <w:rPr>
          <w:rFonts w:hint="eastAsia"/>
          <w:sz w:val="24"/>
          <w:szCs w:val="24"/>
          <w:lang w:eastAsia="zh-CN"/>
        </w:rPr>
        <w:t xml:space="preserve"> </w:t>
      </w:r>
    </w:p>
    <w:p w14:paraId="518DF2FE"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5</w:t>
      </w:r>
      <w:r>
        <w:rPr>
          <w:rFonts w:hint="eastAsia"/>
          <w:sz w:val="24"/>
          <w:szCs w:val="24"/>
          <w:lang w:eastAsia="zh-CN"/>
        </w:rPr>
        <w:t>）根据危险废物特性和仓库条件，配备有相应的消防设备、设施和灭火剂，</w:t>
      </w:r>
      <w:r>
        <w:rPr>
          <w:rFonts w:hint="eastAsia"/>
          <w:sz w:val="24"/>
          <w:szCs w:val="24"/>
          <w:lang w:eastAsia="zh-CN"/>
        </w:rPr>
        <w:t xml:space="preserve"> </w:t>
      </w:r>
      <w:r>
        <w:rPr>
          <w:rFonts w:hint="eastAsia"/>
          <w:sz w:val="24"/>
          <w:szCs w:val="24"/>
          <w:lang w:eastAsia="zh-CN"/>
        </w:rPr>
        <w:t>如干粉、砂土等，并配备经过培训的消防人员。</w:t>
      </w:r>
      <w:r>
        <w:rPr>
          <w:rFonts w:hint="eastAsia"/>
          <w:sz w:val="24"/>
          <w:szCs w:val="24"/>
          <w:lang w:eastAsia="zh-CN"/>
        </w:rPr>
        <w:t xml:space="preserve"> </w:t>
      </w:r>
    </w:p>
    <w:p w14:paraId="4DAFD097"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7</w:t>
      </w:r>
      <w:r>
        <w:rPr>
          <w:rFonts w:hint="eastAsia"/>
          <w:sz w:val="24"/>
          <w:szCs w:val="24"/>
          <w:lang w:eastAsia="zh-CN"/>
        </w:rPr>
        <w:t>）对于危险废物的运输，由持有资质的单位和个人，专人专车依照既定线</w:t>
      </w:r>
      <w:r>
        <w:rPr>
          <w:rFonts w:hint="eastAsia"/>
          <w:sz w:val="24"/>
          <w:szCs w:val="24"/>
          <w:lang w:eastAsia="zh-CN"/>
        </w:rPr>
        <w:t xml:space="preserve"> </w:t>
      </w:r>
      <w:r>
        <w:rPr>
          <w:rFonts w:hint="eastAsia"/>
          <w:sz w:val="24"/>
          <w:szCs w:val="24"/>
          <w:lang w:eastAsia="zh-CN"/>
        </w:rPr>
        <w:t>路进行运输，合理规划运输路线及运输时间，包装标志牢固、正确；</w:t>
      </w:r>
      <w:r>
        <w:rPr>
          <w:rFonts w:hint="eastAsia"/>
          <w:sz w:val="24"/>
          <w:szCs w:val="24"/>
          <w:lang w:eastAsia="zh-CN"/>
        </w:rPr>
        <w:t xml:space="preserve"> </w:t>
      </w:r>
    </w:p>
    <w:p w14:paraId="6CE21448"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8</w:t>
      </w:r>
      <w:r>
        <w:rPr>
          <w:rFonts w:hint="eastAsia"/>
          <w:sz w:val="24"/>
          <w:szCs w:val="24"/>
          <w:lang w:eastAsia="zh-CN"/>
        </w:rPr>
        <w:t>）在运输途中发现泄漏应主动采取处理措施，防止事故进一步扩大，并向</w:t>
      </w:r>
      <w:r>
        <w:rPr>
          <w:rFonts w:hint="eastAsia"/>
          <w:sz w:val="24"/>
          <w:szCs w:val="24"/>
          <w:lang w:eastAsia="zh-CN"/>
        </w:rPr>
        <w:t xml:space="preserve"> </w:t>
      </w:r>
      <w:r>
        <w:rPr>
          <w:rFonts w:hint="eastAsia"/>
          <w:sz w:val="24"/>
          <w:szCs w:val="24"/>
          <w:lang w:eastAsia="zh-CN"/>
        </w:rPr>
        <w:t>有关部门报告，请求救援；</w:t>
      </w:r>
    </w:p>
    <w:p w14:paraId="38310FC8" w14:textId="77777777" w:rsidR="00AC6DCC" w:rsidRDefault="00721916">
      <w:pPr>
        <w:spacing w:line="360" w:lineRule="auto"/>
        <w:ind w:firstLineChars="200" w:firstLine="480"/>
        <w:rPr>
          <w:sz w:val="24"/>
          <w:szCs w:val="24"/>
          <w:lang w:eastAsia="zh-CN"/>
        </w:rPr>
      </w:pPr>
      <w:r>
        <w:rPr>
          <w:sz w:val="24"/>
          <w:szCs w:val="24"/>
          <w:lang w:eastAsia="zh-CN"/>
        </w:rPr>
        <w:t>公司危险废物分类收集后储存在危废间，</w:t>
      </w:r>
      <w:r>
        <w:rPr>
          <w:sz w:val="24"/>
          <w:szCs w:val="24"/>
          <w:lang w:eastAsia="zh-CN"/>
        </w:rPr>
        <w:t xml:space="preserve"> </w:t>
      </w:r>
      <w:r>
        <w:rPr>
          <w:sz w:val="24"/>
          <w:szCs w:val="24"/>
          <w:lang w:eastAsia="zh-CN"/>
        </w:rPr>
        <w:t>现有的危废间通风良好，符合防风、防雨、防渗要求，</w:t>
      </w:r>
      <w:r>
        <w:rPr>
          <w:sz w:val="24"/>
          <w:szCs w:val="24"/>
          <w:lang w:eastAsia="zh-CN"/>
        </w:rPr>
        <w:t xml:space="preserve"> </w:t>
      </w:r>
      <w:r>
        <w:rPr>
          <w:sz w:val="24"/>
          <w:szCs w:val="24"/>
          <w:lang w:eastAsia="zh-CN"/>
        </w:rPr>
        <w:t>此外危废间门口将张贴有危害标识。</w:t>
      </w:r>
    </w:p>
    <w:p w14:paraId="4D374EC9" w14:textId="77777777" w:rsidR="00AC6DCC" w:rsidRDefault="00721916">
      <w:pPr>
        <w:pStyle w:val="3"/>
        <w:rPr>
          <w:lang w:eastAsia="zh-CN"/>
        </w:rPr>
      </w:pPr>
      <w:bookmarkStart w:id="357" w:name="_Toc157410916"/>
      <w:r>
        <w:rPr>
          <w:rFonts w:hint="eastAsia"/>
          <w:lang w:eastAsia="zh-CN"/>
        </w:rPr>
        <w:t>3</w:t>
      </w:r>
      <w:r>
        <w:rPr>
          <w:lang w:eastAsia="zh-CN"/>
        </w:rPr>
        <w:t xml:space="preserve">.8.7 </w:t>
      </w:r>
      <w:r>
        <w:rPr>
          <w:rFonts w:hint="eastAsia"/>
          <w:lang w:eastAsia="zh-CN"/>
        </w:rPr>
        <w:t>土壤污染事故预防</w:t>
      </w:r>
      <w:bookmarkEnd w:id="357"/>
      <w:r>
        <w:rPr>
          <w:rFonts w:hint="eastAsia"/>
          <w:lang w:eastAsia="zh-CN"/>
        </w:rPr>
        <w:t xml:space="preserve"> </w:t>
      </w:r>
    </w:p>
    <w:p w14:paraId="5DD65AC5"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1</w:t>
      </w:r>
      <w:r>
        <w:rPr>
          <w:rFonts w:hint="eastAsia"/>
          <w:sz w:val="24"/>
          <w:szCs w:val="24"/>
          <w:lang w:eastAsia="zh-CN"/>
        </w:rPr>
        <w:t>）危险废物贮存场所设有围堰、地面及围堰均做防渗、防腐处理等防范措</w:t>
      </w:r>
      <w:r>
        <w:rPr>
          <w:rFonts w:hint="eastAsia"/>
          <w:sz w:val="24"/>
          <w:szCs w:val="24"/>
          <w:lang w:eastAsia="zh-CN"/>
        </w:rPr>
        <w:t xml:space="preserve"> </w:t>
      </w:r>
      <w:r>
        <w:rPr>
          <w:rFonts w:hint="eastAsia"/>
          <w:sz w:val="24"/>
          <w:szCs w:val="24"/>
          <w:lang w:eastAsia="zh-CN"/>
        </w:rPr>
        <w:t>施。</w:t>
      </w:r>
      <w:r>
        <w:rPr>
          <w:rFonts w:hint="eastAsia"/>
          <w:sz w:val="24"/>
          <w:szCs w:val="24"/>
          <w:lang w:eastAsia="zh-CN"/>
        </w:rPr>
        <w:t xml:space="preserve"> </w:t>
      </w:r>
    </w:p>
    <w:p w14:paraId="03652B09"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2</w:t>
      </w:r>
      <w:r>
        <w:rPr>
          <w:rFonts w:hint="eastAsia"/>
          <w:sz w:val="24"/>
          <w:szCs w:val="24"/>
          <w:lang w:eastAsia="zh-CN"/>
        </w:rPr>
        <w:t>）危险化学品储存区做到防晒、防潮、通风、防雷、防静电要求，地面及</w:t>
      </w:r>
      <w:r>
        <w:rPr>
          <w:rFonts w:hint="eastAsia"/>
          <w:sz w:val="24"/>
          <w:szCs w:val="24"/>
          <w:lang w:eastAsia="zh-CN"/>
        </w:rPr>
        <w:t xml:space="preserve"> </w:t>
      </w:r>
      <w:r>
        <w:rPr>
          <w:rFonts w:hint="eastAsia"/>
          <w:sz w:val="24"/>
          <w:szCs w:val="24"/>
          <w:lang w:eastAsia="zh-CN"/>
        </w:rPr>
        <w:t>围堰均做防渗、防腐处理等防范措施，减少化学品泄漏污染土壤的风险性。</w:t>
      </w:r>
      <w:r>
        <w:rPr>
          <w:rFonts w:hint="eastAsia"/>
          <w:sz w:val="24"/>
          <w:szCs w:val="24"/>
          <w:lang w:eastAsia="zh-CN"/>
        </w:rPr>
        <w:t xml:space="preserve"> </w:t>
      </w:r>
    </w:p>
    <w:p w14:paraId="5B30A839" w14:textId="77777777" w:rsidR="00AC6DCC" w:rsidRDefault="00721916">
      <w:pPr>
        <w:spacing w:line="360" w:lineRule="auto"/>
        <w:ind w:firstLineChars="200" w:firstLine="480"/>
        <w:rPr>
          <w:sz w:val="24"/>
          <w:szCs w:val="24"/>
          <w:lang w:eastAsia="zh-CN"/>
        </w:rPr>
      </w:pPr>
      <w:r>
        <w:rPr>
          <w:rFonts w:hint="eastAsia"/>
          <w:sz w:val="24"/>
          <w:szCs w:val="24"/>
          <w:lang w:eastAsia="zh-CN"/>
        </w:rPr>
        <w:lastRenderedPageBreak/>
        <w:t>（</w:t>
      </w:r>
      <w:r>
        <w:rPr>
          <w:sz w:val="24"/>
          <w:szCs w:val="24"/>
          <w:lang w:eastAsia="zh-CN"/>
        </w:rPr>
        <w:t>3</w:t>
      </w:r>
      <w:r>
        <w:rPr>
          <w:rFonts w:hint="eastAsia"/>
          <w:sz w:val="24"/>
          <w:szCs w:val="24"/>
          <w:lang w:eastAsia="zh-CN"/>
        </w:rPr>
        <w:t>）灭火产生的消防废水含有各种危险化学品杂质，</w:t>
      </w:r>
      <w:r>
        <w:rPr>
          <w:rFonts w:hint="eastAsia"/>
          <w:sz w:val="24"/>
          <w:szCs w:val="24"/>
          <w:lang w:eastAsia="zh-CN"/>
        </w:rPr>
        <w:t>未燃烧或燃尽的危险化</w:t>
      </w:r>
      <w:r>
        <w:rPr>
          <w:rFonts w:hint="eastAsia"/>
          <w:sz w:val="24"/>
          <w:szCs w:val="24"/>
          <w:lang w:eastAsia="zh-CN"/>
        </w:rPr>
        <w:t xml:space="preserve"> </w:t>
      </w:r>
      <w:r>
        <w:rPr>
          <w:rFonts w:hint="eastAsia"/>
          <w:sz w:val="24"/>
          <w:szCs w:val="24"/>
          <w:lang w:eastAsia="zh-CN"/>
        </w:rPr>
        <w:t>学品，可通过抽水泵将消防废水打入应急塑胶水池，有效预防废水污染土壤和外</w:t>
      </w:r>
      <w:r>
        <w:rPr>
          <w:rFonts w:hint="eastAsia"/>
          <w:sz w:val="24"/>
          <w:szCs w:val="24"/>
          <w:lang w:eastAsia="zh-CN"/>
        </w:rPr>
        <w:t xml:space="preserve"> </w:t>
      </w:r>
      <w:r>
        <w:rPr>
          <w:rFonts w:hint="eastAsia"/>
          <w:sz w:val="24"/>
          <w:szCs w:val="24"/>
          <w:lang w:eastAsia="zh-CN"/>
        </w:rPr>
        <w:t>环境水体。</w:t>
      </w:r>
    </w:p>
    <w:p w14:paraId="74B27622" w14:textId="77777777" w:rsidR="00AC6DCC" w:rsidRDefault="00721916">
      <w:pPr>
        <w:pStyle w:val="3"/>
        <w:rPr>
          <w:lang w:eastAsia="zh-CN"/>
        </w:rPr>
      </w:pPr>
      <w:bookmarkStart w:id="358" w:name="_Toc157410917"/>
      <w:r>
        <w:rPr>
          <w:lang w:eastAsia="zh-CN"/>
        </w:rPr>
        <w:t xml:space="preserve">3.8.8 </w:t>
      </w:r>
      <w:r>
        <w:rPr>
          <w:rFonts w:hint="eastAsia"/>
          <w:lang w:eastAsia="zh-CN"/>
        </w:rPr>
        <w:t>消防安全及伴生事故预防</w:t>
      </w:r>
      <w:bookmarkEnd w:id="358"/>
      <w:r>
        <w:rPr>
          <w:rFonts w:hint="eastAsia"/>
          <w:lang w:eastAsia="zh-CN"/>
        </w:rPr>
        <w:t xml:space="preserve"> </w:t>
      </w:r>
    </w:p>
    <w:p w14:paraId="7D6AF7F9"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1</w:t>
      </w:r>
      <w:r>
        <w:rPr>
          <w:rFonts w:hint="eastAsia"/>
          <w:sz w:val="24"/>
          <w:szCs w:val="24"/>
          <w:lang w:eastAsia="zh-CN"/>
        </w:rPr>
        <w:t>）厂区消防水采用独立稳高压消防供水系统，生产区设置干粉灭火器；厂</w:t>
      </w:r>
      <w:r>
        <w:rPr>
          <w:rFonts w:hint="eastAsia"/>
          <w:sz w:val="24"/>
          <w:szCs w:val="24"/>
          <w:lang w:eastAsia="zh-CN"/>
        </w:rPr>
        <w:t xml:space="preserve"> </w:t>
      </w:r>
      <w:r>
        <w:rPr>
          <w:rFonts w:hint="eastAsia"/>
          <w:sz w:val="24"/>
          <w:szCs w:val="24"/>
          <w:lang w:eastAsia="zh-CN"/>
        </w:rPr>
        <w:t>区设有消防水池。</w:t>
      </w:r>
      <w:r>
        <w:rPr>
          <w:rFonts w:hint="eastAsia"/>
          <w:sz w:val="24"/>
          <w:szCs w:val="24"/>
          <w:lang w:eastAsia="zh-CN"/>
        </w:rPr>
        <w:t xml:space="preserve"> </w:t>
      </w:r>
    </w:p>
    <w:p w14:paraId="0BB814F4"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2</w:t>
      </w:r>
      <w:r>
        <w:rPr>
          <w:rFonts w:hint="eastAsia"/>
          <w:sz w:val="24"/>
          <w:szCs w:val="24"/>
          <w:lang w:eastAsia="zh-CN"/>
        </w:rPr>
        <w:t>）分类、整齐放置化学原料，单独存放于阴凉干燥的场所，避免乱堆乱放，</w:t>
      </w:r>
      <w:r>
        <w:rPr>
          <w:rFonts w:hint="eastAsia"/>
          <w:sz w:val="24"/>
          <w:szCs w:val="24"/>
          <w:lang w:eastAsia="zh-CN"/>
        </w:rPr>
        <w:t xml:space="preserve"> </w:t>
      </w:r>
      <w:r>
        <w:rPr>
          <w:rFonts w:hint="eastAsia"/>
          <w:sz w:val="24"/>
          <w:szCs w:val="24"/>
          <w:lang w:eastAsia="zh-CN"/>
        </w:rPr>
        <w:t>并设置明显的化学品名称及标志，仓库应设置醒目的安全标志和警示标志；</w:t>
      </w:r>
      <w:r>
        <w:rPr>
          <w:rFonts w:hint="eastAsia"/>
          <w:sz w:val="24"/>
          <w:szCs w:val="24"/>
          <w:lang w:eastAsia="zh-CN"/>
        </w:rPr>
        <w:t xml:space="preserve"> </w:t>
      </w:r>
    </w:p>
    <w:p w14:paraId="3008941B"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3</w:t>
      </w:r>
      <w:r>
        <w:rPr>
          <w:rFonts w:hint="eastAsia"/>
          <w:sz w:val="24"/>
          <w:szCs w:val="24"/>
          <w:lang w:eastAsia="zh-CN"/>
        </w:rPr>
        <w:t>）定期对车间库房内的电路进行检查，及时更换维修老化电路；</w:t>
      </w:r>
      <w:r>
        <w:rPr>
          <w:rFonts w:hint="eastAsia"/>
          <w:sz w:val="24"/>
          <w:szCs w:val="24"/>
          <w:lang w:eastAsia="zh-CN"/>
        </w:rPr>
        <w:t xml:space="preserve"> </w:t>
      </w:r>
    </w:p>
    <w:p w14:paraId="5426A3E1"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4</w:t>
      </w:r>
      <w:r>
        <w:rPr>
          <w:rFonts w:hint="eastAsia"/>
          <w:sz w:val="24"/>
          <w:szCs w:val="24"/>
          <w:lang w:eastAsia="zh-CN"/>
        </w:rPr>
        <w:t>）定期对员工进行消防知识的培训，建立严格的消防安全规章制度；</w:t>
      </w:r>
      <w:r>
        <w:rPr>
          <w:rFonts w:hint="eastAsia"/>
          <w:sz w:val="24"/>
          <w:szCs w:val="24"/>
          <w:lang w:eastAsia="zh-CN"/>
        </w:rPr>
        <w:t xml:space="preserve"> </w:t>
      </w:r>
    </w:p>
    <w:p w14:paraId="6969C0EF" w14:textId="77777777"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5</w:t>
      </w:r>
      <w:r>
        <w:rPr>
          <w:rFonts w:hint="eastAsia"/>
          <w:sz w:val="24"/>
          <w:szCs w:val="24"/>
          <w:lang w:eastAsia="zh-CN"/>
        </w:rPr>
        <w:t>）在车间区域内配有相应的基础应急消防设施，在车间明显位置贴有疏散</w:t>
      </w:r>
      <w:r>
        <w:rPr>
          <w:rFonts w:hint="eastAsia"/>
          <w:sz w:val="24"/>
          <w:szCs w:val="24"/>
          <w:lang w:eastAsia="zh-CN"/>
        </w:rPr>
        <w:t xml:space="preserve"> </w:t>
      </w:r>
      <w:r>
        <w:rPr>
          <w:rFonts w:hint="eastAsia"/>
          <w:sz w:val="24"/>
          <w:szCs w:val="24"/>
          <w:lang w:eastAsia="zh-CN"/>
        </w:rPr>
        <w:t>路线图，地面贴有疏散路线箭头。</w:t>
      </w:r>
    </w:p>
    <w:p w14:paraId="191B74A2" w14:textId="0F5AD9E4" w:rsidR="00AC6DCC" w:rsidRDefault="00721916">
      <w:pPr>
        <w:spacing w:line="360" w:lineRule="auto"/>
        <w:ind w:firstLineChars="200" w:firstLine="480"/>
        <w:rPr>
          <w:sz w:val="24"/>
          <w:szCs w:val="24"/>
          <w:lang w:eastAsia="zh-CN"/>
        </w:rPr>
      </w:pPr>
      <w:r>
        <w:rPr>
          <w:rFonts w:hint="eastAsia"/>
          <w:sz w:val="24"/>
          <w:szCs w:val="24"/>
          <w:lang w:eastAsia="zh-CN"/>
        </w:rPr>
        <w:t>（</w:t>
      </w:r>
      <w:r>
        <w:rPr>
          <w:sz w:val="24"/>
          <w:szCs w:val="24"/>
          <w:lang w:eastAsia="zh-CN"/>
        </w:rPr>
        <w:t>6</w:t>
      </w:r>
      <w:r>
        <w:rPr>
          <w:rFonts w:hint="eastAsia"/>
          <w:sz w:val="24"/>
          <w:szCs w:val="24"/>
          <w:lang w:eastAsia="zh-CN"/>
        </w:rPr>
        <w:t>）公司已建设容积为</w:t>
      </w:r>
      <w:r>
        <w:rPr>
          <w:sz w:val="24"/>
          <w:szCs w:val="24"/>
          <w:lang w:eastAsia="zh-CN"/>
        </w:rPr>
        <w:t>18</w:t>
      </w:r>
      <w:r w:rsidR="00286CBC">
        <w:rPr>
          <w:sz w:val="24"/>
          <w:szCs w:val="24"/>
          <w:lang w:eastAsia="zh-CN"/>
        </w:rPr>
        <w:t>6</w:t>
      </w:r>
      <w:r>
        <w:rPr>
          <w:sz w:val="24"/>
          <w:szCs w:val="24"/>
          <w:lang w:eastAsia="zh-CN"/>
        </w:rPr>
        <w:t>m³</w:t>
      </w:r>
      <w:r>
        <w:rPr>
          <w:rFonts w:hint="eastAsia"/>
          <w:sz w:val="24"/>
          <w:szCs w:val="24"/>
          <w:lang w:eastAsia="zh-CN"/>
        </w:rPr>
        <w:t>的事故应急池，并在厂区所有雨水总排放口设置有雨水关闭阀门，杜绝消防废水通过雨水管道排出导致事故性排放。</w:t>
      </w:r>
    </w:p>
    <w:p w14:paraId="4D561C3B" w14:textId="77777777" w:rsidR="00AC6DCC" w:rsidRDefault="00721916">
      <w:pPr>
        <w:pStyle w:val="3"/>
        <w:rPr>
          <w:lang w:eastAsia="zh-CN"/>
        </w:rPr>
      </w:pPr>
      <w:bookmarkStart w:id="359" w:name="_Toc157410918"/>
      <w:r>
        <w:rPr>
          <w:lang w:eastAsia="zh-CN"/>
        </w:rPr>
        <w:t xml:space="preserve">3.8.9 </w:t>
      </w:r>
      <w:r>
        <w:rPr>
          <w:rFonts w:hint="eastAsia"/>
          <w:lang w:eastAsia="zh-CN"/>
        </w:rPr>
        <w:t>管理制度预防</w:t>
      </w:r>
      <w:bookmarkEnd w:id="359"/>
      <w:r>
        <w:rPr>
          <w:rFonts w:hint="eastAsia"/>
          <w:lang w:eastAsia="zh-CN"/>
        </w:rPr>
        <w:t xml:space="preserve"> </w:t>
      </w:r>
    </w:p>
    <w:p w14:paraId="7B85D1CE" w14:textId="77777777" w:rsidR="00AC6DCC" w:rsidRDefault="00721916">
      <w:pPr>
        <w:spacing w:line="360" w:lineRule="auto"/>
        <w:ind w:firstLineChars="200" w:firstLine="480"/>
        <w:rPr>
          <w:sz w:val="24"/>
          <w:szCs w:val="24"/>
          <w:lang w:eastAsia="zh-CN"/>
        </w:rPr>
      </w:pPr>
      <w:r>
        <w:rPr>
          <w:rFonts w:hint="eastAsia"/>
          <w:sz w:val="24"/>
          <w:szCs w:val="24"/>
          <w:lang w:eastAsia="zh-CN"/>
        </w:rPr>
        <w:t>公司制定了《安全使用化学品管理办法》、《环境保护管理办法》、《危险废物管理办法》等环境管理制度，明确各个</w:t>
      </w:r>
      <w:r>
        <w:rPr>
          <w:rFonts w:hint="eastAsia"/>
          <w:sz w:val="24"/>
          <w:szCs w:val="24"/>
          <w:lang w:eastAsia="zh-CN"/>
        </w:rPr>
        <w:t xml:space="preserve"> </w:t>
      </w:r>
      <w:r>
        <w:rPr>
          <w:rFonts w:hint="eastAsia"/>
          <w:sz w:val="24"/>
          <w:szCs w:val="24"/>
          <w:lang w:eastAsia="zh-CN"/>
        </w:rPr>
        <w:t>岗位职责及操作规范，并定期培训提高员工操作水平，预防突发环境事件的发生。</w:t>
      </w:r>
    </w:p>
    <w:p w14:paraId="57CECBE3" w14:textId="77777777" w:rsidR="00AC6DCC" w:rsidRDefault="00721916">
      <w:pPr>
        <w:pStyle w:val="2"/>
        <w:rPr>
          <w:lang w:eastAsia="zh-CN"/>
        </w:rPr>
      </w:pPr>
      <w:bookmarkStart w:id="360" w:name="bookmark134"/>
      <w:bookmarkStart w:id="361" w:name="_Toc157410919"/>
      <w:bookmarkEnd w:id="360"/>
      <w:r>
        <w:rPr>
          <w:lang w:eastAsia="zh-CN"/>
        </w:rPr>
        <w:t xml:space="preserve">3.9 </w:t>
      </w:r>
      <w:r>
        <w:rPr>
          <w:rFonts w:hint="eastAsia"/>
          <w:lang w:eastAsia="zh-CN"/>
        </w:rPr>
        <w:t>现有应急物资与装备、救援队伍情况</w:t>
      </w:r>
      <w:bookmarkEnd w:id="361"/>
    </w:p>
    <w:p w14:paraId="3370ADA4" w14:textId="77777777" w:rsidR="00AC6DCC" w:rsidRDefault="00721916">
      <w:pPr>
        <w:pStyle w:val="3"/>
        <w:rPr>
          <w:lang w:eastAsia="zh-CN"/>
        </w:rPr>
      </w:pPr>
      <w:bookmarkStart w:id="362" w:name="_Toc157410920"/>
      <w:r>
        <w:rPr>
          <w:lang w:eastAsia="zh-CN"/>
        </w:rPr>
        <w:t xml:space="preserve">3.9.1 </w:t>
      </w:r>
      <w:r>
        <w:rPr>
          <w:rFonts w:hint="eastAsia"/>
          <w:lang w:eastAsia="zh-CN"/>
        </w:rPr>
        <w:t>应急物质物资与装</w:t>
      </w:r>
      <w:r>
        <w:rPr>
          <w:rFonts w:hint="eastAsia"/>
          <w:lang w:eastAsia="zh-CN"/>
        </w:rPr>
        <w:t>备保障</w:t>
      </w:r>
      <w:bookmarkEnd w:id="362"/>
    </w:p>
    <w:p w14:paraId="04C22ED2" w14:textId="77777777" w:rsidR="00AC6DCC" w:rsidRDefault="00721916">
      <w:pPr>
        <w:spacing w:line="360" w:lineRule="auto"/>
        <w:ind w:firstLineChars="200" w:firstLine="480"/>
        <w:rPr>
          <w:sz w:val="24"/>
          <w:szCs w:val="24"/>
          <w:lang w:eastAsia="zh-CN"/>
        </w:rPr>
      </w:pPr>
      <w:r>
        <w:rPr>
          <w:rFonts w:hint="eastAsia"/>
          <w:sz w:val="24"/>
          <w:szCs w:val="24"/>
          <w:lang w:eastAsia="zh-CN"/>
        </w:rPr>
        <w:t>应急救援需要使用的应急物资和装备的用途、数量、存放位置、管理责任人等内容见环境应急资源调查报告附件</w:t>
      </w:r>
      <w:r>
        <w:rPr>
          <w:rFonts w:hint="eastAsia"/>
          <w:sz w:val="24"/>
          <w:szCs w:val="24"/>
          <w:lang w:eastAsia="zh-CN"/>
        </w:rPr>
        <w:t xml:space="preserve"> </w:t>
      </w:r>
      <w:r>
        <w:rPr>
          <w:sz w:val="24"/>
          <w:szCs w:val="24"/>
          <w:lang w:eastAsia="zh-CN"/>
        </w:rPr>
        <w:t>2</w:t>
      </w:r>
      <w:r>
        <w:rPr>
          <w:rFonts w:hint="eastAsia"/>
          <w:sz w:val="24"/>
          <w:szCs w:val="24"/>
          <w:lang w:eastAsia="zh-CN"/>
        </w:rPr>
        <w:t>。</w:t>
      </w:r>
    </w:p>
    <w:p w14:paraId="288AD148" w14:textId="77777777" w:rsidR="00AC6DCC" w:rsidRDefault="00721916">
      <w:pPr>
        <w:pStyle w:val="3"/>
        <w:rPr>
          <w:lang w:eastAsia="zh-CN"/>
        </w:rPr>
      </w:pPr>
      <w:bookmarkStart w:id="363" w:name="_Toc157410921"/>
      <w:r>
        <w:rPr>
          <w:lang w:eastAsia="zh-CN"/>
        </w:rPr>
        <w:t xml:space="preserve">3.9.2 </w:t>
      </w:r>
      <w:r>
        <w:rPr>
          <w:rFonts w:hint="eastAsia"/>
          <w:lang w:eastAsia="zh-CN"/>
        </w:rPr>
        <w:t>应急救援队伍调度</w:t>
      </w:r>
      <w:bookmarkEnd w:id="363"/>
      <w:r>
        <w:rPr>
          <w:rFonts w:hint="eastAsia"/>
          <w:lang w:eastAsia="zh-CN"/>
        </w:rPr>
        <w:t xml:space="preserve"> </w:t>
      </w:r>
    </w:p>
    <w:p w14:paraId="708B8A53" w14:textId="77777777" w:rsidR="00AC6DCC" w:rsidRDefault="00721916">
      <w:pPr>
        <w:spacing w:line="360" w:lineRule="auto"/>
        <w:ind w:firstLineChars="200" w:firstLine="480"/>
        <w:rPr>
          <w:sz w:val="24"/>
          <w:szCs w:val="24"/>
          <w:lang w:eastAsia="zh-CN"/>
        </w:rPr>
      </w:pPr>
      <w:r>
        <w:rPr>
          <w:rFonts w:hint="eastAsia"/>
          <w:sz w:val="24"/>
          <w:szCs w:val="24"/>
          <w:lang w:eastAsia="zh-CN"/>
        </w:rPr>
        <w:t>公司成立应急指挥部，由应急总指挥、应急指挥中心组成。应急指挥中心下设</w:t>
      </w:r>
      <w:r>
        <w:rPr>
          <w:sz w:val="24"/>
          <w:szCs w:val="24"/>
          <w:lang w:eastAsia="zh-CN"/>
        </w:rPr>
        <w:t>物资供应后勤组、抢险救援组、疏散警戒组、通信联络组、环境监测组、事故调查与善后处理组</w:t>
      </w:r>
      <w:r>
        <w:rPr>
          <w:rFonts w:hint="eastAsia"/>
          <w:sz w:val="24"/>
          <w:szCs w:val="24"/>
          <w:lang w:eastAsia="zh-CN"/>
        </w:rPr>
        <w:t>。发生突发环境事件时，以应急总指挥为中心，立即</w:t>
      </w:r>
      <w:r>
        <w:rPr>
          <w:rFonts w:hint="eastAsia"/>
          <w:sz w:val="24"/>
          <w:szCs w:val="24"/>
          <w:lang w:eastAsia="zh-CN"/>
        </w:rPr>
        <w:t xml:space="preserve"> </w:t>
      </w:r>
      <w:r>
        <w:rPr>
          <w:rFonts w:hint="eastAsia"/>
          <w:sz w:val="24"/>
          <w:szCs w:val="24"/>
          <w:lang w:eastAsia="zh-CN"/>
        </w:rPr>
        <w:t>在现场成立突发环境事件应急指挥部，由应急总指挥统筹指挥，各应急分队负责全厂</w:t>
      </w:r>
      <w:r>
        <w:rPr>
          <w:rFonts w:hint="eastAsia"/>
          <w:sz w:val="24"/>
          <w:szCs w:val="24"/>
          <w:lang w:eastAsia="zh-CN"/>
        </w:rPr>
        <w:t xml:space="preserve"> </w:t>
      </w:r>
      <w:r>
        <w:rPr>
          <w:rFonts w:hint="eastAsia"/>
          <w:sz w:val="24"/>
          <w:szCs w:val="24"/>
          <w:lang w:eastAsia="zh-CN"/>
        </w:rPr>
        <w:t>应急工作的组织和实施。应急救援队伍通讯录见附件</w:t>
      </w:r>
      <w:r>
        <w:rPr>
          <w:sz w:val="24"/>
          <w:szCs w:val="24"/>
          <w:lang w:eastAsia="zh-CN"/>
        </w:rPr>
        <w:t>1</w:t>
      </w:r>
      <w:r>
        <w:rPr>
          <w:rFonts w:hint="eastAsia"/>
          <w:sz w:val="24"/>
          <w:szCs w:val="24"/>
          <w:lang w:eastAsia="zh-CN"/>
        </w:rPr>
        <w:t>。</w:t>
      </w:r>
    </w:p>
    <w:p w14:paraId="344683D2" w14:textId="77777777" w:rsidR="00AC6DCC" w:rsidRDefault="00721916">
      <w:pPr>
        <w:spacing w:line="360" w:lineRule="auto"/>
        <w:ind w:firstLineChars="200" w:firstLine="480"/>
        <w:rPr>
          <w:sz w:val="24"/>
          <w:szCs w:val="24"/>
          <w:lang w:eastAsia="zh-CN"/>
        </w:rPr>
      </w:pPr>
      <w:r>
        <w:rPr>
          <w:rFonts w:hint="eastAsia"/>
          <w:sz w:val="24"/>
          <w:szCs w:val="24"/>
          <w:lang w:eastAsia="zh-CN"/>
        </w:rPr>
        <w:lastRenderedPageBreak/>
        <w:t>当发生较大突发环境事件或公司应急能力无法满足要求的情况时，公司设置专门的</w:t>
      </w:r>
      <w:r>
        <w:rPr>
          <w:sz w:val="24"/>
          <w:szCs w:val="24"/>
          <w:lang w:eastAsia="zh-CN"/>
        </w:rPr>
        <w:t>通信联络组</w:t>
      </w:r>
      <w:r>
        <w:rPr>
          <w:rFonts w:hint="eastAsia"/>
          <w:sz w:val="24"/>
          <w:szCs w:val="24"/>
          <w:lang w:eastAsia="zh-CN"/>
        </w:rPr>
        <w:t>，负责通知相应的有关部门，请求支援。应急响应可能涉及的外部单位联系名单见附件</w:t>
      </w:r>
      <w:r>
        <w:rPr>
          <w:rFonts w:hint="eastAsia"/>
          <w:sz w:val="24"/>
          <w:szCs w:val="24"/>
          <w:lang w:eastAsia="zh-CN"/>
        </w:rPr>
        <w:t xml:space="preserve"> </w:t>
      </w:r>
      <w:r>
        <w:rPr>
          <w:sz w:val="24"/>
          <w:szCs w:val="24"/>
          <w:lang w:eastAsia="zh-CN"/>
        </w:rPr>
        <w:t>1</w:t>
      </w:r>
      <w:r>
        <w:rPr>
          <w:rFonts w:hint="eastAsia"/>
          <w:sz w:val="24"/>
          <w:szCs w:val="24"/>
          <w:lang w:eastAsia="zh-CN"/>
        </w:rPr>
        <w:t>。</w:t>
      </w:r>
    </w:p>
    <w:p w14:paraId="103BD7E6" w14:textId="77777777" w:rsidR="00AC6DCC" w:rsidRDefault="00AC6DCC">
      <w:pPr>
        <w:spacing w:line="360" w:lineRule="auto"/>
        <w:ind w:firstLineChars="200" w:firstLine="480"/>
        <w:rPr>
          <w:sz w:val="24"/>
          <w:szCs w:val="24"/>
          <w:lang w:eastAsia="zh-CN"/>
        </w:rPr>
        <w:sectPr w:rsidR="00AC6DCC" w:rsidSect="00180F48">
          <w:headerReference w:type="default" r:id="rId107"/>
          <w:footerReference w:type="default" r:id="rId108"/>
          <w:pgSz w:w="11850" w:h="16783"/>
          <w:pgMar w:top="1418" w:right="1418" w:bottom="1418" w:left="1418" w:header="0" w:footer="0" w:gutter="0"/>
          <w:cols w:space="0"/>
        </w:sectPr>
      </w:pPr>
    </w:p>
    <w:p w14:paraId="62D64667" w14:textId="77777777" w:rsidR="00AC6DCC" w:rsidRDefault="00AC6DCC">
      <w:pPr>
        <w:spacing w:line="91" w:lineRule="auto"/>
        <w:rPr>
          <w:rFonts w:ascii="Arial"/>
          <w:sz w:val="2"/>
          <w:lang w:eastAsia="zh-CN"/>
        </w:rPr>
      </w:pPr>
    </w:p>
    <w:p w14:paraId="5157D1EE" w14:textId="77777777" w:rsidR="00AC6DCC" w:rsidRDefault="00721916">
      <w:pPr>
        <w:pStyle w:val="1"/>
        <w:rPr>
          <w:lang w:eastAsia="zh-CN"/>
        </w:rPr>
      </w:pPr>
      <w:bookmarkStart w:id="364" w:name="bookmark136"/>
      <w:bookmarkStart w:id="365" w:name="bookmark135"/>
      <w:bookmarkStart w:id="366" w:name="_Toc157410922"/>
      <w:bookmarkEnd w:id="364"/>
      <w:bookmarkEnd w:id="365"/>
      <w:r>
        <w:rPr>
          <w:lang w:eastAsia="zh-CN"/>
        </w:rPr>
        <w:t xml:space="preserve">4.  </w:t>
      </w:r>
      <w:r>
        <w:rPr>
          <w:lang w:eastAsia="zh-CN"/>
        </w:rPr>
        <w:t>突发环境事件及其后果分析</w:t>
      </w:r>
      <w:bookmarkEnd w:id="366"/>
    </w:p>
    <w:p w14:paraId="311D829C" w14:textId="77777777" w:rsidR="00AC6DCC" w:rsidRDefault="00721916">
      <w:pPr>
        <w:pStyle w:val="2"/>
        <w:rPr>
          <w:lang w:eastAsia="zh-CN"/>
        </w:rPr>
      </w:pPr>
      <w:bookmarkStart w:id="367" w:name="_Toc157410923"/>
      <w:r>
        <w:rPr>
          <w:lang w:eastAsia="zh-CN"/>
        </w:rPr>
        <w:t xml:space="preserve">4.1  </w:t>
      </w:r>
      <w:r>
        <w:rPr>
          <w:lang w:eastAsia="zh-CN"/>
        </w:rPr>
        <w:t>突发环境事件情景分析</w:t>
      </w:r>
      <w:bookmarkEnd w:id="367"/>
    </w:p>
    <w:p w14:paraId="54286AC5" w14:textId="77777777" w:rsidR="00AC6DCC" w:rsidRDefault="00721916">
      <w:pPr>
        <w:pStyle w:val="3"/>
        <w:rPr>
          <w:snapToGrid/>
          <w:lang w:eastAsia="zh-CN"/>
        </w:rPr>
      </w:pPr>
      <w:bookmarkStart w:id="368" w:name="_Toc157410924"/>
      <w:r>
        <w:rPr>
          <w:rFonts w:ascii="TimesNewRomanPS-BoldMT" w:hAnsi="TimesNewRomanPS-BoldMT"/>
          <w:snapToGrid/>
          <w:lang w:eastAsia="zh-CN"/>
        </w:rPr>
        <w:t xml:space="preserve">4.1.1 </w:t>
      </w:r>
      <w:r>
        <w:rPr>
          <w:rFonts w:hint="eastAsia"/>
          <w:snapToGrid/>
          <w:lang w:eastAsia="zh-CN"/>
        </w:rPr>
        <w:t>国内外同类型企业突发环境事件资料</w:t>
      </w:r>
      <w:bookmarkEnd w:id="368"/>
      <w:r>
        <w:rPr>
          <w:rFonts w:hint="eastAsia"/>
          <w:snapToGrid/>
          <w:lang w:eastAsia="zh-CN"/>
        </w:rPr>
        <w:t xml:space="preserve"> </w:t>
      </w:r>
    </w:p>
    <w:p w14:paraId="2D94E813" w14:textId="77777777" w:rsidR="00AC6DCC" w:rsidRDefault="00721916">
      <w:pPr>
        <w:spacing w:line="360" w:lineRule="auto"/>
        <w:ind w:firstLineChars="200" w:firstLine="480"/>
        <w:rPr>
          <w:sz w:val="24"/>
          <w:szCs w:val="24"/>
          <w:lang w:eastAsia="zh-CN"/>
        </w:rPr>
      </w:pPr>
      <w:r>
        <w:rPr>
          <w:sz w:val="24"/>
          <w:szCs w:val="24"/>
          <w:lang w:eastAsia="zh-CN"/>
        </w:rPr>
        <w:t>通过查阅资料和数据，近期国内外</w:t>
      </w:r>
      <w:r>
        <w:rPr>
          <w:rFonts w:hint="eastAsia"/>
          <w:sz w:val="24"/>
          <w:szCs w:val="24"/>
          <w:lang w:eastAsia="zh-CN"/>
        </w:rPr>
        <w:t>同类</w:t>
      </w:r>
      <w:r>
        <w:rPr>
          <w:sz w:val="24"/>
          <w:szCs w:val="24"/>
          <w:lang w:eastAsia="zh-CN"/>
        </w:rPr>
        <w:t>企业发生的典型事故如下：</w:t>
      </w:r>
    </w:p>
    <w:p w14:paraId="4497F8F1" w14:textId="77777777" w:rsidR="00AC6DCC" w:rsidRDefault="00721916">
      <w:pPr>
        <w:spacing w:line="360" w:lineRule="auto"/>
        <w:ind w:firstLineChars="200" w:firstLine="482"/>
        <w:jc w:val="center"/>
        <w:rPr>
          <w:b/>
          <w:bCs/>
          <w:sz w:val="24"/>
          <w:szCs w:val="24"/>
          <w:lang w:eastAsia="zh-CN"/>
        </w:rPr>
      </w:pPr>
      <w:r>
        <w:rPr>
          <w:rFonts w:hint="eastAsia"/>
          <w:b/>
          <w:bCs/>
          <w:sz w:val="24"/>
          <w:szCs w:val="24"/>
          <w:lang w:eastAsia="zh-CN"/>
        </w:rPr>
        <w:t>表</w:t>
      </w:r>
      <w:r>
        <w:rPr>
          <w:rFonts w:hint="eastAsia"/>
          <w:b/>
          <w:bCs/>
          <w:sz w:val="24"/>
          <w:szCs w:val="24"/>
          <w:lang w:eastAsia="zh-CN"/>
        </w:rPr>
        <w:t xml:space="preserve">4-1 </w:t>
      </w:r>
      <w:r>
        <w:rPr>
          <w:b/>
          <w:bCs/>
          <w:sz w:val="24"/>
          <w:szCs w:val="24"/>
          <w:lang w:eastAsia="zh-CN"/>
        </w:rPr>
        <w:t>国内外</w:t>
      </w:r>
      <w:r>
        <w:rPr>
          <w:rFonts w:hint="eastAsia"/>
          <w:b/>
          <w:bCs/>
          <w:sz w:val="24"/>
          <w:szCs w:val="24"/>
          <w:lang w:eastAsia="zh-CN"/>
        </w:rPr>
        <w:t>同类</w:t>
      </w:r>
      <w:r>
        <w:rPr>
          <w:b/>
          <w:bCs/>
          <w:sz w:val="24"/>
          <w:szCs w:val="24"/>
          <w:lang w:eastAsia="zh-CN"/>
        </w:rPr>
        <w:t>企业发生的典型事故</w:t>
      </w:r>
      <w:r>
        <w:rPr>
          <w:rFonts w:hint="eastAsia"/>
          <w:b/>
          <w:bCs/>
          <w:sz w:val="24"/>
          <w:szCs w:val="24"/>
          <w:lang w:eastAsia="zh-CN"/>
        </w:rPr>
        <w:t>一览表</w:t>
      </w:r>
    </w:p>
    <w:tbl>
      <w:tblPr>
        <w:tblW w:w="8657" w:type="dxa"/>
        <w:jc w:val="center"/>
        <w:tblLayout w:type="fixed"/>
        <w:tblCellMar>
          <w:top w:w="15" w:type="dxa"/>
          <w:left w:w="15" w:type="dxa"/>
          <w:bottom w:w="15" w:type="dxa"/>
          <w:right w:w="15" w:type="dxa"/>
        </w:tblCellMar>
        <w:tblLook w:val="04A0" w:firstRow="1" w:lastRow="0" w:firstColumn="1" w:lastColumn="0" w:noHBand="0" w:noVBand="1"/>
      </w:tblPr>
      <w:tblGrid>
        <w:gridCol w:w="861"/>
        <w:gridCol w:w="992"/>
        <w:gridCol w:w="992"/>
        <w:gridCol w:w="5812"/>
      </w:tblGrid>
      <w:tr w:rsidR="00AC6DCC" w14:paraId="5BC05926" w14:textId="77777777">
        <w:trPr>
          <w:trHeight w:val="336"/>
          <w:jc w:val="center"/>
        </w:trPr>
        <w:tc>
          <w:tcPr>
            <w:tcW w:w="861" w:type="dxa"/>
            <w:tcBorders>
              <w:top w:val="single" w:sz="4" w:space="0" w:color="000000"/>
              <w:left w:val="single" w:sz="4" w:space="0" w:color="000000"/>
              <w:bottom w:val="single" w:sz="4" w:space="0" w:color="000000"/>
              <w:right w:val="single" w:sz="4" w:space="0" w:color="000000"/>
            </w:tcBorders>
            <w:noWrap/>
            <w:vAlign w:val="center"/>
          </w:tcPr>
          <w:p w14:paraId="15361FCD" w14:textId="77777777" w:rsidR="00AC6DCC" w:rsidRDefault="00721916">
            <w:pPr>
              <w:pStyle w:val="afd"/>
            </w:pPr>
            <w:r>
              <w:rPr>
                <w:rFonts w:ascii="宋体" w:hAnsi="宋体"/>
              </w:rPr>
              <w:t>事故类型</w:t>
            </w:r>
          </w:p>
        </w:tc>
        <w:tc>
          <w:tcPr>
            <w:tcW w:w="992" w:type="dxa"/>
            <w:tcBorders>
              <w:top w:val="single" w:sz="4" w:space="0" w:color="000000"/>
              <w:left w:val="nil"/>
              <w:bottom w:val="single" w:sz="4" w:space="0" w:color="000000"/>
              <w:right w:val="single" w:sz="4" w:space="0" w:color="000000"/>
            </w:tcBorders>
            <w:noWrap/>
            <w:vAlign w:val="center"/>
          </w:tcPr>
          <w:p w14:paraId="586EC4AD" w14:textId="77777777" w:rsidR="00AC6DCC" w:rsidRDefault="00721916">
            <w:pPr>
              <w:pStyle w:val="afd"/>
            </w:pPr>
            <w:r>
              <w:rPr>
                <w:rFonts w:ascii="宋体" w:hAnsi="宋体"/>
              </w:rPr>
              <w:t>案例</w:t>
            </w:r>
          </w:p>
        </w:tc>
        <w:tc>
          <w:tcPr>
            <w:tcW w:w="992" w:type="dxa"/>
            <w:tcBorders>
              <w:top w:val="single" w:sz="4" w:space="0" w:color="000000"/>
              <w:left w:val="nil"/>
              <w:bottom w:val="single" w:sz="4" w:space="0" w:color="000000"/>
              <w:right w:val="single" w:sz="4" w:space="0" w:color="000000"/>
            </w:tcBorders>
            <w:noWrap/>
            <w:vAlign w:val="center"/>
          </w:tcPr>
          <w:p w14:paraId="2C7C0C72" w14:textId="77777777" w:rsidR="00AC6DCC" w:rsidRDefault="00721916">
            <w:pPr>
              <w:pStyle w:val="afd"/>
            </w:pPr>
            <w:r>
              <w:rPr>
                <w:rFonts w:ascii="宋体" w:hAnsi="宋体"/>
              </w:rPr>
              <w:t>时间</w:t>
            </w:r>
          </w:p>
        </w:tc>
        <w:tc>
          <w:tcPr>
            <w:tcW w:w="5812" w:type="dxa"/>
            <w:tcBorders>
              <w:top w:val="single" w:sz="4" w:space="0" w:color="000000"/>
              <w:left w:val="nil"/>
              <w:bottom w:val="single" w:sz="4" w:space="0" w:color="000000"/>
              <w:right w:val="single" w:sz="4" w:space="0" w:color="000000"/>
            </w:tcBorders>
            <w:noWrap/>
            <w:vAlign w:val="center"/>
          </w:tcPr>
          <w:p w14:paraId="2DF644F6" w14:textId="77777777" w:rsidR="00AC6DCC" w:rsidRDefault="00721916">
            <w:pPr>
              <w:pStyle w:val="afd"/>
            </w:pPr>
            <w:r>
              <w:rPr>
                <w:rFonts w:ascii="宋体" w:hAnsi="宋体"/>
              </w:rPr>
              <w:t>事件原因及影响后果</w:t>
            </w:r>
          </w:p>
        </w:tc>
      </w:tr>
      <w:tr w:rsidR="00AC6DCC" w14:paraId="08B8AB33" w14:textId="77777777">
        <w:trPr>
          <w:trHeight w:val="897"/>
          <w:jc w:val="center"/>
        </w:trPr>
        <w:tc>
          <w:tcPr>
            <w:tcW w:w="861" w:type="dxa"/>
            <w:vMerge w:val="restart"/>
            <w:tcBorders>
              <w:top w:val="single" w:sz="4" w:space="0" w:color="000000"/>
              <w:left w:val="single" w:sz="4" w:space="0" w:color="000000"/>
              <w:bottom w:val="single" w:sz="4" w:space="0" w:color="auto"/>
              <w:right w:val="single" w:sz="4" w:space="0" w:color="000000"/>
            </w:tcBorders>
            <w:noWrap/>
            <w:vAlign w:val="center"/>
          </w:tcPr>
          <w:p w14:paraId="7D28E117" w14:textId="77777777" w:rsidR="00AC6DCC" w:rsidRDefault="00721916">
            <w:pPr>
              <w:pStyle w:val="afd"/>
            </w:pPr>
            <w:r>
              <w:rPr>
                <w:rFonts w:ascii="宋体" w:hAnsi="宋体"/>
              </w:rPr>
              <w:t>油类泄漏、火灾、爆炸事故</w:t>
            </w:r>
          </w:p>
        </w:tc>
        <w:tc>
          <w:tcPr>
            <w:tcW w:w="992" w:type="dxa"/>
            <w:tcBorders>
              <w:top w:val="single" w:sz="4" w:space="0" w:color="000000"/>
              <w:left w:val="nil"/>
              <w:bottom w:val="single" w:sz="4" w:space="0" w:color="000000"/>
              <w:right w:val="single" w:sz="4" w:space="0" w:color="000000"/>
            </w:tcBorders>
            <w:noWrap/>
            <w:vAlign w:val="center"/>
          </w:tcPr>
          <w:p w14:paraId="24502AD7" w14:textId="77777777" w:rsidR="00AC6DCC" w:rsidRDefault="00721916">
            <w:pPr>
              <w:pStyle w:val="afd"/>
            </w:pPr>
            <w:r>
              <w:rPr>
                <w:rFonts w:ascii="宋体" w:hAnsi="宋体"/>
              </w:rPr>
              <w:t>案例</w:t>
            </w:r>
            <w:r>
              <w:t>1</w:t>
            </w:r>
          </w:p>
        </w:tc>
        <w:tc>
          <w:tcPr>
            <w:tcW w:w="992" w:type="dxa"/>
            <w:tcBorders>
              <w:top w:val="single" w:sz="4" w:space="0" w:color="000000"/>
              <w:left w:val="nil"/>
              <w:bottom w:val="single" w:sz="4" w:space="0" w:color="000000"/>
              <w:right w:val="single" w:sz="4" w:space="0" w:color="000000"/>
            </w:tcBorders>
            <w:noWrap/>
            <w:vAlign w:val="center"/>
          </w:tcPr>
          <w:p w14:paraId="32883AC5" w14:textId="77777777" w:rsidR="00AC6DCC" w:rsidRDefault="00721916">
            <w:pPr>
              <w:pStyle w:val="afd"/>
            </w:pPr>
            <w:r>
              <w:t>2006</w:t>
            </w:r>
            <w:r>
              <w:rPr>
                <w:rFonts w:ascii="宋体" w:hAnsi="宋体"/>
              </w:rPr>
              <w:t>年</w:t>
            </w:r>
          </w:p>
          <w:p w14:paraId="2F43680A" w14:textId="77777777" w:rsidR="00AC6DCC" w:rsidRDefault="00721916">
            <w:pPr>
              <w:pStyle w:val="afd"/>
            </w:pPr>
            <w:r>
              <w:t>11</w:t>
            </w:r>
            <w:r>
              <w:rPr>
                <w:rFonts w:ascii="宋体" w:hAnsi="宋体"/>
              </w:rPr>
              <w:t>月</w:t>
            </w:r>
            <w:r>
              <w:t>15</w:t>
            </w:r>
          </w:p>
        </w:tc>
        <w:tc>
          <w:tcPr>
            <w:tcW w:w="5812" w:type="dxa"/>
            <w:tcBorders>
              <w:top w:val="single" w:sz="4" w:space="0" w:color="000000"/>
              <w:left w:val="nil"/>
              <w:bottom w:val="single" w:sz="4" w:space="0" w:color="000000"/>
              <w:right w:val="single" w:sz="4" w:space="0" w:color="000000"/>
            </w:tcBorders>
            <w:noWrap/>
            <w:vAlign w:val="center"/>
          </w:tcPr>
          <w:p w14:paraId="47FB249E" w14:textId="77777777" w:rsidR="00AC6DCC" w:rsidRDefault="00721916">
            <w:pPr>
              <w:pStyle w:val="afd"/>
            </w:pPr>
            <w:r>
              <w:rPr>
                <w:rFonts w:ascii="宋体" w:hAnsi="宋体"/>
              </w:rPr>
              <w:t>泸州电广发生油类泄漏事件，此次泄漏从</w:t>
            </w:r>
            <w:r>
              <w:t>2006</w:t>
            </w:r>
            <w:r>
              <w:rPr>
                <w:rFonts w:ascii="宋体" w:hAnsi="宋体"/>
              </w:rPr>
              <w:t>年</w:t>
            </w:r>
            <w:r>
              <w:t>11</w:t>
            </w:r>
            <w:r>
              <w:rPr>
                <w:rFonts w:ascii="宋体" w:hAnsi="宋体"/>
              </w:rPr>
              <w:t>月</w:t>
            </w:r>
            <w:r>
              <w:t>15</w:t>
            </w:r>
            <w:r>
              <w:rPr>
                <w:rFonts w:ascii="宋体" w:hAnsi="宋体"/>
              </w:rPr>
              <w:t>日上午</w:t>
            </w:r>
            <w:r>
              <w:t>10</w:t>
            </w:r>
            <w:r>
              <w:rPr>
                <w:rFonts w:ascii="宋体" w:hAnsi="宋体"/>
              </w:rPr>
              <w:t>时供油泵运行时开始至下午</w:t>
            </w:r>
            <w:r>
              <w:t>6</w:t>
            </w:r>
            <w:r>
              <w:rPr>
                <w:rFonts w:ascii="宋体" w:hAnsi="宋体"/>
              </w:rPr>
              <w:t>时切断，历时</w:t>
            </w:r>
            <w:r>
              <w:t>8</w:t>
            </w:r>
            <w:r>
              <w:rPr>
                <w:rFonts w:ascii="宋体" w:hAnsi="宋体"/>
              </w:rPr>
              <w:t>小时，核定泄漏油量为</w:t>
            </w:r>
            <w:r>
              <w:t>16.9</w:t>
            </w:r>
            <w:r>
              <w:rPr>
                <w:rFonts w:ascii="宋体" w:hAnsi="宋体"/>
              </w:rPr>
              <w:t>吨。部分油流入长江造成泸州市区自来水厂停止取水，并对张家口市部分地区造成影响。</w:t>
            </w:r>
          </w:p>
        </w:tc>
      </w:tr>
      <w:tr w:rsidR="00AC6DCC" w14:paraId="3FD0238D" w14:textId="77777777">
        <w:trPr>
          <w:trHeight w:val="460"/>
          <w:jc w:val="center"/>
        </w:trPr>
        <w:tc>
          <w:tcPr>
            <w:tcW w:w="861" w:type="dxa"/>
            <w:vMerge/>
            <w:tcBorders>
              <w:top w:val="single" w:sz="4" w:space="0" w:color="000000"/>
              <w:left w:val="single" w:sz="4" w:space="0" w:color="000000"/>
              <w:bottom w:val="single" w:sz="4" w:space="0" w:color="auto"/>
              <w:right w:val="single" w:sz="4" w:space="0" w:color="000000"/>
            </w:tcBorders>
            <w:vAlign w:val="center"/>
          </w:tcPr>
          <w:p w14:paraId="2F8C8949" w14:textId="77777777" w:rsidR="00AC6DCC" w:rsidRDefault="00AC6DCC">
            <w:pPr>
              <w:autoSpaceDE/>
              <w:autoSpaceDN/>
              <w:adjustRightInd/>
              <w:snapToGrid/>
              <w:textAlignment w:val="auto"/>
              <w:rPr>
                <w:lang w:eastAsia="zh-CN"/>
              </w:rPr>
            </w:pPr>
          </w:p>
        </w:tc>
        <w:tc>
          <w:tcPr>
            <w:tcW w:w="992" w:type="dxa"/>
            <w:tcBorders>
              <w:top w:val="single" w:sz="4" w:space="0" w:color="000000"/>
              <w:left w:val="nil"/>
              <w:bottom w:val="single" w:sz="4" w:space="0" w:color="000000"/>
              <w:right w:val="single" w:sz="4" w:space="0" w:color="000000"/>
            </w:tcBorders>
            <w:noWrap/>
            <w:vAlign w:val="center"/>
          </w:tcPr>
          <w:p w14:paraId="3D7B937B" w14:textId="77777777" w:rsidR="00AC6DCC" w:rsidRDefault="00721916">
            <w:pPr>
              <w:pStyle w:val="afd"/>
            </w:pPr>
            <w:r>
              <w:rPr>
                <w:rFonts w:ascii="宋体" w:hAnsi="宋体"/>
              </w:rPr>
              <w:t>案例</w:t>
            </w:r>
            <w:r>
              <w:t>2</w:t>
            </w:r>
          </w:p>
        </w:tc>
        <w:tc>
          <w:tcPr>
            <w:tcW w:w="992" w:type="dxa"/>
            <w:tcBorders>
              <w:top w:val="single" w:sz="4" w:space="0" w:color="000000"/>
              <w:left w:val="nil"/>
              <w:bottom w:val="single" w:sz="4" w:space="0" w:color="000000"/>
              <w:right w:val="single" w:sz="4" w:space="0" w:color="000000"/>
            </w:tcBorders>
            <w:noWrap/>
            <w:vAlign w:val="center"/>
          </w:tcPr>
          <w:p w14:paraId="48D5A6FB" w14:textId="77777777" w:rsidR="00AC6DCC" w:rsidRDefault="00721916">
            <w:pPr>
              <w:pStyle w:val="afd"/>
            </w:pPr>
            <w:r>
              <w:t>7</w:t>
            </w:r>
            <w:r>
              <w:rPr>
                <w:rFonts w:ascii="宋体" w:hAnsi="宋体"/>
              </w:rPr>
              <w:t>月</w:t>
            </w:r>
            <w:r>
              <w:t>2</w:t>
            </w:r>
            <w:r>
              <w:rPr>
                <w:rFonts w:ascii="宋体" w:hAnsi="宋体"/>
              </w:rPr>
              <w:t>日</w:t>
            </w:r>
          </w:p>
        </w:tc>
        <w:tc>
          <w:tcPr>
            <w:tcW w:w="5812" w:type="dxa"/>
            <w:tcBorders>
              <w:top w:val="single" w:sz="4" w:space="0" w:color="000000"/>
              <w:left w:val="nil"/>
              <w:bottom w:val="single" w:sz="4" w:space="0" w:color="000000"/>
              <w:right w:val="single" w:sz="4" w:space="0" w:color="000000"/>
            </w:tcBorders>
            <w:noWrap/>
            <w:vAlign w:val="center"/>
          </w:tcPr>
          <w:p w14:paraId="4773C818" w14:textId="77777777" w:rsidR="00AC6DCC" w:rsidRDefault="00721916">
            <w:pPr>
              <w:pStyle w:val="afd"/>
            </w:pPr>
            <w:r>
              <w:rPr>
                <w:rFonts w:ascii="宋体" w:hAnsi="宋体"/>
              </w:rPr>
              <w:t>山东青州市潍坊弘润石油化工助剂总厂，因未堵盲板，违章动火焊接，造成</w:t>
            </w:r>
            <w:r>
              <w:t>2</w:t>
            </w:r>
            <w:r>
              <w:rPr>
                <w:rFonts w:ascii="宋体" w:hAnsi="宋体"/>
              </w:rPr>
              <w:t>个</w:t>
            </w:r>
            <w:r>
              <w:t>500</w:t>
            </w:r>
            <w:r>
              <w:rPr>
                <w:rFonts w:ascii="宋体" w:hAnsi="宋体"/>
              </w:rPr>
              <w:t>立方米油罐爆炸起火，</w:t>
            </w:r>
            <w:r>
              <w:t>10</w:t>
            </w:r>
            <w:r>
              <w:rPr>
                <w:rFonts w:ascii="宋体" w:hAnsi="宋体"/>
              </w:rPr>
              <w:t>人死亡，部分操作室及管排、管架烧毁，直接经济损失</w:t>
            </w:r>
            <w:r>
              <w:t>200</w:t>
            </w:r>
            <w:r>
              <w:rPr>
                <w:rFonts w:ascii="宋体" w:hAnsi="宋体"/>
              </w:rPr>
              <w:t>余万元</w:t>
            </w:r>
            <w:r>
              <w:rPr>
                <w:rFonts w:ascii="宋体" w:hAnsi="宋体" w:hint="eastAsia"/>
              </w:rPr>
              <w:t>。</w:t>
            </w:r>
          </w:p>
        </w:tc>
      </w:tr>
      <w:tr w:rsidR="00AC6DCC" w14:paraId="10A6EC2B" w14:textId="77777777">
        <w:trPr>
          <w:trHeight w:val="189"/>
          <w:jc w:val="center"/>
        </w:trPr>
        <w:tc>
          <w:tcPr>
            <w:tcW w:w="861" w:type="dxa"/>
            <w:vMerge/>
            <w:tcBorders>
              <w:top w:val="single" w:sz="4" w:space="0" w:color="000000"/>
              <w:left w:val="single" w:sz="4" w:space="0" w:color="000000"/>
              <w:bottom w:val="single" w:sz="4" w:space="0" w:color="auto"/>
              <w:right w:val="single" w:sz="4" w:space="0" w:color="000000"/>
            </w:tcBorders>
            <w:vAlign w:val="center"/>
          </w:tcPr>
          <w:p w14:paraId="2EF0A21A" w14:textId="77777777" w:rsidR="00AC6DCC" w:rsidRDefault="00AC6DCC">
            <w:pPr>
              <w:autoSpaceDE/>
              <w:autoSpaceDN/>
              <w:adjustRightInd/>
              <w:snapToGrid/>
              <w:textAlignment w:val="auto"/>
              <w:rPr>
                <w:lang w:eastAsia="zh-CN"/>
              </w:rPr>
            </w:pPr>
          </w:p>
        </w:tc>
        <w:tc>
          <w:tcPr>
            <w:tcW w:w="992" w:type="dxa"/>
            <w:tcBorders>
              <w:top w:val="single" w:sz="4" w:space="0" w:color="000000"/>
              <w:left w:val="nil"/>
              <w:bottom w:val="single" w:sz="4" w:space="0" w:color="000000"/>
              <w:right w:val="single" w:sz="4" w:space="0" w:color="000000"/>
            </w:tcBorders>
            <w:noWrap/>
            <w:vAlign w:val="center"/>
          </w:tcPr>
          <w:p w14:paraId="60879D07" w14:textId="77777777" w:rsidR="00AC6DCC" w:rsidRDefault="00721916">
            <w:pPr>
              <w:pStyle w:val="afd"/>
            </w:pPr>
            <w:r>
              <w:rPr>
                <w:rFonts w:ascii="宋体" w:hAnsi="宋体"/>
              </w:rPr>
              <w:t>案例</w:t>
            </w:r>
            <w:r>
              <w:t>3</w:t>
            </w:r>
          </w:p>
        </w:tc>
        <w:tc>
          <w:tcPr>
            <w:tcW w:w="992" w:type="dxa"/>
            <w:tcBorders>
              <w:top w:val="single" w:sz="4" w:space="0" w:color="000000"/>
              <w:left w:val="nil"/>
              <w:bottom w:val="single" w:sz="4" w:space="0" w:color="000000"/>
              <w:right w:val="single" w:sz="4" w:space="0" w:color="000000"/>
            </w:tcBorders>
            <w:noWrap/>
            <w:vAlign w:val="center"/>
          </w:tcPr>
          <w:p w14:paraId="4DA010B9" w14:textId="77777777" w:rsidR="00AC6DCC" w:rsidRDefault="00721916">
            <w:pPr>
              <w:pStyle w:val="afd"/>
            </w:pPr>
            <w:r>
              <w:t>2002</w:t>
            </w:r>
            <w:r>
              <w:rPr>
                <w:rFonts w:ascii="宋体" w:hAnsi="宋体"/>
              </w:rPr>
              <w:t>年</w:t>
            </w:r>
            <w:r>
              <w:t>8</w:t>
            </w:r>
            <w:r>
              <w:rPr>
                <w:rFonts w:ascii="宋体" w:hAnsi="宋体"/>
              </w:rPr>
              <w:t>月</w:t>
            </w:r>
          </w:p>
        </w:tc>
        <w:tc>
          <w:tcPr>
            <w:tcW w:w="5812" w:type="dxa"/>
            <w:tcBorders>
              <w:top w:val="single" w:sz="4" w:space="0" w:color="000000"/>
              <w:left w:val="nil"/>
              <w:bottom w:val="single" w:sz="4" w:space="0" w:color="000000"/>
              <w:right w:val="single" w:sz="4" w:space="0" w:color="000000"/>
            </w:tcBorders>
            <w:noWrap/>
            <w:vAlign w:val="center"/>
          </w:tcPr>
          <w:p w14:paraId="10AE7ABA" w14:textId="77777777" w:rsidR="00AC6DCC" w:rsidRDefault="00721916">
            <w:pPr>
              <w:pStyle w:val="afd"/>
            </w:pPr>
            <w:r>
              <w:rPr>
                <w:rFonts w:ascii="宋体" w:hAnsi="宋体"/>
              </w:rPr>
              <w:t>某机场煤油罐入孔口焊接遮雨盖支架，罐内煤油溢出着火，损失煤油</w:t>
            </w:r>
            <w:r>
              <w:t>241t</w:t>
            </w:r>
            <w:r>
              <w:rPr>
                <w:rFonts w:ascii="宋体" w:hAnsi="宋体"/>
              </w:rPr>
              <w:t>，违章操作。结果导致死亡</w:t>
            </w:r>
            <w:r>
              <w:t>4</w:t>
            </w:r>
            <w:r>
              <w:rPr>
                <w:rFonts w:ascii="宋体" w:hAnsi="宋体"/>
              </w:rPr>
              <w:t>人，受伤</w:t>
            </w:r>
            <w:r>
              <w:t>2</w:t>
            </w:r>
            <w:r>
              <w:rPr>
                <w:rFonts w:ascii="宋体" w:hAnsi="宋体"/>
              </w:rPr>
              <w:t>人</w:t>
            </w:r>
            <w:r>
              <w:rPr>
                <w:rFonts w:ascii="宋体" w:hAnsi="宋体" w:hint="eastAsia"/>
              </w:rPr>
              <w:t>。</w:t>
            </w:r>
          </w:p>
        </w:tc>
      </w:tr>
      <w:tr w:rsidR="00AC6DCC" w14:paraId="702DA539" w14:textId="77777777">
        <w:trPr>
          <w:trHeight w:val="189"/>
          <w:jc w:val="center"/>
        </w:trPr>
        <w:tc>
          <w:tcPr>
            <w:tcW w:w="861" w:type="dxa"/>
            <w:tcBorders>
              <w:top w:val="single" w:sz="4" w:space="0" w:color="auto"/>
              <w:left w:val="single" w:sz="4" w:space="0" w:color="000000"/>
              <w:bottom w:val="single" w:sz="4" w:space="0" w:color="auto"/>
              <w:right w:val="single" w:sz="4" w:space="0" w:color="000000"/>
            </w:tcBorders>
            <w:vAlign w:val="center"/>
          </w:tcPr>
          <w:p w14:paraId="6EBEE2BE" w14:textId="77777777" w:rsidR="00AC6DCC" w:rsidRDefault="00721916">
            <w:pPr>
              <w:autoSpaceDE/>
              <w:autoSpaceDN/>
              <w:adjustRightInd/>
              <w:snapToGrid/>
              <w:jc w:val="center"/>
              <w:textAlignment w:val="auto"/>
              <w:rPr>
                <w:lang w:eastAsia="zh-CN"/>
              </w:rPr>
            </w:pPr>
            <w:r>
              <w:rPr>
                <w:rFonts w:hint="eastAsia"/>
                <w:lang w:eastAsia="zh-CN"/>
              </w:rPr>
              <w:t>硫酸储罐泄漏</w:t>
            </w:r>
          </w:p>
        </w:tc>
        <w:tc>
          <w:tcPr>
            <w:tcW w:w="992" w:type="dxa"/>
            <w:tcBorders>
              <w:top w:val="single" w:sz="4" w:space="0" w:color="000000"/>
              <w:left w:val="nil"/>
              <w:bottom w:val="single" w:sz="4" w:space="0" w:color="000000"/>
              <w:right w:val="single" w:sz="4" w:space="0" w:color="000000"/>
            </w:tcBorders>
            <w:noWrap/>
            <w:vAlign w:val="center"/>
          </w:tcPr>
          <w:p w14:paraId="2C0D8AE9" w14:textId="77777777" w:rsidR="00AC6DCC" w:rsidRDefault="00721916">
            <w:pPr>
              <w:pStyle w:val="afd"/>
              <w:rPr>
                <w:rFonts w:ascii="宋体" w:hAnsi="宋体"/>
              </w:rPr>
            </w:pPr>
            <w:r>
              <w:rPr>
                <w:rFonts w:ascii="宋体" w:hAnsi="宋体"/>
              </w:rPr>
              <w:t>案例</w:t>
            </w:r>
            <w:r>
              <w:t>4</w:t>
            </w:r>
          </w:p>
        </w:tc>
        <w:tc>
          <w:tcPr>
            <w:tcW w:w="992" w:type="dxa"/>
            <w:tcBorders>
              <w:top w:val="single" w:sz="4" w:space="0" w:color="000000"/>
              <w:left w:val="nil"/>
              <w:bottom w:val="single" w:sz="4" w:space="0" w:color="000000"/>
              <w:right w:val="single" w:sz="4" w:space="0" w:color="000000"/>
            </w:tcBorders>
            <w:noWrap/>
            <w:vAlign w:val="center"/>
          </w:tcPr>
          <w:p w14:paraId="1E96D81A" w14:textId="77777777" w:rsidR="00AC6DCC" w:rsidRDefault="00721916">
            <w:pPr>
              <w:pStyle w:val="afd"/>
            </w:pPr>
            <w:r>
              <w:t xml:space="preserve">2017 </w:t>
            </w:r>
            <w:r>
              <w:rPr>
                <w:rFonts w:hint="eastAsia"/>
              </w:rPr>
              <w:t>年</w:t>
            </w:r>
            <w:r>
              <w:rPr>
                <w:rFonts w:hint="eastAsia"/>
              </w:rPr>
              <w:t xml:space="preserve"> </w:t>
            </w:r>
            <w:r>
              <w:t xml:space="preserve">5 </w:t>
            </w:r>
            <w:r>
              <w:rPr>
                <w:rFonts w:hint="eastAsia"/>
              </w:rPr>
              <w:t>月</w:t>
            </w:r>
            <w:r>
              <w:rPr>
                <w:rFonts w:hint="eastAsia"/>
              </w:rPr>
              <w:t xml:space="preserve"> </w:t>
            </w:r>
            <w:r>
              <w:t xml:space="preserve">12 </w:t>
            </w:r>
            <w:r>
              <w:rPr>
                <w:rFonts w:hint="eastAsia"/>
              </w:rPr>
              <w:t>日</w:t>
            </w:r>
          </w:p>
        </w:tc>
        <w:tc>
          <w:tcPr>
            <w:tcW w:w="5812" w:type="dxa"/>
            <w:tcBorders>
              <w:top w:val="single" w:sz="4" w:space="0" w:color="000000"/>
              <w:left w:val="nil"/>
              <w:bottom w:val="single" w:sz="4" w:space="0" w:color="000000"/>
              <w:right w:val="single" w:sz="4" w:space="0" w:color="000000"/>
            </w:tcBorders>
            <w:noWrap/>
            <w:vAlign w:val="center"/>
          </w:tcPr>
          <w:p w14:paraId="1BED0D8D" w14:textId="77777777" w:rsidR="00AC6DCC" w:rsidRDefault="00721916">
            <w:pPr>
              <w:pStyle w:val="afd"/>
              <w:rPr>
                <w:rFonts w:ascii="宋体" w:hAnsi="宋体"/>
              </w:rPr>
            </w:pPr>
            <w:r>
              <w:rPr>
                <w:rFonts w:hint="eastAsia"/>
              </w:rPr>
              <w:t>广西钦州市港口区的天锰锰业有限公司在建储罐发生硫</w:t>
            </w:r>
            <w:r>
              <w:rPr>
                <w:rFonts w:hint="eastAsia"/>
              </w:rPr>
              <w:t xml:space="preserve"> </w:t>
            </w:r>
            <w:r>
              <w:rPr>
                <w:rFonts w:hint="eastAsia"/>
              </w:rPr>
              <w:t>酸泄漏事故，发生泄漏的为其中两个</w:t>
            </w:r>
            <w:r>
              <w:rPr>
                <w:rFonts w:hint="eastAsia"/>
              </w:rPr>
              <w:t xml:space="preserve"> </w:t>
            </w:r>
            <w:r>
              <w:t xml:space="preserve">200 </w:t>
            </w:r>
            <w:r>
              <w:rPr>
                <w:rFonts w:hint="eastAsia"/>
              </w:rPr>
              <w:t>立方的</w:t>
            </w:r>
            <w:r>
              <w:rPr>
                <w:rFonts w:hint="eastAsia"/>
              </w:rPr>
              <w:t xml:space="preserve"> </w:t>
            </w:r>
            <w:r>
              <w:rPr>
                <w:rFonts w:hint="eastAsia"/>
              </w:rPr>
              <w:t>储罐，泄漏量超过</w:t>
            </w:r>
            <w:r>
              <w:rPr>
                <w:rFonts w:hint="eastAsia"/>
              </w:rPr>
              <w:t xml:space="preserve"> </w:t>
            </w:r>
            <w:r>
              <w:t xml:space="preserve">100 </w:t>
            </w:r>
            <w:r>
              <w:rPr>
                <w:rFonts w:hint="eastAsia"/>
              </w:rPr>
              <w:t>吨，由于硫酸泄漏产生有毒气体，导致港口区多处均能闻到强烈的刺鼻气味。事故发</w:t>
            </w:r>
            <w:r>
              <w:rPr>
                <w:rFonts w:hint="eastAsia"/>
              </w:rPr>
              <w:t xml:space="preserve"> </w:t>
            </w:r>
            <w:r>
              <w:rPr>
                <w:rFonts w:hint="eastAsia"/>
              </w:rPr>
              <w:t>生后，有关部门已经组织附近群众紧急撤离，学校停课。</w:t>
            </w:r>
          </w:p>
        </w:tc>
      </w:tr>
      <w:tr w:rsidR="00AC6DCC" w14:paraId="3BAFA858" w14:textId="77777777">
        <w:trPr>
          <w:trHeight w:val="189"/>
          <w:jc w:val="center"/>
        </w:trPr>
        <w:tc>
          <w:tcPr>
            <w:tcW w:w="861" w:type="dxa"/>
            <w:tcBorders>
              <w:top w:val="single" w:sz="4" w:space="0" w:color="auto"/>
              <w:left w:val="single" w:sz="4" w:space="0" w:color="000000"/>
              <w:bottom w:val="single" w:sz="4" w:space="0" w:color="000000"/>
              <w:right w:val="single" w:sz="4" w:space="0" w:color="000000"/>
            </w:tcBorders>
            <w:vAlign w:val="center"/>
          </w:tcPr>
          <w:p w14:paraId="22287518" w14:textId="77777777" w:rsidR="00AC6DCC" w:rsidRDefault="00721916">
            <w:pPr>
              <w:autoSpaceDE/>
              <w:autoSpaceDN/>
              <w:adjustRightInd/>
              <w:snapToGrid/>
              <w:jc w:val="center"/>
              <w:textAlignment w:val="auto"/>
              <w:rPr>
                <w:lang w:eastAsia="zh-CN"/>
              </w:rPr>
            </w:pPr>
            <w:r>
              <w:rPr>
                <w:rFonts w:hint="eastAsia"/>
                <w:lang w:eastAsia="zh-CN"/>
              </w:rPr>
              <w:t>氯化氢气体泄漏</w:t>
            </w:r>
          </w:p>
        </w:tc>
        <w:tc>
          <w:tcPr>
            <w:tcW w:w="992" w:type="dxa"/>
            <w:tcBorders>
              <w:top w:val="single" w:sz="4" w:space="0" w:color="000000"/>
              <w:left w:val="nil"/>
              <w:bottom w:val="single" w:sz="4" w:space="0" w:color="000000"/>
              <w:right w:val="single" w:sz="4" w:space="0" w:color="000000"/>
            </w:tcBorders>
            <w:noWrap/>
            <w:vAlign w:val="center"/>
          </w:tcPr>
          <w:p w14:paraId="0520D717" w14:textId="77777777" w:rsidR="00AC6DCC" w:rsidRDefault="00721916">
            <w:pPr>
              <w:pStyle w:val="afd"/>
              <w:rPr>
                <w:rFonts w:ascii="宋体" w:hAnsi="宋体"/>
              </w:rPr>
            </w:pPr>
            <w:r>
              <w:rPr>
                <w:rFonts w:ascii="宋体" w:hAnsi="宋体"/>
              </w:rPr>
              <w:t>案例</w:t>
            </w:r>
            <w:r>
              <w:t>5</w:t>
            </w:r>
          </w:p>
        </w:tc>
        <w:tc>
          <w:tcPr>
            <w:tcW w:w="992" w:type="dxa"/>
            <w:tcBorders>
              <w:top w:val="single" w:sz="4" w:space="0" w:color="000000"/>
              <w:left w:val="nil"/>
              <w:bottom w:val="single" w:sz="4" w:space="0" w:color="000000"/>
              <w:right w:val="single" w:sz="4" w:space="0" w:color="000000"/>
            </w:tcBorders>
            <w:noWrap/>
            <w:vAlign w:val="center"/>
          </w:tcPr>
          <w:p w14:paraId="57E837C4" w14:textId="77777777" w:rsidR="00AC6DCC" w:rsidRDefault="00721916">
            <w:pPr>
              <w:pStyle w:val="afd"/>
            </w:pPr>
            <w:r>
              <w:t>2017</w:t>
            </w:r>
            <w:r>
              <w:t>年</w:t>
            </w:r>
            <w:r>
              <w:t>5</w:t>
            </w:r>
            <w:r>
              <w:t>月</w:t>
            </w:r>
            <w:r>
              <w:t>5</w:t>
            </w:r>
            <w:r>
              <w:t>日</w:t>
            </w:r>
          </w:p>
        </w:tc>
        <w:tc>
          <w:tcPr>
            <w:tcW w:w="5812" w:type="dxa"/>
            <w:tcBorders>
              <w:top w:val="single" w:sz="4" w:space="0" w:color="000000"/>
              <w:left w:val="nil"/>
              <w:bottom w:val="single" w:sz="4" w:space="0" w:color="000000"/>
              <w:right w:val="single" w:sz="4" w:space="0" w:color="000000"/>
            </w:tcBorders>
            <w:noWrap/>
            <w:vAlign w:val="center"/>
          </w:tcPr>
          <w:p w14:paraId="02B02CB4" w14:textId="77777777" w:rsidR="00AC6DCC" w:rsidRDefault="00721916">
            <w:pPr>
              <w:pStyle w:val="afd"/>
            </w:pPr>
            <w:r>
              <w:t>应城东马坊境内的东诚有机硅有限公司发生氯化氢气体泄漏</w:t>
            </w:r>
            <w:r>
              <w:rPr>
                <w:rFonts w:hint="eastAsia"/>
              </w:rPr>
              <w:t>，</w:t>
            </w:r>
            <w:r>
              <w:t>造成此次氯化氢气体泄漏的原因为该公司工作人员操作失误，导致其保温工段</w:t>
            </w:r>
            <w:r>
              <w:t>2#</w:t>
            </w:r>
            <w:r>
              <w:t>保温釜在进行升温过程中，由于温度超温至</w:t>
            </w:r>
            <w:r>
              <w:t>150℃(</w:t>
            </w:r>
            <w:r>
              <w:t>正常温度为</w:t>
            </w:r>
            <w:r>
              <w:t>90℃</w:t>
            </w:r>
            <w:r>
              <w:t>左右</w:t>
            </w:r>
            <w:r>
              <w:t>)</w:t>
            </w:r>
            <w:r>
              <w:t>，釜内超压导致反应釜人孔处石棉垫冲开，导致氯化氢气体泄露，持续时间约为</w:t>
            </w:r>
            <w:r>
              <w:t>2</w:t>
            </w:r>
            <w:r>
              <w:t>分钟</w:t>
            </w:r>
            <w:r>
              <w:rPr>
                <w:rFonts w:hint="eastAsia"/>
              </w:rPr>
              <w:t>，</w:t>
            </w:r>
            <w:r>
              <w:t>事故发生后，东马坊街道办事处机关干部分赴周边村、社区、学校排查问题，疏导群众情绪。截至目前，社会局面稳定。据孝感市环境监测站对上风向</w:t>
            </w:r>
            <w:r>
              <w:t>1</w:t>
            </w:r>
            <w:r>
              <w:t>个点位和下风向</w:t>
            </w:r>
            <w:r>
              <w:t>4</w:t>
            </w:r>
            <w:r>
              <w:t>个点位检测显示，截至发稿时，氯化氢浓度在国家规定标准范围内；该企业外排沟渠水样</w:t>
            </w:r>
            <w:r>
              <w:t>PH</w:t>
            </w:r>
            <w:r>
              <w:t>值、氨</w:t>
            </w:r>
            <w:r>
              <w:t>氮等指标在规定的排放限值内。</w:t>
            </w:r>
          </w:p>
        </w:tc>
      </w:tr>
    </w:tbl>
    <w:p w14:paraId="5CD9FF3A" w14:textId="77777777" w:rsidR="00AC6DCC" w:rsidRDefault="00721916">
      <w:pPr>
        <w:spacing w:line="360" w:lineRule="auto"/>
        <w:ind w:firstLineChars="200" w:firstLine="480"/>
        <w:rPr>
          <w:sz w:val="24"/>
          <w:szCs w:val="24"/>
          <w:lang w:eastAsia="zh-CN"/>
        </w:rPr>
      </w:pPr>
      <w:r>
        <w:rPr>
          <w:sz w:val="24"/>
          <w:szCs w:val="24"/>
          <w:lang w:eastAsia="zh-CN"/>
        </w:rPr>
        <w:t>上述事故案例表明，事故根本原因主要集中在以下几点</w:t>
      </w:r>
      <w:r>
        <w:rPr>
          <w:rFonts w:hint="eastAsia"/>
          <w:sz w:val="24"/>
          <w:szCs w:val="24"/>
          <w:lang w:eastAsia="zh-CN"/>
        </w:rPr>
        <w:t>：</w:t>
      </w:r>
    </w:p>
    <w:p w14:paraId="32213AF3" w14:textId="77777777" w:rsidR="00AC6DCC" w:rsidRDefault="00721916">
      <w:pPr>
        <w:spacing w:line="360" w:lineRule="auto"/>
        <w:ind w:firstLineChars="200" w:firstLine="480"/>
        <w:rPr>
          <w:sz w:val="24"/>
          <w:szCs w:val="24"/>
          <w:lang w:eastAsia="zh-CN"/>
        </w:rPr>
      </w:pPr>
      <w:r>
        <w:rPr>
          <w:sz w:val="24"/>
          <w:szCs w:val="24"/>
          <w:lang w:eastAsia="zh-CN"/>
        </w:rPr>
        <w:t>(1)</w:t>
      </w:r>
      <w:r>
        <w:rPr>
          <w:sz w:val="24"/>
          <w:szCs w:val="24"/>
          <w:lang w:eastAsia="zh-CN"/>
        </w:rPr>
        <w:t>管理不严格，危险化学品储存设施日常维护不到位，未能及时发现老化、破碎设备部件；</w:t>
      </w:r>
    </w:p>
    <w:p w14:paraId="3FDF3ED0" w14:textId="77777777" w:rsidR="00AC6DCC" w:rsidRDefault="00721916">
      <w:pPr>
        <w:spacing w:line="360" w:lineRule="auto"/>
        <w:ind w:firstLineChars="200" w:firstLine="480"/>
        <w:rPr>
          <w:sz w:val="24"/>
          <w:szCs w:val="24"/>
          <w:lang w:eastAsia="zh-CN"/>
        </w:rPr>
      </w:pPr>
      <w:r>
        <w:rPr>
          <w:sz w:val="24"/>
          <w:szCs w:val="24"/>
          <w:lang w:eastAsia="zh-CN"/>
        </w:rPr>
        <w:t>(2)</w:t>
      </w:r>
      <w:r>
        <w:rPr>
          <w:sz w:val="24"/>
          <w:szCs w:val="24"/>
          <w:lang w:eastAsia="zh-CN"/>
        </w:rPr>
        <w:t>运输过程管理不完善，运输驾驶人员预防风险事故意识不强烈；</w:t>
      </w:r>
    </w:p>
    <w:p w14:paraId="727996CA" w14:textId="77777777" w:rsidR="00AC6DCC" w:rsidRDefault="00721916">
      <w:pPr>
        <w:spacing w:line="360" w:lineRule="auto"/>
        <w:ind w:firstLineChars="200" w:firstLine="480"/>
        <w:rPr>
          <w:sz w:val="24"/>
          <w:szCs w:val="24"/>
          <w:lang w:eastAsia="zh-CN"/>
        </w:rPr>
      </w:pPr>
      <w:r>
        <w:rPr>
          <w:sz w:val="24"/>
          <w:szCs w:val="24"/>
          <w:lang w:eastAsia="zh-CN"/>
        </w:rPr>
        <w:t>(3)</w:t>
      </w:r>
      <w:r>
        <w:rPr>
          <w:sz w:val="24"/>
          <w:szCs w:val="24"/>
          <w:lang w:eastAsia="zh-CN"/>
        </w:rPr>
        <w:t>发生事故的原因绝大数是由于施工和操作不按规程造成的，同时若发生泄漏事故后不能妥善处理，将导致其他次生事件；</w:t>
      </w:r>
    </w:p>
    <w:p w14:paraId="3D9AAC6F" w14:textId="77777777" w:rsidR="00AC6DCC" w:rsidRDefault="00721916">
      <w:pPr>
        <w:spacing w:line="360" w:lineRule="auto"/>
        <w:ind w:firstLineChars="200" w:firstLine="480"/>
        <w:rPr>
          <w:sz w:val="24"/>
          <w:szCs w:val="24"/>
          <w:lang w:eastAsia="zh-CN"/>
        </w:rPr>
      </w:pPr>
      <w:r>
        <w:rPr>
          <w:sz w:val="24"/>
          <w:szCs w:val="24"/>
          <w:lang w:eastAsia="zh-CN"/>
        </w:rPr>
        <w:t>(4)</w:t>
      </w:r>
      <w:r>
        <w:rPr>
          <w:sz w:val="24"/>
          <w:szCs w:val="24"/>
          <w:lang w:eastAsia="zh-CN"/>
        </w:rPr>
        <w:t>应急措施不完备；</w:t>
      </w:r>
    </w:p>
    <w:p w14:paraId="71D5EB46" w14:textId="77777777" w:rsidR="00AC6DCC" w:rsidRDefault="00721916">
      <w:pPr>
        <w:spacing w:line="360" w:lineRule="auto"/>
        <w:ind w:firstLineChars="200" w:firstLine="480"/>
        <w:rPr>
          <w:sz w:val="24"/>
          <w:szCs w:val="24"/>
          <w:lang w:eastAsia="zh-CN"/>
        </w:rPr>
      </w:pPr>
      <w:r>
        <w:rPr>
          <w:sz w:val="24"/>
          <w:szCs w:val="24"/>
          <w:lang w:eastAsia="zh-CN"/>
        </w:rPr>
        <w:t>(5)</w:t>
      </w:r>
      <w:r>
        <w:rPr>
          <w:sz w:val="24"/>
          <w:szCs w:val="24"/>
          <w:lang w:eastAsia="zh-CN"/>
        </w:rPr>
        <w:t>应急制度不健全，应急预案执行不到位。</w:t>
      </w:r>
    </w:p>
    <w:p w14:paraId="36AFCB2D" w14:textId="77777777" w:rsidR="00AC6DCC" w:rsidRDefault="00721916">
      <w:pPr>
        <w:pStyle w:val="3"/>
        <w:rPr>
          <w:rFonts w:ascii="TimesNewRomanPS-BoldMT" w:hAnsi="TimesNewRomanPS-BoldMT" w:hint="eastAsia"/>
          <w:snapToGrid/>
          <w:lang w:eastAsia="zh-CN"/>
        </w:rPr>
      </w:pPr>
      <w:bookmarkStart w:id="369" w:name="_Toc157410925"/>
      <w:r>
        <w:rPr>
          <w:rFonts w:ascii="TimesNewRomanPS-BoldMT" w:hAnsi="TimesNewRomanPS-BoldMT"/>
          <w:snapToGrid/>
          <w:lang w:eastAsia="zh-CN"/>
        </w:rPr>
        <w:lastRenderedPageBreak/>
        <w:t xml:space="preserve">4.1.2 </w:t>
      </w:r>
      <w:r>
        <w:rPr>
          <w:rFonts w:ascii="TimesNewRomanPS-BoldMT" w:hAnsi="TimesNewRomanPS-BoldMT" w:hint="eastAsia"/>
          <w:snapToGrid/>
          <w:lang w:eastAsia="zh-CN"/>
        </w:rPr>
        <w:t>公司可能发生的突发环境事件情景分析</w:t>
      </w:r>
      <w:bookmarkEnd w:id="369"/>
    </w:p>
    <w:p w14:paraId="111242CF" w14:textId="77777777" w:rsidR="00AC6DCC" w:rsidRDefault="00721916">
      <w:pPr>
        <w:spacing w:line="360" w:lineRule="auto"/>
        <w:ind w:firstLineChars="200" w:firstLine="480"/>
        <w:rPr>
          <w:sz w:val="24"/>
          <w:szCs w:val="24"/>
          <w:lang w:eastAsia="zh-CN"/>
        </w:rPr>
      </w:pPr>
      <w:r>
        <w:rPr>
          <w:sz w:val="24"/>
          <w:szCs w:val="24"/>
          <w:lang w:eastAsia="zh-CN"/>
        </w:rPr>
        <w:t>本厂涉及风险化学物质主要有乙醇、四氯化钛、氯化氢、硫化氢、</w:t>
      </w:r>
      <w:r>
        <w:rPr>
          <w:sz w:val="24"/>
          <w:szCs w:val="24"/>
          <w:lang w:eastAsia="zh-CN"/>
        </w:rPr>
        <w:t xml:space="preserve"> </w:t>
      </w:r>
      <w:r>
        <w:rPr>
          <w:sz w:val="24"/>
          <w:szCs w:val="24"/>
          <w:lang w:eastAsia="zh-CN"/>
        </w:rPr>
        <w:t>甲烷、乙烯、乙烷、三氯化硼等，风险设施主要有氢气、氩气、氮气、四氯化钛气瓶，以及可能引发事故性排放的危险废物、废水、废气，以上风险物质及风险</w:t>
      </w:r>
      <w:r>
        <w:rPr>
          <w:sz w:val="24"/>
          <w:szCs w:val="24"/>
          <w:lang w:eastAsia="zh-CN"/>
        </w:rPr>
        <w:t xml:space="preserve"> </w:t>
      </w:r>
      <w:r>
        <w:rPr>
          <w:sz w:val="24"/>
          <w:szCs w:val="24"/>
          <w:lang w:eastAsia="zh-CN"/>
        </w:rPr>
        <w:t>设施均不构成重大危险源。结合该厂风险源特征，</w:t>
      </w:r>
      <w:r>
        <w:rPr>
          <w:sz w:val="24"/>
          <w:szCs w:val="24"/>
          <w:lang w:eastAsia="zh-CN"/>
        </w:rPr>
        <w:t xml:space="preserve"> </w:t>
      </w:r>
      <w:r>
        <w:rPr>
          <w:sz w:val="24"/>
          <w:szCs w:val="24"/>
          <w:lang w:eastAsia="zh-CN"/>
        </w:rPr>
        <w:t>厂区出现的突发事故主要表现</w:t>
      </w:r>
      <w:r>
        <w:rPr>
          <w:sz w:val="24"/>
          <w:szCs w:val="24"/>
          <w:lang w:eastAsia="zh-CN"/>
        </w:rPr>
        <w:t xml:space="preserve"> </w:t>
      </w:r>
      <w:r>
        <w:rPr>
          <w:sz w:val="24"/>
          <w:szCs w:val="24"/>
          <w:lang w:eastAsia="zh-CN"/>
        </w:rPr>
        <w:t>氢气泄漏、火灾、爆炸事故次生</w:t>
      </w:r>
      <w:r>
        <w:rPr>
          <w:sz w:val="24"/>
          <w:szCs w:val="24"/>
          <w:lang w:eastAsia="zh-CN"/>
        </w:rPr>
        <w:t>/</w:t>
      </w:r>
      <w:r>
        <w:rPr>
          <w:sz w:val="24"/>
          <w:szCs w:val="24"/>
          <w:lang w:eastAsia="zh-CN"/>
        </w:rPr>
        <w:t>衍生的环境污染；</w:t>
      </w:r>
      <w:r>
        <w:rPr>
          <w:sz w:val="24"/>
          <w:szCs w:val="24"/>
          <w:lang w:eastAsia="zh-CN"/>
        </w:rPr>
        <w:t xml:space="preserve"> </w:t>
      </w:r>
      <w:r>
        <w:rPr>
          <w:sz w:val="24"/>
          <w:szCs w:val="24"/>
          <w:lang w:eastAsia="zh-CN"/>
        </w:rPr>
        <w:t>氮气、氩气泄漏造成人员冻伤；危化品泄漏、火灾、爆炸事故次生</w:t>
      </w:r>
      <w:r>
        <w:rPr>
          <w:sz w:val="24"/>
          <w:szCs w:val="24"/>
          <w:lang w:eastAsia="zh-CN"/>
        </w:rPr>
        <w:t>/</w:t>
      </w:r>
      <w:r>
        <w:rPr>
          <w:sz w:val="24"/>
          <w:szCs w:val="24"/>
          <w:lang w:eastAsia="zh-CN"/>
        </w:rPr>
        <w:t>衍生的环境污染；危险废物泄漏或着火事故次生的环境污染；</w:t>
      </w:r>
      <w:r>
        <w:rPr>
          <w:sz w:val="24"/>
          <w:szCs w:val="24"/>
          <w:lang w:eastAsia="zh-CN"/>
        </w:rPr>
        <w:t xml:space="preserve"> </w:t>
      </w:r>
      <w:r>
        <w:rPr>
          <w:sz w:val="24"/>
          <w:szCs w:val="24"/>
          <w:lang w:eastAsia="zh-CN"/>
        </w:rPr>
        <w:t>以及发生的废水、废气处理设备故障运行等，</w:t>
      </w:r>
      <w:r>
        <w:rPr>
          <w:sz w:val="24"/>
          <w:szCs w:val="24"/>
          <w:lang w:eastAsia="zh-CN"/>
        </w:rPr>
        <w:t xml:space="preserve"> </w:t>
      </w:r>
      <w:r>
        <w:rPr>
          <w:sz w:val="24"/>
          <w:szCs w:val="24"/>
          <w:lang w:eastAsia="zh-CN"/>
        </w:rPr>
        <w:t>详见下表</w:t>
      </w:r>
      <w:r>
        <w:rPr>
          <w:sz w:val="24"/>
          <w:szCs w:val="24"/>
          <w:lang w:eastAsia="zh-CN"/>
        </w:rPr>
        <w:t>4- 2</w:t>
      </w:r>
      <w:r>
        <w:rPr>
          <w:sz w:val="24"/>
          <w:szCs w:val="24"/>
          <w:lang w:eastAsia="zh-CN"/>
        </w:rPr>
        <w:t>。</w:t>
      </w:r>
    </w:p>
    <w:p w14:paraId="0499C14A" w14:textId="77777777" w:rsidR="00AC6DCC" w:rsidRDefault="00721916">
      <w:pPr>
        <w:spacing w:line="360" w:lineRule="auto"/>
        <w:ind w:firstLineChars="200" w:firstLine="482"/>
        <w:jc w:val="center"/>
        <w:rPr>
          <w:b/>
          <w:bCs/>
          <w:sz w:val="24"/>
          <w:szCs w:val="24"/>
          <w:lang w:eastAsia="zh-CN"/>
        </w:rPr>
      </w:pPr>
      <w:r>
        <w:rPr>
          <w:b/>
          <w:bCs/>
          <w:sz w:val="24"/>
          <w:szCs w:val="24"/>
          <w:lang w:eastAsia="zh-CN"/>
        </w:rPr>
        <w:t>表</w:t>
      </w:r>
      <w:r>
        <w:rPr>
          <w:b/>
          <w:bCs/>
          <w:sz w:val="24"/>
          <w:szCs w:val="24"/>
          <w:lang w:eastAsia="zh-CN"/>
        </w:rPr>
        <w:t xml:space="preserve"> 4-2</w:t>
      </w:r>
      <w:r>
        <w:rPr>
          <w:b/>
          <w:bCs/>
          <w:sz w:val="24"/>
          <w:szCs w:val="24"/>
          <w:lang w:eastAsia="zh-CN"/>
        </w:rPr>
        <w:t xml:space="preserve">  </w:t>
      </w:r>
      <w:r>
        <w:rPr>
          <w:b/>
          <w:bCs/>
          <w:sz w:val="24"/>
          <w:szCs w:val="24"/>
          <w:lang w:eastAsia="zh-CN"/>
        </w:rPr>
        <w:t>突发环境事件情景分析</w:t>
      </w:r>
    </w:p>
    <w:tbl>
      <w:tblPr>
        <w:tblStyle w:val="TableNormal"/>
        <w:tblW w:w="8538" w:type="dxa"/>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258"/>
        <w:gridCol w:w="1133"/>
        <w:gridCol w:w="1634"/>
        <w:gridCol w:w="1376"/>
        <w:gridCol w:w="3137"/>
      </w:tblGrid>
      <w:tr w:rsidR="00AC6DCC" w14:paraId="70B16942" w14:textId="77777777">
        <w:trPr>
          <w:trHeight w:val="494"/>
        </w:trPr>
        <w:tc>
          <w:tcPr>
            <w:tcW w:w="1258" w:type="dxa"/>
            <w:tcBorders>
              <w:top w:val="single" w:sz="12" w:space="0" w:color="000000"/>
              <w:left w:val="nil"/>
            </w:tcBorders>
          </w:tcPr>
          <w:p w14:paraId="1998EF4E" w14:textId="77777777" w:rsidR="00AC6DCC" w:rsidRDefault="00721916">
            <w:pPr>
              <w:pStyle w:val="TableText"/>
              <w:spacing w:before="141" w:line="221" w:lineRule="auto"/>
              <w:ind w:left="328"/>
              <w:rPr>
                <w:sz w:val="21"/>
                <w:szCs w:val="21"/>
              </w:rPr>
            </w:pPr>
            <w:r>
              <w:rPr>
                <w:b/>
                <w:bCs/>
                <w:spacing w:val="-4"/>
                <w:sz w:val="21"/>
                <w:szCs w:val="21"/>
              </w:rPr>
              <w:t>风险源</w:t>
            </w:r>
          </w:p>
        </w:tc>
        <w:tc>
          <w:tcPr>
            <w:tcW w:w="1133" w:type="dxa"/>
            <w:tcBorders>
              <w:top w:val="single" w:sz="12" w:space="0" w:color="000000"/>
            </w:tcBorders>
          </w:tcPr>
          <w:p w14:paraId="1B213863" w14:textId="77777777" w:rsidR="00AC6DCC" w:rsidRDefault="00721916">
            <w:pPr>
              <w:pStyle w:val="TableText"/>
              <w:spacing w:before="141" w:line="221" w:lineRule="auto"/>
              <w:ind w:left="152"/>
              <w:rPr>
                <w:sz w:val="21"/>
                <w:szCs w:val="21"/>
              </w:rPr>
            </w:pPr>
            <w:r>
              <w:rPr>
                <w:b/>
                <w:bCs/>
                <w:spacing w:val="-4"/>
                <w:sz w:val="21"/>
                <w:szCs w:val="21"/>
              </w:rPr>
              <w:t>发生地点</w:t>
            </w:r>
          </w:p>
        </w:tc>
        <w:tc>
          <w:tcPr>
            <w:tcW w:w="1634" w:type="dxa"/>
            <w:tcBorders>
              <w:top w:val="single" w:sz="12" w:space="0" w:color="000000"/>
            </w:tcBorders>
          </w:tcPr>
          <w:p w14:paraId="647CF884" w14:textId="77777777" w:rsidR="00AC6DCC" w:rsidRDefault="00721916">
            <w:pPr>
              <w:pStyle w:val="TableText"/>
              <w:spacing w:before="141" w:line="221" w:lineRule="auto"/>
              <w:ind w:left="402"/>
              <w:rPr>
                <w:sz w:val="21"/>
                <w:szCs w:val="21"/>
              </w:rPr>
            </w:pPr>
            <w:r>
              <w:rPr>
                <w:b/>
                <w:bCs/>
                <w:spacing w:val="-4"/>
                <w:sz w:val="21"/>
                <w:szCs w:val="21"/>
              </w:rPr>
              <w:t>发生事故</w:t>
            </w:r>
          </w:p>
        </w:tc>
        <w:tc>
          <w:tcPr>
            <w:tcW w:w="1376" w:type="dxa"/>
            <w:tcBorders>
              <w:top w:val="single" w:sz="12" w:space="0" w:color="000000"/>
            </w:tcBorders>
          </w:tcPr>
          <w:p w14:paraId="2956D5E4" w14:textId="77777777" w:rsidR="00AC6DCC" w:rsidRDefault="00721916">
            <w:pPr>
              <w:pStyle w:val="TableText"/>
              <w:spacing w:before="141" w:line="222" w:lineRule="auto"/>
              <w:ind w:left="163"/>
              <w:rPr>
                <w:sz w:val="21"/>
                <w:szCs w:val="21"/>
              </w:rPr>
            </w:pPr>
            <w:r>
              <w:rPr>
                <w:b/>
                <w:bCs/>
                <w:spacing w:val="-3"/>
                <w:sz w:val="21"/>
                <w:szCs w:val="21"/>
              </w:rPr>
              <w:t>造成的影响</w:t>
            </w:r>
          </w:p>
        </w:tc>
        <w:tc>
          <w:tcPr>
            <w:tcW w:w="3137" w:type="dxa"/>
            <w:tcBorders>
              <w:top w:val="single" w:sz="12" w:space="0" w:color="000000"/>
              <w:right w:val="nil"/>
            </w:tcBorders>
          </w:tcPr>
          <w:p w14:paraId="035861ED" w14:textId="77777777" w:rsidR="00AC6DCC" w:rsidRDefault="00721916">
            <w:pPr>
              <w:pStyle w:val="TableText"/>
              <w:spacing w:before="141" w:line="221" w:lineRule="auto"/>
              <w:ind w:left="1152"/>
              <w:rPr>
                <w:sz w:val="21"/>
                <w:szCs w:val="21"/>
              </w:rPr>
            </w:pPr>
            <w:r>
              <w:rPr>
                <w:b/>
                <w:bCs/>
                <w:spacing w:val="-3"/>
                <w:sz w:val="21"/>
                <w:szCs w:val="21"/>
              </w:rPr>
              <w:t>事故原因</w:t>
            </w:r>
          </w:p>
        </w:tc>
      </w:tr>
      <w:tr w:rsidR="00AC6DCC" w14:paraId="321F5DFC" w14:textId="77777777">
        <w:trPr>
          <w:trHeight w:val="819"/>
        </w:trPr>
        <w:tc>
          <w:tcPr>
            <w:tcW w:w="1258" w:type="dxa"/>
            <w:tcBorders>
              <w:left w:val="nil"/>
            </w:tcBorders>
            <w:vAlign w:val="center"/>
          </w:tcPr>
          <w:p w14:paraId="611FF09A" w14:textId="77777777" w:rsidR="00AC6DCC" w:rsidRDefault="00721916">
            <w:pPr>
              <w:pStyle w:val="TableText"/>
              <w:spacing w:before="168" w:line="230" w:lineRule="auto"/>
              <w:ind w:right="197"/>
              <w:jc w:val="center"/>
              <w:rPr>
                <w:sz w:val="21"/>
                <w:szCs w:val="21"/>
              </w:rPr>
            </w:pPr>
            <w:r>
              <w:rPr>
                <w:spacing w:val="-2"/>
                <w:sz w:val="21"/>
                <w:szCs w:val="21"/>
              </w:rPr>
              <w:t>硫化氢</w:t>
            </w:r>
            <w:r>
              <w:rPr>
                <w:rFonts w:hint="eastAsia"/>
                <w:spacing w:val="-2"/>
                <w:sz w:val="21"/>
                <w:szCs w:val="21"/>
                <w:lang w:eastAsia="zh-CN"/>
              </w:rPr>
              <w:t>气体</w:t>
            </w:r>
          </w:p>
        </w:tc>
        <w:tc>
          <w:tcPr>
            <w:tcW w:w="1133" w:type="dxa"/>
            <w:vAlign w:val="center"/>
          </w:tcPr>
          <w:p w14:paraId="215E25E1" w14:textId="77777777" w:rsidR="00AC6DCC" w:rsidRDefault="00721916">
            <w:pPr>
              <w:pStyle w:val="TableText"/>
              <w:spacing w:before="168" w:line="230" w:lineRule="auto"/>
              <w:ind w:left="359" w:right="142" w:hanging="209"/>
              <w:jc w:val="center"/>
              <w:rPr>
                <w:sz w:val="21"/>
                <w:szCs w:val="21"/>
              </w:rPr>
            </w:pPr>
            <w:r>
              <w:rPr>
                <w:spacing w:val="-2"/>
                <w:sz w:val="21"/>
                <w:szCs w:val="21"/>
              </w:rPr>
              <w:t>硫化氢气</w:t>
            </w:r>
            <w:r>
              <w:rPr>
                <w:spacing w:val="2"/>
                <w:sz w:val="21"/>
                <w:szCs w:val="21"/>
              </w:rPr>
              <w:t xml:space="preserve"> </w:t>
            </w:r>
            <w:r>
              <w:rPr>
                <w:spacing w:val="-3"/>
                <w:sz w:val="21"/>
                <w:szCs w:val="21"/>
              </w:rPr>
              <w:t>瓶区</w:t>
            </w:r>
          </w:p>
        </w:tc>
        <w:tc>
          <w:tcPr>
            <w:tcW w:w="1634" w:type="dxa"/>
            <w:vAlign w:val="center"/>
          </w:tcPr>
          <w:p w14:paraId="33DFEBBA" w14:textId="77777777" w:rsidR="00AC6DCC" w:rsidRDefault="00721916">
            <w:pPr>
              <w:pStyle w:val="TableText"/>
              <w:spacing w:before="31" w:line="219" w:lineRule="auto"/>
              <w:jc w:val="center"/>
              <w:rPr>
                <w:sz w:val="21"/>
                <w:szCs w:val="21"/>
                <w:lang w:eastAsia="zh-CN"/>
              </w:rPr>
            </w:pPr>
            <w:r>
              <w:rPr>
                <w:spacing w:val="-9"/>
                <w:sz w:val="21"/>
                <w:szCs w:val="21"/>
                <w:lang w:eastAsia="zh-CN"/>
              </w:rPr>
              <w:t>泄漏，着火、爆</w:t>
            </w:r>
            <w:r>
              <w:rPr>
                <w:spacing w:val="-2"/>
                <w:sz w:val="21"/>
                <w:szCs w:val="21"/>
                <w:lang w:eastAsia="zh-CN"/>
              </w:rPr>
              <w:t>炸事故次生的环境污染</w:t>
            </w:r>
          </w:p>
        </w:tc>
        <w:tc>
          <w:tcPr>
            <w:tcW w:w="1376" w:type="dxa"/>
            <w:vAlign w:val="center"/>
          </w:tcPr>
          <w:p w14:paraId="306300E2" w14:textId="77777777" w:rsidR="00AC6DCC" w:rsidRDefault="00721916">
            <w:pPr>
              <w:pStyle w:val="TableText"/>
              <w:spacing w:before="167" w:line="230" w:lineRule="auto"/>
              <w:ind w:right="158"/>
              <w:jc w:val="center"/>
              <w:rPr>
                <w:sz w:val="21"/>
                <w:szCs w:val="21"/>
              </w:rPr>
            </w:pPr>
            <w:r>
              <w:rPr>
                <w:spacing w:val="-2"/>
                <w:sz w:val="21"/>
                <w:szCs w:val="21"/>
              </w:rPr>
              <w:t>大气环境污</w:t>
            </w:r>
            <w:r>
              <w:rPr>
                <w:spacing w:val="1"/>
                <w:sz w:val="21"/>
                <w:szCs w:val="21"/>
              </w:rPr>
              <w:t xml:space="preserve"> </w:t>
            </w:r>
            <w:r>
              <w:rPr>
                <w:sz w:val="21"/>
                <w:szCs w:val="21"/>
              </w:rPr>
              <w:t>染</w:t>
            </w:r>
          </w:p>
        </w:tc>
        <w:tc>
          <w:tcPr>
            <w:tcW w:w="3137" w:type="dxa"/>
            <w:vMerge w:val="restart"/>
            <w:tcBorders>
              <w:bottom w:val="nil"/>
              <w:right w:val="nil"/>
            </w:tcBorders>
            <w:vAlign w:val="center"/>
          </w:tcPr>
          <w:p w14:paraId="6125AE6C" w14:textId="77777777" w:rsidR="00AC6DCC" w:rsidRDefault="00721916">
            <w:pPr>
              <w:pStyle w:val="TableText"/>
              <w:spacing w:before="68" w:line="234" w:lineRule="auto"/>
              <w:ind w:right="105"/>
              <w:jc w:val="center"/>
              <w:rPr>
                <w:sz w:val="21"/>
                <w:szCs w:val="21"/>
                <w:lang w:eastAsia="zh-CN"/>
              </w:rPr>
            </w:pPr>
            <w:r>
              <w:rPr>
                <w:spacing w:val="-2"/>
                <w:sz w:val="21"/>
                <w:szCs w:val="21"/>
                <w:lang w:eastAsia="zh-CN"/>
              </w:rPr>
              <w:t>气瓶、容器材质不合格引起破裂</w:t>
            </w:r>
            <w:r>
              <w:rPr>
                <w:spacing w:val="1"/>
                <w:sz w:val="21"/>
                <w:szCs w:val="21"/>
                <w:lang w:eastAsia="zh-CN"/>
              </w:rPr>
              <w:t xml:space="preserve"> </w:t>
            </w:r>
            <w:r>
              <w:rPr>
                <w:spacing w:val="-2"/>
                <w:sz w:val="21"/>
                <w:szCs w:val="21"/>
                <w:lang w:eastAsia="zh-CN"/>
              </w:rPr>
              <w:t>泄漏；装卸操作失误、机械碰撞</w:t>
            </w:r>
            <w:r>
              <w:rPr>
                <w:spacing w:val="3"/>
                <w:sz w:val="21"/>
                <w:szCs w:val="21"/>
                <w:lang w:eastAsia="zh-CN"/>
              </w:rPr>
              <w:t xml:space="preserve"> </w:t>
            </w:r>
            <w:r>
              <w:rPr>
                <w:spacing w:val="-15"/>
                <w:sz w:val="21"/>
                <w:szCs w:val="21"/>
                <w:lang w:eastAsia="zh-CN"/>
              </w:rPr>
              <w:t>事故，</w:t>
            </w:r>
            <w:r>
              <w:rPr>
                <w:spacing w:val="-15"/>
                <w:sz w:val="21"/>
                <w:szCs w:val="21"/>
                <w:lang w:eastAsia="zh-CN"/>
              </w:rPr>
              <w:t xml:space="preserve"> </w:t>
            </w:r>
            <w:r>
              <w:rPr>
                <w:spacing w:val="-15"/>
                <w:sz w:val="21"/>
                <w:szCs w:val="21"/>
                <w:lang w:eastAsia="zh-CN"/>
              </w:rPr>
              <w:t>导致气瓶破裂、损伤；</w:t>
            </w:r>
            <w:r>
              <w:rPr>
                <w:spacing w:val="-15"/>
                <w:sz w:val="21"/>
                <w:szCs w:val="21"/>
                <w:lang w:eastAsia="zh-CN"/>
              </w:rPr>
              <w:t xml:space="preserve"> </w:t>
            </w:r>
            <w:r>
              <w:rPr>
                <w:spacing w:val="-15"/>
                <w:sz w:val="21"/>
                <w:szCs w:val="21"/>
                <w:lang w:eastAsia="zh-CN"/>
              </w:rPr>
              <w:t>管</w:t>
            </w:r>
            <w:r>
              <w:rPr>
                <w:spacing w:val="5"/>
                <w:sz w:val="21"/>
                <w:szCs w:val="21"/>
                <w:lang w:eastAsia="zh-CN"/>
              </w:rPr>
              <w:t xml:space="preserve"> </w:t>
            </w:r>
            <w:r>
              <w:rPr>
                <w:spacing w:val="-8"/>
                <w:sz w:val="21"/>
                <w:szCs w:val="21"/>
                <w:lang w:eastAsia="zh-CN"/>
              </w:rPr>
              <w:t>道、阀门等附件老化；</w:t>
            </w:r>
            <w:r>
              <w:rPr>
                <w:spacing w:val="-18"/>
                <w:sz w:val="21"/>
                <w:szCs w:val="21"/>
                <w:lang w:eastAsia="zh-CN"/>
              </w:rPr>
              <w:t xml:space="preserve"> </w:t>
            </w:r>
            <w:r>
              <w:rPr>
                <w:spacing w:val="-8"/>
                <w:sz w:val="21"/>
                <w:szCs w:val="21"/>
                <w:lang w:eastAsia="zh-CN"/>
              </w:rPr>
              <w:t>管件连接</w:t>
            </w:r>
          </w:p>
          <w:p w14:paraId="7DA15AA5" w14:textId="77777777" w:rsidR="00AC6DCC" w:rsidRDefault="00721916">
            <w:pPr>
              <w:pStyle w:val="TableText"/>
              <w:spacing w:before="23" w:line="221" w:lineRule="auto"/>
              <w:ind w:left="737"/>
              <w:jc w:val="center"/>
              <w:rPr>
                <w:sz w:val="21"/>
                <w:szCs w:val="21"/>
              </w:rPr>
            </w:pPr>
            <w:r>
              <w:rPr>
                <w:spacing w:val="-2"/>
                <w:sz w:val="21"/>
                <w:szCs w:val="21"/>
              </w:rPr>
              <w:t>处密封性能降低。</w:t>
            </w:r>
          </w:p>
        </w:tc>
      </w:tr>
      <w:tr w:rsidR="00AC6DCC" w14:paraId="7D0EF0E2" w14:textId="77777777">
        <w:trPr>
          <w:trHeight w:val="547"/>
        </w:trPr>
        <w:tc>
          <w:tcPr>
            <w:tcW w:w="1258" w:type="dxa"/>
            <w:tcBorders>
              <w:left w:val="nil"/>
            </w:tcBorders>
            <w:vAlign w:val="center"/>
          </w:tcPr>
          <w:p w14:paraId="786551B4" w14:textId="77777777" w:rsidR="00AC6DCC" w:rsidRDefault="00721916">
            <w:pPr>
              <w:pStyle w:val="TableText"/>
              <w:spacing w:before="36" w:line="220" w:lineRule="auto"/>
              <w:ind w:right="197"/>
              <w:jc w:val="center"/>
              <w:rPr>
                <w:sz w:val="21"/>
                <w:szCs w:val="21"/>
              </w:rPr>
            </w:pPr>
            <w:r>
              <w:rPr>
                <w:spacing w:val="-3"/>
                <w:sz w:val="21"/>
                <w:szCs w:val="21"/>
              </w:rPr>
              <w:t>氯化氢</w:t>
            </w:r>
            <w:r>
              <w:rPr>
                <w:rFonts w:hint="eastAsia"/>
                <w:spacing w:val="-3"/>
                <w:sz w:val="21"/>
                <w:szCs w:val="21"/>
                <w:lang w:eastAsia="zh-CN"/>
              </w:rPr>
              <w:t>气体</w:t>
            </w:r>
          </w:p>
        </w:tc>
        <w:tc>
          <w:tcPr>
            <w:tcW w:w="1133" w:type="dxa"/>
            <w:vAlign w:val="center"/>
          </w:tcPr>
          <w:p w14:paraId="61FC5954" w14:textId="77777777" w:rsidR="00AC6DCC" w:rsidRDefault="00721916">
            <w:pPr>
              <w:pStyle w:val="TableText"/>
              <w:spacing w:before="36" w:line="220" w:lineRule="auto"/>
              <w:ind w:left="360" w:right="142" w:hanging="205"/>
              <w:jc w:val="center"/>
              <w:rPr>
                <w:sz w:val="21"/>
                <w:szCs w:val="21"/>
              </w:rPr>
            </w:pPr>
            <w:r>
              <w:rPr>
                <w:spacing w:val="-3"/>
                <w:sz w:val="21"/>
                <w:szCs w:val="21"/>
              </w:rPr>
              <w:t>氯化氢气</w:t>
            </w:r>
            <w:r>
              <w:rPr>
                <w:spacing w:val="1"/>
                <w:sz w:val="21"/>
                <w:szCs w:val="21"/>
              </w:rPr>
              <w:t xml:space="preserve"> </w:t>
            </w:r>
            <w:r>
              <w:rPr>
                <w:spacing w:val="-3"/>
                <w:sz w:val="21"/>
                <w:szCs w:val="21"/>
              </w:rPr>
              <w:t>瓶区</w:t>
            </w:r>
          </w:p>
        </w:tc>
        <w:tc>
          <w:tcPr>
            <w:tcW w:w="1634" w:type="dxa"/>
            <w:vAlign w:val="center"/>
          </w:tcPr>
          <w:p w14:paraId="28FBDDEF" w14:textId="77777777" w:rsidR="00AC6DCC" w:rsidRDefault="00721916">
            <w:pPr>
              <w:pStyle w:val="TableText"/>
              <w:spacing w:before="172" w:line="222" w:lineRule="auto"/>
              <w:jc w:val="center"/>
              <w:rPr>
                <w:sz w:val="21"/>
                <w:szCs w:val="21"/>
              </w:rPr>
            </w:pPr>
            <w:r>
              <w:rPr>
                <w:spacing w:val="-3"/>
                <w:sz w:val="21"/>
                <w:szCs w:val="21"/>
              </w:rPr>
              <w:t>泄漏</w:t>
            </w:r>
          </w:p>
        </w:tc>
        <w:tc>
          <w:tcPr>
            <w:tcW w:w="1376" w:type="dxa"/>
            <w:vAlign w:val="center"/>
          </w:tcPr>
          <w:p w14:paraId="617DDB4F" w14:textId="77777777" w:rsidR="00AC6DCC" w:rsidRDefault="00721916">
            <w:pPr>
              <w:pStyle w:val="TableText"/>
              <w:spacing w:before="36" w:line="220" w:lineRule="auto"/>
              <w:ind w:right="158"/>
              <w:jc w:val="center"/>
              <w:rPr>
                <w:sz w:val="21"/>
                <w:szCs w:val="21"/>
              </w:rPr>
            </w:pPr>
            <w:r>
              <w:rPr>
                <w:spacing w:val="-2"/>
                <w:sz w:val="21"/>
                <w:szCs w:val="21"/>
              </w:rPr>
              <w:t>大气环境污</w:t>
            </w:r>
            <w:r>
              <w:rPr>
                <w:spacing w:val="1"/>
                <w:sz w:val="21"/>
                <w:szCs w:val="21"/>
              </w:rPr>
              <w:t xml:space="preserve"> </w:t>
            </w:r>
            <w:r>
              <w:rPr>
                <w:sz w:val="21"/>
                <w:szCs w:val="21"/>
              </w:rPr>
              <w:t>染</w:t>
            </w:r>
          </w:p>
        </w:tc>
        <w:tc>
          <w:tcPr>
            <w:tcW w:w="3137" w:type="dxa"/>
            <w:vMerge/>
            <w:tcBorders>
              <w:top w:val="nil"/>
              <w:bottom w:val="nil"/>
              <w:right w:val="nil"/>
            </w:tcBorders>
            <w:vAlign w:val="center"/>
          </w:tcPr>
          <w:p w14:paraId="34535C76" w14:textId="77777777" w:rsidR="00AC6DCC" w:rsidRDefault="00AC6DCC">
            <w:pPr>
              <w:jc w:val="center"/>
              <w:rPr>
                <w:rFonts w:ascii="Arial"/>
              </w:rPr>
            </w:pPr>
          </w:p>
        </w:tc>
      </w:tr>
      <w:tr w:rsidR="00AC6DCC" w14:paraId="68A66D48" w14:textId="77777777">
        <w:trPr>
          <w:trHeight w:val="547"/>
        </w:trPr>
        <w:tc>
          <w:tcPr>
            <w:tcW w:w="1258" w:type="dxa"/>
            <w:tcBorders>
              <w:left w:val="nil"/>
            </w:tcBorders>
            <w:vAlign w:val="center"/>
          </w:tcPr>
          <w:p w14:paraId="413BFC06" w14:textId="77777777" w:rsidR="00AC6DCC" w:rsidRDefault="00721916">
            <w:pPr>
              <w:pStyle w:val="TableText"/>
              <w:spacing w:before="38" w:line="219" w:lineRule="auto"/>
              <w:ind w:left="433" w:right="197" w:hanging="189"/>
              <w:jc w:val="center"/>
              <w:rPr>
                <w:sz w:val="21"/>
                <w:szCs w:val="21"/>
              </w:rPr>
            </w:pPr>
            <w:r>
              <w:rPr>
                <w:spacing w:val="-7"/>
                <w:sz w:val="21"/>
                <w:szCs w:val="21"/>
              </w:rPr>
              <w:t>四氯化钛</w:t>
            </w:r>
          </w:p>
        </w:tc>
        <w:tc>
          <w:tcPr>
            <w:tcW w:w="1133" w:type="dxa"/>
            <w:vAlign w:val="center"/>
          </w:tcPr>
          <w:p w14:paraId="354037A4" w14:textId="77777777" w:rsidR="00AC6DCC" w:rsidRDefault="00721916">
            <w:pPr>
              <w:pStyle w:val="TableText"/>
              <w:spacing w:before="38" w:line="219" w:lineRule="auto"/>
              <w:ind w:left="255" w:right="142" w:hanging="84"/>
              <w:jc w:val="center"/>
              <w:rPr>
                <w:sz w:val="21"/>
                <w:szCs w:val="21"/>
              </w:rPr>
            </w:pPr>
            <w:r>
              <w:rPr>
                <w:spacing w:val="-7"/>
                <w:sz w:val="21"/>
                <w:szCs w:val="21"/>
              </w:rPr>
              <w:t>四氯化钛</w:t>
            </w:r>
            <w:r>
              <w:rPr>
                <w:spacing w:val="1"/>
                <w:sz w:val="21"/>
                <w:szCs w:val="21"/>
              </w:rPr>
              <w:t xml:space="preserve"> </w:t>
            </w:r>
            <w:r>
              <w:rPr>
                <w:spacing w:val="-2"/>
                <w:sz w:val="21"/>
                <w:szCs w:val="21"/>
              </w:rPr>
              <w:t>气瓶区</w:t>
            </w:r>
          </w:p>
        </w:tc>
        <w:tc>
          <w:tcPr>
            <w:tcW w:w="1634" w:type="dxa"/>
            <w:vAlign w:val="center"/>
          </w:tcPr>
          <w:p w14:paraId="7BA350A9" w14:textId="77777777" w:rsidR="00AC6DCC" w:rsidRDefault="00721916">
            <w:pPr>
              <w:pStyle w:val="TableText"/>
              <w:spacing w:before="37" w:line="221" w:lineRule="auto"/>
              <w:jc w:val="center"/>
              <w:rPr>
                <w:sz w:val="21"/>
                <w:szCs w:val="21"/>
                <w:lang w:eastAsia="zh-CN"/>
              </w:rPr>
            </w:pPr>
            <w:r>
              <w:rPr>
                <w:spacing w:val="-2"/>
                <w:sz w:val="21"/>
                <w:szCs w:val="21"/>
                <w:lang w:eastAsia="zh-CN"/>
              </w:rPr>
              <w:t>泄漏事故次生</w:t>
            </w:r>
            <w:r>
              <w:rPr>
                <w:spacing w:val="-5"/>
                <w:sz w:val="21"/>
                <w:szCs w:val="21"/>
                <w:lang w:eastAsia="zh-CN"/>
              </w:rPr>
              <w:t>的环境污染</w:t>
            </w:r>
          </w:p>
        </w:tc>
        <w:tc>
          <w:tcPr>
            <w:tcW w:w="1376" w:type="dxa"/>
            <w:vAlign w:val="center"/>
          </w:tcPr>
          <w:p w14:paraId="435A6B8A" w14:textId="77777777" w:rsidR="00AC6DCC" w:rsidRDefault="00721916">
            <w:pPr>
              <w:pStyle w:val="TableText"/>
              <w:spacing w:before="38" w:line="219" w:lineRule="auto"/>
              <w:ind w:right="103"/>
              <w:jc w:val="center"/>
              <w:rPr>
                <w:sz w:val="21"/>
                <w:szCs w:val="21"/>
              </w:rPr>
            </w:pPr>
            <w:r>
              <w:rPr>
                <w:spacing w:val="-18"/>
                <w:sz w:val="21"/>
                <w:szCs w:val="21"/>
              </w:rPr>
              <w:t>大气、水环境</w:t>
            </w:r>
            <w:r>
              <w:rPr>
                <w:sz w:val="21"/>
                <w:szCs w:val="21"/>
              </w:rPr>
              <w:t xml:space="preserve"> </w:t>
            </w:r>
            <w:r>
              <w:rPr>
                <w:spacing w:val="-2"/>
                <w:sz w:val="21"/>
                <w:szCs w:val="21"/>
              </w:rPr>
              <w:t>污染</w:t>
            </w:r>
          </w:p>
        </w:tc>
        <w:tc>
          <w:tcPr>
            <w:tcW w:w="3137" w:type="dxa"/>
            <w:vMerge/>
            <w:tcBorders>
              <w:top w:val="nil"/>
              <w:right w:val="nil"/>
            </w:tcBorders>
            <w:vAlign w:val="center"/>
          </w:tcPr>
          <w:p w14:paraId="7EDC689E" w14:textId="77777777" w:rsidR="00AC6DCC" w:rsidRDefault="00AC6DCC">
            <w:pPr>
              <w:jc w:val="center"/>
              <w:rPr>
                <w:rFonts w:ascii="Arial"/>
              </w:rPr>
            </w:pPr>
          </w:p>
        </w:tc>
      </w:tr>
      <w:tr w:rsidR="00AC6DCC" w14:paraId="16A45325" w14:textId="77777777">
        <w:trPr>
          <w:trHeight w:val="1090"/>
        </w:trPr>
        <w:tc>
          <w:tcPr>
            <w:tcW w:w="1258" w:type="dxa"/>
            <w:tcBorders>
              <w:left w:val="nil"/>
            </w:tcBorders>
            <w:vAlign w:val="center"/>
          </w:tcPr>
          <w:p w14:paraId="53BB54F9" w14:textId="77777777" w:rsidR="00AC6DCC" w:rsidRDefault="00721916">
            <w:pPr>
              <w:pStyle w:val="TableText"/>
              <w:spacing w:before="68" w:line="221" w:lineRule="auto"/>
              <w:jc w:val="center"/>
              <w:rPr>
                <w:sz w:val="21"/>
                <w:szCs w:val="21"/>
              </w:rPr>
            </w:pPr>
            <w:r>
              <w:rPr>
                <w:rFonts w:hint="eastAsia"/>
                <w:spacing w:val="-2"/>
                <w:sz w:val="21"/>
                <w:szCs w:val="21"/>
                <w:lang w:eastAsia="zh-CN"/>
              </w:rPr>
              <w:t>化学品</w:t>
            </w:r>
          </w:p>
        </w:tc>
        <w:tc>
          <w:tcPr>
            <w:tcW w:w="1133" w:type="dxa"/>
            <w:vAlign w:val="center"/>
          </w:tcPr>
          <w:p w14:paraId="54B7AAEC" w14:textId="77777777" w:rsidR="00AC6DCC" w:rsidRDefault="00721916">
            <w:pPr>
              <w:pStyle w:val="TableText"/>
              <w:spacing w:before="68" w:line="221" w:lineRule="auto"/>
              <w:jc w:val="center"/>
              <w:rPr>
                <w:sz w:val="21"/>
                <w:szCs w:val="21"/>
              </w:rPr>
            </w:pPr>
            <w:r>
              <w:rPr>
                <w:spacing w:val="-2"/>
                <w:sz w:val="21"/>
                <w:szCs w:val="21"/>
              </w:rPr>
              <w:t>危化品间</w:t>
            </w:r>
          </w:p>
        </w:tc>
        <w:tc>
          <w:tcPr>
            <w:tcW w:w="1634" w:type="dxa"/>
            <w:vAlign w:val="center"/>
          </w:tcPr>
          <w:p w14:paraId="2525111A" w14:textId="77777777" w:rsidR="00AC6DCC" w:rsidRDefault="00721916">
            <w:pPr>
              <w:pStyle w:val="TableText"/>
              <w:spacing w:before="177" w:line="219" w:lineRule="auto"/>
              <w:jc w:val="center"/>
              <w:rPr>
                <w:sz w:val="21"/>
                <w:szCs w:val="21"/>
                <w:lang w:eastAsia="zh-CN"/>
              </w:rPr>
            </w:pPr>
            <w:r>
              <w:rPr>
                <w:spacing w:val="-9"/>
                <w:sz w:val="21"/>
                <w:szCs w:val="21"/>
                <w:lang w:eastAsia="zh-CN"/>
              </w:rPr>
              <w:t>泄漏，着火、爆</w:t>
            </w:r>
            <w:r>
              <w:rPr>
                <w:spacing w:val="-2"/>
                <w:sz w:val="21"/>
                <w:szCs w:val="21"/>
                <w:lang w:eastAsia="zh-CN"/>
              </w:rPr>
              <w:t>炸事故次生的环境污染</w:t>
            </w:r>
          </w:p>
        </w:tc>
        <w:tc>
          <w:tcPr>
            <w:tcW w:w="1376" w:type="dxa"/>
            <w:vAlign w:val="center"/>
          </w:tcPr>
          <w:p w14:paraId="1A0DE578" w14:textId="77777777" w:rsidR="00AC6DCC" w:rsidRDefault="00721916">
            <w:pPr>
              <w:pStyle w:val="TableText"/>
              <w:spacing w:before="68" w:line="231" w:lineRule="auto"/>
              <w:ind w:right="103"/>
              <w:jc w:val="center"/>
              <w:rPr>
                <w:sz w:val="21"/>
                <w:szCs w:val="21"/>
              </w:rPr>
            </w:pPr>
            <w:r>
              <w:rPr>
                <w:spacing w:val="-18"/>
                <w:sz w:val="21"/>
                <w:szCs w:val="21"/>
              </w:rPr>
              <w:t>大气、水环境</w:t>
            </w:r>
            <w:r>
              <w:rPr>
                <w:sz w:val="21"/>
                <w:szCs w:val="21"/>
              </w:rPr>
              <w:t xml:space="preserve"> </w:t>
            </w:r>
            <w:r>
              <w:rPr>
                <w:spacing w:val="-2"/>
                <w:sz w:val="21"/>
                <w:szCs w:val="21"/>
              </w:rPr>
              <w:t>污染</w:t>
            </w:r>
          </w:p>
        </w:tc>
        <w:tc>
          <w:tcPr>
            <w:tcW w:w="3137" w:type="dxa"/>
            <w:tcBorders>
              <w:right w:val="nil"/>
            </w:tcBorders>
            <w:vAlign w:val="center"/>
          </w:tcPr>
          <w:p w14:paraId="2228E9F6" w14:textId="77777777" w:rsidR="00AC6DCC" w:rsidRDefault="00721916">
            <w:pPr>
              <w:pStyle w:val="TableText"/>
              <w:spacing w:before="38" w:line="229" w:lineRule="auto"/>
              <w:ind w:right="105"/>
              <w:jc w:val="center"/>
              <w:rPr>
                <w:sz w:val="21"/>
                <w:szCs w:val="21"/>
                <w:lang w:eastAsia="zh-CN"/>
              </w:rPr>
            </w:pPr>
            <w:r>
              <w:rPr>
                <w:spacing w:val="-2"/>
                <w:sz w:val="21"/>
                <w:szCs w:val="21"/>
                <w:lang w:eastAsia="zh-CN"/>
              </w:rPr>
              <w:t>气瓶、容器材质不合格引起破裂</w:t>
            </w:r>
            <w:r>
              <w:rPr>
                <w:spacing w:val="1"/>
                <w:sz w:val="21"/>
                <w:szCs w:val="21"/>
                <w:lang w:eastAsia="zh-CN"/>
              </w:rPr>
              <w:t xml:space="preserve"> </w:t>
            </w:r>
            <w:r>
              <w:rPr>
                <w:spacing w:val="-2"/>
                <w:sz w:val="21"/>
                <w:szCs w:val="21"/>
                <w:lang w:eastAsia="zh-CN"/>
              </w:rPr>
              <w:t>泄漏；装卸操作失误、机械碰撞</w:t>
            </w:r>
            <w:r>
              <w:rPr>
                <w:spacing w:val="2"/>
                <w:sz w:val="21"/>
                <w:szCs w:val="21"/>
                <w:lang w:eastAsia="zh-CN"/>
              </w:rPr>
              <w:t xml:space="preserve"> </w:t>
            </w:r>
            <w:r>
              <w:rPr>
                <w:spacing w:val="-6"/>
                <w:sz w:val="21"/>
                <w:szCs w:val="21"/>
                <w:lang w:eastAsia="zh-CN"/>
              </w:rPr>
              <w:t>事故，导致药剂桶</w:t>
            </w:r>
            <w:r>
              <w:rPr>
                <w:rFonts w:ascii="Times New Roman" w:eastAsia="Times New Roman" w:hAnsi="Times New Roman" w:cs="Times New Roman"/>
                <w:spacing w:val="-6"/>
                <w:sz w:val="21"/>
                <w:szCs w:val="21"/>
                <w:lang w:eastAsia="zh-CN"/>
              </w:rPr>
              <w:t>/</w:t>
            </w:r>
            <w:r>
              <w:rPr>
                <w:spacing w:val="-6"/>
                <w:sz w:val="21"/>
                <w:szCs w:val="21"/>
                <w:lang w:eastAsia="zh-CN"/>
              </w:rPr>
              <w:t>气瓶破裂、损</w:t>
            </w:r>
            <w:r>
              <w:rPr>
                <w:spacing w:val="6"/>
                <w:sz w:val="21"/>
                <w:szCs w:val="21"/>
                <w:lang w:eastAsia="zh-CN"/>
              </w:rPr>
              <w:t xml:space="preserve"> </w:t>
            </w:r>
            <w:r>
              <w:rPr>
                <w:sz w:val="21"/>
                <w:szCs w:val="21"/>
                <w:lang w:eastAsia="zh-CN"/>
              </w:rPr>
              <w:t>伤</w:t>
            </w:r>
          </w:p>
        </w:tc>
      </w:tr>
      <w:tr w:rsidR="00AC6DCC" w14:paraId="0AF75D10" w14:textId="77777777">
        <w:trPr>
          <w:trHeight w:val="1089"/>
        </w:trPr>
        <w:tc>
          <w:tcPr>
            <w:tcW w:w="1258" w:type="dxa"/>
            <w:tcBorders>
              <w:left w:val="nil"/>
            </w:tcBorders>
            <w:vAlign w:val="center"/>
          </w:tcPr>
          <w:p w14:paraId="39165E93" w14:textId="77777777" w:rsidR="00AC6DCC" w:rsidRDefault="00721916">
            <w:pPr>
              <w:pStyle w:val="TableText"/>
              <w:spacing w:before="68" w:line="221" w:lineRule="auto"/>
              <w:jc w:val="center"/>
              <w:rPr>
                <w:sz w:val="21"/>
                <w:szCs w:val="21"/>
              </w:rPr>
            </w:pPr>
            <w:r>
              <w:rPr>
                <w:spacing w:val="-2"/>
                <w:sz w:val="21"/>
                <w:szCs w:val="21"/>
              </w:rPr>
              <w:t>危险废物</w:t>
            </w:r>
          </w:p>
        </w:tc>
        <w:tc>
          <w:tcPr>
            <w:tcW w:w="1133" w:type="dxa"/>
            <w:vAlign w:val="center"/>
          </w:tcPr>
          <w:p w14:paraId="2A3706B8" w14:textId="77777777" w:rsidR="00AC6DCC" w:rsidRDefault="00721916">
            <w:pPr>
              <w:pStyle w:val="TableText"/>
              <w:spacing w:before="68" w:line="231" w:lineRule="auto"/>
              <w:ind w:right="142"/>
              <w:jc w:val="center"/>
              <w:rPr>
                <w:sz w:val="21"/>
                <w:szCs w:val="21"/>
              </w:rPr>
            </w:pPr>
            <w:r>
              <w:rPr>
                <w:spacing w:val="-3"/>
                <w:sz w:val="21"/>
                <w:szCs w:val="21"/>
              </w:rPr>
              <w:t>危险废物</w:t>
            </w:r>
            <w:r>
              <w:rPr>
                <w:spacing w:val="2"/>
                <w:sz w:val="21"/>
                <w:szCs w:val="21"/>
              </w:rPr>
              <w:t xml:space="preserve"> </w:t>
            </w:r>
            <w:r>
              <w:rPr>
                <w:rFonts w:hint="eastAsia"/>
                <w:sz w:val="21"/>
                <w:szCs w:val="21"/>
                <w:lang w:eastAsia="zh-CN"/>
              </w:rPr>
              <w:t>仓库</w:t>
            </w:r>
          </w:p>
        </w:tc>
        <w:tc>
          <w:tcPr>
            <w:tcW w:w="1634" w:type="dxa"/>
            <w:vAlign w:val="center"/>
          </w:tcPr>
          <w:p w14:paraId="1C09881A" w14:textId="77777777" w:rsidR="00AC6DCC" w:rsidRDefault="00721916">
            <w:pPr>
              <w:pStyle w:val="TableText"/>
              <w:spacing w:before="68" w:line="222" w:lineRule="auto"/>
              <w:jc w:val="center"/>
              <w:rPr>
                <w:sz w:val="21"/>
                <w:szCs w:val="21"/>
              </w:rPr>
            </w:pPr>
            <w:r>
              <w:rPr>
                <w:spacing w:val="-3"/>
                <w:sz w:val="21"/>
                <w:szCs w:val="21"/>
              </w:rPr>
              <w:t>泄漏</w:t>
            </w:r>
          </w:p>
        </w:tc>
        <w:tc>
          <w:tcPr>
            <w:tcW w:w="1376" w:type="dxa"/>
            <w:vAlign w:val="center"/>
          </w:tcPr>
          <w:p w14:paraId="34B71D52" w14:textId="77777777" w:rsidR="00AC6DCC" w:rsidRDefault="00721916">
            <w:pPr>
              <w:pStyle w:val="TableText"/>
              <w:spacing w:before="68" w:line="230" w:lineRule="auto"/>
              <w:ind w:right="158"/>
              <w:jc w:val="center"/>
              <w:rPr>
                <w:sz w:val="21"/>
                <w:szCs w:val="21"/>
              </w:rPr>
            </w:pPr>
            <w:r>
              <w:rPr>
                <w:spacing w:val="-2"/>
                <w:sz w:val="21"/>
                <w:szCs w:val="21"/>
              </w:rPr>
              <w:t>土壤及水环</w:t>
            </w:r>
            <w:r>
              <w:rPr>
                <w:spacing w:val="3"/>
                <w:sz w:val="21"/>
                <w:szCs w:val="21"/>
              </w:rPr>
              <w:t xml:space="preserve"> </w:t>
            </w:r>
            <w:r>
              <w:rPr>
                <w:spacing w:val="-2"/>
                <w:sz w:val="21"/>
                <w:szCs w:val="21"/>
              </w:rPr>
              <w:t>境污染</w:t>
            </w:r>
          </w:p>
        </w:tc>
        <w:tc>
          <w:tcPr>
            <w:tcW w:w="3137" w:type="dxa"/>
            <w:tcBorders>
              <w:right w:val="nil"/>
            </w:tcBorders>
            <w:vAlign w:val="center"/>
          </w:tcPr>
          <w:p w14:paraId="6FEC9E64" w14:textId="77777777" w:rsidR="00AC6DCC" w:rsidRDefault="00721916">
            <w:pPr>
              <w:pStyle w:val="TableText"/>
              <w:spacing w:before="44" w:line="233" w:lineRule="auto"/>
              <w:ind w:left="113" w:right="105"/>
              <w:jc w:val="center"/>
              <w:rPr>
                <w:sz w:val="21"/>
                <w:szCs w:val="21"/>
                <w:lang w:eastAsia="zh-CN"/>
              </w:rPr>
            </w:pPr>
            <w:r>
              <w:rPr>
                <w:spacing w:val="-2"/>
                <w:sz w:val="21"/>
                <w:szCs w:val="21"/>
                <w:lang w:eastAsia="zh-CN"/>
              </w:rPr>
              <w:t>容器材质不合格引起破裂泄漏；</w:t>
            </w:r>
            <w:r>
              <w:rPr>
                <w:sz w:val="21"/>
                <w:szCs w:val="21"/>
                <w:lang w:eastAsia="zh-CN"/>
              </w:rPr>
              <w:t xml:space="preserve"> </w:t>
            </w:r>
            <w:r>
              <w:rPr>
                <w:spacing w:val="-2"/>
                <w:sz w:val="21"/>
                <w:szCs w:val="21"/>
                <w:lang w:eastAsia="zh-CN"/>
              </w:rPr>
              <w:t>装卸操作失误、机械碰撞事故，</w:t>
            </w:r>
            <w:r>
              <w:rPr>
                <w:spacing w:val="2"/>
                <w:sz w:val="21"/>
                <w:szCs w:val="21"/>
                <w:lang w:eastAsia="zh-CN"/>
              </w:rPr>
              <w:t xml:space="preserve"> </w:t>
            </w:r>
            <w:r>
              <w:rPr>
                <w:spacing w:val="-2"/>
                <w:sz w:val="21"/>
                <w:szCs w:val="21"/>
                <w:lang w:eastAsia="zh-CN"/>
              </w:rPr>
              <w:t>导致危险废物包装材料破裂、损</w:t>
            </w:r>
          </w:p>
          <w:p w14:paraId="638546BB" w14:textId="77777777" w:rsidR="00AC6DCC" w:rsidRDefault="00721916">
            <w:pPr>
              <w:pStyle w:val="TableText"/>
              <w:spacing w:before="23" w:line="190" w:lineRule="auto"/>
              <w:ind w:left="1467"/>
              <w:jc w:val="center"/>
              <w:rPr>
                <w:sz w:val="21"/>
                <w:szCs w:val="21"/>
              </w:rPr>
            </w:pPr>
            <w:r>
              <w:rPr>
                <w:sz w:val="21"/>
                <w:szCs w:val="21"/>
              </w:rPr>
              <w:t>伤</w:t>
            </w:r>
          </w:p>
        </w:tc>
      </w:tr>
      <w:tr w:rsidR="00AC6DCC" w14:paraId="7191A017" w14:textId="77777777">
        <w:trPr>
          <w:trHeight w:val="547"/>
        </w:trPr>
        <w:tc>
          <w:tcPr>
            <w:tcW w:w="1258" w:type="dxa"/>
            <w:tcBorders>
              <w:left w:val="nil"/>
            </w:tcBorders>
          </w:tcPr>
          <w:p w14:paraId="4EB9DC38" w14:textId="77777777" w:rsidR="00AC6DCC" w:rsidRDefault="00721916">
            <w:pPr>
              <w:pStyle w:val="TableText"/>
              <w:spacing w:before="186" w:line="221" w:lineRule="auto"/>
              <w:ind w:left="432"/>
              <w:rPr>
                <w:sz w:val="21"/>
                <w:szCs w:val="21"/>
              </w:rPr>
            </w:pPr>
            <w:r>
              <w:rPr>
                <w:spacing w:val="-2"/>
                <w:sz w:val="21"/>
                <w:szCs w:val="21"/>
              </w:rPr>
              <w:t>废水</w:t>
            </w:r>
          </w:p>
        </w:tc>
        <w:tc>
          <w:tcPr>
            <w:tcW w:w="1133" w:type="dxa"/>
            <w:vAlign w:val="center"/>
          </w:tcPr>
          <w:p w14:paraId="4B422D08" w14:textId="77777777" w:rsidR="00AC6DCC" w:rsidRDefault="00721916">
            <w:pPr>
              <w:pStyle w:val="TableText"/>
              <w:spacing w:before="50" w:line="214" w:lineRule="auto"/>
              <w:ind w:right="142"/>
              <w:jc w:val="center"/>
              <w:rPr>
                <w:sz w:val="21"/>
                <w:szCs w:val="21"/>
              </w:rPr>
            </w:pPr>
            <w:r>
              <w:rPr>
                <w:spacing w:val="-2"/>
                <w:sz w:val="21"/>
                <w:szCs w:val="21"/>
              </w:rPr>
              <w:t>污水处理</w:t>
            </w:r>
            <w:r>
              <w:rPr>
                <w:sz w:val="21"/>
                <w:szCs w:val="21"/>
              </w:rPr>
              <w:t xml:space="preserve"> </w:t>
            </w:r>
            <w:r>
              <w:rPr>
                <w:sz w:val="21"/>
                <w:szCs w:val="21"/>
              </w:rPr>
              <w:t>站</w:t>
            </w:r>
          </w:p>
        </w:tc>
        <w:tc>
          <w:tcPr>
            <w:tcW w:w="1634" w:type="dxa"/>
            <w:vAlign w:val="center"/>
          </w:tcPr>
          <w:p w14:paraId="44C659D5" w14:textId="77777777" w:rsidR="00AC6DCC" w:rsidRDefault="00721916">
            <w:pPr>
              <w:pStyle w:val="TableText"/>
              <w:spacing w:before="186" w:line="221" w:lineRule="auto"/>
              <w:jc w:val="center"/>
              <w:rPr>
                <w:sz w:val="21"/>
                <w:szCs w:val="21"/>
              </w:rPr>
            </w:pPr>
            <w:r>
              <w:rPr>
                <w:spacing w:val="-1"/>
                <w:sz w:val="21"/>
                <w:szCs w:val="21"/>
              </w:rPr>
              <w:t>废水超标排放</w:t>
            </w:r>
          </w:p>
        </w:tc>
        <w:tc>
          <w:tcPr>
            <w:tcW w:w="1376" w:type="dxa"/>
            <w:vAlign w:val="center"/>
          </w:tcPr>
          <w:p w14:paraId="087116A0" w14:textId="77777777" w:rsidR="00AC6DCC" w:rsidRDefault="00721916">
            <w:pPr>
              <w:pStyle w:val="TableText"/>
              <w:spacing w:before="186" w:line="221" w:lineRule="auto"/>
              <w:jc w:val="center"/>
              <w:rPr>
                <w:sz w:val="21"/>
                <w:szCs w:val="21"/>
              </w:rPr>
            </w:pPr>
            <w:r>
              <w:rPr>
                <w:spacing w:val="-2"/>
                <w:sz w:val="21"/>
                <w:szCs w:val="21"/>
              </w:rPr>
              <w:t>水环境污染</w:t>
            </w:r>
          </w:p>
        </w:tc>
        <w:tc>
          <w:tcPr>
            <w:tcW w:w="3137" w:type="dxa"/>
            <w:tcBorders>
              <w:right w:val="nil"/>
            </w:tcBorders>
            <w:vAlign w:val="center"/>
          </w:tcPr>
          <w:p w14:paraId="757DAE38" w14:textId="77777777" w:rsidR="00AC6DCC" w:rsidRDefault="00721916">
            <w:pPr>
              <w:pStyle w:val="TableText"/>
              <w:spacing w:before="50" w:line="214" w:lineRule="auto"/>
              <w:ind w:right="201"/>
              <w:jc w:val="center"/>
              <w:rPr>
                <w:sz w:val="21"/>
                <w:szCs w:val="21"/>
                <w:lang w:eastAsia="zh-CN"/>
              </w:rPr>
            </w:pPr>
            <w:r>
              <w:rPr>
                <w:spacing w:val="-1"/>
                <w:sz w:val="21"/>
                <w:szCs w:val="21"/>
                <w:lang w:eastAsia="zh-CN"/>
              </w:rPr>
              <w:t>污水处理站设施故障或效率下</w:t>
            </w:r>
            <w:r>
              <w:rPr>
                <w:spacing w:val="6"/>
                <w:sz w:val="21"/>
                <w:szCs w:val="21"/>
                <w:lang w:eastAsia="zh-CN"/>
              </w:rPr>
              <w:t xml:space="preserve"> </w:t>
            </w:r>
            <w:r>
              <w:rPr>
                <w:sz w:val="21"/>
                <w:szCs w:val="21"/>
                <w:lang w:eastAsia="zh-CN"/>
              </w:rPr>
              <w:t>降</w:t>
            </w:r>
          </w:p>
        </w:tc>
      </w:tr>
      <w:tr w:rsidR="00AC6DCC" w14:paraId="3FF23FB8" w14:textId="77777777">
        <w:trPr>
          <w:trHeight w:val="573"/>
        </w:trPr>
        <w:tc>
          <w:tcPr>
            <w:tcW w:w="1258" w:type="dxa"/>
            <w:tcBorders>
              <w:left w:val="nil"/>
              <w:bottom w:val="single" w:sz="12" w:space="0" w:color="auto"/>
            </w:tcBorders>
          </w:tcPr>
          <w:p w14:paraId="7AB77508" w14:textId="77777777" w:rsidR="00AC6DCC" w:rsidRDefault="00721916">
            <w:pPr>
              <w:pStyle w:val="TableText"/>
              <w:spacing w:before="189" w:line="221" w:lineRule="auto"/>
              <w:ind w:left="432"/>
              <w:rPr>
                <w:sz w:val="21"/>
                <w:szCs w:val="21"/>
              </w:rPr>
            </w:pPr>
            <w:r>
              <w:rPr>
                <w:spacing w:val="-2"/>
                <w:sz w:val="21"/>
                <w:szCs w:val="21"/>
              </w:rPr>
              <w:t>废气</w:t>
            </w:r>
          </w:p>
        </w:tc>
        <w:tc>
          <w:tcPr>
            <w:tcW w:w="1133" w:type="dxa"/>
            <w:tcBorders>
              <w:bottom w:val="single" w:sz="12" w:space="0" w:color="auto"/>
            </w:tcBorders>
            <w:vAlign w:val="center"/>
          </w:tcPr>
          <w:p w14:paraId="6B11BCA6" w14:textId="77777777" w:rsidR="00AC6DCC" w:rsidRDefault="00721916">
            <w:pPr>
              <w:pStyle w:val="TableText"/>
              <w:spacing w:before="53" w:line="224" w:lineRule="auto"/>
              <w:ind w:right="142"/>
              <w:jc w:val="center"/>
              <w:rPr>
                <w:sz w:val="21"/>
                <w:szCs w:val="21"/>
              </w:rPr>
            </w:pPr>
            <w:r>
              <w:rPr>
                <w:spacing w:val="-2"/>
                <w:sz w:val="21"/>
                <w:szCs w:val="21"/>
              </w:rPr>
              <w:t>废气净化</w:t>
            </w:r>
            <w:r>
              <w:rPr>
                <w:spacing w:val="2"/>
                <w:sz w:val="21"/>
                <w:szCs w:val="21"/>
              </w:rPr>
              <w:t xml:space="preserve"> </w:t>
            </w:r>
            <w:r>
              <w:rPr>
                <w:spacing w:val="-3"/>
                <w:sz w:val="21"/>
                <w:szCs w:val="21"/>
              </w:rPr>
              <w:t>设施</w:t>
            </w:r>
          </w:p>
        </w:tc>
        <w:tc>
          <w:tcPr>
            <w:tcW w:w="1634" w:type="dxa"/>
            <w:tcBorders>
              <w:bottom w:val="single" w:sz="12" w:space="0" w:color="auto"/>
            </w:tcBorders>
            <w:vAlign w:val="center"/>
          </w:tcPr>
          <w:p w14:paraId="227F192D" w14:textId="77777777" w:rsidR="00AC6DCC" w:rsidRDefault="00721916">
            <w:pPr>
              <w:pStyle w:val="TableText"/>
              <w:spacing w:before="189" w:line="221" w:lineRule="auto"/>
              <w:jc w:val="center"/>
              <w:rPr>
                <w:sz w:val="21"/>
                <w:szCs w:val="21"/>
              </w:rPr>
            </w:pPr>
            <w:r>
              <w:rPr>
                <w:spacing w:val="-1"/>
                <w:sz w:val="21"/>
                <w:szCs w:val="21"/>
              </w:rPr>
              <w:t>废气超标排放</w:t>
            </w:r>
          </w:p>
        </w:tc>
        <w:tc>
          <w:tcPr>
            <w:tcW w:w="1376" w:type="dxa"/>
            <w:tcBorders>
              <w:bottom w:val="single" w:sz="12" w:space="0" w:color="auto"/>
            </w:tcBorders>
            <w:vAlign w:val="center"/>
          </w:tcPr>
          <w:p w14:paraId="00F5AA58" w14:textId="77777777" w:rsidR="00AC6DCC" w:rsidRDefault="00721916">
            <w:pPr>
              <w:pStyle w:val="TableText"/>
              <w:spacing w:before="53" w:line="224" w:lineRule="auto"/>
              <w:ind w:right="158"/>
              <w:jc w:val="center"/>
              <w:rPr>
                <w:sz w:val="21"/>
                <w:szCs w:val="21"/>
              </w:rPr>
            </w:pPr>
            <w:r>
              <w:rPr>
                <w:spacing w:val="-2"/>
                <w:sz w:val="21"/>
                <w:szCs w:val="21"/>
              </w:rPr>
              <w:t>大气环境污</w:t>
            </w:r>
            <w:r>
              <w:rPr>
                <w:spacing w:val="1"/>
                <w:sz w:val="21"/>
                <w:szCs w:val="21"/>
              </w:rPr>
              <w:t xml:space="preserve"> </w:t>
            </w:r>
            <w:r>
              <w:rPr>
                <w:sz w:val="21"/>
                <w:szCs w:val="21"/>
              </w:rPr>
              <w:t>染</w:t>
            </w:r>
          </w:p>
        </w:tc>
        <w:tc>
          <w:tcPr>
            <w:tcW w:w="3137" w:type="dxa"/>
            <w:tcBorders>
              <w:bottom w:val="single" w:sz="12" w:space="0" w:color="auto"/>
              <w:right w:val="nil"/>
            </w:tcBorders>
            <w:vAlign w:val="center"/>
          </w:tcPr>
          <w:p w14:paraId="6B94A105" w14:textId="77777777" w:rsidR="00AC6DCC" w:rsidRDefault="00721916">
            <w:pPr>
              <w:pStyle w:val="TableText"/>
              <w:spacing w:before="188" w:line="221" w:lineRule="auto"/>
              <w:jc w:val="center"/>
              <w:rPr>
                <w:sz w:val="21"/>
                <w:szCs w:val="21"/>
                <w:lang w:eastAsia="zh-CN"/>
              </w:rPr>
            </w:pPr>
            <w:r>
              <w:rPr>
                <w:spacing w:val="-1"/>
                <w:sz w:val="21"/>
                <w:szCs w:val="21"/>
                <w:lang w:eastAsia="zh-CN"/>
              </w:rPr>
              <w:t>废气处理设备失效或效率下降</w:t>
            </w:r>
          </w:p>
        </w:tc>
      </w:tr>
    </w:tbl>
    <w:p w14:paraId="4B834172" w14:textId="77777777" w:rsidR="00AC6DCC" w:rsidRDefault="00721916">
      <w:pPr>
        <w:pStyle w:val="2"/>
        <w:rPr>
          <w:lang w:eastAsia="zh-CN"/>
        </w:rPr>
      </w:pPr>
      <w:bookmarkStart w:id="370" w:name="bookmark138"/>
      <w:bookmarkStart w:id="371" w:name="bookmark137"/>
      <w:bookmarkStart w:id="372" w:name="_Toc157410926"/>
      <w:bookmarkEnd w:id="370"/>
      <w:bookmarkEnd w:id="371"/>
      <w:r>
        <w:rPr>
          <w:lang w:eastAsia="zh-CN"/>
        </w:rPr>
        <w:t xml:space="preserve">4.2  </w:t>
      </w:r>
      <w:r>
        <w:rPr>
          <w:lang w:eastAsia="zh-CN"/>
        </w:rPr>
        <w:t>突发环境事件情景源强分析</w:t>
      </w:r>
      <w:bookmarkEnd w:id="372"/>
    </w:p>
    <w:p w14:paraId="057296D2" w14:textId="77777777" w:rsidR="00AC6DCC" w:rsidRDefault="00721916">
      <w:pPr>
        <w:pStyle w:val="3"/>
        <w:rPr>
          <w:snapToGrid/>
          <w:szCs w:val="28"/>
          <w:lang w:eastAsia="zh-CN"/>
        </w:rPr>
      </w:pPr>
      <w:bookmarkStart w:id="373" w:name="_Toc157410927"/>
      <w:r>
        <w:rPr>
          <w:rFonts w:hint="eastAsia"/>
          <w:lang w:eastAsia="zh-CN"/>
        </w:rPr>
        <w:t>4.2.</w:t>
      </w:r>
      <w:r>
        <w:rPr>
          <w:lang w:eastAsia="zh-CN"/>
        </w:rPr>
        <w:t xml:space="preserve">1 </w:t>
      </w:r>
      <w:r>
        <w:rPr>
          <w:rFonts w:ascii="宋体" w:hAnsi="宋体" w:hint="eastAsia"/>
          <w:lang w:eastAsia="zh-CN"/>
        </w:rPr>
        <w:t>废水事故性排放源强确定</w:t>
      </w:r>
      <w:bookmarkEnd w:id="373"/>
    </w:p>
    <w:p w14:paraId="1810B90E" w14:textId="77777777" w:rsidR="00AC6DCC" w:rsidRDefault="00721916">
      <w:pPr>
        <w:kinsoku/>
        <w:spacing w:line="360" w:lineRule="auto"/>
        <w:ind w:firstLineChars="200" w:firstLine="480"/>
        <w:jc w:val="both"/>
        <w:rPr>
          <w:snapToGrid/>
          <w:sz w:val="24"/>
          <w:szCs w:val="24"/>
          <w:lang w:eastAsia="zh-CN"/>
        </w:rPr>
      </w:pPr>
      <w:r>
        <w:rPr>
          <w:snapToGrid/>
          <w:sz w:val="24"/>
          <w:szCs w:val="24"/>
          <w:lang w:eastAsia="zh-CN"/>
        </w:rPr>
        <w:t>根据公司用排水情况分析，项目生产废水日排放量</w:t>
      </w:r>
      <w:r>
        <w:rPr>
          <w:snapToGrid/>
          <w:sz w:val="24"/>
          <w:szCs w:val="24"/>
          <w:lang w:eastAsia="zh-CN"/>
        </w:rPr>
        <w:t>150t/d</w:t>
      </w:r>
      <w:r>
        <w:rPr>
          <w:snapToGrid/>
          <w:sz w:val="24"/>
          <w:szCs w:val="24"/>
          <w:lang w:eastAsia="zh-CN"/>
        </w:rPr>
        <w:t>，经厂区污水处理站处理后通过接入市政污水管网纳入同安水质净化厂处理。因此当此废水超标排放时，则超标排放量最大为</w:t>
      </w:r>
      <w:r>
        <w:rPr>
          <w:snapToGrid/>
          <w:sz w:val="24"/>
          <w:szCs w:val="24"/>
          <w:lang w:eastAsia="zh-CN"/>
        </w:rPr>
        <w:t>1</w:t>
      </w:r>
      <w:r>
        <w:rPr>
          <w:snapToGrid/>
          <w:sz w:val="24"/>
          <w:szCs w:val="24"/>
          <w:lang w:eastAsia="zh-CN"/>
        </w:rPr>
        <w:t>日的处理水量</w:t>
      </w:r>
      <w:r>
        <w:rPr>
          <w:snapToGrid/>
          <w:sz w:val="24"/>
          <w:szCs w:val="24"/>
          <w:lang w:eastAsia="zh-CN"/>
        </w:rPr>
        <w:t>150t</w:t>
      </w:r>
      <w:r>
        <w:rPr>
          <w:snapToGrid/>
          <w:sz w:val="24"/>
          <w:szCs w:val="24"/>
          <w:lang w:eastAsia="zh-CN"/>
        </w:rPr>
        <w:t>。</w:t>
      </w:r>
    </w:p>
    <w:p w14:paraId="5497FB7E" w14:textId="77777777" w:rsidR="00AC6DCC" w:rsidRDefault="00721916">
      <w:pPr>
        <w:pStyle w:val="3"/>
        <w:rPr>
          <w:lang w:eastAsia="zh-CN"/>
        </w:rPr>
      </w:pPr>
      <w:bookmarkStart w:id="374" w:name="_Toc157410928"/>
      <w:r>
        <w:rPr>
          <w:rFonts w:hint="eastAsia"/>
          <w:lang w:eastAsia="zh-CN"/>
        </w:rPr>
        <w:t>4.2.</w:t>
      </w:r>
      <w:r>
        <w:rPr>
          <w:lang w:eastAsia="zh-CN"/>
        </w:rPr>
        <w:t>2</w:t>
      </w:r>
      <w:r>
        <w:rPr>
          <w:rFonts w:hint="eastAsia"/>
          <w:lang w:eastAsia="zh-CN"/>
        </w:rPr>
        <w:t xml:space="preserve"> </w:t>
      </w:r>
      <w:r>
        <w:rPr>
          <w:rFonts w:hint="eastAsia"/>
          <w:lang w:eastAsia="zh-CN"/>
        </w:rPr>
        <w:t>废气处理设施超标排放源强确定</w:t>
      </w:r>
      <w:bookmarkEnd w:id="374"/>
    </w:p>
    <w:p w14:paraId="6597ED75" w14:textId="77777777" w:rsidR="00AC6DCC" w:rsidRDefault="00721916">
      <w:pPr>
        <w:kinsoku/>
        <w:spacing w:line="360" w:lineRule="auto"/>
        <w:ind w:firstLineChars="200" w:firstLine="480"/>
        <w:jc w:val="both"/>
        <w:rPr>
          <w:snapToGrid/>
          <w:sz w:val="24"/>
          <w:szCs w:val="24"/>
          <w:lang w:eastAsia="zh-CN"/>
        </w:rPr>
      </w:pPr>
      <w:r>
        <w:rPr>
          <w:snapToGrid/>
          <w:sz w:val="24"/>
          <w:szCs w:val="24"/>
          <w:lang w:eastAsia="zh-CN"/>
        </w:rPr>
        <w:t>已建项目废气主要有粉尘、烧结废气、油雾废气及涂层废气。</w:t>
      </w:r>
    </w:p>
    <w:p w14:paraId="107D95CC" w14:textId="77777777" w:rsidR="00AC6DCC" w:rsidRDefault="00721916">
      <w:pPr>
        <w:kinsoku/>
        <w:spacing w:line="360" w:lineRule="auto"/>
        <w:ind w:firstLineChars="200" w:firstLine="480"/>
        <w:jc w:val="both"/>
        <w:rPr>
          <w:snapToGrid/>
          <w:sz w:val="24"/>
          <w:szCs w:val="24"/>
          <w:lang w:eastAsia="zh-CN"/>
        </w:rPr>
      </w:pPr>
      <w:r>
        <w:rPr>
          <w:snapToGrid/>
          <w:sz w:val="24"/>
          <w:szCs w:val="24"/>
          <w:lang w:eastAsia="zh-CN"/>
        </w:rPr>
        <w:lastRenderedPageBreak/>
        <w:t>非正常排放为所依托的废气处理设施（活性炭</w:t>
      </w:r>
      <w:r>
        <w:rPr>
          <w:snapToGrid/>
          <w:sz w:val="24"/>
          <w:szCs w:val="24"/>
          <w:lang w:eastAsia="zh-CN"/>
        </w:rPr>
        <w:t>+</w:t>
      </w:r>
      <w:r>
        <w:rPr>
          <w:snapToGrid/>
          <w:sz w:val="24"/>
          <w:szCs w:val="24"/>
          <w:lang w:eastAsia="zh-CN"/>
        </w:rPr>
        <w:t>催化燃烧装置）出现故障时，会出现废气处理效率降低情况的出现，以最不利的情况考虑，即装置发生故障，废气处理效率为</w:t>
      </w:r>
      <w:r>
        <w:rPr>
          <w:snapToGrid/>
          <w:sz w:val="24"/>
          <w:szCs w:val="24"/>
          <w:lang w:eastAsia="zh-CN"/>
        </w:rPr>
        <w:t>0%</w:t>
      </w:r>
      <w:r>
        <w:rPr>
          <w:snapToGrid/>
          <w:sz w:val="24"/>
          <w:szCs w:val="24"/>
          <w:lang w:eastAsia="zh-CN"/>
        </w:rPr>
        <w:t>，年生产</w:t>
      </w:r>
      <w:r>
        <w:rPr>
          <w:snapToGrid/>
          <w:sz w:val="24"/>
          <w:szCs w:val="24"/>
          <w:lang w:eastAsia="zh-CN"/>
        </w:rPr>
        <w:t>350</w:t>
      </w:r>
      <w:r>
        <w:rPr>
          <w:snapToGrid/>
          <w:sz w:val="24"/>
          <w:szCs w:val="24"/>
          <w:lang w:eastAsia="zh-CN"/>
        </w:rPr>
        <w:t>天，日平均生产约</w:t>
      </w:r>
      <w:r>
        <w:rPr>
          <w:snapToGrid/>
          <w:sz w:val="24"/>
          <w:szCs w:val="24"/>
          <w:lang w:eastAsia="zh-CN"/>
        </w:rPr>
        <w:t>24</w:t>
      </w:r>
      <w:r>
        <w:rPr>
          <w:snapToGrid/>
          <w:sz w:val="24"/>
          <w:szCs w:val="24"/>
          <w:lang w:eastAsia="zh-CN"/>
        </w:rPr>
        <w:t>小时，如单次持续非正常排放</w:t>
      </w:r>
      <w:r>
        <w:rPr>
          <w:snapToGrid/>
          <w:sz w:val="24"/>
          <w:szCs w:val="24"/>
          <w:lang w:eastAsia="zh-CN"/>
        </w:rPr>
        <w:t>1h</w:t>
      </w:r>
      <w:r>
        <w:rPr>
          <w:snapToGrid/>
          <w:sz w:val="24"/>
          <w:szCs w:val="24"/>
          <w:lang w:eastAsia="zh-CN"/>
        </w:rPr>
        <w:t>，</w:t>
      </w:r>
      <w:r>
        <w:rPr>
          <w:snapToGrid/>
          <w:sz w:val="24"/>
          <w:szCs w:val="24"/>
          <w:lang w:eastAsia="zh-CN"/>
        </w:rPr>
        <w:t>则大气污染物有组织非正常排放源强参数见表</w:t>
      </w:r>
      <w:r>
        <w:rPr>
          <w:snapToGrid/>
          <w:sz w:val="24"/>
          <w:szCs w:val="24"/>
          <w:lang w:eastAsia="zh-CN"/>
        </w:rPr>
        <w:t>4-3</w:t>
      </w:r>
      <w:r>
        <w:rPr>
          <w:snapToGrid/>
          <w:sz w:val="24"/>
          <w:szCs w:val="24"/>
          <w:lang w:eastAsia="zh-CN"/>
        </w:rPr>
        <w:t>。</w:t>
      </w:r>
    </w:p>
    <w:p w14:paraId="3CE862FD" w14:textId="77777777" w:rsidR="00AC6DCC" w:rsidRDefault="00721916">
      <w:pPr>
        <w:kinsoku/>
        <w:spacing w:line="360" w:lineRule="auto"/>
        <w:ind w:firstLineChars="200" w:firstLine="482"/>
        <w:jc w:val="center"/>
        <w:rPr>
          <w:b/>
          <w:snapToGrid/>
          <w:sz w:val="24"/>
          <w:szCs w:val="24"/>
          <w:lang w:eastAsia="zh-CN"/>
        </w:rPr>
      </w:pPr>
      <w:r>
        <w:rPr>
          <w:b/>
          <w:snapToGrid/>
          <w:sz w:val="24"/>
          <w:szCs w:val="24"/>
          <w:lang w:eastAsia="zh-CN"/>
        </w:rPr>
        <w:t>表</w:t>
      </w:r>
      <w:r>
        <w:rPr>
          <w:b/>
          <w:snapToGrid/>
          <w:sz w:val="24"/>
          <w:szCs w:val="24"/>
          <w:lang w:eastAsia="zh-CN"/>
        </w:rPr>
        <w:t xml:space="preserve">4-3 </w:t>
      </w:r>
      <w:r>
        <w:rPr>
          <w:b/>
          <w:snapToGrid/>
          <w:sz w:val="24"/>
          <w:szCs w:val="24"/>
          <w:lang w:eastAsia="zh-CN"/>
        </w:rPr>
        <w:t>非正常工况废气排放点源参数表</w:t>
      </w:r>
    </w:p>
    <w:tbl>
      <w:tblPr>
        <w:tblW w:w="0" w:type="auto"/>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87"/>
        <w:gridCol w:w="1243"/>
        <w:gridCol w:w="885"/>
        <w:gridCol w:w="1148"/>
        <w:gridCol w:w="1095"/>
        <w:gridCol w:w="1407"/>
        <w:gridCol w:w="1108"/>
      </w:tblGrid>
      <w:tr w:rsidR="00AC6DCC" w14:paraId="157CC278" w14:textId="77777777">
        <w:trPr>
          <w:trHeight w:val="283"/>
          <w:jc w:val="center"/>
        </w:trPr>
        <w:tc>
          <w:tcPr>
            <w:tcW w:w="1187" w:type="dxa"/>
            <w:tcBorders>
              <w:top w:val="single" w:sz="12" w:space="0" w:color="auto"/>
              <w:left w:val="nil"/>
              <w:bottom w:val="single" w:sz="4" w:space="0" w:color="auto"/>
              <w:right w:val="single" w:sz="4" w:space="0" w:color="auto"/>
            </w:tcBorders>
            <w:vAlign w:val="center"/>
          </w:tcPr>
          <w:p w14:paraId="3A2A605F" w14:textId="77777777" w:rsidR="00AC6DCC" w:rsidRDefault="00721916">
            <w:pPr>
              <w:jc w:val="center"/>
              <w:rPr>
                <w:snapToGrid/>
                <w:color w:val="auto"/>
                <w:lang w:eastAsia="zh-CN"/>
              </w:rPr>
            </w:pPr>
            <w:r>
              <w:t>污染物</w:t>
            </w:r>
          </w:p>
        </w:tc>
        <w:tc>
          <w:tcPr>
            <w:tcW w:w="1243" w:type="dxa"/>
            <w:tcBorders>
              <w:top w:val="single" w:sz="12" w:space="0" w:color="auto"/>
              <w:left w:val="single" w:sz="4" w:space="0" w:color="auto"/>
              <w:bottom w:val="single" w:sz="4" w:space="0" w:color="auto"/>
              <w:right w:val="single" w:sz="4" w:space="0" w:color="auto"/>
            </w:tcBorders>
            <w:vAlign w:val="center"/>
          </w:tcPr>
          <w:p w14:paraId="06BFFBE6" w14:textId="77777777" w:rsidR="00AC6DCC" w:rsidRDefault="00721916">
            <w:pPr>
              <w:jc w:val="center"/>
              <w:rPr>
                <w:lang w:eastAsia="zh-CN"/>
              </w:rPr>
            </w:pPr>
            <w:bookmarkStart w:id="375" w:name="_Toc1950"/>
            <w:r>
              <w:rPr>
                <w:rFonts w:hint="eastAsia"/>
                <w:lang w:eastAsia="zh-CN"/>
              </w:rPr>
              <w:t>扩建后整体</w:t>
            </w:r>
            <w:bookmarkEnd w:id="375"/>
            <w:r>
              <w:rPr>
                <w:lang w:eastAsia="zh-CN"/>
              </w:rPr>
              <w:t>有组织收集量（</w:t>
            </w:r>
            <w:r>
              <w:rPr>
                <w:lang w:eastAsia="zh-CN"/>
              </w:rPr>
              <w:t>t/a</w:t>
            </w:r>
            <w:r>
              <w:rPr>
                <w:lang w:eastAsia="zh-CN"/>
              </w:rPr>
              <w:t>）</w:t>
            </w:r>
          </w:p>
        </w:tc>
        <w:tc>
          <w:tcPr>
            <w:tcW w:w="885" w:type="dxa"/>
            <w:tcBorders>
              <w:top w:val="single" w:sz="12" w:space="0" w:color="auto"/>
              <w:left w:val="single" w:sz="4" w:space="0" w:color="auto"/>
              <w:bottom w:val="single" w:sz="4" w:space="0" w:color="auto"/>
              <w:right w:val="single" w:sz="4" w:space="0" w:color="auto"/>
            </w:tcBorders>
            <w:vAlign w:val="center"/>
          </w:tcPr>
          <w:p w14:paraId="0E2F62CD" w14:textId="77777777" w:rsidR="00AC6DCC" w:rsidRDefault="00721916">
            <w:pPr>
              <w:jc w:val="center"/>
            </w:pPr>
            <w:r>
              <w:t>排放量（</w:t>
            </w:r>
            <w:r>
              <w:t>t/a</w:t>
            </w:r>
            <w:r>
              <w:t>）</w:t>
            </w:r>
          </w:p>
        </w:tc>
        <w:tc>
          <w:tcPr>
            <w:tcW w:w="1148" w:type="dxa"/>
            <w:tcBorders>
              <w:top w:val="single" w:sz="12" w:space="0" w:color="auto"/>
              <w:left w:val="single" w:sz="4" w:space="0" w:color="auto"/>
              <w:bottom w:val="single" w:sz="4" w:space="0" w:color="auto"/>
              <w:right w:val="single" w:sz="4" w:space="0" w:color="auto"/>
            </w:tcBorders>
            <w:vAlign w:val="center"/>
          </w:tcPr>
          <w:p w14:paraId="4AEE0772" w14:textId="77777777" w:rsidR="00AC6DCC" w:rsidRDefault="00721916">
            <w:pPr>
              <w:jc w:val="center"/>
            </w:pPr>
            <w:r>
              <w:rPr>
                <w:bCs/>
              </w:rPr>
              <w:t>排放速率（</w:t>
            </w:r>
            <w:r>
              <w:rPr>
                <w:bCs/>
              </w:rPr>
              <w:t>kg/h</w:t>
            </w:r>
            <w:r>
              <w:rPr>
                <w:bCs/>
              </w:rPr>
              <w:t>）</w:t>
            </w:r>
          </w:p>
        </w:tc>
        <w:tc>
          <w:tcPr>
            <w:tcW w:w="1095" w:type="dxa"/>
            <w:tcBorders>
              <w:top w:val="single" w:sz="12" w:space="0" w:color="auto"/>
              <w:left w:val="single" w:sz="4" w:space="0" w:color="auto"/>
              <w:bottom w:val="single" w:sz="4" w:space="0" w:color="auto"/>
              <w:right w:val="single" w:sz="4" w:space="0" w:color="auto"/>
            </w:tcBorders>
            <w:vAlign w:val="center"/>
          </w:tcPr>
          <w:p w14:paraId="28A08A5D" w14:textId="77777777" w:rsidR="00AC6DCC" w:rsidRDefault="00721916">
            <w:pPr>
              <w:jc w:val="center"/>
            </w:pPr>
            <w:r>
              <w:t>单次持续时间</w:t>
            </w:r>
            <w:r>
              <w:t>/h</w:t>
            </w:r>
          </w:p>
        </w:tc>
        <w:tc>
          <w:tcPr>
            <w:tcW w:w="1407" w:type="dxa"/>
            <w:tcBorders>
              <w:top w:val="single" w:sz="12" w:space="0" w:color="auto"/>
              <w:left w:val="single" w:sz="4" w:space="0" w:color="auto"/>
              <w:bottom w:val="single" w:sz="4" w:space="0" w:color="auto"/>
              <w:right w:val="single" w:sz="4" w:space="0" w:color="auto"/>
            </w:tcBorders>
            <w:vAlign w:val="center"/>
          </w:tcPr>
          <w:p w14:paraId="31E8E57B" w14:textId="77777777" w:rsidR="00AC6DCC" w:rsidRDefault="00721916">
            <w:pPr>
              <w:jc w:val="center"/>
              <w:rPr>
                <w:lang w:eastAsia="zh-CN"/>
              </w:rPr>
            </w:pPr>
            <w:r>
              <w:rPr>
                <w:bCs/>
                <w:lang w:eastAsia="zh-CN"/>
              </w:rPr>
              <w:t>有组织排放浓度（</w:t>
            </w:r>
            <w:r>
              <w:rPr>
                <w:bCs/>
                <w:lang w:eastAsia="zh-CN"/>
              </w:rPr>
              <w:t>mg/m</w:t>
            </w:r>
            <w:r>
              <w:rPr>
                <w:bCs/>
                <w:vertAlign w:val="superscript"/>
                <w:lang w:eastAsia="zh-CN"/>
              </w:rPr>
              <w:t>3</w:t>
            </w:r>
            <w:r>
              <w:rPr>
                <w:bCs/>
                <w:lang w:eastAsia="zh-CN"/>
              </w:rPr>
              <w:t>）</w:t>
            </w:r>
          </w:p>
        </w:tc>
        <w:tc>
          <w:tcPr>
            <w:tcW w:w="1108" w:type="dxa"/>
            <w:tcBorders>
              <w:top w:val="single" w:sz="12" w:space="0" w:color="auto"/>
              <w:left w:val="single" w:sz="4" w:space="0" w:color="auto"/>
              <w:bottom w:val="single" w:sz="4" w:space="0" w:color="auto"/>
              <w:right w:val="nil"/>
            </w:tcBorders>
            <w:vAlign w:val="center"/>
          </w:tcPr>
          <w:p w14:paraId="4EB87567" w14:textId="77777777" w:rsidR="00AC6DCC" w:rsidRDefault="00721916">
            <w:pPr>
              <w:jc w:val="center"/>
            </w:pPr>
            <w:r>
              <w:t>排放工况</w:t>
            </w:r>
          </w:p>
        </w:tc>
      </w:tr>
      <w:tr w:rsidR="00AC6DCC" w14:paraId="6DC88FDD" w14:textId="77777777">
        <w:trPr>
          <w:trHeight w:val="283"/>
          <w:jc w:val="center"/>
        </w:trPr>
        <w:tc>
          <w:tcPr>
            <w:tcW w:w="1187" w:type="dxa"/>
            <w:tcBorders>
              <w:top w:val="single" w:sz="4" w:space="0" w:color="auto"/>
              <w:left w:val="nil"/>
              <w:bottom w:val="single" w:sz="12" w:space="0" w:color="auto"/>
              <w:right w:val="single" w:sz="4" w:space="0" w:color="auto"/>
            </w:tcBorders>
            <w:vAlign w:val="center"/>
          </w:tcPr>
          <w:p w14:paraId="6E3D2519" w14:textId="77777777" w:rsidR="00AC6DCC" w:rsidRDefault="00721916">
            <w:pPr>
              <w:jc w:val="center"/>
            </w:pPr>
            <w:bookmarkStart w:id="376" w:name="_Toc18814"/>
            <w:bookmarkStart w:id="377" w:name="_Toc153528833"/>
            <w:r>
              <w:rPr>
                <w:bCs/>
              </w:rPr>
              <w:t>非甲烷总烃</w:t>
            </w:r>
            <w:bookmarkEnd w:id="376"/>
            <w:bookmarkEnd w:id="377"/>
          </w:p>
        </w:tc>
        <w:tc>
          <w:tcPr>
            <w:tcW w:w="1243" w:type="dxa"/>
            <w:tcBorders>
              <w:top w:val="single" w:sz="4" w:space="0" w:color="auto"/>
              <w:left w:val="single" w:sz="4" w:space="0" w:color="auto"/>
              <w:bottom w:val="single" w:sz="12" w:space="0" w:color="auto"/>
              <w:right w:val="single" w:sz="4" w:space="0" w:color="auto"/>
            </w:tcBorders>
            <w:vAlign w:val="center"/>
          </w:tcPr>
          <w:p w14:paraId="3AC51011" w14:textId="77777777" w:rsidR="00AC6DCC" w:rsidRDefault="00721916">
            <w:pPr>
              <w:jc w:val="center"/>
            </w:pPr>
            <w:r>
              <w:t>0.9211</w:t>
            </w:r>
          </w:p>
        </w:tc>
        <w:tc>
          <w:tcPr>
            <w:tcW w:w="885" w:type="dxa"/>
            <w:tcBorders>
              <w:top w:val="single" w:sz="4" w:space="0" w:color="auto"/>
              <w:left w:val="single" w:sz="4" w:space="0" w:color="auto"/>
              <w:bottom w:val="single" w:sz="12" w:space="0" w:color="auto"/>
              <w:right w:val="single" w:sz="4" w:space="0" w:color="auto"/>
            </w:tcBorders>
            <w:vAlign w:val="center"/>
          </w:tcPr>
          <w:p w14:paraId="350629E1" w14:textId="77777777" w:rsidR="00AC6DCC" w:rsidRDefault="00721916">
            <w:pPr>
              <w:jc w:val="center"/>
            </w:pPr>
            <w:r>
              <w:rPr>
                <w:rFonts w:hint="eastAsia"/>
              </w:rPr>
              <w:t>0.9211</w:t>
            </w:r>
          </w:p>
        </w:tc>
        <w:tc>
          <w:tcPr>
            <w:tcW w:w="1148" w:type="dxa"/>
            <w:tcBorders>
              <w:top w:val="single" w:sz="4" w:space="0" w:color="auto"/>
              <w:left w:val="single" w:sz="4" w:space="0" w:color="auto"/>
              <w:bottom w:val="single" w:sz="12" w:space="0" w:color="auto"/>
              <w:right w:val="single" w:sz="4" w:space="0" w:color="auto"/>
            </w:tcBorders>
            <w:vAlign w:val="center"/>
          </w:tcPr>
          <w:p w14:paraId="48815E13" w14:textId="77777777" w:rsidR="00AC6DCC" w:rsidRDefault="00721916">
            <w:pPr>
              <w:jc w:val="center"/>
            </w:pPr>
            <w:r>
              <w:rPr>
                <w:rFonts w:hint="eastAsia"/>
              </w:rPr>
              <w:t>0.110</w:t>
            </w:r>
          </w:p>
        </w:tc>
        <w:tc>
          <w:tcPr>
            <w:tcW w:w="1095" w:type="dxa"/>
            <w:tcBorders>
              <w:top w:val="single" w:sz="4" w:space="0" w:color="auto"/>
              <w:left w:val="single" w:sz="4" w:space="0" w:color="auto"/>
              <w:bottom w:val="single" w:sz="12" w:space="0" w:color="auto"/>
              <w:right w:val="single" w:sz="4" w:space="0" w:color="auto"/>
            </w:tcBorders>
            <w:vAlign w:val="center"/>
          </w:tcPr>
          <w:p w14:paraId="2602E7BB" w14:textId="77777777" w:rsidR="00AC6DCC" w:rsidRDefault="00721916">
            <w:pPr>
              <w:jc w:val="center"/>
            </w:pPr>
            <w:r>
              <w:t>1</w:t>
            </w:r>
          </w:p>
        </w:tc>
        <w:tc>
          <w:tcPr>
            <w:tcW w:w="1407" w:type="dxa"/>
            <w:tcBorders>
              <w:top w:val="single" w:sz="4" w:space="0" w:color="auto"/>
              <w:left w:val="single" w:sz="4" w:space="0" w:color="auto"/>
              <w:bottom w:val="single" w:sz="12" w:space="0" w:color="auto"/>
              <w:right w:val="single" w:sz="4" w:space="0" w:color="auto"/>
            </w:tcBorders>
            <w:vAlign w:val="center"/>
          </w:tcPr>
          <w:p w14:paraId="5880A8D4" w14:textId="77777777" w:rsidR="00AC6DCC" w:rsidRDefault="00721916">
            <w:pPr>
              <w:jc w:val="center"/>
            </w:pPr>
            <w:r>
              <w:rPr>
                <w:rFonts w:hint="eastAsia"/>
              </w:rPr>
              <w:t>27.5</w:t>
            </w:r>
          </w:p>
        </w:tc>
        <w:tc>
          <w:tcPr>
            <w:tcW w:w="1108" w:type="dxa"/>
            <w:tcBorders>
              <w:top w:val="single" w:sz="4" w:space="0" w:color="auto"/>
              <w:left w:val="single" w:sz="4" w:space="0" w:color="auto"/>
              <w:bottom w:val="single" w:sz="12" w:space="0" w:color="auto"/>
              <w:right w:val="nil"/>
            </w:tcBorders>
            <w:vAlign w:val="center"/>
          </w:tcPr>
          <w:p w14:paraId="5AD9BA2F" w14:textId="77777777" w:rsidR="00AC6DCC" w:rsidRDefault="00721916">
            <w:pPr>
              <w:jc w:val="center"/>
            </w:pPr>
            <w:r>
              <w:t>非正常</w:t>
            </w:r>
          </w:p>
        </w:tc>
      </w:tr>
    </w:tbl>
    <w:p w14:paraId="4243F59D" w14:textId="77777777" w:rsidR="00AC6DCC" w:rsidRDefault="00721916">
      <w:pPr>
        <w:kinsoku/>
        <w:spacing w:line="360" w:lineRule="auto"/>
        <w:ind w:firstLineChars="200" w:firstLine="480"/>
        <w:jc w:val="both"/>
        <w:rPr>
          <w:rFonts w:ascii="宋体" w:hAnsi="宋体"/>
          <w:snapToGrid/>
          <w:sz w:val="24"/>
          <w:szCs w:val="24"/>
          <w:lang w:eastAsia="zh-CN"/>
        </w:rPr>
      </w:pPr>
      <w:r>
        <w:rPr>
          <w:rFonts w:ascii="宋体" w:hAnsi="宋体"/>
          <w:snapToGrid/>
          <w:sz w:val="24"/>
          <w:szCs w:val="24"/>
          <w:lang w:eastAsia="zh-CN"/>
        </w:rPr>
        <w:t>项目废气非正常排放下，污染物</w:t>
      </w:r>
      <w:r>
        <w:rPr>
          <w:rFonts w:ascii="宋体" w:hAnsi="宋体" w:hint="eastAsia"/>
          <w:snapToGrid/>
          <w:sz w:val="24"/>
          <w:szCs w:val="24"/>
          <w:lang w:eastAsia="zh-CN"/>
        </w:rPr>
        <w:t>非甲烷总烃</w:t>
      </w:r>
      <w:r>
        <w:rPr>
          <w:rFonts w:ascii="宋体" w:hAnsi="宋体"/>
          <w:snapToGrid/>
          <w:sz w:val="24"/>
          <w:szCs w:val="24"/>
          <w:lang w:eastAsia="zh-CN"/>
        </w:rPr>
        <w:t>排放浓度</w:t>
      </w:r>
      <w:r>
        <w:rPr>
          <w:rFonts w:ascii="宋体" w:hAnsi="宋体" w:hint="eastAsia"/>
          <w:snapToGrid/>
          <w:sz w:val="24"/>
          <w:szCs w:val="24"/>
          <w:lang w:eastAsia="zh-CN"/>
        </w:rPr>
        <w:t>未</w:t>
      </w:r>
      <w:r>
        <w:rPr>
          <w:rFonts w:ascii="宋体" w:hAnsi="宋体"/>
          <w:snapToGrid/>
          <w:sz w:val="24"/>
          <w:szCs w:val="24"/>
          <w:lang w:eastAsia="zh-CN"/>
        </w:rPr>
        <w:t>超出标准限值，为了减轻本项目对周围环境的影响程度和范围，保证该地区的可持续发展，项目在生产过程中必须加强管理，保证废气处理正常运行，避免事故发生。当废气处理设备出现故障不能正常运行时，应尽快停产进行维修，避免对周围环境造成污染影响。</w:t>
      </w:r>
    </w:p>
    <w:p w14:paraId="44326A44" w14:textId="77777777" w:rsidR="00AC6DCC" w:rsidRDefault="00721916">
      <w:pPr>
        <w:keepNext/>
        <w:keepLines/>
        <w:widowControl w:val="0"/>
        <w:kinsoku/>
        <w:spacing w:line="360" w:lineRule="auto"/>
        <w:jc w:val="both"/>
        <w:outlineLvl w:val="2"/>
        <w:rPr>
          <w:b/>
          <w:bCs/>
          <w:snapToGrid/>
          <w:kern w:val="44"/>
          <w:sz w:val="28"/>
          <w:szCs w:val="28"/>
          <w:lang w:eastAsia="zh-CN"/>
        </w:rPr>
      </w:pPr>
      <w:bookmarkStart w:id="378" w:name="_Toc157410929"/>
      <w:r>
        <w:rPr>
          <w:rFonts w:hint="eastAsia"/>
          <w:b/>
          <w:bCs/>
          <w:snapToGrid/>
          <w:kern w:val="44"/>
          <w:sz w:val="28"/>
          <w:szCs w:val="28"/>
          <w:lang w:eastAsia="zh-CN"/>
        </w:rPr>
        <w:t>4.2.</w:t>
      </w:r>
      <w:r>
        <w:rPr>
          <w:b/>
          <w:bCs/>
          <w:snapToGrid/>
          <w:kern w:val="44"/>
          <w:sz w:val="28"/>
          <w:szCs w:val="28"/>
          <w:lang w:eastAsia="zh-CN"/>
        </w:rPr>
        <w:t>3</w:t>
      </w:r>
      <w:r>
        <w:rPr>
          <w:rFonts w:hint="eastAsia"/>
          <w:b/>
          <w:bCs/>
          <w:snapToGrid/>
          <w:kern w:val="44"/>
          <w:sz w:val="28"/>
          <w:szCs w:val="28"/>
          <w:lang w:eastAsia="zh-CN"/>
        </w:rPr>
        <w:t xml:space="preserve"> </w:t>
      </w:r>
      <w:r>
        <w:rPr>
          <w:rFonts w:ascii="宋体" w:hAnsi="宋体" w:hint="eastAsia"/>
          <w:b/>
          <w:bCs/>
          <w:snapToGrid/>
          <w:kern w:val="44"/>
          <w:sz w:val="28"/>
          <w:szCs w:val="28"/>
          <w:lang w:eastAsia="zh-CN"/>
        </w:rPr>
        <w:t>火灾、爆炸事故下源强确定</w:t>
      </w:r>
      <w:bookmarkEnd w:id="378"/>
    </w:p>
    <w:p w14:paraId="5D239190" w14:textId="77777777" w:rsidR="00AC6DCC" w:rsidRDefault="00721916">
      <w:pPr>
        <w:kinsoku/>
        <w:spacing w:line="360" w:lineRule="auto"/>
        <w:ind w:firstLineChars="200" w:firstLine="480"/>
        <w:jc w:val="both"/>
        <w:rPr>
          <w:snapToGrid/>
          <w:sz w:val="24"/>
          <w:szCs w:val="24"/>
          <w:lang w:eastAsia="zh-CN"/>
        </w:rPr>
      </w:pPr>
      <w:r>
        <w:rPr>
          <w:rFonts w:ascii="宋体" w:hAnsi="宋体" w:hint="eastAsia"/>
          <w:snapToGrid/>
          <w:sz w:val="24"/>
          <w:szCs w:val="24"/>
          <w:lang w:eastAsia="zh-CN"/>
        </w:rPr>
        <w:t>①火灾事故废气排放源强分析</w:t>
      </w:r>
    </w:p>
    <w:p w14:paraId="38941981" w14:textId="77777777" w:rsidR="00AC6DCC" w:rsidRDefault="00721916">
      <w:pPr>
        <w:kinsoku/>
        <w:spacing w:line="360" w:lineRule="auto"/>
        <w:ind w:firstLineChars="200" w:firstLine="480"/>
        <w:jc w:val="both"/>
        <w:rPr>
          <w:snapToGrid/>
          <w:sz w:val="24"/>
          <w:szCs w:val="24"/>
          <w:lang w:eastAsia="zh-CN"/>
        </w:rPr>
      </w:pPr>
      <w:r>
        <w:rPr>
          <w:rFonts w:ascii="宋体" w:hAnsi="宋体" w:hint="eastAsia"/>
          <w:snapToGrid/>
          <w:sz w:val="24"/>
          <w:szCs w:val="24"/>
          <w:lang w:eastAsia="zh-CN"/>
        </w:rPr>
        <w:t>火灾、爆炸产生的浓烟会以爆炸点为中心在一定范围内降落大量烟尘，爆炸点上空局部气温、气压、能见度等会产生明显的变化，对局部大气环境（包括下风向大气环境）造成较大的短期的影响。</w:t>
      </w:r>
    </w:p>
    <w:p w14:paraId="24A33BB0" w14:textId="77777777" w:rsidR="00AC6DCC" w:rsidRDefault="00721916">
      <w:pPr>
        <w:kinsoku/>
        <w:spacing w:line="360" w:lineRule="auto"/>
        <w:ind w:firstLineChars="200" w:firstLine="480"/>
        <w:jc w:val="both"/>
        <w:rPr>
          <w:snapToGrid/>
          <w:sz w:val="24"/>
          <w:szCs w:val="24"/>
          <w:lang w:eastAsia="zh-CN"/>
        </w:rPr>
      </w:pPr>
      <w:r>
        <w:rPr>
          <w:rFonts w:ascii="宋体" w:hAnsi="宋体" w:hint="eastAsia"/>
          <w:snapToGrid/>
          <w:sz w:val="24"/>
          <w:szCs w:val="24"/>
          <w:lang w:eastAsia="zh-CN"/>
        </w:rPr>
        <w:t>根据烟气特性和火灾特点，烟气的扩散符合高斯分布，可以采用高斯扩散模式计算烟气的落地浓度，但烟气的源强估算则十分困难，还与燃烧物质种类有关，所以烟气落地浓度的精确计算意义不大。</w:t>
      </w:r>
    </w:p>
    <w:p w14:paraId="25358FE7" w14:textId="77777777" w:rsidR="00AC6DCC" w:rsidRDefault="00721916">
      <w:pPr>
        <w:kinsoku/>
        <w:spacing w:line="360" w:lineRule="auto"/>
        <w:ind w:firstLineChars="200" w:firstLine="480"/>
        <w:jc w:val="both"/>
        <w:rPr>
          <w:snapToGrid/>
          <w:sz w:val="24"/>
          <w:szCs w:val="24"/>
          <w:lang w:eastAsia="zh-CN"/>
        </w:rPr>
      </w:pPr>
      <w:r>
        <w:rPr>
          <w:rFonts w:ascii="宋体" w:hAnsi="宋体" w:hint="eastAsia"/>
          <w:snapToGrid/>
          <w:sz w:val="24"/>
          <w:szCs w:val="24"/>
          <w:lang w:eastAsia="zh-CN"/>
        </w:rPr>
        <w:t>②火灾引起的事故废水排放量</w:t>
      </w:r>
    </w:p>
    <w:p w14:paraId="12DE56E7" w14:textId="77777777" w:rsidR="00AC6DCC" w:rsidRDefault="00721916">
      <w:pPr>
        <w:kinsoku/>
        <w:spacing w:line="360" w:lineRule="auto"/>
        <w:ind w:firstLineChars="200" w:firstLine="480"/>
        <w:jc w:val="both"/>
        <w:rPr>
          <w:snapToGrid/>
          <w:sz w:val="24"/>
          <w:szCs w:val="24"/>
          <w:lang w:eastAsia="zh-CN"/>
        </w:rPr>
      </w:pPr>
      <w:r>
        <w:rPr>
          <w:rFonts w:ascii="宋体" w:hAnsi="宋体"/>
          <w:snapToGrid/>
          <w:sz w:val="24"/>
          <w:szCs w:val="24"/>
          <w:lang w:eastAsia="zh-CN"/>
        </w:rPr>
        <w:t>根据《消防给水及消火栓系统技术规范》中表</w:t>
      </w:r>
      <w:r>
        <w:rPr>
          <w:snapToGrid/>
          <w:sz w:val="24"/>
          <w:szCs w:val="24"/>
          <w:lang w:eastAsia="zh-CN"/>
        </w:rPr>
        <w:t>3.3.2</w:t>
      </w:r>
      <w:r>
        <w:rPr>
          <w:rFonts w:ascii="宋体" w:hAnsi="宋体"/>
          <w:snapToGrid/>
          <w:sz w:val="24"/>
          <w:szCs w:val="24"/>
          <w:lang w:eastAsia="zh-CN"/>
        </w:rPr>
        <w:t>的规定，室外消火栓用水量：</w:t>
      </w:r>
      <w:r>
        <w:rPr>
          <w:snapToGrid/>
          <w:sz w:val="24"/>
          <w:szCs w:val="24"/>
          <w:lang w:eastAsia="zh-CN"/>
        </w:rPr>
        <w:t>20L/S</w:t>
      </w:r>
      <w:r>
        <w:rPr>
          <w:rFonts w:ascii="宋体" w:hAnsi="宋体"/>
          <w:snapToGrid/>
          <w:sz w:val="24"/>
          <w:szCs w:val="24"/>
          <w:lang w:eastAsia="zh-CN"/>
        </w:rPr>
        <w:t>，</w:t>
      </w:r>
      <w:r>
        <w:rPr>
          <w:rFonts w:ascii="宋体" w:hAnsi="宋体" w:hint="eastAsia"/>
          <w:snapToGrid/>
          <w:sz w:val="24"/>
          <w:szCs w:val="24"/>
          <w:lang w:eastAsia="zh-CN"/>
        </w:rPr>
        <w:t>戊类厂房的火灾延续时间</w:t>
      </w:r>
      <w:r>
        <w:rPr>
          <w:rFonts w:ascii="宋体" w:hAnsi="宋体"/>
          <w:snapToGrid/>
          <w:sz w:val="24"/>
          <w:szCs w:val="24"/>
          <w:lang w:eastAsia="zh-CN"/>
        </w:rPr>
        <w:t>按照</w:t>
      </w:r>
      <w:r>
        <w:rPr>
          <w:snapToGrid/>
          <w:sz w:val="24"/>
          <w:szCs w:val="24"/>
          <w:lang w:eastAsia="zh-CN"/>
        </w:rPr>
        <w:t>2h</w:t>
      </w:r>
      <w:r>
        <w:rPr>
          <w:rFonts w:ascii="宋体" w:hAnsi="宋体"/>
          <w:snapToGrid/>
          <w:sz w:val="24"/>
          <w:szCs w:val="24"/>
          <w:lang w:eastAsia="zh-CN"/>
        </w:rPr>
        <w:t>的火灾延续时间，同一时间内火灾次数为</w:t>
      </w:r>
      <w:r>
        <w:rPr>
          <w:snapToGrid/>
          <w:sz w:val="24"/>
          <w:szCs w:val="24"/>
          <w:lang w:eastAsia="zh-CN"/>
        </w:rPr>
        <w:t>1</w:t>
      </w:r>
      <w:r>
        <w:rPr>
          <w:rFonts w:ascii="宋体" w:hAnsi="宋体"/>
          <w:snapToGrid/>
          <w:sz w:val="24"/>
          <w:szCs w:val="24"/>
          <w:lang w:eastAsia="zh-CN"/>
        </w:rPr>
        <w:t>。</w:t>
      </w:r>
      <w:r>
        <w:rPr>
          <w:rFonts w:ascii="宋体" w:hAnsi="宋体" w:hint="eastAsia"/>
          <w:snapToGrid/>
          <w:sz w:val="24"/>
          <w:szCs w:val="24"/>
          <w:lang w:eastAsia="zh-CN"/>
        </w:rPr>
        <w:t>则</w:t>
      </w:r>
      <w:r>
        <w:rPr>
          <w:snapToGrid/>
          <w:sz w:val="24"/>
          <w:szCs w:val="24"/>
          <w:lang w:eastAsia="zh-CN"/>
        </w:rPr>
        <w:t xml:space="preserve">2 </w:t>
      </w:r>
      <w:r>
        <w:rPr>
          <w:rFonts w:ascii="宋体" w:hAnsi="宋体"/>
          <w:snapToGrid/>
          <w:sz w:val="24"/>
          <w:szCs w:val="24"/>
          <w:lang w:eastAsia="zh-CN"/>
        </w:rPr>
        <w:t>小时室外消火栓灭火用水量：</w:t>
      </w:r>
      <w:r>
        <w:rPr>
          <w:snapToGrid/>
          <w:sz w:val="24"/>
          <w:szCs w:val="24"/>
          <w:lang w:eastAsia="zh-CN"/>
        </w:rPr>
        <w:t>Q2=20×2×3600×10-3=</w:t>
      </w:r>
      <w:r>
        <w:rPr>
          <w:rFonts w:hint="eastAsia"/>
          <w:snapToGrid/>
          <w:sz w:val="24"/>
          <w:szCs w:val="24"/>
          <w:lang w:eastAsia="zh-CN"/>
        </w:rPr>
        <w:t>144</w:t>
      </w:r>
      <w:r>
        <w:rPr>
          <w:snapToGrid/>
          <w:sz w:val="24"/>
          <w:szCs w:val="24"/>
          <w:lang w:eastAsia="zh-CN"/>
        </w:rPr>
        <w:t>m</w:t>
      </w:r>
      <w:r>
        <w:rPr>
          <w:rFonts w:hint="eastAsia"/>
          <w:snapToGrid/>
          <w:sz w:val="24"/>
          <w:szCs w:val="24"/>
          <w:vertAlign w:val="superscript"/>
          <w:lang w:eastAsia="zh-CN"/>
        </w:rPr>
        <w:t>3</w:t>
      </w:r>
      <w:r>
        <w:rPr>
          <w:rFonts w:ascii="宋体" w:hAnsi="宋体"/>
          <w:snapToGrid/>
          <w:sz w:val="24"/>
          <w:szCs w:val="24"/>
          <w:lang w:eastAsia="zh-CN"/>
        </w:rPr>
        <w:t>；</w:t>
      </w:r>
    </w:p>
    <w:p w14:paraId="76B8A86B" w14:textId="77777777" w:rsidR="00AC6DCC" w:rsidRDefault="00721916">
      <w:pPr>
        <w:kinsoku/>
        <w:spacing w:line="360" w:lineRule="auto"/>
        <w:ind w:firstLineChars="200" w:firstLine="480"/>
        <w:jc w:val="both"/>
        <w:rPr>
          <w:snapToGrid/>
          <w:sz w:val="24"/>
          <w:szCs w:val="24"/>
          <w:lang w:eastAsia="zh-CN"/>
        </w:rPr>
      </w:pPr>
      <w:r>
        <w:rPr>
          <w:rFonts w:ascii="宋体" w:hAnsi="宋体"/>
          <w:snapToGrid/>
          <w:sz w:val="24"/>
          <w:szCs w:val="24"/>
          <w:lang w:eastAsia="zh-CN"/>
        </w:rPr>
        <w:t>因此，生产车间室外消防用水量</w:t>
      </w:r>
      <w:r>
        <w:rPr>
          <w:snapToGrid/>
          <w:sz w:val="24"/>
          <w:szCs w:val="24"/>
          <w:lang w:eastAsia="zh-CN"/>
        </w:rPr>
        <w:t>V₂= Q2=</w:t>
      </w:r>
      <w:r>
        <w:rPr>
          <w:rFonts w:hint="eastAsia"/>
          <w:snapToGrid/>
          <w:sz w:val="24"/>
          <w:szCs w:val="24"/>
          <w:lang w:eastAsia="zh-CN"/>
        </w:rPr>
        <w:t>144</w:t>
      </w:r>
      <w:r>
        <w:rPr>
          <w:snapToGrid/>
          <w:sz w:val="24"/>
          <w:szCs w:val="24"/>
          <w:lang w:eastAsia="zh-CN"/>
        </w:rPr>
        <w:t>m</w:t>
      </w:r>
      <w:r>
        <w:rPr>
          <w:rFonts w:hint="eastAsia"/>
          <w:snapToGrid/>
          <w:sz w:val="24"/>
          <w:szCs w:val="24"/>
          <w:vertAlign w:val="superscript"/>
          <w:lang w:eastAsia="zh-CN"/>
        </w:rPr>
        <w:t>3</w:t>
      </w:r>
      <w:r>
        <w:rPr>
          <w:rFonts w:ascii="宋体" w:hAnsi="宋体" w:hint="eastAsia"/>
          <w:snapToGrid/>
          <w:sz w:val="24"/>
          <w:szCs w:val="24"/>
          <w:lang w:eastAsia="zh-CN"/>
        </w:rPr>
        <w:t>。</w:t>
      </w:r>
    </w:p>
    <w:p w14:paraId="2521FC2C" w14:textId="77777777" w:rsidR="00AC6DCC" w:rsidRDefault="00721916">
      <w:pPr>
        <w:keepNext/>
        <w:keepLines/>
        <w:widowControl w:val="0"/>
        <w:kinsoku/>
        <w:spacing w:line="360" w:lineRule="auto"/>
        <w:jc w:val="both"/>
        <w:outlineLvl w:val="2"/>
        <w:rPr>
          <w:b/>
          <w:bCs/>
          <w:snapToGrid/>
          <w:kern w:val="44"/>
          <w:sz w:val="28"/>
          <w:szCs w:val="28"/>
          <w:lang w:eastAsia="zh-CN"/>
        </w:rPr>
      </w:pPr>
      <w:bookmarkStart w:id="379" w:name="_Toc157410930"/>
      <w:r>
        <w:rPr>
          <w:rFonts w:hint="eastAsia"/>
          <w:b/>
          <w:bCs/>
          <w:snapToGrid/>
          <w:kern w:val="44"/>
          <w:sz w:val="28"/>
          <w:szCs w:val="28"/>
          <w:lang w:eastAsia="zh-CN"/>
        </w:rPr>
        <w:t>4.2.</w:t>
      </w:r>
      <w:r>
        <w:rPr>
          <w:b/>
          <w:bCs/>
          <w:snapToGrid/>
          <w:kern w:val="44"/>
          <w:sz w:val="28"/>
          <w:szCs w:val="28"/>
          <w:lang w:eastAsia="zh-CN"/>
        </w:rPr>
        <w:t xml:space="preserve">4 </w:t>
      </w:r>
      <w:r>
        <w:rPr>
          <w:rFonts w:ascii="宋体" w:hAnsi="宋体" w:hint="eastAsia"/>
          <w:b/>
          <w:bCs/>
          <w:snapToGrid/>
          <w:kern w:val="44"/>
          <w:sz w:val="28"/>
          <w:szCs w:val="28"/>
          <w:lang w:eastAsia="zh-CN"/>
        </w:rPr>
        <w:t>危险化学品储运泄漏源强确定</w:t>
      </w:r>
      <w:bookmarkEnd w:id="379"/>
    </w:p>
    <w:p w14:paraId="23D3DBA8" w14:textId="77777777" w:rsidR="00AC6DCC" w:rsidRDefault="00721916">
      <w:pPr>
        <w:kinsoku/>
        <w:spacing w:line="360" w:lineRule="auto"/>
        <w:ind w:firstLineChars="200" w:firstLine="480"/>
        <w:jc w:val="both"/>
        <w:rPr>
          <w:snapToGrid/>
          <w:sz w:val="24"/>
          <w:szCs w:val="24"/>
          <w:lang w:eastAsia="zh-CN"/>
        </w:rPr>
      </w:pPr>
      <w:r>
        <w:rPr>
          <w:rFonts w:ascii="宋体" w:hAnsi="宋体" w:hint="eastAsia"/>
          <w:snapToGrid/>
          <w:sz w:val="24"/>
          <w:szCs w:val="24"/>
          <w:lang w:eastAsia="zh-CN"/>
        </w:rPr>
        <w:t>根据公司危化品的产生及暂存情况，公司危化品暂存于危化品仓库，可能会造成环境风险影响的危化品为清洗剂、矿物油、酒精、硫酸、盐酸、异丙醇、氯化氢、硫化氢等。</w:t>
      </w:r>
    </w:p>
    <w:p w14:paraId="119E944D" w14:textId="77777777" w:rsidR="00AC6DCC" w:rsidRDefault="00721916">
      <w:pPr>
        <w:kinsoku/>
        <w:spacing w:line="360" w:lineRule="auto"/>
        <w:ind w:firstLineChars="200" w:firstLine="482"/>
        <w:jc w:val="center"/>
        <w:rPr>
          <w:b/>
          <w:snapToGrid/>
          <w:kern w:val="18"/>
          <w:sz w:val="24"/>
          <w:szCs w:val="24"/>
          <w:lang w:eastAsia="zh-CN"/>
        </w:rPr>
      </w:pPr>
      <w:r>
        <w:rPr>
          <w:rFonts w:ascii="宋体" w:hAnsi="宋体"/>
          <w:b/>
          <w:snapToGrid/>
          <w:kern w:val="18"/>
          <w:sz w:val="24"/>
          <w:szCs w:val="24"/>
          <w:lang w:eastAsia="zh-CN"/>
        </w:rPr>
        <w:t>表</w:t>
      </w:r>
      <w:r>
        <w:rPr>
          <w:rFonts w:hint="eastAsia"/>
          <w:b/>
          <w:snapToGrid/>
          <w:kern w:val="18"/>
          <w:sz w:val="24"/>
          <w:szCs w:val="24"/>
          <w:lang w:eastAsia="zh-CN"/>
        </w:rPr>
        <w:t>4-</w:t>
      </w:r>
      <w:r>
        <w:rPr>
          <w:b/>
          <w:snapToGrid/>
          <w:kern w:val="18"/>
          <w:sz w:val="24"/>
          <w:szCs w:val="24"/>
          <w:lang w:eastAsia="zh-CN"/>
        </w:rPr>
        <w:t>4</w:t>
      </w:r>
      <w:r>
        <w:rPr>
          <w:rFonts w:hint="eastAsia"/>
          <w:b/>
          <w:snapToGrid/>
          <w:kern w:val="18"/>
          <w:sz w:val="24"/>
          <w:szCs w:val="24"/>
          <w:lang w:eastAsia="zh-CN"/>
        </w:rPr>
        <w:t xml:space="preserve"> </w:t>
      </w:r>
      <w:r>
        <w:rPr>
          <w:rFonts w:ascii="宋体" w:hAnsi="宋体" w:hint="eastAsia"/>
          <w:b/>
          <w:snapToGrid/>
          <w:kern w:val="18"/>
          <w:sz w:val="24"/>
          <w:szCs w:val="24"/>
          <w:lang w:eastAsia="zh-CN"/>
        </w:rPr>
        <w:t>危化品事故排放源强</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857"/>
        <w:gridCol w:w="1785"/>
        <w:gridCol w:w="2144"/>
        <w:gridCol w:w="2144"/>
      </w:tblGrid>
      <w:tr w:rsidR="00AC6DCC" w14:paraId="2F6AFB6C" w14:textId="77777777">
        <w:trPr>
          <w:jc w:val="center"/>
        </w:trPr>
        <w:tc>
          <w:tcPr>
            <w:tcW w:w="1857" w:type="dxa"/>
            <w:vAlign w:val="center"/>
          </w:tcPr>
          <w:p w14:paraId="0BAC0067" w14:textId="77777777" w:rsidR="00AC6DCC" w:rsidRDefault="00721916">
            <w:pPr>
              <w:kinsoku/>
              <w:jc w:val="center"/>
              <w:textAlignment w:val="center"/>
              <w:rPr>
                <w:snapToGrid/>
                <w:lang w:eastAsia="zh-CN"/>
              </w:rPr>
            </w:pPr>
            <w:r>
              <w:rPr>
                <w:rFonts w:ascii="宋体" w:hAnsi="宋体"/>
                <w:snapToGrid/>
                <w:lang w:eastAsia="zh-CN"/>
              </w:rPr>
              <w:lastRenderedPageBreak/>
              <w:t>有害物质</w:t>
            </w:r>
          </w:p>
        </w:tc>
        <w:tc>
          <w:tcPr>
            <w:tcW w:w="1785" w:type="dxa"/>
            <w:vAlign w:val="center"/>
          </w:tcPr>
          <w:p w14:paraId="60982C42" w14:textId="77777777" w:rsidR="00AC6DCC" w:rsidRDefault="00721916">
            <w:pPr>
              <w:kinsoku/>
              <w:jc w:val="center"/>
              <w:textAlignment w:val="center"/>
              <w:rPr>
                <w:snapToGrid/>
                <w:lang w:eastAsia="zh-CN"/>
              </w:rPr>
            </w:pPr>
            <w:r>
              <w:rPr>
                <w:rFonts w:ascii="宋体" w:hAnsi="宋体" w:hint="eastAsia"/>
                <w:snapToGrid/>
                <w:lang w:eastAsia="zh-CN"/>
              </w:rPr>
              <w:t>最大</w:t>
            </w:r>
            <w:r>
              <w:rPr>
                <w:rFonts w:ascii="宋体" w:hAnsi="宋体"/>
                <w:snapToGrid/>
                <w:lang w:eastAsia="zh-CN"/>
              </w:rPr>
              <w:t>贮存量</w:t>
            </w:r>
          </w:p>
        </w:tc>
        <w:tc>
          <w:tcPr>
            <w:tcW w:w="2144" w:type="dxa"/>
            <w:vAlign w:val="center"/>
          </w:tcPr>
          <w:p w14:paraId="48E6CCB3" w14:textId="77777777" w:rsidR="00AC6DCC" w:rsidRDefault="00721916">
            <w:pPr>
              <w:kinsoku/>
              <w:jc w:val="center"/>
              <w:textAlignment w:val="center"/>
              <w:rPr>
                <w:snapToGrid/>
                <w:lang w:eastAsia="zh-CN"/>
              </w:rPr>
            </w:pPr>
            <w:r>
              <w:rPr>
                <w:rFonts w:ascii="宋体" w:hAnsi="宋体"/>
                <w:snapToGrid/>
                <w:lang w:eastAsia="zh-CN"/>
              </w:rPr>
              <w:t>是否列入附录</w:t>
            </w:r>
            <w:r>
              <w:rPr>
                <w:snapToGrid/>
                <w:lang w:eastAsia="zh-CN"/>
              </w:rPr>
              <w:t>A</w:t>
            </w:r>
          </w:p>
        </w:tc>
        <w:tc>
          <w:tcPr>
            <w:tcW w:w="2144" w:type="dxa"/>
            <w:vAlign w:val="center"/>
          </w:tcPr>
          <w:p w14:paraId="5947B802" w14:textId="77777777" w:rsidR="00AC6DCC" w:rsidRDefault="00721916">
            <w:pPr>
              <w:kinsoku/>
              <w:jc w:val="center"/>
              <w:textAlignment w:val="center"/>
              <w:rPr>
                <w:snapToGrid/>
                <w:lang w:eastAsia="zh-CN"/>
              </w:rPr>
            </w:pPr>
            <w:r>
              <w:rPr>
                <w:rFonts w:ascii="宋体" w:hAnsi="宋体" w:hint="eastAsia"/>
                <w:snapToGrid/>
                <w:lang w:eastAsia="zh-CN"/>
              </w:rPr>
              <w:t>生产、贮存场所临界量（</w:t>
            </w:r>
            <w:r>
              <w:rPr>
                <w:rFonts w:hint="eastAsia"/>
                <w:snapToGrid/>
                <w:lang w:eastAsia="zh-CN"/>
              </w:rPr>
              <w:t>t</w:t>
            </w:r>
            <w:r>
              <w:rPr>
                <w:rFonts w:ascii="宋体" w:hAnsi="宋体" w:hint="eastAsia"/>
                <w:snapToGrid/>
                <w:lang w:eastAsia="zh-CN"/>
              </w:rPr>
              <w:t>）</w:t>
            </w:r>
          </w:p>
        </w:tc>
      </w:tr>
      <w:tr w:rsidR="00AC6DCC" w14:paraId="4D23233F" w14:textId="77777777">
        <w:trPr>
          <w:jc w:val="center"/>
        </w:trPr>
        <w:tc>
          <w:tcPr>
            <w:tcW w:w="1857" w:type="dxa"/>
            <w:vAlign w:val="center"/>
          </w:tcPr>
          <w:p w14:paraId="363C17C8" w14:textId="77777777" w:rsidR="00AC6DCC" w:rsidRDefault="00721916">
            <w:pPr>
              <w:kinsoku/>
              <w:jc w:val="center"/>
              <w:textAlignment w:val="center"/>
              <w:rPr>
                <w:snapToGrid/>
                <w:lang w:eastAsia="zh-CN"/>
              </w:rPr>
            </w:pPr>
            <w:r>
              <w:rPr>
                <w:rFonts w:ascii="宋体" w:hAnsi="宋体" w:hint="eastAsia"/>
                <w:snapToGrid/>
                <w:lang w:eastAsia="zh-CN"/>
              </w:rPr>
              <w:t>清洗剂</w:t>
            </w:r>
          </w:p>
        </w:tc>
        <w:tc>
          <w:tcPr>
            <w:tcW w:w="1785" w:type="dxa"/>
            <w:vAlign w:val="center"/>
          </w:tcPr>
          <w:p w14:paraId="3A691A50" w14:textId="77777777" w:rsidR="00AC6DCC" w:rsidRDefault="00721916">
            <w:pPr>
              <w:kinsoku/>
              <w:jc w:val="center"/>
              <w:textAlignment w:val="center"/>
              <w:rPr>
                <w:snapToGrid/>
                <w:lang w:eastAsia="zh-CN"/>
              </w:rPr>
            </w:pPr>
            <w:r>
              <w:rPr>
                <w:rFonts w:hint="eastAsia"/>
                <w:snapToGrid/>
                <w:lang w:eastAsia="zh-CN"/>
              </w:rPr>
              <w:t>5</w:t>
            </w:r>
            <w:r>
              <w:rPr>
                <w:snapToGrid/>
                <w:lang w:eastAsia="zh-CN"/>
              </w:rPr>
              <w:t>.6</w:t>
            </w:r>
            <w:r>
              <w:rPr>
                <w:rFonts w:hint="eastAsia"/>
                <w:snapToGrid/>
                <w:lang w:eastAsia="zh-CN"/>
              </w:rPr>
              <w:t>t</w:t>
            </w:r>
          </w:p>
        </w:tc>
        <w:tc>
          <w:tcPr>
            <w:tcW w:w="2144" w:type="dxa"/>
            <w:vAlign w:val="center"/>
          </w:tcPr>
          <w:p w14:paraId="6D2353EA" w14:textId="77777777" w:rsidR="00AC6DCC" w:rsidRDefault="00721916">
            <w:pPr>
              <w:kinsoku/>
              <w:jc w:val="center"/>
              <w:textAlignment w:val="center"/>
              <w:rPr>
                <w:snapToGrid/>
                <w:lang w:eastAsia="zh-CN"/>
              </w:rPr>
            </w:pPr>
            <w:r>
              <w:rPr>
                <w:rFonts w:ascii="宋体" w:hAnsi="宋体" w:hint="eastAsia"/>
                <w:snapToGrid/>
                <w:lang w:eastAsia="zh-CN"/>
              </w:rPr>
              <w:t>否</w:t>
            </w:r>
          </w:p>
        </w:tc>
        <w:tc>
          <w:tcPr>
            <w:tcW w:w="2144" w:type="dxa"/>
            <w:vAlign w:val="center"/>
          </w:tcPr>
          <w:p w14:paraId="7F572493" w14:textId="77777777" w:rsidR="00AC6DCC" w:rsidRDefault="00721916">
            <w:pPr>
              <w:kinsoku/>
              <w:jc w:val="center"/>
              <w:textAlignment w:val="center"/>
              <w:rPr>
                <w:snapToGrid/>
                <w:lang w:eastAsia="zh-CN"/>
              </w:rPr>
            </w:pPr>
            <w:r>
              <w:rPr>
                <w:rFonts w:hint="eastAsia"/>
                <w:snapToGrid/>
                <w:lang w:eastAsia="zh-CN"/>
              </w:rPr>
              <w:t>/</w:t>
            </w:r>
          </w:p>
        </w:tc>
      </w:tr>
      <w:tr w:rsidR="00AC6DCC" w14:paraId="0CDBD755" w14:textId="77777777">
        <w:trPr>
          <w:jc w:val="center"/>
        </w:trPr>
        <w:tc>
          <w:tcPr>
            <w:tcW w:w="1857" w:type="dxa"/>
            <w:vAlign w:val="center"/>
          </w:tcPr>
          <w:p w14:paraId="580C0DDD" w14:textId="77777777" w:rsidR="00AC6DCC" w:rsidRDefault="00721916">
            <w:pPr>
              <w:kinsoku/>
              <w:jc w:val="center"/>
              <w:textAlignment w:val="center"/>
              <w:rPr>
                <w:snapToGrid/>
                <w:lang w:eastAsia="zh-CN"/>
              </w:rPr>
            </w:pPr>
            <w:r>
              <w:rPr>
                <w:rFonts w:ascii="宋体" w:hAnsi="宋体" w:hint="eastAsia"/>
                <w:snapToGrid/>
                <w:lang w:eastAsia="zh-CN"/>
              </w:rPr>
              <w:t>矿物油</w:t>
            </w:r>
          </w:p>
        </w:tc>
        <w:tc>
          <w:tcPr>
            <w:tcW w:w="1785" w:type="dxa"/>
            <w:vAlign w:val="center"/>
          </w:tcPr>
          <w:p w14:paraId="617CB94A" w14:textId="77777777" w:rsidR="00AC6DCC" w:rsidRDefault="00721916">
            <w:pPr>
              <w:kinsoku/>
              <w:jc w:val="center"/>
              <w:textAlignment w:val="center"/>
              <w:rPr>
                <w:snapToGrid/>
                <w:lang w:eastAsia="zh-CN"/>
              </w:rPr>
            </w:pPr>
            <w:r>
              <w:rPr>
                <w:snapToGrid/>
                <w:lang w:eastAsia="zh-CN"/>
              </w:rPr>
              <w:t>5</w:t>
            </w:r>
            <w:r>
              <w:rPr>
                <w:rFonts w:hint="eastAsia"/>
                <w:snapToGrid/>
                <w:lang w:eastAsia="zh-CN"/>
              </w:rPr>
              <w:t>t</w:t>
            </w:r>
          </w:p>
        </w:tc>
        <w:tc>
          <w:tcPr>
            <w:tcW w:w="2144" w:type="dxa"/>
            <w:vAlign w:val="center"/>
          </w:tcPr>
          <w:p w14:paraId="08DD3C34" w14:textId="77777777" w:rsidR="00AC6DCC" w:rsidRDefault="00721916">
            <w:pPr>
              <w:kinsoku/>
              <w:jc w:val="center"/>
              <w:textAlignment w:val="center"/>
              <w:rPr>
                <w:snapToGrid/>
                <w:lang w:eastAsia="zh-CN"/>
              </w:rPr>
            </w:pPr>
            <w:r>
              <w:rPr>
                <w:rFonts w:ascii="宋体" w:hAnsi="宋体" w:hint="eastAsia"/>
                <w:snapToGrid/>
                <w:lang w:eastAsia="zh-CN"/>
              </w:rPr>
              <w:t>是</w:t>
            </w:r>
          </w:p>
        </w:tc>
        <w:tc>
          <w:tcPr>
            <w:tcW w:w="2144" w:type="dxa"/>
            <w:vAlign w:val="center"/>
          </w:tcPr>
          <w:p w14:paraId="2A5B5515" w14:textId="77777777" w:rsidR="00AC6DCC" w:rsidRDefault="00721916">
            <w:pPr>
              <w:kinsoku/>
              <w:jc w:val="center"/>
              <w:textAlignment w:val="center"/>
              <w:rPr>
                <w:snapToGrid/>
                <w:lang w:eastAsia="zh-CN"/>
              </w:rPr>
            </w:pPr>
            <w:r>
              <w:rPr>
                <w:rFonts w:hint="eastAsia"/>
                <w:snapToGrid/>
                <w:lang w:eastAsia="zh-CN"/>
              </w:rPr>
              <w:t>2500</w:t>
            </w:r>
          </w:p>
        </w:tc>
      </w:tr>
      <w:tr w:rsidR="00AC6DCC" w14:paraId="46970196" w14:textId="77777777">
        <w:trPr>
          <w:jc w:val="center"/>
        </w:trPr>
        <w:tc>
          <w:tcPr>
            <w:tcW w:w="1857" w:type="dxa"/>
            <w:vAlign w:val="center"/>
          </w:tcPr>
          <w:p w14:paraId="68E07D0B" w14:textId="77777777" w:rsidR="00AC6DCC" w:rsidRDefault="00721916">
            <w:pPr>
              <w:kinsoku/>
              <w:jc w:val="center"/>
              <w:textAlignment w:val="center"/>
              <w:rPr>
                <w:snapToGrid/>
                <w:lang w:eastAsia="zh-CN"/>
              </w:rPr>
            </w:pPr>
            <w:r>
              <w:rPr>
                <w:rFonts w:ascii="宋体" w:hAnsi="宋体" w:hint="eastAsia"/>
                <w:snapToGrid/>
                <w:lang w:eastAsia="zh-CN"/>
              </w:rPr>
              <w:t>酒精</w:t>
            </w:r>
          </w:p>
        </w:tc>
        <w:tc>
          <w:tcPr>
            <w:tcW w:w="1785" w:type="dxa"/>
            <w:vAlign w:val="center"/>
          </w:tcPr>
          <w:p w14:paraId="0729EC6F" w14:textId="77777777" w:rsidR="00AC6DCC" w:rsidRDefault="00721916">
            <w:pPr>
              <w:kinsoku/>
              <w:jc w:val="center"/>
              <w:textAlignment w:val="center"/>
              <w:rPr>
                <w:snapToGrid/>
                <w:lang w:eastAsia="zh-CN"/>
              </w:rPr>
            </w:pPr>
            <w:r>
              <w:rPr>
                <w:snapToGrid/>
                <w:lang w:eastAsia="zh-CN"/>
              </w:rPr>
              <w:t>0.75</w:t>
            </w:r>
            <w:r>
              <w:rPr>
                <w:rFonts w:hint="eastAsia"/>
                <w:snapToGrid/>
                <w:lang w:eastAsia="zh-CN"/>
              </w:rPr>
              <w:t>t</w:t>
            </w:r>
          </w:p>
        </w:tc>
        <w:tc>
          <w:tcPr>
            <w:tcW w:w="2144" w:type="dxa"/>
            <w:vAlign w:val="center"/>
          </w:tcPr>
          <w:p w14:paraId="6E602534" w14:textId="77777777" w:rsidR="00AC6DCC" w:rsidRDefault="00721916">
            <w:pPr>
              <w:kinsoku/>
              <w:jc w:val="center"/>
              <w:textAlignment w:val="center"/>
              <w:rPr>
                <w:snapToGrid/>
                <w:lang w:eastAsia="zh-CN"/>
              </w:rPr>
            </w:pPr>
            <w:r>
              <w:rPr>
                <w:rFonts w:ascii="宋体" w:hAnsi="宋体" w:hint="eastAsia"/>
                <w:snapToGrid/>
                <w:lang w:eastAsia="zh-CN"/>
              </w:rPr>
              <w:t>是</w:t>
            </w:r>
          </w:p>
        </w:tc>
        <w:tc>
          <w:tcPr>
            <w:tcW w:w="2144" w:type="dxa"/>
            <w:vAlign w:val="center"/>
          </w:tcPr>
          <w:p w14:paraId="798035A5" w14:textId="77777777" w:rsidR="00AC6DCC" w:rsidRDefault="00721916">
            <w:pPr>
              <w:kinsoku/>
              <w:jc w:val="center"/>
              <w:textAlignment w:val="center"/>
              <w:rPr>
                <w:snapToGrid/>
                <w:lang w:eastAsia="zh-CN"/>
              </w:rPr>
            </w:pPr>
            <w:r>
              <w:rPr>
                <w:rFonts w:hint="eastAsia"/>
                <w:snapToGrid/>
                <w:lang w:eastAsia="zh-CN"/>
              </w:rPr>
              <w:t>500</w:t>
            </w:r>
          </w:p>
        </w:tc>
      </w:tr>
      <w:tr w:rsidR="00AC6DCC" w14:paraId="08B2F3BC" w14:textId="77777777">
        <w:trPr>
          <w:jc w:val="center"/>
        </w:trPr>
        <w:tc>
          <w:tcPr>
            <w:tcW w:w="1857" w:type="dxa"/>
            <w:vAlign w:val="center"/>
          </w:tcPr>
          <w:p w14:paraId="2A24C111"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硫酸</w:t>
            </w:r>
          </w:p>
        </w:tc>
        <w:tc>
          <w:tcPr>
            <w:tcW w:w="1785" w:type="dxa"/>
            <w:vAlign w:val="center"/>
          </w:tcPr>
          <w:p w14:paraId="5F0F8064" w14:textId="77777777" w:rsidR="00AC6DCC" w:rsidRDefault="00721916">
            <w:pPr>
              <w:kinsoku/>
              <w:jc w:val="center"/>
              <w:textAlignment w:val="center"/>
              <w:rPr>
                <w:snapToGrid/>
                <w:lang w:eastAsia="zh-CN"/>
              </w:rPr>
            </w:pPr>
            <w:r>
              <w:rPr>
                <w:rFonts w:hint="eastAsia"/>
                <w:snapToGrid/>
                <w:lang w:eastAsia="zh-CN"/>
              </w:rPr>
              <w:t>5</w:t>
            </w:r>
            <w:r>
              <w:rPr>
                <w:snapToGrid/>
                <w:lang w:eastAsia="zh-CN"/>
              </w:rPr>
              <w:t>00</w:t>
            </w:r>
            <w:r>
              <w:rPr>
                <w:rFonts w:hint="eastAsia"/>
                <w:snapToGrid/>
                <w:lang w:eastAsia="zh-CN"/>
              </w:rPr>
              <w:t>ml</w:t>
            </w:r>
          </w:p>
        </w:tc>
        <w:tc>
          <w:tcPr>
            <w:tcW w:w="2144" w:type="dxa"/>
            <w:vAlign w:val="center"/>
          </w:tcPr>
          <w:p w14:paraId="70BD66A6"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是</w:t>
            </w:r>
          </w:p>
        </w:tc>
        <w:tc>
          <w:tcPr>
            <w:tcW w:w="2144" w:type="dxa"/>
            <w:vAlign w:val="center"/>
          </w:tcPr>
          <w:p w14:paraId="2D17E4D8" w14:textId="77777777" w:rsidR="00AC6DCC" w:rsidRDefault="00721916">
            <w:pPr>
              <w:kinsoku/>
              <w:jc w:val="center"/>
              <w:textAlignment w:val="center"/>
              <w:rPr>
                <w:snapToGrid/>
                <w:lang w:eastAsia="zh-CN"/>
              </w:rPr>
            </w:pPr>
            <w:r>
              <w:rPr>
                <w:rFonts w:hint="eastAsia"/>
                <w:snapToGrid/>
                <w:lang w:eastAsia="zh-CN"/>
              </w:rPr>
              <w:t>1</w:t>
            </w:r>
            <w:r>
              <w:rPr>
                <w:snapToGrid/>
                <w:lang w:eastAsia="zh-CN"/>
              </w:rPr>
              <w:t>0</w:t>
            </w:r>
          </w:p>
        </w:tc>
      </w:tr>
      <w:tr w:rsidR="00AC6DCC" w14:paraId="11D4A4D6" w14:textId="77777777">
        <w:trPr>
          <w:jc w:val="center"/>
        </w:trPr>
        <w:tc>
          <w:tcPr>
            <w:tcW w:w="1857" w:type="dxa"/>
            <w:vAlign w:val="center"/>
          </w:tcPr>
          <w:p w14:paraId="543D2ECA"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盐酸</w:t>
            </w:r>
          </w:p>
        </w:tc>
        <w:tc>
          <w:tcPr>
            <w:tcW w:w="1785" w:type="dxa"/>
            <w:vAlign w:val="center"/>
          </w:tcPr>
          <w:p w14:paraId="4A38DDC3" w14:textId="77777777" w:rsidR="00AC6DCC" w:rsidRDefault="00721916">
            <w:pPr>
              <w:kinsoku/>
              <w:jc w:val="center"/>
              <w:textAlignment w:val="center"/>
              <w:rPr>
                <w:snapToGrid/>
                <w:lang w:eastAsia="zh-CN"/>
              </w:rPr>
            </w:pPr>
            <w:r>
              <w:rPr>
                <w:rFonts w:hint="eastAsia"/>
                <w:snapToGrid/>
                <w:lang w:eastAsia="zh-CN"/>
              </w:rPr>
              <w:t>5</w:t>
            </w:r>
            <w:r>
              <w:rPr>
                <w:snapToGrid/>
                <w:lang w:eastAsia="zh-CN"/>
              </w:rPr>
              <w:t>00</w:t>
            </w:r>
            <w:r>
              <w:rPr>
                <w:rFonts w:hint="eastAsia"/>
                <w:snapToGrid/>
                <w:lang w:eastAsia="zh-CN"/>
              </w:rPr>
              <w:t>ml</w:t>
            </w:r>
          </w:p>
        </w:tc>
        <w:tc>
          <w:tcPr>
            <w:tcW w:w="2144" w:type="dxa"/>
            <w:vAlign w:val="center"/>
          </w:tcPr>
          <w:p w14:paraId="02A06EA4"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是</w:t>
            </w:r>
          </w:p>
        </w:tc>
        <w:tc>
          <w:tcPr>
            <w:tcW w:w="2144" w:type="dxa"/>
            <w:vAlign w:val="center"/>
          </w:tcPr>
          <w:p w14:paraId="5FC13329" w14:textId="77777777" w:rsidR="00AC6DCC" w:rsidRDefault="00721916">
            <w:pPr>
              <w:kinsoku/>
              <w:jc w:val="center"/>
              <w:textAlignment w:val="center"/>
              <w:rPr>
                <w:snapToGrid/>
                <w:lang w:eastAsia="zh-CN"/>
              </w:rPr>
            </w:pPr>
            <w:r>
              <w:rPr>
                <w:rFonts w:hint="eastAsia"/>
                <w:snapToGrid/>
                <w:lang w:eastAsia="zh-CN"/>
              </w:rPr>
              <w:t>7</w:t>
            </w:r>
            <w:r>
              <w:rPr>
                <w:snapToGrid/>
                <w:lang w:eastAsia="zh-CN"/>
              </w:rPr>
              <w:t>.5</w:t>
            </w:r>
          </w:p>
        </w:tc>
      </w:tr>
      <w:tr w:rsidR="00AC6DCC" w14:paraId="63C8503F" w14:textId="77777777">
        <w:trPr>
          <w:jc w:val="center"/>
        </w:trPr>
        <w:tc>
          <w:tcPr>
            <w:tcW w:w="1857" w:type="dxa"/>
            <w:vAlign w:val="center"/>
          </w:tcPr>
          <w:p w14:paraId="25C4504E"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异丙醇</w:t>
            </w:r>
          </w:p>
        </w:tc>
        <w:tc>
          <w:tcPr>
            <w:tcW w:w="1785" w:type="dxa"/>
            <w:vAlign w:val="center"/>
          </w:tcPr>
          <w:p w14:paraId="77497A67" w14:textId="77777777" w:rsidR="00AC6DCC" w:rsidRDefault="00721916">
            <w:pPr>
              <w:kinsoku/>
              <w:jc w:val="center"/>
              <w:textAlignment w:val="center"/>
              <w:rPr>
                <w:snapToGrid/>
                <w:lang w:eastAsia="zh-CN"/>
              </w:rPr>
            </w:pPr>
            <w:r>
              <w:rPr>
                <w:snapToGrid/>
                <w:lang w:eastAsia="zh-CN"/>
              </w:rPr>
              <w:t>1</w:t>
            </w:r>
            <w:r>
              <w:rPr>
                <w:rFonts w:hint="eastAsia"/>
                <w:snapToGrid/>
                <w:lang w:eastAsia="zh-CN"/>
              </w:rPr>
              <w:t>5</w:t>
            </w:r>
            <w:r>
              <w:rPr>
                <w:snapToGrid/>
                <w:lang w:eastAsia="zh-CN"/>
              </w:rPr>
              <w:t>00</w:t>
            </w:r>
            <w:r>
              <w:rPr>
                <w:rFonts w:hint="eastAsia"/>
                <w:snapToGrid/>
                <w:lang w:eastAsia="zh-CN"/>
              </w:rPr>
              <w:t>ml</w:t>
            </w:r>
          </w:p>
        </w:tc>
        <w:tc>
          <w:tcPr>
            <w:tcW w:w="2144" w:type="dxa"/>
            <w:vAlign w:val="center"/>
          </w:tcPr>
          <w:p w14:paraId="58E9B8DA"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是</w:t>
            </w:r>
          </w:p>
        </w:tc>
        <w:tc>
          <w:tcPr>
            <w:tcW w:w="2144" w:type="dxa"/>
            <w:vAlign w:val="center"/>
          </w:tcPr>
          <w:p w14:paraId="196571B8" w14:textId="77777777" w:rsidR="00AC6DCC" w:rsidRDefault="00721916">
            <w:pPr>
              <w:kinsoku/>
              <w:jc w:val="center"/>
              <w:textAlignment w:val="center"/>
              <w:rPr>
                <w:snapToGrid/>
                <w:lang w:eastAsia="zh-CN"/>
              </w:rPr>
            </w:pPr>
            <w:r>
              <w:rPr>
                <w:rFonts w:hint="eastAsia"/>
                <w:snapToGrid/>
                <w:lang w:eastAsia="zh-CN"/>
              </w:rPr>
              <w:t>1</w:t>
            </w:r>
            <w:r>
              <w:rPr>
                <w:snapToGrid/>
                <w:lang w:eastAsia="zh-CN"/>
              </w:rPr>
              <w:t>0</w:t>
            </w:r>
          </w:p>
        </w:tc>
      </w:tr>
      <w:tr w:rsidR="00AC6DCC" w14:paraId="365C98C1" w14:textId="77777777">
        <w:trPr>
          <w:jc w:val="center"/>
        </w:trPr>
        <w:tc>
          <w:tcPr>
            <w:tcW w:w="1857" w:type="dxa"/>
            <w:vAlign w:val="center"/>
          </w:tcPr>
          <w:p w14:paraId="16BB67C4"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氯化氢</w:t>
            </w:r>
          </w:p>
        </w:tc>
        <w:tc>
          <w:tcPr>
            <w:tcW w:w="1785" w:type="dxa"/>
            <w:vAlign w:val="center"/>
          </w:tcPr>
          <w:p w14:paraId="2E888CBE" w14:textId="77777777" w:rsidR="00AC6DCC" w:rsidRDefault="00721916">
            <w:pPr>
              <w:kinsoku/>
              <w:jc w:val="center"/>
              <w:textAlignment w:val="center"/>
              <w:rPr>
                <w:snapToGrid/>
                <w:lang w:eastAsia="zh-CN"/>
              </w:rPr>
            </w:pPr>
            <w:r>
              <w:rPr>
                <w:rFonts w:hint="eastAsia"/>
                <w:snapToGrid/>
                <w:lang w:eastAsia="zh-CN"/>
              </w:rPr>
              <w:t>2t</w:t>
            </w:r>
          </w:p>
        </w:tc>
        <w:tc>
          <w:tcPr>
            <w:tcW w:w="2144" w:type="dxa"/>
            <w:vAlign w:val="center"/>
          </w:tcPr>
          <w:p w14:paraId="478C13E3"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是</w:t>
            </w:r>
          </w:p>
        </w:tc>
        <w:tc>
          <w:tcPr>
            <w:tcW w:w="2144" w:type="dxa"/>
            <w:vAlign w:val="center"/>
          </w:tcPr>
          <w:p w14:paraId="63E3D483" w14:textId="77777777" w:rsidR="00AC6DCC" w:rsidRDefault="00721916">
            <w:pPr>
              <w:kinsoku/>
              <w:jc w:val="center"/>
              <w:textAlignment w:val="center"/>
              <w:rPr>
                <w:snapToGrid/>
                <w:lang w:eastAsia="zh-CN"/>
              </w:rPr>
            </w:pPr>
            <w:r>
              <w:rPr>
                <w:rFonts w:hint="eastAsia"/>
                <w:snapToGrid/>
                <w:lang w:eastAsia="zh-CN"/>
              </w:rPr>
              <w:t>2</w:t>
            </w:r>
            <w:r>
              <w:rPr>
                <w:snapToGrid/>
                <w:lang w:eastAsia="zh-CN"/>
              </w:rPr>
              <w:t>.5</w:t>
            </w:r>
          </w:p>
        </w:tc>
      </w:tr>
      <w:tr w:rsidR="00AC6DCC" w14:paraId="405B0C38" w14:textId="77777777">
        <w:trPr>
          <w:jc w:val="center"/>
        </w:trPr>
        <w:tc>
          <w:tcPr>
            <w:tcW w:w="1857" w:type="dxa"/>
            <w:vAlign w:val="center"/>
          </w:tcPr>
          <w:p w14:paraId="195D04EC"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硫化氢</w:t>
            </w:r>
          </w:p>
        </w:tc>
        <w:tc>
          <w:tcPr>
            <w:tcW w:w="1785" w:type="dxa"/>
            <w:vAlign w:val="center"/>
          </w:tcPr>
          <w:p w14:paraId="20929F4A" w14:textId="77777777" w:rsidR="00AC6DCC" w:rsidRDefault="00721916">
            <w:pPr>
              <w:kinsoku/>
              <w:jc w:val="center"/>
              <w:textAlignment w:val="center"/>
              <w:rPr>
                <w:snapToGrid/>
                <w:lang w:eastAsia="zh-CN"/>
              </w:rPr>
            </w:pPr>
            <w:r>
              <w:rPr>
                <w:rFonts w:hint="eastAsia"/>
                <w:snapToGrid/>
                <w:lang w:eastAsia="zh-CN"/>
              </w:rPr>
              <w:t>0</w:t>
            </w:r>
            <w:r>
              <w:rPr>
                <w:snapToGrid/>
                <w:lang w:eastAsia="zh-CN"/>
              </w:rPr>
              <w:t>.1</w:t>
            </w:r>
            <w:r>
              <w:rPr>
                <w:rFonts w:hint="eastAsia"/>
                <w:snapToGrid/>
                <w:lang w:eastAsia="zh-CN"/>
              </w:rPr>
              <w:t>t</w:t>
            </w:r>
          </w:p>
        </w:tc>
        <w:tc>
          <w:tcPr>
            <w:tcW w:w="2144" w:type="dxa"/>
            <w:vAlign w:val="center"/>
          </w:tcPr>
          <w:p w14:paraId="33F58D49"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是</w:t>
            </w:r>
          </w:p>
        </w:tc>
        <w:tc>
          <w:tcPr>
            <w:tcW w:w="2144" w:type="dxa"/>
            <w:vAlign w:val="center"/>
          </w:tcPr>
          <w:p w14:paraId="6E39F438" w14:textId="77777777" w:rsidR="00AC6DCC" w:rsidRDefault="00721916">
            <w:pPr>
              <w:kinsoku/>
              <w:jc w:val="center"/>
              <w:textAlignment w:val="center"/>
              <w:rPr>
                <w:snapToGrid/>
                <w:lang w:eastAsia="zh-CN"/>
              </w:rPr>
            </w:pPr>
            <w:r>
              <w:rPr>
                <w:rFonts w:hint="eastAsia"/>
                <w:snapToGrid/>
                <w:lang w:eastAsia="zh-CN"/>
              </w:rPr>
              <w:t>2</w:t>
            </w:r>
            <w:r>
              <w:rPr>
                <w:snapToGrid/>
                <w:lang w:eastAsia="zh-CN"/>
              </w:rPr>
              <w:t>.5</w:t>
            </w:r>
          </w:p>
        </w:tc>
      </w:tr>
      <w:tr w:rsidR="00AC6DCC" w14:paraId="5F3150F6" w14:textId="77777777">
        <w:trPr>
          <w:jc w:val="center"/>
        </w:trPr>
        <w:tc>
          <w:tcPr>
            <w:tcW w:w="1857" w:type="dxa"/>
            <w:vAlign w:val="center"/>
          </w:tcPr>
          <w:p w14:paraId="7FF08E31"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四氯化钛</w:t>
            </w:r>
          </w:p>
        </w:tc>
        <w:tc>
          <w:tcPr>
            <w:tcW w:w="1785" w:type="dxa"/>
            <w:vAlign w:val="center"/>
          </w:tcPr>
          <w:p w14:paraId="4A8BE370" w14:textId="77777777" w:rsidR="00AC6DCC" w:rsidRDefault="00721916">
            <w:pPr>
              <w:kinsoku/>
              <w:jc w:val="center"/>
              <w:textAlignment w:val="center"/>
              <w:rPr>
                <w:snapToGrid/>
                <w:lang w:eastAsia="zh-CN"/>
              </w:rPr>
            </w:pPr>
            <w:r>
              <w:rPr>
                <w:rFonts w:hint="eastAsia"/>
                <w:snapToGrid/>
                <w:lang w:eastAsia="zh-CN"/>
              </w:rPr>
              <w:t>3t</w:t>
            </w:r>
          </w:p>
        </w:tc>
        <w:tc>
          <w:tcPr>
            <w:tcW w:w="2144" w:type="dxa"/>
            <w:vAlign w:val="center"/>
          </w:tcPr>
          <w:p w14:paraId="73A1206B"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是</w:t>
            </w:r>
          </w:p>
        </w:tc>
        <w:tc>
          <w:tcPr>
            <w:tcW w:w="2144" w:type="dxa"/>
            <w:vAlign w:val="center"/>
          </w:tcPr>
          <w:p w14:paraId="076595D2" w14:textId="77777777" w:rsidR="00AC6DCC" w:rsidRDefault="00721916">
            <w:pPr>
              <w:kinsoku/>
              <w:jc w:val="center"/>
              <w:textAlignment w:val="center"/>
              <w:rPr>
                <w:snapToGrid/>
                <w:lang w:eastAsia="zh-CN"/>
              </w:rPr>
            </w:pPr>
            <w:r>
              <w:rPr>
                <w:rFonts w:hint="eastAsia"/>
                <w:snapToGrid/>
                <w:lang w:eastAsia="zh-CN"/>
              </w:rPr>
              <w:t>1</w:t>
            </w:r>
          </w:p>
        </w:tc>
      </w:tr>
    </w:tbl>
    <w:p w14:paraId="01FBC5A3" w14:textId="77777777" w:rsidR="00AC6DCC" w:rsidRDefault="00721916">
      <w:pPr>
        <w:keepNext/>
        <w:keepLines/>
        <w:widowControl w:val="0"/>
        <w:kinsoku/>
        <w:spacing w:line="360" w:lineRule="auto"/>
        <w:jc w:val="both"/>
        <w:outlineLvl w:val="2"/>
        <w:rPr>
          <w:b/>
          <w:bCs/>
          <w:snapToGrid/>
          <w:kern w:val="44"/>
          <w:sz w:val="28"/>
          <w:szCs w:val="28"/>
          <w:lang w:eastAsia="zh-CN"/>
        </w:rPr>
      </w:pPr>
      <w:bookmarkStart w:id="380" w:name="_Toc157410931"/>
      <w:r>
        <w:rPr>
          <w:rFonts w:hint="eastAsia"/>
          <w:b/>
          <w:bCs/>
          <w:snapToGrid/>
          <w:kern w:val="44"/>
          <w:sz w:val="28"/>
          <w:szCs w:val="28"/>
          <w:lang w:eastAsia="zh-CN"/>
        </w:rPr>
        <w:t>4.2.</w:t>
      </w:r>
      <w:r>
        <w:rPr>
          <w:b/>
          <w:bCs/>
          <w:snapToGrid/>
          <w:kern w:val="44"/>
          <w:sz w:val="28"/>
          <w:szCs w:val="28"/>
          <w:lang w:eastAsia="zh-CN"/>
        </w:rPr>
        <w:t xml:space="preserve">5 </w:t>
      </w:r>
      <w:r>
        <w:rPr>
          <w:rFonts w:ascii="宋体" w:hAnsi="宋体" w:hint="eastAsia"/>
          <w:b/>
          <w:bCs/>
          <w:snapToGrid/>
          <w:kern w:val="44"/>
          <w:sz w:val="28"/>
          <w:szCs w:val="28"/>
          <w:lang w:eastAsia="zh-CN"/>
        </w:rPr>
        <w:t>危险废物储运泄漏源强确定</w:t>
      </w:r>
      <w:bookmarkEnd w:id="380"/>
    </w:p>
    <w:p w14:paraId="32D9B0A5" w14:textId="77777777" w:rsidR="00AC6DCC" w:rsidRDefault="00721916">
      <w:pPr>
        <w:kinsoku/>
        <w:spacing w:line="360" w:lineRule="auto"/>
        <w:ind w:firstLineChars="200" w:firstLine="480"/>
        <w:jc w:val="both"/>
        <w:rPr>
          <w:snapToGrid/>
          <w:sz w:val="24"/>
          <w:szCs w:val="24"/>
          <w:lang w:eastAsia="zh-CN"/>
        </w:rPr>
      </w:pPr>
      <w:r>
        <w:rPr>
          <w:rFonts w:ascii="宋体" w:hAnsi="宋体" w:hint="eastAsia"/>
          <w:snapToGrid/>
          <w:sz w:val="24"/>
          <w:szCs w:val="24"/>
          <w:lang w:eastAsia="zh-CN"/>
        </w:rPr>
        <w:t>根据公司危险废物的产生及暂存情况，公司危险废物暂存于危险废物暂存区，可能会造成环境风险影响的危险废物为废矿物油、废有机溶剂、废腐蚀液等。</w:t>
      </w:r>
    </w:p>
    <w:p w14:paraId="645A66C9" w14:textId="77777777" w:rsidR="00AC6DCC" w:rsidRDefault="00721916">
      <w:pPr>
        <w:kinsoku/>
        <w:spacing w:line="360" w:lineRule="auto"/>
        <w:ind w:firstLineChars="200" w:firstLine="482"/>
        <w:jc w:val="center"/>
        <w:rPr>
          <w:b/>
          <w:snapToGrid/>
          <w:kern w:val="18"/>
          <w:sz w:val="24"/>
          <w:szCs w:val="24"/>
          <w:lang w:eastAsia="zh-CN"/>
        </w:rPr>
      </w:pPr>
      <w:r>
        <w:rPr>
          <w:rFonts w:ascii="宋体" w:hAnsi="宋体"/>
          <w:b/>
          <w:snapToGrid/>
          <w:kern w:val="18"/>
          <w:sz w:val="24"/>
          <w:szCs w:val="24"/>
          <w:lang w:eastAsia="zh-CN"/>
        </w:rPr>
        <w:t>表</w:t>
      </w:r>
      <w:r>
        <w:rPr>
          <w:rFonts w:hint="eastAsia"/>
          <w:b/>
          <w:snapToGrid/>
          <w:kern w:val="18"/>
          <w:sz w:val="24"/>
          <w:szCs w:val="24"/>
          <w:lang w:eastAsia="zh-CN"/>
        </w:rPr>
        <w:t>4-</w:t>
      </w:r>
      <w:r>
        <w:rPr>
          <w:b/>
          <w:snapToGrid/>
          <w:kern w:val="18"/>
          <w:sz w:val="24"/>
          <w:szCs w:val="24"/>
          <w:lang w:eastAsia="zh-CN"/>
        </w:rPr>
        <w:t>5</w:t>
      </w:r>
      <w:r>
        <w:rPr>
          <w:rFonts w:hint="eastAsia"/>
          <w:b/>
          <w:snapToGrid/>
          <w:kern w:val="18"/>
          <w:sz w:val="24"/>
          <w:szCs w:val="24"/>
          <w:lang w:eastAsia="zh-CN"/>
        </w:rPr>
        <w:t xml:space="preserve"> </w:t>
      </w:r>
      <w:r>
        <w:rPr>
          <w:rFonts w:ascii="宋体" w:hAnsi="宋体" w:hint="eastAsia"/>
          <w:b/>
          <w:snapToGrid/>
          <w:kern w:val="18"/>
          <w:sz w:val="24"/>
          <w:szCs w:val="24"/>
          <w:lang w:eastAsia="zh-CN"/>
        </w:rPr>
        <w:t>危险废物事故排放源强</w:t>
      </w:r>
    </w:p>
    <w:tbl>
      <w:tblPr>
        <w:tblW w:w="0" w:type="auto"/>
        <w:jc w:val="center"/>
        <w:tblBorders>
          <w:top w:val="single" w:sz="12" w:space="0" w:color="auto"/>
          <w:bottom w:val="single" w:sz="18" w:space="0" w:color="auto"/>
          <w:insideH w:val="single" w:sz="4" w:space="0" w:color="auto"/>
          <w:insideV w:val="single" w:sz="4" w:space="0" w:color="auto"/>
        </w:tblBorders>
        <w:tblLook w:val="04A0" w:firstRow="1" w:lastRow="0" w:firstColumn="1" w:lastColumn="0" w:noHBand="0" w:noVBand="1"/>
      </w:tblPr>
      <w:tblGrid>
        <w:gridCol w:w="1857"/>
        <w:gridCol w:w="1785"/>
        <w:gridCol w:w="2144"/>
        <w:gridCol w:w="2144"/>
      </w:tblGrid>
      <w:tr w:rsidR="00AC6DCC" w14:paraId="0673406A" w14:textId="77777777">
        <w:trPr>
          <w:jc w:val="center"/>
        </w:trPr>
        <w:tc>
          <w:tcPr>
            <w:tcW w:w="1857" w:type="dxa"/>
            <w:vAlign w:val="center"/>
          </w:tcPr>
          <w:p w14:paraId="7B260A60" w14:textId="77777777" w:rsidR="00AC6DCC" w:rsidRDefault="00721916">
            <w:pPr>
              <w:kinsoku/>
              <w:jc w:val="center"/>
              <w:textAlignment w:val="center"/>
              <w:rPr>
                <w:snapToGrid/>
                <w:lang w:eastAsia="zh-CN"/>
              </w:rPr>
            </w:pPr>
            <w:r>
              <w:rPr>
                <w:rFonts w:ascii="宋体" w:hAnsi="宋体"/>
                <w:snapToGrid/>
                <w:lang w:eastAsia="zh-CN"/>
              </w:rPr>
              <w:t>有害物质</w:t>
            </w:r>
          </w:p>
        </w:tc>
        <w:tc>
          <w:tcPr>
            <w:tcW w:w="1785" w:type="dxa"/>
            <w:vAlign w:val="center"/>
          </w:tcPr>
          <w:p w14:paraId="7D691183" w14:textId="77777777" w:rsidR="00AC6DCC" w:rsidRDefault="00721916">
            <w:pPr>
              <w:kinsoku/>
              <w:jc w:val="center"/>
              <w:textAlignment w:val="center"/>
              <w:rPr>
                <w:snapToGrid/>
                <w:lang w:eastAsia="zh-CN"/>
              </w:rPr>
            </w:pPr>
            <w:r>
              <w:rPr>
                <w:rFonts w:ascii="宋体" w:hAnsi="宋体" w:hint="eastAsia"/>
                <w:snapToGrid/>
                <w:lang w:eastAsia="zh-CN"/>
              </w:rPr>
              <w:t>最大</w:t>
            </w:r>
            <w:r>
              <w:rPr>
                <w:rFonts w:ascii="宋体" w:hAnsi="宋体"/>
                <w:snapToGrid/>
                <w:lang w:eastAsia="zh-CN"/>
              </w:rPr>
              <w:t>贮存量（</w:t>
            </w:r>
            <w:r>
              <w:rPr>
                <w:snapToGrid/>
                <w:lang w:eastAsia="zh-CN"/>
              </w:rPr>
              <w:t>t</w:t>
            </w:r>
            <w:r>
              <w:rPr>
                <w:rFonts w:ascii="宋体" w:hAnsi="宋体"/>
                <w:snapToGrid/>
                <w:lang w:eastAsia="zh-CN"/>
              </w:rPr>
              <w:t>）</w:t>
            </w:r>
          </w:p>
        </w:tc>
        <w:tc>
          <w:tcPr>
            <w:tcW w:w="2144" w:type="dxa"/>
            <w:vAlign w:val="center"/>
          </w:tcPr>
          <w:p w14:paraId="42D1CC8B" w14:textId="77777777" w:rsidR="00AC6DCC" w:rsidRDefault="00721916">
            <w:pPr>
              <w:kinsoku/>
              <w:jc w:val="center"/>
              <w:textAlignment w:val="center"/>
              <w:rPr>
                <w:snapToGrid/>
                <w:lang w:eastAsia="zh-CN"/>
              </w:rPr>
            </w:pPr>
            <w:r>
              <w:rPr>
                <w:rFonts w:ascii="宋体" w:hAnsi="宋体"/>
                <w:snapToGrid/>
                <w:lang w:eastAsia="zh-CN"/>
              </w:rPr>
              <w:t>是否列入附录</w:t>
            </w:r>
            <w:r>
              <w:rPr>
                <w:snapToGrid/>
                <w:lang w:eastAsia="zh-CN"/>
              </w:rPr>
              <w:t>A</w:t>
            </w:r>
          </w:p>
        </w:tc>
        <w:tc>
          <w:tcPr>
            <w:tcW w:w="2144" w:type="dxa"/>
            <w:vAlign w:val="center"/>
          </w:tcPr>
          <w:p w14:paraId="05A0D760" w14:textId="77777777" w:rsidR="00AC6DCC" w:rsidRDefault="00721916">
            <w:pPr>
              <w:kinsoku/>
              <w:jc w:val="center"/>
              <w:textAlignment w:val="center"/>
              <w:rPr>
                <w:snapToGrid/>
                <w:lang w:eastAsia="zh-CN"/>
              </w:rPr>
            </w:pPr>
            <w:r>
              <w:rPr>
                <w:rFonts w:ascii="宋体" w:hAnsi="宋体" w:hint="eastAsia"/>
                <w:snapToGrid/>
                <w:lang w:eastAsia="zh-CN"/>
              </w:rPr>
              <w:t>生产、贮存场所临界量（</w:t>
            </w:r>
            <w:r>
              <w:rPr>
                <w:rFonts w:hint="eastAsia"/>
                <w:snapToGrid/>
                <w:lang w:eastAsia="zh-CN"/>
              </w:rPr>
              <w:t>t</w:t>
            </w:r>
            <w:r>
              <w:rPr>
                <w:rFonts w:ascii="宋体" w:hAnsi="宋体" w:hint="eastAsia"/>
                <w:snapToGrid/>
                <w:lang w:eastAsia="zh-CN"/>
              </w:rPr>
              <w:t>）</w:t>
            </w:r>
          </w:p>
        </w:tc>
      </w:tr>
      <w:tr w:rsidR="00AC6DCC" w14:paraId="2BB54585" w14:textId="77777777">
        <w:trPr>
          <w:jc w:val="center"/>
        </w:trPr>
        <w:tc>
          <w:tcPr>
            <w:tcW w:w="1857" w:type="dxa"/>
            <w:vAlign w:val="center"/>
          </w:tcPr>
          <w:p w14:paraId="0E7AE160" w14:textId="77777777" w:rsidR="00AC6DCC" w:rsidRDefault="00721916">
            <w:pPr>
              <w:kinsoku/>
              <w:jc w:val="center"/>
              <w:textAlignment w:val="center"/>
              <w:rPr>
                <w:snapToGrid/>
                <w:lang w:eastAsia="zh-CN"/>
              </w:rPr>
            </w:pPr>
            <w:r>
              <w:rPr>
                <w:rFonts w:ascii="宋体" w:hAnsi="宋体" w:hint="eastAsia"/>
                <w:snapToGrid/>
                <w:lang w:eastAsia="zh-CN"/>
              </w:rPr>
              <w:t>废矿物油</w:t>
            </w:r>
          </w:p>
        </w:tc>
        <w:tc>
          <w:tcPr>
            <w:tcW w:w="1785" w:type="dxa"/>
            <w:vAlign w:val="center"/>
          </w:tcPr>
          <w:p w14:paraId="1B24E290" w14:textId="77777777" w:rsidR="00AC6DCC" w:rsidRDefault="00721916">
            <w:pPr>
              <w:kinsoku/>
              <w:jc w:val="center"/>
              <w:textAlignment w:val="center"/>
              <w:rPr>
                <w:snapToGrid/>
                <w:lang w:eastAsia="zh-CN"/>
              </w:rPr>
            </w:pPr>
            <w:r>
              <w:rPr>
                <w:snapToGrid/>
                <w:lang w:eastAsia="zh-CN"/>
              </w:rPr>
              <w:t>1</w:t>
            </w:r>
          </w:p>
        </w:tc>
        <w:tc>
          <w:tcPr>
            <w:tcW w:w="2144" w:type="dxa"/>
            <w:vAlign w:val="center"/>
          </w:tcPr>
          <w:p w14:paraId="71147B1D" w14:textId="77777777" w:rsidR="00AC6DCC" w:rsidRDefault="00721916">
            <w:pPr>
              <w:kinsoku/>
              <w:jc w:val="center"/>
              <w:textAlignment w:val="center"/>
              <w:rPr>
                <w:snapToGrid/>
                <w:lang w:eastAsia="zh-CN"/>
              </w:rPr>
            </w:pPr>
            <w:r>
              <w:rPr>
                <w:rFonts w:ascii="宋体" w:hAnsi="宋体" w:hint="eastAsia"/>
                <w:snapToGrid/>
                <w:lang w:eastAsia="zh-CN"/>
              </w:rPr>
              <w:t>是</w:t>
            </w:r>
          </w:p>
        </w:tc>
        <w:tc>
          <w:tcPr>
            <w:tcW w:w="2144" w:type="dxa"/>
            <w:vAlign w:val="center"/>
          </w:tcPr>
          <w:p w14:paraId="39C3E858" w14:textId="77777777" w:rsidR="00AC6DCC" w:rsidRDefault="00721916">
            <w:pPr>
              <w:kinsoku/>
              <w:jc w:val="center"/>
              <w:textAlignment w:val="center"/>
              <w:rPr>
                <w:snapToGrid/>
                <w:lang w:eastAsia="zh-CN"/>
              </w:rPr>
            </w:pPr>
            <w:r>
              <w:rPr>
                <w:rFonts w:hint="eastAsia"/>
                <w:snapToGrid/>
                <w:lang w:eastAsia="zh-CN"/>
              </w:rPr>
              <w:t>2500</w:t>
            </w:r>
          </w:p>
        </w:tc>
      </w:tr>
      <w:tr w:rsidR="00AC6DCC" w14:paraId="447BD8FC" w14:textId="77777777">
        <w:trPr>
          <w:jc w:val="center"/>
        </w:trPr>
        <w:tc>
          <w:tcPr>
            <w:tcW w:w="1857" w:type="dxa"/>
            <w:vAlign w:val="center"/>
          </w:tcPr>
          <w:p w14:paraId="6438D914" w14:textId="77777777" w:rsidR="00AC6DCC" w:rsidRDefault="00721916">
            <w:pPr>
              <w:kinsoku/>
              <w:jc w:val="center"/>
              <w:textAlignment w:val="center"/>
              <w:rPr>
                <w:snapToGrid/>
                <w:lang w:eastAsia="zh-CN"/>
              </w:rPr>
            </w:pPr>
            <w:r>
              <w:rPr>
                <w:rFonts w:ascii="宋体" w:hAnsi="宋体" w:hint="eastAsia"/>
                <w:snapToGrid/>
                <w:lang w:eastAsia="zh-CN"/>
              </w:rPr>
              <w:t>废有机溶剂</w:t>
            </w:r>
          </w:p>
        </w:tc>
        <w:tc>
          <w:tcPr>
            <w:tcW w:w="1785" w:type="dxa"/>
            <w:vAlign w:val="center"/>
          </w:tcPr>
          <w:p w14:paraId="73ECC554" w14:textId="77777777" w:rsidR="00AC6DCC" w:rsidRDefault="00721916">
            <w:pPr>
              <w:kinsoku/>
              <w:jc w:val="center"/>
              <w:textAlignment w:val="center"/>
              <w:rPr>
                <w:snapToGrid/>
                <w:lang w:eastAsia="zh-CN"/>
              </w:rPr>
            </w:pPr>
            <w:r>
              <w:rPr>
                <w:rFonts w:hint="eastAsia"/>
                <w:snapToGrid/>
                <w:lang w:eastAsia="zh-CN"/>
              </w:rPr>
              <w:t>0.</w:t>
            </w:r>
            <w:r>
              <w:rPr>
                <w:snapToGrid/>
                <w:lang w:eastAsia="zh-CN"/>
              </w:rPr>
              <w:t>4</w:t>
            </w:r>
          </w:p>
        </w:tc>
        <w:tc>
          <w:tcPr>
            <w:tcW w:w="2144" w:type="dxa"/>
            <w:vAlign w:val="center"/>
          </w:tcPr>
          <w:p w14:paraId="5D5B2B63" w14:textId="77777777" w:rsidR="00AC6DCC" w:rsidRDefault="00721916">
            <w:pPr>
              <w:kinsoku/>
              <w:jc w:val="center"/>
              <w:textAlignment w:val="center"/>
              <w:rPr>
                <w:snapToGrid/>
                <w:lang w:eastAsia="zh-CN"/>
              </w:rPr>
            </w:pPr>
            <w:r>
              <w:rPr>
                <w:rFonts w:ascii="宋体" w:hAnsi="宋体" w:hint="eastAsia"/>
                <w:snapToGrid/>
                <w:lang w:eastAsia="zh-CN"/>
              </w:rPr>
              <w:t>是</w:t>
            </w:r>
          </w:p>
        </w:tc>
        <w:tc>
          <w:tcPr>
            <w:tcW w:w="2144" w:type="dxa"/>
            <w:vAlign w:val="center"/>
          </w:tcPr>
          <w:p w14:paraId="0D9C692F" w14:textId="77777777" w:rsidR="00AC6DCC" w:rsidRDefault="00721916">
            <w:pPr>
              <w:kinsoku/>
              <w:jc w:val="center"/>
              <w:textAlignment w:val="center"/>
              <w:rPr>
                <w:snapToGrid/>
                <w:lang w:eastAsia="zh-CN"/>
              </w:rPr>
            </w:pPr>
            <w:r>
              <w:rPr>
                <w:snapToGrid/>
                <w:lang w:eastAsia="zh-CN"/>
              </w:rPr>
              <w:t>10</w:t>
            </w:r>
          </w:p>
        </w:tc>
      </w:tr>
      <w:tr w:rsidR="00AC6DCC" w14:paraId="55AC50BB" w14:textId="77777777">
        <w:trPr>
          <w:jc w:val="center"/>
        </w:trPr>
        <w:tc>
          <w:tcPr>
            <w:tcW w:w="1857" w:type="dxa"/>
            <w:vAlign w:val="center"/>
          </w:tcPr>
          <w:p w14:paraId="5E401C21"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废腐蚀液</w:t>
            </w:r>
          </w:p>
        </w:tc>
        <w:tc>
          <w:tcPr>
            <w:tcW w:w="1785" w:type="dxa"/>
            <w:vAlign w:val="center"/>
          </w:tcPr>
          <w:p w14:paraId="5C83FCFF" w14:textId="77777777" w:rsidR="00AC6DCC" w:rsidRDefault="00721916">
            <w:pPr>
              <w:kinsoku/>
              <w:jc w:val="center"/>
              <w:textAlignment w:val="center"/>
              <w:rPr>
                <w:snapToGrid/>
                <w:lang w:eastAsia="zh-CN"/>
              </w:rPr>
            </w:pPr>
            <w:r>
              <w:rPr>
                <w:rFonts w:hint="eastAsia"/>
                <w:snapToGrid/>
                <w:lang w:eastAsia="zh-CN"/>
              </w:rPr>
              <w:t>0</w:t>
            </w:r>
            <w:r>
              <w:rPr>
                <w:snapToGrid/>
                <w:lang w:eastAsia="zh-CN"/>
              </w:rPr>
              <w:t>.2</w:t>
            </w:r>
          </w:p>
        </w:tc>
        <w:tc>
          <w:tcPr>
            <w:tcW w:w="2144" w:type="dxa"/>
            <w:vAlign w:val="center"/>
          </w:tcPr>
          <w:p w14:paraId="4E8DA8C3" w14:textId="77777777" w:rsidR="00AC6DCC" w:rsidRDefault="00721916">
            <w:pPr>
              <w:kinsoku/>
              <w:jc w:val="center"/>
              <w:textAlignment w:val="center"/>
              <w:rPr>
                <w:rFonts w:ascii="宋体" w:hAnsi="宋体"/>
                <w:snapToGrid/>
                <w:lang w:eastAsia="zh-CN"/>
              </w:rPr>
            </w:pPr>
            <w:r>
              <w:rPr>
                <w:rFonts w:ascii="宋体" w:hAnsi="宋体" w:hint="eastAsia"/>
                <w:snapToGrid/>
                <w:lang w:eastAsia="zh-CN"/>
              </w:rPr>
              <w:t>是</w:t>
            </w:r>
          </w:p>
        </w:tc>
        <w:tc>
          <w:tcPr>
            <w:tcW w:w="2144" w:type="dxa"/>
            <w:vAlign w:val="center"/>
          </w:tcPr>
          <w:p w14:paraId="2B9030C9" w14:textId="77777777" w:rsidR="00AC6DCC" w:rsidRDefault="00721916">
            <w:pPr>
              <w:kinsoku/>
              <w:jc w:val="center"/>
              <w:textAlignment w:val="center"/>
              <w:rPr>
                <w:snapToGrid/>
                <w:lang w:eastAsia="zh-CN"/>
              </w:rPr>
            </w:pPr>
            <w:r>
              <w:rPr>
                <w:rFonts w:hint="eastAsia"/>
                <w:snapToGrid/>
                <w:lang w:eastAsia="zh-CN"/>
              </w:rPr>
              <w:t>5</w:t>
            </w:r>
            <w:r>
              <w:rPr>
                <w:snapToGrid/>
                <w:lang w:eastAsia="zh-CN"/>
              </w:rPr>
              <w:t>0</w:t>
            </w:r>
          </w:p>
        </w:tc>
      </w:tr>
    </w:tbl>
    <w:p w14:paraId="4EA1FB3C" w14:textId="77777777" w:rsidR="00AC6DCC" w:rsidRDefault="00721916">
      <w:pPr>
        <w:pStyle w:val="2"/>
        <w:rPr>
          <w:lang w:eastAsia="zh-CN"/>
        </w:rPr>
      </w:pPr>
      <w:bookmarkStart w:id="381" w:name="bookmark140"/>
      <w:bookmarkStart w:id="382" w:name="bookmark141"/>
      <w:bookmarkStart w:id="383" w:name="_Toc157410932"/>
      <w:bookmarkEnd w:id="381"/>
      <w:bookmarkEnd w:id="382"/>
      <w:r>
        <w:rPr>
          <w:lang w:eastAsia="zh-CN"/>
        </w:rPr>
        <w:t xml:space="preserve">4.3  </w:t>
      </w:r>
      <w:r>
        <w:rPr>
          <w:lang w:eastAsia="zh-CN"/>
        </w:rPr>
        <w:t>释放环境风险物质的扩散途径、涉及环境风险防控与应急措施、应急资源情况分析</w:t>
      </w:r>
      <w:bookmarkEnd w:id="383"/>
    </w:p>
    <w:p w14:paraId="37301CD1" w14:textId="77777777" w:rsidR="00AC6DCC" w:rsidRDefault="00721916">
      <w:pPr>
        <w:spacing w:line="360" w:lineRule="auto"/>
        <w:ind w:firstLineChars="200" w:firstLine="480"/>
        <w:rPr>
          <w:sz w:val="24"/>
          <w:szCs w:val="24"/>
          <w:lang w:eastAsia="zh-CN"/>
        </w:rPr>
      </w:pPr>
      <w:r>
        <w:rPr>
          <w:sz w:val="24"/>
          <w:szCs w:val="24"/>
          <w:lang w:eastAsia="zh-CN"/>
        </w:rPr>
        <w:t>污染物的扩散途径可以从地表水、空气、土壤等不同环境要素考虑，因此</w:t>
      </w:r>
      <w:r>
        <w:rPr>
          <w:rFonts w:hint="eastAsia"/>
          <w:sz w:val="24"/>
          <w:szCs w:val="24"/>
          <w:lang w:eastAsia="zh-CN"/>
        </w:rPr>
        <w:t>，</w:t>
      </w:r>
      <w:r>
        <w:rPr>
          <w:sz w:val="24"/>
          <w:szCs w:val="24"/>
          <w:lang w:eastAsia="zh-CN"/>
        </w:rPr>
        <w:t>环境风险物质的扩散也是多种途径的，详见表</w:t>
      </w:r>
      <w:r>
        <w:rPr>
          <w:sz w:val="24"/>
          <w:szCs w:val="24"/>
          <w:lang w:eastAsia="zh-CN"/>
        </w:rPr>
        <w:t>4-3</w:t>
      </w:r>
      <w:r>
        <w:rPr>
          <w:sz w:val="24"/>
          <w:szCs w:val="24"/>
          <w:lang w:eastAsia="zh-CN"/>
        </w:rPr>
        <w:t>。</w:t>
      </w:r>
    </w:p>
    <w:p w14:paraId="4BCE469B" w14:textId="77777777" w:rsidR="00AC6DCC" w:rsidRDefault="00721916">
      <w:pPr>
        <w:spacing w:before="180" w:line="220" w:lineRule="auto"/>
        <w:ind w:left="1263"/>
        <w:rPr>
          <w:rFonts w:ascii="宋体" w:hAnsi="宋体" w:cs="宋体"/>
          <w:b/>
          <w:bCs/>
          <w:spacing w:val="-2"/>
          <w:sz w:val="24"/>
          <w:szCs w:val="24"/>
          <w:lang w:eastAsia="zh-CN"/>
        </w:rPr>
      </w:pPr>
      <w:r>
        <w:rPr>
          <w:rFonts w:ascii="宋体" w:hAnsi="宋体" w:cs="宋体"/>
          <w:b/>
          <w:bCs/>
          <w:spacing w:val="-2"/>
          <w:sz w:val="24"/>
          <w:szCs w:val="24"/>
          <w:lang w:eastAsia="zh-CN"/>
        </w:rPr>
        <w:t>表</w:t>
      </w:r>
      <w:r>
        <w:rPr>
          <w:rFonts w:ascii="宋体" w:hAnsi="宋体" w:cs="宋体"/>
          <w:spacing w:val="-51"/>
          <w:sz w:val="24"/>
          <w:szCs w:val="24"/>
          <w:lang w:eastAsia="zh-CN"/>
        </w:rPr>
        <w:t xml:space="preserve"> </w:t>
      </w:r>
      <w:r>
        <w:rPr>
          <w:rFonts w:eastAsia="Times New Roman"/>
          <w:b/>
          <w:bCs/>
          <w:spacing w:val="-2"/>
          <w:sz w:val="24"/>
          <w:szCs w:val="24"/>
          <w:lang w:eastAsia="zh-CN"/>
        </w:rPr>
        <w:t xml:space="preserve">4-3  </w:t>
      </w:r>
      <w:r>
        <w:rPr>
          <w:rFonts w:ascii="宋体" w:hAnsi="宋体" w:cs="宋体"/>
          <w:b/>
          <w:bCs/>
          <w:spacing w:val="-2"/>
          <w:sz w:val="24"/>
          <w:szCs w:val="24"/>
          <w:lang w:eastAsia="zh-CN"/>
        </w:rPr>
        <w:t>环境风险物质扩散途径、风险防控与应急措施分析</w:t>
      </w:r>
    </w:p>
    <w:tbl>
      <w:tblPr>
        <w:tblW w:w="9180"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417"/>
        <w:gridCol w:w="1418"/>
        <w:gridCol w:w="4252"/>
      </w:tblGrid>
      <w:tr w:rsidR="00AC6DCC" w14:paraId="698CF703" w14:textId="77777777">
        <w:trPr>
          <w:tblHeader/>
        </w:trPr>
        <w:tc>
          <w:tcPr>
            <w:tcW w:w="959" w:type="dxa"/>
            <w:tcBorders>
              <w:bottom w:val="single" w:sz="4" w:space="0" w:color="auto"/>
            </w:tcBorders>
            <w:shd w:val="clear" w:color="auto" w:fill="auto"/>
            <w:vAlign w:val="center"/>
          </w:tcPr>
          <w:p w14:paraId="4377897E" w14:textId="77777777" w:rsidR="00AC6DCC" w:rsidRDefault="00721916">
            <w:pPr>
              <w:tabs>
                <w:tab w:val="center" w:pos="4153"/>
                <w:tab w:val="right" w:pos="8306"/>
              </w:tabs>
              <w:suppressAutoHyphens/>
              <w:jc w:val="center"/>
              <w:rPr>
                <w:b/>
                <w:color w:val="000000" w:themeColor="text1"/>
              </w:rPr>
            </w:pPr>
            <w:r>
              <w:rPr>
                <w:b/>
                <w:color w:val="000000" w:themeColor="text1"/>
              </w:rPr>
              <w:t>环境风险物质</w:t>
            </w:r>
          </w:p>
        </w:tc>
        <w:tc>
          <w:tcPr>
            <w:tcW w:w="1134" w:type="dxa"/>
            <w:shd w:val="clear" w:color="auto" w:fill="auto"/>
            <w:vAlign w:val="center"/>
          </w:tcPr>
          <w:p w14:paraId="5BE270CD" w14:textId="77777777" w:rsidR="00AC6DCC" w:rsidRDefault="00721916">
            <w:pPr>
              <w:tabs>
                <w:tab w:val="center" w:pos="4153"/>
                <w:tab w:val="right" w:pos="8306"/>
              </w:tabs>
              <w:suppressAutoHyphens/>
              <w:jc w:val="center"/>
              <w:rPr>
                <w:b/>
                <w:color w:val="000000" w:themeColor="text1"/>
              </w:rPr>
            </w:pPr>
            <w:r>
              <w:rPr>
                <w:b/>
                <w:color w:val="000000" w:themeColor="text1"/>
              </w:rPr>
              <w:t>事故分类</w:t>
            </w:r>
          </w:p>
        </w:tc>
        <w:tc>
          <w:tcPr>
            <w:tcW w:w="1417" w:type="dxa"/>
            <w:shd w:val="clear" w:color="auto" w:fill="auto"/>
            <w:vAlign w:val="center"/>
          </w:tcPr>
          <w:p w14:paraId="190E53FF" w14:textId="77777777" w:rsidR="00AC6DCC" w:rsidRDefault="00721916">
            <w:pPr>
              <w:tabs>
                <w:tab w:val="center" w:pos="4153"/>
                <w:tab w:val="right" w:pos="8306"/>
              </w:tabs>
              <w:suppressAutoHyphens/>
              <w:jc w:val="center"/>
              <w:rPr>
                <w:b/>
                <w:color w:val="000000" w:themeColor="text1"/>
              </w:rPr>
            </w:pPr>
            <w:r>
              <w:rPr>
                <w:b/>
                <w:color w:val="000000" w:themeColor="text1"/>
              </w:rPr>
              <w:t>事故原因</w:t>
            </w:r>
          </w:p>
        </w:tc>
        <w:tc>
          <w:tcPr>
            <w:tcW w:w="1418" w:type="dxa"/>
            <w:shd w:val="clear" w:color="auto" w:fill="auto"/>
            <w:vAlign w:val="center"/>
          </w:tcPr>
          <w:p w14:paraId="55B92A36" w14:textId="77777777" w:rsidR="00AC6DCC" w:rsidRDefault="00721916">
            <w:pPr>
              <w:tabs>
                <w:tab w:val="center" w:pos="4153"/>
                <w:tab w:val="right" w:pos="8306"/>
              </w:tabs>
              <w:suppressAutoHyphens/>
              <w:jc w:val="center"/>
              <w:rPr>
                <w:b/>
                <w:color w:val="000000" w:themeColor="text1"/>
              </w:rPr>
            </w:pPr>
            <w:r>
              <w:rPr>
                <w:b/>
                <w:color w:val="000000" w:themeColor="text1"/>
              </w:rPr>
              <w:t>扩散途径</w:t>
            </w:r>
          </w:p>
        </w:tc>
        <w:tc>
          <w:tcPr>
            <w:tcW w:w="4252" w:type="dxa"/>
            <w:shd w:val="clear" w:color="auto" w:fill="auto"/>
            <w:vAlign w:val="center"/>
          </w:tcPr>
          <w:p w14:paraId="3B954BE2" w14:textId="77777777" w:rsidR="00AC6DCC" w:rsidRDefault="00721916">
            <w:pPr>
              <w:tabs>
                <w:tab w:val="center" w:pos="4153"/>
                <w:tab w:val="right" w:pos="8306"/>
              </w:tabs>
              <w:suppressAutoHyphens/>
              <w:jc w:val="center"/>
              <w:rPr>
                <w:b/>
                <w:color w:val="000000" w:themeColor="text1"/>
                <w:lang w:eastAsia="zh-CN"/>
              </w:rPr>
            </w:pPr>
            <w:r>
              <w:rPr>
                <w:b/>
                <w:color w:val="000000" w:themeColor="text1"/>
                <w:lang w:eastAsia="zh-CN"/>
              </w:rPr>
              <w:t>风险防控、应急措施建议</w:t>
            </w:r>
          </w:p>
        </w:tc>
      </w:tr>
      <w:tr w:rsidR="00AC6DCC" w14:paraId="7A1B86EB" w14:textId="77777777">
        <w:tc>
          <w:tcPr>
            <w:tcW w:w="959" w:type="dxa"/>
            <w:tcBorders>
              <w:bottom w:val="single" w:sz="4" w:space="0" w:color="auto"/>
            </w:tcBorders>
            <w:shd w:val="clear" w:color="auto" w:fill="auto"/>
            <w:vAlign w:val="center"/>
          </w:tcPr>
          <w:p w14:paraId="5FED2D17" w14:textId="77777777" w:rsidR="00AC6DCC" w:rsidRDefault="00721916">
            <w:pPr>
              <w:tabs>
                <w:tab w:val="center" w:pos="4153"/>
                <w:tab w:val="right" w:pos="8306"/>
              </w:tabs>
              <w:suppressAutoHyphens/>
              <w:jc w:val="center"/>
              <w:rPr>
                <w:color w:val="000000" w:themeColor="text1"/>
              </w:rPr>
            </w:pPr>
            <w:r>
              <w:rPr>
                <w:rFonts w:hint="eastAsia"/>
                <w:color w:val="000000" w:themeColor="text1"/>
              </w:rPr>
              <w:t>硫化氢</w:t>
            </w:r>
            <w:r>
              <w:rPr>
                <w:color w:val="000000" w:themeColor="text1"/>
              </w:rPr>
              <w:t>气瓶</w:t>
            </w:r>
          </w:p>
        </w:tc>
        <w:tc>
          <w:tcPr>
            <w:tcW w:w="1134" w:type="dxa"/>
            <w:shd w:val="clear" w:color="auto" w:fill="auto"/>
            <w:vAlign w:val="center"/>
          </w:tcPr>
          <w:p w14:paraId="28E7C6FD" w14:textId="77777777" w:rsidR="00AC6DCC" w:rsidRDefault="00721916">
            <w:pPr>
              <w:tabs>
                <w:tab w:val="center" w:pos="4153"/>
                <w:tab w:val="right" w:pos="8306"/>
              </w:tabs>
              <w:suppressAutoHyphens/>
              <w:jc w:val="center"/>
              <w:rPr>
                <w:color w:val="000000" w:themeColor="text1"/>
              </w:rPr>
            </w:pPr>
            <w:r>
              <w:rPr>
                <w:color w:val="000000" w:themeColor="text1"/>
              </w:rPr>
              <w:t>泄漏</w:t>
            </w:r>
            <w:r>
              <w:rPr>
                <w:rFonts w:hint="eastAsia"/>
                <w:color w:val="000000" w:themeColor="text1"/>
              </w:rPr>
              <w:t>、</w:t>
            </w:r>
            <w:r>
              <w:rPr>
                <w:color w:val="000000" w:themeColor="text1"/>
              </w:rPr>
              <w:t>火灾</w:t>
            </w:r>
            <w:r>
              <w:rPr>
                <w:rFonts w:hint="eastAsia"/>
                <w:color w:val="000000" w:themeColor="text1"/>
              </w:rPr>
              <w:t>、</w:t>
            </w:r>
            <w:r>
              <w:rPr>
                <w:color w:val="000000" w:themeColor="text1"/>
              </w:rPr>
              <w:t>爆炸</w:t>
            </w:r>
          </w:p>
        </w:tc>
        <w:tc>
          <w:tcPr>
            <w:tcW w:w="1417" w:type="dxa"/>
            <w:shd w:val="clear" w:color="auto" w:fill="auto"/>
            <w:vAlign w:val="center"/>
          </w:tcPr>
          <w:p w14:paraId="5EC9A682" w14:textId="77777777" w:rsidR="00AC6DCC" w:rsidRDefault="00721916">
            <w:pPr>
              <w:tabs>
                <w:tab w:val="center" w:pos="4153"/>
                <w:tab w:val="right" w:pos="8306"/>
              </w:tabs>
              <w:suppressAutoHyphens/>
              <w:jc w:val="center"/>
              <w:rPr>
                <w:b/>
                <w:color w:val="000000" w:themeColor="text1"/>
                <w:lang w:eastAsia="zh-CN"/>
              </w:rPr>
            </w:pPr>
            <w:r>
              <w:rPr>
                <w:rFonts w:hint="eastAsia"/>
                <w:color w:val="000000" w:themeColor="text1"/>
                <w:lang w:eastAsia="zh-CN"/>
              </w:rPr>
              <w:t>管线</w:t>
            </w:r>
            <w:r>
              <w:rPr>
                <w:color w:val="000000" w:themeColor="text1"/>
                <w:lang w:eastAsia="zh-CN"/>
              </w:rPr>
              <w:t>损坏</w:t>
            </w:r>
            <w:r>
              <w:rPr>
                <w:rFonts w:hint="eastAsia"/>
                <w:color w:val="000000" w:themeColor="text1"/>
                <w:lang w:eastAsia="zh-CN"/>
              </w:rPr>
              <w:t>；</w:t>
            </w:r>
            <w:r>
              <w:rPr>
                <w:color w:val="000000" w:themeColor="text1"/>
                <w:lang w:eastAsia="zh-CN"/>
              </w:rPr>
              <w:t>气化器等设备发生管束破裂</w:t>
            </w:r>
            <w:r>
              <w:rPr>
                <w:rFonts w:hint="eastAsia"/>
                <w:color w:val="000000" w:themeColor="text1"/>
                <w:lang w:eastAsia="zh-CN"/>
              </w:rPr>
              <w:t>；</w:t>
            </w:r>
            <w:r>
              <w:rPr>
                <w:color w:val="000000" w:themeColor="text1"/>
                <w:lang w:eastAsia="zh-CN"/>
              </w:rPr>
              <w:t>超压导致罐体破裂</w:t>
            </w:r>
            <w:r>
              <w:rPr>
                <w:rFonts w:hint="eastAsia"/>
                <w:color w:val="000000" w:themeColor="text1"/>
                <w:lang w:eastAsia="zh-CN"/>
              </w:rPr>
              <w:t>；</w:t>
            </w:r>
            <w:r>
              <w:rPr>
                <w:color w:val="000000" w:themeColor="text1"/>
                <w:lang w:eastAsia="zh-CN"/>
              </w:rPr>
              <w:t>阀门泄漏或堵塞</w:t>
            </w:r>
            <w:r>
              <w:rPr>
                <w:rFonts w:hint="eastAsia"/>
                <w:color w:val="000000" w:themeColor="text1"/>
                <w:lang w:eastAsia="zh-CN"/>
              </w:rPr>
              <w:t>等导致泄漏、引发火灾或爆炸</w:t>
            </w:r>
          </w:p>
        </w:tc>
        <w:tc>
          <w:tcPr>
            <w:tcW w:w="1418" w:type="dxa"/>
            <w:shd w:val="clear" w:color="auto" w:fill="auto"/>
            <w:vAlign w:val="center"/>
          </w:tcPr>
          <w:p w14:paraId="7905B7D1" w14:textId="77777777" w:rsidR="00AC6DCC" w:rsidRDefault="00721916">
            <w:pPr>
              <w:tabs>
                <w:tab w:val="center" w:pos="4153"/>
                <w:tab w:val="right" w:pos="8306"/>
              </w:tabs>
              <w:suppressAutoHyphens/>
              <w:jc w:val="center"/>
              <w:rPr>
                <w:b/>
                <w:color w:val="000000" w:themeColor="text1"/>
                <w:lang w:eastAsia="zh-CN"/>
              </w:rPr>
            </w:pPr>
            <w:r>
              <w:rPr>
                <w:rFonts w:hint="eastAsia"/>
                <w:color w:val="000000" w:themeColor="text1"/>
                <w:lang w:eastAsia="zh-CN"/>
              </w:rPr>
              <w:t>硫化氢气瓶气站</w:t>
            </w:r>
            <w:r>
              <w:rPr>
                <w:color w:val="000000" w:themeColor="text1"/>
                <w:lang w:eastAsia="zh-CN"/>
              </w:rPr>
              <w:t>——&gt;</w:t>
            </w:r>
            <w:r>
              <w:rPr>
                <w:color w:val="000000" w:themeColor="text1"/>
                <w:lang w:eastAsia="zh-CN"/>
              </w:rPr>
              <w:t>雨水系统</w:t>
            </w:r>
            <w:r>
              <w:rPr>
                <w:color w:val="000000" w:themeColor="text1"/>
                <w:lang w:eastAsia="zh-CN"/>
              </w:rPr>
              <w:t>——&gt;</w:t>
            </w:r>
            <w:r>
              <w:rPr>
                <w:color w:val="000000" w:themeColor="text1"/>
                <w:lang w:eastAsia="zh-CN"/>
              </w:rPr>
              <w:t>水环境</w:t>
            </w:r>
          </w:p>
        </w:tc>
        <w:tc>
          <w:tcPr>
            <w:tcW w:w="4252" w:type="dxa"/>
            <w:shd w:val="clear" w:color="auto" w:fill="auto"/>
            <w:vAlign w:val="center"/>
          </w:tcPr>
          <w:p w14:paraId="6B69D106"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①一旦发生泄漏事故，现场人员立即停止所有作业，切断所有液化石油气源，关闭所有紧急切断阀，严禁一切明火；</w:t>
            </w:r>
          </w:p>
          <w:p w14:paraId="5584B602"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②消防抢险人员到达现场后，配戴好防护用品，利用堵漏工具进行现场堵漏，控制危险源；</w:t>
            </w:r>
          </w:p>
          <w:p w14:paraId="5F475B0B"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③发现火情，现场工作人员立即采取措施处理，防止火势蔓延并迅速报告。初起火灾着火面积小，正确使用消防器材，力争火灾在初期得到控制。不能及时扑救，启动社会应急响应。</w:t>
            </w:r>
          </w:p>
          <w:p w14:paraId="4F7C998D"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④疏散组人员在事故现场设岗，划分禁区并加强警戒和巡逻检查，如当事故扩大危及周边人员安全时，立即扩大警戒范围，同时立即组织人员撤离，向上侧风向</w:t>
            </w:r>
            <w:r>
              <w:rPr>
                <w:rFonts w:hint="eastAsia"/>
                <w:color w:val="000000" w:themeColor="text1"/>
                <w:lang w:eastAsia="zh-CN"/>
              </w:rPr>
              <w:t>300m</w:t>
            </w:r>
            <w:r>
              <w:rPr>
                <w:rFonts w:hint="eastAsia"/>
                <w:color w:val="000000" w:themeColor="text1"/>
                <w:lang w:eastAsia="zh-CN"/>
              </w:rPr>
              <w:t>意外的</w:t>
            </w:r>
            <w:r>
              <w:rPr>
                <w:rFonts w:hint="eastAsia"/>
                <w:color w:val="000000" w:themeColor="text1"/>
                <w:lang w:eastAsia="zh-CN"/>
              </w:rPr>
              <w:lastRenderedPageBreak/>
              <w:t>安全地带疏</w:t>
            </w:r>
            <w:r>
              <w:rPr>
                <w:rFonts w:hint="eastAsia"/>
                <w:color w:val="000000" w:themeColor="text1"/>
                <w:lang w:eastAsia="zh-CN"/>
              </w:rPr>
              <w:t>散。</w:t>
            </w:r>
          </w:p>
        </w:tc>
      </w:tr>
      <w:tr w:rsidR="00AC6DCC" w14:paraId="61137A3A" w14:textId="77777777">
        <w:tc>
          <w:tcPr>
            <w:tcW w:w="959" w:type="dxa"/>
            <w:tcBorders>
              <w:bottom w:val="single" w:sz="4" w:space="0" w:color="auto"/>
            </w:tcBorders>
            <w:shd w:val="clear" w:color="auto" w:fill="auto"/>
            <w:vAlign w:val="center"/>
          </w:tcPr>
          <w:p w14:paraId="0D13D744" w14:textId="77777777" w:rsidR="00AC6DCC" w:rsidRDefault="00721916">
            <w:pPr>
              <w:tabs>
                <w:tab w:val="center" w:pos="4153"/>
                <w:tab w:val="right" w:pos="8306"/>
              </w:tabs>
              <w:suppressAutoHyphens/>
              <w:jc w:val="center"/>
              <w:rPr>
                <w:color w:val="000000" w:themeColor="text1"/>
              </w:rPr>
            </w:pPr>
            <w:r>
              <w:rPr>
                <w:rFonts w:hint="eastAsia"/>
                <w:color w:val="000000" w:themeColor="text1"/>
              </w:rPr>
              <w:lastRenderedPageBreak/>
              <w:t>氯化氢</w:t>
            </w:r>
            <w:r>
              <w:rPr>
                <w:color w:val="000000" w:themeColor="text1"/>
              </w:rPr>
              <w:t>气瓶</w:t>
            </w:r>
          </w:p>
        </w:tc>
        <w:tc>
          <w:tcPr>
            <w:tcW w:w="1134" w:type="dxa"/>
            <w:shd w:val="clear" w:color="auto" w:fill="auto"/>
            <w:vAlign w:val="center"/>
          </w:tcPr>
          <w:p w14:paraId="4D3602C6" w14:textId="77777777" w:rsidR="00AC6DCC" w:rsidRDefault="00721916">
            <w:pPr>
              <w:tabs>
                <w:tab w:val="center" w:pos="4153"/>
                <w:tab w:val="right" w:pos="8306"/>
              </w:tabs>
              <w:suppressAutoHyphens/>
              <w:jc w:val="center"/>
              <w:rPr>
                <w:color w:val="000000" w:themeColor="text1"/>
              </w:rPr>
            </w:pPr>
            <w:r>
              <w:rPr>
                <w:color w:val="000000" w:themeColor="text1"/>
              </w:rPr>
              <w:t>泄漏</w:t>
            </w:r>
          </w:p>
        </w:tc>
        <w:tc>
          <w:tcPr>
            <w:tcW w:w="1417" w:type="dxa"/>
            <w:shd w:val="clear" w:color="auto" w:fill="auto"/>
            <w:vAlign w:val="center"/>
          </w:tcPr>
          <w:p w14:paraId="2C15532D" w14:textId="77777777" w:rsidR="00AC6DCC" w:rsidRDefault="00721916">
            <w:pPr>
              <w:tabs>
                <w:tab w:val="center" w:pos="4153"/>
                <w:tab w:val="right" w:pos="8306"/>
              </w:tabs>
              <w:suppressAutoHyphens/>
              <w:jc w:val="center"/>
              <w:rPr>
                <w:b/>
                <w:color w:val="000000" w:themeColor="text1"/>
                <w:lang w:eastAsia="zh-CN"/>
              </w:rPr>
            </w:pPr>
            <w:r>
              <w:rPr>
                <w:rFonts w:hint="eastAsia"/>
                <w:color w:val="000000" w:themeColor="text1"/>
                <w:lang w:eastAsia="zh-CN"/>
              </w:rPr>
              <w:t>管线</w:t>
            </w:r>
            <w:r>
              <w:rPr>
                <w:color w:val="000000" w:themeColor="text1"/>
                <w:lang w:eastAsia="zh-CN"/>
              </w:rPr>
              <w:t>损坏</w:t>
            </w:r>
            <w:r>
              <w:rPr>
                <w:rFonts w:hint="eastAsia"/>
                <w:color w:val="000000" w:themeColor="text1"/>
                <w:lang w:eastAsia="zh-CN"/>
              </w:rPr>
              <w:t>；</w:t>
            </w:r>
            <w:r>
              <w:rPr>
                <w:color w:val="000000" w:themeColor="text1"/>
                <w:lang w:eastAsia="zh-CN"/>
              </w:rPr>
              <w:t>超压导致罐体破裂</w:t>
            </w:r>
            <w:r>
              <w:rPr>
                <w:rFonts w:hint="eastAsia"/>
                <w:color w:val="000000" w:themeColor="text1"/>
                <w:lang w:eastAsia="zh-CN"/>
              </w:rPr>
              <w:t>；</w:t>
            </w:r>
            <w:r>
              <w:rPr>
                <w:color w:val="000000" w:themeColor="text1"/>
                <w:lang w:eastAsia="zh-CN"/>
              </w:rPr>
              <w:t>阀门泄漏或堵塞</w:t>
            </w:r>
            <w:r>
              <w:rPr>
                <w:rFonts w:hint="eastAsia"/>
                <w:color w:val="000000" w:themeColor="text1"/>
                <w:lang w:eastAsia="zh-CN"/>
              </w:rPr>
              <w:t>等导致泄漏</w:t>
            </w:r>
          </w:p>
        </w:tc>
        <w:tc>
          <w:tcPr>
            <w:tcW w:w="1418" w:type="dxa"/>
            <w:shd w:val="clear" w:color="auto" w:fill="auto"/>
            <w:vAlign w:val="center"/>
          </w:tcPr>
          <w:p w14:paraId="4924B8BE" w14:textId="77777777" w:rsidR="00AC6DCC" w:rsidRDefault="00721916">
            <w:pPr>
              <w:tabs>
                <w:tab w:val="center" w:pos="4153"/>
                <w:tab w:val="right" w:pos="8306"/>
              </w:tabs>
              <w:suppressAutoHyphens/>
              <w:jc w:val="center"/>
              <w:rPr>
                <w:b/>
                <w:color w:val="000000" w:themeColor="text1"/>
              </w:rPr>
            </w:pPr>
            <w:r>
              <w:rPr>
                <w:color w:val="000000" w:themeColor="text1"/>
              </w:rPr>
              <w:t>地面</w:t>
            </w:r>
            <w:r>
              <w:rPr>
                <w:color w:val="000000" w:themeColor="text1"/>
              </w:rPr>
              <w:t>——&gt;</w:t>
            </w:r>
            <w:r>
              <w:rPr>
                <w:color w:val="000000" w:themeColor="text1"/>
              </w:rPr>
              <w:t>雨水系统</w:t>
            </w:r>
          </w:p>
        </w:tc>
        <w:tc>
          <w:tcPr>
            <w:tcW w:w="4252" w:type="dxa"/>
            <w:shd w:val="clear" w:color="auto" w:fill="auto"/>
            <w:vAlign w:val="center"/>
          </w:tcPr>
          <w:p w14:paraId="20D0313C"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①一旦发生泄漏事故，现场人员立即停止所有作业，关闭所有紧急切断阀。</w:t>
            </w:r>
          </w:p>
          <w:p w14:paraId="6DFD86F6"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②四周用沙袋形成围堰，防止泄漏的低温液氨向四周扩散，利用收集桶收集，人员操作时必须配戴防护设施，防止冻伤。</w:t>
            </w:r>
          </w:p>
          <w:p w14:paraId="322F861A"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③迅速设置隔离带，将无关人员带离现场。应急小组人员要迅速穿戴好防护用具，必要时可使用正压式呼吸器，防止在处理时冻伤、窒息。</w:t>
            </w:r>
          </w:p>
          <w:p w14:paraId="64385B4D"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④对受伤人员立即施行现场抢救，对因氯化氢泄漏造成窒息的要抬至通风且空气清新处进行现场救护，伤势严重的要送往就近医院。</w:t>
            </w:r>
          </w:p>
        </w:tc>
      </w:tr>
      <w:tr w:rsidR="00AC6DCC" w14:paraId="6A62574B" w14:textId="77777777">
        <w:tc>
          <w:tcPr>
            <w:tcW w:w="959" w:type="dxa"/>
            <w:tcBorders>
              <w:bottom w:val="single" w:sz="4" w:space="0" w:color="auto"/>
            </w:tcBorders>
            <w:shd w:val="clear" w:color="auto" w:fill="auto"/>
            <w:vAlign w:val="center"/>
          </w:tcPr>
          <w:p w14:paraId="4344FA6E" w14:textId="77777777" w:rsidR="00AC6DCC" w:rsidRDefault="00721916">
            <w:pPr>
              <w:tabs>
                <w:tab w:val="center" w:pos="4153"/>
                <w:tab w:val="right" w:pos="8306"/>
              </w:tabs>
              <w:suppressAutoHyphens/>
              <w:jc w:val="center"/>
              <w:rPr>
                <w:color w:val="000000" w:themeColor="text1"/>
              </w:rPr>
            </w:pPr>
            <w:r>
              <w:rPr>
                <w:rFonts w:hint="eastAsia"/>
                <w:color w:val="000000" w:themeColor="text1"/>
              </w:rPr>
              <w:t>四氯化钛气瓶</w:t>
            </w:r>
          </w:p>
        </w:tc>
        <w:tc>
          <w:tcPr>
            <w:tcW w:w="1134" w:type="dxa"/>
            <w:shd w:val="clear" w:color="auto" w:fill="auto"/>
            <w:vAlign w:val="center"/>
          </w:tcPr>
          <w:p w14:paraId="4848355D" w14:textId="77777777" w:rsidR="00AC6DCC" w:rsidRDefault="00721916">
            <w:pPr>
              <w:tabs>
                <w:tab w:val="center" w:pos="4153"/>
                <w:tab w:val="right" w:pos="8306"/>
              </w:tabs>
              <w:suppressAutoHyphens/>
              <w:jc w:val="center"/>
              <w:rPr>
                <w:color w:val="000000" w:themeColor="text1"/>
              </w:rPr>
            </w:pPr>
            <w:r>
              <w:rPr>
                <w:color w:val="000000" w:themeColor="text1"/>
              </w:rPr>
              <w:t>泄漏</w:t>
            </w:r>
          </w:p>
        </w:tc>
        <w:tc>
          <w:tcPr>
            <w:tcW w:w="1417" w:type="dxa"/>
            <w:shd w:val="clear" w:color="auto" w:fill="auto"/>
            <w:vAlign w:val="center"/>
          </w:tcPr>
          <w:p w14:paraId="1533FDBD"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管道材质不合格，或装卸操作失误、机械碰撞事故等引起的管道破裂或损伤</w:t>
            </w:r>
          </w:p>
        </w:tc>
        <w:tc>
          <w:tcPr>
            <w:tcW w:w="1418" w:type="dxa"/>
            <w:shd w:val="clear" w:color="auto" w:fill="auto"/>
            <w:vAlign w:val="center"/>
          </w:tcPr>
          <w:p w14:paraId="069A040B" w14:textId="77777777" w:rsidR="00AC6DCC" w:rsidRDefault="00721916">
            <w:pPr>
              <w:tabs>
                <w:tab w:val="center" w:pos="4153"/>
                <w:tab w:val="right" w:pos="8306"/>
              </w:tabs>
              <w:suppressAutoHyphens/>
              <w:jc w:val="center"/>
              <w:rPr>
                <w:color w:val="000000" w:themeColor="text1"/>
                <w:lang w:eastAsia="zh-CN"/>
              </w:rPr>
            </w:pPr>
            <w:r>
              <w:rPr>
                <w:color w:val="000000" w:themeColor="text1"/>
                <w:lang w:eastAsia="zh-CN"/>
              </w:rPr>
              <w:t>地面</w:t>
            </w:r>
            <w:r>
              <w:rPr>
                <w:color w:val="000000" w:themeColor="text1"/>
                <w:lang w:eastAsia="zh-CN"/>
              </w:rPr>
              <w:t>——&gt;</w:t>
            </w:r>
            <w:r>
              <w:rPr>
                <w:color w:val="000000" w:themeColor="text1"/>
                <w:lang w:eastAsia="zh-CN"/>
              </w:rPr>
              <w:t>雨水系统</w:t>
            </w:r>
            <w:r>
              <w:rPr>
                <w:color w:val="000000" w:themeColor="text1"/>
                <w:lang w:eastAsia="zh-CN"/>
              </w:rPr>
              <w:t>——&gt;</w:t>
            </w:r>
            <w:r>
              <w:rPr>
                <w:color w:val="000000" w:themeColor="text1"/>
                <w:lang w:eastAsia="zh-CN"/>
              </w:rPr>
              <w:t>水环境</w:t>
            </w:r>
          </w:p>
        </w:tc>
        <w:tc>
          <w:tcPr>
            <w:tcW w:w="4252" w:type="dxa"/>
            <w:shd w:val="clear" w:color="auto" w:fill="auto"/>
            <w:vAlign w:val="center"/>
          </w:tcPr>
          <w:p w14:paraId="5D99DF4E" w14:textId="77777777" w:rsidR="00AC6DCC" w:rsidRDefault="00721916">
            <w:pPr>
              <w:tabs>
                <w:tab w:val="center" w:pos="4153"/>
                <w:tab w:val="right" w:pos="8306"/>
              </w:tabs>
              <w:suppressAutoHyphens/>
              <w:rPr>
                <w:color w:val="000000" w:themeColor="text1"/>
                <w:lang w:eastAsia="zh-CN"/>
              </w:rPr>
            </w:pPr>
            <w:r>
              <w:rPr>
                <w:rFonts w:cs="宋体" w:hint="eastAsia"/>
                <w:color w:val="000000" w:themeColor="text1"/>
                <w:lang w:eastAsia="zh-CN"/>
              </w:rPr>
              <w:t>①</w:t>
            </w:r>
            <w:r>
              <w:rPr>
                <w:rFonts w:hint="eastAsia"/>
                <w:color w:val="000000" w:themeColor="text1"/>
                <w:lang w:eastAsia="zh-CN"/>
              </w:rPr>
              <w:t>泄漏区域</w:t>
            </w:r>
            <w:r>
              <w:rPr>
                <w:color w:val="000000" w:themeColor="text1"/>
                <w:lang w:eastAsia="zh-CN"/>
              </w:rPr>
              <w:t>设置</w:t>
            </w:r>
            <w:r>
              <w:rPr>
                <w:rFonts w:hint="eastAsia"/>
                <w:color w:val="000000" w:themeColor="text1"/>
                <w:lang w:eastAsia="zh-CN"/>
              </w:rPr>
              <w:t>围堰</w:t>
            </w:r>
            <w:r>
              <w:rPr>
                <w:color w:val="000000" w:themeColor="text1"/>
                <w:lang w:eastAsia="zh-CN"/>
              </w:rPr>
              <w:t>，防止泄漏物外泄；</w:t>
            </w:r>
          </w:p>
          <w:p w14:paraId="73188DD9" w14:textId="77777777" w:rsidR="00AC6DCC" w:rsidRDefault="00721916">
            <w:pPr>
              <w:tabs>
                <w:tab w:val="center" w:pos="4153"/>
                <w:tab w:val="right" w:pos="8306"/>
              </w:tabs>
              <w:suppressAutoHyphens/>
              <w:rPr>
                <w:color w:val="000000" w:themeColor="text1"/>
                <w:lang w:eastAsia="zh-CN"/>
              </w:rPr>
            </w:pPr>
            <w:r>
              <w:rPr>
                <w:rFonts w:cs="宋体" w:hint="eastAsia"/>
                <w:color w:val="000000" w:themeColor="text1"/>
                <w:lang w:eastAsia="zh-CN"/>
              </w:rPr>
              <w:t>②</w:t>
            </w:r>
            <w:r>
              <w:rPr>
                <w:color w:val="000000" w:themeColor="text1"/>
                <w:lang w:eastAsia="zh-CN"/>
              </w:rPr>
              <w:t>配备应急收集桶，采取倒罐转移尚未泄漏的液体；</w:t>
            </w:r>
          </w:p>
          <w:p w14:paraId="1006A7DC"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③隔离泄漏污染区，限制出入，周围设警告标志，切断火源。建议应急处理人员戴自给式呼吸器，穿化学防护服。不要直接接触泄漏物，禁止向泄漏物直接喷水，保持泄漏物干燥，更不要让水进入包装容器内。用沙土、干燥石灰或苏打灰混合，避免扬尘，使用无火花工具收集运至废物处理场所处置。如果大量泄漏，用塑料布、帆布覆盖，与有关技术部门联系，确定清除方法。</w:t>
            </w:r>
          </w:p>
        </w:tc>
      </w:tr>
      <w:tr w:rsidR="00AC6DCC" w14:paraId="7BB44786" w14:textId="77777777">
        <w:tc>
          <w:tcPr>
            <w:tcW w:w="959" w:type="dxa"/>
            <w:tcBorders>
              <w:top w:val="single" w:sz="4" w:space="0" w:color="auto"/>
            </w:tcBorders>
            <w:shd w:val="clear" w:color="auto" w:fill="auto"/>
            <w:vAlign w:val="center"/>
          </w:tcPr>
          <w:p w14:paraId="59BBD72C" w14:textId="77777777" w:rsidR="00AC6DCC" w:rsidRDefault="00721916">
            <w:pPr>
              <w:tabs>
                <w:tab w:val="center" w:pos="4153"/>
                <w:tab w:val="right" w:pos="8306"/>
              </w:tabs>
              <w:suppressAutoHyphens/>
              <w:jc w:val="center"/>
              <w:rPr>
                <w:color w:val="000000" w:themeColor="text1"/>
              </w:rPr>
            </w:pPr>
            <w:r>
              <w:rPr>
                <w:rFonts w:hint="eastAsia"/>
                <w:color w:val="000000" w:themeColor="text1"/>
              </w:rPr>
              <w:t>危化品</w:t>
            </w:r>
          </w:p>
        </w:tc>
        <w:tc>
          <w:tcPr>
            <w:tcW w:w="1134" w:type="dxa"/>
            <w:shd w:val="clear" w:color="auto" w:fill="auto"/>
            <w:vAlign w:val="center"/>
          </w:tcPr>
          <w:p w14:paraId="163AA7A7" w14:textId="77777777" w:rsidR="00AC6DCC" w:rsidRDefault="00721916">
            <w:pPr>
              <w:tabs>
                <w:tab w:val="center" w:pos="4153"/>
                <w:tab w:val="right" w:pos="8306"/>
              </w:tabs>
              <w:suppressAutoHyphens/>
              <w:jc w:val="center"/>
              <w:rPr>
                <w:color w:val="000000" w:themeColor="text1"/>
              </w:rPr>
            </w:pPr>
            <w:r>
              <w:rPr>
                <w:color w:val="000000" w:themeColor="text1"/>
              </w:rPr>
              <w:t>药剂泄漏</w:t>
            </w:r>
          </w:p>
        </w:tc>
        <w:tc>
          <w:tcPr>
            <w:tcW w:w="1417" w:type="dxa"/>
            <w:shd w:val="clear" w:color="auto" w:fill="auto"/>
            <w:vAlign w:val="center"/>
          </w:tcPr>
          <w:p w14:paraId="633E5E06" w14:textId="77777777" w:rsidR="00AC6DCC" w:rsidRDefault="00721916">
            <w:pPr>
              <w:tabs>
                <w:tab w:val="center" w:pos="4153"/>
                <w:tab w:val="right" w:pos="8306"/>
              </w:tabs>
              <w:suppressAutoHyphens/>
              <w:rPr>
                <w:color w:val="000000" w:themeColor="text1"/>
                <w:lang w:eastAsia="zh-CN"/>
              </w:rPr>
            </w:pPr>
            <w:r>
              <w:rPr>
                <w:color w:val="000000" w:themeColor="text1"/>
                <w:lang w:eastAsia="zh-CN"/>
              </w:rPr>
              <w:t>容器材质不合格，或装卸操作失误、机械碰撞事故等引起的药剂桶破裂或损伤</w:t>
            </w:r>
          </w:p>
        </w:tc>
        <w:tc>
          <w:tcPr>
            <w:tcW w:w="1418" w:type="dxa"/>
            <w:shd w:val="clear" w:color="auto" w:fill="auto"/>
            <w:vAlign w:val="center"/>
          </w:tcPr>
          <w:p w14:paraId="6AA9FA66" w14:textId="77777777" w:rsidR="00AC6DCC" w:rsidRDefault="00721916">
            <w:pPr>
              <w:tabs>
                <w:tab w:val="center" w:pos="4153"/>
                <w:tab w:val="right" w:pos="8306"/>
              </w:tabs>
              <w:suppressAutoHyphens/>
              <w:jc w:val="center"/>
              <w:rPr>
                <w:color w:val="000000" w:themeColor="text1"/>
                <w:lang w:eastAsia="zh-CN"/>
              </w:rPr>
            </w:pPr>
            <w:r>
              <w:rPr>
                <w:color w:val="000000" w:themeColor="text1"/>
                <w:lang w:eastAsia="zh-CN"/>
              </w:rPr>
              <w:t>仓库地面</w:t>
            </w:r>
            <w:r>
              <w:rPr>
                <w:color w:val="000000" w:themeColor="text1"/>
                <w:lang w:eastAsia="zh-CN"/>
              </w:rPr>
              <w:t>——&gt;</w:t>
            </w:r>
            <w:r>
              <w:rPr>
                <w:color w:val="000000" w:themeColor="text1"/>
                <w:lang w:eastAsia="zh-CN"/>
              </w:rPr>
              <w:t>雨水系统</w:t>
            </w:r>
            <w:r>
              <w:rPr>
                <w:color w:val="000000" w:themeColor="text1"/>
                <w:lang w:eastAsia="zh-CN"/>
              </w:rPr>
              <w:t>——&gt;</w:t>
            </w:r>
            <w:r>
              <w:rPr>
                <w:color w:val="000000" w:themeColor="text1"/>
                <w:lang w:eastAsia="zh-CN"/>
              </w:rPr>
              <w:t>水环境</w:t>
            </w:r>
          </w:p>
        </w:tc>
        <w:tc>
          <w:tcPr>
            <w:tcW w:w="4252" w:type="dxa"/>
            <w:shd w:val="clear" w:color="auto" w:fill="auto"/>
            <w:vAlign w:val="center"/>
          </w:tcPr>
          <w:p w14:paraId="15F7FC51"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①</w:t>
            </w:r>
            <w:r>
              <w:rPr>
                <w:color w:val="000000" w:themeColor="text1"/>
                <w:lang w:eastAsia="zh-CN"/>
              </w:rPr>
              <w:t>化学品仓库容器底下设置托盘收容，防止泄漏物外泄；</w:t>
            </w:r>
          </w:p>
          <w:p w14:paraId="65975A0F"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②</w:t>
            </w:r>
            <w:r>
              <w:rPr>
                <w:color w:val="000000" w:themeColor="text1"/>
                <w:lang w:eastAsia="zh-CN"/>
              </w:rPr>
              <w:t>配套导流沟、收集池，引流和收集泄漏物；</w:t>
            </w:r>
          </w:p>
          <w:p w14:paraId="7A66D8D9"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③</w:t>
            </w:r>
            <w:r>
              <w:rPr>
                <w:color w:val="000000" w:themeColor="text1"/>
                <w:lang w:eastAsia="zh-CN"/>
              </w:rPr>
              <w:t>配备应急收集桶，采取倒罐转移尚未泄漏的液体；</w:t>
            </w:r>
          </w:p>
          <w:p w14:paraId="5699F025"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④</w:t>
            </w:r>
            <w:r>
              <w:rPr>
                <w:color w:val="000000" w:themeColor="text1"/>
                <w:lang w:eastAsia="zh-CN"/>
              </w:rPr>
              <w:t>针对不同化学品理化特性，采取合适处置办法：</w:t>
            </w:r>
          </w:p>
          <w:p w14:paraId="6A9EAA42" w14:textId="77777777" w:rsidR="00AC6DCC" w:rsidRDefault="00721916">
            <w:pPr>
              <w:tabs>
                <w:tab w:val="center" w:pos="4153"/>
                <w:tab w:val="right" w:pos="8306"/>
              </w:tabs>
              <w:suppressAutoHyphens/>
              <w:rPr>
                <w:color w:val="000000" w:themeColor="text1"/>
                <w:lang w:eastAsia="zh-CN"/>
              </w:rPr>
            </w:pPr>
            <w:r>
              <w:rPr>
                <w:color w:val="000000" w:themeColor="text1"/>
                <w:lang w:eastAsia="zh-CN"/>
              </w:rPr>
              <w:t>A</w:t>
            </w:r>
            <w:r>
              <w:rPr>
                <w:color w:val="000000" w:themeColor="text1"/>
                <w:lang w:eastAsia="zh-CN"/>
              </w:rPr>
              <w:t>．易燃物质的泄漏物，还可采取砂土或其他不燃物覆盖、吸附；</w:t>
            </w:r>
          </w:p>
          <w:p w14:paraId="63F6989D" w14:textId="77777777" w:rsidR="00AC6DCC" w:rsidRDefault="00721916">
            <w:pPr>
              <w:tabs>
                <w:tab w:val="center" w:pos="4153"/>
                <w:tab w:val="right" w:pos="8306"/>
              </w:tabs>
              <w:suppressAutoHyphens/>
              <w:rPr>
                <w:color w:val="000000" w:themeColor="text1"/>
                <w:lang w:eastAsia="zh-CN"/>
              </w:rPr>
            </w:pPr>
            <w:r>
              <w:rPr>
                <w:color w:val="000000" w:themeColor="text1"/>
                <w:lang w:eastAsia="zh-CN"/>
              </w:rPr>
              <w:t>B</w:t>
            </w:r>
            <w:r>
              <w:rPr>
                <w:color w:val="000000" w:themeColor="text1"/>
                <w:lang w:eastAsia="zh-CN"/>
              </w:rPr>
              <w:t>．油性泄漏物，采取工业废布吸收后，当作危废交由有资质单位处理；</w:t>
            </w:r>
          </w:p>
          <w:p w14:paraId="0649BBCB"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C.</w:t>
            </w:r>
            <w:r>
              <w:rPr>
                <w:rFonts w:hint="eastAsia"/>
                <w:color w:val="000000" w:themeColor="text1"/>
                <w:lang w:eastAsia="zh-CN"/>
              </w:rPr>
              <w:t>酸性或碱性化学品，采用酸碱中和处置</w:t>
            </w:r>
          </w:p>
          <w:p w14:paraId="55B61EC8"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⑤</w:t>
            </w:r>
            <w:r>
              <w:rPr>
                <w:color w:val="000000" w:themeColor="text1"/>
                <w:lang w:eastAsia="zh-CN"/>
              </w:rPr>
              <w:t>配备健康防护物资：</w:t>
            </w:r>
          </w:p>
          <w:p w14:paraId="46C7B5CC" w14:textId="77777777" w:rsidR="00AC6DCC" w:rsidRDefault="00721916">
            <w:pPr>
              <w:tabs>
                <w:tab w:val="center" w:pos="4153"/>
                <w:tab w:val="right" w:pos="8306"/>
              </w:tabs>
              <w:suppressAutoHyphens/>
              <w:rPr>
                <w:color w:val="000000" w:themeColor="text1"/>
                <w:lang w:eastAsia="zh-CN"/>
              </w:rPr>
            </w:pPr>
            <w:r>
              <w:rPr>
                <w:color w:val="000000" w:themeColor="text1"/>
                <w:lang w:eastAsia="zh-CN"/>
              </w:rPr>
              <w:t>A</w:t>
            </w:r>
            <w:r>
              <w:rPr>
                <w:color w:val="000000" w:themeColor="text1"/>
                <w:lang w:eastAsia="zh-CN"/>
              </w:rPr>
              <w:t>．应穿戴防毒面具、口罩、防酸碱服装及橡胶手套；</w:t>
            </w:r>
          </w:p>
          <w:p w14:paraId="76963676" w14:textId="77777777" w:rsidR="00AC6DCC" w:rsidRDefault="00721916">
            <w:pPr>
              <w:tabs>
                <w:tab w:val="center" w:pos="4153"/>
                <w:tab w:val="right" w:pos="8306"/>
              </w:tabs>
              <w:suppressAutoHyphens/>
              <w:rPr>
                <w:color w:val="000000" w:themeColor="text1"/>
                <w:lang w:eastAsia="zh-CN"/>
              </w:rPr>
            </w:pPr>
            <w:r>
              <w:rPr>
                <w:color w:val="000000" w:themeColor="text1"/>
                <w:lang w:eastAsia="zh-CN"/>
              </w:rPr>
              <w:t>B</w:t>
            </w:r>
            <w:r>
              <w:rPr>
                <w:color w:val="000000" w:themeColor="text1"/>
                <w:lang w:eastAsia="zh-CN"/>
              </w:rPr>
              <w:t>．配备冲淋装置，适用于迅速清洗附着在人体上的有害物质。</w:t>
            </w:r>
          </w:p>
        </w:tc>
      </w:tr>
      <w:tr w:rsidR="00AC6DCC" w14:paraId="465642FA" w14:textId="77777777">
        <w:tc>
          <w:tcPr>
            <w:tcW w:w="959" w:type="dxa"/>
            <w:vMerge w:val="restart"/>
            <w:shd w:val="clear" w:color="auto" w:fill="auto"/>
            <w:vAlign w:val="center"/>
          </w:tcPr>
          <w:p w14:paraId="4E28C6DB" w14:textId="77777777" w:rsidR="00AC6DCC" w:rsidRDefault="00721916">
            <w:pPr>
              <w:tabs>
                <w:tab w:val="center" w:pos="4153"/>
                <w:tab w:val="right" w:pos="8306"/>
              </w:tabs>
              <w:suppressAutoHyphens/>
              <w:jc w:val="center"/>
              <w:rPr>
                <w:color w:val="000000" w:themeColor="text1"/>
              </w:rPr>
            </w:pPr>
            <w:r>
              <w:rPr>
                <w:color w:val="000000" w:themeColor="text1"/>
              </w:rPr>
              <w:t>危险废物</w:t>
            </w:r>
          </w:p>
        </w:tc>
        <w:tc>
          <w:tcPr>
            <w:tcW w:w="1134" w:type="dxa"/>
            <w:shd w:val="clear" w:color="auto" w:fill="auto"/>
            <w:vAlign w:val="center"/>
          </w:tcPr>
          <w:p w14:paraId="0D619E0C" w14:textId="77777777" w:rsidR="00AC6DCC" w:rsidRDefault="00721916">
            <w:pPr>
              <w:tabs>
                <w:tab w:val="center" w:pos="4153"/>
                <w:tab w:val="right" w:pos="8306"/>
              </w:tabs>
              <w:suppressAutoHyphens/>
              <w:jc w:val="center"/>
              <w:rPr>
                <w:color w:val="000000" w:themeColor="text1"/>
              </w:rPr>
            </w:pPr>
            <w:r>
              <w:rPr>
                <w:color w:val="000000" w:themeColor="text1"/>
              </w:rPr>
              <w:t>泄漏</w:t>
            </w:r>
          </w:p>
        </w:tc>
        <w:tc>
          <w:tcPr>
            <w:tcW w:w="1417" w:type="dxa"/>
            <w:shd w:val="clear" w:color="auto" w:fill="auto"/>
            <w:vAlign w:val="center"/>
          </w:tcPr>
          <w:p w14:paraId="74F8E7B5" w14:textId="77777777" w:rsidR="00AC6DCC" w:rsidRDefault="00721916">
            <w:pPr>
              <w:tabs>
                <w:tab w:val="center" w:pos="4153"/>
                <w:tab w:val="right" w:pos="8306"/>
              </w:tabs>
              <w:suppressAutoHyphens/>
              <w:jc w:val="center"/>
              <w:rPr>
                <w:color w:val="000000" w:themeColor="text1"/>
                <w:lang w:eastAsia="zh-CN"/>
              </w:rPr>
            </w:pPr>
            <w:r>
              <w:rPr>
                <w:color w:val="000000" w:themeColor="text1"/>
                <w:lang w:eastAsia="zh-CN"/>
              </w:rPr>
              <w:t>收集桶泄漏或装卸操作失误</w:t>
            </w:r>
          </w:p>
        </w:tc>
        <w:tc>
          <w:tcPr>
            <w:tcW w:w="1418" w:type="dxa"/>
            <w:shd w:val="clear" w:color="auto" w:fill="auto"/>
            <w:vAlign w:val="center"/>
          </w:tcPr>
          <w:p w14:paraId="0BDDF12F" w14:textId="77777777" w:rsidR="00AC6DCC" w:rsidRDefault="00721916">
            <w:pPr>
              <w:tabs>
                <w:tab w:val="center" w:pos="4153"/>
                <w:tab w:val="right" w:pos="8306"/>
              </w:tabs>
              <w:suppressAutoHyphens/>
              <w:rPr>
                <w:color w:val="000000" w:themeColor="text1"/>
                <w:lang w:eastAsia="zh-CN"/>
              </w:rPr>
            </w:pPr>
            <w:r>
              <w:rPr>
                <w:color w:val="000000" w:themeColor="text1"/>
                <w:lang w:eastAsia="zh-CN"/>
              </w:rPr>
              <w:t>危废间</w:t>
            </w:r>
            <w:r>
              <w:rPr>
                <w:color w:val="000000" w:themeColor="text1"/>
                <w:lang w:eastAsia="zh-CN"/>
              </w:rPr>
              <w:t>——&gt;</w:t>
            </w:r>
            <w:r>
              <w:rPr>
                <w:color w:val="000000" w:themeColor="text1"/>
                <w:lang w:eastAsia="zh-CN"/>
              </w:rPr>
              <w:t>雨水系统</w:t>
            </w:r>
            <w:r>
              <w:rPr>
                <w:color w:val="000000" w:themeColor="text1"/>
                <w:lang w:eastAsia="zh-CN"/>
              </w:rPr>
              <w:t>—&gt;</w:t>
            </w:r>
            <w:r>
              <w:rPr>
                <w:color w:val="000000" w:themeColor="text1"/>
                <w:lang w:eastAsia="zh-CN"/>
              </w:rPr>
              <w:t>水环境</w:t>
            </w:r>
          </w:p>
        </w:tc>
        <w:tc>
          <w:tcPr>
            <w:tcW w:w="4252" w:type="dxa"/>
            <w:shd w:val="clear" w:color="auto" w:fill="auto"/>
            <w:vAlign w:val="center"/>
          </w:tcPr>
          <w:p w14:paraId="5C7A573D"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①</w:t>
            </w:r>
            <w:r>
              <w:rPr>
                <w:color w:val="000000" w:themeColor="text1"/>
                <w:lang w:eastAsia="zh-CN"/>
              </w:rPr>
              <w:t>危废车间场地应防渗，设置围堰收容泄漏物，防止危废泄漏至车间外；</w:t>
            </w:r>
          </w:p>
          <w:p w14:paraId="5C719DB8"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②</w:t>
            </w:r>
            <w:r>
              <w:rPr>
                <w:color w:val="000000" w:themeColor="text1"/>
                <w:lang w:eastAsia="zh-CN"/>
              </w:rPr>
              <w:t>收集桶下方设置托盘，防止跑冒滴漏。</w:t>
            </w:r>
          </w:p>
          <w:p w14:paraId="0DBC7E87"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③</w:t>
            </w:r>
            <w:r>
              <w:rPr>
                <w:color w:val="000000" w:themeColor="text1"/>
                <w:lang w:eastAsia="zh-CN"/>
              </w:rPr>
              <w:t>加强防火管理，消除所有点火源；</w:t>
            </w:r>
          </w:p>
          <w:p w14:paraId="134EBCFD"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lastRenderedPageBreak/>
              <w:t>④</w:t>
            </w:r>
            <w:r>
              <w:rPr>
                <w:color w:val="000000" w:themeColor="text1"/>
                <w:lang w:eastAsia="zh-CN"/>
              </w:rPr>
              <w:t>配备应急收集桶，采取倒罐转移尚未泄漏的液体；</w:t>
            </w:r>
          </w:p>
          <w:p w14:paraId="4EB4F560"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⑤</w:t>
            </w:r>
            <w:r>
              <w:rPr>
                <w:color w:val="000000" w:themeColor="text1"/>
                <w:lang w:eastAsia="zh-CN"/>
              </w:rPr>
              <w:t>配备工业吸油毡或工业废布，吸收泄漏物；</w:t>
            </w:r>
          </w:p>
          <w:p w14:paraId="0F3637F3"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⑥</w:t>
            </w:r>
            <w:r>
              <w:rPr>
                <w:color w:val="000000" w:themeColor="text1"/>
                <w:lang w:eastAsia="zh-CN"/>
              </w:rPr>
              <w:t>或用砂土或其他不燃材料吸收泄漏物；</w:t>
            </w:r>
          </w:p>
          <w:p w14:paraId="2E0D111D"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⑦</w:t>
            </w:r>
            <w:r>
              <w:rPr>
                <w:color w:val="000000" w:themeColor="text1"/>
                <w:lang w:eastAsia="zh-CN"/>
              </w:rPr>
              <w:t>应急处置过程，应穿戴橡胶手套和一般性防护服。</w:t>
            </w:r>
          </w:p>
        </w:tc>
      </w:tr>
      <w:tr w:rsidR="00AC6DCC" w14:paraId="527A103C" w14:textId="77777777">
        <w:tc>
          <w:tcPr>
            <w:tcW w:w="959" w:type="dxa"/>
            <w:vMerge/>
            <w:shd w:val="clear" w:color="auto" w:fill="auto"/>
            <w:vAlign w:val="center"/>
          </w:tcPr>
          <w:p w14:paraId="7654488F" w14:textId="77777777" w:rsidR="00AC6DCC" w:rsidRDefault="00AC6DCC">
            <w:pPr>
              <w:tabs>
                <w:tab w:val="center" w:pos="4153"/>
                <w:tab w:val="right" w:pos="8306"/>
              </w:tabs>
              <w:suppressAutoHyphens/>
              <w:jc w:val="center"/>
              <w:rPr>
                <w:color w:val="000000" w:themeColor="text1"/>
                <w:lang w:eastAsia="zh-CN"/>
              </w:rPr>
            </w:pPr>
          </w:p>
        </w:tc>
        <w:tc>
          <w:tcPr>
            <w:tcW w:w="1134" w:type="dxa"/>
            <w:shd w:val="clear" w:color="auto" w:fill="auto"/>
            <w:vAlign w:val="center"/>
          </w:tcPr>
          <w:p w14:paraId="1A708AB1" w14:textId="77777777" w:rsidR="00AC6DCC" w:rsidRDefault="00721916">
            <w:pPr>
              <w:tabs>
                <w:tab w:val="center" w:pos="4153"/>
                <w:tab w:val="right" w:pos="8306"/>
              </w:tabs>
              <w:suppressAutoHyphens/>
              <w:jc w:val="center"/>
              <w:rPr>
                <w:color w:val="000000" w:themeColor="text1"/>
              </w:rPr>
            </w:pPr>
            <w:r>
              <w:rPr>
                <w:color w:val="000000" w:themeColor="text1"/>
              </w:rPr>
              <w:t>着火事故伴生烟气</w:t>
            </w:r>
          </w:p>
        </w:tc>
        <w:tc>
          <w:tcPr>
            <w:tcW w:w="1417" w:type="dxa"/>
            <w:shd w:val="clear" w:color="auto" w:fill="auto"/>
            <w:vAlign w:val="center"/>
          </w:tcPr>
          <w:p w14:paraId="6A855BC6" w14:textId="77777777" w:rsidR="00AC6DCC" w:rsidRDefault="00721916">
            <w:pPr>
              <w:tabs>
                <w:tab w:val="center" w:pos="4153"/>
                <w:tab w:val="right" w:pos="8306"/>
              </w:tabs>
              <w:suppressAutoHyphens/>
              <w:jc w:val="center"/>
              <w:rPr>
                <w:color w:val="000000" w:themeColor="text1"/>
                <w:lang w:eastAsia="zh-CN"/>
              </w:rPr>
            </w:pPr>
            <w:r>
              <w:rPr>
                <w:color w:val="000000" w:themeColor="text1"/>
                <w:lang w:eastAsia="zh-CN"/>
              </w:rPr>
              <w:t>防火管理不当，遇高热明火</w:t>
            </w:r>
          </w:p>
        </w:tc>
        <w:tc>
          <w:tcPr>
            <w:tcW w:w="1418" w:type="dxa"/>
            <w:shd w:val="clear" w:color="auto" w:fill="auto"/>
            <w:vAlign w:val="center"/>
          </w:tcPr>
          <w:p w14:paraId="191EB2F8" w14:textId="77777777" w:rsidR="00AC6DCC" w:rsidRDefault="00721916">
            <w:pPr>
              <w:tabs>
                <w:tab w:val="center" w:pos="4153"/>
                <w:tab w:val="right" w:pos="8306"/>
              </w:tabs>
              <w:suppressAutoHyphens/>
              <w:rPr>
                <w:color w:val="000000" w:themeColor="text1"/>
                <w:lang w:eastAsia="zh-CN"/>
              </w:rPr>
            </w:pPr>
            <w:r>
              <w:rPr>
                <w:color w:val="000000" w:themeColor="text1"/>
                <w:lang w:eastAsia="zh-CN"/>
              </w:rPr>
              <w:t>危废间</w:t>
            </w:r>
            <w:r>
              <w:rPr>
                <w:color w:val="000000" w:themeColor="text1"/>
                <w:lang w:eastAsia="zh-CN"/>
              </w:rPr>
              <w:t>——&gt;</w:t>
            </w:r>
            <w:r>
              <w:rPr>
                <w:color w:val="000000" w:themeColor="text1"/>
                <w:lang w:eastAsia="zh-CN"/>
              </w:rPr>
              <w:t>燃烧烟气</w:t>
            </w:r>
            <w:r>
              <w:rPr>
                <w:color w:val="000000" w:themeColor="text1"/>
                <w:lang w:eastAsia="zh-CN"/>
              </w:rPr>
              <w:t>—&gt;</w:t>
            </w:r>
            <w:r>
              <w:rPr>
                <w:color w:val="000000" w:themeColor="text1"/>
                <w:lang w:eastAsia="zh-CN"/>
              </w:rPr>
              <w:t>大气环境</w:t>
            </w:r>
          </w:p>
        </w:tc>
        <w:tc>
          <w:tcPr>
            <w:tcW w:w="4252" w:type="dxa"/>
            <w:shd w:val="clear" w:color="auto" w:fill="auto"/>
            <w:vAlign w:val="center"/>
          </w:tcPr>
          <w:p w14:paraId="49C4871F"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①</w:t>
            </w:r>
            <w:r>
              <w:rPr>
                <w:color w:val="000000" w:themeColor="text1"/>
                <w:lang w:eastAsia="zh-CN"/>
              </w:rPr>
              <w:t>加强防火管理，设置禁打手机、禁止火源警示标识；</w:t>
            </w:r>
          </w:p>
          <w:p w14:paraId="13807E7D" w14:textId="77777777" w:rsidR="00AC6DCC" w:rsidRDefault="00721916">
            <w:pPr>
              <w:rPr>
                <w:color w:val="000000" w:themeColor="text1"/>
                <w:lang w:eastAsia="zh-CN"/>
              </w:rPr>
            </w:pPr>
            <w:r>
              <w:rPr>
                <w:rFonts w:ascii="宋体" w:hAnsi="宋体" w:cs="宋体" w:hint="eastAsia"/>
                <w:color w:val="000000" w:themeColor="text1"/>
                <w:lang w:eastAsia="zh-CN"/>
              </w:rPr>
              <w:t>②</w:t>
            </w:r>
            <w:r>
              <w:rPr>
                <w:color w:val="000000" w:themeColor="text1"/>
                <w:lang w:eastAsia="zh-CN"/>
              </w:rPr>
              <w:t>配备灭火器、消防砂、消防桶等灭火物资；</w:t>
            </w:r>
          </w:p>
          <w:p w14:paraId="43814D2A"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③</w:t>
            </w:r>
            <w:r>
              <w:rPr>
                <w:color w:val="000000" w:themeColor="text1"/>
                <w:lang w:eastAsia="zh-CN"/>
              </w:rPr>
              <w:t>废油着火时，使用灭火器、消防砂扑灭。</w:t>
            </w:r>
          </w:p>
        </w:tc>
      </w:tr>
      <w:tr w:rsidR="00AC6DCC" w14:paraId="22FA62AB" w14:textId="77777777">
        <w:tc>
          <w:tcPr>
            <w:tcW w:w="959" w:type="dxa"/>
            <w:vMerge w:val="restart"/>
            <w:shd w:val="clear" w:color="auto" w:fill="auto"/>
            <w:vAlign w:val="center"/>
          </w:tcPr>
          <w:p w14:paraId="2FCDAEAE" w14:textId="77777777" w:rsidR="00AC6DCC" w:rsidRDefault="00721916">
            <w:pPr>
              <w:tabs>
                <w:tab w:val="center" w:pos="4153"/>
                <w:tab w:val="right" w:pos="8306"/>
              </w:tabs>
              <w:suppressAutoHyphens/>
              <w:jc w:val="center"/>
              <w:rPr>
                <w:color w:val="000000" w:themeColor="text1"/>
              </w:rPr>
            </w:pPr>
            <w:r>
              <w:rPr>
                <w:color w:val="000000" w:themeColor="text1"/>
              </w:rPr>
              <w:t>废水</w:t>
            </w:r>
          </w:p>
        </w:tc>
        <w:tc>
          <w:tcPr>
            <w:tcW w:w="1134" w:type="dxa"/>
            <w:shd w:val="clear" w:color="auto" w:fill="auto"/>
            <w:vAlign w:val="center"/>
          </w:tcPr>
          <w:p w14:paraId="00B31DBC" w14:textId="77777777" w:rsidR="00AC6DCC" w:rsidRDefault="00721916">
            <w:pPr>
              <w:tabs>
                <w:tab w:val="center" w:pos="4153"/>
                <w:tab w:val="right" w:pos="8306"/>
              </w:tabs>
              <w:suppressAutoHyphens/>
              <w:jc w:val="center"/>
              <w:rPr>
                <w:color w:val="000000" w:themeColor="text1"/>
              </w:rPr>
            </w:pPr>
            <w:r>
              <w:rPr>
                <w:rFonts w:hint="eastAsia"/>
                <w:color w:val="000000" w:themeColor="text1"/>
              </w:rPr>
              <w:t>废水超标排放</w:t>
            </w:r>
          </w:p>
        </w:tc>
        <w:tc>
          <w:tcPr>
            <w:tcW w:w="1417" w:type="dxa"/>
            <w:shd w:val="clear" w:color="auto" w:fill="auto"/>
            <w:vAlign w:val="center"/>
          </w:tcPr>
          <w:p w14:paraId="72886493" w14:textId="77777777" w:rsidR="00AC6DCC" w:rsidRDefault="00721916">
            <w:pPr>
              <w:tabs>
                <w:tab w:val="center" w:pos="4153"/>
                <w:tab w:val="right" w:pos="8306"/>
              </w:tabs>
              <w:suppressAutoHyphens/>
              <w:jc w:val="center"/>
              <w:rPr>
                <w:color w:val="000000" w:themeColor="text1"/>
                <w:lang w:eastAsia="zh-CN"/>
              </w:rPr>
            </w:pPr>
            <w:r>
              <w:rPr>
                <w:color w:val="000000" w:themeColor="text1"/>
                <w:lang w:eastAsia="zh-CN"/>
              </w:rPr>
              <w:t>污水处理工艺不佳</w:t>
            </w:r>
            <w:r>
              <w:rPr>
                <w:rFonts w:hint="eastAsia"/>
                <w:color w:val="000000" w:themeColor="text1"/>
                <w:lang w:eastAsia="zh-CN"/>
              </w:rPr>
              <w:t>，或设施失效、效率降低</w:t>
            </w:r>
          </w:p>
        </w:tc>
        <w:tc>
          <w:tcPr>
            <w:tcW w:w="1418" w:type="dxa"/>
            <w:shd w:val="clear" w:color="auto" w:fill="auto"/>
            <w:vAlign w:val="center"/>
          </w:tcPr>
          <w:p w14:paraId="75874CD8" w14:textId="77777777" w:rsidR="00AC6DCC" w:rsidRDefault="00721916">
            <w:pPr>
              <w:tabs>
                <w:tab w:val="center" w:pos="4153"/>
                <w:tab w:val="right" w:pos="8306"/>
              </w:tabs>
              <w:suppressAutoHyphens/>
              <w:rPr>
                <w:color w:val="000000" w:themeColor="text1"/>
                <w:lang w:eastAsia="zh-CN"/>
              </w:rPr>
            </w:pPr>
            <w:r>
              <w:rPr>
                <w:color w:val="000000" w:themeColor="text1"/>
                <w:lang w:eastAsia="zh-CN"/>
              </w:rPr>
              <w:t>废水处理站</w:t>
            </w:r>
            <w:r>
              <w:rPr>
                <w:color w:val="000000" w:themeColor="text1"/>
                <w:lang w:eastAsia="zh-CN"/>
              </w:rPr>
              <w:t>——&gt;</w:t>
            </w:r>
            <w:r>
              <w:rPr>
                <w:color w:val="000000" w:themeColor="text1"/>
                <w:lang w:eastAsia="zh-CN"/>
              </w:rPr>
              <w:t>工业区污水管网</w:t>
            </w:r>
            <w:r>
              <w:rPr>
                <w:color w:val="000000" w:themeColor="text1"/>
                <w:lang w:eastAsia="zh-CN"/>
              </w:rPr>
              <w:t>——&gt;</w:t>
            </w:r>
            <w:r>
              <w:rPr>
                <w:rFonts w:hint="eastAsia"/>
                <w:color w:val="000000" w:themeColor="text1"/>
                <w:lang w:eastAsia="zh-CN"/>
              </w:rPr>
              <w:t>同安污水处理厂</w:t>
            </w:r>
          </w:p>
        </w:tc>
        <w:tc>
          <w:tcPr>
            <w:tcW w:w="4252" w:type="dxa"/>
            <w:shd w:val="clear" w:color="auto" w:fill="auto"/>
            <w:vAlign w:val="center"/>
          </w:tcPr>
          <w:p w14:paraId="629BDFFF"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①</w:t>
            </w:r>
            <w:r>
              <w:rPr>
                <w:color w:val="000000" w:themeColor="text1"/>
                <w:lang w:eastAsia="zh-CN"/>
              </w:rPr>
              <w:t>出水末端安装应急阀门，配套事故应急池，出水严重超标时，紧急切断排水，超标废水切换至事故应急池；</w:t>
            </w:r>
          </w:p>
          <w:p w14:paraId="10ED1846"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②</w:t>
            </w:r>
            <w:r>
              <w:rPr>
                <w:color w:val="000000" w:themeColor="text1"/>
                <w:lang w:eastAsia="zh-CN"/>
              </w:rPr>
              <w:t>废水处理站周围设置围堰、导流管，收集清洗废水，废水就近导入污泥池；</w:t>
            </w:r>
            <w:r>
              <w:rPr>
                <w:rFonts w:ascii="宋体" w:hAnsi="宋体" w:cs="宋体" w:hint="eastAsia"/>
                <w:color w:val="000000" w:themeColor="text1"/>
                <w:lang w:eastAsia="zh-CN"/>
              </w:rPr>
              <w:t>④</w:t>
            </w:r>
            <w:r>
              <w:rPr>
                <w:color w:val="000000" w:themeColor="text1"/>
                <w:lang w:eastAsia="zh-CN"/>
              </w:rPr>
              <w:t>操作工加强日常巡视检查，水泵、机电设备故障时，启用备用机泵；</w:t>
            </w:r>
          </w:p>
          <w:p w14:paraId="72C8F8B6"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③</w:t>
            </w:r>
            <w:r>
              <w:rPr>
                <w:color w:val="000000" w:themeColor="text1"/>
                <w:lang w:eastAsia="zh-CN"/>
              </w:rPr>
              <w:t>每班人员对出水</w:t>
            </w:r>
            <w:r>
              <w:rPr>
                <w:color w:val="000000" w:themeColor="text1"/>
                <w:lang w:eastAsia="zh-CN"/>
              </w:rPr>
              <w:t>pH</w:t>
            </w:r>
            <w:r>
              <w:rPr>
                <w:color w:val="000000" w:themeColor="text1"/>
                <w:lang w:eastAsia="zh-CN"/>
              </w:rPr>
              <w:t>检测</w:t>
            </w:r>
            <w:r>
              <w:rPr>
                <w:color w:val="000000" w:themeColor="text1"/>
                <w:lang w:eastAsia="zh-CN"/>
              </w:rPr>
              <w:t>2</w:t>
            </w:r>
            <w:r>
              <w:rPr>
                <w:color w:val="000000" w:themeColor="text1"/>
                <w:lang w:eastAsia="zh-CN"/>
              </w:rPr>
              <w:t>次以上：</w:t>
            </w:r>
            <w:r>
              <w:rPr>
                <w:color w:val="000000" w:themeColor="text1"/>
                <w:lang w:eastAsia="zh-CN"/>
              </w:rPr>
              <w:t>pH</w:t>
            </w:r>
            <w:r>
              <w:rPr>
                <w:color w:val="000000" w:themeColor="text1"/>
                <w:lang w:eastAsia="zh-CN"/>
              </w:rPr>
              <w:t>值偏低或偏高时，增加或减少片碱投加量，恢复废水</w:t>
            </w:r>
            <w:r>
              <w:rPr>
                <w:color w:val="000000" w:themeColor="text1"/>
                <w:lang w:eastAsia="zh-CN"/>
              </w:rPr>
              <w:t>pH</w:t>
            </w:r>
            <w:r>
              <w:rPr>
                <w:color w:val="000000" w:themeColor="text1"/>
                <w:lang w:eastAsia="zh-CN"/>
              </w:rPr>
              <w:t>正常；</w:t>
            </w:r>
          </w:p>
        </w:tc>
      </w:tr>
      <w:tr w:rsidR="00AC6DCC" w14:paraId="069CAA1F" w14:textId="77777777">
        <w:tc>
          <w:tcPr>
            <w:tcW w:w="959" w:type="dxa"/>
            <w:vMerge/>
            <w:shd w:val="clear" w:color="auto" w:fill="auto"/>
            <w:vAlign w:val="center"/>
          </w:tcPr>
          <w:p w14:paraId="7AA7FA08" w14:textId="77777777" w:rsidR="00AC6DCC" w:rsidRDefault="00AC6DCC">
            <w:pPr>
              <w:tabs>
                <w:tab w:val="center" w:pos="4153"/>
                <w:tab w:val="right" w:pos="8306"/>
              </w:tabs>
              <w:suppressAutoHyphens/>
              <w:jc w:val="center"/>
              <w:rPr>
                <w:color w:val="000000" w:themeColor="text1"/>
                <w:lang w:eastAsia="zh-CN"/>
              </w:rPr>
            </w:pPr>
          </w:p>
        </w:tc>
        <w:tc>
          <w:tcPr>
            <w:tcW w:w="1134" w:type="dxa"/>
            <w:shd w:val="clear" w:color="auto" w:fill="auto"/>
            <w:vAlign w:val="center"/>
          </w:tcPr>
          <w:p w14:paraId="193002CA" w14:textId="77777777" w:rsidR="00AC6DCC" w:rsidRDefault="00721916">
            <w:pPr>
              <w:tabs>
                <w:tab w:val="center" w:pos="4153"/>
                <w:tab w:val="right" w:pos="8306"/>
              </w:tabs>
              <w:suppressAutoHyphens/>
              <w:jc w:val="center"/>
              <w:rPr>
                <w:rFonts w:cs="宋体"/>
                <w:color w:val="000000" w:themeColor="text1"/>
                <w:lang w:eastAsia="zh-CN"/>
              </w:rPr>
            </w:pPr>
            <w:r>
              <w:rPr>
                <w:rFonts w:cs="宋体" w:hint="eastAsia"/>
                <w:color w:val="000000" w:themeColor="text1"/>
                <w:lang w:eastAsia="zh-CN"/>
              </w:rPr>
              <w:t>生产车间室外收集管破裂</w:t>
            </w:r>
          </w:p>
        </w:tc>
        <w:tc>
          <w:tcPr>
            <w:tcW w:w="1417" w:type="dxa"/>
            <w:shd w:val="clear" w:color="auto" w:fill="auto"/>
            <w:vAlign w:val="center"/>
          </w:tcPr>
          <w:p w14:paraId="61E7B8DA" w14:textId="77777777" w:rsidR="00AC6DCC" w:rsidRDefault="00721916">
            <w:pPr>
              <w:tabs>
                <w:tab w:val="center" w:pos="4153"/>
                <w:tab w:val="right" w:pos="8306"/>
              </w:tabs>
              <w:suppressAutoHyphens/>
              <w:jc w:val="center"/>
              <w:rPr>
                <w:rFonts w:cs="宋体"/>
                <w:color w:val="000000" w:themeColor="text1"/>
              </w:rPr>
            </w:pPr>
            <w:r>
              <w:rPr>
                <w:rFonts w:cs="宋体" w:hint="eastAsia"/>
                <w:color w:val="000000" w:themeColor="text1"/>
              </w:rPr>
              <w:t>收集管破裂</w:t>
            </w:r>
          </w:p>
        </w:tc>
        <w:tc>
          <w:tcPr>
            <w:tcW w:w="1418" w:type="dxa"/>
            <w:shd w:val="clear" w:color="auto" w:fill="auto"/>
            <w:vAlign w:val="center"/>
          </w:tcPr>
          <w:p w14:paraId="11AB6940"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室外生产废水收集管</w:t>
            </w:r>
            <w:r>
              <w:rPr>
                <w:color w:val="000000" w:themeColor="text1"/>
                <w:lang w:eastAsia="zh-CN"/>
              </w:rPr>
              <w:t>——&gt;</w:t>
            </w:r>
            <w:r>
              <w:rPr>
                <w:color w:val="000000" w:themeColor="text1"/>
                <w:lang w:eastAsia="zh-CN"/>
              </w:rPr>
              <w:t>水环境</w:t>
            </w:r>
          </w:p>
        </w:tc>
        <w:tc>
          <w:tcPr>
            <w:tcW w:w="4252" w:type="dxa"/>
            <w:shd w:val="clear" w:color="auto" w:fill="auto"/>
            <w:vAlign w:val="center"/>
          </w:tcPr>
          <w:p w14:paraId="77F17EDC" w14:textId="77777777" w:rsidR="00AC6DCC" w:rsidRDefault="00721916">
            <w:pPr>
              <w:tabs>
                <w:tab w:val="center" w:pos="4153"/>
                <w:tab w:val="right" w:pos="8306"/>
              </w:tabs>
              <w:suppressAutoHyphens/>
              <w:rPr>
                <w:color w:val="000000" w:themeColor="text1"/>
                <w:lang w:eastAsia="zh-CN"/>
              </w:rPr>
            </w:pPr>
            <w:r>
              <w:rPr>
                <w:rFonts w:hint="eastAsia"/>
                <w:color w:val="000000" w:themeColor="text1"/>
                <w:lang w:eastAsia="zh-CN"/>
              </w:rPr>
              <w:t>在生产废水收集管外设置应急收集槽。</w:t>
            </w:r>
          </w:p>
        </w:tc>
      </w:tr>
      <w:tr w:rsidR="00AC6DCC" w14:paraId="4D079A87" w14:textId="77777777">
        <w:tc>
          <w:tcPr>
            <w:tcW w:w="959" w:type="dxa"/>
            <w:shd w:val="clear" w:color="auto" w:fill="auto"/>
            <w:vAlign w:val="center"/>
          </w:tcPr>
          <w:p w14:paraId="433725D4" w14:textId="77777777" w:rsidR="00AC6DCC" w:rsidRDefault="00721916">
            <w:pPr>
              <w:tabs>
                <w:tab w:val="center" w:pos="4153"/>
                <w:tab w:val="right" w:pos="8306"/>
              </w:tabs>
              <w:suppressAutoHyphens/>
              <w:jc w:val="center"/>
              <w:rPr>
                <w:color w:val="000000" w:themeColor="text1"/>
              </w:rPr>
            </w:pPr>
            <w:r>
              <w:rPr>
                <w:color w:val="000000" w:themeColor="text1"/>
              </w:rPr>
              <w:t>废气</w:t>
            </w:r>
          </w:p>
        </w:tc>
        <w:tc>
          <w:tcPr>
            <w:tcW w:w="1134" w:type="dxa"/>
            <w:shd w:val="clear" w:color="auto" w:fill="auto"/>
            <w:vAlign w:val="center"/>
          </w:tcPr>
          <w:p w14:paraId="35B30331" w14:textId="77777777" w:rsidR="00AC6DCC" w:rsidRDefault="00721916">
            <w:pPr>
              <w:tabs>
                <w:tab w:val="center" w:pos="4153"/>
                <w:tab w:val="right" w:pos="8306"/>
              </w:tabs>
              <w:suppressAutoHyphens/>
              <w:jc w:val="center"/>
              <w:rPr>
                <w:color w:val="000000" w:themeColor="text1"/>
              </w:rPr>
            </w:pPr>
            <w:r>
              <w:rPr>
                <w:color w:val="000000" w:themeColor="text1"/>
              </w:rPr>
              <w:t>废气超标排放</w:t>
            </w:r>
          </w:p>
        </w:tc>
        <w:tc>
          <w:tcPr>
            <w:tcW w:w="1417" w:type="dxa"/>
            <w:shd w:val="clear" w:color="auto" w:fill="auto"/>
            <w:vAlign w:val="center"/>
          </w:tcPr>
          <w:p w14:paraId="2F8E4C16" w14:textId="77777777" w:rsidR="00AC6DCC" w:rsidRDefault="00721916">
            <w:pPr>
              <w:tabs>
                <w:tab w:val="center" w:pos="4153"/>
                <w:tab w:val="right" w:pos="8306"/>
              </w:tabs>
              <w:suppressAutoHyphens/>
              <w:jc w:val="center"/>
              <w:rPr>
                <w:color w:val="000000" w:themeColor="text1"/>
                <w:lang w:eastAsia="zh-CN"/>
              </w:rPr>
            </w:pPr>
            <w:r>
              <w:rPr>
                <w:color w:val="000000" w:themeColor="text1"/>
                <w:lang w:eastAsia="zh-CN"/>
              </w:rPr>
              <w:t>集气系统故障或废气处理设备失效或效率下降</w:t>
            </w:r>
          </w:p>
        </w:tc>
        <w:tc>
          <w:tcPr>
            <w:tcW w:w="1418" w:type="dxa"/>
            <w:shd w:val="clear" w:color="auto" w:fill="auto"/>
            <w:vAlign w:val="center"/>
          </w:tcPr>
          <w:p w14:paraId="0109C74E" w14:textId="77777777" w:rsidR="00AC6DCC" w:rsidRDefault="00721916">
            <w:pPr>
              <w:tabs>
                <w:tab w:val="center" w:pos="4153"/>
                <w:tab w:val="right" w:pos="8306"/>
              </w:tabs>
              <w:suppressAutoHyphens/>
              <w:rPr>
                <w:color w:val="000000" w:themeColor="text1"/>
              </w:rPr>
            </w:pPr>
            <w:r>
              <w:rPr>
                <w:color w:val="000000" w:themeColor="text1"/>
              </w:rPr>
              <w:t>排气筒</w:t>
            </w:r>
            <w:r>
              <w:rPr>
                <w:color w:val="000000" w:themeColor="text1"/>
              </w:rPr>
              <w:t>——&gt;</w:t>
            </w:r>
            <w:r>
              <w:rPr>
                <w:color w:val="000000" w:themeColor="text1"/>
              </w:rPr>
              <w:t>大气环境</w:t>
            </w:r>
          </w:p>
        </w:tc>
        <w:tc>
          <w:tcPr>
            <w:tcW w:w="4252" w:type="dxa"/>
            <w:shd w:val="clear" w:color="auto" w:fill="auto"/>
            <w:vAlign w:val="center"/>
          </w:tcPr>
          <w:p w14:paraId="6F2FB09B" w14:textId="77777777" w:rsidR="00AC6DCC" w:rsidRDefault="00721916">
            <w:pPr>
              <w:rPr>
                <w:color w:val="000000" w:themeColor="text1"/>
                <w:lang w:eastAsia="zh-CN"/>
              </w:rPr>
            </w:pPr>
            <w:r>
              <w:rPr>
                <w:rFonts w:ascii="宋体" w:hAnsi="宋体" w:cs="宋体" w:hint="eastAsia"/>
                <w:color w:val="000000" w:themeColor="text1"/>
                <w:lang w:eastAsia="zh-CN"/>
              </w:rPr>
              <w:t>①</w:t>
            </w:r>
            <w:r>
              <w:rPr>
                <w:color w:val="000000" w:themeColor="text1"/>
                <w:lang w:eastAsia="zh-CN"/>
              </w:rPr>
              <w:t>集气装置应配备</w:t>
            </w:r>
            <w:r>
              <w:rPr>
                <w:color w:val="000000" w:themeColor="text1"/>
                <w:lang w:eastAsia="zh-CN"/>
              </w:rPr>
              <w:t>1</w:t>
            </w:r>
            <w:r>
              <w:rPr>
                <w:color w:val="000000" w:themeColor="text1"/>
                <w:lang w:eastAsia="zh-CN"/>
              </w:rPr>
              <w:t>套风机备用系统，保证集气系统正常运转。</w:t>
            </w:r>
          </w:p>
          <w:p w14:paraId="13973022" w14:textId="77777777" w:rsidR="00AC6DCC" w:rsidRDefault="00721916">
            <w:pPr>
              <w:rPr>
                <w:color w:val="000000" w:themeColor="text1"/>
                <w:lang w:eastAsia="zh-CN"/>
              </w:rPr>
            </w:pPr>
            <w:r>
              <w:rPr>
                <w:rFonts w:ascii="宋体" w:hAnsi="宋体" w:cs="宋体" w:hint="eastAsia"/>
                <w:color w:val="000000" w:themeColor="text1"/>
                <w:lang w:eastAsia="zh-CN"/>
              </w:rPr>
              <w:t>②</w:t>
            </w:r>
            <w:r>
              <w:rPr>
                <w:color w:val="000000" w:themeColor="text1"/>
                <w:lang w:eastAsia="zh-CN"/>
              </w:rPr>
              <w:t>每班人员加强对废气管道、净化设施、排气筒巡检，密切关注净化系统的集气效率、风压、风量、污染物排放浓度等变化并做好记录。</w:t>
            </w:r>
          </w:p>
          <w:p w14:paraId="2A1E571A" w14:textId="77777777" w:rsidR="00AC6DCC" w:rsidRDefault="00721916">
            <w:pPr>
              <w:rPr>
                <w:color w:val="000000" w:themeColor="text1"/>
                <w:lang w:eastAsia="zh-CN"/>
              </w:rPr>
            </w:pPr>
            <w:r>
              <w:rPr>
                <w:rFonts w:ascii="宋体" w:hAnsi="宋体" w:cs="宋体" w:hint="eastAsia"/>
                <w:color w:val="000000" w:themeColor="text1"/>
                <w:lang w:eastAsia="zh-CN"/>
              </w:rPr>
              <w:t>③</w:t>
            </w:r>
            <w:r>
              <w:rPr>
                <w:color w:val="000000" w:themeColor="text1"/>
                <w:lang w:eastAsia="zh-CN"/>
              </w:rPr>
              <w:t>废气净化设备定时检修，维护设备正常运转。</w:t>
            </w:r>
          </w:p>
          <w:p w14:paraId="6900569C" w14:textId="77777777" w:rsidR="00AC6DCC" w:rsidRDefault="00721916">
            <w:pPr>
              <w:rPr>
                <w:color w:val="000000" w:themeColor="text1"/>
                <w:lang w:eastAsia="zh-CN"/>
              </w:rPr>
            </w:pPr>
            <w:r>
              <w:rPr>
                <w:rFonts w:ascii="宋体" w:hAnsi="宋体" w:cs="宋体" w:hint="eastAsia"/>
                <w:color w:val="000000" w:themeColor="text1"/>
                <w:lang w:eastAsia="zh-CN"/>
              </w:rPr>
              <w:t>④</w:t>
            </w:r>
            <w:r>
              <w:rPr>
                <w:color w:val="000000" w:themeColor="text1"/>
                <w:lang w:eastAsia="zh-CN"/>
              </w:rPr>
              <w:t>废气超标排放时，立即排查故障原因、故障部位：通过关闭故障风机、启用备用风机可以恢复集气效率；若</w:t>
            </w:r>
            <w:r>
              <w:rPr>
                <w:rFonts w:hint="eastAsia"/>
                <w:color w:val="000000" w:themeColor="text1"/>
                <w:lang w:eastAsia="zh-CN"/>
              </w:rPr>
              <w:t>废气处理设备</w:t>
            </w:r>
            <w:r>
              <w:rPr>
                <w:color w:val="000000" w:themeColor="text1"/>
                <w:lang w:eastAsia="zh-CN"/>
              </w:rPr>
              <w:t>失效时，立即停止相应工段生产作业，</w:t>
            </w:r>
            <w:r>
              <w:rPr>
                <w:rFonts w:hint="eastAsia"/>
                <w:color w:val="000000" w:themeColor="text1"/>
                <w:lang w:eastAsia="zh-CN"/>
              </w:rPr>
              <w:t>及时恢复处理效率</w:t>
            </w:r>
            <w:r>
              <w:rPr>
                <w:color w:val="000000" w:themeColor="text1"/>
                <w:lang w:eastAsia="zh-CN"/>
              </w:rPr>
              <w:t>。</w:t>
            </w:r>
          </w:p>
        </w:tc>
      </w:tr>
    </w:tbl>
    <w:p w14:paraId="37C0108C" w14:textId="77777777" w:rsidR="00AC6DCC" w:rsidRDefault="00721916">
      <w:pPr>
        <w:pStyle w:val="2"/>
        <w:rPr>
          <w:lang w:eastAsia="zh-CN"/>
        </w:rPr>
      </w:pPr>
      <w:bookmarkStart w:id="384" w:name="bookmark143"/>
      <w:bookmarkStart w:id="385" w:name="bookmark142"/>
      <w:bookmarkStart w:id="386" w:name="_Toc157410933"/>
      <w:bookmarkEnd w:id="384"/>
      <w:bookmarkEnd w:id="385"/>
      <w:r>
        <w:rPr>
          <w:lang w:eastAsia="zh-CN"/>
        </w:rPr>
        <w:t xml:space="preserve">4.4  </w:t>
      </w:r>
      <w:r>
        <w:rPr>
          <w:lang w:eastAsia="zh-CN"/>
        </w:rPr>
        <w:t>突发环境事件危害后果分析</w:t>
      </w:r>
      <w:bookmarkEnd w:id="386"/>
    </w:p>
    <w:p w14:paraId="5E47AD17" w14:textId="77777777" w:rsidR="00AC6DCC" w:rsidRDefault="00721916">
      <w:pPr>
        <w:pStyle w:val="3"/>
        <w:rPr>
          <w:lang w:eastAsia="zh-CN"/>
        </w:rPr>
      </w:pPr>
      <w:bookmarkStart w:id="387" w:name="_Toc157410934"/>
      <w:r>
        <w:rPr>
          <w:lang w:eastAsia="zh-CN"/>
        </w:rPr>
        <w:t xml:space="preserve">4.4.1 </w:t>
      </w:r>
      <w:r>
        <w:rPr>
          <w:rFonts w:hint="eastAsia"/>
          <w:lang w:eastAsia="zh-CN"/>
        </w:rPr>
        <w:t>硫化氢气瓶泄漏事故后果分析</w:t>
      </w:r>
      <w:bookmarkEnd w:id="387"/>
    </w:p>
    <w:p w14:paraId="7EC82A36" w14:textId="77777777" w:rsidR="00AC6DCC" w:rsidRDefault="00721916">
      <w:pPr>
        <w:spacing w:line="360" w:lineRule="auto"/>
        <w:ind w:firstLineChars="200" w:firstLine="480"/>
        <w:rPr>
          <w:sz w:val="24"/>
          <w:szCs w:val="24"/>
          <w:lang w:eastAsia="zh-CN"/>
        </w:rPr>
      </w:pPr>
      <w:r>
        <w:rPr>
          <w:sz w:val="24"/>
          <w:szCs w:val="24"/>
          <w:lang w:eastAsia="zh-CN"/>
        </w:rPr>
        <w:t>硫化氢着火的特点是燃烧速度快、爆炸力强、释放的热量高。在生产、储存</w:t>
      </w:r>
      <w:r>
        <w:rPr>
          <w:sz w:val="24"/>
          <w:szCs w:val="24"/>
          <w:lang w:eastAsia="zh-CN"/>
        </w:rPr>
        <w:t xml:space="preserve"> </w:t>
      </w:r>
      <w:r>
        <w:rPr>
          <w:sz w:val="24"/>
          <w:szCs w:val="24"/>
          <w:lang w:eastAsia="zh-CN"/>
        </w:rPr>
        <w:t>和使用过程中极易泄漏，</w:t>
      </w:r>
      <w:r>
        <w:rPr>
          <w:sz w:val="24"/>
          <w:szCs w:val="24"/>
          <w:lang w:eastAsia="zh-CN"/>
        </w:rPr>
        <w:t xml:space="preserve"> </w:t>
      </w:r>
      <w:r>
        <w:rPr>
          <w:sz w:val="24"/>
          <w:szCs w:val="24"/>
          <w:lang w:eastAsia="zh-CN"/>
        </w:rPr>
        <w:t>因为密度小，</w:t>
      </w:r>
      <w:r>
        <w:rPr>
          <w:sz w:val="24"/>
          <w:szCs w:val="24"/>
          <w:lang w:eastAsia="zh-CN"/>
        </w:rPr>
        <w:t xml:space="preserve"> </w:t>
      </w:r>
      <w:r>
        <w:rPr>
          <w:sz w:val="24"/>
          <w:szCs w:val="24"/>
          <w:lang w:eastAsia="zh-CN"/>
        </w:rPr>
        <w:t>所以易在设备容器、建筑物顶部积累，</w:t>
      </w:r>
      <w:r>
        <w:rPr>
          <w:sz w:val="24"/>
          <w:szCs w:val="24"/>
          <w:lang w:eastAsia="zh-CN"/>
        </w:rPr>
        <w:t xml:space="preserve"> </w:t>
      </w:r>
      <w:r>
        <w:rPr>
          <w:sz w:val="24"/>
          <w:szCs w:val="24"/>
          <w:lang w:eastAsia="zh-CN"/>
        </w:rPr>
        <w:t>如遇到火种、热源即发生燃烧爆炸，</w:t>
      </w:r>
      <w:r>
        <w:rPr>
          <w:sz w:val="24"/>
          <w:szCs w:val="24"/>
          <w:lang w:eastAsia="zh-CN"/>
        </w:rPr>
        <w:t xml:space="preserve"> </w:t>
      </w:r>
      <w:r>
        <w:rPr>
          <w:sz w:val="24"/>
          <w:szCs w:val="24"/>
          <w:lang w:eastAsia="zh-CN"/>
        </w:rPr>
        <w:t>一旦储存罐着火，</w:t>
      </w:r>
      <w:r>
        <w:rPr>
          <w:sz w:val="24"/>
          <w:szCs w:val="24"/>
          <w:lang w:eastAsia="zh-CN"/>
        </w:rPr>
        <w:t xml:space="preserve"> </w:t>
      </w:r>
      <w:r>
        <w:rPr>
          <w:sz w:val="24"/>
          <w:szCs w:val="24"/>
          <w:lang w:eastAsia="zh-CN"/>
        </w:rPr>
        <w:t>造成的损失将是不可估量的。</w:t>
      </w:r>
    </w:p>
    <w:p w14:paraId="6008582B" w14:textId="77777777" w:rsidR="00AC6DCC" w:rsidRDefault="00721916">
      <w:pPr>
        <w:spacing w:line="360" w:lineRule="auto"/>
        <w:ind w:firstLineChars="200" w:firstLine="480"/>
        <w:rPr>
          <w:sz w:val="24"/>
          <w:szCs w:val="24"/>
          <w:lang w:eastAsia="zh-CN"/>
        </w:rPr>
      </w:pPr>
      <w:r>
        <w:rPr>
          <w:sz w:val="24"/>
          <w:szCs w:val="24"/>
          <w:lang w:eastAsia="zh-CN"/>
        </w:rPr>
        <w:lastRenderedPageBreak/>
        <w:t>公司根据氢气的以上危险特性，</w:t>
      </w:r>
      <w:r>
        <w:rPr>
          <w:sz w:val="24"/>
          <w:szCs w:val="24"/>
          <w:lang w:eastAsia="zh-CN"/>
        </w:rPr>
        <w:t xml:space="preserve"> </w:t>
      </w:r>
      <w:r>
        <w:rPr>
          <w:sz w:val="24"/>
          <w:szCs w:val="24"/>
          <w:lang w:eastAsia="zh-CN"/>
        </w:rPr>
        <w:t>采取以下措施：</w:t>
      </w:r>
      <w:r>
        <w:rPr>
          <w:sz w:val="24"/>
          <w:szCs w:val="24"/>
          <w:lang w:eastAsia="zh-CN"/>
        </w:rPr>
        <w:t xml:space="preserve"> </w:t>
      </w:r>
      <w:r>
        <w:rPr>
          <w:rFonts w:ascii="宋体" w:hAnsi="宋体" w:cs="宋体" w:hint="eastAsia"/>
          <w:sz w:val="24"/>
          <w:szCs w:val="24"/>
          <w:lang w:eastAsia="zh-CN"/>
        </w:rPr>
        <w:t>①</w:t>
      </w:r>
      <w:r>
        <w:rPr>
          <w:sz w:val="24"/>
          <w:szCs w:val="24"/>
          <w:lang w:eastAsia="zh-CN"/>
        </w:rPr>
        <w:t>在厂区内合理布局，</w:t>
      </w:r>
      <w:r>
        <w:rPr>
          <w:sz w:val="24"/>
          <w:szCs w:val="24"/>
          <w:lang w:eastAsia="zh-CN"/>
        </w:rPr>
        <w:t xml:space="preserve"> </w:t>
      </w:r>
      <w:r>
        <w:rPr>
          <w:sz w:val="24"/>
          <w:szCs w:val="24"/>
          <w:lang w:eastAsia="zh-CN"/>
        </w:rPr>
        <w:t>以各</w:t>
      </w:r>
      <w:r>
        <w:rPr>
          <w:sz w:val="24"/>
          <w:szCs w:val="24"/>
          <w:lang w:eastAsia="zh-CN"/>
        </w:rPr>
        <w:t xml:space="preserve"> </w:t>
      </w:r>
      <w:r>
        <w:rPr>
          <w:sz w:val="24"/>
          <w:szCs w:val="24"/>
          <w:lang w:eastAsia="zh-CN"/>
        </w:rPr>
        <w:t>装置建构筑物之间保持足够的安全防护距离；</w:t>
      </w:r>
      <w:r>
        <w:rPr>
          <w:rFonts w:ascii="宋体" w:hAnsi="宋体" w:cs="宋体" w:hint="eastAsia"/>
          <w:sz w:val="24"/>
          <w:szCs w:val="24"/>
          <w:lang w:eastAsia="zh-CN"/>
        </w:rPr>
        <w:t>②</w:t>
      </w:r>
      <w:r>
        <w:rPr>
          <w:sz w:val="24"/>
          <w:szCs w:val="24"/>
          <w:lang w:eastAsia="zh-CN"/>
        </w:rPr>
        <w:t>气瓶区入口处设置明显的《入区</w:t>
      </w:r>
      <w:r>
        <w:rPr>
          <w:sz w:val="24"/>
          <w:szCs w:val="24"/>
          <w:lang w:eastAsia="zh-CN"/>
        </w:rPr>
        <w:t xml:space="preserve"> </w:t>
      </w:r>
      <w:r>
        <w:rPr>
          <w:sz w:val="24"/>
          <w:szCs w:val="24"/>
          <w:lang w:eastAsia="zh-CN"/>
        </w:rPr>
        <w:t>须知》标志牌，站区外墙和入口处应有明显的</w:t>
      </w:r>
      <w:r>
        <w:rPr>
          <w:sz w:val="24"/>
          <w:szCs w:val="24"/>
          <w:lang w:eastAsia="zh-CN"/>
        </w:rPr>
        <w:t>“</w:t>
      </w:r>
      <w:r>
        <w:rPr>
          <w:sz w:val="24"/>
          <w:szCs w:val="24"/>
          <w:lang w:eastAsia="zh-CN"/>
        </w:rPr>
        <w:t>严禁烟火</w:t>
      </w:r>
      <w:r>
        <w:rPr>
          <w:sz w:val="24"/>
          <w:szCs w:val="24"/>
          <w:lang w:eastAsia="zh-CN"/>
        </w:rPr>
        <w:t>”</w:t>
      </w:r>
      <w:r>
        <w:rPr>
          <w:sz w:val="24"/>
          <w:szCs w:val="24"/>
          <w:lang w:eastAsia="zh-CN"/>
        </w:rPr>
        <w:t>警戒牌。</w:t>
      </w:r>
      <w:r>
        <w:rPr>
          <w:rFonts w:ascii="宋体" w:hAnsi="宋体" w:cs="宋体" w:hint="eastAsia"/>
          <w:sz w:val="24"/>
          <w:szCs w:val="24"/>
          <w:lang w:eastAsia="zh-CN"/>
        </w:rPr>
        <w:t>③</w:t>
      </w:r>
      <w:r>
        <w:rPr>
          <w:sz w:val="24"/>
          <w:szCs w:val="24"/>
          <w:lang w:eastAsia="zh-CN"/>
        </w:rPr>
        <w:t>气瓶区配备</w:t>
      </w:r>
      <w:r>
        <w:rPr>
          <w:sz w:val="24"/>
          <w:szCs w:val="24"/>
          <w:lang w:eastAsia="zh-CN"/>
        </w:rPr>
        <w:t xml:space="preserve"> </w:t>
      </w:r>
      <w:r>
        <w:rPr>
          <w:sz w:val="24"/>
          <w:szCs w:val="24"/>
          <w:lang w:eastAsia="zh-CN"/>
        </w:rPr>
        <w:t>足够数量的消防设施、防护器材和应急处理的工具、通讯、报警装置装备；</w:t>
      </w:r>
      <w:r>
        <w:rPr>
          <w:sz w:val="24"/>
          <w:szCs w:val="24"/>
          <w:lang w:eastAsia="zh-CN"/>
        </w:rPr>
        <w:t xml:space="preserve"> </w:t>
      </w:r>
      <w:r>
        <w:rPr>
          <w:rFonts w:ascii="宋体" w:hAnsi="宋体" w:cs="宋体" w:hint="eastAsia"/>
          <w:sz w:val="24"/>
          <w:szCs w:val="24"/>
          <w:lang w:eastAsia="zh-CN"/>
        </w:rPr>
        <w:t>④</w:t>
      </w:r>
      <w:r>
        <w:rPr>
          <w:sz w:val="24"/>
          <w:szCs w:val="24"/>
          <w:lang w:eastAsia="zh-CN"/>
        </w:rPr>
        <w:t>气瓶与加气间的管道上设有紧急切断阀；</w:t>
      </w:r>
      <w:r>
        <w:rPr>
          <w:sz w:val="24"/>
          <w:szCs w:val="24"/>
          <w:lang w:eastAsia="zh-CN"/>
        </w:rPr>
        <w:t xml:space="preserve"> </w:t>
      </w:r>
      <w:r>
        <w:rPr>
          <w:rFonts w:ascii="宋体" w:hAnsi="宋体" w:cs="宋体" w:hint="eastAsia"/>
          <w:sz w:val="24"/>
          <w:szCs w:val="24"/>
          <w:lang w:eastAsia="zh-CN"/>
        </w:rPr>
        <w:t>⑤</w:t>
      </w:r>
      <w:r>
        <w:rPr>
          <w:sz w:val="24"/>
          <w:szCs w:val="24"/>
          <w:lang w:eastAsia="zh-CN"/>
        </w:rPr>
        <w:t>建立厂区的氢气管道标识系统。</w:t>
      </w:r>
    </w:p>
    <w:p w14:paraId="3B2B61E2" w14:textId="77777777" w:rsidR="00AC6DCC" w:rsidRDefault="00721916">
      <w:pPr>
        <w:spacing w:line="360" w:lineRule="auto"/>
        <w:ind w:firstLineChars="200" w:firstLine="480"/>
        <w:rPr>
          <w:sz w:val="24"/>
          <w:szCs w:val="24"/>
          <w:lang w:eastAsia="zh-CN"/>
        </w:rPr>
      </w:pPr>
      <w:r>
        <w:rPr>
          <w:sz w:val="24"/>
          <w:szCs w:val="24"/>
          <w:lang w:eastAsia="zh-CN"/>
        </w:rPr>
        <w:t>公司采取以上事故风险防范的措施，</w:t>
      </w:r>
      <w:r>
        <w:rPr>
          <w:sz w:val="24"/>
          <w:szCs w:val="24"/>
          <w:lang w:eastAsia="zh-CN"/>
        </w:rPr>
        <w:t xml:space="preserve"> </w:t>
      </w:r>
      <w:r>
        <w:rPr>
          <w:sz w:val="24"/>
          <w:szCs w:val="24"/>
          <w:lang w:eastAsia="zh-CN"/>
        </w:rPr>
        <w:t>杜绝事故的发生，</w:t>
      </w:r>
      <w:r>
        <w:rPr>
          <w:sz w:val="24"/>
          <w:szCs w:val="24"/>
          <w:lang w:eastAsia="zh-CN"/>
        </w:rPr>
        <w:t xml:space="preserve"> </w:t>
      </w:r>
      <w:r>
        <w:rPr>
          <w:sz w:val="24"/>
          <w:szCs w:val="24"/>
          <w:lang w:eastAsia="zh-CN"/>
        </w:rPr>
        <w:t>则对周围环境的影响</w:t>
      </w:r>
      <w:r>
        <w:rPr>
          <w:rFonts w:ascii="宋体" w:hAnsi="宋体" w:cs="宋体"/>
          <w:spacing w:val="-11"/>
          <w:sz w:val="24"/>
          <w:szCs w:val="24"/>
          <w:lang w:eastAsia="zh-CN"/>
        </w:rPr>
        <w:t>不大。</w:t>
      </w:r>
    </w:p>
    <w:p w14:paraId="0A56E309" w14:textId="77777777" w:rsidR="00AC6DCC" w:rsidRDefault="00721916">
      <w:pPr>
        <w:pStyle w:val="3"/>
        <w:rPr>
          <w:lang w:eastAsia="zh-CN"/>
        </w:rPr>
      </w:pPr>
      <w:bookmarkStart w:id="388" w:name="bookmark144"/>
      <w:bookmarkStart w:id="389" w:name="_Toc157410935"/>
      <w:bookmarkEnd w:id="388"/>
      <w:r>
        <w:rPr>
          <w:lang w:eastAsia="zh-CN"/>
        </w:rPr>
        <w:t xml:space="preserve">4.4.2 </w:t>
      </w:r>
      <w:r>
        <w:rPr>
          <w:lang w:eastAsia="zh-CN"/>
        </w:rPr>
        <w:t>氯化氢气瓶泄漏事故后果分析</w:t>
      </w:r>
      <w:bookmarkEnd w:id="389"/>
    </w:p>
    <w:p w14:paraId="42509222" w14:textId="77777777" w:rsidR="00AC6DCC" w:rsidRDefault="00721916">
      <w:pPr>
        <w:spacing w:line="360" w:lineRule="auto"/>
        <w:ind w:firstLineChars="200" w:firstLine="480"/>
        <w:rPr>
          <w:sz w:val="24"/>
          <w:szCs w:val="24"/>
          <w:lang w:eastAsia="zh-CN"/>
        </w:rPr>
      </w:pPr>
      <w:r>
        <w:rPr>
          <w:sz w:val="24"/>
          <w:szCs w:val="24"/>
          <w:lang w:eastAsia="zh-CN"/>
        </w:rPr>
        <w:t>管线损坏、超压导致罐体破裂、阀门松动或堵塞等都导致泄漏。佩戴好防护</w:t>
      </w:r>
      <w:r>
        <w:rPr>
          <w:sz w:val="24"/>
          <w:szCs w:val="24"/>
          <w:lang w:eastAsia="zh-CN"/>
        </w:rPr>
        <w:t xml:space="preserve"> </w:t>
      </w:r>
      <w:r>
        <w:rPr>
          <w:sz w:val="24"/>
          <w:szCs w:val="24"/>
          <w:lang w:eastAsia="zh-CN"/>
        </w:rPr>
        <w:t>用品，</w:t>
      </w:r>
      <w:r>
        <w:rPr>
          <w:sz w:val="24"/>
          <w:szCs w:val="24"/>
          <w:lang w:eastAsia="zh-CN"/>
        </w:rPr>
        <w:t xml:space="preserve"> </w:t>
      </w:r>
      <w:r>
        <w:rPr>
          <w:sz w:val="24"/>
          <w:szCs w:val="24"/>
          <w:lang w:eastAsia="zh-CN"/>
        </w:rPr>
        <w:t>利用堵漏工具进行现场堵漏、控制危险源。采用氨水或者碱性溶液对泄露的氯化氢进行中和。泄漏物一般可控制在厂区内，不会对外环境造成影响。</w:t>
      </w:r>
    </w:p>
    <w:p w14:paraId="2802EF3B" w14:textId="77777777" w:rsidR="00AC6DCC" w:rsidRDefault="00721916">
      <w:pPr>
        <w:pStyle w:val="3"/>
        <w:rPr>
          <w:lang w:eastAsia="zh-CN"/>
        </w:rPr>
      </w:pPr>
      <w:bookmarkStart w:id="390" w:name="bookmark145"/>
      <w:bookmarkStart w:id="391" w:name="_Toc157410936"/>
      <w:bookmarkEnd w:id="390"/>
      <w:r>
        <w:rPr>
          <w:lang w:eastAsia="zh-CN"/>
        </w:rPr>
        <w:t xml:space="preserve">4.4.3 </w:t>
      </w:r>
      <w:r>
        <w:rPr>
          <w:lang w:eastAsia="zh-CN"/>
        </w:rPr>
        <w:t>四氯化钛泄漏事故后果分析</w:t>
      </w:r>
      <w:bookmarkEnd w:id="391"/>
    </w:p>
    <w:p w14:paraId="13A06BD9" w14:textId="77777777" w:rsidR="00AC6DCC" w:rsidRDefault="00721916">
      <w:pPr>
        <w:spacing w:line="360" w:lineRule="auto"/>
        <w:ind w:firstLineChars="200" w:firstLine="480"/>
        <w:rPr>
          <w:sz w:val="24"/>
          <w:szCs w:val="24"/>
          <w:lang w:eastAsia="zh-CN"/>
        </w:rPr>
      </w:pPr>
      <w:r>
        <w:rPr>
          <w:sz w:val="24"/>
          <w:szCs w:val="24"/>
          <w:lang w:eastAsia="zh-CN"/>
        </w:rPr>
        <w:t>四氯化钛气瓶位于生产车间</w:t>
      </w:r>
      <w:r>
        <w:rPr>
          <w:rFonts w:hint="eastAsia"/>
          <w:sz w:val="24"/>
          <w:szCs w:val="24"/>
          <w:lang w:eastAsia="zh-CN"/>
        </w:rPr>
        <w:t>一</w:t>
      </w:r>
      <w:r>
        <w:rPr>
          <w:sz w:val="24"/>
          <w:szCs w:val="24"/>
          <w:lang w:eastAsia="zh-CN"/>
        </w:rPr>
        <w:t>楼，</w:t>
      </w:r>
      <w:r>
        <w:rPr>
          <w:sz w:val="24"/>
          <w:szCs w:val="24"/>
          <w:lang w:eastAsia="zh-CN"/>
        </w:rPr>
        <w:t xml:space="preserve"> </w:t>
      </w:r>
      <w:r>
        <w:rPr>
          <w:sz w:val="24"/>
          <w:szCs w:val="24"/>
          <w:lang w:eastAsia="zh-CN"/>
        </w:rPr>
        <w:t>地面采取水泥硬化达到防渗，大气瓶最大容积</w:t>
      </w:r>
      <w:r>
        <w:rPr>
          <w:sz w:val="24"/>
          <w:szCs w:val="24"/>
          <w:lang w:eastAsia="zh-CN"/>
        </w:rPr>
        <w:t xml:space="preserve"> 1.5</w:t>
      </w:r>
      <w:r>
        <w:rPr>
          <w:rFonts w:hint="eastAsia"/>
          <w:sz w:val="24"/>
          <w:szCs w:val="24"/>
          <w:lang w:eastAsia="zh-CN"/>
        </w:rPr>
        <w:t>t</w:t>
      </w:r>
      <w:r>
        <w:rPr>
          <w:sz w:val="24"/>
          <w:szCs w:val="24"/>
          <w:lang w:eastAsia="zh-CN"/>
        </w:rPr>
        <w:t>，周边设置警示标识并围挡警戒线，非工作人员不得靠近，故人为、</w:t>
      </w:r>
      <w:r>
        <w:rPr>
          <w:sz w:val="24"/>
          <w:szCs w:val="24"/>
          <w:lang w:eastAsia="zh-CN"/>
        </w:rPr>
        <w:t xml:space="preserve"> </w:t>
      </w:r>
      <w:r>
        <w:rPr>
          <w:sz w:val="24"/>
          <w:szCs w:val="24"/>
          <w:lang w:eastAsia="zh-CN"/>
        </w:rPr>
        <w:t>机械撞击损伤容器导致泄漏的概率极低。泄漏一般是由管道阀门连接处密封效果</w:t>
      </w:r>
      <w:r>
        <w:rPr>
          <w:sz w:val="24"/>
          <w:szCs w:val="24"/>
          <w:lang w:eastAsia="zh-CN"/>
        </w:rPr>
        <w:t xml:space="preserve"> </w:t>
      </w:r>
      <w:r>
        <w:rPr>
          <w:sz w:val="24"/>
          <w:szCs w:val="24"/>
          <w:lang w:eastAsia="zh-CN"/>
        </w:rPr>
        <w:t>差导致。四氯化钛泄漏高毒，</w:t>
      </w:r>
      <w:r>
        <w:rPr>
          <w:sz w:val="24"/>
          <w:szCs w:val="24"/>
          <w:lang w:eastAsia="zh-CN"/>
        </w:rPr>
        <w:t xml:space="preserve"> </w:t>
      </w:r>
      <w:r>
        <w:rPr>
          <w:sz w:val="24"/>
          <w:szCs w:val="24"/>
          <w:lang w:eastAsia="zh-CN"/>
        </w:rPr>
        <w:t>具强腐蚀性、强刺激性，</w:t>
      </w:r>
      <w:r>
        <w:rPr>
          <w:sz w:val="24"/>
          <w:szCs w:val="24"/>
          <w:lang w:eastAsia="zh-CN"/>
        </w:rPr>
        <w:t xml:space="preserve"> </w:t>
      </w:r>
      <w:r>
        <w:rPr>
          <w:sz w:val="24"/>
          <w:szCs w:val="24"/>
          <w:lang w:eastAsia="zh-CN"/>
        </w:rPr>
        <w:t>可致人体灼伤。</w:t>
      </w:r>
      <w:r>
        <w:rPr>
          <w:sz w:val="24"/>
          <w:szCs w:val="24"/>
          <w:lang w:eastAsia="zh-CN"/>
        </w:rPr>
        <w:t xml:space="preserve"> </w:t>
      </w:r>
      <w:r>
        <w:rPr>
          <w:sz w:val="24"/>
          <w:szCs w:val="24"/>
          <w:lang w:eastAsia="zh-CN"/>
        </w:rPr>
        <w:t>泄漏的四</w:t>
      </w:r>
      <w:r>
        <w:rPr>
          <w:sz w:val="24"/>
          <w:szCs w:val="24"/>
          <w:lang w:eastAsia="zh-CN"/>
        </w:rPr>
        <w:t xml:space="preserve"> </w:t>
      </w:r>
      <w:r>
        <w:rPr>
          <w:sz w:val="24"/>
          <w:szCs w:val="24"/>
          <w:lang w:eastAsia="zh-CN"/>
        </w:rPr>
        <w:t>氯化钛在常温下产生烟雾，引起上呼吸道粘膜强烈刺激</w:t>
      </w:r>
      <w:r>
        <w:rPr>
          <w:sz w:val="24"/>
          <w:szCs w:val="24"/>
          <w:lang w:eastAsia="zh-CN"/>
        </w:rPr>
        <w:t>症状。</w:t>
      </w:r>
      <w:r>
        <w:rPr>
          <w:sz w:val="24"/>
          <w:szCs w:val="24"/>
          <w:lang w:eastAsia="zh-CN"/>
        </w:rPr>
        <w:t xml:space="preserve"> </w:t>
      </w:r>
      <w:r>
        <w:rPr>
          <w:sz w:val="24"/>
          <w:szCs w:val="24"/>
          <w:lang w:eastAsia="zh-CN"/>
        </w:rPr>
        <w:t>泄漏物如未能及</w:t>
      </w:r>
      <w:r>
        <w:rPr>
          <w:sz w:val="24"/>
          <w:szCs w:val="24"/>
          <w:lang w:eastAsia="zh-CN"/>
        </w:rPr>
        <w:t xml:space="preserve"> </w:t>
      </w:r>
      <w:r>
        <w:rPr>
          <w:sz w:val="24"/>
          <w:szCs w:val="24"/>
          <w:lang w:eastAsia="zh-CN"/>
        </w:rPr>
        <w:t>时采取控制措施，</w:t>
      </w:r>
      <w:r>
        <w:rPr>
          <w:sz w:val="24"/>
          <w:szCs w:val="24"/>
          <w:lang w:eastAsia="zh-CN"/>
        </w:rPr>
        <w:t xml:space="preserve"> </w:t>
      </w:r>
      <w:r>
        <w:rPr>
          <w:sz w:val="24"/>
          <w:szCs w:val="24"/>
          <w:lang w:eastAsia="zh-CN"/>
        </w:rPr>
        <w:t>进入外环境，</w:t>
      </w:r>
      <w:r>
        <w:rPr>
          <w:sz w:val="24"/>
          <w:szCs w:val="24"/>
          <w:lang w:eastAsia="zh-CN"/>
        </w:rPr>
        <w:t xml:space="preserve"> </w:t>
      </w:r>
      <w:r>
        <w:rPr>
          <w:sz w:val="24"/>
          <w:szCs w:val="24"/>
          <w:lang w:eastAsia="zh-CN"/>
        </w:rPr>
        <w:t>影响局部大气环境，冲洗罐区产生消防废水，</w:t>
      </w:r>
    </w:p>
    <w:p w14:paraId="0C562D44" w14:textId="77777777" w:rsidR="00AC6DCC" w:rsidRDefault="00721916">
      <w:pPr>
        <w:spacing w:line="360" w:lineRule="auto"/>
        <w:ind w:firstLineChars="200" w:firstLine="480"/>
        <w:rPr>
          <w:sz w:val="24"/>
          <w:szCs w:val="24"/>
          <w:lang w:eastAsia="zh-CN"/>
        </w:rPr>
      </w:pPr>
      <w:r>
        <w:rPr>
          <w:sz w:val="24"/>
          <w:szCs w:val="24"/>
          <w:lang w:eastAsia="zh-CN"/>
        </w:rPr>
        <w:t>如未能及时采取控制措施，将会影响周边水环境。</w:t>
      </w:r>
    </w:p>
    <w:p w14:paraId="61133D7A" w14:textId="77777777" w:rsidR="00AC6DCC" w:rsidRDefault="00721916">
      <w:pPr>
        <w:spacing w:line="360" w:lineRule="auto"/>
        <w:ind w:firstLineChars="200" w:firstLine="480"/>
        <w:rPr>
          <w:sz w:val="24"/>
          <w:szCs w:val="24"/>
          <w:lang w:eastAsia="zh-CN"/>
        </w:rPr>
      </w:pPr>
      <w:r>
        <w:rPr>
          <w:sz w:val="24"/>
          <w:szCs w:val="24"/>
          <w:lang w:eastAsia="zh-CN"/>
        </w:rPr>
        <w:t>本项目的风险物质四氯化钛气瓶量较小，</w:t>
      </w:r>
      <w:r>
        <w:rPr>
          <w:rFonts w:hint="eastAsia"/>
          <w:sz w:val="24"/>
          <w:szCs w:val="24"/>
          <w:lang w:eastAsia="zh-CN"/>
        </w:rPr>
        <w:t>2</w:t>
      </w:r>
      <w:r>
        <w:rPr>
          <w:rFonts w:hint="eastAsia"/>
          <w:sz w:val="24"/>
          <w:szCs w:val="24"/>
          <w:lang w:eastAsia="zh-CN"/>
        </w:rPr>
        <w:t>个</w:t>
      </w:r>
      <w:r>
        <w:rPr>
          <w:sz w:val="24"/>
          <w:szCs w:val="24"/>
          <w:lang w:eastAsia="zh-CN"/>
        </w:rPr>
        <w:t>大气瓶最大储存</w:t>
      </w:r>
      <w:r>
        <w:rPr>
          <w:sz w:val="24"/>
          <w:szCs w:val="24"/>
          <w:lang w:eastAsia="zh-CN"/>
        </w:rPr>
        <w:t>1.5</w:t>
      </w:r>
      <w:r>
        <w:rPr>
          <w:rFonts w:hint="eastAsia"/>
          <w:sz w:val="24"/>
          <w:szCs w:val="24"/>
          <w:lang w:eastAsia="zh-CN"/>
        </w:rPr>
        <w:t>t</w:t>
      </w:r>
      <w:r>
        <w:rPr>
          <w:sz w:val="24"/>
          <w:szCs w:val="24"/>
          <w:lang w:eastAsia="zh-CN"/>
        </w:rPr>
        <w:t xml:space="preserve"> </w:t>
      </w:r>
      <w:r>
        <w:rPr>
          <w:sz w:val="24"/>
          <w:szCs w:val="24"/>
          <w:lang w:eastAsia="zh-CN"/>
        </w:rPr>
        <w:t>。两个气瓶不会同时泄漏，当其中一个发生泄漏时，将地面</w:t>
      </w:r>
      <w:r>
        <w:rPr>
          <w:sz w:val="24"/>
          <w:szCs w:val="24"/>
          <w:lang w:eastAsia="zh-CN"/>
        </w:rPr>
        <w:t xml:space="preserve"> </w:t>
      </w:r>
      <w:r>
        <w:rPr>
          <w:sz w:val="24"/>
          <w:szCs w:val="24"/>
          <w:lang w:eastAsia="zh-CN"/>
        </w:rPr>
        <w:t>洒上苏打灰吸收中和，</w:t>
      </w:r>
      <w:r>
        <w:rPr>
          <w:sz w:val="24"/>
          <w:szCs w:val="24"/>
          <w:lang w:eastAsia="zh-CN"/>
        </w:rPr>
        <w:t xml:space="preserve"> </w:t>
      </w:r>
      <w:r>
        <w:rPr>
          <w:sz w:val="24"/>
          <w:szCs w:val="24"/>
          <w:lang w:eastAsia="zh-CN"/>
        </w:rPr>
        <w:t>然后用大量水冲洗，</w:t>
      </w:r>
      <w:r>
        <w:rPr>
          <w:sz w:val="24"/>
          <w:szCs w:val="24"/>
          <w:lang w:eastAsia="zh-CN"/>
        </w:rPr>
        <w:t xml:space="preserve"> </w:t>
      </w:r>
      <w:r>
        <w:rPr>
          <w:sz w:val="24"/>
          <w:szCs w:val="24"/>
          <w:lang w:eastAsia="zh-CN"/>
        </w:rPr>
        <w:t>冲洗水稀释后收集至应急池，</w:t>
      </w:r>
      <w:r>
        <w:rPr>
          <w:sz w:val="24"/>
          <w:szCs w:val="24"/>
          <w:lang w:eastAsia="zh-CN"/>
        </w:rPr>
        <w:t xml:space="preserve"> </w:t>
      </w:r>
      <w:r>
        <w:rPr>
          <w:sz w:val="24"/>
          <w:szCs w:val="24"/>
          <w:lang w:eastAsia="zh-CN"/>
        </w:rPr>
        <w:t>分</w:t>
      </w:r>
      <w:r>
        <w:rPr>
          <w:sz w:val="24"/>
          <w:szCs w:val="24"/>
          <w:lang w:eastAsia="zh-CN"/>
        </w:rPr>
        <w:t xml:space="preserve"> </w:t>
      </w:r>
      <w:r>
        <w:rPr>
          <w:sz w:val="24"/>
          <w:szCs w:val="24"/>
          <w:lang w:eastAsia="zh-CN"/>
        </w:rPr>
        <w:t>批次酌量引污水处理站处理至达标后排放。故发生泄漏时，经采取措施，一般可以将泄漏物控制在气瓶区，不会对厂区及附近区域环境造成影响。</w:t>
      </w:r>
    </w:p>
    <w:p w14:paraId="3A2A5EDE" w14:textId="77777777" w:rsidR="00AC6DCC" w:rsidRDefault="00721916">
      <w:pPr>
        <w:pStyle w:val="3"/>
        <w:rPr>
          <w:lang w:eastAsia="zh-CN"/>
        </w:rPr>
      </w:pPr>
      <w:bookmarkStart w:id="392" w:name="bookmark146"/>
      <w:bookmarkStart w:id="393" w:name="_Toc157410937"/>
      <w:bookmarkEnd w:id="392"/>
      <w:r>
        <w:rPr>
          <w:rFonts w:eastAsia="Times New Roman"/>
          <w:bCs/>
          <w:spacing w:val="-2"/>
          <w:szCs w:val="28"/>
          <w:lang w:eastAsia="zh-CN"/>
        </w:rPr>
        <w:t xml:space="preserve">4.4.4 </w:t>
      </w:r>
      <w:r>
        <w:rPr>
          <w:rFonts w:ascii="宋体" w:hAnsi="宋体" w:cs="宋体"/>
          <w:bCs/>
          <w:spacing w:val="-2"/>
          <w:szCs w:val="28"/>
          <w:lang w:eastAsia="zh-CN"/>
        </w:rPr>
        <w:t>化学品泄漏事故后果分析</w:t>
      </w:r>
      <w:bookmarkEnd w:id="393"/>
    </w:p>
    <w:p w14:paraId="0686338F" w14:textId="77777777" w:rsidR="00AC6DCC" w:rsidRDefault="00721916">
      <w:pPr>
        <w:spacing w:line="360" w:lineRule="auto"/>
        <w:ind w:firstLineChars="200" w:firstLine="480"/>
        <w:rPr>
          <w:sz w:val="24"/>
          <w:szCs w:val="24"/>
          <w:lang w:eastAsia="zh-CN"/>
        </w:rPr>
      </w:pPr>
      <w:r>
        <w:rPr>
          <w:sz w:val="24"/>
          <w:szCs w:val="24"/>
          <w:lang w:eastAsia="zh-CN"/>
        </w:rPr>
        <w:t>项目使用的</w:t>
      </w:r>
      <w:r>
        <w:rPr>
          <w:sz w:val="24"/>
          <w:szCs w:val="24"/>
          <w:lang w:eastAsia="zh-CN"/>
        </w:rPr>
        <w:t>酒精、</w:t>
      </w:r>
      <w:r>
        <w:rPr>
          <w:rFonts w:hint="eastAsia"/>
          <w:sz w:val="24"/>
          <w:szCs w:val="24"/>
          <w:lang w:eastAsia="zh-CN"/>
        </w:rPr>
        <w:t>盐酸、硫酸</w:t>
      </w:r>
      <w:r>
        <w:rPr>
          <w:sz w:val="24"/>
          <w:szCs w:val="24"/>
          <w:lang w:eastAsia="zh-CN"/>
        </w:rPr>
        <w:t>等化学品，存放于化学品仓库。危险化学品一般不会发生泄漏、火灾等事故，但是人为操作失误、台风、地震等因素导致包装物破裂，发生泄漏、火灾等事故。泄漏的化学品可引起眼、鼻刺</w:t>
      </w:r>
      <w:r>
        <w:rPr>
          <w:sz w:val="24"/>
          <w:szCs w:val="24"/>
          <w:lang w:eastAsia="zh-CN"/>
        </w:rPr>
        <w:t xml:space="preserve"> </w:t>
      </w:r>
      <w:r>
        <w:rPr>
          <w:sz w:val="24"/>
          <w:szCs w:val="24"/>
          <w:lang w:eastAsia="zh-CN"/>
        </w:rPr>
        <w:t>激症状、头晕及头痛。泄漏物如未能及时采取控制措施，进入外环境，影响</w:t>
      </w:r>
      <w:r>
        <w:rPr>
          <w:sz w:val="24"/>
          <w:szCs w:val="24"/>
          <w:lang w:eastAsia="zh-CN"/>
        </w:rPr>
        <w:t xml:space="preserve"> </w:t>
      </w:r>
      <w:r>
        <w:rPr>
          <w:sz w:val="24"/>
          <w:szCs w:val="24"/>
          <w:lang w:eastAsia="zh-CN"/>
        </w:rPr>
        <w:t>周边水体和土壤环境；</w:t>
      </w:r>
      <w:r>
        <w:rPr>
          <w:sz w:val="24"/>
          <w:szCs w:val="24"/>
          <w:lang w:eastAsia="zh-CN"/>
        </w:rPr>
        <w:t xml:space="preserve"> </w:t>
      </w:r>
      <w:r>
        <w:rPr>
          <w:sz w:val="24"/>
          <w:szCs w:val="24"/>
          <w:lang w:eastAsia="zh-CN"/>
        </w:rPr>
        <w:t>泄漏的化学品遇</w:t>
      </w:r>
      <w:r>
        <w:rPr>
          <w:sz w:val="24"/>
          <w:szCs w:val="24"/>
          <w:lang w:eastAsia="zh-CN"/>
        </w:rPr>
        <w:lastRenderedPageBreak/>
        <w:t>明火会发生火灾、爆炸，</w:t>
      </w:r>
      <w:r>
        <w:rPr>
          <w:sz w:val="24"/>
          <w:szCs w:val="24"/>
          <w:lang w:eastAsia="zh-CN"/>
        </w:rPr>
        <w:t xml:space="preserve"> </w:t>
      </w:r>
      <w:r>
        <w:rPr>
          <w:sz w:val="24"/>
          <w:szCs w:val="24"/>
          <w:lang w:eastAsia="zh-CN"/>
        </w:rPr>
        <w:t>产生大量消</w:t>
      </w:r>
      <w:r>
        <w:rPr>
          <w:sz w:val="24"/>
          <w:szCs w:val="24"/>
          <w:lang w:eastAsia="zh-CN"/>
        </w:rPr>
        <w:t xml:space="preserve"> </w:t>
      </w:r>
      <w:r>
        <w:rPr>
          <w:sz w:val="24"/>
          <w:szCs w:val="24"/>
          <w:lang w:eastAsia="zh-CN"/>
        </w:rPr>
        <w:t>防废水和有毒废气，</w:t>
      </w:r>
      <w:r>
        <w:rPr>
          <w:sz w:val="24"/>
          <w:szCs w:val="24"/>
          <w:lang w:eastAsia="zh-CN"/>
        </w:rPr>
        <w:t xml:space="preserve"> </w:t>
      </w:r>
      <w:r>
        <w:rPr>
          <w:sz w:val="24"/>
          <w:szCs w:val="24"/>
          <w:lang w:eastAsia="zh-CN"/>
        </w:rPr>
        <w:t>如未能及时采取控制措施，</w:t>
      </w:r>
      <w:r>
        <w:rPr>
          <w:sz w:val="24"/>
          <w:szCs w:val="24"/>
          <w:lang w:eastAsia="zh-CN"/>
        </w:rPr>
        <w:t xml:space="preserve"> </w:t>
      </w:r>
      <w:r>
        <w:rPr>
          <w:sz w:val="24"/>
          <w:szCs w:val="24"/>
          <w:lang w:eastAsia="zh-CN"/>
        </w:rPr>
        <w:t>将会影响周边水环境和大气环境。</w:t>
      </w:r>
    </w:p>
    <w:p w14:paraId="65749E4F" w14:textId="77777777" w:rsidR="00AC6DCC" w:rsidRDefault="00721916">
      <w:pPr>
        <w:spacing w:line="360" w:lineRule="auto"/>
        <w:ind w:firstLineChars="200" w:firstLine="480"/>
        <w:rPr>
          <w:sz w:val="24"/>
          <w:szCs w:val="24"/>
          <w:lang w:eastAsia="zh-CN"/>
        </w:rPr>
      </w:pPr>
      <w:r>
        <w:rPr>
          <w:sz w:val="24"/>
          <w:szCs w:val="24"/>
          <w:lang w:eastAsia="zh-CN"/>
        </w:rPr>
        <w:t>本项目的风险物质四氯化钛、冷却剂已单独分析，易燃的乙醇、及毒性</w:t>
      </w:r>
      <w:r>
        <w:rPr>
          <w:sz w:val="24"/>
          <w:szCs w:val="24"/>
          <w:lang w:eastAsia="zh-CN"/>
        </w:rPr>
        <w:t xml:space="preserve"> </w:t>
      </w:r>
      <w:r>
        <w:rPr>
          <w:sz w:val="24"/>
          <w:szCs w:val="24"/>
          <w:lang w:eastAsia="zh-CN"/>
        </w:rPr>
        <w:t>较大的乙腈贮存量远小于重大危险源的临界量，乙醇储存规格</w:t>
      </w:r>
      <w:r>
        <w:rPr>
          <w:sz w:val="24"/>
          <w:szCs w:val="24"/>
          <w:lang w:eastAsia="zh-CN"/>
        </w:rPr>
        <w:t xml:space="preserve"> 25kg  </w:t>
      </w:r>
      <w:r>
        <w:rPr>
          <w:sz w:val="24"/>
          <w:szCs w:val="24"/>
          <w:lang w:eastAsia="zh-CN"/>
        </w:rPr>
        <w:t>一桶，</w:t>
      </w:r>
      <w:r>
        <w:rPr>
          <w:sz w:val="24"/>
          <w:szCs w:val="24"/>
          <w:lang w:eastAsia="zh-CN"/>
        </w:rPr>
        <w:t xml:space="preserve"> </w:t>
      </w:r>
      <w:r>
        <w:rPr>
          <w:sz w:val="24"/>
          <w:szCs w:val="24"/>
          <w:lang w:eastAsia="zh-CN"/>
        </w:rPr>
        <w:t>发生事故时一次性泄漏量较小。假设从发现泄漏</w:t>
      </w:r>
      <w:r>
        <w:rPr>
          <w:sz w:val="24"/>
          <w:szCs w:val="24"/>
          <w:lang w:eastAsia="zh-CN"/>
        </w:rPr>
        <w:t xml:space="preserve"> 30min </w:t>
      </w:r>
      <w:r>
        <w:rPr>
          <w:sz w:val="24"/>
          <w:szCs w:val="24"/>
          <w:lang w:eastAsia="zh-CN"/>
        </w:rPr>
        <w:t>内可以启动应急处理</w:t>
      </w:r>
      <w:r>
        <w:rPr>
          <w:sz w:val="24"/>
          <w:szCs w:val="24"/>
          <w:lang w:eastAsia="zh-CN"/>
        </w:rPr>
        <w:t xml:space="preserve"> </w:t>
      </w:r>
      <w:r>
        <w:rPr>
          <w:sz w:val="24"/>
          <w:szCs w:val="24"/>
          <w:lang w:eastAsia="zh-CN"/>
        </w:rPr>
        <w:t>机制，</w:t>
      </w:r>
      <w:r>
        <w:rPr>
          <w:sz w:val="24"/>
          <w:szCs w:val="24"/>
          <w:lang w:eastAsia="zh-CN"/>
        </w:rPr>
        <w:t xml:space="preserve"> </w:t>
      </w:r>
      <w:r>
        <w:rPr>
          <w:sz w:val="24"/>
          <w:szCs w:val="24"/>
          <w:lang w:eastAsia="zh-CN"/>
        </w:rPr>
        <w:t>由于泄漏的液体不会立即流失，经采取措施，一般可以将泄漏物控制</w:t>
      </w:r>
    </w:p>
    <w:p w14:paraId="45EA20BA" w14:textId="77777777" w:rsidR="00AC6DCC" w:rsidRDefault="00721916">
      <w:pPr>
        <w:spacing w:line="360" w:lineRule="auto"/>
        <w:ind w:firstLineChars="200" w:firstLine="480"/>
        <w:rPr>
          <w:sz w:val="24"/>
          <w:szCs w:val="24"/>
          <w:lang w:eastAsia="zh-CN"/>
        </w:rPr>
      </w:pPr>
      <w:r>
        <w:rPr>
          <w:sz w:val="24"/>
          <w:szCs w:val="24"/>
          <w:lang w:eastAsia="zh-CN"/>
        </w:rPr>
        <w:t>在仓库内，不会对厂区及附近区域环境造成影响。</w:t>
      </w:r>
    </w:p>
    <w:p w14:paraId="41F66C37" w14:textId="77777777" w:rsidR="00AC6DCC" w:rsidRDefault="00721916">
      <w:pPr>
        <w:spacing w:line="360" w:lineRule="auto"/>
        <w:ind w:firstLineChars="200" w:firstLine="480"/>
        <w:rPr>
          <w:sz w:val="24"/>
          <w:szCs w:val="24"/>
          <w:lang w:eastAsia="zh-CN"/>
        </w:rPr>
      </w:pPr>
      <w:r>
        <w:rPr>
          <w:sz w:val="24"/>
          <w:szCs w:val="24"/>
          <w:lang w:eastAsia="zh-CN"/>
        </w:rPr>
        <w:t>硫化氢、氯化氢均为有毒有害气体。硫化氢和氯化氢单独一间房间存放，</w:t>
      </w:r>
      <w:r>
        <w:rPr>
          <w:sz w:val="24"/>
          <w:szCs w:val="24"/>
          <w:lang w:eastAsia="zh-CN"/>
        </w:rPr>
        <w:t xml:space="preserve"> </w:t>
      </w:r>
      <w:r>
        <w:rPr>
          <w:sz w:val="24"/>
          <w:szCs w:val="24"/>
          <w:lang w:eastAsia="zh-CN"/>
        </w:rPr>
        <w:t>储存设施由专业人员设计。若发生少量泄漏，</w:t>
      </w:r>
      <w:r>
        <w:rPr>
          <w:sz w:val="24"/>
          <w:szCs w:val="24"/>
          <w:lang w:eastAsia="zh-CN"/>
        </w:rPr>
        <w:t xml:space="preserve"> </w:t>
      </w:r>
      <w:r>
        <w:rPr>
          <w:sz w:val="24"/>
          <w:szCs w:val="24"/>
          <w:lang w:eastAsia="zh-CN"/>
        </w:rPr>
        <w:t>系统自动切断进出口阀门，</w:t>
      </w:r>
      <w:r>
        <w:rPr>
          <w:sz w:val="24"/>
          <w:szCs w:val="24"/>
          <w:lang w:eastAsia="zh-CN"/>
        </w:rPr>
        <w:t xml:space="preserve"> </w:t>
      </w:r>
      <w:r>
        <w:rPr>
          <w:sz w:val="24"/>
          <w:szCs w:val="24"/>
          <w:lang w:eastAsia="zh-CN"/>
        </w:rPr>
        <w:t>基本不会发生大量泄漏情况，少量泄漏通过水雾喷淋可控制在储存场所。</w:t>
      </w:r>
    </w:p>
    <w:p w14:paraId="25A2625C" w14:textId="77777777" w:rsidR="00AC6DCC" w:rsidRDefault="00721916">
      <w:pPr>
        <w:pStyle w:val="3"/>
        <w:rPr>
          <w:lang w:eastAsia="zh-CN"/>
        </w:rPr>
      </w:pPr>
      <w:bookmarkStart w:id="394" w:name="bookmark147"/>
      <w:bookmarkStart w:id="395" w:name="_Toc157410938"/>
      <w:bookmarkEnd w:id="394"/>
      <w:r>
        <w:rPr>
          <w:lang w:eastAsia="zh-CN"/>
        </w:rPr>
        <w:t xml:space="preserve">4.4.5 </w:t>
      </w:r>
      <w:r>
        <w:rPr>
          <w:lang w:eastAsia="zh-CN"/>
        </w:rPr>
        <w:t>危险废物泄漏事故后果分析</w:t>
      </w:r>
      <w:bookmarkEnd w:id="395"/>
    </w:p>
    <w:p w14:paraId="61A417DF" w14:textId="77777777" w:rsidR="00AC6DCC" w:rsidRDefault="00721916">
      <w:pPr>
        <w:spacing w:line="360" w:lineRule="auto"/>
        <w:ind w:firstLineChars="200" w:firstLine="480"/>
        <w:rPr>
          <w:sz w:val="24"/>
          <w:szCs w:val="24"/>
          <w:lang w:eastAsia="zh-CN"/>
        </w:rPr>
      </w:pPr>
      <w:r>
        <w:rPr>
          <w:sz w:val="24"/>
          <w:szCs w:val="24"/>
          <w:lang w:eastAsia="zh-CN"/>
        </w:rPr>
        <w:t>本项目</w:t>
      </w:r>
      <w:r>
        <w:rPr>
          <w:sz w:val="24"/>
          <w:szCs w:val="24"/>
          <w:lang w:eastAsia="zh-CN"/>
        </w:rPr>
        <w:t>的危险废物有废有机溶剂、废</w:t>
      </w:r>
      <w:r>
        <w:rPr>
          <w:rFonts w:hint="eastAsia"/>
          <w:sz w:val="24"/>
          <w:szCs w:val="24"/>
          <w:lang w:eastAsia="zh-CN"/>
        </w:rPr>
        <w:t>矿物油</w:t>
      </w:r>
      <w:r>
        <w:rPr>
          <w:sz w:val="24"/>
          <w:szCs w:val="24"/>
          <w:lang w:eastAsia="zh-CN"/>
        </w:rPr>
        <w:t>、废</w:t>
      </w:r>
      <w:r>
        <w:rPr>
          <w:rFonts w:hint="eastAsia"/>
          <w:sz w:val="24"/>
          <w:szCs w:val="24"/>
          <w:lang w:eastAsia="zh-CN"/>
        </w:rPr>
        <w:t>腐蚀液</w:t>
      </w:r>
      <w:r>
        <w:rPr>
          <w:sz w:val="24"/>
          <w:szCs w:val="24"/>
          <w:lang w:eastAsia="zh-CN"/>
        </w:rPr>
        <w:t>、废化学品包装瓶</w:t>
      </w:r>
      <w:r>
        <w:rPr>
          <w:sz w:val="24"/>
          <w:szCs w:val="24"/>
          <w:lang w:eastAsia="zh-CN"/>
        </w:rPr>
        <w:t>/</w:t>
      </w:r>
      <w:r>
        <w:rPr>
          <w:sz w:val="24"/>
          <w:szCs w:val="24"/>
          <w:lang w:eastAsia="zh-CN"/>
        </w:rPr>
        <w:t>桶等。使</w:t>
      </w:r>
      <w:r>
        <w:rPr>
          <w:sz w:val="24"/>
          <w:szCs w:val="24"/>
          <w:lang w:eastAsia="zh-CN"/>
        </w:rPr>
        <w:t xml:space="preserve"> </w:t>
      </w:r>
      <w:r>
        <w:rPr>
          <w:sz w:val="24"/>
          <w:szCs w:val="24"/>
          <w:lang w:eastAsia="zh-CN"/>
        </w:rPr>
        <w:t>用符合要求的容器存放，</w:t>
      </w:r>
      <w:r>
        <w:rPr>
          <w:sz w:val="24"/>
          <w:szCs w:val="24"/>
          <w:lang w:eastAsia="zh-CN"/>
        </w:rPr>
        <w:t xml:space="preserve"> </w:t>
      </w:r>
      <w:r>
        <w:rPr>
          <w:sz w:val="24"/>
          <w:szCs w:val="24"/>
          <w:lang w:eastAsia="zh-CN"/>
        </w:rPr>
        <w:t>并密封，</w:t>
      </w:r>
      <w:r>
        <w:rPr>
          <w:sz w:val="24"/>
          <w:szCs w:val="24"/>
          <w:lang w:eastAsia="zh-CN"/>
        </w:rPr>
        <w:t xml:space="preserve"> </w:t>
      </w:r>
      <w:r>
        <w:rPr>
          <w:sz w:val="24"/>
          <w:szCs w:val="24"/>
          <w:lang w:eastAsia="zh-CN"/>
        </w:rPr>
        <w:t>防止挥发泄漏；</w:t>
      </w:r>
      <w:r>
        <w:rPr>
          <w:sz w:val="24"/>
          <w:szCs w:val="24"/>
          <w:lang w:eastAsia="zh-CN"/>
        </w:rPr>
        <w:t xml:space="preserve"> </w:t>
      </w:r>
      <w:r>
        <w:rPr>
          <w:sz w:val="24"/>
          <w:szCs w:val="24"/>
          <w:lang w:eastAsia="zh-CN"/>
        </w:rPr>
        <w:t>存放容器贴</w:t>
      </w:r>
      <w:r>
        <w:rPr>
          <w:sz w:val="24"/>
          <w:szCs w:val="24"/>
          <w:lang w:eastAsia="zh-CN"/>
        </w:rPr>
        <w:t>“</w:t>
      </w:r>
      <w:r>
        <w:rPr>
          <w:sz w:val="24"/>
          <w:szCs w:val="24"/>
          <w:lang w:eastAsia="zh-CN"/>
        </w:rPr>
        <w:t>危险废物标签</w:t>
      </w:r>
      <w:r>
        <w:rPr>
          <w:sz w:val="24"/>
          <w:szCs w:val="24"/>
          <w:lang w:eastAsia="zh-CN"/>
        </w:rPr>
        <w:t>”</w:t>
      </w:r>
      <w:r>
        <w:rPr>
          <w:sz w:val="24"/>
          <w:szCs w:val="24"/>
          <w:lang w:eastAsia="zh-CN"/>
        </w:rPr>
        <w:t>，</w:t>
      </w:r>
      <w:r>
        <w:rPr>
          <w:sz w:val="24"/>
          <w:szCs w:val="24"/>
          <w:lang w:eastAsia="zh-CN"/>
        </w:rPr>
        <w:t xml:space="preserve"> </w:t>
      </w:r>
      <w:r>
        <w:rPr>
          <w:sz w:val="24"/>
          <w:szCs w:val="24"/>
          <w:lang w:eastAsia="zh-CN"/>
        </w:rPr>
        <w:t>标注主要成分、安全措施、主要危害、数量、产生时间等信息。</w:t>
      </w:r>
      <w:r>
        <w:rPr>
          <w:sz w:val="24"/>
          <w:szCs w:val="24"/>
          <w:lang w:eastAsia="zh-CN"/>
        </w:rPr>
        <w:t xml:space="preserve"> </w:t>
      </w:r>
      <w:r>
        <w:rPr>
          <w:sz w:val="24"/>
          <w:szCs w:val="24"/>
          <w:lang w:eastAsia="zh-CN"/>
        </w:rPr>
        <w:t>危险化学品委托厦门</w:t>
      </w:r>
      <w:r>
        <w:rPr>
          <w:rFonts w:hint="eastAsia"/>
          <w:sz w:val="24"/>
          <w:szCs w:val="24"/>
          <w:lang w:eastAsia="zh-CN"/>
        </w:rPr>
        <w:t>晖鸿环境资源科技</w:t>
      </w:r>
      <w:r>
        <w:rPr>
          <w:sz w:val="24"/>
          <w:szCs w:val="24"/>
          <w:lang w:eastAsia="zh-CN"/>
        </w:rPr>
        <w:t>有限公司进行无害化处置。危废间配备</w:t>
      </w:r>
      <w:r>
        <w:rPr>
          <w:sz w:val="24"/>
          <w:szCs w:val="24"/>
          <w:lang w:eastAsia="zh-CN"/>
        </w:rPr>
        <w:t xml:space="preserve"> 200L </w:t>
      </w:r>
      <w:r>
        <w:rPr>
          <w:sz w:val="24"/>
          <w:szCs w:val="24"/>
          <w:lang w:eastAsia="zh-CN"/>
        </w:rPr>
        <w:t>的收集桶、工业抹布等，</w:t>
      </w:r>
      <w:r>
        <w:rPr>
          <w:sz w:val="24"/>
          <w:szCs w:val="24"/>
          <w:lang w:eastAsia="zh-CN"/>
        </w:rPr>
        <w:t xml:space="preserve"> </w:t>
      </w:r>
      <w:r>
        <w:rPr>
          <w:sz w:val="24"/>
          <w:szCs w:val="24"/>
          <w:lang w:eastAsia="zh-CN"/>
        </w:rPr>
        <w:t>若危险废物容器发生破损、破裂，</w:t>
      </w:r>
      <w:r>
        <w:rPr>
          <w:sz w:val="24"/>
          <w:szCs w:val="24"/>
          <w:lang w:eastAsia="zh-CN"/>
        </w:rPr>
        <w:t xml:space="preserve"> </w:t>
      </w:r>
      <w:r>
        <w:rPr>
          <w:sz w:val="24"/>
          <w:szCs w:val="24"/>
          <w:lang w:eastAsia="zh-CN"/>
        </w:rPr>
        <w:t>造成危险废物泄漏，</w:t>
      </w:r>
      <w:r>
        <w:rPr>
          <w:sz w:val="24"/>
          <w:szCs w:val="24"/>
          <w:lang w:eastAsia="zh-CN"/>
        </w:rPr>
        <w:t xml:space="preserve"> </w:t>
      </w:r>
      <w:r>
        <w:rPr>
          <w:sz w:val="24"/>
          <w:szCs w:val="24"/>
          <w:lang w:eastAsia="zh-CN"/>
        </w:rPr>
        <w:t>影响范围仅限于危险废物仓库内且易于收集，不会进入外环境。</w:t>
      </w:r>
    </w:p>
    <w:p w14:paraId="6F34A58B" w14:textId="77777777" w:rsidR="00AC6DCC" w:rsidRDefault="00721916">
      <w:pPr>
        <w:pStyle w:val="3"/>
        <w:rPr>
          <w:lang w:eastAsia="zh-CN"/>
        </w:rPr>
      </w:pPr>
      <w:bookmarkStart w:id="396" w:name="bookmark148"/>
      <w:bookmarkStart w:id="397" w:name="_Toc157410939"/>
      <w:bookmarkEnd w:id="396"/>
      <w:r>
        <w:rPr>
          <w:lang w:eastAsia="zh-CN"/>
        </w:rPr>
        <w:t xml:space="preserve">4.4.6 </w:t>
      </w:r>
      <w:r>
        <w:rPr>
          <w:lang w:eastAsia="zh-CN"/>
        </w:rPr>
        <w:t>废水事故性排放后果分析</w:t>
      </w:r>
      <w:bookmarkEnd w:id="397"/>
    </w:p>
    <w:p w14:paraId="51BFB60A" w14:textId="77777777" w:rsidR="00AC6DCC" w:rsidRDefault="00721916">
      <w:pPr>
        <w:spacing w:line="360" w:lineRule="auto"/>
        <w:ind w:firstLineChars="200" w:firstLine="480"/>
        <w:rPr>
          <w:sz w:val="24"/>
          <w:szCs w:val="24"/>
          <w:lang w:eastAsia="zh-CN"/>
        </w:rPr>
      </w:pPr>
      <w:r>
        <w:rPr>
          <w:sz w:val="24"/>
          <w:szCs w:val="24"/>
          <w:lang w:eastAsia="zh-CN"/>
        </w:rPr>
        <w:t>废水处理站主要处理生产车间的排放废水，</w:t>
      </w:r>
      <w:r>
        <w:rPr>
          <w:sz w:val="24"/>
          <w:szCs w:val="24"/>
          <w:lang w:eastAsia="zh-CN"/>
        </w:rPr>
        <w:t xml:space="preserve"> </w:t>
      </w:r>
      <w:r>
        <w:rPr>
          <w:sz w:val="24"/>
          <w:szCs w:val="24"/>
          <w:lang w:eastAsia="zh-CN"/>
        </w:rPr>
        <w:t>一旦废水处理站</w:t>
      </w:r>
      <w:r>
        <w:rPr>
          <w:sz w:val="24"/>
          <w:szCs w:val="24"/>
          <w:lang w:eastAsia="zh-CN"/>
        </w:rPr>
        <w:t>处理系统故障或发生泄漏，将导致：</w:t>
      </w:r>
    </w:p>
    <w:p w14:paraId="42B770E1"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1</w:t>
      </w:r>
      <w:r>
        <w:rPr>
          <w:sz w:val="24"/>
          <w:szCs w:val="24"/>
          <w:lang w:eastAsia="zh-CN"/>
        </w:rPr>
        <w:t>）污水管道泄漏、污水反应池少量泄漏，</w:t>
      </w:r>
      <w:r>
        <w:rPr>
          <w:sz w:val="24"/>
          <w:szCs w:val="24"/>
          <w:lang w:eastAsia="zh-CN"/>
        </w:rPr>
        <w:t xml:space="preserve"> </w:t>
      </w:r>
      <w:r>
        <w:rPr>
          <w:sz w:val="24"/>
          <w:szCs w:val="24"/>
          <w:lang w:eastAsia="zh-CN"/>
        </w:rPr>
        <w:t>污水处理系统周边地面受污染。</w:t>
      </w:r>
    </w:p>
    <w:p w14:paraId="12723A03"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2</w:t>
      </w:r>
      <w:r>
        <w:rPr>
          <w:sz w:val="24"/>
          <w:szCs w:val="24"/>
          <w:lang w:eastAsia="zh-CN"/>
        </w:rPr>
        <w:t>）废水超标排放，</w:t>
      </w:r>
      <w:r>
        <w:rPr>
          <w:sz w:val="24"/>
          <w:szCs w:val="24"/>
          <w:lang w:eastAsia="zh-CN"/>
        </w:rPr>
        <w:t xml:space="preserve"> </w:t>
      </w:r>
      <w:r>
        <w:rPr>
          <w:sz w:val="24"/>
          <w:szCs w:val="24"/>
          <w:lang w:eastAsia="zh-CN"/>
        </w:rPr>
        <w:t>直接影响同安水质净化厂进水水质，从而造成整个污水处理厂异常排放。</w:t>
      </w:r>
    </w:p>
    <w:p w14:paraId="43284980" w14:textId="77777777" w:rsidR="00AC6DCC" w:rsidRDefault="00721916">
      <w:pPr>
        <w:spacing w:line="360" w:lineRule="auto"/>
        <w:ind w:firstLineChars="200" w:firstLine="480"/>
        <w:rPr>
          <w:sz w:val="24"/>
          <w:szCs w:val="24"/>
          <w:lang w:eastAsia="zh-CN"/>
        </w:rPr>
      </w:pPr>
      <w:r>
        <w:rPr>
          <w:sz w:val="24"/>
          <w:szCs w:val="24"/>
          <w:lang w:eastAsia="zh-CN"/>
        </w:rPr>
        <w:t>（</w:t>
      </w:r>
      <w:r>
        <w:rPr>
          <w:sz w:val="24"/>
          <w:szCs w:val="24"/>
          <w:lang w:eastAsia="zh-CN"/>
        </w:rPr>
        <w:t>3</w:t>
      </w:r>
      <w:r>
        <w:rPr>
          <w:sz w:val="24"/>
          <w:szCs w:val="24"/>
          <w:lang w:eastAsia="zh-CN"/>
        </w:rPr>
        <w:t>）污水反应池废水大量泄漏，</w:t>
      </w:r>
      <w:r>
        <w:rPr>
          <w:sz w:val="24"/>
          <w:szCs w:val="24"/>
          <w:lang w:eastAsia="zh-CN"/>
        </w:rPr>
        <w:t xml:space="preserve"> </w:t>
      </w:r>
      <w:r>
        <w:rPr>
          <w:sz w:val="24"/>
          <w:szCs w:val="24"/>
          <w:lang w:eastAsia="zh-CN"/>
        </w:rPr>
        <w:t>大量超标废水进入雨水管网，</w:t>
      </w:r>
      <w:r>
        <w:rPr>
          <w:sz w:val="24"/>
          <w:szCs w:val="24"/>
          <w:lang w:eastAsia="zh-CN"/>
        </w:rPr>
        <w:t xml:space="preserve"> </w:t>
      </w:r>
      <w:r>
        <w:rPr>
          <w:sz w:val="24"/>
          <w:szCs w:val="24"/>
          <w:lang w:eastAsia="zh-CN"/>
        </w:rPr>
        <w:t>通过雨水管网，超标废水进入厦门海域，影响厦门海域水质。</w:t>
      </w:r>
    </w:p>
    <w:p w14:paraId="7B98871E" w14:textId="77777777" w:rsidR="00AC6DCC" w:rsidRDefault="00721916">
      <w:pPr>
        <w:spacing w:line="360" w:lineRule="auto"/>
        <w:ind w:firstLineChars="200" w:firstLine="480"/>
        <w:rPr>
          <w:sz w:val="24"/>
          <w:szCs w:val="24"/>
          <w:lang w:eastAsia="zh-CN"/>
        </w:rPr>
      </w:pPr>
      <w:r>
        <w:rPr>
          <w:sz w:val="24"/>
          <w:szCs w:val="24"/>
          <w:lang w:eastAsia="zh-CN"/>
        </w:rPr>
        <w:t>公司生产废水若发生事故性排放，</w:t>
      </w:r>
      <w:r>
        <w:rPr>
          <w:sz w:val="24"/>
          <w:szCs w:val="24"/>
          <w:lang w:eastAsia="zh-CN"/>
        </w:rPr>
        <w:t xml:space="preserve"> </w:t>
      </w:r>
      <w:r>
        <w:rPr>
          <w:sz w:val="24"/>
          <w:szCs w:val="24"/>
          <w:lang w:eastAsia="zh-CN"/>
        </w:rPr>
        <w:t>废水中的污染物造成</w:t>
      </w:r>
      <w:r>
        <w:rPr>
          <w:rFonts w:hint="eastAsia"/>
          <w:sz w:val="24"/>
          <w:szCs w:val="24"/>
          <w:lang w:eastAsia="zh-CN"/>
        </w:rPr>
        <w:t>同安水质净化厂</w:t>
      </w:r>
      <w:r>
        <w:rPr>
          <w:sz w:val="24"/>
          <w:szCs w:val="24"/>
          <w:lang w:eastAsia="zh-CN"/>
        </w:rPr>
        <w:t>处理效率下降，影响出水水质，会对厦门海域水质产生一定的不良影响。</w:t>
      </w:r>
    </w:p>
    <w:p w14:paraId="25847F03" w14:textId="77777777" w:rsidR="00AC6DCC" w:rsidRDefault="00721916">
      <w:pPr>
        <w:pStyle w:val="3"/>
        <w:rPr>
          <w:lang w:eastAsia="zh-CN"/>
        </w:rPr>
      </w:pPr>
      <w:bookmarkStart w:id="398" w:name="bookmark149"/>
      <w:bookmarkStart w:id="399" w:name="_Toc157410940"/>
      <w:bookmarkEnd w:id="398"/>
      <w:r>
        <w:rPr>
          <w:lang w:eastAsia="zh-CN"/>
        </w:rPr>
        <w:lastRenderedPageBreak/>
        <w:t xml:space="preserve">4.4.7 </w:t>
      </w:r>
      <w:r>
        <w:rPr>
          <w:lang w:eastAsia="zh-CN"/>
        </w:rPr>
        <w:t>废气事故排放后果分析</w:t>
      </w:r>
      <w:bookmarkEnd w:id="399"/>
    </w:p>
    <w:p w14:paraId="67096C55" w14:textId="77777777" w:rsidR="00AC6DCC" w:rsidRDefault="00721916">
      <w:pPr>
        <w:spacing w:line="360" w:lineRule="auto"/>
        <w:ind w:firstLineChars="200" w:firstLine="480"/>
        <w:rPr>
          <w:sz w:val="24"/>
          <w:szCs w:val="24"/>
          <w:lang w:eastAsia="zh-CN"/>
        </w:rPr>
      </w:pPr>
      <w:r>
        <w:rPr>
          <w:sz w:val="24"/>
          <w:szCs w:val="24"/>
          <w:lang w:eastAsia="zh-CN"/>
        </w:rPr>
        <w:t>本项目产生的废气污染物主要为颗粒物、非</w:t>
      </w:r>
      <w:r>
        <w:rPr>
          <w:sz w:val="24"/>
          <w:szCs w:val="24"/>
          <w:lang w:eastAsia="zh-CN"/>
        </w:rPr>
        <w:t>甲烷总烃。废气一旦大量泄漏超</w:t>
      </w:r>
      <w:r>
        <w:rPr>
          <w:sz w:val="24"/>
          <w:szCs w:val="24"/>
          <w:lang w:eastAsia="zh-CN"/>
        </w:rPr>
        <w:t xml:space="preserve"> </w:t>
      </w:r>
      <w:r>
        <w:rPr>
          <w:sz w:val="24"/>
          <w:szCs w:val="24"/>
          <w:lang w:eastAsia="zh-CN"/>
        </w:rPr>
        <w:t>标排放，</w:t>
      </w:r>
      <w:r>
        <w:rPr>
          <w:sz w:val="24"/>
          <w:szCs w:val="24"/>
          <w:lang w:eastAsia="zh-CN"/>
        </w:rPr>
        <w:t xml:space="preserve"> </w:t>
      </w:r>
      <w:r>
        <w:rPr>
          <w:sz w:val="24"/>
          <w:szCs w:val="24"/>
          <w:lang w:eastAsia="zh-CN"/>
        </w:rPr>
        <w:t>会以事故源为中心向四周扩散，</w:t>
      </w:r>
      <w:r>
        <w:rPr>
          <w:sz w:val="24"/>
          <w:szCs w:val="24"/>
          <w:lang w:eastAsia="zh-CN"/>
        </w:rPr>
        <w:t xml:space="preserve"> </w:t>
      </w:r>
      <w:r>
        <w:rPr>
          <w:sz w:val="24"/>
          <w:szCs w:val="24"/>
          <w:lang w:eastAsia="zh-CN"/>
        </w:rPr>
        <w:t>造成污染区域空气环境质量恶化，</w:t>
      </w:r>
      <w:r>
        <w:rPr>
          <w:sz w:val="24"/>
          <w:szCs w:val="24"/>
          <w:lang w:eastAsia="zh-CN"/>
        </w:rPr>
        <w:t xml:space="preserve"> </w:t>
      </w:r>
      <w:r>
        <w:rPr>
          <w:sz w:val="24"/>
          <w:szCs w:val="24"/>
          <w:lang w:eastAsia="zh-CN"/>
        </w:rPr>
        <w:t>对周</w:t>
      </w:r>
      <w:r>
        <w:rPr>
          <w:sz w:val="24"/>
          <w:szCs w:val="24"/>
          <w:lang w:eastAsia="zh-CN"/>
        </w:rPr>
        <w:t xml:space="preserve"> </w:t>
      </w:r>
      <w:r>
        <w:rPr>
          <w:sz w:val="24"/>
          <w:szCs w:val="24"/>
          <w:lang w:eastAsia="zh-CN"/>
        </w:rPr>
        <w:t>边植物、土地、水环境将产生一定影响，</w:t>
      </w:r>
      <w:r>
        <w:rPr>
          <w:sz w:val="24"/>
          <w:szCs w:val="24"/>
          <w:lang w:eastAsia="zh-CN"/>
        </w:rPr>
        <w:t xml:space="preserve"> </w:t>
      </w:r>
      <w:r>
        <w:rPr>
          <w:sz w:val="24"/>
          <w:szCs w:val="24"/>
          <w:lang w:eastAsia="zh-CN"/>
        </w:rPr>
        <w:t>污染区域内人会呼吸不畅，</w:t>
      </w:r>
      <w:r>
        <w:rPr>
          <w:sz w:val="24"/>
          <w:szCs w:val="24"/>
          <w:lang w:eastAsia="zh-CN"/>
        </w:rPr>
        <w:t xml:space="preserve"> </w:t>
      </w:r>
      <w:r>
        <w:rPr>
          <w:sz w:val="24"/>
          <w:szCs w:val="24"/>
          <w:lang w:eastAsia="zh-CN"/>
        </w:rPr>
        <w:t>甚至中毒窒息。</w:t>
      </w:r>
    </w:p>
    <w:p w14:paraId="6F8DD556" w14:textId="77777777" w:rsidR="00AC6DCC" w:rsidRDefault="00721916">
      <w:pPr>
        <w:spacing w:line="360" w:lineRule="auto"/>
        <w:ind w:firstLineChars="200" w:firstLine="480"/>
        <w:rPr>
          <w:sz w:val="24"/>
          <w:szCs w:val="24"/>
          <w:lang w:eastAsia="zh-CN"/>
        </w:rPr>
      </w:pPr>
      <w:r>
        <w:rPr>
          <w:sz w:val="24"/>
          <w:szCs w:val="24"/>
          <w:lang w:eastAsia="zh-CN"/>
        </w:rPr>
        <w:t>厂区废气经集气罩、废气处理设施处理后引至厂房屋面。综上，</w:t>
      </w:r>
      <w:r>
        <w:rPr>
          <w:sz w:val="24"/>
          <w:szCs w:val="24"/>
          <w:lang w:eastAsia="zh-CN"/>
        </w:rPr>
        <w:t xml:space="preserve"> </w:t>
      </w:r>
      <w:r>
        <w:rPr>
          <w:sz w:val="24"/>
          <w:szCs w:val="24"/>
          <w:lang w:eastAsia="zh-CN"/>
        </w:rPr>
        <w:t>废气事故性</w:t>
      </w:r>
      <w:r>
        <w:rPr>
          <w:sz w:val="24"/>
          <w:szCs w:val="24"/>
          <w:lang w:eastAsia="zh-CN"/>
        </w:rPr>
        <w:t xml:space="preserve"> </w:t>
      </w:r>
      <w:r>
        <w:rPr>
          <w:sz w:val="24"/>
          <w:szCs w:val="24"/>
          <w:lang w:eastAsia="zh-CN"/>
        </w:rPr>
        <w:t>排放的危害主要是废气处理效率下降导致颗粒物、非甲烷总烃等污染物浓度增</w:t>
      </w:r>
      <w:r>
        <w:rPr>
          <w:sz w:val="24"/>
          <w:szCs w:val="24"/>
          <w:lang w:eastAsia="zh-CN"/>
        </w:rPr>
        <w:t xml:space="preserve"> </w:t>
      </w:r>
      <w:r>
        <w:rPr>
          <w:sz w:val="24"/>
          <w:szCs w:val="24"/>
          <w:lang w:eastAsia="zh-CN"/>
        </w:rPr>
        <w:t>加，对局地环境造成污染。但在废气产生工段以及废气净化设施配备了专人管理、</w:t>
      </w:r>
      <w:r>
        <w:rPr>
          <w:sz w:val="24"/>
          <w:szCs w:val="24"/>
          <w:lang w:eastAsia="zh-CN"/>
        </w:rPr>
        <w:t xml:space="preserve"> </w:t>
      </w:r>
      <w:r>
        <w:rPr>
          <w:sz w:val="24"/>
          <w:szCs w:val="24"/>
          <w:lang w:eastAsia="zh-CN"/>
        </w:rPr>
        <w:t>维护，在事故性排放的第一时间内可及时中断生产进程和废气净化设施，因此，</w:t>
      </w:r>
      <w:r>
        <w:rPr>
          <w:sz w:val="24"/>
          <w:szCs w:val="24"/>
          <w:lang w:eastAsia="zh-CN"/>
        </w:rPr>
        <w:t xml:space="preserve"> </w:t>
      </w:r>
      <w:r>
        <w:rPr>
          <w:sz w:val="24"/>
          <w:szCs w:val="24"/>
          <w:lang w:eastAsia="zh-CN"/>
        </w:rPr>
        <w:t>废气的事故性排放可在短时间排除，</w:t>
      </w:r>
      <w:r>
        <w:rPr>
          <w:sz w:val="24"/>
          <w:szCs w:val="24"/>
          <w:lang w:eastAsia="zh-CN"/>
        </w:rPr>
        <w:t xml:space="preserve"> </w:t>
      </w:r>
      <w:r>
        <w:rPr>
          <w:sz w:val="24"/>
          <w:szCs w:val="24"/>
          <w:lang w:eastAsia="zh-CN"/>
        </w:rPr>
        <w:t>必要</w:t>
      </w:r>
      <w:r>
        <w:rPr>
          <w:sz w:val="24"/>
          <w:szCs w:val="24"/>
          <w:lang w:eastAsia="zh-CN"/>
        </w:rPr>
        <w:t>通过紧急疏散周边人群，</w:t>
      </w:r>
      <w:r>
        <w:rPr>
          <w:sz w:val="24"/>
          <w:szCs w:val="24"/>
          <w:lang w:eastAsia="zh-CN"/>
        </w:rPr>
        <w:t xml:space="preserve"> </w:t>
      </w:r>
      <w:r>
        <w:rPr>
          <w:sz w:val="24"/>
          <w:szCs w:val="24"/>
          <w:lang w:eastAsia="zh-CN"/>
        </w:rPr>
        <w:t>可将事故危害降至最低，对周围环境危害较小。</w:t>
      </w:r>
    </w:p>
    <w:p w14:paraId="2F3E49FE" w14:textId="77777777" w:rsidR="00AC6DCC" w:rsidRDefault="00721916">
      <w:pPr>
        <w:pStyle w:val="3"/>
        <w:rPr>
          <w:lang w:eastAsia="zh-CN"/>
        </w:rPr>
      </w:pPr>
      <w:bookmarkStart w:id="400" w:name="_Toc157410941"/>
      <w:r>
        <w:rPr>
          <w:rFonts w:hint="eastAsia"/>
          <w:lang w:eastAsia="zh-CN"/>
        </w:rPr>
        <w:t>4.4.8</w:t>
      </w:r>
      <w:r>
        <w:rPr>
          <w:lang w:eastAsia="zh-CN"/>
        </w:rPr>
        <w:t xml:space="preserve"> </w:t>
      </w:r>
      <w:r>
        <w:rPr>
          <w:lang w:eastAsia="zh-CN"/>
        </w:rPr>
        <w:t>污水事故应急池最小容积</w:t>
      </w:r>
      <w:bookmarkEnd w:id="400"/>
    </w:p>
    <w:p w14:paraId="03A95198"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参考《化工建设项目环境保护设计规范》（</w:t>
      </w:r>
      <w:r>
        <w:rPr>
          <w:rFonts w:hint="eastAsia"/>
          <w:snapToGrid/>
          <w:kern w:val="2"/>
          <w:sz w:val="24"/>
          <w:szCs w:val="24"/>
          <w:lang w:eastAsia="zh-CN"/>
        </w:rPr>
        <w:t>GB50843-20</w:t>
      </w:r>
      <w:r>
        <w:rPr>
          <w:snapToGrid/>
          <w:kern w:val="2"/>
          <w:sz w:val="24"/>
          <w:szCs w:val="24"/>
          <w:lang w:eastAsia="zh-CN"/>
        </w:rPr>
        <w:t>1</w:t>
      </w:r>
      <w:r>
        <w:rPr>
          <w:rFonts w:hint="eastAsia"/>
          <w:snapToGrid/>
          <w:kern w:val="2"/>
          <w:sz w:val="24"/>
          <w:szCs w:val="24"/>
          <w:lang w:eastAsia="zh-CN"/>
        </w:rPr>
        <w:t>9</w:t>
      </w:r>
      <w:r>
        <w:rPr>
          <w:rFonts w:hint="eastAsia"/>
          <w:snapToGrid/>
          <w:kern w:val="2"/>
          <w:sz w:val="24"/>
          <w:szCs w:val="24"/>
          <w:lang w:eastAsia="zh-CN"/>
        </w:rPr>
        <w:t>）规定，事故应急池最小容积计算可用下式表示：</w:t>
      </w:r>
    </w:p>
    <w:p w14:paraId="11ABF02A"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vertAlign w:val="subscript"/>
          <w:lang w:eastAsia="zh-CN"/>
        </w:rPr>
      </w:pPr>
      <w:r>
        <w:rPr>
          <w:rFonts w:hint="eastAsia"/>
          <w:snapToGrid/>
          <w:kern w:val="2"/>
          <w:sz w:val="24"/>
          <w:szCs w:val="24"/>
          <w:lang w:eastAsia="zh-CN"/>
        </w:rPr>
        <w:t>V</w:t>
      </w:r>
      <w:r>
        <w:rPr>
          <w:rFonts w:hint="eastAsia"/>
          <w:snapToGrid/>
          <w:kern w:val="2"/>
          <w:sz w:val="24"/>
          <w:szCs w:val="24"/>
          <w:vertAlign w:val="subscript"/>
          <w:lang w:eastAsia="zh-CN"/>
        </w:rPr>
        <w:t>事故池</w:t>
      </w:r>
      <w:r>
        <w:rPr>
          <w:rFonts w:hint="eastAsia"/>
          <w:snapToGrid/>
          <w:kern w:val="2"/>
          <w:sz w:val="24"/>
          <w:szCs w:val="24"/>
          <w:lang w:eastAsia="zh-CN"/>
        </w:rPr>
        <w:t>=</w:t>
      </w:r>
      <w:r>
        <w:rPr>
          <w:rFonts w:hint="eastAsia"/>
          <w:snapToGrid/>
          <w:kern w:val="2"/>
          <w:sz w:val="24"/>
          <w:szCs w:val="24"/>
          <w:lang w:eastAsia="zh-CN"/>
        </w:rPr>
        <w:t>（</w:t>
      </w:r>
      <w:r>
        <w:rPr>
          <w:rFonts w:hint="eastAsia"/>
          <w:snapToGrid/>
          <w:kern w:val="2"/>
          <w:sz w:val="24"/>
          <w:szCs w:val="24"/>
          <w:lang w:eastAsia="zh-CN"/>
        </w:rPr>
        <w:t>V</w:t>
      </w:r>
      <w:r>
        <w:rPr>
          <w:rFonts w:hint="eastAsia"/>
          <w:snapToGrid/>
          <w:kern w:val="2"/>
          <w:sz w:val="24"/>
          <w:szCs w:val="24"/>
          <w:vertAlign w:val="subscript"/>
          <w:lang w:eastAsia="zh-CN"/>
        </w:rPr>
        <w:t>1</w:t>
      </w:r>
      <w:r>
        <w:rPr>
          <w:rFonts w:hint="eastAsia"/>
          <w:snapToGrid/>
          <w:kern w:val="2"/>
          <w:sz w:val="24"/>
          <w:szCs w:val="24"/>
          <w:lang w:eastAsia="zh-CN"/>
        </w:rPr>
        <w:t>+V</w:t>
      </w:r>
      <w:r>
        <w:rPr>
          <w:rFonts w:hint="eastAsia"/>
          <w:snapToGrid/>
          <w:kern w:val="2"/>
          <w:sz w:val="24"/>
          <w:szCs w:val="24"/>
          <w:vertAlign w:val="subscript"/>
          <w:lang w:eastAsia="zh-CN"/>
        </w:rPr>
        <w:t>2</w:t>
      </w:r>
      <w:r>
        <w:rPr>
          <w:rFonts w:hint="eastAsia"/>
          <w:snapToGrid/>
          <w:kern w:val="2"/>
          <w:sz w:val="24"/>
          <w:szCs w:val="24"/>
          <w:lang w:eastAsia="zh-CN"/>
        </w:rPr>
        <w:t>+V</w:t>
      </w:r>
      <w:r>
        <w:rPr>
          <w:rFonts w:hint="eastAsia"/>
          <w:snapToGrid/>
          <w:kern w:val="2"/>
          <w:sz w:val="24"/>
          <w:szCs w:val="24"/>
          <w:vertAlign w:val="subscript"/>
          <w:lang w:eastAsia="zh-CN"/>
        </w:rPr>
        <w:t>3</w:t>
      </w:r>
      <w:r>
        <w:rPr>
          <w:rFonts w:hint="eastAsia"/>
          <w:snapToGrid/>
          <w:kern w:val="2"/>
          <w:sz w:val="24"/>
          <w:szCs w:val="24"/>
          <w:lang w:eastAsia="zh-CN"/>
        </w:rPr>
        <w:t>）</w:t>
      </w:r>
      <w:r>
        <w:rPr>
          <w:rFonts w:hint="eastAsia"/>
          <w:snapToGrid/>
          <w:kern w:val="2"/>
          <w:sz w:val="24"/>
          <w:szCs w:val="24"/>
          <w:vertAlign w:val="subscript"/>
          <w:lang w:eastAsia="zh-CN"/>
        </w:rPr>
        <w:t>max</w:t>
      </w:r>
      <w:r>
        <w:rPr>
          <w:snapToGrid/>
          <w:kern w:val="2"/>
          <w:sz w:val="24"/>
          <w:szCs w:val="24"/>
          <w:lang w:eastAsia="zh-CN"/>
        </w:rPr>
        <w:t>－</w:t>
      </w:r>
      <w:r>
        <w:rPr>
          <w:rFonts w:hint="eastAsia"/>
          <w:snapToGrid/>
          <w:kern w:val="2"/>
          <w:sz w:val="24"/>
          <w:szCs w:val="24"/>
          <w:lang w:eastAsia="zh-CN"/>
        </w:rPr>
        <w:t>V</w:t>
      </w:r>
      <w:r>
        <w:rPr>
          <w:rFonts w:hint="eastAsia"/>
          <w:snapToGrid/>
          <w:kern w:val="2"/>
          <w:sz w:val="24"/>
          <w:szCs w:val="24"/>
          <w:vertAlign w:val="subscript"/>
          <w:lang w:eastAsia="zh-CN"/>
        </w:rPr>
        <w:t>4</w:t>
      </w:r>
    </w:p>
    <w:p w14:paraId="0C293ABA"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式中：（</w:t>
      </w:r>
      <w:r>
        <w:rPr>
          <w:rFonts w:hint="eastAsia"/>
          <w:snapToGrid/>
          <w:kern w:val="2"/>
          <w:sz w:val="24"/>
          <w:szCs w:val="24"/>
          <w:lang w:eastAsia="zh-CN"/>
        </w:rPr>
        <w:t>V</w:t>
      </w:r>
      <w:r>
        <w:rPr>
          <w:rFonts w:hint="eastAsia"/>
          <w:snapToGrid/>
          <w:kern w:val="2"/>
          <w:sz w:val="24"/>
          <w:szCs w:val="24"/>
          <w:vertAlign w:val="subscript"/>
          <w:lang w:eastAsia="zh-CN"/>
        </w:rPr>
        <w:t>1</w:t>
      </w:r>
      <w:r>
        <w:rPr>
          <w:rFonts w:hint="eastAsia"/>
          <w:snapToGrid/>
          <w:kern w:val="2"/>
          <w:sz w:val="24"/>
          <w:szCs w:val="24"/>
          <w:lang w:eastAsia="zh-CN"/>
        </w:rPr>
        <w:t>+V</w:t>
      </w:r>
      <w:r>
        <w:rPr>
          <w:rFonts w:hint="eastAsia"/>
          <w:snapToGrid/>
          <w:kern w:val="2"/>
          <w:sz w:val="24"/>
          <w:szCs w:val="24"/>
          <w:vertAlign w:val="subscript"/>
          <w:lang w:eastAsia="zh-CN"/>
        </w:rPr>
        <w:t>2</w:t>
      </w:r>
      <w:r>
        <w:rPr>
          <w:rFonts w:hint="eastAsia"/>
          <w:snapToGrid/>
          <w:kern w:val="2"/>
          <w:sz w:val="24"/>
          <w:szCs w:val="24"/>
          <w:lang w:eastAsia="zh-CN"/>
        </w:rPr>
        <w:t>）</w:t>
      </w:r>
      <w:r>
        <w:rPr>
          <w:rFonts w:hint="eastAsia"/>
          <w:snapToGrid/>
          <w:kern w:val="2"/>
          <w:sz w:val="24"/>
          <w:szCs w:val="24"/>
          <w:vertAlign w:val="subscript"/>
          <w:lang w:eastAsia="zh-CN"/>
        </w:rPr>
        <w:t>max</w:t>
      </w:r>
      <w:r>
        <w:rPr>
          <w:snapToGrid/>
          <w:kern w:val="2"/>
          <w:sz w:val="24"/>
          <w:szCs w:val="24"/>
          <w:lang w:eastAsia="zh-CN"/>
        </w:rPr>
        <w:softHyphen/>
      </w:r>
      <w:r>
        <w:rPr>
          <w:rFonts w:hint="eastAsia"/>
          <w:snapToGrid/>
          <w:kern w:val="2"/>
          <w:sz w:val="24"/>
          <w:szCs w:val="24"/>
          <w:lang w:eastAsia="zh-CN"/>
        </w:rPr>
        <w:t>——应急事故废水最大计算量，</w:t>
      </w:r>
      <w:r>
        <w:rPr>
          <w:snapToGrid/>
          <w:kern w:val="2"/>
          <w:sz w:val="24"/>
          <w:szCs w:val="24"/>
          <w:lang w:eastAsia="zh-CN"/>
        </w:rPr>
        <w:t>m</w:t>
      </w:r>
      <w:r>
        <w:rPr>
          <w:snapToGrid/>
          <w:kern w:val="2"/>
          <w:sz w:val="24"/>
          <w:szCs w:val="24"/>
          <w:vertAlign w:val="superscript"/>
          <w:lang w:eastAsia="zh-CN"/>
        </w:rPr>
        <w:t>3</w:t>
      </w:r>
      <w:r>
        <w:rPr>
          <w:rFonts w:hint="eastAsia"/>
          <w:snapToGrid/>
          <w:kern w:val="2"/>
          <w:sz w:val="24"/>
          <w:szCs w:val="24"/>
          <w:lang w:eastAsia="zh-CN"/>
        </w:rPr>
        <w:t>；</w:t>
      </w:r>
    </w:p>
    <w:p w14:paraId="24BE9F47" w14:textId="77777777" w:rsidR="00AC6DCC" w:rsidRDefault="00721916">
      <w:pPr>
        <w:widowControl w:val="0"/>
        <w:kinsoku/>
        <w:autoSpaceDE/>
        <w:autoSpaceDN/>
        <w:adjustRightInd/>
        <w:snapToGrid/>
        <w:spacing w:line="360" w:lineRule="auto"/>
        <w:ind w:firstLineChars="500" w:firstLine="1200"/>
        <w:jc w:val="both"/>
        <w:textAlignment w:val="auto"/>
        <w:rPr>
          <w:snapToGrid/>
          <w:kern w:val="2"/>
          <w:sz w:val="24"/>
          <w:szCs w:val="24"/>
          <w:lang w:eastAsia="zh-CN"/>
        </w:rPr>
      </w:pPr>
      <w:r>
        <w:rPr>
          <w:rFonts w:hint="eastAsia"/>
          <w:snapToGrid/>
          <w:kern w:val="2"/>
          <w:sz w:val="24"/>
          <w:szCs w:val="24"/>
          <w:lang w:eastAsia="zh-CN"/>
        </w:rPr>
        <w:t>V</w:t>
      </w:r>
      <w:r>
        <w:rPr>
          <w:rFonts w:hint="eastAsia"/>
          <w:snapToGrid/>
          <w:kern w:val="2"/>
          <w:sz w:val="24"/>
          <w:szCs w:val="24"/>
          <w:vertAlign w:val="subscript"/>
          <w:lang w:eastAsia="zh-CN"/>
        </w:rPr>
        <w:t>1</w:t>
      </w:r>
      <w:r>
        <w:rPr>
          <w:rFonts w:hint="eastAsia"/>
          <w:snapToGrid/>
          <w:kern w:val="2"/>
          <w:sz w:val="24"/>
          <w:szCs w:val="24"/>
          <w:lang w:eastAsia="zh-CN"/>
        </w:rPr>
        <w:t>——最大一个容量的设备（装置）或气瓶的物料储存量，</w:t>
      </w:r>
      <w:r>
        <w:rPr>
          <w:snapToGrid/>
          <w:kern w:val="2"/>
          <w:sz w:val="24"/>
          <w:szCs w:val="24"/>
          <w:lang w:eastAsia="zh-CN"/>
        </w:rPr>
        <w:t>m</w:t>
      </w:r>
      <w:r>
        <w:rPr>
          <w:snapToGrid/>
          <w:kern w:val="2"/>
          <w:sz w:val="24"/>
          <w:szCs w:val="24"/>
          <w:vertAlign w:val="superscript"/>
          <w:lang w:eastAsia="zh-CN"/>
        </w:rPr>
        <w:t>3</w:t>
      </w:r>
      <w:r>
        <w:rPr>
          <w:rFonts w:hint="eastAsia"/>
          <w:snapToGrid/>
          <w:kern w:val="2"/>
          <w:sz w:val="24"/>
          <w:szCs w:val="24"/>
          <w:lang w:eastAsia="zh-CN"/>
        </w:rPr>
        <w:t>；</w:t>
      </w:r>
    </w:p>
    <w:p w14:paraId="3FF138FD" w14:textId="77777777" w:rsidR="00AC6DCC" w:rsidRDefault="00721916">
      <w:pPr>
        <w:widowControl w:val="0"/>
        <w:kinsoku/>
        <w:autoSpaceDE/>
        <w:autoSpaceDN/>
        <w:adjustRightInd/>
        <w:snapToGrid/>
        <w:spacing w:line="360" w:lineRule="auto"/>
        <w:ind w:leftChars="500" w:left="1050"/>
        <w:jc w:val="both"/>
        <w:textAlignment w:val="auto"/>
        <w:rPr>
          <w:snapToGrid/>
          <w:kern w:val="2"/>
          <w:sz w:val="24"/>
          <w:szCs w:val="24"/>
          <w:lang w:eastAsia="zh-CN"/>
        </w:rPr>
      </w:pPr>
      <w:r>
        <w:rPr>
          <w:rFonts w:hint="eastAsia"/>
          <w:snapToGrid/>
          <w:kern w:val="2"/>
          <w:sz w:val="24"/>
          <w:szCs w:val="24"/>
          <w:lang w:eastAsia="zh-CN"/>
        </w:rPr>
        <w:t>V</w:t>
      </w:r>
      <w:r>
        <w:rPr>
          <w:rFonts w:hint="eastAsia"/>
          <w:snapToGrid/>
          <w:kern w:val="2"/>
          <w:sz w:val="24"/>
          <w:szCs w:val="24"/>
          <w:vertAlign w:val="subscript"/>
          <w:lang w:eastAsia="zh-CN"/>
        </w:rPr>
        <w:t>2</w:t>
      </w:r>
      <w:r>
        <w:rPr>
          <w:rFonts w:hint="eastAsia"/>
          <w:snapToGrid/>
          <w:kern w:val="2"/>
          <w:sz w:val="24"/>
          <w:szCs w:val="24"/>
          <w:lang w:eastAsia="zh-CN"/>
        </w:rPr>
        <w:t>——在装置区或气瓶区一旦发生火灾爆炸及泄漏时的最大消防用水量，</w:t>
      </w:r>
      <w:r>
        <w:rPr>
          <w:snapToGrid/>
          <w:kern w:val="2"/>
          <w:sz w:val="24"/>
          <w:szCs w:val="24"/>
          <w:lang w:eastAsia="zh-CN"/>
        </w:rPr>
        <w:t>m</w:t>
      </w:r>
      <w:r>
        <w:rPr>
          <w:snapToGrid/>
          <w:kern w:val="2"/>
          <w:sz w:val="24"/>
          <w:szCs w:val="24"/>
          <w:vertAlign w:val="superscript"/>
          <w:lang w:eastAsia="zh-CN"/>
        </w:rPr>
        <w:t>3</w:t>
      </w:r>
      <w:r>
        <w:rPr>
          <w:rFonts w:hint="eastAsia"/>
          <w:snapToGrid/>
          <w:kern w:val="2"/>
          <w:sz w:val="24"/>
          <w:szCs w:val="24"/>
          <w:lang w:eastAsia="zh-CN"/>
        </w:rPr>
        <w:t>；</w:t>
      </w:r>
    </w:p>
    <w:p w14:paraId="242425B7" w14:textId="77777777" w:rsidR="00AC6DCC" w:rsidRDefault="00721916">
      <w:pPr>
        <w:widowControl w:val="0"/>
        <w:kinsoku/>
        <w:autoSpaceDE/>
        <w:autoSpaceDN/>
        <w:adjustRightInd/>
        <w:snapToGrid/>
        <w:spacing w:line="360" w:lineRule="auto"/>
        <w:ind w:leftChars="500" w:left="1050"/>
        <w:jc w:val="both"/>
        <w:textAlignment w:val="auto"/>
        <w:rPr>
          <w:snapToGrid/>
          <w:kern w:val="2"/>
          <w:sz w:val="24"/>
          <w:szCs w:val="24"/>
          <w:lang w:eastAsia="zh-CN"/>
        </w:rPr>
      </w:pPr>
      <w:r>
        <w:rPr>
          <w:rFonts w:hint="eastAsia"/>
          <w:snapToGrid/>
          <w:kern w:val="2"/>
          <w:sz w:val="24"/>
          <w:szCs w:val="24"/>
          <w:lang w:eastAsia="zh-CN"/>
        </w:rPr>
        <w:t>V</w:t>
      </w:r>
      <w:r>
        <w:rPr>
          <w:rFonts w:hint="eastAsia"/>
          <w:snapToGrid/>
          <w:kern w:val="2"/>
          <w:sz w:val="24"/>
          <w:szCs w:val="24"/>
          <w:vertAlign w:val="subscript"/>
          <w:lang w:eastAsia="zh-CN"/>
        </w:rPr>
        <w:t>3</w:t>
      </w:r>
      <w:r>
        <w:rPr>
          <w:rFonts w:hint="eastAsia"/>
          <w:snapToGrid/>
          <w:kern w:val="2"/>
          <w:sz w:val="24"/>
          <w:szCs w:val="24"/>
          <w:lang w:eastAsia="zh-CN"/>
        </w:rPr>
        <w:t>——初期雨水量（</w:t>
      </w:r>
      <w:r>
        <w:rPr>
          <w:rFonts w:hint="eastAsia"/>
          <w:snapToGrid/>
          <w:kern w:val="2"/>
          <w:sz w:val="24"/>
          <w:szCs w:val="24"/>
          <w:lang w:eastAsia="zh-CN"/>
        </w:rPr>
        <w:t>V</w:t>
      </w:r>
      <w:r>
        <w:rPr>
          <w:rFonts w:hint="eastAsia"/>
          <w:snapToGrid/>
          <w:kern w:val="2"/>
          <w:sz w:val="24"/>
          <w:szCs w:val="24"/>
          <w:vertAlign w:val="subscript"/>
          <w:lang w:eastAsia="zh-CN"/>
        </w:rPr>
        <w:t>3</w:t>
      </w:r>
      <w:r>
        <w:rPr>
          <w:rFonts w:hint="eastAsia"/>
          <w:snapToGrid/>
          <w:kern w:val="2"/>
          <w:sz w:val="24"/>
          <w:szCs w:val="24"/>
          <w:lang w:eastAsia="zh-CN"/>
        </w:rPr>
        <w:t>=Fh/1000</w:t>
      </w:r>
      <w:r>
        <w:rPr>
          <w:rFonts w:hint="eastAsia"/>
          <w:snapToGrid/>
          <w:kern w:val="2"/>
          <w:sz w:val="24"/>
          <w:szCs w:val="24"/>
          <w:lang w:eastAsia="zh-CN"/>
        </w:rPr>
        <w:t>，</w:t>
      </w:r>
      <w:r>
        <w:rPr>
          <w:rFonts w:hint="eastAsia"/>
          <w:snapToGrid/>
          <w:kern w:val="2"/>
          <w:sz w:val="24"/>
          <w:szCs w:val="24"/>
          <w:lang w:eastAsia="zh-CN"/>
        </w:rPr>
        <w:t>F-</w:t>
      </w:r>
      <w:r>
        <w:rPr>
          <w:rFonts w:hint="eastAsia"/>
          <w:snapToGrid/>
          <w:kern w:val="2"/>
          <w:sz w:val="24"/>
          <w:szCs w:val="24"/>
          <w:lang w:eastAsia="zh-CN"/>
        </w:rPr>
        <w:t>污染区域面积，</w:t>
      </w:r>
      <w:r>
        <w:rPr>
          <w:rFonts w:hint="eastAsia"/>
          <w:snapToGrid/>
          <w:kern w:val="2"/>
          <w:sz w:val="24"/>
          <w:szCs w:val="24"/>
          <w:lang w:eastAsia="zh-CN"/>
        </w:rPr>
        <w:t>m</w:t>
      </w:r>
      <w:r>
        <w:rPr>
          <w:rFonts w:hint="eastAsia"/>
          <w:snapToGrid/>
          <w:kern w:val="2"/>
          <w:sz w:val="24"/>
          <w:szCs w:val="24"/>
          <w:vertAlign w:val="superscript"/>
          <w:lang w:eastAsia="zh-CN"/>
        </w:rPr>
        <w:t>2</w:t>
      </w:r>
      <w:r>
        <w:rPr>
          <w:rFonts w:hint="eastAsia"/>
          <w:snapToGrid/>
          <w:kern w:val="2"/>
          <w:sz w:val="24"/>
          <w:szCs w:val="24"/>
          <w:lang w:eastAsia="zh-CN"/>
        </w:rPr>
        <w:t>；</w:t>
      </w:r>
      <w:r>
        <w:rPr>
          <w:rFonts w:hint="eastAsia"/>
          <w:snapToGrid/>
          <w:kern w:val="2"/>
          <w:sz w:val="24"/>
          <w:szCs w:val="24"/>
          <w:lang w:eastAsia="zh-CN"/>
        </w:rPr>
        <w:t>h-</w:t>
      </w:r>
      <w:r>
        <w:rPr>
          <w:rFonts w:hint="eastAsia"/>
          <w:snapToGrid/>
          <w:kern w:val="2"/>
          <w:sz w:val="24"/>
          <w:szCs w:val="24"/>
          <w:lang w:eastAsia="zh-CN"/>
        </w:rPr>
        <w:t>降雨深度，</w:t>
      </w:r>
      <w:r>
        <w:rPr>
          <w:rFonts w:hint="eastAsia"/>
          <w:snapToGrid/>
          <w:kern w:val="2"/>
          <w:sz w:val="24"/>
          <w:szCs w:val="24"/>
          <w:lang w:eastAsia="zh-CN"/>
        </w:rPr>
        <w:t>mm</w:t>
      </w:r>
      <w:r>
        <w:rPr>
          <w:rFonts w:hint="eastAsia"/>
          <w:snapToGrid/>
          <w:kern w:val="2"/>
          <w:sz w:val="24"/>
          <w:szCs w:val="24"/>
          <w:lang w:eastAsia="zh-CN"/>
        </w:rPr>
        <w:t>），</w:t>
      </w:r>
      <w:r>
        <w:rPr>
          <w:rFonts w:hint="eastAsia"/>
          <w:snapToGrid/>
          <w:kern w:val="2"/>
          <w:sz w:val="24"/>
          <w:szCs w:val="24"/>
          <w:lang w:eastAsia="zh-CN"/>
        </w:rPr>
        <w:t>m</w:t>
      </w:r>
      <w:r>
        <w:rPr>
          <w:rFonts w:hint="eastAsia"/>
          <w:snapToGrid/>
          <w:kern w:val="2"/>
          <w:sz w:val="24"/>
          <w:szCs w:val="24"/>
          <w:vertAlign w:val="superscript"/>
          <w:lang w:eastAsia="zh-CN"/>
        </w:rPr>
        <w:t>3</w:t>
      </w:r>
      <w:r>
        <w:rPr>
          <w:rFonts w:hint="eastAsia"/>
          <w:snapToGrid/>
          <w:kern w:val="2"/>
          <w:sz w:val="24"/>
          <w:szCs w:val="24"/>
          <w:lang w:eastAsia="zh-CN"/>
        </w:rPr>
        <w:t>；</w:t>
      </w:r>
    </w:p>
    <w:p w14:paraId="19C7B539" w14:textId="77777777" w:rsidR="00AC6DCC" w:rsidRDefault="00721916">
      <w:pPr>
        <w:widowControl w:val="0"/>
        <w:kinsoku/>
        <w:autoSpaceDE/>
        <w:autoSpaceDN/>
        <w:adjustRightInd/>
        <w:snapToGrid/>
        <w:spacing w:line="360" w:lineRule="auto"/>
        <w:ind w:leftChars="500" w:left="1050"/>
        <w:jc w:val="both"/>
        <w:textAlignment w:val="auto"/>
        <w:rPr>
          <w:snapToGrid/>
          <w:kern w:val="2"/>
          <w:sz w:val="24"/>
          <w:szCs w:val="24"/>
          <w:lang w:eastAsia="zh-CN"/>
        </w:rPr>
      </w:pPr>
      <w:r>
        <w:rPr>
          <w:rFonts w:hint="eastAsia"/>
          <w:snapToGrid/>
          <w:kern w:val="2"/>
          <w:sz w:val="24"/>
          <w:szCs w:val="24"/>
          <w:lang w:eastAsia="zh-CN"/>
        </w:rPr>
        <w:t>V</w:t>
      </w:r>
      <w:r>
        <w:rPr>
          <w:rFonts w:hint="eastAsia"/>
          <w:snapToGrid/>
          <w:kern w:val="2"/>
          <w:sz w:val="24"/>
          <w:szCs w:val="24"/>
          <w:vertAlign w:val="subscript"/>
          <w:lang w:eastAsia="zh-CN"/>
        </w:rPr>
        <w:t>4</w:t>
      </w:r>
      <w:r>
        <w:rPr>
          <w:rFonts w:hint="eastAsia"/>
          <w:snapToGrid/>
          <w:kern w:val="2"/>
          <w:sz w:val="24"/>
          <w:szCs w:val="24"/>
          <w:lang w:eastAsia="zh-CN"/>
        </w:rPr>
        <w:t>——事故废水收集系统的装置或罐区围堰、防火堤内净空容量与事故废水导排管道容量之和，</w:t>
      </w:r>
      <w:r>
        <w:rPr>
          <w:snapToGrid/>
          <w:kern w:val="2"/>
          <w:sz w:val="24"/>
          <w:szCs w:val="24"/>
          <w:lang w:eastAsia="zh-CN"/>
        </w:rPr>
        <w:t>m</w:t>
      </w:r>
      <w:r>
        <w:rPr>
          <w:snapToGrid/>
          <w:kern w:val="2"/>
          <w:sz w:val="24"/>
          <w:szCs w:val="24"/>
          <w:vertAlign w:val="superscript"/>
          <w:lang w:eastAsia="zh-CN"/>
        </w:rPr>
        <w:t>3</w:t>
      </w:r>
      <w:r>
        <w:rPr>
          <w:rFonts w:hint="eastAsia"/>
          <w:snapToGrid/>
          <w:kern w:val="2"/>
          <w:sz w:val="24"/>
          <w:szCs w:val="24"/>
          <w:lang w:eastAsia="zh-CN"/>
        </w:rPr>
        <w:t>。</w:t>
      </w:r>
    </w:p>
    <w:p w14:paraId="1D801A16" w14:textId="77777777" w:rsidR="00AC6DCC" w:rsidRDefault="00721916">
      <w:pPr>
        <w:widowControl w:val="0"/>
        <w:numPr>
          <w:ilvl w:val="0"/>
          <w:numId w:val="3"/>
        </w:numPr>
        <w:kinsoku/>
        <w:autoSpaceDE/>
        <w:autoSpaceDN/>
        <w:adjustRightInd/>
        <w:snapToGrid/>
        <w:spacing w:line="360" w:lineRule="auto"/>
        <w:jc w:val="both"/>
        <w:textAlignment w:val="auto"/>
        <w:rPr>
          <w:snapToGrid/>
          <w:kern w:val="2"/>
          <w:sz w:val="24"/>
          <w:szCs w:val="24"/>
          <w:lang w:eastAsia="zh-CN"/>
        </w:rPr>
      </w:pPr>
      <w:r>
        <w:rPr>
          <w:rFonts w:hint="eastAsia"/>
          <w:snapToGrid/>
          <w:kern w:val="2"/>
          <w:sz w:val="24"/>
          <w:szCs w:val="24"/>
          <w:lang w:eastAsia="zh-CN"/>
        </w:rPr>
        <w:t>本项目取最大的矿物油容器体积约</w:t>
      </w:r>
      <w:r>
        <w:rPr>
          <w:snapToGrid/>
          <w:kern w:val="2"/>
          <w:sz w:val="24"/>
          <w:szCs w:val="24"/>
          <w:lang w:eastAsia="zh-CN"/>
        </w:rPr>
        <w:t>V</w:t>
      </w:r>
      <w:r>
        <w:rPr>
          <w:snapToGrid/>
          <w:kern w:val="2"/>
          <w:sz w:val="24"/>
          <w:szCs w:val="24"/>
          <w:vertAlign w:val="subscript"/>
          <w:lang w:eastAsia="zh-CN"/>
        </w:rPr>
        <w:t>1</w:t>
      </w:r>
      <w:r>
        <w:rPr>
          <w:rFonts w:hint="eastAsia"/>
          <w:snapToGrid/>
          <w:kern w:val="2"/>
          <w:sz w:val="24"/>
          <w:szCs w:val="24"/>
          <w:lang w:eastAsia="zh-CN"/>
        </w:rPr>
        <w:t>=V</w:t>
      </w:r>
      <w:r>
        <w:rPr>
          <w:rFonts w:hint="eastAsia"/>
          <w:snapToGrid/>
          <w:kern w:val="2"/>
          <w:sz w:val="24"/>
          <w:szCs w:val="24"/>
          <w:vertAlign w:val="subscript"/>
          <w:lang w:eastAsia="zh-CN"/>
        </w:rPr>
        <w:t>矿物油</w:t>
      </w:r>
      <w:r>
        <w:rPr>
          <w:rFonts w:hint="eastAsia"/>
          <w:snapToGrid/>
          <w:kern w:val="2"/>
          <w:sz w:val="24"/>
          <w:szCs w:val="24"/>
          <w:vertAlign w:val="subscript"/>
          <w:lang w:eastAsia="zh-CN"/>
        </w:rPr>
        <w:t>=</w:t>
      </w:r>
      <w:r>
        <w:rPr>
          <w:snapToGrid/>
          <w:kern w:val="2"/>
          <w:sz w:val="24"/>
          <w:szCs w:val="24"/>
          <w:lang w:eastAsia="zh-CN"/>
        </w:rPr>
        <w:t>200L=0.2</w:t>
      </w:r>
      <w:r>
        <w:rPr>
          <w:rFonts w:hint="eastAsia"/>
          <w:snapToGrid/>
          <w:kern w:val="2"/>
          <w:sz w:val="24"/>
          <w:szCs w:val="24"/>
          <w:lang w:eastAsia="zh-CN"/>
        </w:rPr>
        <w:t>m</w:t>
      </w:r>
      <w:r>
        <w:rPr>
          <w:rFonts w:hint="eastAsia"/>
          <w:snapToGrid/>
          <w:kern w:val="2"/>
          <w:sz w:val="24"/>
          <w:szCs w:val="24"/>
          <w:vertAlign w:val="superscript"/>
          <w:lang w:eastAsia="zh-CN"/>
        </w:rPr>
        <w:t>3</w:t>
      </w:r>
      <w:r>
        <w:rPr>
          <w:rFonts w:hint="eastAsia"/>
          <w:snapToGrid/>
          <w:kern w:val="2"/>
          <w:sz w:val="24"/>
          <w:szCs w:val="24"/>
          <w:lang w:eastAsia="zh-CN"/>
        </w:rPr>
        <w:t>；</w:t>
      </w:r>
    </w:p>
    <w:p w14:paraId="56757151"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②</w:t>
      </w:r>
      <w:r>
        <w:rPr>
          <w:rFonts w:hint="eastAsia"/>
          <w:snapToGrid/>
          <w:kern w:val="2"/>
          <w:sz w:val="24"/>
          <w:szCs w:val="24"/>
          <w:lang w:eastAsia="zh-CN"/>
        </w:rPr>
        <w:t>V</w:t>
      </w:r>
      <w:r>
        <w:rPr>
          <w:rFonts w:hint="eastAsia"/>
          <w:snapToGrid/>
          <w:kern w:val="2"/>
          <w:sz w:val="24"/>
          <w:szCs w:val="24"/>
          <w:vertAlign w:val="subscript"/>
          <w:lang w:eastAsia="zh-CN"/>
        </w:rPr>
        <w:t>2</w:t>
      </w:r>
      <w:r>
        <w:rPr>
          <w:rFonts w:hint="eastAsia"/>
          <w:snapToGrid/>
          <w:kern w:val="2"/>
          <w:sz w:val="24"/>
          <w:szCs w:val="24"/>
          <w:lang w:eastAsia="zh-CN"/>
        </w:rPr>
        <w:t>计算过程：</w:t>
      </w:r>
    </w:p>
    <w:p w14:paraId="72891A85"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根据要求，建筑的消防用水量应为其室内、外消防用水量之和。</w:t>
      </w:r>
    </w:p>
    <w:p w14:paraId="10CB6851"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项目设计室内消火栓用水量：</w:t>
      </w:r>
      <w:r>
        <w:rPr>
          <w:rFonts w:hint="eastAsia"/>
          <w:snapToGrid/>
          <w:kern w:val="2"/>
          <w:sz w:val="24"/>
          <w:szCs w:val="24"/>
          <w:lang w:eastAsia="zh-CN"/>
        </w:rPr>
        <w:t>10L/S</w:t>
      </w:r>
      <w:r>
        <w:rPr>
          <w:rFonts w:hint="eastAsia"/>
          <w:snapToGrid/>
          <w:kern w:val="2"/>
          <w:sz w:val="24"/>
          <w:szCs w:val="24"/>
          <w:lang w:eastAsia="zh-CN"/>
        </w:rPr>
        <w:t>；室外消火栓用水量：</w:t>
      </w:r>
      <w:r>
        <w:rPr>
          <w:rFonts w:hint="eastAsia"/>
          <w:snapToGrid/>
          <w:kern w:val="2"/>
          <w:sz w:val="24"/>
          <w:szCs w:val="24"/>
          <w:lang w:eastAsia="zh-CN"/>
        </w:rPr>
        <w:t>20L/S</w:t>
      </w:r>
      <w:r>
        <w:rPr>
          <w:rFonts w:hint="eastAsia"/>
          <w:snapToGrid/>
          <w:kern w:val="2"/>
          <w:sz w:val="24"/>
          <w:szCs w:val="24"/>
          <w:lang w:eastAsia="zh-CN"/>
        </w:rPr>
        <w:t>，按照</w:t>
      </w:r>
      <w:r>
        <w:rPr>
          <w:rFonts w:hint="eastAsia"/>
          <w:snapToGrid/>
          <w:kern w:val="2"/>
          <w:sz w:val="24"/>
          <w:szCs w:val="24"/>
          <w:lang w:eastAsia="zh-CN"/>
        </w:rPr>
        <w:t>2h</w:t>
      </w:r>
      <w:r>
        <w:rPr>
          <w:rFonts w:hint="eastAsia"/>
          <w:snapToGrid/>
          <w:kern w:val="2"/>
          <w:sz w:val="24"/>
          <w:szCs w:val="24"/>
          <w:lang w:eastAsia="zh-CN"/>
        </w:rPr>
        <w:t>的火灾延续时间，同一时间内火灾次数为</w:t>
      </w:r>
      <w:r>
        <w:rPr>
          <w:rFonts w:hint="eastAsia"/>
          <w:snapToGrid/>
          <w:kern w:val="2"/>
          <w:sz w:val="24"/>
          <w:szCs w:val="24"/>
          <w:lang w:eastAsia="zh-CN"/>
        </w:rPr>
        <w:t>1</w:t>
      </w:r>
      <w:r>
        <w:rPr>
          <w:rFonts w:hint="eastAsia"/>
          <w:snapToGrid/>
          <w:kern w:val="2"/>
          <w:sz w:val="24"/>
          <w:szCs w:val="24"/>
          <w:lang w:eastAsia="zh-CN"/>
        </w:rPr>
        <w:t>。</w:t>
      </w:r>
    </w:p>
    <w:p w14:paraId="666D929C"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则</w:t>
      </w:r>
      <w:r>
        <w:rPr>
          <w:rFonts w:hint="eastAsia"/>
          <w:snapToGrid/>
          <w:kern w:val="2"/>
          <w:sz w:val="24"/>
          <w:szCs w:val="24"/>
          <w:lang w:eastAsia="zh-CN"/>
        </w:rPr>
        <w:t>2</w:t>
      </w:r>
      <w:r>
        <w:rPr>
          <w:rFonts w:hint="eastAsia"/>
          <w:snapToGrid/>
          <w:kern w:val="2"/>
          <w:sz w:val="24"/>
          <w:szCs w:val="24"/>
          <w:lang w:eastAsia="zh-CN"/>
        </w:rPr>
        <w:t>小时室内消火栓灭火用水量：</w:t>
      </w:r>
      <w:r>
        <w:rPr>
          <w:rFonts w:hint="eastAsia"/>
          <w:snapToGrid/>
          <w:kern w:val="2"/>
          <w:sz w:val="24"/>
          <w:szCs w:val="24"/>
          <w:lang w:eastAsia="zh-CN"/>
        </w:rPr>
        <w:t>Q</w:t>
      </w:r>
      <w:r>
        <w:rPr>
          <w:rFonts w:hint="eastAsia"/>
          <w:snapToGrid/>
          <w:kern w:val="2"/>
          <w:sz w:val="24"/>
          <w:szCs w:val="24"/>
          <w:vertAlign w:val="subscript"/>
          <w:lang w:eastAsia="zh-CN"/>
        </w:rPr>
        <w:t>1</w:t>
      </w:r>
      <w:r>
        <w:rPr>
          <w:rFonts w:hint="eastAsia"/>
          <w:snapToGrid/>
          <w:kern w:val="2"/>
          <w:sz w:val="24"/>
          <w:szCs w:val="24"/>
          <w:lang w:eastAsia="zh-CN"/>
        </w:rPr>
        <w:t>=10</w:t>
      </w:r>
      <w:r>
        <w:rPr>
          <w:rFonts w:hint="eastAsia"/>
          <w:snapToGrid/>
          <w:kern w:val="2"/>
          <w:sz w:val="24"/>
          <w:szCs w:val="24"/>
          <w:lang w:eastAsia="zh-CN"/>
        </w:rPr>
        <w:t>×</w:t>
      </w:r>
      <w:r>
        <w:rPr>
          <w:rFonts w:hint="eastAsia"/>
          <w:snapToGrid/>
          <w:kern w:val="2"/>
          <w:sz w:val="24"/>
          <w:szCs w:val="24"/>
          <w:lang w:eastAsia="zh-CN"/>
        </w:rPr>
        <w:t>2</w:t>
      </w:r>
      <w:r>
        <w:rPr>
          <w:rFonts w:hint="eastAsia"/>
          <w:snapToGrid/>
          <w:kern w:val="2"/>
          <w:sz w:val="24"/>
          <w:szCs w:val="24"/>
          <w:lang w:eastAsia="zh-CN"/>
        </w:rPr>
        <w:t>×</w:t>
      </w:r>
      <w:r>
        <w:rPr>
          <w:rFonts w:hint="eastAsia"/>
          <w:snapToGrid/>
          <w:kern w:val="2"/>
          <w:sz w:val="24"/>
          <w:szCs w:val="24"/>
          <w:lang w:eastAsia="zh-CN"/>
        </w:rPr>
        <w:t>3600</w:t>
      </w:r>
      <w:r>
        <w:rPr>
          <w:rFonts w:hint="eastAsia"/>
          <w:snapToGrid/>
          <w:kern w:val="2"/>
          <w:sz w:val="24"/>
          <w:szCs w:val="24"/>
          <w:lang w:eastAsia="zh-CN"/>
        </w:rPr>
        <w:t>×</w:t>
      </w:r>
      <w:r>
        <w:rPr>
          <w:rFonts w:hint="eastAsia"/>
          <w:snapToGrid/>
          <w:kern w:val="2"/>
          <w:sz w:val="24"/>
          <w:szCs w:val="24"/>
          <w:lang w:eastAsia="zh-CN"/>
        </w:rPr>
        <w:t>10</w:t>
      </w:r>
      <w:r>
        <w:rPr>
          <w:rFonts w:hint="eastAsia"/>
          <w:snapToGrid/>
          <w:kern w:val="2"/>
          <w:sz w:val="24"/>
          <w:szCs w:val="24"/>
          <w:vertAlign w:val="superscript"/>
          <w:lang w:eastAsia="zh-CN"/>
        </w:rPr>
        <w:t>-3</w:t>
      </w:r>
      <w:r>
        <w:rPr>
          <w:rFonts w:hint="eastAsia"/>
          <w:snapToGrid/>
          <w:kern w:val="2"/>
          <w:sz w:val="24"/>
          <w:szCs w:val="24"/>
          <w:lang w:eastAsia="zh-CN"/>
        </w:rPr>
        <w:t>=72m</w:t>
      </w:r>
      <w:r>
        <w:rPr>
          <w:rFonts w:hint="eastAsia"/>
          <w:snapToGrid/>
          <w:kern w:val="2"/>
          <w:sz w:val="24"/>
          <w:szCs w:val="24"/>
          <w:vertAlign w:val="superscript"/>
          <w:lang w:eastAsia="zh-CN"/>
        </w:rPr>
        <w:t>3</w:t>
      </w:r>
      <w:r>
        <w:rPr>
          <w:rFonts w:hint="eastAsia"/>
          <w:snapToGrid/>
          <w:kern w:val="2"/>
          <w:sz w:val="24"/>
          <w:szCs w:val="24"/>
          <w:lang w:eastAsia="zh-CN"/>
        </w:rPr>
        <w:t>；</w:t>
      </w:r>
    </w:p>
    <w:p w14:paraId="149E6ACD"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2</w:t>
      </w:r>
      <w:r>
        <w:rPr>
          <w:rFonts w:hint="eastAsia"/>
          <w:snapToGrid/>
          <w:kern w:val="2"/>
          <w:sz w:val="24"/>
          <w:szCs w:val="24"/>
          <w:lang w:eastAsia="zh-CN"/>
        </w:rPr>
        <w:t>小时室外消火栓灭火用水量：</w:t>
      </w:r>
      <w:r>
        <w:rPr>
          <w:rFonts w:hint="eastAsia"/>
          <w:snapToGrid/>
          <w:kern w:val="2"/>
          <w:sz w:val="24"/>
          <w:szCs w:val="24"/>
          <w:lang w:eastAsia="zh-CN"/>
        </w:rPr>
        <w:t>Q</w:t>
      </w:r>
      <w:r>
        <w:rPr>
          <w:rFonts w:hint="eastAsia"/>
          <w:snapToGrid/>
          <w:kern w:val="2"/>
          <w:sz w:val="24"/>
          <w:szCs w:val="24"/>
          <w:vertAlign w:val="subscript"/>
          <w:lang w:eastAsia="zh-CN"/>
        </w:rPr>
        <w:t>2</w:t>
      </w:r>
      <w:r>
        <w:rPr>
          <w:rFonts w:hint="eastAsia"/>
          <w:snapToGrid/>
          <w:kern w:val="2"/>
          <w:sz w:val="24"/>
          <w:szCs w:val="24"/>
          <w:lang w:eastAsia="zh-CN"/>
        </w:rPr>
        <w:t>=20</w:t>
      </w:r>
      <w:r>
        <w:rPr>
          <w:rFonts w:hint="eastAsia"/>
          <w:snapToGrid/>
          <w:kern w:val="2"/>
          <w:sz w:val="24"/>
          <w:szCs w:val="24"/>
          <w:lang w:eastAsia="zh-CN"/>
        </w:rPr>
        <w:t>×</w:t>
      </w:r>
      <w:r>
        <w:rPr>
          <w:rFonts w:hint="eastAsia"/>
          <w:snapToGrid/>
          <w:kern w:val="2"/>
          <w:sz w:val="24"/>
          <w:szCs w:val="24"/>
          <w:lang w:eastAsia="zh-CN"/>
        </w:rPr>
        <w:t>2</w:t>
      </w:r>
      <w:r>
        <w:rPr>
          <w:rFonts w:hint="eastAsia"/>
          <w:snapToGrid/>
          <w:kern w:val="2"/>
          <w:sz w:val="24"/>
          <w:szCs w:val="24"/>
          <w:lang w:eastAsia="zh-CN"/>
        </w:rPr>
        <w:t>×</w:t>
      </w:r>
      <w:r>
        <w:rPr>
          <w:rFonts w:hint="eastAsia"/>
          <w:snapToGrid/>
          <w:kern w:val="2"/>
          <w:sz w:val="24"/>
          <w:szCs w:val="24"/>
          <w:lang w:eastAsia="zh-CN"/>
        </w:rPr>
        <w:t>3600</w:t>
      </w:r>
      <w:r>
        <w:rPr>
          <w:rFonts w:hint="eastAsia"/>
          <w:snapToGrid/>
          <w:kern w:val="2"/>
          <w:sz w:val="24"/>
          <w:szCs w:val="24"/>
          <w:lang w:eastAsia="zh-CN"/>
        </w:rPr>
        <w:t>×</w:t>
      </w:r>
      <w:r>
        <w:rPr>
          <w:rFonts w:hint="eastAsia"/>
          <w:snapToGrid/>
          <w:kern w:val="2"/>
          <w:sz w:val="24"/>
          <w:szCs w:val="24"/>
          <w:lang w:eastAsia="zh-CN"/>
        </w:rPr>
        <w:t>10</w:t>
      </w:r>
      <w:r>
        <w:rPr>
          <w:rFonts w:hint="eastAsia"/>
          <w:snapToGrid/>
          <w:kern w:val="2"/>
          <w:sz w:val="24"/>
          <w:szCs w:val="24"/>
          <w:vertAlign w:val="superscript"/>
          <w:lang w:eastAsia="zh-CN"/>
        </w:rPr>
        <w:t>-3</w:t>
      </w:r>
      <w:r>
        <w:rPr>
          <w:rFonts w:hint="eastAsia"/>
          <w:snapToGrid/>
          <w:kern w:val="2"/>
          <w:sz w:val="24"/>
          <w:szCs w:val="24"/>
          <w:lang w:eastAsia="zh-CN"/>
        </w:rPr>
        <w:t>=144m</w:t>
      </w:r>
      <w:r>
        <w:rPr>
          <w:rFonts w:hint="eastAsia"/>
          <w:snapToGrid/>
          <w:kern w:val="2"/>
          <w:sz w:val="24"/>
          <w:szCs w:val="24"/>
          <w:vertAlign w:val="superscript"/>
          <w:lang w:eastAsia="zh-CN"/>
        </w:rPr>
        <w:t>3</w:t>
      </w:r>
      <w:r>
        <w:rPr>
          <w:rFonts w:hint="eastAsia"/>
          <w:snapToGrid/>
          <w:kern w:val="2"/>
          <w:sz w:val="24"/>
          <w:szCs w:val="24"/>
          <w:lang w:eastAsia="zh-CN"/>
        </w:rPr>
        <w:t>；</w:t>
      </w:r>
    </w:p>
    <w:p w14:paraId="1C74052E"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因此，生产车间室内外消防用水量</w:t>
      </w:r>
      <w:r>
        <w:rPr>
          <w:rFonts w:hint="eastAsia"/>
          <w:snapToGrid/>
          <w:kern w:val="2"/>
          <w:sz w:val="24"/>
          <w:szCs w:val="24"/>
          <w:lang w:eastAsia="zh-CN"/>
        </w:rPr>
        <w:t>V</w:t>
      </w:r>
      <w:r>
        <w:rPr>
          <w:rFonts w:hint="eastAsia"/>
          <w:snapToGrid/>
          <w:kern w:val="2"/>
          <w:sz w:val="24"/>
          <w:szCs w:val="24"/>
          <w:vertAlign w:val="subscript"/>
          <w:lang w:eastAsia="zh-CN"/>
        </w:rPr>
        <w:t>2</w:t>
      </w:r>
      <w:r>
        <w:rPr>
          <w:rFonts w:hint="eastAsia"/>
          <w:snapToGrid/>
          <w:kern w:val="2"/>
          <w:sz w:val="24"/>
          <w:szCs w:val="24"/>
          <w:lang w:eastAsia="zh-CN"/>
        </w:rPr>
        <w:t>= Q1+ Q2=72+144=216m</w:t>
      </w:r>
      <w:r>
        <w:rPr>
          <w:rFonts w:hint="eastAsia"/>
          <w:snapToGrid/>
          <w:kern w:val="2"/>
          <w:sz w:val="24"/>
          <w:szCs w:val="24"/>
          <w:vertAlign w:val="superscript"/>
          <w:lang w:eastAsia="zh-CN"/>
        </w:rPr>
        <w:t>3</w:t>
      </w:r>
      <w:r>
        <w:rPr>
          <w:rFonts w:hint="eastAsia"/>
          <w:snapToGrid/>
          <w:kern w:val="2"/>
          <w:sz w:val="24"/>
          <w:szCs w:val="24"/>
          <w:lang w:eastAsia="zh-CN"/>
        </w:rPr>
        <w:t>。</w:t>
      </w:r>
    </w:p>
    <w:p w14:paraId="29F76CDC"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lastRenderedPageBreak/>
        <w:t>③</w:t>
      </w:r>
      <w:r>
        <w:rPr>
          <w:rFonts w:hint="eastAsia"/>
          <w:snapToGrid/>
          <w:kern w:val="2"/>
          <w:sz w:val="24"/>
          <w:szCs w:val="24"/>
          <w:lang w:eastAsia="zh-CN"/>
        </w:rPr>
        <w:t>V</w:t>
      </w:r>
      <w:r>
        <w:rPr>
          <w:rFonts w:hint="eastAsia"/>
          <w:snapToGrid/>
          <w:kern w:val="2"/>
          <w:sz w:val="24"/>
          <w:szCs w:val="24"/>
          <w:vertAlign w:val="subscript"/>
          <w:lang w:eastAsia="zh-CN"/>
        </w:rPr>
        <w:t>3</w:t>
      </w:r>
      <w:r>
        <w:rPr>
          <w:rFonts w:hint="eastAsia"/>
          <w:snapToGrid/>
          <w:kern w:val="2"/>
          <w:sz w:val="24"/>
          <w:szCs w:val="24"/>
          <w:lang w:eastAsia="zh-CN"/>
        </w:rPr>
        <w:t>=qFt/24000</w:t>
      </w:r>
      <w:r>
        <w:rPr>
          <w:rFonts w:hint="eastAsia"/>
          <w:snapToGrid/>
          <w:kern w:val="2"/>
          <w:sz w:val="24"/>
          <w:szCs w:val="24"/>
          <w:lang w:eastAsia="zh-CN"/>
        </w:rPr>
        <w:t>，其中：</w:t>
      </w:r>
    </w:p>
    <w:p w14:paraId="141801C6"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q</w:t>
      </w:r>
      <w:r>
        <w:rPr>
          <w:rFonts w:hint="eastAsia"/>
          <w:snapToGrid/>
          <w:kern w:val="2"/>
          <w:sz w:val="24"/>
          <w:szCs w:val="24"/>
          <w:lang w:eastAsia="zh-CN"/>
        </w:rPr>
        <w:t>：降雨强度，</w:t>
      </w:r>
      <w:r>
        <w:rPr>
          <w:rFonts w:hint="eastAsia"/>
          <w:snapToGrid/>
          <w:kern w:val="2"/>
          <w:sz w:val="24"/>
          <w:szCs w:val="24"/>
          <w:lang w:eastAsia="zh-CN"/>
        </w:rPr>
        <w:t>mm</w:t>
      </w:r>
      <w:r>
        <w:rPr>
          <w:rFonts w:hint="eastAsia"/>
          <w:snapToGrid/>
          <w:kern w:val="2"/>
          <w:sz w:val="24"/>
          <w:szCs w:val="24"/>
          <w:lang w:eastAsia="zh-CN"/>
        </w:rPr>
        <w:t>；按平均日降雨量；</w:t>
      </w:r>
      <w:r>
        <w:rPr>
          <w:rFonts w:hint="eastAsia"/>
          <w:snapToGrid/>
          <w:kern w:val="2"/>
          <w:sz w:val="24"/>
          <w:szCs w:val="24"/>
          <w:lang w:eastAsia="zh-CN"/>
        </w:rPr>
        <w:t>q=q</w:t>
      </w:r>
      <w:r>
        <w:rPr>
          <w:rFonts w:hint="eastAsia"/>
          <w:snapToGrid/>
          <w:kern w:val="2"/>
          <w:sz w:val="24"/>
          <w:szCs w:val="24"/>
          <w:vertAlign w:val="subscript"/>
          <w:lang w:eastAsia="zh-CN"/>
        </w:rPr>
        <w:t xml:space="preserve">a </w:t>
      </w:r>
      <w:r>
        <w:rPr>
          <w:rFonts w:hint="eastAsia"/>
          <w:snapToGrid/>
          <w:kern w:val="2"/>
          <w:sz w:val="24"/>
          <w:szCs w:val="24"/>
          <w:lang w:eastAsia="zh-CN"/>
        </w:rPr>
        <w:t>/n</w:t>
      </w:r>
      <w:r>
        <w:rPr>
          <w:rFonts w:hint="eastAsia"/>
          <w:snapToGrid/>
          <w:kern w:val="2"/>
          <w:sz w:val="24"/>
          <w:szCs w:val="24"/>
          <w:lang w:eastAsia="zh-CN"/>
        </w:rPr>
        <w:t>；</w:t>
      </w:r>
      <w:r>
        <w:rPr>
          <w:rFonts w:hint="eastAsia"/>
          <w:snapToGrid/>
          <w:kern w:val="2"/>
          <w:sz w:val="24"/>
          <w:szCs w:val="24"/>
          <w:lang w:eastAsia="zh-CN"/>
        </w:rPr>
        <w:t>{q</w:t>
      </w:r>
      <w:r>
        <w:rPr>
          <w:rFonts w:hint="eastAsia"/>
          <w:snapToGrid/>
          <w:kern w:val="2"/>
          <w:sz w:val="24"/>
          <w:szCs w:val="24"/>
          <w:vertAlign w:val="subscript"/>
          <w:lang w:eastAsia="zh-CN"/>
        </w:rPr>
        <w:t>a</w:t>
      </w:r>
      <w:r>
        <w:rPr>
          <w:rFonts w:hint="eastAsia"/>
          <w:snapToGrid/>
          <w:kern w:val="2"/>
          <w:sz w:val="24"/>
          <w:szCs w:val="24"/>
          <w:lang w:eastAsia="zh-CN"/>
        </w:rPr>
        <w:t>-</w:t>
      </w:r>
      <w:r>
        <w:rPr>
          <w:rFonts w:hint="eastAsia"/>
          <w:snapToGrid/>
          <w:kern w:val="2"/>
          <w:sz w:val="24"/>
          <w:szCs w:val="24"/>
          <w:lang w:eastAsia="zh-CN"/>
        </w:rPr>
        <w:t>年平均降雨量，</w:t>
      </w:r>
      <w:r>
        <w:rPr>
          <w:rFonts w:hint="eastAsia"/>
          <w:snapToGrid/>
          <w:kern w:val="2"/>
          <w:sz w:val="24"/>
          <w:szCs w:val="24"/>
          <w:lang w:eastAsia="zh-CN"/>
        </w:rPr>
        <w:t>mm</w:t>
      </w:r>
      <w:r>
        <w:rPr>
          <w:rFonts w:hint="eastAsia"/>
          <w:snapToGrid/>
          <w:kern w:val="2"/>
          <w:sz w:val="24"/>
          <w:szCs w:val="24"/>
          <w:lang w:eastAsia="zh-CN"/>
        </w:rPr>
        <w:t>（取</w:t>
      </w:r>
      <w:r>
        <w:rPr>
          <w:rFonts w:hint="eastAsia"/>
          <w:snapToGrid/>
          <w:kern w:val="2"/>
          <w:sz w:val="24"/>
          <w:szCs w:val="24"/>
          <w:lang w:eastAsia="zh-CN"/>
        </w:rPr>
        <w:t>1200mm</w:t>
      </w:r>
      <w:r>
        <w:rPr>
          <w:rFonts w:hint="eastAsia"/>
          <w:snapToGrid/>
          <w:kern w:val="2"/>
          <w:sz w:val="24"/>
          <w:szCs w:val="24"/>
          <w:lang w:eastAsia="zh-CN"/>
        </w:rPr>
        <w:t>）；</w:t>
      </w:r>
      <w:r>
        <w:rPr>
          <w:rFonts w:hint="eastAsia"/>
          <w:snapToGrid/>
          <w:kern w:val="2"/>
          <w:sz w:val="24"/>
          <w:szCs w:val="24"/>
          <w:lang w:eastAsia="zh-CN"/>
        </w:rPr>
        <w:t>n-</w:t>
      </w:r>
      <w:r>
        <w:rPr>
          <w:rFonts w:hint="eastAsia"/>
          <w:snapToGrid/>
          <w:kern w:val="2"/>
          <w:sz w:val="24"/>
          <w:szCs w:val="24"/>
          <w:lang w:eastAsia="zh-CN"/>
        </w:rPr>
        <w:t>年平均降雨日数（取</w:t>
      </w:r>
      <w:r>
        <w:rPr>
          <w:rFonts w:hint="eastAsia"/>
          <w:snapToGrid/>
          <w:kern w:val="2"/>
          <w:sz w:val="24"/>
          <w:szCs w:val="24"/>
          <w:lang w:eastAsia="zh-CN"/>
        </w:rPr>
        <w:t>100</w:t>
      </w:r>
      <w:r>
        <w:rPr>
          <w:rFonts w:hint="eastAsia"/>
          <w:snapToGrid/>
          <w:kern w:val="2"/>
          <w:sz w:val="24"/>
          <w:szCs w:val="24"/>
          <w:lang w:eastAsia="zh-CN"/>
        </w:rPr>
        <w:t>天）</w:t>
      </w:r>
      <w:r>
        <w:rPr>
          <w:rFonts w:hint="eastAsia"/>
          <w:snapToGrid/>
          <w:kern w:val="2"/>
          <w:sz w:val="24"/>
          <w:szCs w:val="24"/>
          <w:lang w:eastAsia="zh-CN"/>
        </w:rPr>
        <w:t>}</w:t>
      </w:r>
      <w:r>
        <w:rPr>
          <w:rFonts w:hint="eastAsia"/>
          <w:snapToGrid/>
          <w:kern w:val="2"/>
          <w:sz w:val="24"/>
          <w:szCs w:val="24"/>
          <w:lang w:eastAsia="zh-CN"/>
        </w:rPr>
        <w:t>；</w:t>
      </w:r>
    </w:p>
    <w:p w14:paraId="7808D833"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F</w:t>
      </w:r>
      <w:r>
        <w:rPr>
          <w:rFonts w:hint="eastAsia"/>
          <w:snapToGrid/>
          <w:kern w:val="2"/>
          <w:sz w:val="24"/>
          <w:szCs w:val="24"/>
          <w:lang w:eastAsia="zh-CN"/>
        </w:rPr>
        <w:t>：必须进入事故废水收集系统的雨水汇水面积，</w:t>
      </w:r>
      <w:r>
        <w:rPr>
          <w:rFonts w:hint="eastAsia"/>
          <w:snapToGrid/>
          <w:kern w:val="2"/>
          <w:sz w:val="24"/>
          <w:szCs w:val="24"/>
          <w:lang w:eastAsia="zh-CN"/>
        </w:rPr>
        <w:t>m</w:t>
      </w:r>
      <w:r>
        <w:rPr>
          <w:rFonts w:hint="eastAsia"/>
          <w:snapToGrid/>
          <w:kern w:val="2"/>
          <w:sz w:val="24"/>
          <w:szCs w:val="24"/>
          <w:vertAlign w:val="superscript"/>
          <w:lang w:eastAsia="zh-CN"/>
        </w:rPr>
        <w:t>2</w:t>
      </w:r>
      <w:r>
        <w:rPr>
          <w:rFonts w:hint="eastAsia"/>
          <w:snapToGrid/>
          <w:kern w:val="2"/>
          <w:sz w:val="24"/>
          <w:szCs w:val="24"/>
          <w:lang w:eastAsia="zh-CN"/>
        </w:rPr>
        <w:t>（全厂区汇水面积</w:t>
      </w:r>
      <w:r>
        <w:rPr>
          <w:snapToGrid/>
          <w:kern w:val="2"/>
          <w:sz w:val="24"/>
          <w:szCs w:val="24"/>
          <w:lang w:eastAsia="zh-CN"/>
        </w:rPr>
        <w:t>99754.7</w:t>
      </w:r>
      <w:r>
        <w:rPr>
          <w:rFonts w:hint="eastAsia"/>
          <w:snapToGrid/>
          <w:kern w:val="2"/>
          <w:sz w:val="24"/>
          <w:szCs w:val="24"/>
          <w:lang w:eastAsia="zh-CN"/>
        </w:rPr>
        <w:t>m</w:t>
      </w:r>
      <w:r>
        <w:rPr>
          <w:rFonts w:hint="eastAsia"/>
          <w:snapToGrid/>
          <w:kern w:val="2"/>
          <w:sz w:val="24"/>
          <w:szCs w:val="24"/>
          <w:vertAlign w:val="superscript"/>
          <w:lang w:eastAsia="zh-CN"/>
        </w:rPr>
        <w:t>2</w:t>
      </w:r>
      <w:r>
        <w:rPr>
          <w:rFonts w:hint="eastAsia"/>
          <w:snapToGrid/>
          <w:kern w:val="2"/>
          <w:sz w:val="24"/>
          <w:szCs w:val="24"/>
          <w:lang w:eastAsia="zh-CN"/>
        </w:rPr>
        <w:t>）；</w:t>
      </w:r>
    </w:p>
    <w:p w14:paraId="065B237A"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t</w:t>
      </w:r>
      <w:r>
        <w:rPr>
          <w:rFonts w:hint="eastAsia"/>
          <w:snapToGrid/>
          <w:kern w:val="2"/>
          <w:sz w:val="24"/>
          <w:szCs w:val="24"/>
          <w:lang w:eastAsia="zh-CN"/>
        </w:rPr>
        <w:t>：降雨持续时间，</w:t>
      </w:r>
      <w:r>
        <w:rPr>
          <w:rFonts w:hint="eastAsia"/>
          <w:snapToGrid/>
          <w:kern w:val="2"/>
          <w:sz w:val="24"/>
          <w:szCs w:val="24"/>
          <w:lang w:eastAsia="zh-CN"/>
        </w:rPr>
        <w:t>h</w:t>
      </w:r>
      <w:r>
        <w:rPr>
          <w:rFonts w:hint="eastAsia"/>
          <w:snapToGrid/>
          <w:kern w:val="2"/>
          <w:sz w:val="24"/>
          <w:szCs w:val="24"/>
          <w:lang w:eastAsia="zh-CN"/>
        </w:rPr>
        <w:t>（取</w:t>
      </w:r>
      <w:r>
        <w:rPr>
          <w:snapToGrid/>
          <w:kern w:val="2"/>
          <w:sz w:val="24"/>
          <w:szCs w:val="24"/>
          <w:lang w:eastAsia="zh-CN"/>
        </w:rPr>
        <w:t>0.25</w:t>
      </w:r>
      <w:r>
        <w:rPr>
          <w:rFonts w:hint="eastAsia"/>
          <w:snapToGrid/>
          <w:kern w:val="2"/>
          <w:sz w:val="24"/>
          <w:szCs w:val="24"/>
          <w:lang w:eastAsia="zh-CN"/>
        </w:rPr>
        <w:t>h</w:t>
      </w:r>
      <w:r>
        <w:rPr>
          <w:rFonts w:hint="eastAsia"/>
          <w:snapToGrid/>
          <w:kern w:val="2"/>
          <w:sz w:val="24"/>
          <w:szCs w:val="24"/>
          <w:lang w:eastAsia="zh-CN"/>
        </w:rPr>
        <w:t>）；</w:t>
      </w:r>
    </w:p>
    <w:p w14:paraId="716CB80A"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V</w:t>
      </w:r>
      <w:r>
        <w:rPr>
          <w:rFonts w:hint="eastAsia"/>
          <w:snapToGrid/>
          <w:kern w:val="2"/>
          <w:sz w:val="24"/>
          <w:szCs w:val="24"/>
          <w:vertAlign w:val="subscript"/>
          <w:lang w:eastAsia="zh-CN"/>
        </w:rPr>
        <w:t>3</w:t>
      </w:r>
      <w:r>
        <w:rPr>
          <w:rFonts w:hint="eastAsia"/>
          <w:snapToGrid/>
          <w:kern w:val="2"/>
          <w:sz w:val="24"/>
          <w:szCs w:val="24"/>
          <w:lang w:eastAsia="zh-CN"/>
        </w:rPr>
        <w:t>=qFt/24000=</w:t>
      </w:r>
      <w:r>
        <w:rPr>
          <w:rFonts w:hint="eastAsia"/>
          <w:snapToGrid/>
          <w:kern w:val="2"/>
          <w:sz w:val="24"/>
          <w:szCs w:val="24"/>
          <w:lang w:eastAsia="zh-CN"/>
        </w:rPr>
        <w:t>（</w:t>
      </w:r>
      <w:r>
        <w:rPr>
          <w:rFonts w:hint="eastAsia"/>
          <w:snapToGrid/>
          <w:kern w:val="2"/>
          <w:sz w:val="24"/>
          <w:szCs w:val="24"/>
          <w:lang w:eastAsia="zh-CN"/>
        </w:rPr>
        <w:t>1200/100</w:t>
      </w:r>
      <w:r>
        <w:rPr>
          <w:rFonts w:hint="eastAsia"/>
          <w:snapToGrid/>
          <w:kern w:val="2"/>
          <w:sz w:val="24"/>
          <w:szCs w:val="24"/>
          <w:lang w:eastAsia="zh-CN"/>
        </w:rPr>
        <w:t>）</w:t>
      </w:r>
      <w:r>
        <w:rPr>
          <w:snapToGrid/>
          <w:kern w:val="2"/>
          <w:sz w:val="24"/>
          <w:szCs w:val="24"/>
          <w:lang w:eastAsia="zh-CN"/>
        </w:rPr>
        <w:t>×9975</w:t>
      </w:r>
      <w:r>
        <w:rPr>
          <w:snapToGrid/>
          <w:kern w:val="2"/>
          <w:sz w:val="24"/>
          <w:szCs w:val="24"/>
          <w:lang w:eastAsia="zh-CN"/>
        </w:rPr>
        <w:t>4.7×0.25</w:t>
      </w:r>
      <w:r>
        <w:rPr>
          <w:rFonts w:hint="eastAsia"/>
          <w:snapToGrid/>
          <w:kern w:val="2"/>
          <w:sz w:val="24"/>
          <w:szCs w:val="24"/>
          <w:lang w:eastAsia="zh-CN"/>
        </w:rPr>
        <w:t>/24000=1</w:t>
      </w:r>
      <w:r>
        <w:rPr>
          <w:snapToGrid/>
          <w:kern w:val="2"/>
          <w:sz w:val="24"/>
          <w:szCs w:val="24"/>
          <w:lang w:eastAsia="zh-CN"/>
        </w:rPr>
        <w:t>2</w:t>
      </w:r>
      <w:r>
        <w:rPr>
          <w:rFonts w:hint="eastAsia"/>
          <w:snapToGrid/>
          <w:kern w:val="2"/>
          <w:sz w:val="24"/>
          <w:szCs w:val="24"/>
          <w:lang w:eastAsia="zh-CN"/>
        </w:rPr>
        <w:t>.</w:t>
      </w:r>
      <w:r>
        <w:rPr>
          <w:snapToGrid/>
          <w:kern w:val="2"/>
          <w:sz w:val="24"/>
          <w:szCs w:val="24"/>
          <w:lang w:eastAsia="zh-CN"/>
        </w:rPr>
        <w:t>47</w:t>
      </w:r>
      <w:r>
        <w:rPr>
          <w:rFonts w:hint="eastAsia"/>
          <w:snapToGrid/>
          <w:kern w:val="2"/>
          <w:sz w:val="24"/>
          <w:szCs w:val="24"/>
          <w:lang w:eastAsia="zh-CN"/>
        </w:rPr>
        <w:t>m</w:t>
      </w:r>
      <w:r>
        <w:rPr>
          <w:rFonts w:hint="eastAsia"/>
          <w:snapToGrid/>
          <w:kern w:val="2"/>
          <w:sz w:val="24"/>
          <w:szCs w:val="24"/>
          <w:vertAlign w:val="superscript"/>
          <w:lang w:eastAsia="zh-CN"/>
        </w:rPr>
        <w:t>3</w:t>
      </w:r>
      <w:r>
        <w:rPr>
          <w:rFonts w:hint="eastAsia"/>
          <w:snapToGrid/>
          <w:kern w:val="2"/>
          <w:sz w:val="24"/>
          <w:szCs w:val="24"/>
          <w:lang w:eastAsia="zh-CN"/>
        </w:rPr>
        <w:t>；；</w:t>
      </w:r>
    </w:p>
    <w:p w14:paraId="72DD44BA"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④故废水收集系统的装置或罐区围堰、防火堤内净空容量的计算：事故管道管径</w:t>
      </w:r>
      <w:r>
        <w:rPr>
          <w:rFonts w:hint="eastAsia"/>
          <w:snapToGrid/>
          <w:kern w:val="2"/>
          <w:sz w:val="24"/>
          <w:szCs w:val="24"/>
          <w:lang w:eastAsia="zh-CN"/>
        </w:rPr>
        <w:t>200mm</w:t>
      </w:r>
      <w:r>
        <w:rPr>
          <w:rFonts w:hint="eastAsia"/>
          <w:snapToGrid/>
          <w:kern w:val="2"/>
          <w:sz w:val="24"/>
          <w:szCs w:val="24"/>
          <w:lang w:eastAsia="zh-CN"/>
        </w:rPr>
        <w:t>，管网总长</w:t>
      </w:r>
      <w:r>
        <w:rPr>
          <w:rFonts w:hint="eastAsia"/>
          <w:snapToGrid/>
          <w:kern w:val="2"/>
          <w:sz w:val="24"/>
          <w:szCs w:val="24"/>
          <w:lang w:eastAsia="zh-CN"/>
        </w:rPr>
        <w:t>150m</w:t>
      </w:r>
      <w:r>
        <w:rPr>
          <w:rFonts w:hint="eastAsia"/>
          <w:snapToGrid/>
          <w:kern w:val="2"/>
          <w:sz w:val="24"/>
          <w:szCs w:val="24"/>
          <w:lang w:eastAsia="zh-CN"/>
        </w:rPr>
        <w:t>，管网容积</w:t>
      </w:r>
      <w:r>
        <w:rPr>
          <w:rFonts w:hint="eastAsia"/>
          <w:snapToGrid/>
          <w:kern w:val="2"/>
          <w:sz w:val="24"/>
          <w:szCs w:val="24"/>
          <w:lang w:eastAsia="zh-CN"/>
        </w:rPr>
        <w:t>=</w:t>
      </w:r>
      <w:r>
        <w:rPr>
          <w:rFonts w:hint="eastAsia"/>
          <w:snapToGrid/>
          <w:kern w:val="2"/>
          <w:sz w:val="24"/>
          <w:szCs w:val="24"/>
          <w:lang w:eastAsia="zh-CN"/>
        </w:rPr>
        <w:t>π</w:t>
      </w:r>
      <w:r>
        <w:rPr>
          <w:rFonts w:hint="eastAsia"/>
          <w:snapToGrid/>
          <w:kern w:val="2"/>
          <w:sz w:val="24"/>
          <w:szCs w:val="24"/>
          <w:lang w:eastAsia="zh-CN"/>
        </w:rPr>
        <w:t>0.01m</w:t>
      </w:r>
      <w:r>
        <w:rPr>
          <w:snapToGrid/>
          <w:kern w:val="2"/>
          <w:sz w:val="24"/>
          <w:szCs w:val="24"/>
          <w:vertAlign w:val="superscript"/>
          <w:lang w:eastAsia="zh-CN"/>
        </w:rPr>
        <w:t>2</w:t>
      </w:r>
      <w:r>
        <w:rPr>
          <w:rFonts w:hint="eastAsia"/>
          <w:snapToGrid/>
          <w:kern w:val="2"/>
          <w:sz w:val="24"/>
          <w:szCs w:val="24"/>
          <w:lang w:eastAsia="zh-CN"/>
        </w:rPr>
        <w:t>×</w:t>
      </w:r>
      <w:r>
        <w:rPr>
          <w:rFonts w:hint="eastAsia"/>
          <w:snapToGrid/>
          <w:kern w:val="2"/>
          <w:sz w:val="24"/>
          <w:szCs w:val="24"/>
          <w:lang w:eastAsia="zh-CN"/>
        </w:rPr>
        <w:t>150m=47.1m</w:t>
      </w:r>
      <w:r>
        <w:rPr>
          <w:rFonts w:hint="eastAsia"/>
          <w:snapToGrid/>
          <w:kern w:val="2"/>
          <w:sz w:val="24"/>
          <w:szCs w:val="24"/>
          <w:lang w:eastAsia="zh-CN"/>
        </w:rPr>
        <w:t>³则</w:t>
      </w:r>
      <w:r>
        <w:rPr>
          <w:rFonts w:hint="eastAsia"/>
          <w:snapToGrid/>
          <w:kern w:val="2"/>
          <w:sz w:val="24"/>
          <w:szCs w:val="24"/>
          <w:lang w:eastAsia="zh-CN"/>
        </w:rPr>
        <w:t>V</w:t>
      </w:r>
      <w:r>
        <w:rPr>
          <w:rFonts w:hint="eastAsia"/>
          <w:snapToGrid/>
          <w:kern w:val="2"/>
          <w:sz w:val="24"/>
          <w:szCs w:val="24"/>
          <w:vertAlign w:val="subscript"/>
          <w:lang w:eastAsia="zh-CN"/>
        </w:rPr>
        <w:t>4</w:t>
      </w:r>
      <w:r>
        <w:rPr>
          <w:rFonts w:hint="eastAsia"/>
          <w:snapToGrid/>
          <w:kern w:val="2"/>
          <w:sz w:val="24"/>
          <w:szCs w:val="24"/>
          <w:lang w:eastAsia="zh-CN"/>
        </w:rPr>
        <w:t>=47.1m</w:t>
      </w:r>
      <w:r>
        <w:rPr>
          <w:rFonts w:hint="eastAsia"/>
          <w:snapToGrid/>
          <w:kern w:val="2"/>
          <w:sz w:val="24"/>
          <w:szCs w:val="24"/>
          <w:lang w:eastAsia="zh-CN"/>
        </w:rPr>
        <w:t>³。</w:t>
      </w:r>
    </w:p>
    <w:p w14:paraId="2DA27F65" w14:textId="77777777" w:rsidR="00AC6DCC" w:rsidRDefault="00721916">
      <w:pPr>
        <w:widowControl w:val="0"/>
        <w:kinsoku/>
        <w:autoSpaceDE/>
        <w:autoSpaceDN/>
        <w:adjustRightInd/>
        <w:snapToGrid/>
        <w:spacing w:line="360" w:lineRule="auto"/>
        <w:ind w:firstLineChars="200" w:firstLine="480"/>
        <w:jc w:val="both"/>
        <w:textAlignment w:val="auto"/>
        <w:rPr>
          <w:snapToGrid/>
          <w:kern w:val="2"/>
          <w:sz w:val="24"/>
          <w:szCs w:val="24"/>
          <w:lang w:eastAsia="zh-CN"/>
        </w:rPr>
      </w:pPr>
      <w:r>
        <w:rPr>
          <w:rFonts w:hint="eastAsia"/>
          <w:snapToGrid/>
          <w:kern w:val="2"/>
          <w:sz w:val="24"/>
          <w:szCs w:val="24"/>
          <w:lang w:eastAsia="zh-CN"/>
        </w:rPr>
        <w:t>综上，</w:t>
      </w:r>
      <w:r>
        <w:rPr>
          <w:rFonts w:hint="eastAsia"/>
          <w:snapToGrid/>
          <w:kern w:val="2"/>
          <w:sz w:val="24"/>
          <w:szCs w:val="24"/>
          <w:lang w:eastAsia="zh-CN"/>
        </w:rPr>
        <w:t>V</w:t>
      </w:r>
      <w:r>
        <w:rPr>
          <w:rFonts w:hint="eastAsia"/>
          <w:snapToGrid/>
          <w:kern w:val="2"/>
          <w:sz w:val="24"/>
          <w:szCs w:val="24"/>
          <w:vertAlign w:val="subscript"/>
          <w:lang w:eastAsia="zh-CN"/>
        </w:rPr>
        <w:t>事故池</w:t>
      </w:r>
      <w:r>
        <w:rPr>
          <w:rFonts w:hint="eastAsia"/>
          <w:snapToGrid/>
          <w:kern w:val="2"/>
          <w:sz w:val="24"/>
          <w:szCs w:val="24"/>
          <w:lang w:eastAsia="zh-CN"/>
        </w:rPr>
        <w:t>=</w:t>
      </w:r>
      <w:r>
        <w:rPr>
          <w:rFonts w:hint="eastAsia"/>
          <w:snapToGrid/>
          <w:kern w:val="2"/>
          <w:sz w:val="24"/>
          <w:szCs w:val="24"/>
          <w:lang w:eastAsia="zh-CN"/>
        </w:rPr>
        <w:t>（</w:t>
      </w:r>
      <w:r>
        <w:rPr>
          <w:rFonts w:hint="eastAsia"/>
          <w:snapToGrid/>
          <w:kern w:val="2"/>
          <w:sz w:val="24"/>
          <w:szCs w:val="24"/>
          <w:lang w:eastAsia="zh-CN"/>
        </w:rPr>
        <w:t>V</w:t>
      </w:r>
      <w:r>
        <w:rPr>
          <w:rFonts w:hint="eastAsia"/>
          <w:snapToGrid/>
          <w:kern w:val="2"/>
          <w:sz w:val="24"/>
          <w:szCs w:val="24"/>
          <w:vertAlign w:val="subscript"/>
          <w:lang w:eastAsia="zh-CN"/>
        </w:rPr>
        <w:t>1</w:t>
      </w:r>
      <w:r>
        <w:rPr>
          <w:rFonts w:hint="eastAsia"/>
          <w:snapToGrid/>
          <w:kern w:val="2"/>
          <w:sz w:val="24"/>
          <w:szCs w:val="24"/>
          <w:lang w:eastAsia="zh-CN"/>
        </w:rPr>
        <w:t>+V</w:t>
      </w:r>
      <w:r>
        <w:rPr>
          <w:rFonts w:hint="eastAsia"/>
          <w:snapToGrid/>
          <w:kern w:val="2"/>
          <w:sz w:val="24"/>
          <w:szCs w:val="24"/>
          <w:vertAlign w:val="subscript"/>
          <w:lang w:eastAsia="zh-CN"/>
        </w:rPr>
        <w:t>2</w:t>
      </w:r>
      <w:r>
        <w:rPr>
          <w:rFonts w:hint="eastAsia"/>
          <w:snapToGrid/>
          <w:kern w:val="2"/>
          <w:sz w:val="24"/>
          <w:szCs w:val="24"/>
          <w:lang w:eastAsia="zh-CN"/>
        </w:rPr>
        <w:t>+V</w:t>
      </w:r>
      <w:r>
        <w:rPr>
          <w:rFonts w:hint="eastAsia"/>
          <w:snapToGrid/>
          <w:kern w:val="2"/>
          <w:sz w:val="24"/>
          <w:szCs w:val="24"/>
          <w:vertAlign w:val="subscript"/>
          <w:lang w:eastAsia="zh-CN"/>
        </w:rPr>
        <w:t>3</w:t>
      </w:r>
      <w:r>
        <w:rPr>
          <w:rFonts w:hint="eastAsia"/>
          <w:snapToGrid/>
          <w:kern w:val="2"/>
          <w:sz w:val="24"/>
          <w:szCs w:val="24"/>
          <w:lang w:eastAsia="zh-CN"/>
        </w:rPr>
        <w:t>）</w:t>
      </w:r>
      <w:r>
        <w:rPr>
          <w:rFonts w:hint="eastAsia"/>
          <w:snapToGrid/>
          <w:kern w:val="2"/>
          <w:sz w:val="24"/>
          <w:szCs w:val="24"/>
          <w:vertAlign w:val="subscript"/>
          <w:lang w:eastAsia="zh-CN"/>
        </w:rPr>
        <w:t>max</w:t>
      </w:r>
      <w:r>
        <w:rPr>
          <w:snapToGrid/>
          <w:kern w:val="2"/>
          <w:sz w:val="24"/>
          <w:szCs w:val="24"/>
          <w:lang w:eastAsia="zh-CN"/>
        </w:rPr>
        <w:t>－</w:t>
      </w:r>
      <w:r>
        <w:rPr>
          <w:rFonts w:hint="eastAsia"/>
          <w:snapToGrid/>
          <w:kern w:val="2"/>
          <w:sz w:val="24"/>
          <w:szCs w:val="24"/>
          <w:lang w:eastAsia="zh-CN"/>
        </w:rPr>
        <w:t>V</w:t>
      </w:r>
      <w:r>
        <w:rPr>
          <w:rFonts w:hint="eastAsia"/>
          <w:snapToGrid/>
          <w:kern w:val="2"/>
          <w:sz w:val="24"/>
          <w:szCs w:val="24"/>
          <w:vertAlign w:val="subscript"/>
          <w:lang w:eastAsia="zh-CN"/>
        </w:rPr>
        <w:t>4</w:t>
      </w:r>
      <w:r>
        <w:rPr>
          <w:snapToGrid/>
          <w:kern w:val="2"/>
          <w:sz w:val="24"/>
          <w:szCs w:val="24"/>
          <w:lang w:eastAsia="zh-CN"/>
        </w:rPr>
        <w:t>=</w:t>
      </w:r>
      <w:r>
        <w:rPr>
          <w:snapToGrid/>
          <w:kern w:val="2"/>
          <w:sz w:val="24"/>
          <w:szCs w:val="24"/>
          <w:lang w:eastAsia="zh-CN"/>
        </w:rPr>
        <w:t>（</w:t>
      </w:r>
      <w:r>
        <w:rPr>
          <w:rFonts w:hint="eastAsia"/>
          <w:snapToGrid/>
          <w:kern w:val="2"/>
          <w:sz w:val="24"/>
          <w:szCs w:val="24"/>
          <w:lang w:eastAsia="zh-CN"/>
        </w:rPr>
        <w:t>0</w:t>
      </w:r>
      <w:r>
        <w:rPr>
          <w:snapToGrid/>
          <w:kern w:val="2"/>
          <w:sz w:val="24"/>
          <w:szCs w:val="24"/>
          <w:lang w:eastAsia="zh-CN"/>
        </w:rPr>
        <w:t>.2+216+12.47</w:t>
      </w:r>
      <w:r>
        <w:rPr>
          <w:rFonts w:hint="eastAsia"/>
          <w:snapToGrid/>
          <w:kern w:val="2"/>
          <w:sz w:val="24"/>
          <w:szCs w:val="24"/>
          <w:lang w:eastAsia="zh-CN"/>
        </w:rPr>
        <w:t>）－</w:t>
      </w:r>
      <w:r>
        <w:rPr>
          <w:rFonts w:hint="eastAsia"/>
          <w:snapToGrid/>
          <w:kern w:val="2"/>
          <w:sz w:val="24"/>
          <w:szCs w:val="24"/>
          <w:lang w:eastAsia="zh-CN"/>
        </w:rPr>
        <w:t>47.1=</w:t>
      </w:r>
      <w:r>
        <w:rPr>
          <w:snapToGrid/>
          <w:kern w:val="2"/>
          <w:sz w:val="24"/>
          <w:szCs w:val="24"/>
          <w:lang w:eastAsia="zh-CN"/>
        </w:rPr>
        <w:t>181.57</w:t>
      </w:r>
      <w:r>
        <w:rPr>
          <w:rFonts w:hint="eastAsia"/>
          <w:snapToGrid/>
          <w:kern w:val="2"/>
          <w:sz w:val="24"/>
          <w:szCs w:val="24"/>
          <w:lang w:eastAsia="zh-CN"/>
        </w:rPr>
        <w:t>m</w:t>
      </w:r>
      <w:r>
        <w:rPr>
          <w:rFonts w:hint="eastAsia"/>
          <w:snapToGrid/>
          <w:kern w:val="2"/>
          <w:sz w:val="24"/>
          <w:szCs w:val="24"/>
          <w:vertAlign w:val="superscript"/>
          <w:lang w:eastAsia="zh-CN"/>
        </w:rPr>
        <w:t>3</w:t>
      </w:r>
      <w:r>
        <w:rPr>
          <w:rFonts w:hint="eastAsia"/>
          <w:snapToGrid/>
          <w:kern w:val="2"/>
          <w:sz w:val="24"/>
          <w:szCs w:val="24"/>
          <w:lang w:eastAsia="zh-CN"/>
        </w:rPr>
        <w:t>。故公司应急池最小容积为</w:t>
      </w:r>
      <w:r>
        <w:rPr>
          <w:snapToGrid/>
          <w:kern w:val="2"/>
          <w:sz w:val="24"/>
          <w:szCs w:val="24"/>
          <w:lang w:eastAsia="zh-CN"/>
        </w:rPr>
        <w:t>181.57</w:t>
      </w:r>
      <w:r>
        <w:rPr>
          <w:rFonts w:hint="eastAsia"/>
          <w:snapToGrid/>
          <w:kern w:val="2"/>
          <w:sz w:val="24"/>
          <w:szCs w:val="24"/>
          <w:lang w:eastAsia="zh-CN"/>
        </w:rPr>
        <w:t>m</w:t>
      </w:r>
      <w:r>
        <w:rPr>
          <w:rFonts w:hint="eastAsia"/>
          <w:snapToGrid/>
          <w:kern w:val="2"/>
          <w:sz w:val="24"/>
          <w:szCs w:val="24"/>
          <w:vertAlign w:val="superscript"/>
          <w:lang w:eastAsia="zh-CN"/>
        </w:rPr>
        <w:t>3</w:t>
      </w:r>
      <w:r>
        <w:rPr>
          <w:rFonts w:hint="eastAsia"/>
          <w:snapToGrid/>
          <w:kern w:val="2"/>
          <w:sz w:val="24"/>
          <w:szCs w:val="24"/>
          <w:lang w:eastAsia="zh-CN"/>
        </w:rPr>
        <w:t>。</w:t>
      </w:r>
    </w:p>
    <w:p w14:paraId="4DFE07DA" w14:textId="02152035" w:rsidR="00AC6DCC" w:rsidRDefault="00721916">
      <w:pPr>
        <w:spacing w:before="78" w:line="359" w:lineRule="auto"/>
        <w:ind w:left="21" w:right="89" w:firstLine="488"/>
        <w:jc w:val="both"/>
        <w:rPr>
          <w:sz w:val="24"/>
          <w:szCs w:val="24"/>
          <w:lang w:eastAsia="zh-CN"/>
        </w:rPr>
      </w:pPr>
      <w:bookmarkStart w:id="401" w:name="bookmark172"/>
      <w:bookmarkEnd w:id="401"/>
      <w:r>
        <w:rPr>
          <w:spacing w:val="-4"/>
          <w:sz w:val="24"/>
          <w:szCs w:val="24"/>
          <w:lang w:eastAsia="zh-CN"/>
        </w:rPr>
        <w:t>厦门金鹭特种合金有限公司根据测算应急池最小容</w:t>
      </w:r>
      <w:r>
        <w:rPr>
          <w:spacing w:val="-5"/>
          <w:sz w:val="24"/>
          <w:szCs w:val="24"/>
          <w:lang w:eastAsia="zh-CN"/>
        </w:rPr>
        <w:t>积为</w:t>
      </w:r>
      <w:r>
        <w:rPr>
          <w:spacing w:val="-31"/>
          <w:sz w:val="24"/>
          <w:szCs w:val="24"/>
          <w:lang w:eastAsia="zh-CN"/>
        </w:rPr>
        <w:t xml:space="preserve"> </w:t>
      </w:r>
      <w:r>
        <w:rPr>
          <w:rFonts w:eastAsia="Times New Roman"/>
          <w:spacing w:val="-5"/>
          <w:sz w:val="24"/>
          <w:szCs w:val="24"/>
          <w:lang w:eastAsia="zh-CN"/>
        </w:rPr>
        <w:t>181.57m</w:t>
      </w:r>
      <w:r>
        <w:rPr>
          <w:rFonts w:eastAsia="Times New Roman"/>
          <w:spacing w:val="-5"/>
          <w:position w:val="9"/>
          <w:sz w:val="16"/>
          <w:szCs w:val="16"/>
          <w:lang w:eastAsia="zh-CN"/>
        </w:rPr>
        <w:t>3</w:t>
      </w:r>
      <w:r>
        <w:rPr>
          <w:spacing w:val="-5"/>
          <w:sz w:val="24"/>
          <w:szCs w:val="24"/>
          <w:lang w:eastAsia="zh-CN"/>
        </w:rPr>
        <w:t>，厦门金鹭</w:t>
      </w:r>
      <w:r>
        <w:rPr>
          <w:spacing w:val="-1"/>
          <w:sz w:val="24"/>
          <w:szCs w:val="24"/>
          <w:lang w:eastAsia="zh-CN"/>
        </w:rPr>
        <w:t>特种合金有限公司建设</w:t>
      </w:r>
      <w:r w:rsidR="00286CBC">
        <w:rPr>
          <w:rFonts w:hint="eastAsia"/>
          <w:spacing w:val="-1"/>
          <w:sz w:val="24"/>
          <w:szCs w:val="24"/>
          <w:lang w:eastAsia="zh-CN"/>
        </w:rPr>
        <w:t>2</w:t>
      </w:r>
      <w:r w:rsidR="00286CBC">
        <w:rPr>
          <w:rFonts w:hint="eastAsia"/>
          <w:spacing w:val="-1"/>
          <w:sz w:val="24"/>
          <w:szCs w:val="24"/>
          <w:lang w:eastAsia="zh-CN"/>
        </w:rPr>
        <w:t>个事故应急池分别为</w:t>
      </w:r>
      <w:r w:rsidR="00286CBC">
        <w:rPr>
          <w:rFonts w:hint="eastAsia"/>
          <w:spacing w:val="-1"/>
          <w:sz w:val="24"/>
          <w:szCs w:val="24"/>
          <w:lang w:eastAsia="zh-CN"/>
        </w:rPr>
        <w:t>1</w:t>
      </w:r>
      <w:r w:rsidR="00286CBC">
        <w:rPr>
          <w:spacing w:val="-1"/>
          <w:sz w:val="24"/>
          <w:szCs w:val="24"/>
          <w:lang w:eastAsia="zh-CN"/>
        </w:rPr>
        <w:t>20</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和</w:t>
      </w:r>
      <w:r w:rsidR="00286CBC">
        <w:rPr>
          <w:rFonts w:hint="eastAsia"/>
          <w:spacing w:val="-1"/>
          <w:sz w:val="24"/>
          <w:szCs w:val="24"/>
          <w:lang w:eastAsia="zh-CN"/>
        </w:rPr>
        <w:t>6</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及</w:t>
      </w:r>
      <w:r w:rsidR="00286CBC">
        <w:rPr>
          <w:rFonts w:hint="eastAsia"/>
          <w:spacing w:val="-1"/>
          <w:sz w:val="24"/>
          <w:szCs w:val="24"/>
          <w:lang w:eastAsia="zh-CN"/>
        </w:rPr>
        <w:t>1</w:t>
      </w:r>
      <w:r w:rsidR="00286CBC">
        <w:rPr>
          <w:rFonts w:hint="eastAsia"/>
          <w:spacing w:val="-1"/>
          <w:sz w:val="24"/>
          <w:szCs w:val="24"/>
          <w:lang w:eastAsia="zh-CN"/>
        </w:rPr>
        <w:t>个</w:t>
      </w:r>
      <w:r>
        <w:rPr>
          <w:spacing w:val="-1"/>
          <w:sz w:val="24"/>
          <w:szCs w:val="24"/>
          <w:lang w:eastAsia="zh-CN"/>
        </w:rPr>
        <w:t>容积为</w:t>
      </w:r>
      <w:r w:rsidR="00286CBC">
        <w:rPr>
          <w:spacing w:val="-1"/>
          <w:sz w:val="24"/>
          <w:szCs w:val="24"/>
          <w:lang w:eastAsia="zh-CN"/>
        </w:rPr>
        <w:t>60</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sidR="00286CBC">
        <w:rPr>
          <w:rFonts w:hint="eastAsia"/>
          <w:spacing w:val="-1"/>
          <w:sz w:val="24"/>
          <w:szCs w:val="24"/>
          <w:lang w:eastAsia="zh-CN"/>
        </w:rPr>
        <w:t>应急水囊，总容积</w:t>
      </w:r>
      <w:r w:rsidR="00286CBC">
        <w:rPr>
          <w:rFonts w:hint="eastAsia"/>
          <w:spacing w:val="-1"/>
          <w:sz w:val="24"/>
          <w:szCs w:val="24"/>
          <w:lang w:eastAsia="zh-CN"/>
        </w:rPr>
        <w:t>1</w:t>
      </w:r>
      <w:r w:rsidR="00286CBC">
        <w:rPr>
          <w:spacing w:val="-1"/>
          <w:sz w:val="24"/>
          <w:szCs w:val="24"/>
          <w:lang w:eastAsia="zh-CN"/>
        </w:rPr>
        <w:t>86</w:t>
      </w:r>
      <w:r w:rsidR="00286CBC">
        <w:rPr>
          <w:rFonts w:eastAsia="Times New Roman"/>
          <w:spacing w:val="-5"/>
          <w:sz w:val="24"/>
          <w:szCs w:val="24"/>
          <w:lang w:eastAsia="zh-CN"/>
        </w:rPr>
        <w:t>m</w:t>
      </w:r>
      <w:r w:rsidR="00286CBC">
        <w:rPr>
          <w:rFonts w:eastAsia="Times New Roman"/>
          <w:spacing w:val="-5"/>
          <w:position w:val="9"/>
          <w:sz w:val="16"/>
          <w:szCs w:val="16"/>
          <w:lang w:eastAsia="zh-CN"/>
        </w:rPr>
        <w:t>3</w:t>
      </w:r>
      <w:r>
        <w:rPr>
          <w:spacing w:val="-1"/>
          <w:sz w:val="24"/>
          <w:szCs w:val="24"/>
          <w:lang w:eastAsia="zh-CN"/>
        </w:rPr>
        <w:t>来容纳突发环境事件产生的消防</w:t>
      </w:r>
      <w:r>
        <w:rPr>
          <w:rFonts w:eastAsia="Times New Roman"/>
          <w:spacing w:val="-1"/>
          <w:sz w:val="24"/>
          <w:szCs w:val="24"/>
          <w:lang w:eastAsia="zh-CN"/>
        </w:rPr>
        <w:t>/</w:t>
      </w:r>
      <w:r>
        <w:rPr>
          <w:spacing w:val="-1"/>
          <w:sz w:val="24"/>
          <w:szCs w:val="24"/>
          <w:lang w:eastAsia="zh-CN"/>
        </w:rPr>
        <w:t>事故废水。现污水处理站与雨水总排口已配备管道及泵连通至事故应急池。</w:t>
      </w:r>
    </w:p>
    <w:p w14:paraId="25801EF2" w14:textId="1359B4FE" w:rsidR="00AC6DCC" w:rsidRDefault="00721916">
      <w:pPr>
        <w:pStyle w:val="1"/>
        <w:rPr>
          <w:lang w:eastAsia="zh-CN"/>
        </w:rPr>
      </w:pPr>
      <w:bookmarkStart w:id="402" w:name="bookmark150"/>
      <w:bookmarkStart w:id="403" w:name="_Toc157410942"/>
      <w:bookmarkEnd w:id="402"/>
      <w:r>
        <w:rPr>
          <w:lang w:eastAsia="zh-CN"/>
        </w:rPr>
        <w:t xml:space="preserve">5. </w:t>
      </w:r>
      <w:r>
        <w:rPr>
          <w:lang w:eastAsia="zh-CN"/>
        </w:rPr>
        <w:t>现有环境风险防控和应急措施差距分析</w:t>
      </w:r>
      <w:bookmarkEnd w:id="403"/>
    </w:p>
    <w:p w14:paraId="3F300135" w14:textId="77777777" w:rsidR="00AC6DCC" w:rsidRDefault="00721916">
      <w:pPr>
        <w:spacing w:line="360" w:lineRule="auto"/>
        <w:ind w:firstLineChars="200" w:firstLine="480"/>
        <w:rPr>
          <w:bCs/>
          <w:sz w:val="24"/>
          <w:szCs w:val="28"/>
          <w:lang w:eastAsia="zh-CN"/>
        </w:rPr>
      </w:pPr>
      <w:bookmarkStart w:id="404" w:name="bookmark151"/>
      <w:bookmarkEnd w:id="404"/>
      <w:r>
        <w:rPr>
          <w:rFonts w:hint="eastAsia"/>
          <w:bCs/>
          <w:sz w:val="24"/>
          <w:szCs w:val="28"/>
          <w:lang w:eastAsia="zh-CN"/>
        </w:rPr>
        <w:t>在充分调研公司现有应急能力和管理制度的基础上，根据企业涉及化学物质的种类、数量、生产工艺过程、环境风险受体等实际情况，结合可能发生的突发环境事件分析，从环境风险管理制度、监控预警措施、环境风险防控工程措施、环境应急能力四个方面对公司现有风险防控措施的差距进行分析。</w:t>
      </w:r>
    </w:p>
    <w:p w14:paraId="2FAB192F" w14:textId="77777777" w:rsidR="00AC6DCC" w:rsidRDefault="00721916">
      <w:pPr>
        <w:ind w:firstLine="482"/>
        <w:jc w:val="center"/>
        <w:rPr>
          <w:b/>
          <w:bCs/>
          <w:color w:val="auto"/>
          <w:sz w:val="24"/>
          <w:szCs w:val="24"/>
          <w:lang w:eastAsia="zh-CN"/>
        </w:rPr>
      </w:pPr>
      <w:r>
        <w:rPr>
          <w:b/>
          <w:bCs/>
          <w:color w:val="auto"/>
          <w:sz w:val="24"/>
          <w:szCs w:val="24"/>
          <w:lang w:eastAsia="zh-CN"/>
        </w:rPr>
        <w:t>表</w:t>
      </w:r>
      <w:r>
        <w:rPr>
          <w:rFonts w:hint="eastAsia"/>
          <w:b/>
          <w:bCs/>
          <w:color w:val="auto"/>
          <w:sz w:val="24"/>
          <w:szCs w:val="24"/>
          <w:lang w:eastAsia="zh-CN"/>
        </w:rPr>
        <w:t>5-1</w:t>
      </w:r>
      <w:r>
        <w:rPr>
          <w:b/>
          <w:bCs/>
          <w:color w:val="auto"/>
          <w:sz w:val="24"/>
          <w:szCs w:val="24"/>
          <w:lang w:eastAsia="zh-CN"/>
        </w:rPr>
        <w:t xml:space="preserve"> </w:t>
      </w:r>
      <w:r>
        <w:rPr>
          <w:rFonts w:hint="eastAsia"/>
          <w:b/>
          <w:bCs/>
          <w:color w:val="auto"/>
          <w:sz w:val="24"/>
          <w:szCs w:val="24"/>
          <w:lang w:eastAsia="zh-CN"/>
        </w:rPr>
        <w:t xml:space="preserve">   </w:t>
      </w:r>
      <w:r>
        <w:rPr>
          <w:b/>
          <w:bCs/>
          <w:color w:val="auto"/>
          <w:sz w:val="24"/>
          <w:szCs w:val="24"/>
          <w:lang w:eastAsia="zh-CN"/>
        </w:rPr>
        <w:t>企业现有风险防控措施差距分析表</w:t>
      </w:r>
    </w:p>
    <w:tbl>
      <w:tblPr>
        <w:tblW w:w="8562" w:type="dxa"/>
        <w:jc w:val="center"/>
        <w:tblBorders>
          <w:top w:val="single" w:sz="12" w:space="0" w:color="000000"/>
          <w:bottom w:val="single" w:sz="12" w:space="0" w:color="000000"/>
          <w:insideH w:val="single" w:sz="4" w:space="0" w:color="000000"/>
          <w:insideV w:val="single" w:sz="6" w:space="0" w:color="000000"/>
        </w:tblBorders>
        <w:tblLayout w:type="fixed"/>
        <w:tblCellMar>
          <w:left w:w="0" w:type="dxa"/>
          <w:right w:w="0" w:type="dxa"/>
        </w:tblCellMar>
        <w:tblLook w:val="04A0" w:firstRow="1" w:lastRow="0" w:firstColumn="1" w:lastColumn="0" w:noHBand="0" w:noVBand="1"/>
      </w:tblPr>
      <w:tblGrid>
        <w:gridCol w:w="684"/>
        <w:gridCol w:w="3389"/>
        <w:gridCol w:w="3714"/>
        <w:gridCol w:w="775"/>
      </w:tblGrid>
      <w:tr w:rsidR="00AC6DCC" w14:paraId="4113B0D8" w14:textId="77777777">
        <w:trPr>
          <w:trHeight w:val="363"/>
          <w:jc w:val="center"/>
        </w:trPr>
        <w:tc>
          <w:tcPr>
            <w:tcW w:w="684" w:type="dxa"/>
            <w:vAlign w:val="center"/>
          </w:tcPr>
          <w:p w14:paraId="51F1EC20" w14:textId="77777777" w:rsidR="00AC6DCC" w:rsidRDefault="00721916">
            <w:pPr>
              <w:pStyle w:val="TableParagraph"/>
              <w:spacing w:before="82" w:line="262" w:lineRule="exact"/>
              <w:ind w:left="138"/>
              <w:rPr>
                <w:color w:val="auto"/>
              </w:rPr>
            </w:pPr>
            <w:r>
              <w:rPr>
                <w:color w:val="auto"/>
              </w:rPr>
              <w:t>项目</w:t>
            </w:r>
          </w:p>
        </w:tc>
        <w:tc>
          <w:tcPr>
            <w:tcW w:w="3389" w:type="dxa"/>
            <w:vAlign w:val="center"/>
          </w:tcPr>
          <w:p w14:paraId="48FC6F7A" w14:textId="77777777" w:rsidR="00AC6DCC" w:rsidRDefault="00721916">
            <w:pPr>
              <w:pStyle w:val="TableParagraph"/>
              <w:spacing w:before="82" w:line="262" w:lineRule="exact"/>
              <w:ind w:left="111" w:right="72"/>
              <w:rPr>
                <w:color w:val="auto"/>
              </w:rPr>
            </w:pPr>
            <w:r>
              <w:rPr>
                <w:color w:val="auto"/>
              </w:rPr>
              <w:t>防控措施要求</w:t>
            </w:r>
          </w:p>
        </w:tc>
        <w:tc>
          <w:tcPr>
            <w:tcW w:w="3714" w:type="dxa"/>
            <w:vAlign w:val="center"/>
          </w:tcPr>
          <w:p w14:paraId="174D6BB9" w14:textId="77777777" w:rsidR="00AC6DCC" w:rsidRDefault="00721916">
            <w:pPr>
              <w:pStyle w:val="TableParagraph"/>
              <w:spacing w:before="82" w:line="262" w:lineRule="exact"/>
              <w:ind w:left="980"/>
              <w:rPr>
                <w:color w:val="auto"/>
              </w:rPr>
            </w:pPr>
            <w:r>
              <w:rPr>
                <w:color w:val="auto"/>
              </w:rPr>
              <w:t>企业现有防措施</w:t>
            </w:r>
          </w:p>
        </w:tc>
        <w:tc>
          <w:tcPr>
            <w:tcW w:w="775" w:type="dxa"/>
            <w:vAlign w:val="center"/>
          </w:tcPr>
          <w:p w14:paraId="102A47DD" w14:textId="77777777" w:rsidR="00AC6DCC" w:rsidRDefault="00721916">
            <w:pPr>
              <w:pStyle w:val="TableParagraph"/>
              <w:spacing w:before="82" w:line="262" w:lineRule="exact"/>
              <w:ind w:left="123" w:right="76"/>
              <w:rPr>
                <w:color w:val="auto"/>
              </w:rPr>
            </w:pPr>
            <w:r>
              <w:rPr>
                <w:color w:val="auto"/>
              </w:rPr>
              <w:t>存在差距</w:t>
            </w:r>
          </w:p>
        </w:tc>
      </w:tr>
      <w:tr w:rsidR="00AC6DCC" w14:paraId="2523F0AF" w14:textId="77777777">
        <w:trPr>
          <w:trHeight w:val="1087"/>
          <w:jc w:val="center"/>
        </w:trPr>
        <w:tc>
          <w:tcPr>
            <w:tcW w:w="684" w:type="dxa"/>
            <w:vMerge w:val="restart"/>
            <w:vAlign w:val="center"/>
          </w:tcPr>
          <w:p w14:paraId="2B7413DB" w14:textId="77777777" w:rsidR="00AC6DCC" w:rsidRDefault="00721916">
            <w:pPr>
              <w:pStyle w:val="TableParagraph"/>
              <w:spacing w:line="321" w:lineRule="auto"/>
              <w:ind w:left="138" w:right="98"/>
              <w:rPr>
                <w:color w:val="auto"/>
              </w:rPr>
            </w:pPr>
            <w:r>
              <w:rPr>
                <w:color w:val="auto"/>
              </w:rPr>
              <w:t>环境风险管理制度</w:t>
            </w:r>
          </w:p>
        </w:tc>
        <w:tc>
          <w:tcPr>
            <w:tcW w:w="3389" w:type="dxa"/>
            <w:vAlign w:val="center"/>
          </w:tcPr>
          <w:p w14:paraId="1F2A73AE" w14:textId="77777777" w:rsidR="00AC6DCC" w:rsidRDefault="00721916">
            <w:pPr>
              <w:pStyle w:val="TableParagraph"/>
              <w:spacing w:before="1"/>
              <w:ind w:left="1599" w:right="88" w:hanging="1470"/>
              <w:rPr>
                <w:color w:val="auto"/>
              </w:rPr>
            </w:pPr>
            <w:r>
              <w:rPr>
                <w:color w:val="auto"/>
              </w:rPr>
              <w:t>企业是否建立环境风险防控管理制度</w:t>
            </w:r>
          </w:p>
        </w:tc>
        <w:tc>
          <w:tcPr>
            <w:tcW w:w="3714" w:type="dxa"/>
            <w:vAlign w:val="center"/>
          </w:tcPr>
          <w:p w14:paraId="3AA499C0" w14:textId="77777777" w:rsidR="00AC6DCC" w:rsidRDefault="00721916">
            <w:pPr>
              <w:pStyle w:val="TableParagraph"/>
              <w:spacing w:before="77"/>
              <w:ind w:left="140" w:right="97" w:hanging="1"/>
              <w:rPr>
                <w:color w:val="auto"/>
              </w:rPr>
            </w:pPr>
            <w:r>
              <w:rPr>
                <w:color w:val="auto"/>
              </w:rPr>
              <w:t>企业制定有相应的环境风险防控管理制度如废水处理站操作规程、环</w:t>
            </w:r>
          </w:p>
          <w:p w14:paraId="57AB35C9" w14:textId="77777777" w:rsidR="00AC6DCC" w:rsidRDefault="00721916">
            <w:pPr>
              <w:pStyle w:val="TableParagraph"/>
              <w:ind w:left="121" w:right="75"/>
              <w:rPr>
                <w:color w:val="auto"/>
              </w:rPr>
            </w:pPr>
            <w:r>
              <w:rPr>
                <w:color w:val="auto"/>
              </w:rPr>
              <w:t>部门职责等</w:t>
            </w:r>
          </w:p>
        </w:tc>
        <w:tc>
          <w:tcPr>
            <w:tcW w:w="775" w:type="dxa"/>
            <w:vAlign w:val="center"/>
          </w:tcPr>
          <w:p w14:paraId="5E3B5475" w14:textId="77777777" w:rsidR="00AC6DCC" w:rsidRDefault="00721916">
            <w:pPr>
              <w:pStyle w:val="TableParagraph"/>
              <w:spacing w:before="169"/>
              <w:ind w:left="48"/>
              <w:rPr>
                <w:rFonts w:ascii="Times New Roman"/>
                <w:color w:val="auto"/>
              </w:rPr>
            </w:pPr>
            <w:r>
              <w:rPr>
                <w:color w:val="auto"/>
              </w:rPr>
              <w:t>符合要求</w:t>
            </w:r>
          </w:p>
        </w:tc>
      </w:tr>
      <w:tr w:rsidR="00AC6DCC" w14:paraId="1FAFEC5C" w14:textId="77777777">
        <w:trPr>
          <w:trHeight w:val="719"/>
          <w:jc w:val="center"/>
        </w:trPr>
        <w:tc>
          <w:tcPr>
            <w:tcW w:w="684" w:type="dxa"/>
            <w:vMerge/>
            <w:vAlign w:val="center"/>
          </w:tcPr>
          <w:p w14:paraId="6ED53DCB" w14:textId="77777777" w:rsidR="00AC6DCC" w:rsidRDefault="00AC6DCC">
            <w:pPr>
              <w:ind w:firstLine="40"/>
              <w:jc w:val="center"/>
              <w:rPr>
                <w:color w:val="auto"/>
                <w:sz w:val="2"/>
                <w:szCs w:val="2"/>
              </w:rPr>
            </w:pPr>
          </w:p>
        </w:tc>
        <w:tc>
          <w:tcPr>
            <w:tcW w:w="3389" w:type="dxa"/>
            <w:vAlign w:val="center"/>
          </w:tcPr>
          <w:p w14:paraId="05B074E2" w14:textId="77777777" w:rsidR="00AC6DCC" w:rsidRDefault="00721916">
            <w:pPr>
              <w:pStyle w:val="TableParagraph"/>
              <w:spacing w:before="77"/>
              <w:ind w:left="111" w:right="71"/>
              <w:rPr>
                <w:color w:val="auto"/>
              </w:rPr>
            </w:pPr>
            <w:r>
              <w:rPr>
                <w:color w:val="auto"/>
              </w:rPr>
              <w:t>环境风险的重点岗位的责任人或责</w:t>
            </w:r>
          </w:p>
          <w:p w14:paraId="5D80B760" w14:textId="77777777" w:rsidR="00AC6DCC" w:rsidRDefault="00721916">
            <w:pPr>
              <w:pStyle w:val="TableParagraph"/>
              <w:spacing w:before="91"/>
              <w:ind w:left="111" w:right="72"/>
              <w:rPr>
                <w:color w:val="auto"/>
              </w:rPr>
            </w:pPr>
            <w:r>
              <w:rPr>
                <w:color w:val="auto"/>
              </w:rPr>
              <w:t>任机构是否明确</w:t>
            </w:r>
          </w:p>
        </w:tc>
        <w:tc>
          <w:tcPr>
            <w:tcW w:w="3714" w:type="dxa"/>
            <w:vAlign w:val="center"/>
          </w:tcPr>
          <w:p w14:paraId="2E07BD56" w14:textId="77777777" w:rsidR="00AC6DCC" w:rsidRDefault="00721916">
            <w:pPr>
              <w:pStyle w:val="TableParagraph"/>
              <w:spacing w:before="91"/>
              <w:ind w:left="121" w:right="76"/>
              <w:rPr>
                <w:color w:val="auto"/>
              </w:rPr>
            </w:pPr>
            <w:r>
              <w:rPr>
                <w:rFonts w:hint="eastAsia"/>
                <w:color w:val="auto"/>
              </w:rPr>
              <w:t>厂区内、生产线、环保设施等重点岗位均明确专人负责管理。</w:t>
            </w:r>
          </w:p>
        </w:tc>
        <w:tc>
          <w:tcPr>
            <w:tcW w:w="775" w:type="dxa"/>
            <w:vAlign w:val="center"/>
          </w:tcPr>
          <w:p w14:paraId="79F74F73" w14:textId="77777777" w:rsidR="00AC6DCC" w:rsidRDefault="00721916">
            <w:pPr>
              <w:pStyle w:val="TableParagraph"/>
              <w:ind w:left="48"/>
              <w:rPr>
                <w:rFonts w:ascii="Times New Roman"/>
                <w:color w:val="auto"/>
              </w:rPr>
            </w:pPr>
            <w:r>
              <w:rPr>
                <w:color w:val="auto"/>
              </w:rPr>
              <w:t>符合要求</w:t>
            </w:r>
          </w:p>
        </w:tc>
      </w:tr>
      <w:tr w:rsidR="00AC6DCC" w14:paraId="0EBE095B" w14:textId="77777777">
        <w:trPr>
          <w:trHeight w:val="719"/>
          <w:jc w:val="center"/>
        </w:trPr>
        <w:tc>
          <w:tcPr>
            <w:tcW w:w="684" w:type="dxa"/>
            <w:vMerge/>
            <w:vAlign w:val="center"/>
          </w:tcPr>
          <w:p w14:paraId="3B0B4962" w14:textId="77777777" w:rsidR="00AC6DCC" w:rsidRDefault="00AC6DCC">
            <w:pPr>
              <w:ind w:firstLine="40"/>
              <w:jc w:val="center"/>
              <w:rPr>
                <w:color w:val="auto"/>
                <w:sz w:val="2"/>
                <w:szCs w:val="2"/>
              </w:rPr>
            </w:pPr>
          </w:p>
        </w:tc>
        <w:tc>
          <w:tcPr>
            <w:tcW w:w="3389" w:type="dxa"/>
            <w:vAlign w:val="center"/>
          </w:tcPr>
          <w:p w14:paraId="3B0B04C7" w14:textId="77777777" w:rsidR="00AC6DCC" w:rsidRDefault="00721916">
            <w:pPr>
              <w:pStyle w:val="TableParagraph"/>
              <w:ind w:left="111" w:right="68"/>
              <w:rPr>
                <w:color w:val="auto"/>
              </w:rPr>
            </w:pPr>
            <w:r>
              <w:rPr>
                <w:color w:val="auto"/>
              </w:rPr>
              <w:t>定期巡检和维护责任是否明确</w:t>
            </w:r>
          </w:p>
        </w:tc>
        <w:tc>
          <w:tcPr>
            <w:tcW w:w="3714" w:type="dxa"/>
            <w:vAlign w:val="center"/>
          </w:tcPr>
          <w:p w14:paraId="30C30768" w14:textId="77777777" w:rsidR="00AC6DCC" w:rsidRDefault="00721916">
            <w:pPr>
              <w:pStyle w:val="TableParagraph"/>
              <w:spacing w:before="77"/>
              <w:ind w:left="121" w:right="82"/>
              <w:rPr>
                <w:color w:val="auto"/>
              </w:rPr>
            </w:pPr>
            <w:r>
              <w:rPr>
                <w:color w:val="auto"/>
              </w:rPr>
              <w:t>对各类设施有制定有定期巡查和维</w:t>
            </w:r>
          </w:p>
          <w:p w14:paraId="44FFF4B3" w14:textId="77777777" w:rsidR="00AC6DCC" w:rsidRDefault="00721916">
            <w:pPr>
              <w:pStyle w:val="TableParagraph"/>
              <w:spacing w:before="92"/>
              <w:ind w:left="121" w:right="76"/>
              <w:rPr>
                <w:color w:val="auto"/>
              </w:rPr>
            </w:pPr>
            <w:r>
              <w:rPr>
                <w:color w:val="auto"/>
              </w:rPr>
              <w:t>护制度</w:t>
            </w:r>
          </w:p>
        </w:tc>
        <w:tc>
          <w:tcPr>
            <w:tcW w:w="775" w:type="dxa"/>
            <w:vAlign w:val="center"/>
          </w:tcPr>
          <w:p w14:paraId="2A5B61A7" w14:textId="77777777" w:rsidR="00AC6DCC" w:rsidRDefault="00721916">
            <w:pPr>
              <w:pStyle w:val="TableParagraph"/>
              <w:ind w:left="48"/>
              <w:rPr>
                <w:rFonts w:ascii="Times New Roman"/>
                <w:color w:val="auto"/>
              </w:rPr>
            </w:pPr>
            <w:r>
              <w:rPr>
                <w:color w:val="auto"/>
              </w:rPr>
              <w:t>符合要求</w:t>
            </w:r>
          </w:p>
        </w:tc>
      </w:tr>
      <w:tr w:rsidR="00AC6DCC" w14:paraId="717752F5" w14:textId="77777777">
        <w:trPr>
          <w:trHeight w:val="719"/>
          <w:jc w:val="center"/>
        </w:trPr>
        <w:tc>
          <w:tcPr>
            <w:tcW w:w="684" w:type="dxa"/>
            <w:vMerge/>
            <w:vAlign w:val="center"/>
          </w:tcPr>
          <w:p w14:paraId="2B7998B0" w14:textId="77777777" w:rsidR="00AC6DCC" w:rsidRDefault="00AC6DCC">
            <w:pPr>
              <w:ind w:firstLine="40"/>
              <w:jc w:val="center"/>
              <w:rPr>
                <w:color w:val="auto"/>
                <w:sz w:val="2"/>
                <w:szCs w:val="2"/>
              </w:rPr>
            </w:pPr>
          </w:p>
        </w:tc>
        <w:tc>
          <w:tcPr>
            <w:tcW w:w="3389" w:type="dxa"/>
            <w:vAlign w:val="center"/>
          </w:tcPr>
          <w:p w14:paraId="72E36D5A" w14:textId="77777777" w:rsidR="00AC6DCC" w:rsidRDefault="00721916">
            <w:pPr>
              <w:pStyle w:val="TableParagraph"/>
              <w:spacing w:before="77"/>
              <w:ind w:left="111" w:right="72"/>
              <w:rPr>
                <w:color w:val="auto"/>
              </w:rPr>
            </w:pPr>
            <w:r>
              <w:rPr>
                <w:color w:val="auto"/>
              </w:rPr>
              <w:t>环评批复的各项环境风险防控措施</w:t>
            </w:r>
          </w:p>
          <w:p w14:paraId="19E71899" w14:textId="77777777" w:rsidR="00AC6DCC" w:rsidRDefault="00721916">
            <w:pPr>
              <w:pStyle w:val="TableParagraph"/>
              <w:spacing w:before="91"/>
              <w:ind w:left="111" w:right="72"/>
              <w:rPr>
                <w:color w:val="auto"/>
              </w:rPr>
            </w:pPr>
            <w:r>
              <w:rPr>
                <w:color w:val="auto"/>
              </w:rPr>
              <w:t>要求是否严格执行</w:t>
            </w:r>
          </w:p>
        </w:tc>
        <w:tc>
          <w:tcPr>
            <w:tcW w:w="3714" w:type="dxa"/>
            <w:vAlign w:val="center"/>
          </w:tcPr>
          <w:p w14:paraId="51A765A5" w14:textId="77777777" w:rsidR="00AC6DCC" w:rsidRDefault="00721916">
            <w:pPr>
              <w:pStyle w:val="TableParagraph"/>
              <w:spacing w:before="77"/>
              <w:ind w:left="121" w:right="82"/>
              <w:rPr>
                <w:color w:val="auto"/>
              </w:rPr>
            </w:pPr>
            <w:r>
              <w:rPr>
                <w:color w:val="auto"/>
              </w:rPr>
              <w:t>环境批复的各项环境风险防控措施</w:t>
            </w:r>
          </w:p>
          <w:p w14:paraId="1DF35066" w14:textId="77777777" w:rsidR="00AC6DCC" w:rsidRDefault="00721916">
            <w:pPr>
              <w:pStyle w:val="TableParagraph"/>
              <w:spacing w:before="91"/>
              <w:ind w:left="121" w:right="80"/>
              <w:rPr>
                <w:color w:val="auto"/>
              </w:rPr>
            </w:pPr>
            <w:r>
              <w:rPr>
                <w:color w:val="auto"/>
              </w:rPr>
              <w:t>要求已基本执行</w:t>
            </w:r>
          </w:p>
        </w:tc>
        <w:tc>
          <w:tcPr>
            <w:tcW w:w="775" w:type="dxa"/>
            <w:vAlign w:val="center"/>
          </w:tcPr>
          <w:p w14:paraId="1A600A49" w14:textId="77777777" w:rsidR="00AC6DCC" w:rsidRDefault="00721916">
            <w:pPr>
              <w:pStyle w:val="TableParagraph"/>
              <w:spacing w:before="1"/>
              <w:ind w:left="48"/>
              <w:rPr>
                <w:rFonts w:ascii="Times New Roman"/>
                <w:color w:val="auto"/>
                <w:lang w:val="en-US"/>
              </w:rPr>
            </w:pPr>
            <w:r>
              <w:rPr>
                <w:rFonts w:ascii="Times New Roman" w:hint="eastAsia"/>
                <w:color w:val="auto"/>
                <w:lang w:val="en-US"/>
              </w:rPr>
              <w:t>符合要求</w:t>
            </w:r>
          </w:p>
        </w:tc>
      </w:tr>
      <w:tr w:rsidR="00AC6DCC" w14:paraId="6E79C03C" w14:textId="77777777">
        <w:trPr>
          <w:trHeight w:val="719"/>
          <w:jc w:val="center"/>
        </w:trPr>
        <w:tc>
          <w:tcPr>
            <w:tcW w:w="684" w:type="dxa"/>
            <w:vMerge/>
            <w:vAlign w:val="center"/>
          </w:tcPr>
          <w:p w14:paraId="09B662F0" w14:textId="77777777" w:rsidR="00AC6DCC" w:rsidRDefault="00AC6DCC">
            <w:pPr>
              <w:ind w:firstLine="40"/>
              <w:jc w:val="center"/>
              <w:rPr>
                <w:color w:val="auto"/>
                <w:sz w:val="2"/>
                <w:szCs w:val="2"/>
              </w:rPr>
            </w:pPr>
          </w:p>
        </w:tc>
        <w:tc>
          <w:tcPr>
            <w:tcW w:w="3389" w:type="dxa"/>
            <w:vAlign w:val="center"/>
          </w:tcPr>
          <w:p w14:paraId="34FE5440" w14:textId="77777777" w:rsidR="00AC6DCC" w:rsidRDefault="00721916">
            <w:pPr>
              <w:pStyle w:val="TableParagraph"/>
              <w:spacing w:before="77"/>
              <w:ind w:left="111" w:right="72"/>
              <w:rPr>
                <w:color w:val="auto"/>
              </w:rPr>
            </w:pPr>
            <w:r>
              <w:rPr>
                <w:color w:val="auto"/>
              </w:rPr>
              <w:t>环境应急预案及演练的制度是否已</w:t>
            </w:r>
          </w:p>
          <w:p w14:paraId="1BF2E488" w14:textId="77777777" w:rsidR="00AC6DCC" w:rsidRDefault="00721916">
            <w:pPr>
              <w:pStyle w:val="TableParagraph"/>
              <w:spacing w:before="92"/>
              <w:ind w:left="111" w:right="72"/>
              <w:rPr>
                <w:color w:val="auto"/>
              </w:rPr>
            </w:pPr>
            <w:r>
              <w:rPr>
                <w:color w:val="auto"/>
              </w:rPr>
              <w:t>建立并良好执行</w:t>
            </w:r>
          </w:p>
        </w:tc>
        <w:tc>
          <w:tcPr>
            <w:tcW w:w="3714" w:type="dxa"/>
            <w:vAlign w:val="center"/>
          </w:tcPr>
          <w:p w14:paraId="5036019C" w14:textId="77777777" w:rsidR="00AC6DCC" w:rsidRDefault="00721916">
            <w:pPr>
              <w:pStyle w:val="TableParagraph"/>
              <w:spacing w:before="92"/>
              <w:ind w:left="121" w:right="76"/>
              <w:rPr>
                <w:color w:val="auto"/>
              </w:rPr>
            </w:pPr>
            <w:r>
              <w:rPr>
                <w:rFonts w:hint="eastAsia"/>
                <w:color w:val="auto"/>
              </w:rPr>
              <w:t>已</w:t>
            </w:r>
            <w:r>
              <w:rPr>
                <w:color w:val="auto"/>
              </w:rPr>
              <w:t>制定有环境应急预案及演练制度</w:t>
            </w:r>
          </w:p>
        </w:tc>
        <w:tc>
          <w:tcPr>
            <w:tcW w:w="775" w:type="dxa"/>
            <w:vAlign w:val="center"/>
          </w:tcPr>
          <w:p w14:paraId="42E88D19" w14:textId="77777777" w:rsidR="00AC6DCC" w:rsidRDefault="00721916">
            <w:pPr>
              <w:pStyle w:val="TableParagraph"/>
              <w:spacing w:before="1"/>
              <w:ind w:left="48"/>
              <w:rPr>
                <w:rFonts w:ascii="Times New Roman"/>
                <w:color w:val="auto"/>
                <w:lang w:val="en-US"/>
              </w:rPr>
            </w:pPr>
            <w:r>
              <w:rPr>
                <w:rFonts w:ascii="Times New Roman" w:hint="eastAsia"/>
                <w:color w:val="auto"/>
                <w:lang w:val="en-US"/>
              </w:rPr>
              <w:t>符合要求</w:t>
            </w:r>
          </w:p>
        </w:tc>
      </w:tr>
      <w:tr w:rsidR="00AC6DCC" w14:paraId="220F55CE" w14:textId="77777777">
        <w:trPr>
          <w:trHeight w:val="719"/>
          <w:jc w:val="center"/>
        </w:trPr>
        <w:tc>
          <w:tcPr>
            <w:tcW w:w="684" w:type="dxa"/>
            <w:vMerge/>
            <w:vAlign w:val="center"/>
          </w:tcPr>
          <w:p w14:paraId="4FD0BAED" w14:textId="77777777" w:rsidR="00AC6DCC" w:rsidRDefault="00AC6DCC">
            <w:pPr>
              <w:ind w:firstLine="40"/>
              <w:jc w:val="center"/>
              <w:rPr>
                <w:color w:val="auto"/>
                <w:sz w:val="2"/>
                <w:szCs w:val="2"/>
              </w:rPr>
            </w:pPr>
          </w:p>
        </w:tc>
        <w:tc>
          <w:tcPr>
            <w:tcW w:w="3389" w:type="dxa"/>
            <w:vAlign w:val="center"/>
          </w:tcPr>
          <w:p w14:paraId="159FFD21" w14:textId="77777777" w:rsidR="00AC6DCC" w:rsidRDefault="00721916">
            <w:pPr>
              <w:pStyle w:val="TableParagraph"/>
              <w:spacing w:before="77"/>
              <w:ind w:left="111" w:right="72"/>
              <w:rPr>
                <w:color w:val="auto"/>
              </w:rPr>
            </w:pPr>
            <w:r>
              <w:rPr>
                <w:color w:val="auto"/>
              </w:rPr>
              <w:t>企业是否已对职工开展环境风险防</w:t>
            </w:r>
          </w:p>
          <w:p w14:paraId="35BE8519" w14:textId="77777777" w:rsidR="00AC6DCC" w:rsidRDefault="00721916">
            <w:pPr>
              <w:pStyle w:val="TableParagraph"/>
              <w:spacing w:before="91"/>
              <w:ind w:left="111" w:right="68"/>
              <w:rPr>
                <w:color w:val="auto"/>
              </w:rPr>
            </w:pPr>
            <w:r>
              <w:rPr>
                <w:color w:val="auto"/>
              </w:rPr>
              <w:t>控培训和应急管理宣传教育</w:t>
            </w:r>
          </w:p>
        </w:tc>
        <w:tc>
          <w:tcPr>
            <w:tcW w:w="3714" w:type="dxa"/>
            <w:vAlign w:val="center"/>
          </w:tcPr>
          <w:p w14:paraId="6904ED11" w14:textId="77777777" w:rsidR="00AC6DCC" w:rsidRDefault="00721916">
            <w:pPr>
              <w:pStyle w:val="TableParagraph"/>
              <w:spacing w:before="77"/>
              <w:ind w:left="121" w:right="82"/>
              <w:rPr>
                <w:color w:val="auto"/>
              </w:rPr>
            </w:pPr>
            <w:r>
              <w:rPr>
                <w:color w:val="auto"/>
              </w:rPr>
              <w:t>对职工有开展环境风险防控培训和</w:t>
            </w:r>
          </w:p>
          <w:p w14:paraId="7D078EF9" w14:textId="77777777" w:rsidR="00AC6DCC" w:rsidRDefault="00721916">
            <w:pPr>
              <w:pStyle w:val="TableParagraph"/>
              <w:spacing w:before="91"/>
              <w:ind w:left="121" w:right="76"/>
              <w:rPr>
                <w:color w:val="auto"/>
              </w:rPr>
            </w:pPr>
            <w:r>
              <w:rPr>
                <w:color w:val="auto"/>
              </w:rPr>
              <w:t>环境应急管理宣传教育</w:t>
            </w:r>
          </w:p>
        </w:tc>
        <w:tc>
          <w:tcPr>
            <w:tcW w:w="775" w:type="dxa"/>
            <w:vAlign w:val="center"/>
          </w:tcPr>
          <w:p w14:paraId="2604D295" w14:textId="77777777" w:rsidR="00AC6DCC" w:rsidRDefault="00721916">
            <w:pPr>
              <w:pStyle w:val="TableParagraph"/>
              <w:spacing w:before="1"/>
              <w:ind w:left="48"/>
              <w:rPr>
                <w:rFonts w:ascii="Times New Roman"/>
                <w:color w:val="auto"/>
              </w:rPr>
            </w:pPr>
            <w:r>
              <w:rPr>
                <w:color w:val="auto"/>
              </w:rPr>
              <w:t>符合要求</w:t>
            </w:r>
          </w:p>
        </w:tc>
      </w:tr>
      <w:tr w:rsidR="00AC6DCC" w14:paraId="4E30F843" w14:textId="77777777">
        <w:trPr>
          <w:trHeight w:val="719"/>
          <w:jc w:val="center"/>
        </w:trPr>
        <w:tc>
          <w:tcPr>
            <w:tcW w:w="684" w:type="dxa"/>
            <w:vMerge/>
            <w:vAlign w:val="center"/>
          </w:tcPr>
          <w:p w14:paraId="415B71BD" w14:textId="77777777" w:rsidR="00AC6DCC" w:rsidRDefault="00AC6DCC">
            <w:pPr>
              <w:ind w:firstLine="40"/>
              <w:jc w:val="center"/>
              <w:rPr>
                <w:color w:val="auto"/>
                <w:sz w:val="2"/>
                <w:szCs w:val="2"/>
              </w:rPr>
            </w:pPr>
          </w:p>
        </w:tc>
        <w:tc>
          <w:tcPr>
            <w:tcW w:w="3389" w:type="dxa"/>
            <w:vAlign w:val="center"/>
          </w:tcPr>
          <w:p w14:paraId="6C273873" w14:textId="77777777" w:rsidR="00AC6DCC" w:rsidRDefault="00721916">
            <w:pPr>
              <w:pStyle w:val="TableParagraph"/>
              <w:spacing w:before="91"/>
              <w:ind w:left="111" w:right="68"/>
              <w:rPr>
                <w:color w:val="auto"/>
              </w:rPr>
            </w:pPr>
            <w:r>
              <w:rPr>
                <w:rFonts w:hint="eastAsia"/>
                <w:color w:val="auto"/>
              </w:rPr>
              <w:t>是否建立突发环境事件信息报告制度，并有效执行</w:t>
            </w:r>
          </w:p>
        </w:tc>
        <w:tc>
          <w:tcPr>
            <w:tcW w:w="3714" w:type="dxa"/>
            <w:vAlign w:val="center"/>
          </w:tcPr>
          <w:p w14:paraId="37AD76FC" w14:textId="77777777" w:rsidR="00AC6DCC" w:rsidRDefault="00721916">
            <w:pPr>
              <w:pStyle w:val="TableParagraph"/>
              <w:spacing w:before="91"/>
              <w:ind w:left="121" w:right="76"/>
              <w:rPr>
                <w:color w:val="auto"/>
                <w:lang w:val="en-US"/>
              </w:rPr>
            </w:pPr>
            <w:r>
              <w:rPr>
                <w:rFonts w:hint="eastAsia"/>
                <w:color w:val="auto"/>
                <w:lang w:val="en-US"/>
              </w:rPr>
              <w:t>建立</w:t>
            </w:r>
            <w:r>
              <w:rPr>
                <w:rFonts w:hint="eastAsia"/>
                <w:color w:val="auto"/>
              </w:rPr>
              <w:t>突发环境事件信息报告制度并有效执行</w:t>
            </w:r>
          </w:p>
        </w:tc>
        <w:tc>
          <w:tcPr>
            <w:tcW w:w="775" w:type="dxa"/>
            <w:vAlign w:val="center"/>
          </w:tcPr>
          <w:p w14:paraId="14BA67E8" w14:textId="77777777" w:rsidR="00AC6DCC" w:rsidRDefault="00721916">
            <w:pPr>
              <w:pStyle w:val="TableParagraph"/>
              <w:spacing w:before="1"/>
              <w:ind w:left="48"/>
              <w:rPr>
                <w:rFonts w:ascii="Times New Roman"/>
                <w:color w:val="auto"/>
              </w:rPr>
            </w:pPr>
            <w:r>
              <w:rPr>
                <w:color w:val="auto"/>
              </w:rPr>
              <w:t>符合要求</w:t>
            </w:r>
          </w:p>
        </w:tc>
      </w:tr>
      <w:tr w:rsidR="00AC6DCC" w14:paraId="60E25B8F" w14:textId="77777777">
        <w:trPr>
          <w:trHeight w:val="341"/>
          <w:jc w:val="center"/>
        </w:trPr>
        <w:tc>
          <w:tcPr>
            <w:tcW w:w="684" w:type="dxa"/>
            <w:vMerge w:val="restart"/>
            <w:vAlign w:val="center"/>
          </w:tcPr>
          <w:p w14:paraId="47B0F908" w14:textId="77777777" w:rsidR="00AC6DCC" w:rsidRDefault="00721916">
            <w:pPr>
              <w:pStyle w:val="TableParagraph"/>
              <w:spacing w:before="77"/>
              <w:ind w:left="33" w:right="-15"/>
              <w:rPr>
                <w:color w:val="auto"/>
              </w:rPr>
            </w:pPr>
            <w:r>
              <w:rPr>
                <w:color w:val="auto"/>
                <w:spacing w:val="-4"/>
              </w:rPr>
              <w:t>监控预</w:t>
            </w:r>
          </w:p>
          <w:p w14:paraId="6B4E87D0" w14:textId="77777777" w:rsidR="00AC6DCC" w:rsidRDefault="00721916">
            <w:pPr>
              <w:pStyle w:val="TableParagraph"/>
              <w:spacing w:before="91" w:line="266" w:lineRule="exact"/>
              <w:ind w:left="33" w:right="-15"/>
              <w:rPr>
                <w:color w:val="auto"/>
                <w:sz w:val="2"/>
                <w:szCs w:val="2"/>
              </w:rPr>
            </w:pPr>
            <w:r>
              <w:rPr>
                <w:color w:val="auto"/>
                <w:spacing w:val="-4"/>
              </w:rPr>
              <w:t>警措施</w:t>
            </w:r>
          </w:p>
        </w:tc>
        <w:tc>
          <w:tcPr>
            <w:tcW w:w="3389" w:type="dxa"/>
            <w:vAlign w:val="center"/>
          </w:tcPr>
          <w:p w14:paraId="3EBD2395" w14:textId="77777777" w:rsidR="00AC6DCC" w:rsidRDefault="00721916">
            <w:pPr>
              <w:pStyle w:val="TableParagraph"/>
              <w:spacing w:before="77"/>
              <w:ind w:left="129"/>
              <w:rPr>
                <w:color w:val="auto"/>
              </w:rPr>
            </w:pPr>
            <w:r>
              <w:rPr>
                <w:color w:val="auto"/>
                <w:spacing w:val="-3"/>
              </w:rPr>
              <w:t>是否在雨水、清净水等排放口对可</w:t>
            </w:r>
          </w:p>
          <w:p w14:paraId="790AF00E" w14:textId="77777777" w:rsidR="00AC6DCC" w:rsidRDefault="00721916">
            <w:pPr>
              <w:pStyle w:val="TableParagraph"/>
              <w:spacing w:before="91"/>
              <w:ind w:left="129"/>
              <w:rPr>
                <w:color w:val="auto"/>
                <w:spacing w:val="-3"/>
              </w:rPr>
            </w:pPr>
            <w:r>
              <w:rPr>
                <w:color w:val="auto"/>
                <w:spacing w:val="-3"/>
              </w:rPr>
              <w:t>能排出的污染物、泄漏物的物质特</w:t>
            </w:r>
          </w:p>
          <w:p w14:paraId="33A83CA0" w14:textId="77777777" w:rsidR="00AC6DCC" w:rsidRDefault="00721916">
            <w:pPr>
              <w:pStyle w:val="TableParagraph"/>
              <w:spacing w:before="77"/>
              <w:ind w:left="235"/>
              <w:rPr>
                <w:color w:val="auto"/>
                <w:spacing w:val="-3"/>
              </w:rPr>
            </w:pPr>
            <w:r>
              <w:rPr>
                <w:color w:val="auto"/>
              </w:rPr>
              <w:t>性、危害，设置监视、控制装置</w:t>
            </w:r>
          </w:p>
        </w:tc>
        <w:tc>
          <w:tcPr>
            <w:tcW w:w="3714" w:type="dxa"/>
            <w:vAlign w:val="center"/>
          </w:tcPr>
          <w:p w14:paraId="582AA38F" w14:textId="77777777" w:rsidR="00AC6DCC" w:rsidRDefault="00721916">
            <w:pPr>
              <w:pStyle w:val="TableParagraph"/>
              <w:spacing w:before="91"/>
              <w:ind w:left="121" w:right="81"/>
              <w:rPr>
                <w:rFonts w:ascii="Times New Roman" w:hAnsi="Times New Roman" w:cs="Times New Roman"/>
                <w:color w:val="auto"/>
                <w:lang w:val="en-US"/>
              </w:rPr>
            </w:pPr>
            <w:r>
              <w:rPr>
                <w:rFonts w:ascii="Times New Roman" w:hAnsi="Times New Roman" w:cs="Times New Roman"/>
                <w:color w:val="auto"/>
                <w:lang w:val="en-US"/>
              </w:rPr>
              <w:t>①</w:t>
            </w:r>
            <w:r>
              <w:rPr>
                <w:rFonts w:ascii="Times New Roman" w:hAnsi="Times New Roman" w:cs="Times New Roman"/>
                <w:color w:val="auto"/>
                <w:lang w:val="en-US"/>
              </w:rPr>
              <w:t>设有专门的人员进行日常管理和维护；</w:t>
            </w:r>
            <w:r>
              <w:rPr>
                <w:rFonts w:ascii="Times New Roman" w:hAnsi="Times New Roman" w:cs="Times New Roman"/>
                <w:color w:val="auto"/>
                <w:lang w:val="en-US"/>
              </w:rPr>
              <w:t>②</w:t>
            </w:r>
            <w:r>
              <w:rPr>
                <w:rFonts w:ascii="Times New Roman" w:hAnsi="Times New Roman" w:cs="Times New Roman"/>
                <w:color w:val="auto"/>
                <w:lang w:val="en-US"/>
              </w:rPr>
              <w:t>建立巡查制度，由岗位负责人定期安全巡查；</w:t>
            </w:r>
            <w:r>
              <w:rPr>
                <w:rFonts w:ascii="Times New Roman" w:hAnsi="Times New Roman" w:cs="Times New Roman"/>
                <w:color w:val="auto"/>
                <w:lang w:val="en-US"/>
              </w:rPr>
              <w:t>③</w:t>
            </w:r>
            <w:r>
              <w:rPr>
                <w:rFonts w:ascii="Times New Roman" w:hAnsi="Times New Roman" w:cs="Times New Roman"/>
                <w:color w:val="auto"/>
                <w:lang w:val="en-US"/>
              </w:rPr>
              <w:t>已委托监测单位定期进行日常监测。</w:t>
            </w:r>
          </w:p>
        </w:tc>
        <w:tc>
          <w:tcPr>
            <w:tcW w:w="775" w:type="dxa"/>
            <w:vAlign w:val="center"/>
          </w:tcPr>
          <w:p w14:paraId="76D19231" w14:textId="77777777" w:rsidR="00AC6DCC" w:rsidRDefault="00721916">
            <w:pPr>
              <w:pStyle w:val="TableParagraph"/>
              <w:spacing w:before="77"/>
              <w:ind w:left="127" w:right="76"/>
              <w:rPr>
                <w:rFonts w:ascii="Times New Roman"/>
                <w:color w:val="auto"/>
              </w:rPr>
            </w:pPr>
            <w:r>
              <w:rPr>
                <w:color w:val="auto"/>
              </w:rPr>
              <w:t>符合要求</w:t>
            </w:r>
          </w:p>
        </w:tc>
      </w:tr>
      <w:tr w:rsidR="00AC6DCC" w14:paraId="60DDC958" w14:textId="77777777">
        <w:trPr>
          <w:trHeight w:val="719"/>
          <w:jc w:val="center"/>
        </w:trPr>
        <w:tc>
          <w:tcPr>
            <w:tcW w:w="684" w:type="dxa"/>
            <w:vMerge/>
            <w:vAlign w:val="center"/>
          </w:tcPr>
          <w:p w14:paraId="66DF5D3B" w14:textId="77777777" w:rsidR="00AC6DCC" w:rsidRDefault="00AC6DCC">
            <w:pPr>
              <w:pStyle w:val="TableParagraph"/>
              <w:spacing w:before="91" w:line="266" w:lineRule="exact"/>
              <w:ind w:left="33" w:right="-15"/>
              <w:rPr>
                <w:color w:val="auto"/>
                <w:spacing w:val="-4"/>
              </w:rPr>
            </w:pPr>
          </w:p>
        </w:tc>
        <w:tc>
          <w:tcPr>
            <w:tcW w:w="3389" w:type="dxa"/>
            <w:vAlign w:val="center"/>
          </w:tcPr>
          <w:p w14:paraId="220889EF" w14:textId="77777777" w:rsidR="00AC6DCC" w:rsidRDefault="00721916">
            <w:pPr>
              <w:jc w:val="center"/>
              <w:rPr>
                <w:color w:val="auto"/>
                <w:lang w:eastAsia="zh-CN"/>
              </w:rPr>
            </w:pPr>
            <w:r>
              <w:rPr>
                <w:rFonts w:hint="eastAsia"/>
                <w:color w:val="auto"/>
                <w:lang w:eastAsia="zh-CN"/>
              </w:rPr>
              <w:t>是否采取防止事故排水、污染物等扩散、排出厂界的措施，包括截流措施、事故排水收集措施、清净下水系统防控措施、雨水系统防控措施、生产废水处理系统防控措施等。</w:t>
            </w:r>
          </w:p>
        </w:tc>
        <w:tc>
          <w:tcPr>
            <w:tcW w:w="3714" w:type="dxa"/>
            <w:vAlign w:val="center"/>
          </w:tcPr>
          <w:p w14:paraId="3CA06613" w14:textId="77777777" w:rsidR="00AC6DCC" w:rsidRDefault="00721916">
            <w:pPr>
              <w:pStyle w:val="TableParagraph"/>
              <w:ind w:left="121" w:right="81"/>
              <w:rPr>
                <w:color w:val="auto"/>
                <w:lang w:val="en-US"/>
              </w:rPr>
            </w:pPr>
            <w:r>
              <w:rPr>
                <w:rFonts w:hint="eastAsia"/>
                <w:color w:val="auto"/>
              </w:rPr>
              <w:t>①采用“雨污分流”排水管网系统；②公</w:t>
            </w:r>
            <w:r>
              <w:rPr>
                <w:rFonts w:ascii="Times New Roman" w:hAnsi="Times New Roman" w:cs="Times New Roman"/>
                <w:color w:val="auto"/>
              </w:rPr>
              <w:t>雨水由</w:t>
            </w:r>
            <w:r>
              <w:rPr>
                <w:rFonts w:ascii="Times New Roman" w:hAnsi="Times New Roman" w:cs="Times New Roman" w:hint="eastAsia"/>
                <w:color w:val="auto"/>
                <w:lang w:val="en-US"/>
              </w:rPr>
              <w:t>雨水</w:t>
            </w:r>
            <w:r>
              <w:rPr>
                <w:rFonts w:ascii="Times New Roman" w:hAnsi="Times New Roman" w:cs="Times New Roman"/>
                <w:color w:val="auto"/>
              </w:rPr>
              <w:t>管自流或就近排入河、海中；</w:t>
            </w:r>
            <w:r>
              <w:rPr>
                <w:rFonts w:ascii="Times New Roman" w:hAnsi="Times New Roman" w:cs="Times New Roman" w:hint="eastAsia"/>
                <w:color w:val="auto"/>
                <w:lang w:val="en-US"/>
              </w:rPr>
              <w:t>拖洗废水经三级沉淀池处理达标后排入市政污水管网。食堂废水经三级隔油沉淀池处理后与生活污水一起经化粪池处理达标后排入市政污水管网；</w:t>
            </w:r>
            <w:r>
              <w:rPr>
                <w:rFonts w:hint="eastAsia"/>
                <w:color w:val="auto"/>
              </w:rPr>
              <w:t>③雨水总排口目前已设置应急阀门。</w:t>
            </w:r>
            <w:r>
              <w:rPr>
                <w:color w:val="auto"/>
                <w:lang w:val="en-US"/>
              </w:rPr>
              <w:t xml:space="preserve"> </w:t>
            </w:r>
          </w:p>
        </w:tc>
        <w:tc>
          <w:tcPr>
            <w:tcW w:w="775" w:type="dxa"/>
            <w:vAlign w:val="center"/>
          </w:tcPr>
          <w:p w14:paraId="7078AEFB" w14:textId="77777777" w:rsidR="00AC6DCC" w:rsidRDefault="00721916">
            <w:pPr>
              <w:pStyle w:val="TableParagraph"/>
              <w:ind w:left="48"/>
              <w:rPr>
                <w:rFonts w:ascii="Times New Roman"/>
                <w:color w:val="auto"/>
              </w:rPr>
            </w:pPr>
            <w:r>
              <w:rPr>
                <w:color w:val="auto"/>
              </w:rPr>
              <w:t>符合要求</w:t>
            </w:r>
          </w:p>
        </w:tc>
      </w:tr>
      <w:tr w:rsidR="00AC6DCC" w14:paraId="63592D90" w14:textId="77777777">
        <w:trPr>
          <w:trHeight w:val="719"/>
          <w:jc w:val="center"/>
        </w:trPr>
        <w:tc>
          <w:tcPr>
            <w:tcW w:w="684" w:type="dxa"/>
            <w:vMerge/>
            <w:vAlign w:val="center"/>
          </w:tcPr>
          <w:p w14:paraId="3782200B" w14:textId="77777777" w:rsidR="00AC6DCC" w:rsidRDefault="00AC6DCC">
            <w:pPr>
              <w:pStyle w:val="TableParagraph"/>
              <w:spacing w:before="91" w:line="266" w:lineRule="exact"/>
              <w:ind w:left="33" w:right="-15"/>
              <w:rPr>
                <w:color w:val="auto"/>
                <w:spacing w:val="-4"/>
              </w:rPr>
            </w:pPr>
          </w:p>
        </w:tc>
        <w:tc>
          <w:tcPr>
            <w:tcW w:w="3389" w:type="dxa"/>
            <w:vAlign w:val="center"/>
          </w:tcPr>
          <w:p w14:paraId="16140F21" w14:textId="77777777" w:rsidR="00AC6DCC" w:rsidRDefault="00721916">
            <w:pPr>
              <w:pStyle w:val="TableParagraph"/>
              <w:spacing w:line="360" w:lineRule="exact"/>
              <w:ind w:left="657" w:right="88" w:hanging="528"/>
              <w:rPr>
                <w:color w:val="auto"/>
                <w:spacing w:val="-3"/>
              </w:rPr>
            </w:pPr>
            <w:r>
              <w:rPr>
                <w:color w:val="auto"/>
              </w:rPr>
              <w:t>涉及毒性气体的，是否已布置厂界大气环境风险预警系统</w:t>
            </w:r>
          </w:p>
        </w:tc>
        <w:tc>
          <w:tcPr>
            <w:tcW w:w="3714" w:type="dxa"/>
            <w:vAlign w:val="center"/>
          </w:tcPr>
          <w:p w14:paraId="1A952342" w14:textId="77777777" w:rsidR="00AC6DCC" w:rsidRDefault="00721916">
            <w:pPr>
              <w:pStyle w:val="TableParagraph"/>
              <w:ind w:left="121" w:right="81"/>
              <w:rPr>
                <w:color w:val="auto"/>
                <w:spacing w:val="-3"/>
              </w:rPr>
            </w:pPr>
            <w:r>
              <w:rPr>
                <w:rFonts w:hint="eastAsia"/>
                <w:color w:val="auto"/>
                <w:lang w:val="en-US"/>
              </w:rPr>
              <w:t>涉及氯化氢、硫化氢有毒气体，特气房已设置气体泄漏报警器</w:t>
            </w:r>
          </w:p>
        </w:tc>
        <w:tc>
          <w:tcPr>
            <w:tcW w:w="775" w:type="dxa"/>
            <w:vAlign w:val="center"/>
          </w:tcPr>
          <w:p w14:paraId="66764C47" w14:textId="77777777" w:rsidR="00AC6DCC" w:rsidRDefault="00721916">
            <w:pPr>
              <w:pStyle w:val="TableParagraph"/>
              <w:ind w:left="48"/>
              <w:rPr>
                <w:color w:val="auto"/>
              </w:rPr>
            </w:pPr>
            <w:r>
              <w:rPr>
                <w:color w:val="auto"/>
              </w:rPr>
              <w:t>符合要求</w:t>
            </w:r>
          </w:p>
        </w:tc>
      </w:tr>
      <w:tr w:rsidR="00AC6DCC" w14:paraId="7C5276DA" w14:textId="77777777">
        <w:trPr>
          <w:trHeight w:val="814"/>
          <w:jc w:val="center"/>
        </w:trPr>
        <w:tc>
          <w:tcPr>
            <w:tcW w:w="684" w:type="dxa"/>
            <w:vMerge w:val="restart"/>
            <w:vAlign w:val="center"/>
          </w:tcPr>
          <w:p w14:paraId="6F35CB1F" w14:textId="77777777" w:rsidR="00AC6DCC" w:rsidRDefault="00721916">
            <w:pPr>
              <w:pStyle w:val="TableParagraph"/>
              <w:spacing w:before="152" w:line="321" w:lineRule="auto"/>
              <w:ind w:left="138" w:right="98"/>
              <w:rPr>
                <w:color w:val="auto"/>
                <w:spacing w:val="-4"/>
              </w:rPr>
            </w:pPr>
            <w:r>
              <w:rPr>
                <w:color w:val="auto"/>
              </w:rPr>
              <w:t>环境风险防控措施</w:t>
            </w:r>
          </w:p>
        </w:tc>
        <w:tc>
          <w:tcPr>
            <w:tcW w:w="3389" w:type="dxa"/>
            <w:vAlign w:val="center"/>
          </w:tcPr>
          <w:p w14:paraId="7DBE4DFB" w14:textId="77777777" w:rsidR="00AC6DCC" w:rsidRDefault="00721916">
            <w:pPr>
              <w:pStyle w:val="TableParagraph"/>
              <w:spacing w:before="1" w:line="321" w:lineRule="auto"/>
              <w:ind w:left="341" w:right="88" w:hanging="212"/>
              <w:rPr>
                <w:color w:val="auto"/>
              </w:rPr>
            </w:pPr>
            <w:r>
              <w:rPr>
                <w:color w:val="auto"/>
              </w:rPr>
              <w:t>涉及化学物质存储、使用的场所设防渗漏、防腐蚀、防流失措施</w:t>
            </w:r>
          </w:p>
        </w:tc>
        <w:tc>
          <w:tcPr>
            <w:tcW w:w="3714" w:type="dxa"/>
            <w:vAlign w:val="center"/>
          </w:tcPr>
          <w:p w14:paraId="08C2A1C7" w14:textId="77777777" w:rsidR="00AC6DCC" w:rsidRDefault="00721916">
            <w:pPr>
              <w:pStyle w:val="TableParagraph"/>
              <w:ind w:left="121" w:right="80"/>
              <w:rPr>
                <w:color w:val="auto"/>
              </w:rPr>
            </w:pPr>
            <w:r>
              <w:rPr>
                <w:rFonts w:hint="eastAsia"/>
                <w:color w:val="auto"/>
              </w:rPr>
              <w:t>厂区不涉及化学品物质的存储</w:t>
            </w:r>
          </w:p>
        </w:tc>
        <w:tc>
          <w:tcPr>
            <w:tcW w:w="775" w:type="dxa"/>
            <w:vAlign w:val="center"/>
          </w:tcPr>
          <w:p w14:paraId="2DC5120E" w14:textId="77777777" w:rsidR="00AC6DCC" w:rsidRDefault="00721916">
            <w:pPr>
              <w:jc w:val="center"/>
              <w:rPr>
                <w:color w:val="auto"/>
              </w:rPr>
            </w:pPr>
            <w:r>
              <w:rPr>
                <w:color w:val="auto"/>
              </w:rPr>
              <w:t>符合要求</w:t>
            </w:r>
          </w:p>
        </w:tc>
      </w:tr>
      <w:tr w:rsidR="00AC6DCC" w14:paraId="6C03D2C1" w14:textId="77777777">
        <w:trPr>
          <w:trHeight w:val="719"/>
          <w:jc w:val="center"/>
        </w:trPr>
        <w:tc>
          <w:tcPr>
            <w:tcW w:w="684" w:type="dxa"/>
            <w:vMerge/>
            <w:vAlign w:val="center"/>
          </w:tcPr>
          <w:p w14:paraId="02A68C40" w14:textId="77777777" w:rsidR="00AC6DCC" w:rsidRDefault="00AC6DCC">
            <w:pPr>
              <w:ind w:firstLine="404"/>
              <w:jc w:val="center"/>
              <w:rPr>
                <w:color w:val="auto"/>
                <w:spacing w:val="-4"/>
              </w:rPr>
            </w:pPr>
          </w:p>
        </w:tc>
        <w:tc>
          <w:tcPr>
            <w:tcW w:w="3389" w:type="dxa"/>
            <w:vAlign w:val="center"/>
          </w:tcPr>
          <w:p w14:paraId="4A5F1AE3" w14:textId="77777777" w:rsidR="00AC6DCC" w:rsidRDefault="00721916">
            <w:pPr>
              <w:pStyle w:val="TableParagraph"/>
              <w:spacing w:before="77" w:line="321" w:lineRule="auto"/>
              <w:ind w:left="129" w:right="87" w:hanging="2"/>
              <w:rPr>
                <w:color w:val="auto"/>
              </w:rPr>
            </w:pPr>
            <w:r>
              <w:rPr>
                <w:color w:val="auto"/>
              </w:rPr>
              <w:t>具有应急事故水池、事故存液池或事故缓冲池设施，且符合相关设计</w:t>
            </w:r>
          </w:p>
          <w:p w14:paraId="3D9753AE" w14:textId="77777777" w:rsidR="00AC6DCC" w:rsidRDefault="00721916">
            <w:pPr>
              <w:pStyle w:val="TableParagraph"/>
              <w:spacing w:line="261" w:lineRule="exact"/>
              <w:ind w:left="111" w:right="67"/>
              <w:rPr>
                <w:color w:val="auto"/>
              </w:rPr>
            </w:pPr>
            <w:r>
              <w:rPr>
                <w:color w:val="auto"/>
              </w:rPr>
              <w:t>规范</w:t>
            </w:r>
          </w:p>
        </w:tc>
        <w:tc>
          <w:tcPr>
            <w:tcW w:w="3714" w:type="dxa"/>
            <w:vAlign w:val="center"/>
          </w:tcPr>
          <w:p w14:paraId="71720330" w14:textId="6DE7584D" w:rsidR="00AC6DCC" w:rsidRDefault="00721916">
            <w:pPr>
              <w:pStyle w:val="TableParagraph"/>
              <w:spacing w:before="169"/>
              <w:ind w:left="37"/>
              <w:rPr>
                <w:color w:val="auto"/>
              </w:rPr>
            </w:pPr>
            <w:r>
              <w:rPr>
                <w:rFonts w:ascii="Times New Roman" w:hAnsi="Times New Roman" w:cs="Times New Roman" w:hint="eastAsia"/>
                <w:color w:val="auto"/>
                <w:lang w:val="en-US"/>
              </w:rPr>
              <w:t>已</w:t>
            </w:r>
            <w:r w:rsidR="00286CBC">
              <w:rPr>
                <w:rFonts w:ascii="Times New Roman" w:hAnsi="Times New Roman" w:cs="Times New Roman" w:hint="eastAsia"/>
                <w:color w:val="auto"/>
                <w:lang w:val="en-US"/>
              </w:rPr>
              <w:t>设置</w:t>
            </w:r>
            <w:r w:rsidR="00286CBC">
              <w:rPr>
                <w:rFonts w:ascii="Times New Roman" w:hAnsi="Times New Roman" w:cs="Times New Roman" w:hint="eastAsia"/>
                <w:color w:val="auto"/>
                <w:lang w:val="en-US"/>
              </w:rPr>
              <w:t>1</w:t>
            </w:r>
            <w:r w:rsidR="00286CBC">
              <w:rPr>
                <w:rFonts w:ascii="Times New Roman" w:hAnsi="Times New Roman" w:cs="Times New Roman"/>
                <w:color w:val="auto"/>
                <w:lang w:val="en-US"/>
              </w:rPr>
              <w:t>86</w:t>
            </w:r>
            <w:r w:rsidR="00286CBC">
              <w:rPr>
                <w:rFonts w:ascii="Times New Roman" w:hAnsi="Times New Roman" w:cs="Times New Roman" w:hint="eastAsia"/>
                <w:color w:val="auto"/>
                <w:lang w:val="en-US"/>
              </w:rPr>
              <w:t>m</w:t>
            </w:r>
            <w:r w:rsidR="00286CBC" w:rsidRPr="00286CBC">
              <w:rPr>
                <w:rFonts w:ascii="Times New Roman" w:hAnsi="Times New Roman" w:cs="Times New Roman"/>
                <w:color w:val="auto"/>
                <w:vertAlign w:val="superscript"/>
                <w:lang w:val="en-US"/>
              </w:rPr>
              <w:t>3</w:t>
            </w:r>
            <w:r>
              <w:rPr>
                <w:rFonts w:ascii="Times New Roman" w:hAnsi="Times New Roman" w:cs="Times New Roman" w:hint="eastAsia"/>
                <w:color w:val="auto"/>
                <w:lang w:val="en-US"/>
              </w:rPr>
              <w:t>事故应急池用于贮存事故性废水</w:t>
            </w:r>
            <w:r>
              <w:rPr>
                <w:rFonts w:ascii="Times New Roman" w:hAnsi="Times New Roman" w:cs="Times New Roman" w:hint="eastAsia"/>
                <w:color w:val="auto"/>
                <w:sz w:val="24"/>
                <w:szCs w:val="24"/>
                <w:lang w:val="en-US"/>
              </w:rPr>
              <w:t>。</w:t>
            </w:r>
          </w:p>
        </w:tc>
        <w:tc>
          <w:tcPr>
            <w:tcW w:w="775" w:type="dxa"/>
            <w:vAlign w:val="center"/>
          </w:tcPr>
          <w:p w14:paraId="3DF1457E" w14:textId="77777777" w:rsidR="00AC6DCC" w:rsidRDefault="00721916">
            <w:pPr>
              <w:pStyle w:val="TableParagraph"/>
              <w:ind w:right="76"/>
              <w:rPr>
                <w:rFonts w:ascii="Times New Roman"/>
                <w:color w:val="auto"/>
                <w:lang w:val="en-US"/>
              </w:rPr>
            </w:pPr>
            <w:r>
              <w:rPr>
                <w:rFonts w:hint="eastAsia"/>
                <w:color w:val="auto"/>
                <w:lang w:val="en-US"/>
              </w:rPr>
              <w:t>符合要求</w:t>
            </w:r>
          </w:p>
        </w:tc>
      </w:tr>
      <w:tr w:rsidR="00AC6DCC" w14:paraId="47A0DC7F" w14:textId="77777777">
        <w:trPr>
          <w:trHeight w:val="719"/>
          <w:jc w:val="center"/>
        </w:trPr>
        <w:tc>
          <w:tcPr>
            <w:tcW w:w="684" w:type="dxa"/>
            <w:vMerge/>
            <w:vAlign w:val="center"/>
          </w:tcPr>
          <w:p w14:paraId="69B92A1A" w14:textId="77777777" w:rsidR="00AC6DCC" w:rsidRDefault="00AC6DCC">
            <w:pPr>
              <w:ind w:firstLine="404"/>
              <w:jc w:val="center"/>
              <w:rPr>
                <w:color w:val="auto"/>
                <w:spacing w:val="-4"/>
              </w:rPr>
            </w:pPr>
          </w:p>
        </w:tc>
        <w:tc>
          <w:tcPr>
            <w:tcW w:w="3389" w:type="dxa"/>
            <w:vAlign w:val="center"/>
          </w:tcPr>
          <w:p w14:paraId="7F91082D" w14:textId="77777777" w:rsidR="00AC6DCC" w:rsidRDefault="00721916">
            <w:pPr>
              <w:pStyle w:val="TableParagraph"/>
              <w:spacing w:line="360" w:lineRule="exact"/>
              <w:ind w:left="129" w:right="88"/>
              <w:rPr>
                <w:color w:val="auto"/>
                <w:lang w:val="en-US"/>
              </w:rPr>
            </w:pPr>
            <w:r>
              <w:rPr>
                <w:color w:val="auto"/>
              </w:rPr>
              <w:t>事故水收集措施位置合理</w:t>
            </w:r>
            <w:r>
              <w:rPr>
                <w:color w:val="auto"/>
                <w:lang w:val="en-US"/>
              </w:rPr>
              <w:t>，</w:t>
            </w:r>
            <w:r>
              <w:rPr>
                <w:color w:val="auto"/>
              </w:rPr>
              <w:t>能自流式收集泄漏物和消防水</w:t>
            </w:r>
            <w:r>
              <w:rPr>
                <w:color w:val="auto"/>
                <w:lang w:val="en-US"/>
              </w:rPr>
              <w:t>，</w:t>
            </w:r>
            <w:r>
              <w:rPr>
                <w:color w:val="auto"/>
              </w:rPr>
              <w:t>日常保持清空</w:t>
            </w:r>
          </w:p>
        </w:tc>
        <w:tc>
          <w:tcPr>
            <w:tcW w:w="3714" w:type="dxa"/>
            <w:vAlign w:val="center"/>
          </w:tcPr>
          <w:p w14:paraId="79F3934A" w14:textId="77777777" w:rsidR="00AC6DCC" w:rsidRDefault="00721916">
            <w:pPr>
              <w:pStyle w:val="TableParagraph"/>
              <w:spacing w:before="170"/>
              <w:rPr>
                <w:color w:val="auto"/>
              </w:rPr>
            </w:pPr>
            <w:r>
              <w:rPr>
                <w:rFonts w:hint="eastAsia"/>
                <w:color w:val="auto"/>
                <w:lang w:val="en-US"/>
              </w:rPr>
              <w:t>初期</w:t>
            </w:r>
            <w:r>
              <w:rPr>
                <w:rFonts w:hint="eastAsia"/>
                <w:color w:val="auto"/>
              </w:rPr>
              <w:t>雨水和</w:t>
            </w:r>
            <w:r>
              <w:rPr>
                <w:color w:val="auto"/>
              </w:rPr>
              <w:t>消防水</w:t>
            </w:r>
            <w:r>
              <w:rPr>
                <w:rFonts w:hint="eastAsia"/>
                <w:color w:val="auto"/>
                <w:lang w:val="en-US"/>
              </w:rPr>
              <w:t>通过抽水泵</w:t>
            </w:r>
            <w:r>
              <w:rPr>
                <w:rFonts w:hint="eastAsia"/>
                <w:color w:val="auto"/>
              </w:rPr>
              <w:t>进入事故应急池，</w:t>
            </w:r>
            <w:r>
              <w:rPr>
                <w:rFonts w:hint="eastAsia"/>
                <w:color w:val="auto"/>
                <w:lang w:val="en-US"/>
              </w:rPr>
              <w:t>废水</w:t>
            </w:r>
            <w:r>
              <w:rPr>
                <w:rFonts w:hint="eastAsia"/>
                <w:color w:val="auto"/>
              </w:rPr>
              <w:t>产生量较小，可控制</w:t>
            </w:r>
            <w:r>
              <w:rPr>
                <w:rFonts w:hint="eastAsia"/>
                <w:color w:val="auto"/>
                <w:lang w:val="en-US"/>
              </w:rPr>
              <w:t>厂区</w:t>
            </w:r>
            <w:r>
              <w:rPr>
                <w:rFonts w:hint="eastAsia"/>
                <w:color w:val="auto"/>
              </w:rPr>
              <w:t>范围内。</w:t>
            </w:r>
          </w:p>
        </w:tc>
        <w:tc>
          <w:tcPr>
            <w:tcW w:w="775" w:type="dxa"/>
            <w:vAlign w:val="center"/>
          </w:tcPr>
          <w:p w14:paraId="10668249" w14:textId="77777777" w:rsidR="00AC6DCC" w:rsidRDefault="00721916">
            <w:pPr>
              <w:pStyle w:val="TableParagraph"/>
              <w:ind w:right="92"/>
              <w:rPr>
                <w:rFonts w:ascii="Times New Roman"/>
                <w:color w:val="auto"/>
              </w:rPr>
            </w:pPr>
            <w:r>
              <w:rPr>
                <w:color w:val="auto"/>
              </w:rPr>
              <w:t>符合要求</w:t>
            </w:r>
          </w:p>
        </w:tc>
      </w:tr>
      <w:tr w:rsidR="00AC6DCC" w14:paraId="32D92C68" w14:textId="77777777">
        <w:trPr>
          <w:trHeight w:val="802"/>
          <w:jc w:val="center"/>
        </w:trPr>
        <w:tc>
          <w:tcPr>
            <w:tcW w:w="684" w:type="dxa"/>
            <w:vMerge w:val="restart"/>
            <w:vAlign w:val="center"/>
          </w:tcPr>
          <w:p w14:paraId="0137D3E6" w14:textId="77777777" w:rsidR="00AC6DCC" w:rsidRDefault="00721916">
            <w:pPr>
              <w:pStyle w:val="TableParagraph"/>
              <w:spacing w:line="321" w:lineRule="auto"/>
              <w:ind w:left="138" w:right="98"/>
              <w:rPr>
                <w:color w:val="auto"/>
                <w:spacing w:val="-4"/>
              </w:rPr>
            </w:pPr>
            <w:r>
              <w:rPr>
                <w:color w:val="auto"/>
              </w:rPr>
              <w:t>环境应急能力</w:t>
            </w:r>
          </w:p>
        </w:tc>
        <w:tc>
          <w:tcPr>
            <w:tcW w:w="3389" w:type="dxa"/>
            <w:vAlign w:val="center"/>
          </w:tcPr>
          <w:p w14:paraId="55C8D746" w14:textId="77777777" w:rsidR="00AC6DCC" w:rsidRDefault="00721916">
            <w:pPr>
              <w:pStyle w:val="TableParagraph"/>
              <w:spacing w:before="77"/>
              <w:ind w:left="111" w:right="72"/>
              <w:rPr>
                <w:color w:val="auto"/>
              </w:rPr>
            </w:pPr>
            <w:r>
              <w:rPr>
                <w:color w:val="auto"/>
              </w:rPr>
              <w:t>是否按标准要求配备必要的环境应</w:t>
            </w:r>
          </w:p>
          <w:p w14:paraId="14F78588" w14:textId="77777777" w:rsidR="00AC6DCC" w:rsidRDefault="00721916">
            <w:pPr>
              <w:pStyle w:val="TableParagraph"/>
              <w:spacing w:before="91"/>
              <w:ind w:left="111" w:right="72"/>
              <w:rPr>
                <w:color w:val="auto"/>
              </w:rPr>
            </w:pPr>
            <w:r>
              <w:rPr>
                <w:color w:val="auto"/>
              </w:rPr>
              <w:t>急物资和装备</w:t>
            </w:r>
          </w:p>
        </w:tc>
        <w:tc>
          <w:tcPr>
            <w:tcW w:w="3714" w:type="dxa"/>
            <w:vAlign w:val="center"/>
          </w:tcPr>
          <w:p w14:paraId="76CA5CF6" w14:textId="77777777" w:rsidR="00AC6DCC" w:rsidRDefault="00721916">
            <w:pPr>
              <w:jc w:val="center"/>
              <w:rPr>
                <w:color w:val="auto"/>
                <w:lang w:eastAsia="zh-CN"/>
              </w:rPr>
            </w:pPr>
            <w:r>
              <w:rPr>
                <w:rFonts w:hint="eastAsia"/>
                <w:color w:val="auto"/>
                <w:lang w:eastAsia="zh-CN"/>
              </w:rPr>
              <w:t>设有应急物资存放区，内存有应急物资和装备</w:t>
            </w:r>
          </w:p>
        </w:tc>
        <w:tc>
          <w:tcPr>
            <w:tcW w:w="775" w:type="dxa"/>
            <w:vAlign w:val="center"/>
          </w:tcPr>
          <w:p w14:paraId="4C5D502A" w14:textId="77777777" w:rsidR="00AC6DCC" w:rsidRDefault="00721916">
            <w:pPr>
              <w:pStyle w:val="TableParagraph"/>
              <w:ind w:left="48"/>
              <w:rPr>
                <w:color w:val="auto"/>
              </w:rPr>
            </w:pPr>
            <w:r>
              <w:rPr>
                <w:color w:val="auto"/>
              </w:rPr>
              <w:t>符合要求</w:t>
            </w:r>
          </w:p>
        </w:tc>
      </w:tr>
      <w:tr w:rsidR="00AC6DCC" w14:paraId="5AC655A4" w14:textId="77777777">
        <w:trPr>
          <w:trHeight w:val="719"/>
          <w:jc w:val="center"/>
        </w:trPr>
        <w:tc>
          <w:tcPr>
            <w:tcW w:w="684" w:type="dxa"/>
            <w:vMerge/>
            <w:vAlign w:val="center"/>
          </w:tcPr>
          <w:p w14:paraId="508960C1" w14:textId="77777777" w:rsidR="00AC6DCC" w:rsidRDefault="00AC6DCC">
            <w:pPr>
              <w:ind w:firstLine="404"/>
              <w:jc w:val="center"/>
              <w:rPr>
                <w:color w:val="auto"/>
                <w:spacing w:val="-4"/>
              </w:rPr>
            </w:pPr>
          </w:p>
        </w:tc>
        <w:tc>
          <w:tcPr>
            <w:tcW w:w="3389" w:type="dxa"/>
            <w:vAlign w:val="center"/>
          </w:tcPr>
          <w:p w14:paraId="4151B730" w14:textId="77777777" w:rsidR="00AC6DCC" w:rsidRDefault="00721916">
            <w:pPr>
              <w:pStyle w:val="TableParagraph"/>
              <w:spacing w:before="70"/>
              <w:ind w:left="111" w:right="72"/>
              <w:rPr>
                <w:color w:val="auto"/>
              </w:rPr>
            </w:pPr>
            <w:r>
              <w:rPr>
                <w:color w:val="auto"/>
              </w:rPr>
              <w:t>是否已设置专职或兼职人员组成的</w:t>
            </w:r>
          </w:p>
          <w:p w14:paraId="76ED7591" w14:textId="77777777" w:rsidR="00AC6DCC" w:rsidRDefault="00721916">
            <w:pPr>
              <w:pStyle w:val="TableParagraph"/>
              <w:spacing w:before="91" w:line="261" w:lineRule="exact"/>
              <w:ind w:left="111" w:right="72"/>
              <w:rPr>
                <w:color w:val="auto"/>
              </w:rPr>
            </w:pPr>
            <w:r>
              <w:rPr>
                <w:color w:val="auto"/>
              </w:rPr>
              <w:t>应急救援队伍</w:t>
            </w:r>
          </w:p>
        </w:tc>
        <w:tc>
          <w:tcPr>
            <w:tcW w:w="3714" w:type="dxa"/>
            <w:vAlign w:val="center"/>
          </w:tcPr>
          <w:p w14:paraId="0EC4204F" w14:textId="77777777" w:rsidR="00AC6DCC" w:rsidRDefault="00721916">
            <w:pPr>
              <w:pStyle w:val="TableParagraph"/>
              <w:ind w:left="121" w:right="76"/>
              <w:rPr>
                <w:rFonts w:ascii="Times New Roman"/>
                <w:color w:val="auto"/>
              </w:rPr>
            </w:pPr>
            <w:r>
              <w:rPr>
                <w:color w:val="auto"/>
              </w:rPr>
              <w:t>建有兼职应急救援队伍</w:t>
            </w:r>
          </w:p>
        </w:tc>
        <w:tc>
          <w:tcPr>
            <w:tcW w:w="775" w:type="dxa"/>
            <w:vAlign w:val="center"/>
          </w:tcPr>
          <w:p w14:paraId="15182814" w14:textId="77777777" w:rsidR="00AC6DCC" w:rsidRDefault="00721916">
            <w:pPr>
              <w:pStyle w:val="TableParagraph"/>
              <w:ind w:left="48"/>
              <w:rPr>
                <w:color w:val="auto"/>
              </w:rPr>
            </w:pPr>
            <w:r>
              <w:rPr>
                <w:color w:val="auto"/>
              </w:rPr>
              <w:t>符合要求</w:t>
            </w:r>
          </w:p>
        </w:tc>
      </w:tr>
      <w:tr w:rsidR="00AC6DCC" w14:paraId="2C8FB277" w14:textId="77777777">
        <w:trPr>
          <w:trHeight w:val="719"/>
          <w:jc w:val="center"/>
        </w:trPr>
        <w:tc>
          <w:tcPr>
            <w:tcW w:w="684" w:type="dxa"/>
            <w:vMerge/>
            <w:vAlign w:val="center"/>
          </w:tcPr>
          <w:p w14:paraId="05D04E45" w14:textId="77777777" w:rsidR="00AC6DCC" w:rsidRDefault="00AC6DCC">
            <w:pPr>
              <w:ind w:firstLine="404"/>
              <w:jc w:val="center"/>
              <w:rPr>
                <w:color w:val="auto"/>
                <w:spacing w:val="-4"/>
              </w:rPr>
            </w:pPr>
          </w:p>
        </w:tc>
        <w:tc>
          <w:tcPr>
            <w:tcW w:w="3389" w:type="dxa"/>
            <w:vAlign w:val="center"/>
          </w:tcPr>
          <w:p w14:paraId="235770CE" w14:textId="77777777" w:rsidR="00AC6DCC" w:rsidRDefault="00721916">
            <w:pPr>
              <w:pStyle w:val="TableParagraph"/>
              <w:spacing w:before="91" w:line="261" w:lineRule="exact"/>
              <w:ind w:left="111" w:right="72"/>
              <w:rPr>
                <w:color w:val="auto"/>
              </w:rPr>
            </w:pPr>
            <w:r>
              <w:rPr>
                <w:rFonts w:hint="eastAsia"/>
                <w:color w:val="auto"/>
              </w:rPr>
              <w:t>是否与其他组织或单位签订应急救援协议或互救协议（包括应急物资、应急装备和救援队伍等情况）</w:t>
            </w:r>
          </w:p>
        </w:tc>
        <w:tc>
          <w:tcPr>
            <w:tcW w:w="3714" w:type="dxa"/>
            <w:vAlign w:val="center"/>
          </w:tcPr>
          <w:p w14:paraId="6C8F4A1A" w14:textId="77777777" w:rsidR="00AC6DCC" w:rsidRDefault="00721916">
            <w:pPr>
              <w:ind w:firstLine="400"/>
              <w:rPr>
                <w:color w:val="auto"/>
                <w:highlight w:val="yellow"/>
                <w:lang w:eastAsia="zh-CN"/>
              </w:rPr>
            </w:pPr>
            <w:r>
              <w:rPr>
                <w:rFonts w:ascii="宋体" w:hAnsi="宋体" w:cs="宋体" w:hint="eastAsia"/>
                <w:color w:val="auto"/>
                <w:sz w:val="20"/>
                <w:szCs w:val="20"/>
                <w:lang w:eastAsia="zh-CN" w:bidi="ar"/>
              </w:rPr>
              <w:t>与周边企业签订联合协议</w:t>
            </w:r>
          </w:p>
        </w:tc>
        <w:tc>
          <w:tcPr>
            <w:tcW w:w="775" w:type="dxa"/>
            <w:vAlign w:val="center"/>
          </w:tcPr>
          <w:p w14:paraId="501ABB49" w14:textId="77777777" w:rsidR="00AC6DCC" w:rsidRDefault="00721916">
            <w:pPr>
              <w:pStyle w:val="TableParagraph"/>
              <w:ind w:left="48"/>
              <w:rPr>
                <w:rFonts w:ascii="Times New Roman"/>
                <w:color w:val="auto"/>
                <w:highlight w:val="yellow"/>
                <w:lang w:val="en-US"/>
              </w:rPr>
            </w:pPr>
            <w:r>
              <w:rPr>
                <w:color w:val="auto"/>
              </w:rPr>
              <w:t>符合要求</w:t>
            </w:r>
          </w:p>
        </w:tc>
      </w:tr>
    </w:tbl>
    <w:p w14:paraId="1FBE5BFE" w14:textId="77777777" w:rsidR="00AC6DCC" w:rsidRDefault="00AC6DCC">
      <w:pPr>
        <w:pStyle w:val="a6"/>
        <w:spacing w:line="257" w:lineRule="auto"/>
      </w:pPr>
    </w:p>
    <w:p w14:paraId="64DBF42A" w14:textId="77777777" w:rsidR="00AC6DCC" w:rsidRDefault="00AC6DCC">
      <w:pPr>
        <w:spacing w:before="78" w:line="220" w:lineRule="auto"/>
        <w:rPr>
          <w:rFonts w:ascii="宋体" w:hAnsi="宋体" w:cs="宋体"/>
          <w:spacing w:val="-1"/>
          <w:sz w:val="24"/>
          <w:szCs w:val="24"/>
          <w:lang w:eastAsia="zh-CN"/>
        </w:rPr>
        <w:sectPr w:rsidR="00AC6DCC" w:rsidSect="00180F48">
          <w:footerReference w:type="default" r:id="rId109"/>
          <w:pgSz w:w="11850" w:h="16783"/>
          <w:pgMar w:top="1418" w:right="1418" w:bottom="1418" w:left="1418" w:header="0" w:footer="567" w:gutter="0"/>
          <w:cols w:space="0"/>
          <w:docGrid w:linePitch="286"/>
        </w:sectPr>
      </w:pPr>
    </w:p>
    <w:p w14:paraId="6532E7BE" w14:textId="77777777" w:rsidR="00AC6DCC" w:rsidRDefault="00721916">
      <w:pPr>
        <w:spacing w:before="78" w:line="220" w:lineRule="auto"/>
        <w:rPr>
          <w:rFonts w:ascii="宋体" w:hAnsi="宋体" w:cs="宋体"/>
          <w:sz w:val="24"/>
          <w:szCs w:val="24"/>
          <w:lang w:eastAsia="zh-CN"/>
        </w:rPr>
      </w:pPr>
      <w:r>
        <w:rPr>
          <w:rFonts w:ascii="宋体" w:hAnsi="宋体" w:cs="宋体"/>
          <w:spacing w:val="-1"/>
          <w:sz w:val="24"/>
          <w:szCs w:val="24"/>
          <w:lang w:eastAsia="zh-CN"/>
        </w:rPr>
        <w:lastRenderedPageBreak/>
        <w:t>针对厂区重点需防控的风险源，环境风险防控和应急措施差距分析如下，详见表</w:t>
      </w:r>
      <w:r>
        <w:rPr>
          <w:rFonts w:ascii="宋体" w:hAnsi="宋体" w:cs="宋体"/>
          <w:spacing w:val="-32"/>
          <w:sz w:val="24"/>
          <w:szCs w:val="24"/>
          <w:lang w:eastAsia="zh-CN"/>
        </w:rPr>
        <w:t xml:space="preserve"> </w:t>
      </w:r>
      <w:r>
        <w:rPr>
          <w:rFonts w:eastAsia="Times New Roman"/>
          <w:spacing w:val="-1"/>
          <w:sz w:val="24"/>
          <w:szCs w:val="24"/>
          <w:lang w:eastAsia="zh-CN"/>
        </w:rPr>
        <w:t>5-2</w:t>
      </w:r>
      <w:r>
        <w:rPr>
          <w:rFonts w:ascii="宋体" w:hAnsi="宋体" w:cs="宋体"/>
          <w:spacing w:val="-1"/>
          <w:sz w:val="24"/>
          <w:szCs w:val="24"/>
          <w:lang w:eastAsia="zh-CN"/>
        </w:rPr>
        <w:t>。</w:t>
      </w:r>
    </w:p>
    <w:p w14:paraId="6CF140DB" w14:textId="77777777" w:rsidR="00AC6DCC" w:rsidRDefault="00721916">
      <w:pPr>
        <w:spacing w:before="180" w:line="220" w:lineRule="auto"/>
        <w:jc w:val="center"/>
        <w:rPr>
          <w:lang w:eastAsia="zh-CN"/>
        </w:rPr>
      </w:pPr>
      <w:r>
        <w:rPr>
          <w:rFonts w:ascii="宋体" w:hAnsi="宋体" w:cs="宋体"/>
          <w:b/>
          <w:bCs/>
          <w:spacing w:val="-2"/>
          <w:sz w:val="24"/>
          <w:szCs w:val="24"/>
          <w:lang w:eastAsia="zh-CN"/>
        </w:rPr>
        <w:t>表</w:t>
      </w:r>
      <w:r>
        <w:rPr>
          <w:rFonts w:ascii="宋体" w:hAnsi="宋体" w:cs="宋体"/>
          <w:spacing w:val="-47"/>
          <w:sz w:val="24"/>
          <w:szCs w:val="24"/>
          <w:lang w:eastAsia="zh-CN"/>
        </w:rPr>
        <w:t xml:space="preserve"> </w:t>
      </w:r>
      <w:r>
        <w:rPr>
          <w:rFonts w:eastAsia="Times New Roman"/>
          <w:b/>
          <w:bCs/>
          <w:spacing w:val="-2"/>
          <w:sz w:val="24"/>
          <w:szCs w:val="24"/>
          <w:lang w:eastAsia="zh-CN"/>
        </w:rPr>
        <w:t xml:space="preserve">5-2    </w:t>
      </w:r>
      <w:r>
        <w:rPr>
          <w:rFonts w:ascii="宋体" w:hAnsi="宋体" w:cs="宋体"/>
          <w:b/>
          <w:bCs/>
          <w:spacing w:val="-2"/>
          <w:sz w:val="24"/>
          <w:szCs w:val="24"/>
          <w:lang w:eastAsia="zh-CN"/>
        </w:rPr>
        <w:t>环境风险防控和应急措施差距分析</w:t>
      </w:r>
    </w:p>
    <w:tbl>
      <w:tblPr>
        <w:tblStyle w:val="TableNormal"/>
        <w:tblW w:w="13994" w:type="dxa"/>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19"/>
        <w:gridCol w:w="1090"/>
        <w:gridCol w:w="1450"/>
        <w:gridCol w:w="4683"/>
        <w:gridCol w:w="4950"/>
        <w:gridCol w:w="1002"/>
      </w:tblGrid>
      <w:tr w:rsidR="00AC6DCC" w14:paraId="6131D5A4" w14:textId="77777777">
        <w:trPr>
          <w:trHeight w:val="551"/>
        </w:trPr>
        <w:tc>
          <w:tcPr>
            <w:tcW w:w="819" w:type="dxa"/>
            <w:tcBorders>
              <w:top w:val="single" w:sz="10" w:space="0" w:color="000000"/>
              <w:left w:val="nil"/>
            </w:tcBorders>
            <w:vAlign w:val="center"/>
          </w:tcPr>
          <w:p w14:paraId="7E5213C8" w14:textId="77777777" w:rsidR="00AC6DCC" w:rsidRDefault="00721916">
            <w:pPr>
              <w:pStyle w:val="TableText"/>
              <w:spacing w:before="33" w:line="241" w:lineRule="auto"/>
              <w:jc w:val="center"/>
              <w:rPr>
                <w:sz w:val="21"/>
                <w:szCs w:val="21"/>
              </w:rPr>
            </w:pPr>
            <w:r>
              <w:rPr>
                <w:b/>
                <w:bCs/>
                <w:spacing w:val="-4"/>
                <w:sz w:val="21"/>
                <w:szCs w:val="21"/>
              </w:rPr>
              <w:t>风险物质</w:t>
            </w:r>
          </w:p>
        </w:tc>
        <w:tc>
          <w:tcPr>
            <w:tcW w:w="1090" w:type="dxa"/>
            <w:tcBorders>
              <w:top w:val="single" w:sz="10" w:space="0" w:color="000000"/>
            </w:tcBorders>
          </w:tcPr>
          <w:p w14:paraId="2DCDD42C" w14:textId="77777777" w:rsidR="00AC6DCC" w:rsidRDefault="00721916">
            <w:pPr>
              <w:pStyle w:val="TableText"/>
              <w:spacing w:before="170" w:line="221" w:lineRule="auto"/>
              <w:ind w:left="113"/>
              <w:jc w:val="center"/>
              <w:rPr>
                <w:sz w:val="21"/>
                <w:szCs w:val="21"/>
              </w:rPr>
            </w:pPr>
            <w:r>
              <w:rPr>
                <w:b/>
                <w:bCs/>
                <w:spacing w:val="-3"/>
                <w:sz w:val="21"/>
                <w:szCs w:val="21"/>
              </w:rPr>
              <w:t>事故分类</w:t>
            </w:r>
          </w:p>
        </w:tc>
        <w:tc>
          <w:tcPr>
            <w:tcW w:w="1450" w:type="dxa"/>
            <w:tcBorders>
              <w:top w:val="single" w:sz="10" w:space="0" w:color="000000"/>
            </w:tcBorders>
          </w:tcPr>
          <w:p w14:paraId="4C5160D8" w14:textId="77777777" w:rsidR="00AC6DCC" w:rsidRDefault="00721916">
            <w:pPr>
              <w:pStyle w:val="TableText"/>
              <w:spacing w:before="171" w:line="221" w:lineRule="auto"/>
              <w:ind w:left="113"/>
              <w:jc w:val="center"/>
              <w:rPr>
                <w:sz w:val="21"/>
                <w:szCs w:val="21"/>
              </w:rPr>
            </w:pPr>
            <w:r>
              <w:rPr>
                <w:b/>
                <w:bCs/>
                <w:spacing w:val="-3"/>
                <w:sz w:val="21"/>
                <w:szCs w:val="21"/>
              </w:rPr>
              <w:t>事故原因</w:t>
            </w:r>
          </w:p>
        </w:tc>
        <w:tc>
          <w:tcPr>
            <w:tcW w:w="4683" w:type="dxa"/>
            <w:tcBorders>
              <w:top w:val="single" w:sz="10" w:space="0" w:color="000000"/>
            </w:tcBorders>
          </w:tcPr>
          <w:p w14:paraId="68FD1589" w14:textId="77777777" w:rsidR="00AC6DCC" w:rsidRDefault="00721916">
            <w:pPr>
              <w:pStyle w:val="TableText"/>
              <w:spacing w:before="171" w:line="221" w:lineRule="auto"/>
              <w:ind w:left="116"/>
              <w:jc w:val="center"/>
              <w:rPr>
                <w:sz w:val="21"/>
                <w:szCs w:val="21"/>
              </w:rPr>
            </w:pPr>
            <w:r>
              <w:rPr>
                <w:b/>
                <w:bCs/>
                <w:spacing w:val="-4"/>
                <w:sz w:val="21"/>
                <w:szCs w:val="21"/>
              </w:rPr>
              <w:t>现有措施</w:t>
            </w:r>
          </w:p>
        </w:tc>
        <w:tc>
          <w:tcPr>
            <w:tcW w:w="4950" w:type="dxa"/>
            <w:tcBorders>
              <w:top w:val="single" w:sz="10" w:space="0" w:color="000000"/>
            </w:tcBorders>
          </w:tcPr>
          <w:p w14:paraId="50300528" w14:textId="77777777" w:rsidR="00AC6DCC" w:rsidRDefault="00721916">
            <w:pPr>
              <w:pStyle w:val="TableText"/>
              <w:spacing w:before="171" w:line="221" w:lineRule="auto"/>
              <w:ind w:left="114"/>
              <w:jc w:val="center"/>
              <w:rPr>
                <w:sz w:val="21"/>
                <w:szCs w:val="21"/>
              </w:rPr>
            </w:pPr>
            <w:r>
              <w:rPr>
                <w:b/>
                <w:bCs/>
                <w:spacing w:val="-3"/>
                <w:sz w:val="21"/>
                <w:szCs w:val="21"/>
              </w:rPr>
              <w:t>应有措施</w:t>
            </w:r>
          </w:p>
        </w:tc>
        <w:tc>
          <w:tcPr>
            <w:tcW w:w="1002" w:type="dxa"/>
            <w:tcBorders>
              <w:top w:val="single" w:sz="10" w:space="0" w:color="000000"/>
              <w:right w:val="nil"/>
            </w:tcBorders>
          </w:tcPr>
          <w:p w14:paraId="5D42A7F2" w14:textId="77777777" w:rsidR="00AC6DCC" w:rsidRDefault="00721916">
            <w:pPr>
              <w:pStyle w:val="TableText"/>
              <w:spacing w:before="171" w:line="221" w:lineRule="auto"/>
              <w:ind w:left="114"/>
              <w:jc w:val="center"/>
              <w:rPr>
                <w:sz w:val="21"/>
                <w:szCs w:val="21"/>
              </w:rPr>
            </w:pPr>
            <w:r>
              <w:rPr>
                <w:b/>
                <w:bCs/>
                <w:spacing w:val="-4"/>
                <w:sz w:val="21"/>
                <w:szCs w:val="21"/>
              </w:rPr>
              <w:t>差距分析</w:t>
            </w:r>
          </w:p>
        </w:tc>
      </w:tr>
      <w:tr w:rsidR="00AC6DCC" w14:paraId="4D099DF8" w14:textId="77777777">
        <w:trPr>
          <w:trHeight w:val="4094"/>
        </w:trPr>
        <w:tc>
          <w:tcPr>
            <w:tcW w:w="819" w:type="dxa"/>
            <w:tcBorders>
              <w:left w:val="nil"/>
            </w:tcBorders>
            <w:vAlign w:val="center"/>
          </w:tcPr>
          <w:p w14:paraId="4FDDCF8A" w14:textId="77777777" w:rsidR="00AC6DCC" w:rsidRDefault="00721916">
            <w:pPr>
              <w:pStyle w:val="TableText"/>
              <w:spacing w:before="68" w:line="231" w:lineRule="auto"/>
              <w:ind w:right="103"/>
              <w:jc w:val="center"/>
              <w:rPr>
                <w:sz w:val="21"/>
                <w:szCs w:val="21"/>
              </w:rPr>
            </w:pPr>
            <w:r>
              <w:rPr>
                <w:spacing w:val="-8"/>
                <w:sz w:val="21"/>
                <w:szCs w:val="21"/>
              </w:rPr>
              <w:t>氢气</w:t>
            </w:r>
            <w:r>
              <w:rPr>
                <w:sz w:val="21"/>
                <w:szCs w:val="21"/>
              </w:rPr>
              <w:t xml:space="preserve"> </w:t>
            </w:r>
            <w:r>
              <w:rPr>
                <w:spacing w:val="-2"/>
                <w:sz w:val="21"/>
                <w:szCs w:val="21"/>
              </w:rPr>
              <w:t>气瓶</w:t>
            </w:r>
          </w:p>
        </w:tc>
        <w:tc>
          <w:tcPr>
            <w:tcW w:w="1090" w:type="dxa"/>
            <w:vAlign w:val="center"/>
          </w:tcPr>
          <w:p w14:paraId="0B6FCE9B" w14:textId="77777777" w:rsidR="00AC6DCC" w:rsidRDefault="00721916">
            <w:pPr>
              <w:pStyle w:val="TableText"/>
              <w:spacing w:before="68" w:line="230" w:lineRule="auto"/>
              <w:ind w:right="57"/>
              <w:jc w:val="center"/>
              <w:rPr>
                <w:sz w:val="21"/>
                <w:szCs w:val="21"/>
              </w:rPr>
            </w:pPr>
            <w:r>
              <w:rPr>
                <w:spacing w:val="-7"/>
                <w:sz w:val="21"/>
                <w:szCs w:val="21"/>
              </w:rPr>
              <w:t>泄漏、火灾、</w:t>
            </w:r>
            <w:r>
              <w:rPr>
                <w:sz w:val="21"/>
                <w:szCs w:val="21"/>
              </w:rPr>
              <w:t xml:space="preserve"> </w:t>
            </w:r>
            <w:r>
              <w:rPr>
                <w:spacing w:val="-2"/>
                <w:sz w:val="21"/>
                <w:szCs w:val="21"/>
              </w:rPr>
              <w:t>爆炸</w:t>
            </w:r>
          </w:p>
        </w:tc>
        <w:tc>
          <w:tcPr>
            <w:tcW w:w="1450" w:type="dxa"/>
            <w:vAlign w:val="center"/>
          </w:tcPr>
          <w:p w14:paraId="5B55D23F" w14:textId="77777777" w:rsidR="00AC6DCC" w:rsidRDefault="00721916">
            <w:pPr>
              <w:pStyle w:val="TableText"/>
              <w:spacing w:before="68" w:line="237" w:lineRule="auto"/>
              <w:ind w:right="78"/>
              <w:jc w:val="center"/>
              <w:rPr>
                <w:sz w:val="21"/>
                <w:szCs w:val="21"/>
                <w:lang w:eastAsia="zh-CN"/>
              </w:rPr>
            </w:pPr>
            <w:r>
              <w:rPr>
                <w:spacing w:val="-9"/>
                <w:sz w:val="21"/>
                <w:szCs w:val="21"/>
                <w:lang w:eastAsia="zh-CN"/>
              </w:rPr>
              <w:t>管线损坏；</w:t>
            </w:r>
            <w:r>
              <w:rPr>
                <w:sz w:val="21"/>
                <w:szCs w:val="21"/>
                <w:lang w:eastAsia="zh-CN"/>
              </w:rPr>
              <w:t xml:space="preserve"> </w:t>
            </w:r>
            <w:r>
              <w:rPr>
                <w:spacing w:val="36"/>
                <w:sz w:val="21"/>
                <w:szCs w:val="21"/>
                <w:lang w:eastAsia="zh-CN"/>
              </w:rPr>
              <w:t>气化器等</w:t>
            </w:r>
            <w:r>
              <w:rPr>
                <w:sz w:val="21"/>
                <w:szCs w:val="21"/>
                <w:lang w:eastAsia="zh-CN"/>
              </w:rPr>
              <w:t xml:space="preserve"> </w:t>
            </w:r>
            <w:r>
              <w:rPr>
                <w:spacing w:val="36"/>
                <w:sz w:val="21"/>
                <w:szCs w:val="21"/>
                <w:lang w:eastAsia="zh-CN"/>
              </w:rPr>
              <w:t>设备发生</w:t>
            </w:r>
            <w:r>
              <w:rPr>
                <w:sz w:val="21"/>
                <w:szCs w:val="21"/>
                <w:lang w:eastAsia="zh-CN"/>
              </w:rPr>
              <w:t xml:space="preserve"> </w:t>
            </w:r>
            <w:r>
              <w:rPr>
                <w:spacing w:val="-8"/>
                <w:sz w:val="21"/>
                <w:szCs w:val="21"/>
                <w:lang w:eastAsia="zh-CN"/>
              </w:rPr>
              <w:t>管束破裂；</w:t>
            </w:r>
            <w:r>
              <w:rPr>
                <w:spacing w:val="1"/>
                <w:sz w:val="21"/>
                <w:szCs w:val="21"/>
                <w:lang w:eastAsia="zh-CN"/>
              </w:rPr>
              <w:t xml:space="preserve"> </w:t>
            </w:r>
            <w:r>
              <w:rPr>
                <w:spacing w:val="36"/>
                <w:sz w:val="21"/>
                <w:szCs w:val="21"/>
                <w:lang w:eastAsia="zh-CN"/>
              </w:rPr>
              <w:t>超压导致</w:t>
            </w:r>
            <w:r>
              <w:rPr>
                <w:sz w:val="21"/>
                <w:szCs w:val="21"/>
                <w:lang w:eastAsia="zh-CN"/>
              </w:rPr>
              <w:t xml:space="preserve"> </w:t>
            </w:r>
            <w:r>
              <w:rPr>
                <w:spacing w:val="-8"/>
                <w:sz w:val="21"/>
                <w:szCs w:val="21"/>
                <w:lang w:eastAsia="zh-CN"/>
              </w:rPr>
              <w:t>罐体破裂；</w:t>
            </w:r>
            <w:r>
              <w:rPr>
                <w:spacing w:val="1"/>
                <w:sz w:val="21"/>
                <w:szCs w:val="21"/>
                <w:lang w:eastAsia="zh-CN"/>
              </w:rPr>
              <w:t xml:space="preserve"> </w:t>
            </w:r>
            <w:r>
              <w:rPr>
                <w:spacing w:val="36"/>
                <w:sz w:val="21"/>
                <w:szCs w:val="21"/>
                <w:lang w:eastAsia="zh-CN"/>
              </w:rPr>
              <w:t>阀门泄漏</w:t>
            </w:r>
            <w:r>
              <w:rPr>
                <w:sz w:val="21"/>
                <w:szCs w:val="21"/>
                <w:lang w:eastAsia="zh-CN"/>
              </w:rPr>
              <w:t xml:space="preserve"> </w:t>
            </w:r>
            <w:r>
              <w:rPr>
                <w:spacing w:val="36"/>
                <w:sz w:val="21"/>
                <w:szCs w:val="21"/>
                <w:lang w:eastAsia="zh-CN"/>
              </w:rPr>
              <w:t>或堵塞等</w:t>
            </w:r>
            <w:r>
              <w:rPr>
                <w:spacing w:val="1"/>
                <w:sz w:val="21"/>
                <w:szCs w:val="21"/>
                <w:lang w:eastAsia="zh-CN"/>
              </w:rPr>
              <w:t xml:space="preserve"> </w:t>
            </w:r>
            <w:r>
              <w:rPr>
                <w:spacing w:val="-8"/>
                <w:sz w:val="21"/>
                <w:szCs w:val="21"/>
                <w:lang w:eastAsia="zh-CN"/>
              </w:rPr>
              <w:t>导致泄漏、</w:t>
            </w:r>
            <w:r>
              <w:rPr>
                <w:spacing w:val="1"/>
                <w:sz w:val="21"/>
                <w:szCs w:val="21"/>
                <w:lang w:eastAsia="zh-CN"/>
              </w:rPr>
              <w:t xml:space="preserve"> </w:t>
            </w:r>
            <w:r>
              <w:rPr>
                <w:spacing w:val="36"/>
                <w:sz w:val="21"/>
                <w:szCs w:val="21"/>
                <w:lang w:eastAsia="zh-CN"/>
              </w:rPr>
              <w:t>引发火灾</w:t>
            </w:r>
            <w:r>
              <w:rPr>
                <w:sz w:val="21"/>
                <w:szCs w:val="21"/>
                <w:lang w:eastAsia="zh-CN"/>
              </w:rPr>
              <w:t xml:space="preserve"> </w:t>
            </w:r>
            <w:r>
              <w:rPr>
                <w:spacing w:val="-1"/>
                <w:sz w:val="21"/>
                <w:szCs w:val="21"/>
                <w:lang w:eastAsia="zh-CN"/>
              </w:rPr>
              <w:t>或爆炸</w:t>
            </w:r>
          </w:p>
        </w:tc>
        <w:tc>
          <w:tcPr>
            <w:tcW w:w="4683" w:type="dxa"/>
          </w:tcPr>
          <w:p w14:paraId="066F8EBC" w14:textId="77777777" w:rsidR="00AC6DCC" w:rsidRDefault="00721916">
            <w:pPr>
              <w:pStyle w:val="TableText"/>
              <w:spacing w:before="35" w:line="233" w:lineRule="auto"/>
              <w:ind w:left="113" w:right="100"/>
              <w:jc w:val="both"/>
              <w:rPr>
                <w:sz w:val="21"/>
                <w:szCs w:val="21"/>
                <w:lang w:eastAsia="zh-CN"/>
              </w:rPr>
            </w:pPr>
            <w:r>
              <w:rPr>
                <w:spacing w:val="-2"/>
                <w:sz w:val="21"/>
                <w:szCs w:val="21"/>
                <w:lang w:eastAsia="zh-CN"/>
              </w:rPr>
              <w:t>①</w:t>
            </w:r>
            <w:r>
              <w:rPr>
                <w:spacing w:val="-2"/>
                <w:sz w:val="21"/>
                <w:szCs w:val="21"/>
                <w:lang w:eastAsia="zh-CN"/>
              </w:rPr>
              <w:t>加强明火管理，严防火种进入，应在站</w:t>
            </w:r>
            <w:r>
              <w:rPr>
                <w:spacing w:val="4"/>
                <w:sz w:val="21"/>
                <w:szCs w:val="21"/>
                <w:lang w:eastAsia="zh-CN"/>
              </w:rPr>
              <w:t xml:space="preserve"> </w:t>
            </w:r>
            <w:r>
              <w:rPr>
                <w:spacing w:val="-2"/>
                <w:sz w:val="21"/>
                <w:szCs w:val="21"/>
                <w:lang w:eastAsia="zh-CN"/>
              </w:rPr>
              <w:t>内设置</w:t>
            </w:r>
            <w:r>
              <w:rPr>
                <w:spacing w:val="-2"/>
                <w:sz w:val="21"/>
                <w:szCs w:val="21"/>
                <w:lang w:eastAsia="zh-CN"/>
              </w:rPr>
              <w:t>“</w:t>
            </w:r>
            <w:r>
              <w:rPr>
                <w:spacing w:val="-2"/>
                <w:sz w:val="21"/>
                <w:szCs w:val="21"/>
                <w:lang w:eastAsia="zh-CN"/>
              </w:rPr>
              <w:t>严禁烟火</w:t>
            </w:r>
            <w:r>
              <w:rPr>
                <w:spacing w:val="-2"/>
                <w:sz w:val="21"/>
                <w:szCs w:val="21"/>
                <w:lang w:eastAsia="zh-CN"/>
              </w:rPr>
              <w:t>”“</w:t>
            </w:r>
            <w:r>
              <w:rPr>
                <w:spacing w:val="-2"/>
                <w:sz w:val="21"/>
                <w:szCs w:val="21"/>
                <w:lang w:eastAsia="zh-CN"/>
              </w:rPr>
              <w:t>禁火区</w:t>
            </w:r>
            <w:r>
              <w:rPr>
                <w:spacing w:val="-2"/>
                <w:sz w:val="21"/>
                <w:szCs w:val="21"/>
                <w:lang w:eastAsia="zh-CN"/>
              </w:rPr>
              <w:t>”</w:t>
            </w:r>
            <w:r>
              <w:rPr>
                <w:spacing w:val="-2"/>
                <w:sz w:val="21"/>
                <w:szCs w:val="21"/>
                <w:lang w:eastAsia="zh-CN"/>
              </w:rPr>
              <w:t>等警戒标</w:t>
            </w:r>
            <w:r>
              <w:rPr>
                <w:spacing w:val="3"/>
                <w:sz w:val="21"/>
                <w:szCs w:val="21"/>
                <w:lang w:eastAsia="zh-CN"/>
              </w:rPr>
              <w:t xml:space="preserve"> </w:t>
            </w:r>
            <w:r>
              <w:rPr>
                <w:spacing w:val="-6"/>
                <w:sz w:val="21"/>
                <w:szCs w:val="21"/>
                <w:lang w:eastAsia="zh-CN"/>
              </w:rPr>
              <w:t>语和标牌；</w:t>
            </w:r>
          </w:p>
          <w:p w14:paraId="00C37F98" w14:textId="77777777" w:rsidR="00AC6DCC" w:rsidRDefault="00721916">
            <w:pPr>
              <w:pStyle w:val="TableText"/>
              <w:spacing w:before="19" w:line="231" w:lineRule="auto"/>
              <w:ind w:left="113" w:right="99" w:hanging="1"/>
              <w:rPr>
                <w:sz w:val="21"/>
                <w:szCs w:val="21"/>
                <w:lang w:eastAsia="zh-CN"/>
              </w:rPr>
            </w:pPr>
            <w:r>
              <w:rPr>
                <w:spacing w:val="-2"/>
                <w:sz w:val="21"/>
                <w:szCs w:val="21"/>
                <w:lang w:eastAsia="zh-CN"/>
              </w:rPr>
              <w:t>②</w:t>
            </w:r>
            <w:r>
              <w:rPr>
                <w:spacing w:val="-2"/>
                <w:sz w:val="21"/>
                <w:szCs w:val="21"/>
                <w:lang w:eastAsia="zh-CN"/>
              </w:rPr>
              <w:t>氢气气瓶不准无阻火器车辆行驶，要严</w:t>
            </w:r>
            <w:r>
              <w:rPr>
                <w:spacing w:val="5"/>
                <w:sz w:val="21"/>
                <w:szCs w:val="21"/>
                <w:lang w:eastAsia="zh-CN"/>
              </w:rPr>
              <w:t xml:space="preserve"> </w:t>
            </w:r>
            <w:r>
              <w:rPr>
                <w:spacing w:val="-3"/>
                <w:sz w:val="21"/>
                <w:szCs w:val="21"/>
                <w:lang w:eastAsia="zh-CN"/>
              </w:rPr>
              <w:t>格限制外单位车辆进入罐区；</w:t>
            </w:r>
          </w:p>
          <w:p w14:paraId="67028DA8" w14:textId="77777777" w:rsidR="00AC6DCC" w:rsidRDefault="00721916">
            <w:pPr>
              <w:pStyle w:val="TableText"/>
              <w:spacing w:before="21" w:line="233" w:lineRule="auto"/>
              <w:ind w:left="112" w:right="100"/>
              <w:jc w:val="both"/>
              <w:rPr>
                <w:sz w:val="21"/>
                <w:szCs w:val="21"/>
                <w:lang w:eastAsia="zh-CN"/>
              </w:rPr>
            </w:pPr>
            <w:r>
              <w:rPr>
                <w:spacing w:val="-6"/>
                <w:sz w:val="21"/>
                <w:szCs w:val="21"/>
                <w:lang w:eastAsia="zh-CN"/>
              </w:rPr>
              <w:t>③</w:t>
            </w:r>
            <w:r>
              <w:rPr>
                <w:spacing w:val="-6"/>
                <w:sz w:val="21"/>
                <w:szCs w:val="21"/>
                <w:lang w:eastAsia="zh-CN"/>
              </w:rPr>
              <w:t>站内动火，须经审批，</w:t>
            </w:r>
            <w:r>
              <w:rPr>
                <w:spacing w:val="-29"/>
                <w:sz w:val="21"/>
                <w:szCs w:val="21"/>
                <w:lang w:eastAsia="zh-CN"/>
              </w:rPr>
              <w:t xml:space="preserve"> </w:t>
            </w:r>
            <w:r>
              <w:rPr>
                <w:spacing w:val="-6"/>
                <w:sz w:val="21"/>
                <w:szCs w:val="21"/>
                <w:lang w:eastAsia="zh-CN"/>
              </w:rPr>
              <w:t>对动火部位进行</w:t>
            </w:r>
            <w:r>
              <w:rPr>
                <w:sz w:val="21"/>
                <w:szCs w:val="21"/>
                <w:lang w:eastAsia="zh-CN"/>
              </w:rPr>
              <w:t xml:space="preserve"> </w:t>
            </w:r>
            <w:r>
              <w:rPr>
                <w:spacing w:val="10"/>
                <w:sz w:val="21"/>
                <w:szCs w:val="21"/>
                <w:lang w:eastAsia="zh-CN"/>
              </w:rPr>
              <w:t>隔绝和清除，对动火设备和管道进行清</w:t>
            </w:r>
            <w:r>
              <w:rPr>
                <w:spacing w:val="3"/>
                <w:sz w:val="21"/>
                <w:szCs w:val="21"/>
                <w:lang w:eastAsia="zh-CN"/>
              </w:rPr>
              <w:t xml:space="preserve"> </w:t>
            </w:r>
            <w:r>
              <w:rPr>
                <w:spacing w:val="-6"/>
                <w:sz w:val="21"/>
                <w:szCs w:val="21"/>
                <w:lang w:eastAsia="zh-CN"/>
              </w:rPr>
              <w:t>洗、置换；</w:t>
            </w:r>
          </w:p>
          <w:p w14:paraId="68016303" w14:textId="77777777" w:rsidR="00AC6DCC" w:rsidRDefault="00721916">
            <w:pPr>
              <w:pStyle w:val="TableText"/>
              <w:spacing w:before="18" w:line="231" w:lineRule="auto"/>
              <w:ind w:left="113" w:right="100" w:hanging="1"/>
              <w:rPr>
                <w:sz w:val="21"/>
                <w:szCs w:val="21"/>
                <w:lang w:eastAsia="zh-CN"/>
              </w:rPr>
            </w:pPr>
            <w:r>
              <w:rPr>
                <w:spacing w:val="-2"/>
                <w:sz w:val="21"/>
                <w:szCs w:val="21"/>
                <w:lang w:eastAsia="zh-CN"/>
              </w:rPr>
              <w:t>④</w:t>
            </w:r>
            <w:r>
              <w:rPr>
                <w:spacing w:val="-2"/>
                <w:sz w:val="21"/>
                <w:szCs w:val="21"/>
                <w:lang w:eastAsia="zh-CN"/>
              </w:rPr>
              <w:t>现场要配套足够多的消防设施，如灭火</w:t>
            </w:r>
            <w:r>
              <w:rPr>
                <w:spacing w:val="5"/>
                <w:sz w:val="21"/>
                <w:szCs w:val="21"/>
                <w:lang w:eastAsia="zh-CN"/>
              </w:rPr>
              <w:t xml:space="preserve"> </w:t>
            </w:r>
            <w:r>
              <w:rPr>
                <w:spacing w:val="-1"/>
                <w:sz w:val="21"/>
                <w:szCs w:val="21"/>
                <w:lang w:eastAsia="zh-CN"/>
              </w:rPr>
              <w:t>器、消防砂、湿棉</w:t>
            </w:r>
          </w:p>
          <w:p w14:paraId="18404E7F" w14:textId="77777777" w:rsidR="00AC6DCC" w:rsidRDefault="00721916">
            <w:pPr>
              <w:pStyle w:val="TableText"/>
              <w:spacing w:before="21" w:line="218" w:lineRule="auto"/>
              <w:ind w:left="112"/>
              <w:rPr>
                <w:sz w:val="21"/>
                <w:szCs w:val="21"/>
                <w:lang w:eastAsia="zh-CN"/>
              </w:rPr>
            </w:pPr>
            <w:r>
              <w:rPr>
                <w:spacing w:val="-1"/>
                <w:sz w:val="21"/>
                <w:szCs w:val="21"/>
                <w:lang w:eastAsia="zh-CN"/>
              </w:rPr>
              <w:t>⑤</w:t>
            </w:r>
            <w:r>
              <w:rPr>
                <w:spacing w:val="-1"/>
                <w:sz w:val="21"/>
                <w:szCs w:val="21"/>
                <w:lang w:eastAsia="zh-CN"/>
              </w:rPr>
              <w:t>设置围堰，配备健康防护物资；</w:t>
            </w:r>
          </w:p>
          <w:p w14:paraId="761020E5" w14:textId="77777777" w:rsidR="00AC6DCC" w:rsidRDefault="00721916">
            <w:pPr>
              <w:pStyle w:val="TableText"/>
              <w:spacing w:before="26" w:line="229" w:lineRule="auto"/>
              <w:ind w:left="113" w:right="100" w:hanging="1"/>
              <w:rPr>
                <w:sz w:val="21"/>
                <w:szCs w:val="21"/>
                <w:lang w:eastAsia="zh-CN"/>
              </w:rPr>
            </w:pPr>
            <w:r>
              <w:rPr>
                <w:spacing w:val="-2"/>
                <w:sz w:val="21"/>
                <w:szCs w:val="21"/>
                <w:lang w:eastAsia="zh-CN"/>
              </w:rPr>
              <w:t>⑤</w:t>
            </w:r>
            <w:r>
              <w:rPr>
                <w:spacing w:val="-2"/>
                <w:sz w:val="21"/>
                <w:szCs w:val="21"/>
                <w:lang w:eastAsia="zh-CN"/>
              </w:rPr>
              <w:t>安装视屏监测，实时监控是否有不安全</w:t>
            </w:r>
            <w:r>
              <w:rPr>
                <w:spacing w:val="5"/>
                <w:sz w:val="21"/>
                <w:szCs w:val="21"/>
                <w:lang w:eastAsia="zh-CN"/>
              </w:rPr>
              <w:t xml:space="preserve"> </w:t>
            </w:r>
            <w:r>
              <w:rPr>
                <w:spacing w:val="-13"/>
                <w:sz w:val="21"/>
                <w:szCs w:val="21"/>
                <w:lang w:eastAsia="zh-CN"/>
              </w:rPr>
              <w:t>状态；</w:t>
            </w:r>
          </w:p>
          <w:p w14:paraId="63CAEB53" w14:textId="77777777" w:rsidR="00AC6DCC" w:rsidRDefault="00721916">
            <w:pPr>
              <w:pStyle w:val="TableText"/>
              <w:spacing w:before="22" w:line="224" w:lineRule="auto"/>
              <w:ind w:left="113" w:right="99" w:hanging="1"/>
              <w:rPr>
                <w:sz w:val="21"/>
                <w:szCs w:val="21"/>
                <w:lang w:eastAsia="zh-CN"/>
              </w:rPr>
            </w:pPr>
            <w:r>
              <w:rPr>
                <w:spacing w:val="-3"/>
                <w:sz w:val="21"/>
                <w:szCs w:val="21"/>
                <w:lang w:eastAsia="zh-CN"/>
              </w:rPr>
              <w:t>⑤</w:t>
            </w:r>
            <w:r>
              <w:rPr>
                <w:spacing w:val="-3"/>
                <w:sz w:val="21"/>
                <w:szCs w:val="21"/>
                <w:lang w:eastAsia="zh-CN"/>
              </w:rPr>
              <w:t>安装</w:t>
            </w:r>
            <w:r>
              <w:rPr>
                <w:spacing w:val="-26"/>
                <w:sz w:val="21"/>
                <w:szCs w:val="21"/>
                <w:lang w:eastAsia="zh-CN"/>
              </w:rPr>
              <w:t xml:space="preserve"> </w:t>
            </w:r>
            <w:r>
              <w:rPr>
                <w:rFonts w:ascii="Times New Roman" w:eastAsia="Times New Roman" w:hAnsi="Times New Roman" w:cs="Times New Roman"/>
                <w:spacing w:val="-3"/>
                <w:sz w:val="21"/>
                <w:szCs w:val="21"/>
                <w:lang w:eastAsia="zh-CN"/>
              </w:rPr>
              <w:t xml:space="preserve">6 </w:t>
            </w:r>
            <w:r>
              <w:rPr>
                <w:spacing w:val="-3"/>
                <w:sz w:val="21"/>
                <w:szCs w:val="21"/>
                <w:lang w:eastAsia="zh-CN"/>
              </w:rPr>
              <w:t>个氢气检测探头，浓度达到预警</w:t>
            </w:r>
            <w:r>
              <w:rPr>
                <w:sz w:val="21"/>
                <w:szCs w:val="21"/>
                <w:lang w:eastAsia="zh-CN"/>
              </w:rPr>
              <w:t xml:space="preserve"> </w:t>
            </w:r>
            <w:r>
              <w:rPr>
                <w:spacing w:val="-5"/>
                <w:sz w:val="21"/>
                <w:szCs w:val="21"/>
                <w:lang w:eastAsia="zh-CN"/>
              </w:rPr>
              <w:t>值时即可报警；</w:t>
            </w:r>
          </w:p>
        </w:tc>
        <w:tc>
          <w:tcPr>
            <w:tcW w:w="4950" w:type="dxa"/>
          </w:tcPr>
          <w:p w14:paraId="7AB2ABFC" w14:textId="77777777" w:rsidR="00AC6DCC" w:rsidRDefault="00721916">
            <w:pPr>
              <w:pStyle w:val="TableText"/>
              <w:spacing w:before="169" w:line="235" w:lineRule="auto"/>
              <w:ind w:left="112" w:right="47"/>
              <w:jc w:val="both"/>
              <w:rPr>
                <w:sz w:val="21"/>
                <w:szCs w:val="21"/>
                <w:lang w:eastAsia="zh-CN"/>
              </w:rPr>
            </w:pPr>
            <w:r>
              <w:rPr>
                <w:spacing w:val="-2"/>
                <w:sz w:val="21"/>
                <w:szCs w:val="21"/>
                <w:lang w:eastAsia="zh-CN"/>
              </w:rPr>
              <w:t>①</w:t>
            </w:r>
            <w:r>
              <w:rPr>
                <w:spacing w:val="-2"/>
                <w:sz w:val="21"/>
                <w:szCs w:val="21"/>
                <w:lang w:eastAsia="zh-CN"/>
              </w:rPr>
              <w:t>加强明火管理，严防火种进入，应在站内设</w:t>
            </w:r>
            <w:r>
              <w:rPr>
                <w:spacing w:val="12"/>
                <w:sz w:val="21"/>
                <w:szCs w:val="21"/>
                <w:lang w:eastAsia="zh-CN"/>
              </w:rPr>
              <w:t xml:space="preserve"> </w:t>
            </w:r>
            <w:r>
              <w:rPr>
                <w:spacing w:val="-9"/>
                <w:sz w:val="21"/>
                <w:szCs w:val="21"/>
                <w:lang w:eastAsia="zh-CN"/>
              </w:rPr>
              <w:t>置</w:t>
            </w:r>
            <w:r>
              <w:rPr>
                <w:spacing w:val="-9"/>
                <w:sz w:val="21"/>
                <w:szCs w:val="21"/>
                <w:lang w:eastAsia="zh-CN"/>
              </w:rPr>
              <w:t>“</w:t>
            </w:r>
            <w:r>
              <w:rPr>
                <w:spacing w:val="-9"/>
                <w:sz w:val="21"/>
                <w:szCs w:val="21"/>
                <w:lang w:eastAsia="zh-CN"/>
              </w:rPr>
              <w:t>严禁烟火</w:t>
            </w:r>
            <w:r>
              <w:rPr>
                <w:spacing w:val="-9"/>
                <w:sz w:val="21"/>
                <w:szCs w:val="21"/>
                <w:lang w:eastAsia="zh-CN"/>
              </w:rPr>
              <w:t>”“</w:t>
            </w:r>
            <w:r>
              <w:rPr>
                <w:spacing w:val="-9"/>
                <w:sz w:val="21"/>
                <w:szCs w:val="21"/>
                <w:lang w:eastAsia="zh-CN"/>
              </w:rPr>
              <w:t>禁火区</w:t>
            </w:r>
            <w:r>
              <w:rPr>
                <w:spacing w:val="-9"/>
                <w:sz w:val="21"/>
                <w:szCs w:val="21"/>
                <w:lang w:eastAsia="zh-CN"/>
              </w:rPr>
              <w:t>”</w:t>
            </w:r>
            <w:r>
              <w:rPr>
                <w:spacing w:val="-9"/>
                <w:sz w:val="21"/>
                <w:szCs w:val="21"/>
                <w:lang w:eastAsia="zh-CN"/>
              </w:rPr>
              <w:t>等警戒标语和标牌；</w:t>
            </w:r>
            <w:r>
              <w:rPr>
                <w:spacing w:val="10"/>
                <w:sz w:val="21"/>
                <w:szCs w:val="21"/>
                <w:lang w:eastAsia="zh-CN"/>
              </w:rPr>
              <w:t xml:space="preserve"> </w:t>
            </w:r>
            <w:r>
              <w:rPr>
                <w:spacing w:val="-5"/>
                <w:sz w:val="21"/>
                <w:szCs w:val="21"/>
                <w:lang w:eastAsia="zh-CN"/>
              </w:rPr>
              <w:t>②</w:t>
            </w:r>
            <w:r>
              <w:rPr>
                <w:spacing w:val="-5"/>
                <w:sz w:val="21"/>
                <w:szCs w:val="21"/>
                <w:lang w:eastAsia="zh-CN"/>
              </w:rPr>
              <w:t>氢气气瓶不准无阻火器车辆行驶，</w:t>
            </w:r>
            <w:r>
              <w:rPr>
                <w:spacing w:val="-29"/>
                <w:sz w:val="21"/>
                <w:szCs w:val="21"/>
                <w:lang w:eastAsia="zh-CN"/>
              </w:rPr>
              <w:t xml:space="preserve"> </w:t>
            </w:r>
            <w:r>
              <w:rPr>
                <w:spacing w:val="-5"/>
                <w:sz w:val="21"/>
                <w:szCs w:val="21"/>
                <w:lang w:eastAsia="zh-CN"/>
              </w:rPr>
              <w:t>要严格限</w:t>
            </w:r>
            <w:r>
              <w:rPr>
                <w:sz w:val="21"/>
                <w:szCs w:val="21"/>
                <w:lang w:eastAsia="zh-CN"/>
              </w:rPr>
              <w:t xml:space="preserve"> </w:t>
            </w:r>
            <w:r>
              <w:rPr>
                <w:spacing w:val="-3"/>
                <w:sz w:val="21"/>
                <w:szCs w:val="21"/>
                <w:lang w:eastAsia="zh-CN"/>
              </w:rPr>
              <w:t>制外单位车辆进入罐区；</w:t>
            </w:r>
          </w:p>
          <w:p w14:paraId="337CE4C6" w14:textId="77777777" w:rsidR="00AC6DCC" w:rsidRDefault="00721916">
            <w:pPr>
              <w:pStyle w:val="TableText"/>
              <w:spacing w:before="20" w:line="235" w:lineRule="auto"/>
              <w:ind w:left="112" w:right="103"/>
              <w:rPr>
                <w:sz w:val="21"/>
                <w:szCs w:val="21"/>
                <w:lang w:eastAsia="zh-CN"/>
              </w:rPr>
            </w:pPr>
            <w:r>
              <w:rPr>
                <w:spacing w:val="-2"/>
                <w:sz w:val="21"/>
                <w:szCs w:val="21"/>
                <w:lang w:eastAsia="zh-CN"/>
              </w:rPr>
              <w:t>③</w:t>
            </w:r>
            <w:r>
              <w:rPr>
                <w:spacing w:val="-2"/>
                <w:sz w:val="21"/>
                <w:szCs w:val="21"/>
                <w:lang w:eastAsia="zh-CN"/>
              </w:rPr>
              <w:t>站内动火，须经审批，对动火部位进行隔绝</w:t>
            </w:r>
            <w:r>
              <w:rPr>
                <w:spacing w:val="16"/>
                <w:sz w:val="21"/>
                <w:szCs w:val="21"/>
                <w:lang w:eastAsia="zh-CN"/>
              </w:rPr>
              <w:t xml:space="preserve"> </w:t>
            </w:r>
            <w:r>
              <w:rPr>
                <w:spacing w:val="-3"/>
                <w:sz w:val="21"/>
                <w:szCs w:val="21"/>
                <w:lang w:eastAsia="zh-CN"/>
              </w:rPr>
              <w:t>和清除，对动火设备和管道进行清洗、置换；</w:t>
            </w:r>
            <w:r>
              <w:rPr>
                <w:spacing w:val="7"/>
                <w:sz w:val="21"/>
                <w:szCs w:val="21"/>
                <w:lang w:eastAsia="zh-CN"/>
              </w:rPr>
              <w:t xml:space="preserve"> </w:t>
            </w:r>
            <w:r>
              <w:rPr>
                <w:spacing w:val="-2"/>
                <w:sz w:val="21"/>
                <w:szCs w:val="21"/>
                <w:lang w:eastAsia="zh-CN"/>
              </w:rPr>
              <w:t>④</w:t>
            </w:r>
            <w:r>
              <w:rPr>
                <w:spacing w:val="-2"/>
                <w:sz w:val="21"/>
                <w:szCs w:val="21"/>
                <w:lang w:eastAsia="zh-CN"/>
              </w:rPr>
              <w:t>现场要配套足够多的消防设施，如灭火器、</w:t>
            </w:r>
            <w:r>
              <w:rPr>
                <w:spacing w:val="6"/>
                <w:sz w:val="21"/>
                <w:szCs w:val="21"/>
                <w:lang w:eastAsia="zh-CN"/>
              </w:rPr>
              <w:t xml:space="preserve"> </w:t>
            </w:r>
            <w:r>
              <w:rPr>
                <w:spacing w:val="-1"/>
                <w:sz w:val="21"/>
                <w:szCs w:val="21"/>
                <w:lang w:eastAsia="zh-CN"/>
              </w:rPr>
              <w:t>消防砂、湿棉</w:t>
            </w:r>
          </w:p>
          <w:p w14:paraId="59614E14" w14:textId="77777777" w:rsidR="00AC6DCC" w:rsidRDefault="00721916">
            <w:pPr>
              <w:pStyle w:val="TableText"/>
              <w:spacing w:before="21" w:line="231" w:lineRule="auto"/>
              <w:ind w:left="113" w:right="105" w:hanging="1"/>
              <w:rPr>
                <w:sz w:val="21"/>
                <w:szCs w:val="21"/>
                <w:lang w:eastAsia="zh-CN"/>
              </w:rPr>
            </w:pPr>
            <w:r>
              <w:rPr>
                <w:spacing w:val="-2"/>
                <w:sz w:val="21"/>
                <w:szCs w:val="21"/>
                <w:lang w:eastAsia="zh-CN"/>
              </w:rPr>
              <w:t>⑤</w:t>
            </w:r>
            <w:r>
              <w:rPr>
                <w:spacing w:val="-2"/>
                <w:sz w:val="21"/>
                <w:szCs w:val="21"/>
                <w:lang w:eastAsia="zh-CN"/>
              </w:rPr>
              <w:t>应设置围堰，安装报警器等，配备健康防护</w:t>
            </w:r>
            <w:r>
              <w:rPr>
                <w:spacing w:val="14"/>
                <w:sz w:val="21"/>
                <w:szCs w:val="21"/>
                <w:lang w:eastAsia="zh-CN"/>
              </w:rPr>
              <w:t xml:space="preserve"> </w:t>
            </w:r>
            <w:r>
              <w:rPr>
                <w:spacing w:val="-13"/>
                <w:sz w:val="21"/>
                <w:szCs w:val="21"/>
                <w:lang w:eastAsia="zh-CN"/>
              </w:rPr>
              <w:t>物资；</w:t>
            </w:r>
          </w:p>
          <w:p w14:paraId="04FD406B" w14:textId="77777777" w:rsidR="00AC6DCC" w:rsidRDefault="00721916">
            <w:pPr>
              <w:pStyle w:val="TableText"/>
              <w:spacing w:before="17" w:line="232" w:lineRule="auto"/>
              <w:ind w:left="113" w:right="103" w:hanging="1"/>
              <w:rPr>
                <w:sz w:val="21"/>
                <w:szCs w:val="21"/>
                <w:lang w:eastAsia="zh-CN"/>
              </w:rPr>
            </w:pPr>
            <w:r>
              <w:rPr>
                <w:spacing w:val="9"/>
                <w:sz w:val="21"/>
                <w:szCs w:val="21"/>
                <w:lang w:eastAsia="zh-CN"/>
              </w:rPr>
              <w:t>⑥</w:t>
            </w:r>
            <w:r>
              <w:rPr>
                <w:spacing w:val="9"/>
                <w:sz w:val="21"/>
                <w:szCs w:val="21"/>
                <w:lang w:eastAsia="zh-CN"/>
              </w:rPr>
              <w:t>安装视屏监测，实时监控是否有不安全状</w:t>
            </w:r>
            <w:r>
              <w:rPr>
                <w:spacing w:val="14"/>
                <w:sz w:val="21"/>
                <w:szCs w:val="21"/>
                <w:lang w:eastAsia="zh-CN"/>
              </w:rPr>
              <w:t xml:space="preserve"> </w:t>
            </w:r>
            <w:r>
              <w:rPr>
                <w:spacing w:val="-4"/>
                <w:sz w:val="21"/>
                <w:szCs w:val="21"/>
                <w:lang w:eastAsia="zh-CN"/>
              </w:rPr>
              <w:t>态；</w:t>
            </w:r>
          </w:p>
          <w:p w14:paraId="029CF29C" w14:textId="77777777" w:rsidR="00AC6DCC" w:rsidRDefault="00721916">
            <w:pPr>
              <w:pStyle w:val="TableText"/>
              <w:spacing w:before="16" w:line="231" w:lineRule="auto"/>
              <w:ind w:left="112" w:right="103"/>
              <w:rPr>
                <w:sz w:val="21"/>
                <w:szCs w:val="21"/>
                <w:lang w:eastAsia="zh-CN"/>
              </w:rPr>
            </w:pPr>
            <w:r>
              <w:rPr>
                <w:spacing w:val="-2"/>
                <w:sz w:val="21"/>
                <w:szCs w:val="21"/>
                <w:lang w:eastAsia="zh-CN"/>
              </w:rPr>
              <w:t>⑦</w:t>
            </w:r>
            <w:r>
              <w:rPr>
                <w:spacing w:val="-2"/>
                <w:sz w:val="21"/>
                <w:szCs w:val="21"/>
                <w:lang w:eastAsia="zh-CN"/>
              </w:rPr>
              <w:t>安装氢气检测探头，浓度达到预警值时即可</w:t>
            </w:r>
            <w:r>
              <w:rPr>
                <w:spacing w:val="16"/>
                <w:sz w:val="21"/>
                <w:szCs w:val="21"/>
                <w:lang w:eastAsia="zh-CN"/>
              </w:rPr>
              <w:t xml:space="preserve"> </w:t>
            </w:r>
            <w:r>
              <w:rPr>
                <w:spacing w:val="-2"/>
                <w:sz w:val="21"/>
                <w:szCs w:val="21"/>
                <w:lang w:eastAsia="zh-CN"/>
              </w:rPr>
              <w:t>报警；</w:t>
            </w:r>
          </w:p>
        </w:tc>
        <w:tc>
          <w:tcPr>
            <w:tcW w:w="1002" w:type="dxa"/>
            <w:tcBorders>
              <w:right w:val="nil"/>
            </w:tcBorders>
            <w:vAlign w:val="center"/>
          </w:tcPr>
          <w:p w14:paraId="5A1404D1" w14:textId="77777777" w:rsidR="00AC6DCC" w:rsidRDefault="00721916">
            <w:pPr>
              <w:pStyle w:val="TableText"/>
              <w:spacing w:before="68" w:line="220" w:lineRule="auto"/>
              <w:jc w:val="center"/>
              <w:rPr>
                <w:sz w:val="21"/>
                <w:szCs w:val="21"/>
              </w:rPr>
            </w:pPr>
            <w:r>
              <w:rPr>
                <w:spacing w:val="-2"/>
                <w:sz w:val="21"/>
                <w:szCs w:val="21"/>
              </w:rPr>
              <w:t>基本符合</w:t>
            </w:r>
          </w:p>
        </w:tc>
      </w:tr>
      <w:tr w:rsidR="00AC6DCC" w14:paraId="7183E09D" w14:textId="77777777">
        <w:trPr>
          <w:trHeight w:val="1752"/>
        </w:trPr>
        <w:tc>
          <w:tcPr>
            <w:tcW w:w="819" w:type="dxa"/>
            <w:tcBorders>
              <w:left w:val="nil"/>
              <w:bottom w:val="single" w:sz="10" w:space="0" w:color="000000"/>
            </w:tcBorders>
            <w:vAlign w:val="center"/>
          </w:tcPr>
          <w:p w14:paraId="04FE0DFC" w14:textId="77777777" w:rsidR="00AC6DCC" w:rsidRDefault="00721916">
            <w:pPr>
              <w:pStyle w:val="TableText"/>
              <w:spacing w:before="68" w:line="236" w:lineRule="auto"/>
              <w:ind w:right="91"/>
              <w:jc w:val="center"/>
              <w:rPr>
                <w:sz w:val="21"/>
                <w:szCs w:val="21"/>
              </w:rPr>
            </w:pPr>
            <w:r>
              <w:rPr>
                <w:spacing w:val="-12"/>
                <w:sz w:val="21"/>
                <w:szCs w:val="21"/>
              </w:rPr>
              <w:t>氩气、</w:t>
            </w:r>
            <w:r>
              <w:rPr>
                <w:sz w:val="21"/>
                <w:szCs w:val="21"/>
              </w:rPr>
              <w:t xml:space="preserve"> </w:t>
            </w:r>
            <w:r>
              <w:rPr>
                <w:spacing w:val="-7"/>
                <w:sz w:val="21"/>
                <w:szCs w:val="21"/>
              </w:rPr>
              <w:t>氮气</w:t>
            </w:r>
            <w:r>
              <w:rPr>
                <w:rFonts w:hint="eastAsia"/>
                <w:spacing w:val="-7"/>
                <w:sz w:val="21"/>
                <w:szCs w:val="21"/>
                <w:lang w:eastAsia="zh-CN"/>
              </w:rPr>
              <w:t>、特气房</w:t>
            </w:r>
          </w:p>
        </w:tc>
        <w:tc>
          <w:tcPr>
            <w:tcW w:w="1090" w:type="dxa"/>
            <w:tcBorders>
              <w:bottom w:val="single" w:sz="10" w:space="0" w:color="000000"/>
            </w:tcBorders>
            <w:vAlign w:val="center"/>
          </w:tcPr>
          <w:p w14:paraId="216B3CB0" w14:textId="77777777" w:rsidR="00AC6DCC" w:rsidRDefault="00721916">
            <w:pPr>
              <w:pStyle w:val="TableText"/>
              <w:spacing w:before="68" w:line="222" w:lineRule="auto"/>
              <w:jc w:val="center"/>
              <w:rPr>
                <w:sz w:val="21"/>
                <w:szCs w:val="21"/>
              </w:rPr>
            </w:pPr>
            <w:r>
              <w:rPr>
                <w:spacing w:val="-3"/>
                <w:sz w:val="21"/>
                <w:szCs w:val="21"/>
              </w:rPr>
              <w:t>泄漏</w:t>
            </w:r>
          </w:p>
        </w:tc>
        <w:tc>
          <w:tcPr>
            <w:tcW w:w="1450" w:type="dxa"/>
            <w:tcBorders>
              <w:bottom w:val="single" w:sz="10" w:space="0" w:color="000000"/>
            </w:tcBorders>
            <w:vAlign w:val="center"/>
          </w:tcPr>
          <w:p w14:paraId="2A03F1FF" w14:textId="77777777" w:rsidR="00AC6DCC" w:rsidRDefault="00721916">
            <w:pPr>
              <w:pStyle w:val="TableText"/>
              <w:spacing w:before="287" w:line="237" w:lineRule="auto"/>
              <w:ind w:left="112" w:right="78" w:firstLine="5"/>
              <w:jc w:val="center"/>
              <w:rPr>
                <w:sz w:val="21"/>
                <w:szCs w:val="21"/>
                <w:lang w:eastAsia="zh-CN"/>
              </w:rPr>
            </w:pPr>
            <w:r>
              <w:rPr>
                <w:spacing w:val="-9"/>
                <w:sz w:val="21"/>
                <w:szCs w:val="21"/>
                <w:lang w:eastAsia="zh-CN"/>
              </w:rPr>
              <w:t>管线损坏；</w:t>
            </w:r>
            <w:r>
              <w:rPr>
                <w:sz w:val="21"/>
                <w:szCs w:val="21"/>
                <w:lang w:eastAsia="zh-CN"/>
              </w:rPr>
              <w:t xml:space="preserve"> </w:t>
            </w:r>
            <w:r>
              <w:rPr>
                <w:spacing w:val="36"/>
                <w:sz w:val="21"/>
                <w:szCs w:val="21"/>
                <w:lang w:eastAsia="zh-CN"/>
              </w:rPr>
              <w:t>超压导致</w:t>
            </w:r>
            <w:r>
              <w:rPr>
                <w:sz w:val="21"/>
                <w:szCs w:val="21"/>
                <w:lang w:eastAsia="zh-CN"/>
              </w:rPr>
              <w:t xml:space="preserve"> </w:t>
            </w:r>
            <w:r>
              <w:rPr>
                <w:spacing w:val="-8"/>
                <w:sz w:val="21"/>
                <w:szCs w:val="21"/>
                <w:lang w:eastAsia="zh-CN"/>
              </w:rPr>
              <w:t>罐体破裂；</w:t>
            </w:r>
            <w:r>
              <w:rPr>
                <w:spacing w:val="1"/>
                <w:sz w:val="21"/>
                <w:szCs w:val="21"/>
                <w:lang w:eastAsia="zh-CN"/>
              </w:rPr>
              <w:t xml:space="preserve"> </w:t>
            </w:r>
            <w:r>
              <w:rPr>
                <w:spacing w:val="36"/>
                <w:sz w:val="21"/>
                <w:szCs w:val="21"/>
                <w:lang w:eastAsia="zh-CN"/>
              </w:rPr>
              <w:t>阀门泄漏</w:t>
            </w:r>
            <w:r>
              <w:rPr>
                <w:sz w:val="21"/>
                <w:szCs w:val="21"/>
                <w:lang w:eastAsia="zh-CN"/>
              </w:rPr>
              <w:t xml:space="preserve"> </w:t>
            </w:r>
            <w:r>
              <w:rPr>
                <w:spacing w:val="36"/>
                <w:sz w:val="21"/>
                <w:szCs w:val="21"/>
                <w:lang w:eastAsia="zh-CN"/>
              </w:rPr>
              <w:t>或堵塞等</w:t>
            </w:r>
            <w:r>
              <w:rPr>
                <w:spacing w:val="1"/>
                <w:sz w:val="21"/>
                <w:szCs w:val="21"/>
                <w:lang w:eastAsia="zh-CN"/>
              </w:rPr>
              <w:t xml:space="preserve"> </w:t>
            </w:r>
            <w:r>
              <w:rPr>
                <w:spacing w:val="-8"/>
                <w:sz w:val="21"/>
                <w:szCs w:val="21"/>
                <w:lang w:eastAsia="zh-CN"/>
              </w:rPr>
              <w:t>导致泄漏、</w:t>
            </w:r>
          </w:p>
        </w:tc>
        <w:tc>
          <w:tcPr>
            <w:tcW w:w="4683" w:type="dxa"/>
            <w:tcBorders>
              <w:bottom w:val="single" w:sz="10" w:space="0" w:color="000000"/>
            </w:tcBorders>
          </w:tcPr>
          <w:p w14:paraId="7467971B" w14:textId="77777777" w:rsidR="00AC6DCC" w:rsidRDefault="00721916">
            <w:pPr>
              <w:pStyle w:val="TableText"/>
              <w:spacing w:before="170" w:line="218" w:lineRule="auto"/>
              <w:ind w:left="113"/>
              <w:rPr>
                <w:sz w:val="21"/>
                <w:szCs w:val="21"/>
                <w:lang w:eastAsia="zh-CN"/>
              </w:rPr>
            </w:pPr>
            <w:r>
              <w:rPr>
                <w:spacing w:val="-1"/>
                <w:sz w:val="21"/>
                <w:szCs w:val="21"/>
                <w:lang w:eastAsia="zh-CN"/>
              </w:rPr>
              <w:t>①</w:t>
            </w:r>
            <w:r>
              <w:rPr>
                <w:spacing w:val="-1"/>
                <w:sz w:val="21"/>
                <w:szCs w:val="21"/>
                <w:lang w:eastAsia="zh-CN"/>
              </w:rPr>
              <w:t>已设置栏杆围挡；</w:t>
            </w:r>
          </w:p>
          <w:p w14:paraId="451CCDFC" w14:textId="77777777" w:rsidR="00AC6DCC" w:rsidRDefault="00721916">
            <w:pPr>
              <w:pStyle w:val="TableText"/>
              <w:spacing w:before="24" w:line="235" w:lineRule="auto"/>
              <w:ind w:left="112" w:right="44"/>
              <w:rPr>
                <w:sz w:val="21"/>
                <w:szCs w:val="21"/>
                <w:lang w:eastAsia="zh-CN"/>
              </w:rPr>
            </w:pPr>
            <w:r>
              <w:rPr>
                <w:spacing w:val="-2"/>
                <w:sz w:val="21"/>
                <w:szCs w:val="21"/>
                <w:lang w:eastAsia="zh-CN"/>
              </w:rPr>
              <w:t>②</w:t>
            </w:r>
            <w:r>
              <w:rPr>
                <w:spacing w:val="-2"/>
                <w:sz w:val="21"/>
                <w:szCs w:val="21"/>
                <w:lang w:eastAsia="zh-CN"/>
              </w:rPr>
              <w:t>配备健康防护物资，包括防毒面具、口</w:t>
            </w:r>
            <w:r>
              <w:rPr>
                <w:spacing w:val="5"/>
                <w:sz w:val="21"/>
                <w:szCs w:val="21"/>
                <w:lang w:eastAsia="zh-CN"/>
              </w:rPr>
              <w:t xml:space="preserve"> </w:t>
            </w:r>
            <w:r>
              <w:rPr>
                <w:spacing w:val="-10"/>
                <w:sz w:val="21"/>
                <w:szCs w:val="21"/>
                <w:lang w:eastAsia="zh-CN"/>
              </w:rPr>
              <w:t>罩、保温防护服和手套，以及冲淋装置等；</w:t>
            </w:r>
            <w:r>
              <w:rPr>
                <w:spacing w:val="4"/>
                <w:sz w:val="21"/>
                <w:szCs w:val="21"/>
                <w:lang w:eastAsia="zh-CN"/>
              </w:rPr>
              <w:t xml:space="preserve"> </w:t>
            </w:r>
            <w:r>
              <w:rPr>
                <w:spacing w:val="10"/>
                <w:sz w:val="21"/>
                <w:szCs w:val="21"/>
                <w:lang w:eastAsia="zh-CN"/>
              </w:rPr>
              <w:t>③</w:t>
            </w:r>
            <w:r>
              <w:rPr>
                <w:spacing w:val="10"/>
                <w:sz w:val="21"/>
                <w:szCs w:val="21"/>
                <w:lang w:eastAsia="zh-CN"/>
              </w:rPr>
              <w:t>贮存点有安全标示和仓管及责任人的</w:t>
            </w:r>
            <w:r>
              <w:rPr>
                <w:spacing w:val="6"/>
                <w:sz w:val="21"/>
                <w:szCs w:val="21"/>
                <w:lang w:eastAsia="zh-CN"/>
              </w:rPr>
              <w:t xml:space="preserve"> </w:t>
            </w:r>
            <w:r>
              <w:rPr>
                <w:spacing w:val="-4"/>
                <w:sz w:val="21"/>
                <w:szCs w:val="21"/>
                <w:lang w:eastAsia="zh-CN"/>
              </w:rPr>
              <w:t>联系方式。</w:t>
            </w:r>
          </w:p>
          <w:p w14:paraId="7D171B07" w14:textId="77777777" w:rsidR="00AC6DCC" w:rsidRDefault="00721916">
            <w:pPr>
              <w:pStyle w:val="TableText"/>
              <w:spacing w:before="19" w:line="218" w:lineRule="auto"/>
              <w:ind w:left="112"/>
              <w:rPr>
                <w:sz w:val="21"/>
                <w:szCs w:val="21"/>
                <w:lang w:eastAsia="zh-CN"/>
              </w:rPr>
            </w:pPr>
            <w:r>
              <w:rPr>
                <w:spacing w:val="-1"/>
                <w:sz w:val="21"/>
                <w:szCs w:val="21"/>
                <w:lang w:eastAsia="zh-CN"/>
              </w:rPr>
              <w:t>④</w:t>
            </w:r>
            <w:r>
              <w:rPr>
                <w:spacing w:val="-1"/>
                <w:sz w:val="21"/>
                <w:szCs w:val="21"/>
                <w:lang w:eastAsia="zh-CN"/>
              </w:rPr>
              <w:t>氮气气瓶区安装了监控；</w:t>
            </w:r>
          </w:p>
        </w:tc>
        <w:tc>
          <w:tcPr>
            <w:tcW w:w="4950" w:type="dxa"/>
            <w:tcBorders>
              <w:bottom w:val="single" w:sz="10" w:space="0" w:color="000000"/>
            </w:tcBorders>
          </w:tcPr>
          <w:p w14:paraId="7A74DD9E" w14:textId="77777777" w:rsidR="00AC6DCC" w:rsidRDefault="00721916">
            <w:pPr>
              <w:pStyle w:val="TableText"/>
              <w:spacing w:before="32" w:line="233" w:lineRule="auto"/>
              <w:ind w:left="112" w:right="50"/>
              <w:jc w:val="both"/>
              <w:rPr>
                <w:sz w:val="21"/>
                <w:szCs w:val="21"/>
                <w:lang w:eastAsia="zh-CN"/>
              </w:rPr>
            </w:pPr>
            <w:r>
              <w:rPr>
                <w:spacing w:val="-9"/>
                <w:sz w:val="21"/>
                <w:szCs w:val="21"/>
                <w:lang w:eastAsia="zh-CN"/>
              </w:rPr>
              <w:t>①</w:t>
            </w:r>
            <w:r>
              <w:rPr>
                <w:spacing w:val="-9"/>
                <w:sz w:val="21"/>
                <w:szCs w:val="21"/>
                <w:lang w:eastAsia="zh-CN"/>
              </w:rPr>
              <w:t>应设置栏杆围挡，防治人员、机械靠近气瓶；</w:t>
            </w:r>
            <w:r>
              <w:rPr>
                <w:spacing w:val="7"/>
                <w:sz w:val="21"/>
                <w:szCs w:val="21"/>
                <w:lang w:eastAsia="zh-CN"/>
              </w:rPr>
              <w:t xml:space="preserve"> </w:t>
            </w:r>
            <w:r>
              <w:rPr>
                <w:spacing w:val="-2"/>
                <w:sz w:val="21"/>
                <w:szCs w:val="21"/>
                <w:lang w:eastAsia="zh-CN"/>
              </w:rPr>
              <w:t>②</w:t>
            </w:r>
            <w:r>
              <w:rPr>
                <w:spacing w:val="-2"/>
                <w:sz w:val="21"/>
                <w:szCs w:val="21"/>
                <w:lang w:eastAsia="zh-CN"/>
              </w:rPr>
              <w:t>配备健康防护物资，包括防毒面具、口罩、</w:t>
            </w:r>
            <w:r>
              <w:rPr>
                <w:spacing w:val="6"/>
                <w:sz w:val="21"/>
                <w:szCs w:val="21"/>
                <w:lang w:eastAsia="zh-CN"/>
              </w:rPr>
              <w:t xml:space="preserve"> </w:t>
            </w:r>
            <w:r>
              <w:rPr>
                <w:spacing w:val="-1"/>
                <w:sz w:val="21"/>
                <w:szCs w:val="21"/>
                <w:lang w:eastAsia="zh-CN"/>
              </w:rPr>
              <w:t>保温防护服和手套，以及冲淋装置等；</w:t>
            </w:r>
          </w:p>
          <w:p w14:paraId="7066DCD3" w14:textId="77777777" w:rsidR="00AC6DCC" w:rsidRDefault="00721916">
            <w:pPr>
              <w:pStyle w:val="TableText"/>
              <w:spacing w:before="24" w:line="230" w:lineRule="auto"/>
              <w:ind w:left="115" w:right="103" w:hanging="3"/>
              <w:rPr>
                <w:sz w:val="21"/>
                <w:szCs w:val="21"/>
                <w:lang w:eastAsia="zh-CN"/>
              </w:rPr>
            </w:pPr>
            <w:r>
              <w:rPr>
                <w:spacing w:val="9"/>
                <w:sz w:val="21"/>
                <w:szCs w:val="21"/>
                <w:lang w:eastAsia="zh-CN"/>
              </w:rPr>
              <w:t>③</w:t>
            </w:r>
            <w:r>
              <w:rPr>
                <w:spacing w:val="9"/>
                <w:sz w:val="21"/>
                <w:szCs w:val="21"/>
                <w:lang w:eastAsia="zh-CN"/>
              </w:rPr>
              <w:t>贮存点应有相应的安全标示和仓管及责任</w:t>
            </w:r>
            <w:r>
              <w:rPr>
                <w:spacing w:val="14"/>
                <w:sz w:val="21"/>
                <w:szCs w:val="21"/>
                <w:lang w:eastAsia="zh-CN"/>
              </w:rPr>
              <w:t xml:space="preserve"> </w:t>
            </w:r>
            <w:r>
              <w:rPr>
                <w:spacing w:val="-4"/>
                <w:sz w:val="21"/>
                <w:szCs w:val="21"/>
                <w:lang w:eastAsia="zh-CN"/>
              </w:rPr>
              <w:t>人的联系方式。</w:t>
            </w:r>
          </w:p>
          <w:p w14:paraId="3532702E" w14:textId="77777777" w:rsidR="00AC6DCC" w:rsidRDefault="00721916">
            <w:pPr>
              <w:pStyle w:val="TableText"/>
              <w:spacing w:before="20" w:line="231" w:lineRule="auto"/>
              <w:ind w:left="113" w:right="103" w:hanging="1"/>
              <w:rPr>
                <w:sz w:val="21"/>
                <w:szCs w:val="21"/>
                <w:lang w:eastAsia="zh-CN"/>
              </w:rPr>
            </w:pPr>
            <w:r>
              <w:rPr>
                <w:spacing w:val="9"/>
                <w:sz w:val="21"/>
                <w:szCs w:val="21"/>
                <w:lang w:eastAsia="zh-CN"/>
              </w:rPr>
              <w:t>④</w:t>
            </w:r>
            <w:r>
              <w:rPr>
                <w:spacing w:val="9"/>
                <w:sz w:val="21"/>
                <w:szCs w:val="21"/>
                <w:lang w:eastAsia="zh-CN"/>
              </w:rPr>
              <w:t>安装视屏监测，实时监控是否有不安全状</w:t>
            </w:r>
            <w:r>
              <w:rPr>
                <w:spacing w:val="14"/>
                <w:sz w:val="21"/>
                <w:szCs w:val="21"/>
                <w:lang w:eastAsia="zh-CN"/>
              </w:rPr>
              <w:t xml:space="preserve"> </w:t>
            </w:r>
            <w:r>
              <w:rPr>
                <w:spacing w:val="-14"/>
                <w:sz w:val="21"/>
                <w:szCs w:val="21"/>
                <w:lang w:eastAsia="zh-CN"/>
              </w:rPr>
              <w:t>态；</w:t>
            </w:r>
          </w:p>
        </w:tc>
        <w:tc>
          <w:tcPr>
            <w:tcW w:w="1002" w:type="dxa"/>
            <w:tcBorders>
              <w:bottom w:val="single" w:sz="10" w:space="0" w:color="000000"/>
              <w:right w:val="nil"/>
            </w:tcBorders>
            <w:vAlign w:val="center"/>
          </w:tcPr>
          <w:p w14:paraId="6B067358" w14:textId="77777777" w:rsidR="00AC6DCC" w:rsidRDefault="00721916">
            <w:pPr>
              <w:pStyle w:val="TableText"/>
              <w:spacing w:before="68" w:line="220" w:lineRule="auto"/>
              <w:jc w:val="center"/>
              <w:rPr>
                <w:sz w:val="21"/>
                <w:szCs w:val="21"/>
              </w:rPr>
            </w:pPr>
            <w:r>
              <w:rPr>
                <w:spacing w:val="-2"/>
                <w:sz w:val="21"/>
                <w:szCs w:val="21"/>
              </w:rPr>
              <w:t>基本符合</w:t>
            </w:r>
          </w:p>
        </w:tc>
      </w:tr>
      <w:tr w:rsidR="00AC6DCC" w14:paraId="3248C2FF" w14:textId="77777777">
        <w:trPr>
          <w:trHeight w:val="2675"/>
        </w:trPr>
        <w:tc>
          <w:tcPr>
            <w:tcW w:w="819" w:type="dxa"/>
            <w:vAlign w:val="center"/>
          </w:tcPr>
          <w:p w14:paraId="6B4CEBBB" w14:textId="77777777" w:rsidR="00AC6DCC" w:rsidRDefault="00721916">
            <w:pPr>
              <w:pStyle w:val="TableText"/>
              <w:spacing w:before="69" w:line="232" w:lineRule="auto"/>
              <w:ind w:right="103"/>
              <w:jc w:val="center"/>
              <w:rPr>
                <w:sz w:val="21"/>
                <w:szCs w:val="21"/>
              </w:rPr>
            </w:pPr>
            <w:r>
              <w:rPr>
                <w:spacing w:val="-9"/>
                <w:sz w:val="21"/>
                <w:szCs w:val="21"/>
              </w:rPr>
              <w:lastRenderedPageBreak/>
              <w:t>危</w:t>
            </w:r>
            <w:r>
              <w:rPr>
                <w:spacing w:val="72"/>
                <w:sz w:val="21"/>
                <w:szCs w:val="21"/>
              </w:rPr>
              <w:t xml:space="preserve"> </w:t>
            </w:r>
            <w:r>
              <w:rPr>
                <w:spacing w:val="-9"/>
                <w:sz w:val="21"/>
                <w:szCs w:val="21"/>
              </w:rPr>
              <w:t>化</w:t>
            </w:r>
            <w:r>
              <w:rPr>
                <w:sz w:val="21"/>
                <w:szCs w:val="21"/>
              </w:rPr>
              <w:t xml:space="preserve"> </w:t>
            </w:r>
            <w:r>
              <w:rPr>
                <w:sz w:val="21"/>
                <w:szCs w:val="21"/>
              </w:rPr>
              <w:t>品</w:t>
            </w:r>
          </w:p>
        </w:tc>
        <w:tc>
          <w:tcPr>
            <w:tcW w:w="1090" w:type="dxa"/>
            <w:vAlign w:val="center"/>
          </w:tcPr>
          <w:p w14:paraId="00FC5927" w14:textId="77777777" w:rsidR="00AC6DCC" w:rsidRDefault="00721916">
            <w:pPr>
              <w:pStyle w:val="TableText"/>
              <w:spacing w:before="68" w:line="236" w:lineRule="auto"/>
              <w:ind w:right="57"/>
              <w:jc w:val="center"/>
              <w:rPr>
                <w:sz w:val="21"/>
                <w:szCs w:val="21"/>
                <w:lang w:eastAsia="zh-CN"/>
              </w:rPr>
            </w:pPr>
            <w:r>
              <w:rPr>
                <w:spacing w:val="-7"/>
                <w:sz w:val="21"/>
                <w:szCs w:val="21"/>
                <w:lang w:eastAsia="zh-CN"/>
              </w:rPr>
              <w:t>危化品仓库、</w:t>
            </w:r>
            <w:r>
              <w:rPr>
                <w:spacing w:val="1"/>
                <w:sz w:val="21"/>
                <w:szCs w:val="21"/>
                <w:lang w:eastAsia="zh-CN"/>
              </w:rPr>
              <w:t xml:space="preserve"> </w:t>
            </w:r>
            <w:r>
              <w:rPr>
                <w:spacing w:val="25"/>
                <w:sz w:val="21"/>
                <w:szCs w:val="21"/>
                <w:lang w:eastAsia="zh-CN"/>
              </w:rPr>
              <w:t>四氯化钛气</w:t>
            </w:r>
            <w:r>
              <w:rPr>
                <w:spacing w:val="1"/>
                <w:sz w:val="21"/>
                <w:szCs w:val="21"/>
                <w:lang w:eastAsia="zh-CN"/>
              </w:rPr>
              <w:t xml:space="preserve"> </w:t>
            </w:r>
            <w:r>
              <w:rPr>
                <w:spacing w:val="-14"/>
                <w:sz w:val="21"/>
                <w:szCs w:val="21"/>
                <w:lang w:eastAsia="zh-CN"/>
              </w:rPr>
              <w:t>瓶区、集中供</w:t>
            </w:r>
            <w:r>
              <w:rPr>
                <w:sz w:val="21"/>
                <w:szCs w:val="21"/>
                <w:lang w:eastAsia="zh-CN"/>
              </w:rPr>
              <w:t xml:space="preserve"> </w:t>
            </w:r>
            <w:r>
              <w:rPr>
                <w:spacing w:val="7"/>
                <w:sz w:val="21"/>
                <w:szCs w:val="21"/>
                <w:lang w:eastAsia="zh-CN"/>
              </w:rPr>
              <w:t>冷</w:t>
            </w:r>
            <w:r>
              <w:rPr>
                <w:spacing w:val="-57"/>
                <w:sz w:val="21"/>
                <w:szCs w:val="21"/>
                <w:lang w:eastAsia="zh-CN"/>
              </w:rPr>
              <w:t xml:space="preserve"> </w:t>
            </w:r>
            <w:r>
              <w:rPr>
                <w:spacing w:val="7"/>
                <w:sz w:val="21"/>
                <w:szCs w:val="21"/>
                <w:lang w:eastAsia="zh-CN"/>
              </w:rPr>
              <w:t>却剂</w:t>
            </w:r>
            <w:r>
              <w:rPr>
                <w:spacing w:val="-62"/>
                <w:sz w:val="21"/>
                <w:szCs w:val="21"/>
                <w:lang w:eastAsia="zh-CN"/>
              </w:rPr>
              <w:t xml:space="preserve"> </w:t>
            </w:r>
            <w:r>
              <w:rPr>
                <w:spacing w:val="7"/>
                <w:sz w:val="21"/>
                <w:szCs w:val="21"/>
                <w:lang w:eastAsia="zh-CN"/>
              </w:rPr>
              <w:t>气瓶</w:t>
            </w:r>
            <w:r>
              <w:rPr>
                <w:sz w:val="21"/>
                <w:szCs w:val="21"/>
                <w:lang w:eastAsia="zh-CN"/>
              </w:rPr>
              <w:t xml:space="preserve"> </w:t>
            </w:r>
            <w:r>
              <w:rPr>
                <w:sz w:val="21"/>
                <w:szCs w:val="21"/>
                <w:lang w:eastAsia="zh-CN"/>
              </w:rPr>
              <w:t>区</w:t>
            </w:r>
          </w:p>
        </w:tc>
        <w:tc>
          <w:tcPr>
            <w:tcW w:w="1450" w:type="dxa"/>
            <w:vAlign w:val="center"/>
          </w:tcPr>
          <w:p w14:paraId="6BF4D627" w14:textId="77777777" w:rsidR="00AC6DCC" w:rsidRDefault="00721916">
            <w:pPr>
              <w:pStyle w:val="TableText"/>
              <w:spacing w:before="69" w:line="237" w:lineRule="auto"/>
              <w:ind w:right="104"/>
              <w:jc w:val="center"/>
              <w:rPr>
                <w:sz w:val="21"/>
                <w:szCs w:val="21"/>
                <w:lang w:eastAsia="zh-CN"/>
              </w:rPr>
            </w:pPr>
            <w:r>
              <w:rPr>
                <w:spacing w:val="35"/>
                <w:sz w:val="21"/>
                <w:szCs w:val="21"/>
                <w:lang w:eastAsia="zh-CN"/>
              </w:rPr>
              <w:t>容器材质</w:t>
            </w:r>
            <w:r>
              <w:rPr>
                <w:spacing w:val="1"/>
                <w:sz w:val="21"/>
                <w:szCs w:val="21"/>
                <w:lang w:eastAsia="zh-CN"/>
              </w:rPr>
              <w:t xml:space="preserve"> </w:t>
            </w:r>
            <w:r>
              <w:rPr>
                <w:spacing w:val="-13"/>
                <w:sz w:val="21"/>
                <w:szCs w:val="21"/>
                <w:lang w:eastAsia="zh-CN"/>
              </w:rPr>
              <w:t>不合格，或</w:t>
            </w:r>
            <w:r>
              <w:rPr>
                <w:spacing w:val="1"/>
                <w:sz w:val="21"/>
                <w:szCs w:val="21"/>
                <w:lang w:eastAsia="zh-CN"/>
              </w:rPr>
              <w:t xml:space="preserve"> </w:t>
            </w:r>
            <w:r>
              <w:rPr>
                <w:spacing w:val="36"/>
                <w:sz w:val="21"/>
                <w:szCs w:val="21"/>
                <w:lang w:eastAsia="zh-CN"/>
              </w:rPr>
              <w:t>装卸操作</w:t>
            </w:r>
            <w:r>
              <w:rPr>
                <w:spacing w:val="1"/>
                <w:sz w:val="21"/>
                <w:szCs w:val="21"/>
                <w:lang w:eastAsia="zh-CN"/>
              </w:rPr>
              <w:t xml:space="preserve"> </w:t>
            </w:r>
            <w:r>
              <w:rPr>
                <w:spacing w:val="-13"/>
                <w:sz w:val="21"/>
                <w:szCs w:val="21"/>
                <w:lang w:eastAsia="zh-CN"/>
              </w:rPr>
              <w:t>失误、机械</w:t>
            </w:r>
            <w:r>
              <w:rPr>
                <w:spacing w:val="1"/>
                <w:sz w:val="21"/>
                <w:szCs w:val="21"/>
                <w:lang w:eastAsia="zh-CN"/>
              </w:rPr>
              <w:t xml:space="preserve"> </w:t>
            </w:r>
            <w:r>
              <w:rPr>
                <w:spacing w:val="36"/>
                <w:sz w:val="21"/>
                <w:szCs w:val="21"/>
                <w:lang w:eastAsia="zh-CN"/>
              </w:rPr>
              <w:t>碰撞事故</w:t>
            </w:r>
            <w:r>
              <w:rPr>
                <w:spacing w:val="1"/>
                <w:sz w:val="21"/>
                <w:szCs w:val="21"/>
                <w:lang w:eastAsia="zh-CN"/>
              </w:rPr>
              <w:t xml:space="preserve"> </w:t>
            </w:r>
            <w:r>
              <w:rPr>
                <w:spacing w:val="-16"/>
                <w:sz w:val="21"/>
                <w:szCs w:val="21"/>
                <w:lang w:eastAsia="zh-CN"/>
              </w:rPr>
              <w:t>等</w:t>
            </w:r>
            <w:r>
              <w:rPr>
                <w:spacing w:val="-29"/>
                <w:sz w:val="21"/>
                <w:szCs w:val="21"/>
                <w:lang w:eastAsia="zh-CN"/>
              </w:rPr>
              <w:t xml:space="preserve"> </w:t>
            </w:r>
            <w:r>
              <w:rPr>
                <w:spacing w:val="-16"/>
                <w:sz w:val="21"/>
                <w:szCs w:val="21"/>
                <w:lang w:eastAsia="zh-CN"/>
              </w:rPr>
              <w:t>引</w:t>
            </w:r>
            <w:r>
              <w:rPr>
                <w:spacing w:val="-45"/>
                <w:sz w:val="21"/>
                <w:szCs w:val="21"/>
                <w:lang w:eastAsia="zh-CN"/>
              </w:rPr>
              <w:t xml:space="preserve"> </w:t>
            </w:r>
            <w:r>
              <w:rPr>
                <w:spacing w:val="-16"/>
                <w:sz w:val="21"/>
                <w:szCs w:val="21"/>
                <w:lang w:eastAsia="zh-CN"/>
              </w:rPr>
              <w:t>起</w:t>
            </w:r>
            <w:r>
              <w:rPr>
                <w:spacing w:val="-32"/>
                <w:sz w:val="21"/>
                <w:szCs w:val="21"/>
                <w:lang w:eastAsia="zh-CN"/>
              </w:rPr>
              <w:t xml:space="preserve"> </w:t>
            </w:r>
            <w:r>
              <w:rPr>
                <w:spacing w:val="-16"/>
                <w:sz w:val="21"/>
                <w:szCs w:val="21"/>
                <w:lang w:eastAsia="zh-CN"/>
              </w:rPr>
              <w:t>的</w:t>
            </w:r>
            <w:r>
              <w:rPr>
                <w:sz w:val="21"/>
                <w:szCs w:val="21"/>
                <w:lang w:eastAsia="zh-CN"/>
              </w:rPr>
              <w:t xml:space="preserve"> </w:t>
            </w:r>
            <w:r>
              <w:rPr>
                <w:spacing w:val="36"/>
                <w:sz w:val="21"/>
                <w:szCs w:val="21"/>
                <w:lang w:eastAsia="zh-CN"/>
              </w:rPr>
              <w:t>药剂桶破</w:t>
            </w:r>
            <w:r>
              <w:rPr>
                <w:spacing w:val="1"/>
                <w:sz w:val="21"/>
                <w:szCs w:val="21"/>
                <w:lang w:eastAsia="zh-CN"/>
              </w:rPr>
              <w:t xml:space="preserve"> </w:t>
            </w:r>
            <w:r>
              <w:rPr>
                <w:spacing w:val="-1"/>
                <w:sz w:val="21"/>
                <w:szCs w:val="21"/>
                <w:lang w:eastAsia="zh-CN"/>
              </w:rPr>
              <w:t>裂或损伤</w:t>
            </w:r>
          </w:p>
        </w:tc>
        <w:tc>
          <w:tcPr>
            <w:tcW w:w="4683" w:type="dxa"/>
            <w:vAlign w:val="center"/>
          </w:tcPr>
          <w:p w14:paraId="2AC87DB9" w14:textId="77777777" w:rsidR="00AC6DCC" w:rsidRDefault="00721916">
            <w:pPr>
              <w:pStyle w:val="TableText"/>
              <w:spacing w:before="68" w:line="230" w:lineRule="auto"/>
              <w:ind w:right="99"/>
              <w:jc w:val="both"/>
              <w:rPr>
                <w:sz w:val="21"/>
                <w:szCs w:val="21"/>
                <w:lang w:eastAsia="zh-CN"/>
              </w:rPr>
            </w:pPr>
            <w:r>
              <w:rPr>
                <w:spacing w:val="-2"/>
                <w:sz w:val="21"/>
                <w:szCs w:val="21"/>
                <w:lang w:eastAsia="zh-CN"/>
              </w:rPr>
              <w:t>①</w:t>
            </w:r>
            <w:r>
              <w:rPr>
                <w:spacing w:val="-2"/>
                <w:sz w:val="21"/>
                <w:szCs w:val="21"/>
                <w:lang w:eastAsia="zh-CN"/>
              </w:rPr>
              <w:t>各储存点地面采用水泥硬化，基本具备</w:t>
            </w:r>
            <w:r>
              <w:rPr>
                <w:spacing w:val="4"/>
                <w:sz w:val="21"/>
                <w:szCs w:val="21"/>
                <w:lang w:eastAsia="zh-CN"/>
              </w:rPr>
              <w:t xml:space="preserve"> </w:t>
            </w:r>
            <w:r>
              <w:rPr>
                <w:spacing w:val="-7"/>
                <w:sz w:val="21"/>
                <w:szCs w:val="21"/>
                <w:lang w:eastAsia="zh-CN"/>
              </w:rPr>
              <w:t>防渗功能。</w:t>
            </w:r>
          </w:p>
          <w:p w14:paraId="688BE245" w14:textId="77777777" w:rsidR="00AC6DCC" w:rsidRDefault="00721916">
            <w:pPr>
              <w:pStyle w:val="TableText"/>
              <w:spacing w:before="23" w:line="234" w:lineRule="auto"/>
              <w:ind w:right="25"/>
              <w:jc w:val="both"/>
              <w:rPr>
                <w:sz w:val="21"/>
                <w:szCs w:val="21"/>
                <w:lang w:eastAsia="zh-CN"/>
              </w:rPr>
            </w:pPr>
            <w:r>
              <w:rPr>
                <w:spacing w:val="-2"/>
                <w:sz w:val="21"/>
                <w:szCs w:val="21"/>
                <w:lang w:eastAsia="zh-CN"/>
              </w:rPr>
              <w:t>②</w:t>
            </w:r>
            <w:r>
              <w:rPr>
                <w:spacing w:val="-52"/>
                <w:sz w:val="21"/>
                <w:szCs w:val="21"/>
                <w:lang w:eastAsia="zh-CN"/>
              </w:rPr>
              <w:t xml:space="preserve"> </w:t>
            </w:r>
            <w:r>
              <w:rPr>
                <w:spacing w:val="-2"/>
                <w:sz w:val="21"/>
                <w:szCs w:val="21"/>
                <w:lang w:eastAsia="zh-CN"/>
              </w:rPr>
              <w:t>危</w:t>
            </w:r>
            <w:r>
              <w:rPr>
                <w:spacing w:val="-61"/>
                <w:sz w:val="21"/>
                <w:szCs w:val="21"/>
                <w:lang w:eastAsia="zh-CN"/>
              </w:rPr>
              <w:t xml:space="preserve"> </w:t>
            </w:r>
            <w:r>
              <w:rPr>
                <w:spacing w:val="-2"/>
                <w:sz w:val="21"/>
                <w:szCs w:val="21"/>
                <w:lang w:eastAsia="zh-CN"/>
              </w:rPr>
              <w:t>化</w:t>
            </w:r>
            <w:r>
              <w:rPr>
                <w:spacing w:val="-43"/>
                <w:sz w:val="21"/>
                <w:szCs w:val="21"/>
                <w:lang w:eastAsia="zh-CN"/>
              </w:rPr>
              <w:t xml:space="preserve"> </w:t>
            </w:r>
            <w:r>
              <w:rPr>
                <w:spacing w:val="-2"/>
                <w:sz w:val="21"/>
                <w:szCs w:val="21"/>
                <w:lang w:eastAsia="zh-CN"/>
              </w:rPr>
              <w:t>品仓</w:t>
            </w:r>
            <w:r>
              <w:rPr>
                <w:spacing w:val="-61"/>
                <w:sz w:val="21"/>
                <w:szCs w:val="21"/>
                <w:lang w:eastAsia="zh-CN"/>
              </w:rPr>
              <w:t xml:space="preserve"> </w:t>
            </w:r>
            <w:r>
              <w:rPr>
                <w:spacing w:val="-2"/>
                <w:sz w:val="21"/>
                <w:szCs w:val="21"/>
                <w:lang w:eastAsia="zh-CN"/>
              </w:rPr>
              <w:t>库墙</w:t>
            </w:r>
            <w:r>
              <w:rPr>
                <w:rFonts w:ascii="Times New Roman" w:eastAsia="Times New Roman" w:hAnsi="Times New Roman" w:cs="Times New Roman"/>
                <w:spacing w:val="-2"/>
                <w:sz w:val="21"/>
                <w:szCs w:val="21"/>
                <w:lang w:eastAsia="zh-CN"/>
              </w:rPr>
              <w:t xml:space="preserve">/ </w:t>
            </w:r>
            <w:r>
              <w:rPr>
                <w:spacing w:val="-2"/>
                <w:sz w:val="21"/>
                <w:szCs w:val="21"/>
                <w:lang w:eastAsia="zh-CN"/>
              </w:rPr>
              <w:t>罐</w:t>
            </w:r>
            <w:r>
              <w:rPr>
                <w:spacing w:val="-61"/>
                <w:sz w:val="21"/>
                <w:szCs w:val="21"/>
                <w:lang w:eastAsia="zh-CN"/>
              </w:rPr>
              <w:t xml:space="preserve"> </w:t>
            </w:r>
            <w:r>
              <w:rPr>
                <w:spacing w:val="-2"/>
                <w:sz w:val="21"/>
                <w:szCs w:val="21"/>
                <w:lang w:eastAsia="zh-CN"/>
              </w:rPr>
              <w:t>体</w:t>
            </w:r>
            <w:r>
              <w:rPr>
                <w:spacing w:val="-61"/>
                <w:sz w:val="21"/>
                <w:szCs w:val="21"/>
                <w:lang w:eastAsia="zh-CN"/>
              </w:rPr>
              <w:t xml:space="preserve"> </w:t>
            </w:r>
            <w:r>
              <w:rPr>
                <w:spacing w:val="-2"/>
                <w:sz w:val="21"/>
                <w:szCs w:val="21"/>
                <w:lang w:eastAsia="zh-CN"/>
              </w:rPr>
              <w:t>上</w:t>
            </w:r>
            <w:r>
              <w:rPr>
                <w:spacing w:val="-61"/>
                <w:sz w:val="21"/>
                <w:szCs w:val="21"/>
                <w:lang w:eastAsia="zh-CN"/>
              </w:rPr>
              <w:t xml:space="preserve"> </w:t>
            </w:r>
            <w:r>
              <w:rPr>
                <w:spacing w:val="-2"/>
                <w:sz w:val="21"/>
                <w:szCs w:val="21"/>
                <w:lang w:eastAsia="zh-CN"/>
              </w:rPr>
              <w:t>挂</w:t>
            </w:r>
            <w:r>
              <w:rPr>
                <w:spacing w:val="-60"/>
                <w:sz w:val="21"/>
                <w:szCs w:val="21"/>
                <w:lang w:eastAsia="zh-CN"/>
              </w:rPr>
              <w:t xml:space="preserve"> </w:t>
            </w:r>
            <w:r>
              <w:rPr>
                <w:spacing w:val="-2"/>
                <w:sz w:val="21"/>
                <w:szCs w:val="21"/>
                <w:lang w:eastAsia="zh-CN"/>
              </w:rPr>
              <w:t>有</w:t>
            </w:r>
            <w:r>
              <w:rPr>
                <w:spacing w:val="-60"/>
                <w:sz w:val="21"/>
                <w:szCs w:val="21"/>
                <w:lang w:eastAsia="zh-CN"/>
              </w:rPr>
              <w:t xml:space="preserve"> </w:t>
            </w:r>
            <w:r>
              <w:rPr>
                <w:spacing w:val="-2"/>
                <w:sz w:val="21"/>
                <w:szCs w:val="21"/>
                <w:lang w:eastAsia="zh-CN"/>
              </w:rPr>
              <w:t>标</w:t>
            </w:r>
            <w:r>
              <w:rPr>
                <w:spacing w:val="-62"/>
                <w:sz w:val="21"/>
                <w:szCs w:val="21"/>
                <w:lang w:eastAsia="zh-CN"/>
              </w:rPr>
              <w:t xml:space="preserve"> </w:t>
            </w:r>
            <w:r>
              <w:rPr>
                <w:spacing w:val="-2"/>
                <w:sz w:val="21"/>
                <w:szCs w:val="21"/>
                <w:lang w:eastAsia="zh-CN"/>
              </w:rPr>
              <w:t>识</w:t>
            </w:r>
            <w:r>
              <w:rPr>
                <w:spacing w:val="-60"/>
                <w:sz w:val="21"/>
                <w:szCs w:val="21"/>
                <w:lang w:eastAsia="zh-CN"/>
              </w:rPr>
              <w:t xml:space="preserve"> </w:t>
            </w:r>
            <w:r>
              <w:rPr>
                <w:spacing w:val="-2"/>
                <w:sz w:val="21"/>
                <w:szCs w:val="21"/>
                <w:lang w:eastAsia="zh-CN"/>
              </w:rPr>
              <w:t>和</w:t>
            </w:r>
            <w:r>
              <w:rPr>
                <w:spacing w:val="-2"/>
                <w:sz w:val="21"/>
                <w:szCs w:val="21"/>
                <w:lang w:eastAsia="zh-CN"/>
              </w:rPr>
              <w:t xml:space="preserve"> </w:t>
            </w:r>
            <w:r>
              <w:rPr>
                <w:rFonts w:ascii="Times New Roman" w:eastAsia="Times New Roman" w:hAnsi="Times New Roman" w:cs="Times New Roman"/>
                <w:spacing w:val="-8"/>
                <w:sz w:val="21"/>
                <w:szCs w:val="21"/>
                <w:lang w:eastAsia="zh-CN"/>
              </w:rPr>
              <w:t>MSDS</w:t>
            </w:r>
            <w:r>
              <w:rPr>
                <w:rFonts w:ascii="Times New Roman" w:eastAsia="Times New Roman" w:hAnsi="Times New Roman" w:cs="Times New Roman"/>
                <w:spacing w:val="1"/>
                <w:sz w:val="21"/>
                <w:szCs w:val="21"/>
                <w:lang w:eastAsia="zh-CN"/>
              </w:rPr>
              <w:t xml:space="preserve"> </w:t>
            </w:r>
            <w:r>
              <w:rPr>
                <w:spacing w:val="-8"/>
                <w:sz w:val="21"/>
                <w:szCs w:val="21"/>
                <w:lang w:eastAsia="zh-CN"/>
              </w:rPr>
              <w:t>报告，配备灭火器及健康防护物资。</w:t>
            </w:r>
            <w:r>
              <w:rPr>
                <w:sz w:val="21"/>
                <w:szCs w:val="21"/>
                <w:lang w:eastAsia="zh-CN"/>
              </w:rPr>
              <w:t xml:space="preserve"> </w:t>
            </w:r>
            <w:r>
              <w:rPr>
                <w:spacing w:val="-2"/>
                <w:sz w:val="21"/>
                <w:szCs w:val="21"/>
                <w:lang w:eastAsia="zh-CN"/>
              </w:rPr>
              <w:t>③</w:t>
            </w:r>
            <w:r>
              <w:rPr>
                <w:spacing w:val="-2"/>
                <w:sz w:val="21"/>
                <w:szCs w:val="21"/>
                <w:lang w:eastAsia="zh-CN"/>
              </w:rPr>
              <w:t>危化品仓库配备消防砂、工业废布等吸</w:t>
            </w:r>
            <w:r>
              <w:rPr>
                <w:spacing w:val="-2"/>
                <w:sz w:val="21"/>
                <w:szCs w:val="21"/>
                <w:lang w:eastAsia="zh-CN"/>
              </w:rPr>
              <w:t xml:space="preserve"> </w:t>
            </w:r>
            <w:r>
              <w:rPr>
                <w:sz w:val="21"/>
                <w:szCs w:val="21"/>
                <w:lang w:eastAsia="zh-CN"/>
              </w:rPr>
              <w:t>附物资；</w:t>
            </w:r>
          </w:p>
          <w:p w14:paraId="59745685" w14:textId="77777777" w:rsidR="00AC6DCC" w:rsidRDefault="00721916">
            <w:pPr>
              <w:pStyle w:val="TableText"/>
              <w:spacing w:before="24" w:line="230" w:lineRule="auto"/>
              <w:ind w:right="100"/>
              <w:jc w:val="both"/>
              <w:rPr>
                <w:sz w:val="21"/>
                <w:szCs w:val="21"/>
                <w:lang w:eastAsia="zh-CN"/>
              </w:rPr>
            </w:pPr>
            <w:r>
              <w:rPr>
                <w:spacing w:val="-2"/>
                <w:sz w:val="21"/>
                <w:szCs w:val="21"/>
                <w:lang w:eastAsia="zh-CN"/>
              </w:rPr>
              <w:t>④</w:t>
            </w:r>
            <w:r>
              <w:rPr>
                <w:spacing w:val="-2"/>
                <w:sz w:val="21"/>
                <w:szCs w:val="21"/>
                <w:lang w:eastAsia="zh-CN"/>
              </w:rPr>
              <w:t>配备应急收集桶，倒罐转移尚未泄漏液</w:t>
            </w:r>
            <w:r>
              <w:rPr>
                <w:spacing w:val="5"/>
                <w:sz w:val="21"/>
                <w:szCs w:val="21"/>
                <w:lang w:eastAsia="zh-CN"/>
              </w:rPr>
              <w:t xml:space="preserve"> </w:t>
            </w:r>
            <w:r>
              <w:rPr>
                <w:spacing w:val="-14"/>
                <w:sz w:val="21"/>
                <w:szCs w:val="21"/>
                <w:lang w:eastAsia="zh-CN"/>
              </w:rPr>
              <w:t>体；</w:t>
            </w:r>
          </w:p>
        </w:tc>
        <w:tc>
          <w:tcPr>
            <w:tcW w:w="4950" w:type="dxa"/>
          </w:tcPr>
          <w:p w14:paraId="5F2803E8" w14:textId="77777777" w:rsidR="00AC6DCC" w:rsidRDefault="00721916">
            <w:pPr>
              <w:pStyle w:val="TableText"/>
              <w:spacing w:before="36" w:line="231" w:lineRule="auto"/>
              <w:ind w:left="113" w:right="103"/>
              <w:rPr>
                <w:sz w:val="21"/>
                <w:szCs w:val="21"/>
                <w:lang w:eastAsia="zh-CN"/>
              </w:rPr>
            </w:pPr>
            <w:r>
              <w:rPr>
                <w:spacing w:val="-5"/>
                <w:sz w:val="21"/>
                <w:szCs w:val="21"/>
                <w:lang w:eastAsia="zh-CN"/>
              </w:rPr>
              <w:t>①</w:t>
            </w:r>
            <w:r>
              <w:rPr>
                <w:spacing w:val="-5"/>
                <w:sz w:val="21"/>
                <w:szCs w:val="21"/>
                <w:lang w:eastAsia="zh-CN"/>
              </w:rPr>
              <w:t>应设置围堰，</w:t>
            </w:r>
            <w:r>
              <w:rPr>
                <w:spacing w:val="-30"/>
                <w:sz w:val="21"/>
                <w:szCs w:val="21"/>
                <w:lang w:eastAsia="zh-CN"/>
              </w:rPr>
              <w:t xml:space="preserve"> </w:t>
            </w:r>
            <w:r>
              <w:rPr>
                <w:spacing w:val="-5"/>
                <w:sz w:val="21"/>
                <w:szCs w:val="21"/>
                <w:lang w:eastAsia="zh-CN"/>
              </w:rPr>
              <w:t>防止危化品大量泄漏时流至外</w:t>
            </w:r>
            <w:r>
              <w:rPr>
                <w:sz w:val="21"/>
                <w:szCs w:val="21"/>
                <w:lang w:eastAsia="zh-CN"/>
              </w:rPr>
              <w:t xml:space="preserve"> </w:t>
            </w:r>
            <w:r>
              <w:rPr>
                <w:spacing w:val="-13"/>
                <w:sz w:val="21"/>
                <w:szCs w:val="21"/>
                <w:lang w:eastAsia="zh-CN"/>
              </w:rPr>
              <w:t>环境；</w:t>
            </w:r>
          </w:p>
          <w:p w14:paraId="1D2AC216" w14:textId="77777777" w:rsidR="00AC6DCC" w:rsidRDefault="00721916">
            <w:pPr>
              <w:pStyle w:val="TableText"/>
              <w:spacing w:before="19" w:line="235" w:lineRule="auto"/>
              <w:ind w:left="112" w:right="103"/>
              <w:rPr>
                <w:sz w:val="21"/>
                <w:szCs w:val="21"/>
                <w:lang w:eastAsia="zh-CN"/>
              </w:rPr>
            </w:pPr>
            <w:r>
              <w:rPr>
                <w:spacing w:val="-7"/>
                <w:sz w:val="21"/>
                <w:szCs w:val="21"/>
                <w:lang w:eastAsia="zh-CN"/>
              </w:rPr>
              <w:t>②</w:t>
            </w:r>
            <w:r>
              <w:rPr>
                <w:spacing w:val="-7"/>
                <w:sz w:val="21"/>
                <w:szCs w:val="21"/>
                <w:lang w:eastAsia="zh-CN"/>
              </w:rPr>
              <w:t>配备应急收集桶，</w:t>
            </w:r>
            <w:r>
              <w:rPr>
                <w:spacing w:val="-18"/>
                <w:sz w:val="21"/>
                <w:szCs w:val="21"/>
                <w:lang w:eastAsia="zh-CN"/>
              </w:rPr>
              <w:t xml:space="preserve"> </w:t>
            </w:r>
            <w:r>
              <w:rPr>
                <w:spacing w:val="-7"/>
                <w:sz w:val="21"/>
                <w:szCs w:val="21"/>
                <w:lang w:eastAsia="zh-CN"/>
              </w:rPr>
              <w:t>倒罐转移尚未泄漏液体；</w:t>
            </w:r>
            <w:r>
              <w:rPr>
                <w:sz w:val="21"/>
                <w:szCs w:val="21"/>
                <w:lang w:eastAsia="zh-CN"/>
              </w:rPr>
              <w:t xml:space="preserve"> </w:t>
            </w:r>
            <w:r>
              <w:rPr>
                <w:spacing w:val="-5"/>
                <w:sz w:val="21"/>
                <w:szCs w:val="21"/>
                <w:lang w:eastAsia="zh-CN"/>
              </w:rPr>
              <w:t>③</w:t>
            </w:r>
            <w:r>
              <w:rPr>
                <w:spacing w:val="-5"/>
                <w:sz w:val="21"/>
                <w:szCs w:val="21"/>
                <w:lang w:eastAsia="zh-CN"/>
              </w:rPr>
              <w:t>固体危化品的贮存点，</w:t>
            </w:r>
            <w:r>
              <w:rPr>
                <w:spacing w:val="-29"/>
                <w:sz w:val="21"/>
                <w:szCs w:val="21"/>
                <w:lang w:eastAsia="zh-CN"/>
              </w:rPr>
              <w:t xml:space="preserve"> </w:t>
            </w:r>
            <w:r>
              <w:rPr>
                <w:spacing w:val="-5"/>
                <w:sz w:val="21"/>
                <w:szCs w:val="21"/>
                <w:lang w:eastAsia="zh-CN"/>
              </w:rPr>
              <w:t>其底下应垫高并加垫</w:t>
            </w:r>
            <w:r>
              <w:rPr>
                <w:sz w:val="21"/>
                <w:szCs w:val="21"/>
                <w:lang w:eastAsia="zh-CN"/>
              </w:rPr>
              <w:t xml:space="preserve"> </w:t>
            </w:r>
            <w:r>
              <w:rPr>
                <w:spacing w:val="-5"/>
                <w:sz w:val="21"/>
                <w:szCs w:val="21"/>
                <w:lang w:eastAsia="zh-CN"/>
              </w:rPr>
              <w:t>防漏槽，当固体药品泄漏时，</w:t>
            </w:r>
            <w:r>
              <w:rPr>
                <w:spacing w:val="-31"/>
                <w:sz w:val="21"/>
                <w:szCs w:val="21"/>
                <w:lang w:eastAsia="zh-CN"/>
              </w:rPr>
              <w:t xml:space="preserve"> </w:t>
            </w:r>
            <w:r>
              <w:rPr>
                <w:spacing w:val="-5"/>
                <w:sz w:val="21"/>
                <w:szCs w:val="21"/>
                <w:lang w:eastAsia="zh-CN"/>
              </w:rPr>
              <w:t>可进行有效的收</w:t>
            </w:r>
            <w:r>
              <w:rPr>
                <w:sz w:val="21"/>
                <w:szCs w:val="21"/>
                <w:lang w:eastAsia="zh-CN"/>
              </w:rPr>
              <w:t xml:space="preserve"> </w:t>
            </w:r>
            <w:r>
              <w:rPr>
                <w:spacing w:val="-6"/>
                <w:sz w:val="21"/>
                <w:szCs w:val="21"/>
                <w:lang w:eastAsia="zh-CN"/>
              </w:rPr>
              <w:t>集和清扫；</w:t>
            </w:r>
          </w:p>
          <w:p w14:paraId="0C648190" w14:textId="77777777" w:rsidR="00AC6DCC" w:rsidRDefault="00721916">
            <w:pPr>
              <w:pStyle w:val="TableText"/>
              <w:spacing w:before="20" w:line="218" w:lineRule="auto"/>
              <w:ind w:left="112"/>
              <w:rPr>
                <w:sz w:val="21"/>
                <w:szCs w:val="21"/>
                <w:lang w:eastAsia="zh-CN"/>
              </w:rPr>
            </w:pPr>
            <w:r>
              <w:rPr>
                <w:spacing w:val="-1"/>
                <w:sz w:val="21"/>
                <w:szCs w:val="21"/>
                <w:lang w:eastAsia="zh-CN"/>
              </w:rPr>
              <w:t>④</w:t>
            </w:r>
            <w:r>
              <w:rPr>
                <w:spacing w:val="-1"/>
                <w:sz w:val="21"/>
                <w:szCs w:val="21"/>
                <w:lang w:eastAsia="zh-CN"/>
              </w:rPr>
              <w:t>配备消防砂、工业废布等吸附物资；</w:t>
            </w:r>
          </w:p>
          <w:p w14:paraId="06CB344D" w14:textId="77777777" w:rsidR="00AC6DCC" w:rsidRDefault="00721916">
            <w:pPr>
              <w:pStyle w:val="TableText"/>
              <w:spacing w:before="24" w:line="229" w:lineRule="auto"/>
              <w:ind w:left="126" w:right="112" w:hanging="14"/>
              <w:rPr>
                <w:sz w:val="21"/>
                <w:szCs w:val="21"/>
                <w:lang w:eastAsia="zh-CN"/>
              </w:rPr>
            </w:pPr>
            <w:r>
              <w:rPr>
                <w:spacing w:val="-2"/>
                <w:sz w:val="21"/>
                <w:szCs w:val="21"/>
                <w:lang w:eastAsia="zh-CN"/>
              </w:rPr>
              <w:t>⑤</w:t>
            </w:r>
            <w:r>
              <w:rPr>
                <w:spacing w:val="-2"/>
                <w:sz w:val="21"/>
                <w:szCs w:val="21"/>
                <w:lang w:eastAsia="zh-CN"/>
              </w:rPr>
              <w:t>配备健康防护物资，包括防毒面具、口罩、</w:t>
            </w:r>
            <w:r>
              <w:rPr>
                <w:spacing w:val="6"/>
                <w:sz w:val="21"/>
                <w:szCs w:val="21"/>
                <w:lang w:eastAsia="zh-CN"/>
              </w:rPr>
              <w:t xml:space="preserve"> </w:t>
            </w:r>
            <w:r>
              <w:rPr>
                <w:spacing w:val="-7"/>
                <w:sz w:val="21"/>
                <w:szCs w:val="21"/>
                <w:lang w:eastAsia="zh-CN"/>
              </w:rPr>
              <w:t>防酸碱服装、橡胶手套，</w:t>
            </w:r>
            <w:r>
              <w:rPr>
                <w:spacing w:val="-7"/>
                <w:sz w:val="21"/>
                <w:szCs w:val="21"/>
                <w:lang w:eastAsia="zh-CN"/>
              </w:rPr>
              <w:t xml:space="preserve"> </w:t>
            </w:r>
            <w:r>
              <w:rPr>
                <w:spacing w:val="-7"/>
                <w:sz w:val="21"/>
                <w:szCs w:val="21"/>
                <w:lang w:eastAsia="zh-CN"/>
              </w:rPr>
              <w:t>以及冲淋装置等；</w:t>
            </w:r>
          </w:p>
          <w:p w14:paraId="3CA23049" w14:textId="77777777" w:rsidR="00AC6DCC" w:rsidRDefault="00721916">
            <w:pPr>
              <w:pStyle w:val="TableText"/>
              <w:spacing w:before="24" w:line="224" w:lineRule="auto"/>
              <w:ind w:left="112" w:right="103"/>
              <w:jc w:val="both"/>
              <w:rPr>
                <w:sz w:val="21"/>
                <w:szCs w:val="21"/>
                <w:lang w:eastAsia="zh-CN"/>
              </w:rPr>
            </w:pPr>
            <w:r>
              <w:rPr>
                <w:spacing w:val="9"/>
                <w:sz w:val="21"/>
                <w:szCs w:val="21"/>
                <w:lang w:eastAsia="zh-CN"/>
              </w:rPr>
              <w:t>⑥</w:t>
            </w:r>
            <w:r>
              <w:rPr>
                <w:spacing w:val="9"/>
                <w:sz w:val="21"/>
                <w:szCs w:val="21"/>
                <w:lang w:eastAsia="zh-CN"/>
              </w:rPr>
              <w:t>危化品贮存点应有相应的安全标示和仓管</w:t>
            </w:r>
            <w:r>
              <w:rPr>
                <w:spacing w:val="14"/>
                <w:sz w:val="21"/>
                <w:szCs w:val="21"/>
                <w:lang w:eastAsia="zh-CN"/>
              </w:rPr>
              <w:t xml:space="preserve"> </w:t>
            </w:r>
            <w:r>
              <w:rPr>
                <w:spacing w:val="-2"/>
                <w:sz w:val="21"/>
                <w:szCs w:val="21"/>
                <w:lang w:eastAsia="zh-CN"/>
              </w:rPr>
              <w:t>及责任人的联系方式，且灭火器应进行定期检</w:t>
            </w:r>
            <w:r>
              <w:rPr>
                <w:spacing w:val="15"/>
                <w:sz w:val="21"/>
                <w:szCs w:val="21"/>
                <w:lang w:eastAsia="zh-CN"/>
              </w:rPr>
              <w:t xml:space="preserve"> </w:t>
            </w:r>
            <w:r>
              <w:rPr>
                <w:spacing w:val="-10"/>
                <w:sz w:val="21"/>
                <w:szCs w:val="21"/>
                <w:lang w:eastAsia="zh-CN"/>
              </w:rPr>
              <w:t>查。</w:t>
            </w:r>
          </w:p>
        </w:tc>
        <w:tc>
          <w:tcPr>
            <w:tcW w:w="1002" w:type="dxa"/>
            <w:vAlign w:val="center"/>
          </w:tcPr>
          <w:p w14:paraId="352330D8" w14:textId="77777777" w:rsidR="00AC6DCC" w:rsidRDefault="00721916">
            <w:pPr>
              <w:pStyle w:val="TableText"/>
              <w:spacing w:before="68" w:line="218" w:lineRule="auto"/>
              <w:jc w:val="both"/>
              <w:rPr>
                <w:sz w:val="21"/>
                <w:szCs w:val="21"/>
                <w:lang w:eastAsia="zh-CN"/>
              </w:rPr>
            </w:pPr>
            <w:r>
              <w:rPr>
                <w:spacing w:val="-1"/>
                <w:sz w:val="21"/>
                <w:szCs w:val="21"/>
                <w:lang w:eastAsia="zh-CN"/>
              </w:rPr>
              <w:t>①</w:t>
            </w:r>
            <w:r>
              <w:rPr>
                <w:spacing w:val="-1"/>
                <w:sz w:val="21"/>
                <w:szCs w:val="21"/>
                <w:lang w:eastAsia="zh-CN"/>
              </w:rPr>
              <w:t>配备吸附物资；</w:t>
            </w:r>
          </w:p>
          <w:p w14:paraId="22159D85" w14:textId="5F336AF2" w:rsidR="00AC6DCC" w:rsidRDefault="00721916">
            <w:pPr>
              <w:pStyle w:val="TableText"/>
              <w:spacing w:before="22" w:line="231" w:lineRule="auto"/>
              <w:ind w:right="109"/>
              <w:jc w:val="both"/>
              <w:rPr>
                <w:sz w:val="21"/>
                <w:szCs w:val="21"/>
                <w:lang w:eastAsia="zh-CN"/>
              </w:rPr>
            </w:pPr>
            <w:r>
              <w:rPr>
                <w:spacing w:val="9"/>
                <w:sz w:val="21"/>
                <w:szCs w:val="21"/>
                <w:lang w:eastAsia="zh-CN"/>
              </w:rPr>
              <w:t>②</w:t>
            </w:r>
            <w:r>
              <w:rPr>
                <w:spacing w:val="9"/>
                <w:sz w:val="21"/>
                <w:szCs w:val="21"/>
                <w:lang w:eastAsia="zh-CN"/>
              </w:rPr>
              <w:t>危化品间应分类存</w:t>
            </w:r>
            <w:r>
              <w:rPr>
                <w:spacing w:val="-1"/>
                <w:sz w:val="21"/>
                <w:szCs w:val="21"/>
                <w:lang w:eastAsia="zh-CN"/>
              </w:rPr>
              <w:t>放，标识清晰</w:t>
            </w:r>
          </w:p>
        </w:tc>
      </w:tr>
      <w:tr w:rsidR="00AC6DCC" w14:paraId="68E08D01" w14:textId="77777777">
        <w:trPr>
          <w:trHeight w:val="2331"/>
        </w:trPr>
        <w:tc>
          <w:tcPr>
            <w:tcW w:w="819" w:type="dxa"/>
            <w:vAlign w:val="center"/>
          </w:tcPr>
          <w:p w14:paraId="2C6D75A6" w14:textId="77777777" w:rsidR="00AC6DCC" w:rsidRDefault="00721916">
            <w:pPr>
              <w:pStyle w:val="TableText"/>
              <w:spacing w:before="68" w:line="231" w:lineRule="auto"/>
              <w:ind w:right="103"/>
              <w:jc w:val="center"/>
              <w:rPr>
                <w:sz w:val="21"/>
                <w:szCs w:val="21"/>
              </w:rPr>
            </w:pPr>
            <w:r>
              <w:rPr>
                <w:spacing w:val="-15"/>
                <w:sz w:val="21"/>
                <w:szCs w:val="21"/>
              </w:rPr>
              <w:t>危险</w:t>
            </w:r>
            <w:r>
              <w:rPr>
                <w:spacing w:val="-2"/>
                <w:sz w:val="21"/>
                <w:szCs w:val="21"/>
              </w:rPr>
              <w:t>废物</w:t>
            </w:r>
          </w:p>
        </w:tc>
        <w:tc>
          <w:tcPr>
            <w:tcW w:w="1090" w:type="dxa"/>
            <w:vAlign w:val="center"/>
          </w:tcPr>
          <w:p w14:paraId="7E471FF1" w14:textId="77777777" w:rsidR="00AC6DCC" w:rsidRDefault="00721916">
            <w:pPr>
              <w:pStyle w:val="TableText"/>
              <w:spacing w:before="68" w:line="222" w:lineRule="auto"/>
              <w:jc w:val="center"/>
              <w:rPr>
                <w:sz w:val="21"/>
                <w:szCs w:val="21"/>
              </w:rPr>
            </w:pPr>
            <w:r>
              <w:rPr>
                <w:spacing w:val="-3"/>
                <w:sz w:val="21"/>
                <w:szCs w:val="21"/>
              </w:rPr>
              <w:t>泄漏</w:t>
            </w:r>
          </w:p>
        </w:tc>
        <w:tc>
          <w:tcPr>
            <w:tcW w:w="1450" w:type="dxa"/>
            <w:vAlign w:val="center"/>
          </w:tcPr>
          <w:p w14:paraId="09A15B10" w14:textId="77777777" w:rsidR="00AC6DCC" w:rsidRDefault="00721916">
            <w:pPr>
              <w:pStyle w:val="TableText"/>
              <w:spacing w:before="68" w:line="233" w:lineRule="auto"/>
              <w:ind w:right="105"/>
              <w:jc w:val="center"/>
              <w:rPr>
                <w:sz w:val="21"/>
                <w:szCs w:val="21"/>
                <w:lang w:eastAsia="zh-CN"/>
              </w:rPr>
            </w:pPr>
            <w:r>
              <w:rPr>
                <w:spacing w:val="34"/>
                <w:sz w:val="21"/>
                <w:szCs w:val="21"/>
                <w:lang w:eastAsia="zh-CN"/>
              </w:rPr>
              <w:t>收集桶泄</w:t>
            </w:r>
            <w:r>
              <w:rPr>
                <w:sz w:val="21"/>
                <w:szCs w:val="21"/>
                <w:lang w:eastAsia="zh-CN"/>
              </w:rPr>
              <w:t xml:space="preserve"> </w:t>
            </w:r>
            <w:r>
              <w:rPr>
                <w:spacing w:val="36"/>
                <w:sz w:val="21"/>
                <w:szCs w:val="21"/>
                <w:lang w:eastAsia="zh-CN"/>
              </w:rPr>
              <w:t>漏或装卸</w:t>
            </w:r>
            <w:r>
              <w:rPr>
                <w:sz w:val="21"/>
                <w:szCs w:val="21"/>
                <w:lang w:eastAsia="zh-CN"/>
              </w:rPr>
              <w:t xml:space="preserve"> </w:t>
            </w:r>
            <w:r>
              <w:rPr>
                <w:spacing w:val="-1"/>
                <w:sz w:val="21"/>
                <w:szCs w:val="21"/>
                <w:lang w:eastAsia="zh-CN"/>
              </w:rPr>
              <w:t>操作失误</w:t>
            </w:r>
          </w:p>
        </w:tc>
        <w:tc>
          <w:tcPr>
            <w:tcW w:w="4683" w:type="dxa"/>
            <w:vAlign w:val="center"/>
          </w:tcPr>
          <w:p w14:paraId="0E2F27B1" w14:textId="77777777" w:rsidR="00AC6DCC" w:rsidRDefault="00721916">
            <w:pPr>
              <w:pStyle w:val="TableText"/>
              <w:spacing w:before="69" w:line="229" w:lineRule="auto"/>
              <w:ind w:right="100"/>
              <w:jc w:val="both"/>
              <w:rPr>
                <w:sz w:val="21"/>
                <w:szCs w:val="21"/>
                <w:lang w:eastAsia="zh-CN"/>
              </w:rPr>
            </w:pPr>
            <w:r>
              <w:rPr>
                <w:spacing w:val="-5"/>
                <w:sz w:val="21"/>
                <w:szCs w:val="21"/>
                <w:lang w:eastAsia="zh-CN"/>
              </w:rPr>
              <w:t>①</w:t>
            </w:r>
            <w:r>
              <w:rPr>
                <w:spacing w:val="-5"/>
                <w:sz w:val="21"/>
                <w:szCs w:val="21"/>
                <w:lang w:eastAsia="zh-CN"/>
              </w:rPr>
              <w:t>固态危废用袋或箱子装好，</w:t>
            </w:r>
            <w:r>
              <w:rPr>
                <w:spacing w:val="-47"/>
                <w:sz w:val="21"/>
                <w:szCs w:val="21"/>
                <w:lang w:eastAsia="zh-CN"/>
              </w:rPr>
              <w:t xml:space="preserve"> </w:t>
            </w:r>
            <w:r>
              <w:rPr>
                <w:spacing w:val="-5"/>
                <w:sz w:val="21"/>
                <w:szCs w:val="21"/>
                <w:lang w:eastAsia="zh-CN"/>
              </w:rPr>
              <w:t>液态危废用</w:t>
            </w:r>
            <w:r>
              <w:rPr>
                <w:sz w:val="21"/>
                <w:szCs w:val="21"/>
                <w:lang w:eastAsia="zh-CN"/>
              </w:rPr>
              <w:t xml:space="preserve"> </w:t>
            </w:r>
            <w:r>
              <w:rPr>
                <w:spacing w:val="-2"/>
                <w:sz w:val="21"/>
                <w:szCs w:val="21"/>
                <w:lang w:eastAsia="zh-CN"/>
              </w:rPr>
              <w:t>危废桶装好，分类堆存于危废堆场；</w:t>
            </w:r>
          </w:p>
          <w:p w14:paraId="42127197" w14:textId="77777777" w:rsidR="00AC6DCC" w:rsidRDefault="00721916">
            <w:pPr>
              <w:pStyle w:val="TableText"/>
              <w:spacing w:before="22" w:line="230" w:lineRule="auto"/>
              <w:ind w:right="105"/>
              <w:jc w:val="both"/>
              <w:rPr>
                <w:sz w:val="21"/>
                <w:szCs w:val="21"/>
                <w:lang w:eastAsia="zh-CN"/>
              </w:rPr>
            </w:pPr>
            <w:r>
              <w:rPr>
                <w:spacing w:val="-7"/>
                <w:sz w:val="21"/>
                <w:szCs w:val="21"/>
                <w:lang w:eastAsia="zh-CN"/>
              </w:rPr>
              <w:t>②</w:t>
            </w:r>
            <w:r>
              <w:rPr>
                <w:spacing w:val="-7"/>
                <w:sz w:val="21"/>
                <w:szCs w:val="21"/>
                <w:lang w:eastAsia="zh-CN"/>
              </w:rPr>
              <w:t>危废间底部水泥硬化，</w:t>
            </w:r>
            <w:r>
              <w:rPr>
                <w:spacing w:val="-15"/>
                <w:sz w:val="21"/>
                <w:szCs w:val="21"/>
                <w:lang w:eastAsia="zh-CN"/>
              </w:rPr>
              <w:t xml:space="preserve"> </w:t>
            </w:r>
            <w:r>
              <w:rPr>
                <w:spacing w:val="-7"/>
                <w:sz w:val="21"/>
                <w:szCs w:val="21"/>
                <w:lang w:eastAsia="zh-CN"/>
              </w:rPr>
              <w:t>基本具备防雨、</w:t>
            </w:r>
            <w:r>
              <w:rPr>
                <w:sz w:val="21"/>
                <w:szCs w:val="21"/>
                <w:lang w:eastAsia="zh-CN"/>
              </w:rPr>
              <w:t xml:space="preserve"> </w:t>
            </w:r>
            <w:r>
              <w:rPr>
                <w:spacing w:val="-7"/>
                <w:sz w:val="21"/>
                <w:szCs w:val="21"/>
                <w:lang w:eastAsia="zh-CN"/>
              </w:rPr>
              <w:t>防渗功能。</w:t>
            </w:r>
          </w:p>
        </w:tc>
        <w:tc>
          <w:tcPr>
            <w:tcW w:w="4950" w:type="dxa"/>
          </w:tcPr>
          <w:p w14:paraId="589C81D9" w14:textId="77777777" w:rsidR="00AC6DCC" w:rsidRDefault="00721916">
            <w:pPr>
              <w:pStyle w:val="TableText"/>
              <w:spacing w:before="46" w:line="231" w:lineRule="auto"/>
              <w:ind w:left="127" w:right="129" w:hanging="14"/>
              <w:rPr>
                <w:sz w:val="21"/>
                <w:szCs w:val="21"/>
                <w:lang w:eastAsia="zh-CN"/>
              </w:rPr>
            </w:pPr>
            <w:r>
              <w:rPr>
                <w:spacing w:val="-3"/>
                <w:sz w:val="21"/>
                <w:szCs w:val="21"/>
                <w:lang w:eastAsia="zh-CN"/>
              </w:rPr>
              <w:t>①</w:t>
            </w:r>
            <w:r>
              <w:rPr>
                <w:spacing w:val="-3"/>
                <w:sz w:val="21"/>
                <w:szCs w:val="21"/>
                <w:lang w:eastAsia="zh-CN"/>
              </w:rPr>
              <w:t>危废间场地应防渗，设置围堰收容泄漏物，</w:t>
            </w:r>
            <w:r>
              <w:rPr>
                <w:spacing w:val="9"/>
                <w:sz w:val="21"/>
                <w:szCs w:val="21"/>
                <w:lang w:eastAsia="zh-CN"/>
              </w:rPr>
              <w:t xml:space="preserve"> </w:t>
            </w:r>
            <w:r>
              <w:rPr>
                <w:spacing w:val="-3"/>
                <w:sz w:val="21"/>
                <w:szCs w:val="21"/>
                <w:lang w:eastAsia="zh-CN"/>
              </w:rPr>
              <w:t>防止泄漏物外泄；</w:t>
            </w:r>
          </w:p>
          <w:p w14:paraId="072E536D" w14:textId="77777777" w:rsidR="00AC6DCC" w:rsidRDefault="00721916">
            <w:pPr>
              <w:pStyle w:val="TableText"/>
              <w:spacing w:before="20" w:line="231" w:lineRule="auto"/>
              <w:ind w:left="115" w:right="103" w:hanging="3"/>
              <w:rPr>
                <w:sz w:val="21"/>
                <w:szCs w:val="21"/>
                <w:lang w:eastAsia="zh-CN"/>
              </w:rPr>
            </w:pPr>
            <w:r>
              <w:rPr>
                <w:spacing w:val="-2"/>
                <w:sz w:val="21"/>
                <w:szCs w:val="21"/>
                <w:lang w:eastAsia="zh-CN"/>
              </w:rPr>
              <w:t>②</w:t>
            </w:r>
            <w:r>
              <w:rPr>
                <w:spacing w:val="-2"/>
                <w:sz w:val="21"/>
                <w:szCs w:val="21"/>
                <w:lang w:eastAsia="zh-CN"/>
              </w:rPr>
              <w:t>废溶剂下方设置初次收集托盘，防止废跑冒</w:t>
            </w:r>
            <w:r>
              <w:rPr>
                <w:spacing w:val="16"/>
                <w:sz w:val="21"/>
                <w:szCs w:val="21"/>
                <w:lang w:eastAsia="zh-CN"/>
              </w:rPr>
              <w:t xml:space="preserve"> </w:t>
            </w:r>
            <w:r>
              <w:rPr>
                <w:spacing w:val="-13"/>
                <w:sz w:val="21"/>
                <w:szCs w:val="21"/>
                <w:lang w:eastAsia="zh-CN"/>
              </w:rPr>
              <w:t>滴漏；</w:t>
            </w:r>
          </w:p>
          <w:p w14:paraId="17433E2A" w14:textId="77777777" w:rsidR="00AC6DCC" w:rsidRDefault="00721916">
            <w:pPr>
              <w:pStyle w:val="TableText"/>
              <w:spacing w:before="19" w:line="218" w:lineRule="auto"/>
              <w:ind w:left="112"/>
              <w:rPr>
                <w:sz w:val="21"/>
                <w:szCs w:val="21"/>
                <w:lang w:eastAsia="zh-CN"/>
              </w:rPr>
            </w:pPr>
            <w:r>
              <w:rPr>
                <w:spacing w:val="-2"/>
                <w:sz w:val="21"/>
                <w:szCs w:val="21"/>
                <w:lang w:eastAsia="zh-CN"/>
              </w:rPr>
              <w:t>③</w:t>
            </w:r>
            <w:r>
              <w:rPr>
                <w:spacing w:val="-2"/>
                <w:sz w:val="21"/>
                <w:szCs w:val="21"/>
                <w:lang w:eastAsia="zh-CN"/>
              </w:rPr>
              <w:t>加强防火管理，消除所有点火源；</w:t>
            </w:r>
          </w:p>
          <w:p w14:paraId="09B48244" w14:textId="77777777" w:rsidR="00AC6DCC" w:rsidRDefault="00721916">
            <w:pPr>
              <w:pStyle w:val="TableText"/>
              <w:spacing w:before="24" w:line="230" w:lineRule="auto"/>
              <w:ind w:left="115" w:right="103" w:hanging="3"/>
              <w:rPr>
                <w:sz w:val="21"/>
                <w:szCs w:val="21"/>
                <w:lang w:eastAsia="zh-CN"/>
              </w:rPr>
            </w:pPr>
            <w:r>
              <w:rPr>
                <w:spacing w:val="-5"/>
                <w:sz w:val="21"/>
                <w:szCs w:val="21"/>
                <w:lang w:eastAsia="zh-CN"/>
              </w:rPr>
              <w:t>④</w:t>
            </w:r>
            <w:r>
              <w:rPr>
                <w:spacing w:val="-5"/>
                <w:sz w:val="21"/>
                <w:szCs w:val="21"/>
                <w:lang w:eastAsia="zh-CN"/>
              </w:rPr>
              <w:t>配备应急收集桶，</w:t>
            </w:r>
            <w:r>
              <w:rPr>
                <w:spacing w:val="-29"/>
                <w:sz w:val="21"/>
                <w:szCs w:val="21"/>
                <w:lang w:eastAsia="zh-CN"/>
              </w:rPr>
              <w:t xml:space="preserve"> </w:t>
            </w:r>
            <w:r>
              <w:rPr>
                <w:spacing w:val="-5"/>
                <w:sz w:val="21"/>
                <w:szCs w:val="21"/>
                <w:lang w:eastAsia="zh-CN"/>
              </w:rPr>
              <w:t>采取倒罐转移尚未泄漏的</w:t>
            </w:r>
            <w:r>
              <w:rPr>
                <w:sz w:val="21"/>
                <w:szCs w:val="21"/>
                <w:lang w:eastAsia="zh-CN"/>
              </w:rPr>
              <w:t xml:space="preserve"> </w:t>
            </w:r>
            <w:r>
              <w:rPr>
                <w:spacing w:val="-13"/>
                <w:sz w:val="21"/>
                <w:szCs w:val="21"/>
                <w:lang w:eastAsia="zh-CN"/>
              </w:rPr>
              <w:t>液体；</w:t>
            </w:r>
          </w:p>
          <w:p w14:paraId="6CF6163C" w14:textId="77777777" w:rsidR="00AC6DCC" w:rsidRDefault="00721916">
            <w:pPr>
              <w:pStyle w:val="TableText"/>
              <w:spacing w:before="23" w:line="228" w:lineRule="auto"/>
              <w:ind w:left="112" w:right="131"/>
              <w:rPr>
                <w:sz w:val="21"/>
                <w:szCs w:val="21"/>
                <w:lang w:eastAsia="zh-CN"/>
              </w:rPr>
            </w:pPr>
            <w:r>
              <w:rPr>
                <w:spacing w:val="-8"/>
                <w:sz w:val="21"/>
                <w:szCs w:val="21"/>
                <w:lang w:eastAsia="zh-CN"/>
              </w:rPr>
              <w:t>⑤</w:t>
            </w:r>
            <w:r>
              <w:rPr>
                <w:spacing w:val="-8"/>
                <w:sz w:val="21"/>
                <w:szCs w:val="21"/>
                <w:lang w:eastAsia="zh-CN"/>
              </w:rPr>
              <w:t>配备工业吸油毡或工业废布，</w:t>
            </w:r>
            <w:r>
              <w:rPr>
                <w:spacing w:val="-8"/>
                <w:sz w:val="21"/>
                <w:szCs w:val="21"/>
                <w:lang w:eastAsia="zh-CN"/>
              </w:rPr>
              <w:t xml:space="preserve"> </w:t>
            </w:r>
            <w:r>
              <w:rPr>
                <w:spacing w:val="-8"/>
                <w:sz w:val="21"/>
                <w:szCs w:val="21"/>
                <w:lang w:eastAsia="zh-CN"/>
              </w:rPr>
              <w:t>吸收泄漏物；</w:t>
            </w:r>
            <w:r>
              <w:rPr>
                <w:spacing w:val="10"/>
                <w:sz w:val="21"/>
                <w:szCs w:val="21"/>
                <w:lang w:eastAsia="zh-CN"/>
              </w:rPr>
              <w:t xml:space="preserve"> </w:t>
            </w:r>
            <w:r>
              <w:rPr>
                <w:spacing w:val="-2"/>
                <w:sz w:val="21"/>
                <w:szCs w:val="21"/>
                <w:lang w:eastAsia="zh-CN"/>
              </w:rPr>
              <w:t>⑥</w:t>
            </w:r>
            <w:r>
              <w:rPr>
                <w:spacing w:val="-2"/>
                <w:sz w:val="21"/>
                <w:szCs w:val="21"/>
                <w:lang w:eastAsia="zh-CN"/>
              </w:rPr>
              <w:t>或用砂土或其他不燃材料吸收泄漏物；</w:t>
            </w:r>
          </w:p>
          <w:p w14:paraId="37BFEA18" w14:textId="77777777" w:rsidR="00AC6DCC" w:rsidRDefault="00721916">
            <w:pPr>
              <w:pStyle w:val="TableText"/>
              <w:spacing w:before="25" w:line="208" w:lineRule="auto"/>
              <w:ind w:left="112"/>
              <w:rPr>
                <w:sz w:val="21"/>
                <w:szCs w:val="21"/>
                <w:lang w:eastAsia="zh-CN"/>
              </w:rPr>
            </w:pPr>
            <w:r>
              <w:rPr>
                <w:spacing w:val="-2"/>
                <w:sz w:val="21"/>
                <w:szCs w:val="21"/>
                <w:lang w:eastAsia="zh-CN"/>
              </w:rPr>
              <w:t>⑦</w:t>
            </w:r>
            <w:r>
              <w:rPr>
                <w:spacing w:val="-2"/>
                <w:sz w:val="21"/>
                <w:szCs w:val="21"/>
                <w:lang w:eastAsia="zh-CN"/>
              </w:rPr>
              <w:t>应急处置过程，应穿戴橡胶手套和一般性防</w:t>
            </w:r>
          </w:p>
        </w:tc>
        <w:tc>
          <w:tcPr>
            <w:tcW w:w="1002" w:type="dxa"/>
            <w:vAlign w:val="center"/>
          </w:tcPr>
          <w:p w14:paraId="58845C94" w14:textId="77777777" w:rsidR="00AC6DCC" w:rsidRDefault="00721916">
            <w:pPr>
              <w:pStyle w:val="TableText"/>
              <w:spacing w:before="68" w:line="220" w:lineRule="auto"/>
              <w:jc w:val="center"/>
              <w:rPr>
                <w:sz w:val="21"/>
                <w:szCs w:val="21"/>
              </w:rPr>
            </w:pPr>
            <w:r>
              <w:rPr>
                <w:spacing w:val="-2"/>
                <w:sz w:val="21"/>
                <w:szCs w:val="21"/>
              </w:rPr>
              <w:t>基本符合</w:t>
            </w:r>
          </w:p>
        </w:tc>
      </w:tr>
      <w:tr w:rsidR="00AC6DCC" w14:paraId="4EA2F2B8" w14:textId="77777777">
        <w:trPr>
          <w:trHeight w:val="3197"/>
        </w:trPr>
        <w:tc>
          <w:tcPr>
            <w:tcW w:w="819" w:type="dxa"/>
            <w:vMerge w:val="restart"/>
            <w:vAlign w:val="center"/>
          </w:tcPr>
          <w:p w14:paraId="098E4725" w14:textId="77777777" w:rsidR="00AC6DCC" w:rsidRDefault="00721916">
            <w:pPr>
              <w:pStyle w:val="TableText"/>
              <w:spacing w:before="68" w:line="221" w:lineRule="auto"/>
              <w:jc w:val="center"/>
              <w:rPr>
                <w:sz w:val="21"/>
                <w:szCs w:val="21"/>
              </w:rPr>
            </w:pPr>
            <w:r>
              <w:rPr>
                <w:spacing w:val="-2"/>
                <w:sz w:val="21"/>
                <w:szCs w:val="21"/>
              </w:rPr>
              <w:t>废水</w:t>
            </w:r>
          </w:p>
        </w:tc>
        <w:tc>
          <w:tcPr>
            <w:tcW w:w="1090" w:type="dxa"/>
            <w:vAlign w:val="center"/>
          </w:tcPr>
          <w:p w14:paraId="324BF982" w14:textId="77777777" w:rsidR="00AC6DCC" w:rsidRDefault="00721916">
            <w:pPr>
              <w:pStyle w:val="TableText"/>
              <w:spacing w:before="68" w:line="230" w:lineRule="auto"/>
              <w:ind w:right="102"/>
              <w:jc w:val="center"/>
              <w:rPr>
                <w:sz w:val="21"/>
                <w:szCs w:val="21"/>
              </w:rPr>
            </w:pPr>
            <w:r>
              <w:rPr>
                <w:spacing w:val="24"/>
                <w:sz w:val="21"/>
                <w:szCs w:val="21"/>
              </w:rPr>
              <w:t>生产废水超</w:t>
            </w:r>
            <w:r>
              <w:rPr>
                <w:spacing w:val="3"/>
                <w:sz w:val="21"/>
                <w:szCs w:val="21"/>
              </w:rPr>
              <w:t xml:space="preserve"> </w:t>
            </w:r>
            <w:r>
              <w:rPr>
                <w:sz w:val="21"/>
                <w:szCs w:val="21"/>
              </w:rPr>
              <w:t>标</w:t>
            </w:r>
          </w:p>
        </w:tc>
        <w:tc>
          <w:tcPr>
            <w:tcW w:w="1450" w:type="dxa"/>
            <w:vAlign w:val="center"/>
          </w:tcPr>
          <w:p w14:paraId="27AFCA5E" w14:textId="77777777" w:rsidR="00AC6DCC" w:rsidRDefault="00721916">
            <w:pPr>
              <w:pStyle w:val="TableText"/>
              <w:spacing w:before="68" w:line="236" w:lineRule="auto"/>
              <w:ind w:right="92"/>
              <w:jc w:val="center"/>
              <w:rPr>
                <w:sz w:val="21"/>
                <w:szCs w:val="21"/>
                <w:lang w:eastAsia="zh-CN"/>
              </w:rPr>
            </w:pPr>
            <w:r>
              <w:rPr>
                <w:spacing w:val="35"/>
                <w:sz w:val="21"/>
                <w:szCs w:val="21"/>
                <w:lang w:eastAsia="zh-CN"/>
              </w:rPr>
              <w:t>污水处理</w:t>
            </w:r>
            <w:r>
              <w:rPr>
                <w:spacing w:val="2"/>
                <w:sz w:val="21"/>
                <w:szCs w:val="21"/>
                <w:lang w:eastAsia="zh-CN"/>
              </w:rPr>
              <w:t xml:space="preserve"> </w:t>
            </w:r>
            <w:r>
              <w:rPr>
                <w:spacing w:val="-12"/>
                <w:sz w:val="21"/>
                <w:szCs w:val="21"/>
                <w:lang w:eastAsia="zh-CN"/>
              </w:rPr>
              <w:t>工艺不佳，</w:t>
            </w:r>
            <w:r>
              <w:rPr>
                <w:spacing w:val="1"/>
                <w:sz w:val="21"/>
                <w:szCs w:val="21"/>
                <w:lang w:eastAsia="zh-CN"/>
              </w:rPr>
              <w:t xml:space="preserve"> </w:t>
            </w:r>
            <w:r>
              <w:rPr>
                <w:spacing w:val="35"/>
                <w:sz w:val="21"/>
                <w:szCs w:val="21"/>
                <w:lang w:eastAsia="zh-CN"/>
              </w:rPr>
              <w:t>或污水处</w:t>
            </w:r>
            <w:r>
              <w:rPr>
                <w:spacing w:val="1"/>
                <w:sz w:val="21"/>
                <w:szCs w:val="21"/>
                <w:lang w:eastAsia="zh-CN"/>
              </w:rPr>
              <w:t xml:space="preserve"> </w:t>
            </w:r>
            <w:r>
              <w:rPr>
                <w:spacing w:val="35"/>
                <w:sz w:val="21"/>
                <w:szCs w:val="21"/>
                <w:lang w:eastAsia="zh-CN"/>
              </w:rPr>
              <w:t>理设施故</w:t>
            </w:r>
            <w:r>
              <w:rPr>
                <w:spacing w:val="1"/>
                <w:sz w:val="21"/>
                <w:szCs w:val="21"/>
                <w:lang w:eastAsia="zh-CN"/>
              </w:rPr>
              <w:t xml:space="preserve"> </w:t>
            </w:r>
            <w:r>
              <w:rPr>
                <w:sz w:val="21"/>
                <w:szCs w:val="21"/>
                <w:lang w:eastAsia="zh-CN"/>
              </w:rPr>
              <w:t>障</w:t>
            </w:r>
          </w:p>
        </w:tc>
        <w:tc>
          <w:tcPr>
            <w:tcW w:w="4683" w:type="dxa"/>
          </w:tcPr>
          <w:p w14:paraId="1DF33F55" w14:textId="77777777" w:rsidR="00AC6DCC" w:rsidRDefault="00721916">
            <w:pPr>
              <w:pStyle w:val="TableText"/>
              <w:spacing w:before="168" w:line="229" w:lineRule="auto"/>
              <w:ind w:left="123" w:right="120" w:hanging="8"/>
              <w:rPr>
                <w:sz w:val="21"/>
                <w:szCs w:val="21"/>
                <w:lang w:eastAsia="zh-CN"/>
              </w:rPr>
            </w:pPr>
            <w:r>
              <w:rPr>
                <w:spacing w:val="-3"/>
                <w:sz w:val="21"/>
                <w:szCs w:val="21"/>
                <w:lang w:eastAsia="zh-CN"/>
              </w:rPr>
              <w:t>①</w:t>
            </w:r>
            <w:r>
              <w:rPr>
                <w:spacing w:val="-3"/>
                <w:sz w:val="21"/>
                <w:szCs w:val="21"/>
                <w:lang w:eastAsia="zh-CN"/>
              </w:rPr>
              <w:t>污水处理站周围已设置围堰、导流管，</w:t>
            </w:r>
            <w:r>
              <w:rPr>
                <w:sz w:val="21"/>
                <w:szCs w:val="21"/>
                <w:lang w:eastAsia="zh-CN"/>
              </w:rPr>
              <w:t xml:space="preserve"> </w:t>
            </w:r>
            <w:r>
              <w:rPr>
                <w:spacing w:val="-6"/>
                <w:sz w:val="21"/>
                <w:szCs w:val="21"/>
                <w:lang w:eastAsia="zh-CN"/>
              </w:rPr>
              <w:t>收集清洗废水，</w:t>
            </w:r>
            <w:r>
              <w:rPr>
                <w:spacing w:val="-15"/>
                <w:sz w:val="21"/>
                <w:szCs w:val="21"/>
                <w:lang w:eastAsia="zh-CN"/>
              </w:rPr>
              <w:t xml:space="preserve"> </w:t>
            </w:r>
            <w:r>
              <w:rPr>
                <w:spacing w:val="-6"/>
                <w:sz w:val="21"/>
                <w:szCs w:val="21"/>
                <w:lang w:eastAsia="zh-CN"/>
              </w:rPr>
              <w:t>废水就近导入污泥池；</w:t>
            </w:r>
          </w:p>
          <w:p w14:paraId="17D168C9" w14:textId="77777777" w:rsidR="00AC6DCC" w:rsidRDefault="00721916">
            <w:pPr>
              <w:pStyle w:val="TableText"/>
              <w:spacing w:before="23" w:line="229" w:lineRule="auto"/>
              <w:ind w:left="119" w:right="99" w:hanging="5"/>
              <w:rPr>
                <w:sz w:val="21"/>
                <w:szCs w:val="21"/>
                <w:lang w:eastAsia="zh-CN"/>
              </w:rPr>
            </w:pPr>
            <w:r>
              <w:rPr>
                <w:spacing w:val="-6"/>
                <w:sz w:val="21"/>
                <w:szCs w:val="21"/>
                <w:lang w:eastAsia="zh-CN"/>
              </w:rPr>
              <w:t>②</w:t>
            </w:r>
            <w:r>
              <w:rPr>
                <w:spacing w:val="-6"/>
                <w:sz w:val="21"/>
                <w:szCs w:val="21"/>
                <w:lang w:eastAsia="zh-CN"/>
              </w:rPr>
              <w:t>操作工加强日常巡视检查，</w:t>
            </w:r>
            <w:r>
              <w:rPr>
                <w:spacing w:val="-28"/>
                <w:sz w:val="21"/>
                <w:szCs w:val="21"/>
                <w:lang w:eastAsia="zh-CN"/>
              </w:rPr>
              <w:t xml:space="preserve"> </w:t>
            </w:r>
            <w:r>
              <w:rPr>
                <w:spacing w:val="-6"/>
                <w:sz w:val="21"/>
                <w:szCs w:val="21"/>
                <w:lang w:eastAsia="zh-CN"/>
              </w:rPr>
              <w:t>水泵、机电</w:t>
            </w:r>
            <w:r>
              <w:rPr>
                <w:sz w:val="21"/>
                <w:szCs w:val="21"/>
                <w:lang w:eastAsia="zh-CN"/>
              </w:rPr>
              <w:t xml:space="preserve"> </w:t>
            </w:r>
            <w:r>
              <w:rPr>
                <w:spacing w:val="-3"/>
                <w:sz w:val="21"/>
                <w:szCs w:val="21"/>
                <w:lang w:eastAsia="zh-CN"/>
              </w:rPr>
              <w:t>设备故障时，启用备用机泵；</w:t>
            </w:r>
          </w:p>
          <w:p w14:paraId="57ADB6BE" w14:textId="77777777" w:rsidR="00AC6DCC" w:rsidRDefault="00721916">
            <w:pPr>
              <w:pStyle w:val="TableText"/>
              <w:spacing w:before="22" w:line="231" w:lineRule="auto"/>
              <w:ind w:left="117" w:right="99" w:hanging="3"/>
              <w:rPr>
                <w:sz w:val="21"/>
                <w:szCs w:val="21"/>
                <w:lang w:eastAsia="zh-CN"/>
              </w:rPr>
            </w:pPr>
            <w:r>
              <w:rPr>
                <w:spacing w:val="-2"/>
                <w:sz w:val="21"/>
                <w:szCs w:val="21"/>
                <w:lang w:eastAsia="zh-CN"/>
              </w:rPr>
              <w:t>③</w:t>
            </w:r>
            <w:r>
              <w:rPr>
                <w:spacing w:val="-2"/>
                <w:sz w:val="21"/>
                <w:szCs w:val="21"/>
                <w:lang w:eastAsia="zh-CN"/>
              </w:rPr>
              <w:t>密切关注出水浊度情况，出现异常及时</w:t>
            </w:r>
            <w:r>
              <w:rPr>
                <w:spacing w:val="5"/>
                <w:sz w:val="21"/>
                <w:szCs w:val="21"/>
                <w:lang w:eastAsia="zh-CN"/>
              </w:rPr>
              <w:t xml:space="preserve"> </w:t>
            </w:r>
            <w:r>
              <w:rPr>
                <w:spacing w:val="-13"/>
                <w:sz w:val="21"/>
                <w:szCs w:val="21"/>
                <w:lang w:eastAsia="zh-CN"/>
              </w:rPr>
              <w:t>调整；</w:t>
            </w:r>
          </w:p>
          <w:p w14:paraId="3E487B0E" w14:textId="77777777" w:rsidR="00AC6DCC" w:rsidRDefault="00721916">
            <w:pPr>
              <w:pStyle w:val="TableText"/>
              <w:spacing w:before="17" w:line="231" w:lineRule="auto"/>
              <w:ind w:left="118" w:right="99" w:hanging="4"/>
              <w:rPr>
                <w:sz w:val="21"/>
                <w:szCs w:val="21"/>
                <w:lang w:eastAsia="zh-CN"/>
              </w:rPr>
            </w:pPr>
            <w:r>
              <w:rPr>
                <w:spacing w:val="-6"/>
                <w:sz w:val="21"/>
                <w:szCs w:val="21"/>
                <w:lang w:eastAsia="zh-CN"/>
              </w:rPr>
              <w:t>④</w:t>
            </w:r>
            <w:r>
              <w:rPr>
                <w:spacing w:val="-6"/>
                <w:sz w:val="21"/>
                <w:szCs w:val="21"/>
                <w:lang w:eastAsia="zh-CN"/>
              </w:rPr>
              <w:t>污水处理站配备应急阀门，</w:t>
            </w:r>
            <w:r>
              <w:rPr>
                <w:spacing w:val="-28"/>
                <w:sz w:val="21"/>
                <w:szCs w:val="21"/>
                <w:lang w:eastAsia="zh-CN"/>
              </w:rPr>
              <w:t xml:space="preserve"> </w:t>
            </w:r>
            <w:r>
              <w:rPr>
                <w:spacing w:val="-6"/>
                <w:sz w:val="21"/>
                <w:szCs w:val="21"/>
                <w:lang w:eastAsia="zh-CN"/>
              </w:rPr>
              <w:t>防止生产废</w:t>
            </w:r>
            <w:r>
              <w:rPr>
                <w:sz w:val="21"/>
                <w:szCs w:val="21"/>
                <w:lang w:eastAsia="zh-CN"/>
              </w:rPr>
              <w:t xml:space="preserve"> </w:t>
            </w:r>
            <w:r>
              <w:rPr>
                <w:spacing w:val="-2"/>
                <w:sz w:val="21"/>
                <w:szCs w:val="21"/>
                <w:lang w:eastAsia="zh-CN"/>
              </w:rPr>
              <w:t>水超标排放。</w:t>
            </w:r>
          </w:p>
          <w:p w14:paraId="7DA58E5E" w14:textId="77777777" w:rsidR="00AC6DCC" w:rsidRDefault="00721916">
            <w:pPr>
              <w:pStyle w:val="TableText"/>
              <w:spacing w:before="21" w:line="233" w:lineRule="auto"/>
              <w:ind w:left="116" w:right="99" w:hanging="2"/>
              <w:jc w:val="both"/>
              <w:rPr>
                <w:sz w:val="21"/>
                <w:szCs w:val="21"/>
                <w:lang w:eastAsia="zh-CN"/>
              </w:rPr>
            </w:pPr>
            <w:r>
              <w:rPr>
                <w:spacing w:val="10"/>
                <w:sz w:val="21"/>
                <w:szCs w:val="21"/>
                <w:lang w:eastAsia="zh-CN"/>
              </w:rPr>
              <w:t>⑤</w:t>
            </w:r>
            <w:r>
              <w:rPr>
                <w:spacing w:val="10"/>
                <w:sz w:val="21"/>
                <w:szCs w:val="21"/>
                <w:lang w:eastAsia="zh-CN"/>
              </w:rPr>
              <w:t>生产废水经污水处理站处理后回用于</w:t>
            </w:r>
            <w:r>
              <w:rPr>
                <w:spacing w:val="4"/>
                <w:sz w:val="21"/>
                <w:szCs w:val="21"/>
                <w:lang w:eastAsia="zh-CN"/>
              </w:rPr>
              <w:t xml:space="preserve"> </w:t>
            </w:r>
            <w:r>
              <w:rPr>
                <w:spacing w:val="-2"/>
                <w:sz w:val="21"/>
                <w:szCs w:val="21"/>
                <w:lang w:eastAsia="zh-CN"/>
              </w:rPr>
              <w:t>生产车间，有效保证生产废水不进入外环</w:t>
            </w:r>
            <w:r>
              <w:rPr>
                <w:spacing w:val="2"/>
                <w:sz w:val="21"/>
                <w:szCs w:val="21"/>
                <w:lang w:eastAsia="zh-CN"/>
              </w:rPr>
              <w:t xml:space="preserve"> </w:t>
            </w:r>
            <w:r>
              <w:rPr>
                <w:spacing w:val="-10"/>
                <w:sz w:val="21"/>
                <w:szCs w:val="21"/>
                <w:lang w:eastAsia="zh-CN"/>
              </w:rPr>
              <w:t>境。</w:t>
            </w:r>
          </w:p>
          <w:p w14:paraId="53539486" w14:textId="77777777" w:rsidR="00AC6DCC" w:rsidRDefault="00721916">
            <w:pPr>
              <w:pStyle w:val="TableText"/>
              <w:spacing w:before="22" w:line="218" w:lineRule="auto"/>
              <w:ind w:left="114"/>
              <w:rPr>
                <w:sz w:val="21"/>
                <w:szCs w:val="21"/>
                <w:lang w:eastAsia="zh-CN"/>
              </w:rPr>
            </w:pPr>
            <w:r>
              <w:rPr>
                <w:spacing w:val="-1"/>
                <w:sz w:val="21"/>
                <w:szCs w:val="21"/>
                <w:lang w:eastAsia="zh-CN"/>
              </w:rPr>
              <w:t>⑥</w:t>
            </w:r>
            <w:r>
              <w:rPr>
                <w:spacing w:val="-1"/>
                <w:sz w:val="21"/>
                <w:szCs w:val="21"/>
                <w:lang w:eastAsia="zh-CN"/>
              </w:rPr>
              <w:t>出口安装在线流量计，监测排水量</w:t>
            </w:r>
          </w:p>
        </w:tc>
        <w:tc>
          <w:tcPr>
            <w:tcW w:w="4950" w:type="dxa"/>
          </w:tcPr>
          <w:p w14:paraId="4875B391" w14:textId="77777777" w:rsidR="00AC6DCC" w:rsidRDefault="00721916">
            <w:pPr>
              <w:pStyle w:val="TableText"/>
              <w:spacing w:before="32" w:line="233" w:lineRule="auto"/>
              <w:ind w:left="115" w:right="104" w:hanging="1"/>
              <w:jc w:val="both"/>
              <w:rPr>
                <w:sz w:val="21"/>
                <w:szCs w:val="21"/>
                <w:lang w:eastAsia="zh-CN"/>
              </w:rPr>
            </w:pPr>
            <w:r>
              <w:rPr>
                <w:spacing w:val="-7"/>
                <w:sz w:val="21"/>
                <w:szCs w:val="21"/>
                <w:lang w:eastAsia="zh-CN"/>
              </w:rPr>
              <w:t>①</w:t>
            </w:r>
            <w:r>
              <w:rPr>
                <w:spacing w:val="-7"/>
                <w:sz w:val="21"/>
                <w:szCs w:val="21"/>
                <w:lang w:eastAsia="zh-CN"/>
              </w:rPr>
              <w:t>污水处理站应配备应急阀门，</w:t>
            </w:r>
            <w:r>
              <w:rPr>
                <w:spacing w:val="-7"/>
                <w:sz w:val="21"/>
                <w:szCs w:val="21"/>
                <w:lang w:eastAsia="zh-CN"/>
              </w:rPr>
              <w:t xml:space="preserve"> </w:t>
            </w:r>
            <w:r>
              <w:rPr>
                <w:spacing w:val="-7"/>
                <w:sz w:val="21"/>
                <w:szCs w:val="21"/>
                <w:lang w:eastAsia="zh-CN"/>
              </w:rPr>
              <w:t>雨水排放口应</w:t>
            </w:r>
            <w:r>
              <w:rPr>
                <w:spacing w:val="17"/>
                <w:sz w:val="21"/>
                <w:szCs w:val="21"/>
                <w:lang w:eastAsia="zh-CN"/>
              </w:rPr>
              <w:t xml:space="preserve"> </w:t>
            </w:r>
            <w:r>
              <w:rPr>
                <w:spacing w:val="-2"/>
                <w:sz w:val="21"/>
                <w:szCs w:val="21"/>
                <w:lang w:eastAsia="zh-CN"/>
              </w:rPr>
              <w:t>设雨水排放总阀，防止生产废水、消防废水超</w:t>
            </w:r>
            <w:r>
              <w:rPr>
                <w:spacing w:val="11"/>
                <w:sz w:val="21"/>
                <w:szCs w:val="21"/>
                <w:lang w:eastAsia="zh-CN"/>
              </w:rPr>
              <w:t xml:space="preserve"> </w:t>
            </w:r>
            <w:r>
              <w:rPr>
                <w:spacing w:val="-2"/>
                <w:sz w:val="21"/>
                <w:szCs w:val="21"/>
                <w:lang w:eastAsia="zh-CN"/>
              </w:rPr>
              <w:t>标排放。</w:t>
            </w:r>
          </w:p>
          <w:p w14:paraId="6676A82D" w14:textId="77777777" w:rsidR="00AC6DCC" w:rsidRDefault="00721916">
            <w:pPr>
              <w:pStyle w:val="TableText"/>
              <w:spacing w:before="18" w:line="231" w:lineRule="auto"/>
              <w:ind w:left="122" w:right="106" w:hanging="9"/>
              <w:rPr>
                <w:sz w:val="21"/>
                <w:szCs w:val="21"/>
                <w:lang w:eastAsia="zh-CN"/>
              </w:rPr>
            </w:pPr>
            <w:r>
              <w:rPr>
                <w:spacing w:val="-2"/>
                <w:sz w:val="21"/>
                <w:szCs w:val="21"/>
                <w:lang w:eastAsia="zh-CN"/>
              </w:rPr>
              <w:t>②</w:t>
            </w:r>
            <w:r>
              <w:rPr>
                <w:spacing w:val="-2"/>
                <w:sz w:val="21"/>
                <w:szCs w:val="21"/>
                <w:lang w:eastAsia="zh-CN"/>
              </w:rPr>
              <w:t>配套事故应急池，出水严重超标时，紧急切</w:t>
            </w:r>
            <w:r>
              <w:rPr>
                <w:spacing w:val="14"/>
                <w:sz w:val="21"/>
                <w:szCs w:val="21"/>
                <w:lang w:eastAsia="zh-CN"/>
              </w:rPr>
              <w:t xml:space="preserve"> </w:t>
            </w:r>
            <w:r>
              <w:rPr>
                <w:spacing w:val="-1"/>
                <w:sz w:val="21"/>
                <w:szCs w:val="21"/>
                <w:lang w:eastAsia="zh-CN"/>
              </w:rPr>
              <w:t>断排水，超标废水切换至事故应急池；</w:t>
            </w:r>
          </w:p>
          <w:p w14:paraId="711EB2C4" w14:textId="77777777" w:rsidR="00AC6DCC" w:rsidRDefault="00721916">
            <w:pPr>
              <w:pStyle w:val="TableText"/>
              <w:spacing w:before="19" w:line="231" w:lineRule="auto"/>
              <w:ind w:left="113" w:right="104"/>
              <w:rPr>
                <w:sz w:val="21"/>
                <w:szCs w:val="21"/>
                <w:lang w:eastAsia="zh-CN"/>
              </w:rPr>
            </w:pPr>
            <w:r>
              <w:rPr>
                <w:spacing w:val="-2"/>
                <w:sz w:val="21"/>
                <w:szCs w:val="21"/>
                <w:lang w:eastAsia="zh-CN"/>
              </w:rPr>
              <w:t>③</w:t>
            </w:r>
            <w:r>
              <w:rPr>
                <w:spacing w:val="-2"/>
                <w:sz w:val="21"/>
                <w:szCs w:val="21"/>
                <w:lang w:eastAsia="zh-CN"/>
              </w:rPr>
              <w:t>废水处理站周围设置围堰、导流管，收集清</w:t>
            </w:r>
            <w:r>
              <w:rPr>
                <w:spacing w:val="16"/>
                <w:sz w:val="21"/>
                <w:szCs w:val="21"/>
                <w:lang w:eastAsia="zh-CN"/>
              </w:rPr>
              <w:t xml:space="preserve"> </w:t>
            </w:r>
            <w:r>
              <w:rPr>
                <w:spacing w:val="-3"/>
                <w:sz w:val="21"/>
                <w:szCs w:val="21"/>
                <w:lang w:eastAsia="zh-CN"/>
              </w:rPr>
              <w:t>洗废水，废水就近导入污泥池；</w:t>
            </w:r>
          </w:p>
          <w:p w14:paraId="41BD0309" w14:textId="77777777" w:rsidR="00AC6DCC" w:rsidRDefault="00721916">
            <w:pPr>
              <w:pStyle w:val="TableText"/>
              <w:spacing w:before="20" w:line="230" w:lineRule="auto"/>
              <w:ind w:left="118" w:right="104" w:hanging="5"/>
              <w:rPr>
                <w:sz w:val="21"/>
                <w:szCs w:val="21"/>
                <w:lang w:eastAsia="zh-CN"/>
              </w:rPr>
            </w:pPr>
            <w:r>
              <w:rPr>
                <w:spacing w:val="-5"/>
                <w:sz w:val="21"/>
                <w:szCs w:val="21"/>
                <w:lang w:eastAsia="zh-CN"/>
              </w:rPr>
              <w:t>④</w:t>
            </w:r>
            <w:r>
              <w:rPr>
                <w:spacing w:val="-5"/>
                <w:sz w:val="21"/>
                <w:szCs w:val="21"/>
                <w:lang w:eastAsia="zh-CN"/>
              </w:rPr>
              <w:t>操作工加强日常巡视检查，</w:t>
            </w:r>
            <w:r>
              <w:rPr>
                <w:spacing w:val="-29"/>
                <w:sz w:val="21"/>
                <w:szCs w:val="21"/>
                <w:lang w:eastAsia="zh-CN"/>
              </w:rPr>
              <w:t xml:space="preserve"> </w:t>
            </w:r>
            <w:r>
              <w:rPr>
                <w:spacing w:val="-5"/>
                <w:sz w:val="21"/>
                <w:szCs w:val="21"/>
                <w:lang w:eastAsia="zh-CN"/>
              </w:rPr>
              <w:t>水泵、机电设备</w:t>
            </w:r>
            <w:r>
              <w:rPr>
                <w:sz w:val="21"/>
                <w:szCs w:val="21"/>
                <w:lang w:eastAsia="zh-CN"/>
              </w:rPr>
              <w:t xml:space="preserve"> </w:t>
            </w:r>
            <w:r>
              <w:rPr>
                <w:spacing w:val="-3"/>
                <w:sz w:val="21"/>
                <w:szCs w:val="21"/>
                <w:lang w:eastAsia="zh-CN"/>
              </w:rPr>
              <w:t>故障时，启用备用机泵；</w:t>
            </w:r>
          </w:p>
          <w:p w14:paraId="0B2A5799" w14:textId="77777777" w:rsidR="00AC6DCC" w:rsidRDefault="00721916">
            <w:pPr>
              <w:pStyle w:val="TableText"/>
              <w:spacing w:before="20" w:line="232" w:lineRule="auto"/>
              <w:ind w:left="116" w:right="104" w:hanging="3"/>
              <w:rPr>
                <w:sz w:val="21"/>
                <w:szCs w:val="21"/>
                <w:lang w:eastAsia="zh-CN"/>
              </w:rPr>
            </w:pPr>
            <w:r>
              <w:rPr>
                <w:spacing w:val="-2"/>
                <w:sz w:val="21"/>
                <w:szCs w:val="21"/>
                <w:lang w:eastAsia="zh-CN"/>
              </w:rPr>
              <w:t>⑤</w:t>
            </w:r>
            <w:r>
              <w:rPr>
                <w:spacing w:val="-2"/>
                <w:sz w:val="21"/>
                <w:szCs w:val="21"/>
                <w:lang w:eastAsia="zh-CN"/>
              </w:rPr>
              <w:t>加强日常检测，每班对出水</w:t>
            </w:r>
            <w:r>
              <w:rPr>
                <w:spacing w:val="-31"/>
                <w:sz w:val="21"/>
                <w:szCs w:val="21"/>
                <w:lang w:eastAsia="zh-CN"/>
              </w:rPr>
              <w:t xml:space="preserve"> </w:t>
            </w:r>
            <w:r>
              <w:rPr>
                <w:rFonts w:ascii="Times New Roman" w:eastAsia="Times New Roman" w:hAnsi="Times New Roman" w:cs="Times New Roman"/>
                <w:spacing w:val="-2"/>
                <w:sz w:val="21"/>
                <w:szCs w:val="21"/>
                <w:lang w:eastAsia="zh-CN"/>
              </w:rPr>
              <w:t>pH</w:t>
            </w:r>
            <w:r>
              <w:rPr>
                <w:rFonts w:ascii="Times New Roman" w:eastAsia="Times New Roman" w:hAnsi="Times New Roman" w:cs="Times New Roman"/>
                <w:spacing w:val="17"/>
                <w:sz w:val="21"/>
                <w:szCs w:val="21"/>
                <w:lang w:eastAsia="zh-CN"/>
              </w:rPr>
              <w:t xml:space="preserve"> </w:t>
            </w:r>
            <w:r>
              <w:rPr>
                <w:spacing w:val="-2"/>
                <w:sz w:val="21"/>
                <w:szCs w:val="21"/>
                <w:lang w:eastAsia="zh-CN"/>
              </w:rPr>
              <w:t>检测</w:t>
            </w:r>
            <w:r>
              <w:rPr>
                <w:spacing w:val="-39"/>
                <w:sz w:val="21"/>
                <w:szCs w:val="21"/>
                <w:lang w:eastAsia="zh-CN"/>
              </w:rPr>
              <w:t xml:space="preserve"> </w:t>
            </w:r>
            <w:r>
              <w:rPr>
                <w:rFonts w:ascii="Times New Roman" w:eastAsia="Times New Roman" w:hAnsi="Times New Roman" w:cs="Times New Roman"/>
                <w:spacing w:val="-2"/>
                <w:sz w:val="21"/>
                <w:szCs w:val="21"/>
                <w:lang w:eastAsia="zh-CN"/>
              </w:rPr>
              <w:t>2</w:t>
            </w:r>
            <w:r>
              <w:rPr>
                <w:rFonts w:ascii="Times New Roman" w:eastAsia="Times New Roman" w:hAnsi="Times New Roman" w:cs="Times New Roman"/>
                <w:spacing w:val="22"/>
                <w:sz w:val="21"/>
                <w:szCs w:val="21"/>
                <w:lang w:eastAsia="zh-CN"/>
              </w:rPr>
              <w:t xml:space="preserve"> </w:t>
            </w:r>
            <w:r>
              <w:rPr>
                <w:spacing w:val="-2"/>
                <w:sz w:val="21"/>
                <w:szCs w:val="21"/>
                <w:lang w:eastAsia="zh-CN"/>
              </w:rPr>
              <w:t>次以</w:t>
            </w:r>
            <w:r>
              <w:rPr>
                <w:sz w:val="21"/>
                <w:szCs w:val="21"/>
                <w:lang w:eastAsia="zh-CN"/>
              </w:rPr>
              <w:t xml:space="preserve"> </w:t>
            </w:r>
            <w:r>
              <w:rPr>
                <w:spacing w:val="-15"/>
                <w:sz w:val="21"/>
                <w:szCs w:val="21"/>
                <w:lang w:eastAsia="zh-CN"/>
              </w:rPr>
              <w:t>上；</w:t>
            </w:r>
          </w:p>
          <w:p w14:paraId="726F4E90" w14:textId="77777777" w:rsidR="00AC6DCC" w:rsidRDefault="00721916">
            <w:pPr>
              <w:pStyle w:val="TableText"/>
              <w:spacing w:before="18" w:line="216" w:lineRule="auto"/>
              <w:ind w:left="475" w:right="109" w:hanging="362"/>
              <w:rPr>
                <w:sz w:val="21"/>
                <w:szCs w:val="21"/>
                <w:lang w:eastAsia="zh-CN"/>
              </w:rPr>
            </w:pPr>
            <w:r>
              <w:rPr>
                <w:spacing w:val="1"/>
                <w:sz w:val="21"/>
                <w:szCs w:val="21"/>
                <w:lang w:eastAsia="zh-CN"/>
              </w:rPr>
              <w:t>⑥</w:t>
            </w:r>
            <w:r>
              <w:rPr>
                <w:spacing w:val="56"/>
                <w:sz w:val="21"/>
                <w:szCs w:val="21"/>
                <w:lang w:eastAsia="zh-CN"/>
              </w:rPr>
              <w:t xml:space="preserve"> </w:t>
            </w:r>
            <w:r>
              <w:rPr>
                <w:spacing w:val="1"/>
                <w:sz w:val="21"/>
                <w:szCs w:val="21"/>
                <w:lang w:eastAsia="zh-CN"/>
              </w:rPr>
              <w:t>密切关注出水浊度情况，出现异常及时调</w:t>
            </w:r>
            <w:r>
              <w:rPr>
                <w:sz w:val="21"/>
                <w:szCs w:val="21"/>
                <w:lang w:eastAsia="zh-CN"/>
              </w:rPr>
              <w:t xml:space="preserve"> </w:t>
            </w:r>
            <w:r>
              <w:rPr>
                <w:spacing w:val="-15"/>
                <w:sz w:val="21"/>
                <w:szCs w:val="21"/>
                <w:lang w:eastAsia="zh-CN"/>
              </w:rPr>
              <w:t>整；</w:t>
            </w:r>
          </w:p>
        </w:tc>
        <w:tc>
          <w:tcPr>
            <w:tcW w:w="1002" w:type="dxa"/>
            <w:vAlign w:val="center"/>
          </w:tcPr>
          <w:p w14:paraId="3325DD2E" w14:textId="77777777" w:rsidR="00AC6DCC" w:rsidRDefault="00721916">
            <w:pPr>
              <w:pStyle w:val="TableText"/>
              <w:spacing w:before="68" w:line="233" w:lineRule="auto"/>
              <w:ind w:right="108"/>
              <w:jc w:val="center"/>
              <w:rPr>
                <w:sz w:val="21"/>
                <w:szCs w:val="21"/>
                <w:lang w:eastAsia="zh-CN"/>
              </w:rPr>
            </w:pPr>
            <w:r>
              <w:rPr>
                <w:rFonts w:hint="eastAsia"/>
                <w:spacing w:val="8"/>
                <w:sz w:val="21"/>
                <w:szCs w:val="21"/>
                <w:lang w:eastAsia="zh-CN"/>
              </w:rPr>
              <w:t>所有</w:t>
            </w:r>
            <w:r>
              <w:rPr>
                <w:spacing w:val="8"/>
                <w:sz w:val="21"/>
                <w:szCs w:val="21"/>
                <w:lang w:eastAsia="zh-CN"/>
              </w:rPr>
              <w:t>雨水排放口已安装</w:t>
            </w:r>
            <w:r>
              <w:rPr>
                <w:spacing w:val="9"/>
                <w:sz w:val="21"/>
                <w:szCs w:val="21"/>
                <w:lang w:eastAsia="zh-CN"/>
              </w:rPr>
              <w:t>雨水切换阀</w:t>
            </w:r>
            <w:r>
              <w:rPr>
                <w:spacing w:val="-1"/>
                <w:sz w:val="21"/>
                <w:szCs w:val="21"/>
                <w:lang w:eastAsia="zh-CN"/>
              </w:rPr>
              <w:t>装</w:t>
            </w:r>
          </w:p>
        </w:tc>
      </w:tr>
      <w:tr w:rsidR="00AC6DCC" w14:paraId="6364F03D" w14:textId="77777777">
        <w:trPr>
          <w:trHeight w:val="1519"/>
        </w:trPr>
        <w:tc>
          <w:tcPr>
            <w:tcW w:w="819" w:type="dxa"/>
            <w:vMerge/>
            <w:vAlign w:val="center"/>
          </w:tcPr>
          <w:p w14:paraId="5C4661D8" w14:textId="77777777" w:rsidR="00AC6DCC" w:rsidRDefault="00AC6DCC">
            <w:pPr>
              <w:jc w:val="center"/>
              <w:rPr>
                <w:rFonts w:ascii="Arial"/>
                <w:lang w:eastAsia="zh-CN"/>
              </w:rPr>
            </w:pPr>
          </w:p>
        </w:tc>
        <w:tc>
          <w:tcPr>
            <w:tcW w:w="1090" w:type="dxa"/>
            <w:vAlign w:val="center"/>
          </w:tcPr>
          <w:p w14:paraId="132495FB" w14:textId="77777777" w:rsidR="00AC6DCC" w:rsidRDefault="00721916">
            <w:pPr>
              <w:pStyle w:val="TableText"/>
              <w:spacing w:before="69" w:line="231" w:lineRule="auto"/>
              <w:ind w:right="102"/>
              <w:jc w:val="center"/>
              <w:rPr>
                <w:sz w:val="21"/>
                <w:szCs w:val="21"/>
              </w:rPr>
            </w:pPr>
            <w:r>
              <w:rPr>
                <w:spacing w:val="24"/>
                <w:sz w:val="21"/>
                <w:szCs w:val="21"/>
              </w:rPr>
              <w:t>车间室外收</w:t>
            </w:r>
            <w:r>
              <w:rPr>
                <w:spacing w:val="-2"/>
                <w:sz w:val="21"/>
                <w:szCs w:val="21"/>
              </w:rPr>
              <w:t>集管破裂</w:t>
            </w:r>
          </w:p>
        </w:tc>
        <w:tc>
          <w:tcPr>
            <w:tcW w:w="1450" w:type="dxa"/>
            <w:vAlign w:val="center"/>
          </w:tcPr>
          <w:p w14:paraId="7D9A70FB" w14:textId="77777777" w:rsidR="00AC6DCC" w:rsidRDefault="00721916">
            <w:pPr>
              <w:pStyle w:val="TableText"/>
              <w:spacing w:before="68" w:line="231" w:lineRule="auto"/>
              <w:ind w:right="103"/>
              <w:jc w:val="center"/>
              <w:rPr>
                <w:sz w:val="21"/>
                <w:szCs w:val="21"/>
              </w:rPr>
            </w:pPr>
            <w:r>
              <w:rPr>
                <w:spacing w:val="34"/>
                <w:sz w:val="21"/>
                <w:szCs w:val="21"/>
              </w:rPr>
              <w:t>收集管破</w:t>
            </w:r>
            <w:r>
              <w:rPr>
                <w:sz w:val="21"/>
                <w:szCs w:val="21"/>
              </w:rPr>
              <w:t xml:space="preserve"> </w:t>
            </w:r>
            <w:r>
              <w:rPr>
                <w:sz w:val="21"/>
                <w:szCs w:val="21"/>
              </w:rPr>
              <w:t>裂</w:t>
            </w:r>
          </w:p>
        </w:tc>
        <w:tc>
          <w:tcPr>
            <w:tcW w:w="4683" w:type="dxa"/>
          </w:tcPr>
          <w:p w14:paraId="28ED533B" w14:textId="77777777" w:rsidR="00AC6DCC" w:rsidRDefault="00721916">
            <w:pPr>
              <w:pStyle w:val="TableText"/>
              <w:spacing w:before="69" w:line="236" w:lineRule="auto"/>
              <w:ind w:left="115" w:right="99"/>
              <w:jc w:val="both"/>
              <w:rPr>
                <w:sz w:val="21"/>
                <w:szCs w:val="21"/>
                <w:lang w:eastAsia="zh-CN"/>
              </w:rPr>
            </w:pPr>
            <w:r>
              <w:rPr>
                <w:spacing w:val="10"/>
                <w:sz w:val="21"/>
                <w:szCs w:val="21"/>
                <w:lang w:eastAsia="zh-CN"/>
              </w:rPr>
              <w:t>在车间外墙将生产废水引至污水处理站</w:t>
            </w:r>
            <w:r>
              <w:rPr>
                <w:spacing w:val="6"/>
                <w:sz w:val="21"/>
                <w:szCs w:val="21"/>
                <w:lang w:eastAsia="zh-CN"/>
              </w:rPr>
              <w:t xml:space="preserve"> </w:t>
            </w:r>
            <w:r>
              <w:rPr>
                <w:spacing w:val="10"/>
                <w:sz w:val="21"/>
                <w:szCs w:val="21"/>
                <w:lang w:eastAsia="zh-CN"/>
              </w:rPr>
              <w:t>的污水管和引流泄漏液的应急管底下已</w:t>
            </w:r>
            <w:r>
              <w:rPr>
                <w:spacing w:val="2"/>
                <w:sz w:val="21"/>
                <w:szCs w:val="21"/>
                <w:lang w:eastAsia="zh-CN"/>
              </w:rPr>
              <w:t xml:space="preserve"> </w:t>
            </w:r>
            <w:r>
              <w:rPr>
                <w:spacing w:val="10"/>
                <w:sz w:val="21"/>
                <w:szCs w:val="21"/>
                <w:lang w:eastAsia="zh-CN"/>
              </w:rPr>
              <w:t>设置应急收集槽，若车间室外收集管破</w:t>
            </w:r>
            <w:r>
              <w:rPr>
                <w:spacing w:val="2"/>
                <w:sz w:val="21"/>
                <w:szCs w:val="21"/>
                <w:lang w:eastAsia="zh-CN"/>
              </w:rPr>
              <w:t xml:space="preserve"> </w:t>
            </w:r>
            <w:r>
              <w:rPr>
                <w:spacing w:val="-5"/>
                <w:sz w:val="21"/>
                <w:szCs w:val="21"/>
                <w:lang w:eastAsia="zh-CN"/>
              </w:rPr>
              <w:t>裂，</w:t>
            </w:r>
            <w:r>
              <w:rPr>
                <w:spacing w:val="-48"/>
                <w:sz w:val="21"/>
                <w:szCs w:val="21"/>
                <w:lang w:eastAsia="zh-CN"/>
              </w:rPr>
              <w:t xml:space="preserve"> </w:t>
            </w:r>
            <w:r>
              <w:rPr>
                <w:spacing w:val="-5"/>
                <w:sz w:val="21"/>
                <w:szCs w:val="21"/>
                <w:lang w:eastAsia="zh-CN"/>
              </w:rPr>
              <w:t>则泄漏液可进行有效的收集并引至应</w:t>
            </w:r>
            <w:r>
              <w:rPr>
                <w:sz w:val="21"/>
                <w:szCs w:val="21"/>
                <w:lang w:eastAsia="zh-CN"/>
              </w:rPr>
              <w:t xml:space="preserve"> </w:t>
            </w:r>
            <w:r>
              <w:rPr>
                <w:spacing w:val="-2"/>
                <w:sz w:val="21"/>
                <w:szCs w:val="21"/>
                <w:lang w:eastAsia="zh-CN"/>
              </w:rPr>
              <w:t>急池中。</w:t>
            </w:r>
          </w:p>
        </w:tc>
        <w:tc>
          <w:tcPr>
            <w:tcW w:w="4950" w:type="dxa"/>
            <w:vAlign w:val="center"/>
          </w:tcPr>
          <w:p w14:paraId="339ED6A0" w14:textId="77777777" w:rsidR="00AC6DCC" w:rsidRDefault="00721916">
            <w:pPr>
              <w:pStyle w:val="TableText"/>
              <w:spacing w:before="68" w:line="220" w:lineRule="auto"/>
              <w:jc w:val="both"/>
              <w:rPr>
                <w:sz w:val="21"/>
                <w:szCs w:val="21"/>
                <w:lang w:eastAsia="zh-CN"/>
              </w:rPr>
            </w:pPr>
            <w:r>
              <w:rPr>
                <w:spacing w:val="-1"/>
                <w:sz w:val="21"/>
                <w:szCs w:val="21"/>
                <w:lang w:eastAsia="zh-CN"/>
              </w:rPr>
              <w:t>暴露在室外的废水收集管应加设应急收集槽。</w:t>
            </w:r>
          </w:p>
        </w:tc>
        <w:tc>
          <w:tcPr>
            <w:tcW w:w="1002" w:type="dxa"/>
            <w:vAlign w:val="center"/>
          </w:tcPr>
          <w:p w14:paraId="6F9C89F2" w14:textId="77777777" w:rsidR="00AC6DCC" w:rsidRDefault="00721916">
            <w:pPr>
              <w:pStyle w:val="TableText"/>
              <w:spacing w:before="68" w:line="220" w:lineRule="auto"/>
              <w:jc w:val="center"/>
              <w:rPr>
                <w:sz w:val="21"/>
                <w:szCs w:val="21"/>
              </w:rPr>
            </w:pPr>
            <w:r>
              <w:rPr>
                <w:spacing w:val="-2"/>
                <w:sz w:val="21"/>
                <w:szCs w:val="21"/>
              </w:rPr>
              <w:t>基本符合</w:t>
            </w:r>
          </w:p>
        </w:tc>
      </w:tr>
      <w:tr w:rsidR="00AC6DCC" w14:paraId="0EE7625D" w14:textId="77777777">
        <w:trPr>
          <w:trHeight w:val="1519"/>
        </w:trPr>
        <w:tc>
          <w:tcPr>
            <w:tcW w:w="819" w:type="dxa"/>
            <w:vAlign w:val="center"/>
          </w:tcPr>
          <w:p w14:paraId="32614095" w14:textId="77777777" w:rsidR="00AC6DCC" w:rsidRDefault="00721916">
            <w:pPr>
              <w:pStyle w:val="TableText"/>
              <w:spacing w:before="69" w:line="221" w:lineRule="auto"/>
              <w:jc w:val="center"/>
              <w:rPr>
                <w:sz w:val="21"/>
                <w:szCs w:val="21"/>
              </w:rPr>
            </w:pPr>
            <w:r>
              <w:rPr>
                <w:spacing w:val="-2"/>
                <w:sz w:val="21"/>
                <w:szCs w:val="21"/>
              </w:rPr>
              <w:t>废气</w:t>
            </w:r>
          </w:p>
        </w:tc>
        <w:tc>
          <w:tcPr>
            <w:tcW w:w="1090" w:type="dxa"/>
            <w:vAlign w:val="center"/>
          </w:tcPr>
          <w:p w14:paraId="57F76799" w14:textId="77777777" w:rsidR="00AC6DCC" w:rsidRDefault="00721916">
            <w:pPr>
              <w:pStyle w:val="TableText"/>
              <w:spacing w:before="68" w:line="231" w:lineRule="auto"/>
              <w:ind w:right="103"/>
              <w:jc w:val="center"/>
              <w:rPr>
                <w:sz w:val="21"/>
                <w:szCs w:val="21"/>
              </w:rPr>
            </w:pPr>
            <w:r>
              <w:rPr>
                <w:spacing w:val="25"/>
                <w:sz w:val="21"/>
                <w:szCs w:val="21"/>
              </w:rPr>
              <w:t>废气超标排</w:t>
            </w:r>
            <w:r>
              <w:rPr>
                <w:spacing w:val="1"/>
                <w:sz w:val="21"/>
                <w:szCs w:val="21"/>
              </w:rPr>
              <w:t xml:space="preserve"> </w:t>
            </w:r>
            <w:r>
              <w:rPr>
                <w:sz w:val="21"/>
                <w:szCs w:val="21"/>
              </w:rPr>
              <w:t>放</w:t>
            </w:r>
          </w:p>
        </w:tc>
        <w:tc>
          <w:tcPr>
            <w:tcW w:w="1450" w:type="dxa"/>
            <w:vAlign w:val="center"/>
          </w:tcPr>
          <w:p w14:paraId="494E3FC2" w14:textId="77777777" w:rsidR="00AC6DCC" w:rsidRDefault="00721916">
            <w:pPr>
              <w:pStyle w:val="TableText"/>
              <w:spacing w:before="68" w:line="234" w:lineRule="auto"/>
              <w:ind w:right="105"/>
              <w:jc w:val="center"/>
              <w:rPr>
                <w:sz w:val="21"/>
                <w:szCs w:val="21"/>
                <w:lang w:eastAsia="zh-CN"/>
              </w:rPr>
            </w:pPr>
            <w:r>
              <w:rPr>
                <w:spacing w:val="36"/>
                <w:sz w:val="21"/>
                <w:szCs w:val="21"/>
                <w:lang w:eastAsia="zh-CN"/>
              </w:rPr>
              <w:t>集气系统</w:t>
            </w:r>
            <w:r>
              <w:rPr>
                <w:spacing w:val="35"/>
                <w:sz w:val="21"/>
                <w:szCs w:val="21"/>
                <w:lang w:eastAsia="zh-CN"/>
              </w:rPr>
              <w:t>故障或废气处理设</w:t>
            </w:r>
            <w:r>
              <w:rPr>
                <w:spacing w:val="2"/>
                <w:sz w:val="21"/>
                <w:szCs w:val="21"/>
                <w:lang w:eastAsia="zh-CN"/>
              </w:rPr>
              <w:t xml:space="preserve"> </w:t>
            </w:r>
            <w:r>
              <w:rPr>
                <w:spacing w:val="-2"/>
                <w:sz w:val="21"/>
                <w:szCs w:val="21"/>
                <w:lang w:eastAsia="zh-CN"/>
              </w:rPr>
              <w:t>备故障</w:t>
            </w:r>
          </w:p>
        </w:tc>
        <w:tc>
          <w:tcPr>
            <w:tcW w:w="4683" w:type="dxa"/>
          </w:tcPr>
          <w:p w14:paraId="59F0D3E3" w14:textId="77777777" w:rsidR="00AC6DCC" w:rsidRDefault="00721916">
            <w:pPr>
              <w:pStyle w:val="TableText"/>
              <w:spacing w:before="69" w:line="234" w:lineRule="auto"/>
              <w:ind w:right="100"/>
              <w:rPr>
                <w:sz w:val="21"/>
                <w:szCs w:val="21"/>
                <w:lang w:eastAsia="zh-CN"/>
              </w:rPr>
            </w:pPr>
            <w:r>
              <w:rPr>
                <w:spacing w:val="-2"/>
                <w:sz w:val="21"/>
                <w:szCs w:val="21"/>
                <w:lang w:eastAsia="zh-CN"/>
              </w:rPr>
              <w:t>①</w:t>
            </w:r>
            <w:r>
              <w:rPr>
                <w:spacing w:val="-2"/>
                <w:sz w:val="21"/>
                <w:szCs w:val="21"/>
                <w:lang w:eastAsia="zh-CN"/>
              </w:rPr>
              <w:t>巡检人员每日对废气管道、净化设施、</w:t>
            </w:r>
            <w:r>
              <w:rPr>
                <w:spacing w:val="4"/>
                <w:sz w:val="21"/>
                <w:szCs w:val="21"/>
                <w:lang w:eastAsia="zh-CN"/>
              </w:rPr>
              <w:t xml:space="preserve"> </w:t>
            </w:r>
            <w:r>
              <w:rPr>
                <w:spacing w:val="-2"/>
                <w:sz w:val="21"/>
                <w:szCs w:val="21"/>
                <w:lang w:eastAsia="zh-CN"/>
              </w:rPr>
              <w:t>排气筒巡检，密切关注净化系统的集气效</w:t>
            </w:r>
            <w:r>
              <w:rPr>
                <w:spacing w:val="3"/>
                <w:sz w:val="21"/>
                <w:szCs w:val="21"/>
                <w:lang w:eastAsia="zh-CN"/>
              </w:rPr>
              <w:t xml:space="preserve"> </w:t>
            </w:r>
            <w:r>
              <w:rPr>
                <w:spacing w:val="-2"/>
                <w:sz w:val="21"/>
                <w:szCs w:val="21"/>
                <w:lang w:eastAsia="zh-CN"/>
              </w:rPr>
              <w:t>率、风压、风量、污染物排放浓度等变化</w:t>
            </w:r>
            <w:r>
              <w:rPr>
                <w:spacing w:val="3"/>
                <w:sz w:val="21"/>
                <w:szCs w:val="21"/>
                <w:lang w:eastAsia="zh-CN"/>
              </w:rPr>
              <w:t xml:space="preserve"> </w:t>
            </w:r>
            <w:r>
              <w:rPr>
                <w:spacing w:val="-1"/>
                <w:sz w:val="21"/>
                <w:szCs w:val="21"/>
                <w:lang w:eastAsia="zh-CN"/>
              </w:rPr>
              <w:t>并做好记录。</w:t>
            </w:r>
          </w:p>
          <w:p w14:paraId="06FD8036" w14:textId="77777777" w:rsidR="00AC6DCC" w:rsidRDefault="00721916">
            <w:pPr>
              <w:pStyle w:val="TableText"/>
              <w:spacing w:before="22" w:line="230" w:lineRule="auto"/>
              <w:ind w:left="114" w:right="99" w:hanging="2"/>
              <w:rPr>
                <w:sz w:val="21"/>
                <w:szCs w:val="21"/>
                <w:lang w:eastAsia="zh-CN"/>
              </w:rPr>
            </w:pPr>
            <w:r>
              <w:rPr>
                <w:spacing w:val="-2"/>
                <w:sz w:val="21"/>
                <w:szCs w:val="21"/>
                <w:lang w:eastAsia="zh-CN"/>
              </w:rPr>
              <w:t>②</w:t>
            </w:r>
            <w:r>
              <w:rPr>
                <w:spacing w:val="-2"/>
                <w:sz w:val="21"/>
                <w:szCs w:val="21"/>
                <w:lang w:eastAsia="zh-CN"/>
              </w:rPr>
              <w:t>集气系统和废气处理设备定时检修，维</w:t>
            </w:r>
            <w:r>
              <w:rPr>
                <w:spacing w:val="5"/>
                <w:sz w:val="21"/>
                <w:szCs w:val="21"/>
                <w:lang w:eastAsia="zh-CN"/>
              </w:rPr>
              <w:t xml:space="preserve"> </w:t>
            </w:r>
            <w:r>
              <w:rPr>
                <w:spacing w:val="-1"/>
                <w:sz w:val="21"/>
                <w:szCs w:val="21"/>
                <w:lang w:eastAsia="zh-CN"/>
              </w:rPr>
              <w:t>护设备正常运转。</w:t>
            </w:r>
          </w:p>
          <w:p w14:paraId="462C5BCD" w14:textId="77777777" w:rsidR="00AC6DCC" w:rsidRDefault="00721916">
            <w:pPr>
              <w:pStyle w:val="TableText"/>
              <w:spacing w:before="23" w:line="229" w:lineRule="auto"/>
              <w:ind w:left="115" w:right="100" w:hanging="3"/>
              <w:rPr>
                <w:sz w:val="21"/>
                <w:szCs w:val="21"/>
                <w:lang w:eastAsia="zh-CN"/>
              </w:rPr>
            </w:pPr>
            <w:r>
              <w:rPr>
                <w:spacing w:val="-6"/>
                <w:sz w:val="21"/>
                <w:szCs w:val="21"/>
                <w:lang w:eastAsia="zh-CN"/>
              </w:rPr>
              <w:t>③</w:t>
            </w:r>
            <w:r>
              <w:rPr>
                <w:spacing w:val="-6"/>
                <w:sz w:val="21"/>
                <w:szCs w:val="21"/>
                <w:lang w:eastAsia="zh-CN"/>
              </w:rPr>
              <w:t>废气超标排放时，</w:t>
            </w:r>
            <w:r>
              <w:rPr>
                <w:spacing w:val="-28"/>
                <w:sz w:val="21"/>
                <w:szCs w:val="21"/>
                <w:lang w:eastAsia="zh-CN"/>
              </w:rPr>
              <w:t xml:space="preserve"> </w:t>
            </w:r>
            <w:r>
              <w:rPr>
                <w:spacing w:val="-6"/>
                <w:sz w:val="21"/>
                <w:szCs w:val="21"/>
                <w:lang w:eastAsia="zh-CN"/>
              </w:rPr>
              <w:t>采取应急措施，停止</w:t>
            </w:r>
            <w:r>
              <w:rPr>
                <w:sz w:val="21"/>
                <w:szCs w:val="21"/>
                <w:lang w:eastAsia="zh-CN"/>
              </w:rPr>
              <w:t xml:space="preserve"> </w:t>
            </w:r>
            <w:r>
              <w:rPr>
                <w:spacing w:val="-1"/>
                <w:sz w:val="21"/>
                <w:szCs w:val="21"/>
                <w:lang w:eastAsia="zh-CN"/>
              </w:rPr>
              <w:t>生产，确保废气达标排放</w:t>
            </w:r>
          </w:p>
        </w:tc>
        <w:tc>
          <w:tcPr>
            <w:tcW w:w="4950" w:type="dxa"/>
          </w:tcPr>
          <w:p w14:paraId="2ECAAC8D" w14:textId="77777777" w:rsidR="00AC6DCC" w:rsidRDefault="00721916">
            <w:pPr>
              <w:pStyle w:val="TableText"/>
              <w:spacing w:before="68" w:line="233" w:lineRule="auto"/>
              <w:ind w:right="31"/>
              <w:rPr>
                <w:sz w:val="21"/>
                <w:szCs w:val="21"/>
                <w:lang w:eastAsia="zh-CN"/>
              </w:rPr>
            </w:pPr>
            <w:r>
              <w:rPr>
                <w:spacing w:val="-2"/>
                <w:sz w:val="21"/>
                <w:szCs w:val="21"/>
                <w:lang w:eastAsia="zh-CN"/>
              </w:rPr>
              <w:t>①</w:t>
            </w:r>
            <w:r>
              <w:rPr>
                <w:spacing w:val="-2"/>
                <w:sz w:val="21"/>
                <w:szCs w:val="21"/>
                <w:lang w:eastAsia="zh-CN"/>
              </w:rPr>
              <w:t>每班人员加强对废气管道、净化设施、排气</w:t>
            </w:r>
            <w:r>
              <w:rPr>
                <w:spacing w:val="-2"/>
                <w:sz w:val="21"/>
                <w:szCs w:val="21"/>
                <w:lang w:eastAsia="zh-CN"/>
              </w:rPr>
              <w:t xml:space="preserve"> </w:t>
            </w:r>
            <w:r>
              <w:rPr>
                <w:spacing w:val="-8"/>
                <w:sz w:val="21"/>
                <w:szCs w:val="21"/>
                <w:lang w:eastAsia="zh-CN"/>
              </w:rPr>
              <w:t>筒巡检，密切关注净化系统的集气效率、风压、</w:t>
            </w:r>
            <w:r>
              <w:rPr>
                <w:spacing w:val="3"/>
                <w:sz w:val="21"/>
                <w:szCs w:val="21"/>
                <w:lang w:eastAsia="zh-CN"/>
              </w:rPr>
              <w:t xml:space="preserve"> </w:t>
            </w:r>
            <w:r>
              <w:rPr>
                <w:spacing w:val="-1"/>
                <w:sz w:val="21"/>
                <w:szCs w:val="21"/>
                <w:lang w:eastAsia="zh-CN"/>
              </w:rPr>
              <w:t>风量、污染物排放浓度等变化并做好记录。</w:t>
            </w:r>
          </w:p>
          <w:p w14:paraId="304A7856" w14:textId="77777777" w:rsidR="00AC6DCC" w:rsidRDefault="00721916">
            <w:pPr>
              <w:pStyle w:val="TableText"/>
              <w:spacing w:before="20" w:line="231" w:lineRule="auto"/>
              <w:ind w:left="116" w:right="103" w:hanging="4"/>
              <w:rPr>
                <w:sz w:val="21"/>
                <w:szCs w:val="21"/>
                <w:lang w:eastAsia="zh-CN"/>
              </w:rPr>
            </w:pPr>
            <w:r>
              <w:rPr>
                <w:spacing w:val="-2"/>
                <w:sz w:val="21"/>
                <w:szCs w:val="21"/>
                <w:lang w:eastAsia="zh-CN"/>
              </w:rPr>
              <w:t>②</w:t>
            </w:r>
            <w:r>
              <w:rPr>
                <w:spacing w:val="-2"/>
                <w:sz w:val="21"/>
                <w:szCs w:val="21"/>
                <w:lang w:eastAsia="zh-CN"/>
              </w:rPr>
              <w:t>集气系统或废气处理设备定时检修，维护设</w:t>
            </w:r>
            <w:r>
              <w:rPr>
                <w:spacing w:val="16"/>
                <w:sz w:val="21"/>
                <w:szCs w:val="21"/>
                <w:lang w:eastAsia="zh-CN"/>
              </w:rPr>
              <w:t xml:space="preserve"> </w:t>
            </w:r>
            <w:r>
              <w:rPr>
                <w:spacing w:val="-2"/>
                <w:sz w:val="21"/>
                <w:szCs w:val="21"/>
                <w:lang w:eastAsia="zh-CN"/>
              </w:rPr>
              <w:t>备正常运转。</w:t>
            </w:r>
          </w:p>
          <w:p w14:paraId="33F75049" w14:textId="77777777" w:rsidR="00AC6DCC" w:rsidRDefault="00721916">
            <w:pPr>
              <w:pStyle w:val="TableText"/>
              <w:spacing w:before="20" w:line="235" w:lineRule="auto"/>
              <w:ind w:left="114" w:right="105" w:hanging="2"/>
              <w:jc w:val="both"/>
              <w:rPr>
                <w:sz w:val="21"/>
                <w:szCs w:val="21"/>
                <w:lang w:eastAsia="zh-CN"/>
              </w:rPr>
            </w:pPr>
            <w:r>
              <w:rPr>
                <w:spacing w:val="-2"/>
                <w:sz w:val="21"/>
                <w:szCs w:val="21"/>
                <w:lang w:eastAsia="zh-CN"/>
              </w:rPr>
              <w:t>③</w:t>
            </w:r>
            <w:r>
              <w:rPr>
                <w:spacing w:val="-2"/>
                <w:sz w:val="21"/>
                <w:szCs w:val="21"/>
                <w:lang w:eastAsia="zh-CN"/>
              </w:rPr>
              <w:t>废气超标排放时，立即排查故障原因、故障</w:t>
            </w:r>
            <w:r>
              <w:rPr>
                <w:spacing w:val="14"/>
                <w:sz w:val="21"/>
                <w:szCs w:val="21"/>
                <w:lang w:eastAsia="zh-CN"/>
              </w:rPr>
              <w:t xml:space="preserve"> </w:t>
            </w:r>
            <w:r>
              <w:rPr>
                <w:spacing w:val="-2"/>
                <w:sz w:val="21"/>
                <w:szCs w:val="21"/>
                <w:lang w:eastAsia="zh-CN"/>
              </w:rPr>
              <w:t>部位：通过关闭故障风机、启用备用风机可以</w:t>
            </w:r>
            <w:r>
              <w:rPr>
                <w:spacing w:val="11"/>
                <w:sz w:val="21"/>
                <w:szCs w:val="21"/>
                <w:lang w:eastAsia="zh-CN"/>
              </w:rPr>
              <w:t xml:space="preserve"> </w:t>
            </w:r>
            <w:r>
              <w:rPr>
                <w:spacing w:val="-2"/>
                <w:sz w:val="21"/>
                <w:szCs w:val="21"/>
                <w:lang w:eastAsia="zh-CN"/>
              </w:rPr>
              <w:t>恢复集气效率；若废气处理设备失效时，立即</w:t>
            </w:r>
            <w:r>
              <w:rPr>
                <w:spacing w:val="11"/>
                <w:sz w:val="21"/>
                <w:szCs w:val="21"/>
                <w:lang w:eastAsia="zh-CN"/>
              </w:rPr>
              <w:t xml:space="preserve"> </w:t>
            </w:r>
            <w:r>
              <w:rPr>
                <w:spacing w:val="-5"/>
                <w:sz w:val="21"/>
                <w:szCs w:val="21"/>
                <w:lang w:eastAsia="zh-CN"/>
              </w:rPr>
              <w:t>停止相应工段生产作业，</w:t>
            </w:r>
            <w:r>
              <w:rPr>
                <w:spacing w:val="-15"/>
                <w:sz w:val="21"/>
                <w:szCs w:val="21"/>
                <w:lang w:eastAsia="zh-CN"/>
              </w:rPr>
              <w:t xml:space="preserve"> </w:t>
            </w:r>
            <w:r>
              <w:rPr>
                <w:spacing w:val="-5"/>
                <w:sz w:val="21"/>
                <w:szCs w:val="21"/>
                <w:lang w:eastAsia="zh-CN"/>
              </w:rPr>
              <w:t>及时更换、维修。</w:t>
            </w:r>
          </w:p>
        </w:tc>
        <w:tc>
          <w:tcPr>
            <w:tcW w:w="1002" w:type="dxa"/>
            <w:vAlign w:val="center"/>
          </w:tcPr>
          <w:p w14:paraId="31CFE094" w14:textId="77777777" w:rsidR="00AC6DCC" w:rsidRDefault="00721916">
            <w:pPr>
              <w:pStyle w:val="TableText"/>
              <w:spacing w:before="68" w:line="220" w:lineRule="auto"/>
              <w:jc w:val="center"/>
              <w:rPr>
                <w:sz w:val="21"/>
                <w:szCs w:val="21"/>
              </w:rPr>
            </w:pPr>
            <w:r>
              <w:rPr>
                <w:spacing w:val="-2"/>
                <w:sz w:val="21"/>
                <w:szCs w:val="21"/>
              </w:rPr>
              <w:t>基本符合</w:t>
            </w:r>
          </w:p>
        </w:tc>
      </w:tr>
    </w:tbl>
    <w:p w14:paraId="5DB54008" w14:textId="77777777" w:rsidR="00AC6DCC" w:rsidRDefault="00AC6DCC">
      <w:pPr>
        <w:pStyle w:val="a6"/>
      </w:pPr>
    </w:p>
    <w:p w14:paraId="0D66603B" w14:textId="77777777" w:rsidR="00AC6DCC" w:rsidRDefault="00AC6DCC">
      <w:pPr>
        <w:sectPr w:rsidR="00AC6DCC" w:rsidSect="00180F48">
          <w:pgSz w:w="16783" w:h="11850" w:orient="landscape"/>
          <w:pgMar w:top="1418" w:right="1418" w:bottom="1418" w:left="1418" w:header="0" w:footer="567" w:gutter="0"/>
          <w:cols w:space="0"/>
          <w:docGrid w:linePitch="286"/>
        </w:sectPr>
      </w:pPr>
    </w:p>
    <w:p w14:paraId="2B866B6F" w14:textId="77777777" w:rsidR="00AC6DCC" w:rsidRDefault="00721916">
      <w:pPr>
        <w:pStyle w:val="1"/>
        <w:rPr>
          <w:lang w:eastAsia="zh-CN"/>
        </w:rPr>
      </w:pPr>
      <w:bookmarkStart w:id="405" w:name="bookmark153"/>
      <w:bookmarkStart w:id="406" w:name="_Toc157410943"/>
      <w:bookmarkEnd w:id="405"/>
      <w:r>
        <w:rPr>
          <w:lang w:eastAsia="zh-CN"/>
        </w:rPr>
        <w:lastRenderedPageBreak/>
        <w:t xml:space="preserve">6. </w:t>
      </w:r>
      <w:r>
        <w:rPr>
          <w:lang w:eastAsia="zh-CN"/>
        </w:rPr>
        <w:t>完善环境风险防控和应急措施的实施计划</w:t>
      </w:r>
      <w:bookmarkEnd w:id="406"/>
    </w:p>
    <w:p w14:paraId="5ED45D69" w14:textId="77777777" w:rsidR="00AC6DCC" w:rsidRDefault="00721916">
      <w:pPr>
        <w:spacing w:line="360" w:lineRule="auto"/>
        <w:ind w:firstLineChars="200" w:firstLine="480"/>
        <w:rPr>
          <w:color w:val="auto"/>
          <w:sz w:val="24"/>
          <w:szCs w:val="24"/>
          <w:lang w:eastAsia="zh-CN"/>
        </w:rPr>
      </w:pPr>
      <w:bookmarkStart w:id="407" w:name="bookmark154"/>
      <w:bookmarkEnd w:id="407"/>
      <w:r>
        <w:rPr>
          <w:color w:val="auto"/>
          <w:sz w:val="24"/>
          <w:szCs w:val="24"/>
          <w:lang w:eastAsia="zh-CN"/>
        </w:rPr>
        <w:t>环境风险防控措施实施计划是针对风险防控措施的差距分析，逐项提出加强风险防控措施的完善内容、责任人及完成时限。</w:t>
      </w:r>
    </w:p>
    <w:p w14:paraId="1410680E" w14:textId="77777777" w:rsidR="00AC6DCC" w:rsidRDefault="00721916">
      <w:pPr>
        <w:spacing w:line="360" w:lineRule="auto"/>
        <w:ind w:firstLineChars="200" w:firstLine="480"/>
        <w:rPr>
          <w:color w:val="auto"/>
          <w:sz w:val="24"/>
          <w:szCs w:val="24"/>
          <w:lang w:eastAsia="zh-CN"/>
        </w:rPr>
      </w:pPr>
      <w:r>
        <w:rPr>
          <w:color w:val="auto"/>
          <w:sz w:val="24"/>
          <w:szCs w:val="24"/>
          <w:lang w:eastAsia="zh-CN"/>
        </w:rPr>
        <w:t>根据现有环境风险防控与应急措施差距分析可知，公司现有的风险防控措施基本符合要求</w:t>
      </w:r>
      <w:r>
        <w:rPr>
          <w:rFonts w:hint="eastAsia"/>
          <w:color w:val="auto"/>
          <w:sz w:val="24"/>
          <w:szCs w:val="24"/>
          <w:lang w:eastAsia="zh-CN"/>
        </w:rPr>
        <w:t xml:space="preserve"> </w:t>
      </w:r>
      <w:r>
        <w:rPr>
          <w:color w:val="auto"/>
          <w:sz w:val="24"/>
          <w:szCs w:val="24"/>
          <w:lang w:eastAsia="zh-CN"/>
        </w:rPr>
        <w:t>。</w:t>
      </w:r>
    </w:p>
    <w:p w14:paraId="54748B92" w14:textId="77777777" w:rsidR="00AC6DCC" w:rsidRDefault="00721916">
      <w:pPr>
        <w:jc w:val="center"/>
        <w:rPr>
          <w:bCs/>
          <w:color w:val="auto"/>
          <w:kern w:val="44"/>
          <w:sz w:val="24"/>
          <w:szCs w:val="44"/>
          <w:lang w:eastAsia="zh-CN"/>
        </w:rPr>
      </w:pPr>
      <w:r>
        <w:rPr>
          <w:rFonts w:hint="eastAsia"/>
          <w:b/>
          <w:color w:val="auto"/>
          <w:kern w:val="44"/>
          <w:sz w:val="24"/>
          <w:szCs w:val="32"/>
          <w:lang w:eastAsia="zh-CN"/>
        </w:rPr>
        <w:t>表</w:t>
      </w:r>
      <w:r>
        <w:rPr>
          <w:b/>
          <w:color w:val="auto"/>
          <w:kern w:val="44"/>
          <w:sz w:val="24"/>
          <w:szCs w:val="32"/>
          <w:lang w:eastAsia="zh-CN"/>
        </w:rPr>
        <w:t>6</w:t>
      </w:r>
      <w:r>
        <w:rPr>
          <w:rFonts w:hint="eastAsia"/>
          <w:b/>
          <w:color w:val="auto"/>
          <w:kern w:val="44"/>
          <w:sz w:val="24"/>
          <w:szCs w:val="32"/>
          <w:lang w:eastAsia="zh-CN"/>
        </w:rPr>
        <w:t>-</w:t>
      </w:r>
      <w:r>
        <w:rPr>
          <w:b/>
          <w:color w:val="auto"/>
          <w:kern w:val="44"/>
          <w:sz w:val="24"/>
          <w:szCs w:val="32"/>
          <w:lang w:eastAsia="zh-CN"/>
        </w:rPr>
        <w:t xml:space="preserve">1  </w:t>
      </w:r>
      <w:r>
        <w:rPr>
          <w:b/>
          <w:color w:val="auto"/>
          <w:kern w:val="44"/>
          <w:sz w:val="24"/>
          <w:szCs w:val="32"/>
          <w:lang w:eastAsia="zh-CN"/>
        </w:rPr>
        <w:t>环境风险防控与应急措施的实施计划</w:t>
      </w:r>
    </w:p>
    <w:tbl>
      <w:tblPr>
        <w:tblW w:w="5184" w:type="pct"/>
        <w:jc w:val="center"/>
        <w:tblBorders>
          <w:top w:val="single" w:sz="12" w:space="0" w:color="000000"/>
          <w:bottom w:val="single" w:sz="18" w:space="0" w:color="auto"/>
          <w:insideH w:val="single" w:sz="4" w:space="0" w:color="000000"/>
          <w:insideV w:val="single" w:sz="4" w:space="0" w:color="000000"/>
        </w:tblBorders>
        <w:tblLook w:val="04A0" w:firstRow="1" w:lastRow="0" w:firstColumn="1" w:lastColumn="0" w:noHBand="0" w:noVBand="1"/>
      </w:tblPr>
      <w:tblGrid>
        <w:gridCol w:w="570"/>
        <w:gridCol w:w="1231"/>
        <w:gridCol w:w="3271"/>
        <w:gridCol w:w="2190"/>
        <w:gridCol w:w="2308"/>
      </w:tblGrid>
      <w:tr w:rsidR="00AC6DCC" w14:paraId="4453E18B" w14:textId="77777777" w:rsidTr="0091373D">
        <w:trPr>
          <w:trHeight w:val="23"/>
          <w:jc w:val="center"/>
        </w:trPr>
        <w:tc>
          <w:tcPr>
            <w:tcW w:w="941" w:type="pct"/>
            <w:gridSpan w:val="2"/>
            <w:vAlign w:val="center"/>
          </w:tcPr>
          <w:p w14:paraId="161B3982" w14:textId="77777777" w:rsidR="00AC6DCC" w:rsidRDefault="00721916">
            <w:pPr>
              <w:autoSpaceDN/>
              <w:jc w:val="center"/>
              <w:textAlignment w:val="center"/>
              <w:rPr>
                <w:snapToGrid/>
                <w:kern w:val="2"/>
                <w:lang w:eastAsia="zh-CN"/>
              </w:rPr>
            </w:pPr>
            <w:r>
              <w:rPr>
                <w:rFonts w:ascii="宋体" w:hAnsi="宋体"/>
              </w:rPr>
              <w:t>项</w:t>
            </w:r>
            <w:r>
              <w:t xml:space="preserve"> </w:t>
            </w:r>
            <w:r>
              <w:rPr>
                <w:rFonts w:ascii="宋体" w:hAnsi="宋体"/>
              </w:rPr>
              <w:t>目</w:t>
            </w:r>
          </w:p>
        </w:tc>
        <w:tc>
          <w:tcPr>
            <w:tcW w:w="1709" w:type="pct"/>
            <w:vAlign w:val="center"/>
          </w:tcPr>
          <w:p w14:paraId="2D79DF0F" w14:textId="77777777" w:rsidR="00AC6DCC" w:rsidRDefault="00721916">
            <w:pPr>
              <w:autoSpaceDN/>
              <w:jc w:val="center"/>
              <w:textAlignment w:val="center"/>
              <w:rPr>
                <w:kern w:val="2"/>
              </w:rPr>
            </w:pPr>
            <w:r>
              <w:rPr>
                <w:rFonts w:ascii="宋体" w:hAnsi="宋体"/>
              </w:rPr>
              <w:t>短期</w:t>
            </w:r>
            <w:r>
              <w:t>(3</w:t>
            </w:r>
            <w:r>
              <w:rPr>
                <w:rFonts w:ascii="宋体" w:hAnsi="宋体"/>
              </w:rPr>
              <w:t>个月以内</w:t>
            </w:r>
            <w:r>
              <w:t>)</w:t>
            </w:r>
          </w:p>
        </w:tc>
        <w:tc>
          <w:tcPr>
            <w:tcW w:w="1144" w:type="pct"/>
            <w:vAlign w:val="center"/>
          </w:tcPr>
          <w:p w14:paraId="376F0A15" w14:textId="77777777" w:rsidR="00AC6DCC" w:rsidRDefault="00721916">
            <w:pPr>
              <w:autoSpaceDN/>
              <w:jc w:val="center"/>
              <w:textAlignment w:val="center"/>
              <w:rPr>
                <w:kern w:val="2"/>
              </w:rPr>
            </w:pPr>
            <w:r>
              <w:rPr>
                <w:rFonts w:ascii="宋体" w:hAnsi="宋体"/>
              </w:rPr>
              <w:t>中期</w:t>
            </w:r>
            <w:r>
              <w:t>(3-6</w:t>
            </w:r>
            <w:r>
              <w:rPr>
                <w:rFonts w:ascii="宋体" w:hAnsi="宋体"/>
              </w:rPr>
              <w:t>个月</w:t>
            </w:r>
            <w:r>
              <w:t>)</w:t>
            </w:r>
          </w:p>
        </w:tc>
        <w:tc>
          <w:tcPr>
            <w:tcW w:w="1206" w:type="pct"/>
            <w:vAlign w:val="center"/>
          </w:tcPr>
          <w:p w14:paraId="39E293FB" w14:textId="77777777" w:rsidR="00AC6DCC" w:rsidRDefault="00721916">
            <w:pPr>
              <w:autoSpaceDN/>
              <w:jc w:val="center"/>
              <w:textAlignment w:val="center"/>
              <w:rPr>
                <w:kern w:val="2"/>
                <w:lang w:eastAsia="zh-CN"/>
              </w:rPr>
            </w:pPr>
            <w:r>
              <w:rPr>
                <w:rFonts w:ascii="宋体" w:hAnsi="宋体"/>
                <w:lang w:eastAsia="zh-CN"/>
              </w:rPr>
              <w:t>长期</w:t>
            </w:r>
            <w:r>
              <w:rPr>
                <w:lang w:eastAsia="zh-CN"/>
              </w:rPr>
              <w:t>(6</w:t>
            </w:r>
            <w:r>
              <w:rPr>
                <w:rFonts w:ascii="宋体" w:hAnsi="宋体"/>
                <w:lang w:eastAsia="zh-CN"/>
              </w:rPr>
              <w:t>个月以上即长期执行）</w:t>
            </w:r>
          </w:p>
        </w:tc>
      </w:tr>
      <w:tr w:rsidR="0091373D" w14:paraId="3655DE18" w14:textId="77777777" w:rsidTr="0091373D">
        <w:trPr>
          <w:trHeight w:val="23"/>
          <w:jc w:val="center"/>
        </w:trPr>
        <w:tc>
          <w:tcPr>
            <w:tcW w:w="298" w:type="pct"/>
            <w:vMerge w:val="restart"/>
            <w:vAlign w:val="center"/>
          </w:tcPr>
          <w:p w14:paraId="610077C6" w14:textId="77777777" w:rsidR="0091373D" w:rsidRDefault="0091373D">
            <w:pPr>
              <w:autoSpaceDN/>
              <w:jc w:val="center"/>
              <w:textAlignment w:val="top"/>
              <w:rPr>
                <w:kern w:val="2"/>
              </w:rPr>
            </w:pPr>
            <w:r>
              <w:rPr>
                <w:rFonts w:ascii="宋体" w:hAnsi="宋体"/>
              </w:rPr>
              <w:t>目前存在的问题</w:t>
            </w:r>
          </w:p>
        </w:tc>
        <w:tc>
          <w:tcPr>
            <w:tcW w:w="643" w:type="pct"/>
            <w:vMerge w:val="restart"/>
            <w:vAlign w:val="center"/>
          </w:tcPr>
          <w:p w14:paraId="69FFBE72" w14:textId="77777777" w:rsidR="0091373D" w:rsidRDefault="0091373D" w:rsidP="0091373D">
            <w:pPr>
              <w:autoSpaceDN/>
              <w:jc w:val="center"/>
              <w:textAlignment w:val="center"/>
              <w:rPr>
                <w:kern w:val="2"/>
              </w:rPr>
            </w:pPr>
            <w:r>
              <w:rPr>
                <w:rFonts w:ascii="宋体" w:hAnsi="宋体"/>
              </w:rPr>
              <w:t>环境风险管理制度</w:t>
            </w:r>
          </w:p>
        </w:tc>
        <w:tc>
          <w:tcPr>
            <w:tcW w:w="1709" w:type="pct"/>
            <w:vAlign w:val="center"/>
          </w:tcPr>
          <w:p w14:paraId="1339FB40" w14:textId="77777777" w:rsidR="0091373D" w:rsidRDefault="0091373D">
            <w:pPr>
              <w:autoSpaceDN/>
              <w:jc w:val="center"/>
              <w:textAlignment w:val="center"/>
              <w:rPr>
                <w:kern w:val="2"/>
                <w:lang w:eastAsia="zh-CN"/>
              </w:rPr>
            </w:pPr>
            <w:r>
              <w:rPr>
                <w:rFonts w:ascii="宋体" w:hAnsi="宋体"/>
                <w:lang w:eastAsia="zh-CN"/>
              </w:rPr>
              <w:t>进一步</w:t>
            </w:r>
            <w:r>
              <w:rPr>
                <w:rFonts w:ascii="宋体" w:hAnsi="宋体" w:hint="eastAsia"/>
                <w:lang w:eastAsia="zh-CN"/>
              </w:rPr>
              <w:t>完善</w:t>
            </w:r>
            <w:r>
              <w:rPr>
                <w:rFonts w:ascii="宋体" w:hAnsi="宋体"/>
                <w:lang w:eastAsia="zh-CN"/>
              </w:rPr>
              <w:t>《环境安全隐患分类分级管理规定》、《重大环境隐患督办制度》、《重大隐患治理方案》等制度</w:t>
            </w:r>
          </w:p>
        </w:tc>
        <w:tc>
          <w:tcPr>
            <w:tcW w:w="1144" w:type="pct"/>
            <w:vMerge w:val="restart"/>
            <w:vAlign w:val="center"/>
          </w:tcPr>
          <w:p w14:paraId="326885F1" w14:textId="77777777" w:rsidR="0091373D" w:rsidRDefault="0091373D">
            <w:pPr>
              <w:autoSpaceDN/>
              <w:jc w:val="center"/>
              <w:textAlignment w:val="center"/>
              <w:rPr>
                <w:kern w:val="2"/>
                <w:lang w:eastAsia="zh-CN"/>
              </w:rPr>
            </w:pPr>
            <w:r>
              <w:rPr>
                <w:rFonts w:ascii="宋体" w:hAnsi="宋体"/>
                <w:lang w:eastAsia="zh-CN"/>
              </w:rPr>
              <w:t>依据本公司区实际情况进行应急演练，完善突发环境事件信息报告制度</w:t>
            </w:r>
          </w:p>
        </w:tc>
        <w:tc>
          <w:tcPr>
            <w:tcW w:w="1206" w:type="pct"/>
            <w:vMerge w:val="restart"/>
            <w:vAlign w:val="center"/>
          </w:tcPr>
          <w:p w14:paraId="6EE73129" w14:textId="77777777" w:rsidR="0091373D" w:rsidRDefault="0091373D">
            <w:pPr>
              <w:autoSpaceDN/>
              <w:jc w:val="center"/>
              <w:textAlignment w:val="center"/>
              <w:rPr>
                <w:kern w:val="2"/>
                <w:lang w:eastAsia="zh-CN"/>
              </w:rPr>
            </w:pPr>
            <w:r>
              <w:rPr>
                <w:rFonts w:ascii="宋体" w:hAnsi="宋体"/>
                <w:lang w:eastAsia="zh-CN"/>
              </w:rPr>
              <w:t>组织员工进行环境风险管理制度的学习，定期进行应急演练并根据实际情况修订应急预案</w:t>
            </w:r>
          </w:p>
        </w:tc>
      </w:tr>
      <w:tr w:rsidR="0091373D" w14:paraId="23449373" w14:textId="77777777" w:rsidTr="0091373D">
        <w:trPr>
          <w:trHeight w:val="23"/>
          <w:jc w:val="center"/>
        </w:trPr>
        <w:tc>
          <w:tcPr>
            <w:tcW w:w="0" w:type="auto"/>
            <w:vMerge/>
            <w:vAlign w:val="center"/>
          </w:tcPr>
          <w:p w14:paraId="1735FD49" w14:textId="77777777" w:rsidR="0091373D" w:rsidRDefault="0091373D">
            <w:pPr>
              <w:autoSpaceDE/>
              <w:autoSpaceDN/>
              <w:adjustRightInd/>
              <w:snapToGrid/>
              <w:textAlignment w:val="auto"/>
              <w:rPr>
                <w:kern w:val="2"/>
                <w:lang w:eastAsia="zh-CN"/>
              </w:rPr>
            </w:pPr>
          </w:p>
        </w:tc>
        <w:tc>
          <w:tcPr>
            <w:tcW w:w="0" w:type="auto"/>
            <w:vMerge/>
            <w:vAlign w:val="center"/>
          </w:tcPr>
          <w:p w14:paraId="0D42A6B3" w14:textId="77777777" w:rsidR="0091373D" w:rsidRDefault="0091373D" w:rsidP="0091373D">
            <w:pPr>
              <w:autoSpaceDE/>
              <w:autoSpaceDN/>
              <w:adjustRightInd/>
              <w:snapToGrid/>
              <w:jc w:val="center"/>
              <w:textAlignment w:val="auto"/>
              <w:rPr>
                <w:kern w:val="2"/>
                <w:lang w:eastAsia="zh-CN"/>
              </w:rPr>
            </w:pPr>
          </w:p>
        </w:tc>
        <w:tc>
          <w:tcPr>
            <w:tcW w:w="1709" w:type="pct"/>
            <w:vAlign w:val="center"/>
          </w:tcPr>
          <w:p w14:paraId="5101D7F3" w14:textId="77777777" w:rsidR="0091373D" w:rsidRDefault="0091373D">
            <w:pPr>
              <w:autoSpaceDN/>
              <w:jc w:val="center"/>
              <w:textAlignment w:val="center"/>
              <w:rPr>
                <w:kern w:val="2"/>
                <w:lang w:eastAsia="zh-CN"/>
              </w:rPr>
            </w:pPr>
            <w:r>
              <w:rPr>
                <w:rFonts w:ascii="宋体" w:hAnsi="宋体"/>
                <w:lang w:eastAsia="zh-CN"/>
              </w:rPr>
              <w:t>加强宣教频次、加强应急演练</w:t>
            </w:r>
          </w:p>
        </w:tc>
        <w:tc>
          <w:tcPr>
            <w:tcW w:w="0" w:type="auto"/>
            <w:vMerge/>
            <w:vAlign w:val="center"/>
          </w:tcPr>
          <w:p w14:paraId="4EC66496" w14:textId="77777777" w:rsidR="0091373D" w:rsidRDefault="0091373D">
            <w:pPr>
              <w:autoSpaceDE/>
              <w:autoSpaceDN/>
              <w:adjustRightInd/>
              <w:snapToGrid/>
              <w:textAlignment w:val="auto"/>
              <w:rPr>
                <w:kern w:val="2"/>
                <w:lang w:eastAsia="zh-CN"/>
              </w:rPr>
            </w:pPr>
          </w:p>
        </w:tc>
        <w:tc>
          <w:tcPr>
            <w:tcW w:w="0" w:type="auto"/>
            <w:vMerge/>
            <w:vAlign w:val="center"/>
          </w:tcPr>
          <w:p w14:paraId="2C0DAA22" w14:textId="77777777" w:rsidR="0091373D" w:rsidRDefault="0091373D">
            <w:pPr>
              <w:autoSpaceDE/>
              <w:autoSpaceDN/>
              <w:adjustRightInd/>
              <w:snapToGrid/>
              <w:textAlignment w:val="auto"/>
              <w:rPr>
                <w:kern w:val="2"/>
                <w:lang w:eastAsia="zh-CN"/>
              </w:rPr>
            </w:pPr>
          </w:p>
        </w:tc>
      </w:tr>
      <w:tr w:rsidR="0091373D" w14:paraId="0D3634A6" w14:textId="77777777" w:rsidTr="0091373D">
        <w:trPr>
          <w:trHeight w:val="23"/>
          <w:jc w:val="center"/>
        </w:trPr>
        <w:tc>
          <w:tcPr>
            <w:tcW w:w="0" w:type="auto"/>
            <w:vMerge/>
            <w:vAlign w:val="center"/>
          </w:tcPr>
          <w:p w14:paraId="21AD8CE0" w14:textId="77777777" w:rsidR="0091373D" w:rsidRDefault="0091373D">
            <w:pPr>
              <w:autoSpaceDE/>
              <w:autoSpaceDN/>
              <w:adjustRightInd/>
              <w:snapToGrid/>
              <w:textAlignment w:val="auto"/>
              <w:rPr>
                <w:kern w:val="2"/>
                <w:lang w:eastAsia="zh-CN"/>
              </w:rPr>
            </w:pPr>
          </w:p>
        </w:tc>
        <w:tc>
          <w:tcPr>
            <w:tcW w:w="0" w:type="auto"/>
            <w:vAlign w:val="center"/>
          </w:tcPr>
          <w:p w14:paraId="1A022A98" w14:textId="3E2E1F6F" w:rsidR="0091373D" w:rsidRDefault="0091373D" w:rsidP="0091373D">
            <w:pPr>
              <w:autoSpaceDE/>
              <w:autoSpaceDN/>
              <w:adjustRightInd/>
              <w:snapToGrid/>
              <w:jc w:val="center"/>
              <w:textAlignment w:val="auto"/>
              <w:rPr>
                <w:kern w:val="2"/>
                <w:lang w:eastAsia="zh-CN"/>
              </w:rPr>
            </w:pPr>
            <w:r>
              <w:rPr>
                <w:rFonts w:hint="eastAsia"/>
                <w:kern w:val="2"/>
                <w:lang w:eastAsia="zh-CN"/>
              </w:rPr>
              <w:t>应急物资配备</w:t>
            </w:r>
          </w:p>
        </w:tc>
        <w:tc>
          <w:tcPr>
            <w:tcW w:w="1709" w:type="pct"/>
            <w:vAlign w:val="center"/>
          </w:tcPr>
          <w:p w14:paraId="6028CC0E" w14:textId="49AB6F94" w:rsidR="0091373D" w:rsidRDefault="0091373D">
            <w:pPr>
              <w:autoSpaceDN/>
              <w:jc w:val="center"/>
              <w:textAlignment w:val="center"/>
              <w:rPr>
                <w:rFonts w:ascii="宋体" w:hAnsi="宋体"/>
                <w:lang w:eastAsia="zh-CN"/>
              </w:rPr>
            </w:pPr>
            <w:r>
              <w:rPr>
                <w:rFonts w:ascii="宋体" w:hAnsi="宋体" w:hint="eastAsia"/>
                <w:lang w:eastAsia="zh-CN"/>
              </w:rPr>
              <w:t>定期更新应急物资配备情况</w:t>
            </w:r>
          </w:p>
        </w:tc>
        <w:tc>
          <w:tcPr>
            <w:tcW w:w="0" w:type="auto"/>
            <w:gridSpan w:val="2"/>
            <w:vAlign w:val="center"/>
          </w:tcPr>
          <w:p w14:paraId="7A50EA37" w14:textId="3B8E718E" w:rsidR="0091373D" w:rsidRDefault="0035345E" w:rsidP="0091373D">
            <w:pPr>
              <w:autoSpaceDE/>
              <w:autoSpaceDN/>
              <w:adjustRightInd/>
              <w:snapToGrid/>
              <w:jc w:val="center"/>
              <w:textAlignment w:val="auto"/>
              <w:rPr>
                <w:kern w:val="2"/>
                <w:lang w:eastAsia="zh-CN"/>
              </w:rPr>
            </w:pPr>
            <w:r>
              <w:rPr>
                <w:rFonts w:ascii="宋体" w:hAnsi="宋体" w:hint="eastAsia"/>
                <w:lang w:eastAsia="zh-CN"/>
              </w:rPr>
              <w:t>定期</w:t>
            </w:r>
            <w:r w:rsidR="0091373D">
              <w:rPr>
                <w:rFonts w:ascii="宋体" w:hAnsi="宋体" w:hint="eastAsia"/>
                <w:lang w:eastAsia="zh-CN"/>
              </w:rPr>
              <w:t>更新应急物资</w:t>
            </w:r>
          </w:p>
        </w:tc>
      </w:tr>
    </w:tbl>
    <w:p w14:paraId="18D965FE" w14:textId="77777777" w:rsidR="00AC6DCC" w:rsidRDefault="00AC6DCC">
      <w:pPr>
        <w:rPr>
          <w:lang w:eastAsia="zh-CN"/>
        </w:rPr>
      </w:pPr>
    </w:p>
    <w:p w14:paraId="672A7220" w14:textId="77777777" w:rsidR="00AC6DCC" w:rsidRDefault="00721916">
      <w:pPr>
        <w:pStyle w:val="1"/>
        <w:rPr>
          <w:lang w:eastAsia="zh-CN"/>
        </w:rPr>
      </w:pPr>
      <w:bookmarkStart w:id="408" w:name="_Toc157410944"/>
      <w:r>
        <w:rPr>
          <w:lang w:eastAsia="zh-CN"/>
        </w:rPr>
        <w:t xml:space="preserve">7.  </w:t>
      </w:r>
      <w:r>
        <w:rPr>
          <w:lang w:eastAsia="zh-CN"/>
        </w:rPr>
        <w:t>企业突发环境事件风险等级</w:t>
      </w:r>
      <w:bookmarkEnd w:id="408"/>
    </w:p>
    <w:p w14:paraId="62691FF2" w14:textId="77777777" w:rsidR="00AC6DCC" w:rsidRDefault="00721916">
      <w:pPr>
        <w:spacing w:line="360" w:lineRule="auto"/>
        <w:ind w:firstLineChars="200" w:firstLine="480"/>
        <w:rPr>
          <w:sz w:val="24"/>
          <w:szCs w:val="24"/>
        </w:rPr>
      </w:pPr>
      <w:bookmarkStart w:id="409" w:name="bookmark157"/>
      <w:bookmarkStart w:id="410" w:name="bookmark156"/>
      <w:bookmarkEnd w:id="409"/>
      <w:bookmarkEnd w:id="410"/>
      <w:r>
        <w:rPr>
          <w:rFonts w:hint="eastAsia"/>
          <w:sz w:val="24"/>
          <w:szCs w:val="24"/>
          <w:lang w:eastAsia="zh-CN"/>
        </w:rPr>
        <w:t>根据企业生产、使用、存储和释放的突发环境事件风险物质数量与其临界量的比值（</w:t>
      </w:r>
      <w:r>
        <w:rPr>
          <w:rFonts w:hint="eastAsia"/>
          <w:sz w:val="24"/>
          <w:szCs w:val="24"/>
          <w:lang w:eastAsia="zh-CN"/>
        </w:rPr>
        <w:t>Q</w:t>
      </w:r>
      <w:r>
        <w:rPr>
          <w:rFonts w:hint="eastAsia"/>
          <w:sz w:val="24"/>
          <w:szCs w:val="24"/>
          <w:lang w:eastAsia="zh-CN"/>
        </w:rPr>
        <w:t>），评估工艺过程与环境风险控制水平（</w:t>
      </w:r>
      <w:r>
        <w:rPr>
          <w:rFonts w:hint="eastAsia"/>
          <w:sz w:val="24"/>
          <w:szCs w:val="24"/>
          <w:lang w:eastAsia="zh-CN"/>
        </w:rPr>
        <w:t>M</w:t>
      </w:r>
      <w:r>
        <w:rPr>
          <w:rFonts w:hint="eastAsia"/>
          <w:sz w:val="24"/>
          <w:szCs w:val="24"/>
          <w:lang w:eastAsia="zh-CN"/>
        </w:rPr>
        <w:t>）以及环境风险受体敏感性（</w:t>
      </w:r>
      <w:r>
        <w:rPr>
          <w:rFonts w:hint="eastAsia"/>
          <w:sz w:val="24"/>
          <w:szCs w:val="24"/>
          <w:lang w:eastAsia="zh-CN"/>
        </w:rPr>
        <w:t>E</w:t>
      </w:r>
      <w:r>
        <w:rPr>
          <w:rFonts w:hint="eastAsia"/>
          <w:sz w:val="24"/>
          <w:szCs w:val="24"/>
          <w:lang w:eastAsia="zh-CN"/>
        </w:rPr>
        <w:t>），分别评估企业突发大气环境事件风险和突发水环境事件风险，将企业突发大气或水环境事件风险等级划为，一般环境风险、较大环境风险和重大环境风险三级，分别用蓝色、黄色和红色标识。同时涉及突发大气和水环境事件风险的企业，以等级高者确定企业突发环境事件风险等级。</w:t>
      </w:r>
      <w:r>
        <w:rPr>
          <w:rFonts w:hint="eastAsia"/>
          <w:sz w:val="24"/>
          <w:szCs w:val="24"/>
        </w:rPr>
        <w:t>企业突发环境事件风险分级程序见图</w:t>
      </w:r>
      <w:r>
        <w:rPr>
          <w:rFonts w:hint="eastAsia"/>
          <w:sz w:val="24"/>
          <w:szCs w:val="24"/>
          <w:lang w:eastAsia="zh-CN"/>
        </w:rPr>
        <w:t>7-1</w:t>
      </w:r>
      <w:r>
        <w:rPr>
          <w:sz w:val="24"/>
          <w:szCs w:val="24"/>
        </w:rPr>
        <w:t>。</w:t>
      </w:r>
    </w:p>
    <w:p w14:paraId="75FB7D73" w14:textId="77777777" w:rsidR="00AC6DCC" w:rsidRDefault="00721916">
      <w:pPr>
        <w:spacing w:line="360" w:lineRule="auto"/>
        <w:jc w:val="center"/>
        <w:rPr>
          <w:bCs/>
          <w:sz w:val="24"/>
          <w:szCs w:val="24"/>
        </w:rPr>
      </w:pPr>
      <w:r>
        <w:rPr>
          <w:noProof/>
          <w:lang w:eastAsia="zh-CN"/>
        </w:rPr>
        <w:lastRenderedPageBreak/>
        <w:drawing>
          <wp:inline distT="0" distB="0" distL="0" distR="0" wp14:anchorId="4819A43B" wp14:editId="1ABE33F7">
            <wp:extent cx="4921250" cy="3882390"/>
            <wp:effectExtent l="0" t="0" r="3175" b="381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10"/>
                    <a:stretch>
                      <a:fillRect/>
                    </a:stretch>
                  </pic:blipFill>
                  <pic:spPr>
                    <a:xfrm>
                      <a:off x="0" y="0"/>
                      <a:ext cx="4921250" cy="3882390"/>
                    </a:xfrm>
                    <a:prstGeom prst="rect">
                      <a:avLst/>
                    </a:prstGeom>
                  </pic:spPr>
                </pic:pic>
              </a:graphicData>
            </a:graphic>
          </wp:inline>
        </w:drawing>
      </w:r>
    </w:p>
    <w:p w14:paraId="4C088C41" w14:textId="77777777" w:rsidR="00AC6DCC" w:rsidRDefault="00721916">
      <w:pPr>
        <w:spacing w:line="360" w:lineRule="auto"/>
        <w:jc w:val="center"/>
        <w:rPr>
          <w:lang w:eastAsia="zh-CN"/>
        </w:rPr>
      </w:pPr>
      <w:r>
        <w:rPr>
          <w:rFonts w:hint="eastAsia"/>
          <w:b/>
          <w:sz w:val="24"/>
          <w:szCs w:val="24"/>
          <w:lang w:eastAsia="zh-CN"/>
        </w:rPr>
        <w:t>图</w:t>
      </w:r>
      <w:r>
        <w:rPr>
          <w:rFonts w:hint="eastAsia"/>
          <w:b/>
          <w:sz w:val="24"/>
          <w:szCs w:val="24"/>
          <w:lang w:eastAsia="zh-CN"/>
        </w:rPr>
        <w:t xml:space="preserve">7-1    </w:t>
      </w:r>
      <w:r>
        <w:rPr>
          <w:rFonts w:hint="eastAsia"/>
          <w:b/>
          <w:sz w:val="24"/>
          <w:szCs w:val="24"/>
          <w:lang w:eastAsia="zh-CN"/>
        </w:rPr>
        <w:t>企业突发环境事件风险分级流程示意图</w:t>
      </w:r>
    </w:p>
    <w:p w14:paraId="7EF96D9B" w14:textId="77777777" w:rsidR="00AC6DCC" w:rsidRDefault="00721916">
      <w:pPr>
        <w:pStyle w:val="2"/>
        <w:rPr>
          <w:lang w:eastAsia="zh-CN"/>
        </w:rPr>
      </w:pPr>
      <w:bookmarkStart w:id="411" w:name="_Toc157410945"/>
      <w:r>
        <w:rPr>
          <w:lang w:eastAsia="zh-CN"/>
        </w:rPr>
        <w:t xml:space="preserve">7.1  </w:t>
      </w:r>
      <w:r>
        <w:rPr>
          <w:lang w:eastAsia="zh-CN"/>
        </w:rPr>
        <w:t>企业突发大气环境事件风险分级</w:t>
      </w:r>
      <w:bookmarkEnd w:id="411"/>
    </w:p>
    <w:p w14:paraId="41EEC4E6" w14:textId="77777777" w:rsidR="00AC6DCC" w:rsidRDefault="00721916">
      <w:pPr>
        <w:pStyle w:val="3"/>
        <w:rPr>
          <w:lang w:eastAsia="zh-CN"/>
        </w:rPr>
      </w:pPr>
      <w:bookmarkStart w:id="412" w:name="_Toc157410946"/>
      <w:r>
        <w:rPr>
          <w:lang w:eastAsia="zh-CN"/>
        </w:rPr>
        <w:t xml:space="preserve">7.1.1 </w:t>
      </w:r>
      <w:r>
        <w:rPr>
          <w:lang w:eastAsia="zh-CN"/>
        </w:rPr>
        <w:t>计算涉气风险物质数量与临界量比值（</w:t>
      </w:r>
      <w:r>
        <w:rPr>
          <w:lang w:eastAsia="zh-CN"/>
        </w:rPr>
        <w:t>Q</w:t>
      </w:r>
      <w:r>
        <w:rPr>
          <w:lang w:eastAsia="zh-CN"/>
        </w:rPr>
        <w:t>）</w:t>
      </w:r>
      <w:bookmarkEnd w:id="412"/>
    </w:p>
    <w:p w14:paraId="0004937C" w14:textId="77777777" w:rsidR="00AC6DCC" w:rsidRDefault="00721916">
      <w:pPr>
        <w:spacing w:line="360" w:lineRule="auto"/>
        <w:ind w:firstLineChars="200" w:firstLine="480"/>
        <w:rPr>
          <w:bCs/>
          <w:sz w:val="24"/>
          <w:szCs w:val="24"/>
          <w:lang w:eastAsia="zh-CN"/>
        </w:rPr>
      </w:pPr>
      <w:r>
        <w:rPr>
          <w:rFonts w:hint="eastAsia"/>
          <w:bCs/>
          <w:sz w:val="24"/>
          <w:szCs w:val="24"/>
          <w:lang w:eastAsia="zh-CN"/>
        </w:rPr>
        <w:t>判断企业生产原料、产品、中间产品、副产品、催化剂、辅助生产物料、燃料、</w:t>
      </w:r>
      <w:r>
        <w:rPr>
          <w:rFonts w:hint="eastAsia"/>
          <w:bCs/>
          <w:sz w:val="24"/>
          <w:szCs w:val="24"/>
          <w:lang w:eastAsia="zh-CN"/>
        </w:rPr>
        <w:t>是否涉及</w:t>
      </w:r>
      <w:r>
        <w:rPr>
          <w:sz w:val="24"/>
          <w:szCs w:val="24"/>
          <w:lang w:eastAsia="zh-CN"/>
        </w:rPr>
        <w:t>《</w:t>
      </w:r>
      <w:r>
        <w:rPr>
          <w:rFonts w:hint="eastAsia"/>
          <w:sz w:val="24"/>
          <w:szCs w:val="24"/>
          <w:lang w:eastAsia="zh-CN"/>
        </w:rPr>
        <w:t>企业突发环境事件风险分级方法</w:t>
      </w:r>
      <w:r>
        <w:rPr>
          <w:sz w:val="24"/>
          <w:szCs w:val="24"/>
          <w:lang w:eastAsia="zh-CN"/>
        </w:rPr>
        <w:t>》</w:t>
      </w:r>
      <w:r>
        <w:rPr>
          <w:rFonts w:hint="eastAsia"/>
          <w:sz w:val="24"/>
          <w:szCs w:val="24"/>
          <w:lang w:eastAsia="zh-CN"/>
        </w:rPr>
        <w:t>（</w:t>
      </w:r>
      <w:r>
        <w:rPr>
          <w:rFonts w:hint="eastAsia"/>
          <w:sz w:val="24"/>
          <w:szCs w:val="24"/>
          <w:lang w:eastAsia="zh-CN"/>
        </w:rPr>
        <w:t>HJ941-2018</w:t>
      </w:r>
      <w:r>
        <w:rPr>
          <w:rFonts w:hint="eastAsia"/>
          <w:sz w:val="24"/>
          <w:szCs w:val="24"/>
          <w:lang w:eastAsia="zh-CN"/>
        </w:rPr>
        <w:t>）</w:t>
      </w:r>
      <w:r>
        <w:rPr>
          <w:rFonts w:hint="eastAsia"/>
          <w:bCs/>
          <w:sz w:val="24"/>
          <w:szCs w:val="24"/>
          <w:lang w:eastAsia="zh-CN"/>
        </w:rPr>
        <w:t>中附录</w:t>
      </w:r>
      <w:r>
        <w:rPr>
          <w:rFonts w:hint="eastAsia"/>
          <w:bCs/>
          <w:sz w:val="24"/>
          <w:szCs w:val="24"/>
          <w:lang w:eastAsia="zh-CN"/>
        </w:rPr>
        <w:t>A</w:t>
      </w:r>
      <w:r>
        <w:rPr>
          <w:rFonts w:hint="eastAsia"/>
          <w:bCs/>
          <w:sz w:val="24"/>
          <w:szCs w:val="24"/>
          <w:lang w:eastAsia="zh-CN"/>
        </w:rPr>
        <w:t>中所列化学物质，计算所涉及化学物质在厂界内的最大存在总量（如存在量呈动态变化，则按公历年度内某一时刻最大存在的总量计算）与其在附录</w:t>
      </w:r>
      <w:r>
        <w:rPr>
          <w:rFonts w:hint="eastAsia"/>
          <w:bCs/>
          <w:sz w:val="24"/>
          <w:szCs w:val="24"/>
          <w:lang w:eastAsia="zh-CN"/>
        </w:rPr>
        <w:t>A</w:t>
      </w:r>
      <w:r>
        <w:rPr>
          <w:rFonts w:hint="eastAsia"/>
          <w:bCs/>
          <w:sz w:val="24"/>
          <w:szCs w:val="24"/>
          <w:lang w:eastAsia="zh-CN"/>
        </w:rPr>
        <w:t>中临界量的比值</w:t>
      </w:r>
      <w:r>
        <w:rPr>
          <w:rFonts w:hint="eastAsia"/>
          <w:bCs/>
          <w:sz w:val="24"/>
          <w:szCs w:val="24"/>
          <w:lang w:eastAsia="zh-CN"/>
        </w:rPr>
        <w:t>Q</w:t>
      </w:r>
      <w:r>
        <w:rPr>
          <w:rFonts w:hint="eastAsia"/>
          <w:bCs/>
          <w:sz w:val="24"/>
          <w:szCs w:val="24"/>
          <w:lang w:eastAsia="zh-CN"/>
        </w:rPr>
        <w:t>：</w:t>
      </w:r>
    </w:p>
    <w:p w14:paraId="4A9AAD0D"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w:t>
      </w:r>
      <w:r>
        <w:rPr>
          <w:bCs/>
          <w:sz w:val="24"/>
          <w:szCs w:val="28"/>
          <w:lang w:eastAsia="zh-CN"/>
        </w:rPr>
        <w:t>1</w:t>
      </w:r>
      <w:r>
        <w:rPr>
          <w:rFonts w:hint="eastAsia"/>
          <w:bCs/>
          <w:sz w:val="24"/>
          <w:szCs w:val="28"/>
          <w:lang w:eastAsia="zh-CN"/>
        </w:rPr>
        <w:t>）当企业只涉及一种化学物质时，该物质的总数量与其临界量的比值，即为</w:t>
      </w:r>
      <w:r>
        <w:rPr>
          <w:bCs/>
          <w:sz w:val="24"/>
          <w:szCs w:val="28"/>
          <w:lang w:eastAsia="zh-CN"/>
        </w:rPr>
        <w:t>Q</w:t>
      </w:r>
      <w:r>
        <w:rPr>
          <w:rFonts w:hint="eastAsia"/>
          <w:bCs/>
          <w:sz w:val="24"/>
          <w:szCs w:val="28"/>
          <w:lang w:eastAsia="zh-CN"/>
        </w:rPr>
        <w:t>。</w:t>
      </w:r>
    </w:p>
    <w:p w14:paraId="2AED9D9F"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w:t>
      </w:r>
      <w:r>
        <w:rPr>
          <w:bCs/>
          <w:sz w:val="24"/>
          <w:szCs w:val="28"/>
          <w:lang w:eastAsia="zh-CN"/>
        </w:rPr>
        <w:t>2</w:t>
      </w:r>
      <w:r>
        <w:rPr>
          <w:rFonts w:hint="eastAsia"/>
          <w:bCs/>
          <w:sz w:val="24"/>
          <w:szCs w:val="28"/>
          <w:lang w:eastAsia="zh-CN"/>
        </w:rPr>
        <w:t>）当企业存在多种化学物质时，则按式（</w:t>
      </w:r>
      <w:r>
        <w:rPr>
          <w:bCs/>
          <w:sz w:val="24"/>
          <w:szCs w:val="28"/>
          <w:lang w:eastAsia="zh-CN"/>
        </w:rPr>
        <w:t>1</w:t>
      </w:r>
      <w:r>
        <w:rPr>
          <w:rFonts w:hint="eastAsia"/>
          <w:bCs/>
          <w:sz w:val="24"/>
          <w:szCs w:val="28"/>
          <w:lang w:eastAsia="zh-CN"/>
        </w:rPr>
        <w:t>）计算物质数量与临界量比值（</w:t>
      </w:r>
      <w:r>
        <w:rPr>
          <w:bCs/>
          <w:sz w:val="24"/>
          <w:szCs w:val="28"/>
          <w:lang w:eastAsia="zh-CN"/>
        </w:rPr>
        <w:t>Q</w:t>
      </w:r>
      <w:r>
        <w:rPr>
          <w:rFonts w:hint="eastAsia"/>
          <w:bCs/>
          <w:sz w:val="24"/>
          <w:szCs w:val="28"/>
          <w:lang w:eastAsia="zh-CN"/>
        </w:rPr>
        <w:t>）：</w:t>
      </w:r>
    </w:p>
    <w:p w14:paraId="78C4B28D" w14:textId="77777777" w:rsidR="00AC6DCC" w:rsidRDefault="00721916">
      <w:pPr>
        <w:ind w:firstLineChars="200" w:firstLine="480"/>
        <w:jc w:val="center"/>
        <w:rPr>
          <w:bCs/>
          <w:sz w:val="24"/>
          <w:szCs w:val="28"/>
          <w:lang w:eastAsia="zh-CN"/>
        </w:rPr>
      </w:pPr>
      <w:r>
        <w:rPr>
          <w:rFonts w:hint="eastAsia"/>
          <w:bCs/>
          <w:sz w:val="24"/>
          <w:szCs w:val="28"/>
          <w:lang w:eastAsia="zh-CN"/>
        </w:rPr>
        <w:t xml:space="preserve">                  </w:t>
      </w:r>
      <w:r>
        <w:rPr>
          <w:noProof/>
          <w:lang w:eastAsia="zh-CN"/>
        </w:rPr>
        <w:drawing>
          <wp:inline distT="0" distB="0" distL="0" distR="0" wp14:anchorId="0DDC5DFB" wp14:editId="5A0E1217">
            <wp:extent cx="1809750" cy="52387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11"/>
                    <a:stretch>
                      <a:fillRect/>
                    </a:stretch>
                  </pic:blipFill>
                  <pic:spPr>
                    <a:xfrm>
                      <a:off x="0" y="0"/>
                      <a:ext cx="1809750" cy="523875"/>
                    </a:xfrm>
                    <a:prstGeom prst="rect">
                      <a:avLst/>
                    </a:prstGeom>
                  </pic:spPr>
                </pic:pic>
              </a:graphicData>
            </a:graphic>
          </wp:inline>
        </w:drawing>
      </w:r>
      <w:r>
        <w:rPr>
          <w:bCs/>
          <w:sz w:val="24"/>
          <w:szCs w:val="28"/>
          <w:lang w:eastAsia="zh-CN"/>
        </w:rPr>
        <w:t xml:space="preserve">                        </w:t>
      </w:r>
      <w:r>
        <w:rPr>
          <w:rFonts w:hint="eastAsia"/>
          <w:bCs/>
          <w:sz w:val="24"/>
          <w:szCs w:val="28"/>
          <w:lang w:eastAsia="zh-CN"/>
        </w:rPr>
        <w:t>（</w:t>
      </w:r>
      <w:r>
        <w:rPr>
          <w:bCs/>
          <w:sz w:val="24"/>
          <w:szCs w:val="28"/>
          <w:lang w:eastAsia="zh-CN"/>
        </w:rPr>
        <w:t>1</w:t>
      </w:r>
      <w:r>
        <w:rPr>
          <w:rFonts w:hint="eastAsia"/>
          <w:bCs/>
          <w:sz w:val="24"/>
          <w:szCs w:val="28"/>
          <w:lang w:eastAsia="zh-CN"/>
        </w:rPr>
        <w:t>）</w:t>
      </w:r>
    </w:p>
    <w:p w14:paraId="2D02CA9A"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式中：</w:t>
      </w:r>
      <w:r>
        <w:rPr>
          <w:rFonts w:hint="eastAsia"/>
          <w:bCs/>
          <w:sz w:val="24"/>
          <w:szCs w:val="28"/>
          <w:lang w:eastAsia="zh-CN"/>
        </w:rPr>
        <w:t>w</w:t>
      </w:r>
      <w:r>
        <w:rPr>
          <w:bCs/>
          <w:sz w:val="24"/>
          <w:szCs w:val="28"/>
          <w:lang w:eastAsia="zh-CN"/>
        </w:rPr>
        <w:t xml:space="preserve">1, </w:t>
      </w:r>
      <w:r>
        <w:rPr>
          <w:rFonts w:hint="eastAsia"/>
          <w:bCs/>
          <w:sz w:val="24"/>
          <w:szCs w:val="28"/>
          <w:lang w:eastAsia="zh-CN"/>
        </w:rPr>
        <w:t>w</w:t>
      </w:r>
      <w:r>
        <w:rPr>
          <w:bCs/>
          <w:sz w:val="24"/>
          <w:szCs w:val="28"/>
          <w:lang w:eastAsia="zh-CN"/>
        </w:rPr>
        <w:t xml:space="preserve">2, ..., </w:t>
      </w:r>
      <w:r>
        <w:rPr>
          <w:rFonts w:hint="eastAsia"/>
          <w:bCs/>
          <w:sz w:val="24"/>
          <w:szCs w:val="28"/>
          <w:lang w:eastAsia="zh-CN"/>
        </w:rPr>
        <w:t>w</w:t>
      </w:r>
      <w:r>
        <w:rPr>
          <w:bCs/>
          <w:sz w:val="24"/>
          <w:szCs w:val="28"/>
          <w:lang w:eastAsia="zh-CN"/>
        </w:rPr>
        <w:t>n—</w:t>
      </w:r>
      <w:r>
        <w:rPr>
          <w:rFonts w:hint="eastAsia"/>
          <w:bCs/>
          <w:sz w:val="24"/>
          <w:szCs w:val="28"/>
          <w:lang w:eastAsia="zh-CN"/>
        </w:rPr>
        <w:t>每种风险物质的存在量，</w:t>
      </w:r>
      <w:r>
        <w:rPr>
          <w:rFonts w:hint="eastAsia"/>
          <w:bCs/>
          <w:sz w:val="24"/>
          <w:szCs w:val="28"/>
          <w:lang w:eastAsia="zh-CN"/>
        </w:rPr>
        <w:t>t</w:t>
      </w:r>
      <w:r>
        <w:rPr>
          <w:rFonts w:hint="eastAsia"/>
          <w:bCs/>
          <w:sz w:val="24"/>
          <w:szCs w:val="28"/>
          <w:lang w:eastAsia="zh-CN"/>
        </w:rPr>
        <w:t>；</w:t>
      </w:r>
    </w:p>
    <w:p w14:paraId="5F2347B1"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W</w:t>
      </w:r>
      <w:r>
        <w:rPr>
          <w:bCs/>
          <w:sz w:val="24"/>
          <w:szCs w:val="28"/>
          <w:lang w:eastAsia="zh-CN"/>
        </w:rPr>
        <w:t xml:space="preserve">1, </w:t>
      </w:r>
      <w:r>
        <w:rPr>
          <w:rFonts w:hint="eastAsia"/>
          <w:bCs/>
          <w:sz w:val="24"/>
          <w:szCs w:val="28"/>
          <w:lang w:eastAsia="zh-CN"/>
        </w:rPr>
        <w:t>W</w:t>
      </w:r>
      <w:r>
        <w:rPr>
          <w:bCs/>
          <w:sz w:val="24"/>
          <w:szCs w:val="28"/>
          <w:lang w:eastAsia="zh-CN"/>
        </w:rPr>
        <w:t xml:space="preserve">2, ..., </w:t>
      </w:r>
      <w:r>
        <w:rPr>
          <w:rFonts w:hint="eastAsia"/>
          <w:bCs/>
          <w:sz w:val="24"/>
          <w:szCs w:val="28"/>
          <w:lang w:eastAsia="zh-CN"/>
        </w:rPr>
        <w:t>W</w:t>
      </w:r>
      <w:r>
        <w:rPr>
          <w:bCs/>
          <w:sz w:val="24"/>
          <w:szCs w:val="28"/>
          <w:lang w:eastAsia="zh-CN"/>
        </w:rPr>
        <w:t>n——</w:t>
      </w:r>
      <w:r>
        <w:rPr>
          <w:rFonts w:hint="eastAsia"/>
          <w:bCs/>
          <w:sz w:val="24"/>
          <w:szCs w:val="28"/>
          <w:lang w:eastAsia="zh-CN"/>
        </w:rPr>
        <w:t>各事故环境风险物质相对应的临界量，</w:t>
      </w:r>
      <w:r>
        <w:rPr>
          <w:bCs/>
          <w:sz w:val="24"/>
          <w:szCs w:val="28"/>
          <w:lang w:eastAsia="zh-CN"/>
        </w:rPr>
        <w:t>t</w:t>
      </w:r>
      <w:r>
        <w:rPr>
          <w:rFonts w:hint="eastAsia"/>
          <w:bCs/>
          <w:sz w:val="24"/>
          <w:szCs w:val="28"/>
          <w:lang w:eastAsia="zh-CN"/>
        </w:rPr>
        <w:t>。</w:t>
      </w:r>
    </w:p>
    <w:p w14:paraId="678231A8"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按照数值大小</w:t>
      </w:r>
      <w:r>
        <w:rPr>
          <w:bCs/>
          <w:sz w:val="24"/>
          <w:szCs w:val="28"/>
          <w:lang w:eastAsia="zh-CN"/>
        </w:rPr>
        <w:t>，将</w:t>
      </w:r>
      <w:r>
        <w:rPr>
          <w:bCs/>
          <w:sz w:val="24"/>
          <w:szCs w:val="28"/>
          <w:lang w:eastAsia="zh-CN"/>
        </w:rPr>
        <w:t>Q</w:t>
      </w:r>
      <w:r>
        <w:rPr>
          <w:bCs/>
          <w:sz w:val="24"/>
          <w:szCs w:val="28"/>
          <w:lang w:eastAsia="zh-CN"/>
        </w:rPr>
        <w:t>值划分为</w:t>
      </w:r>
      <w:r>
        <w:rPr>
          <w:rFonts w:hint="eastAsia"/>
          <w:bCs/>
          <w:sz w:val="24"/>
          <w:szCs w:val="28"/>
          <w:lang w:eastAsia="zh-CN"/>
        </w:rPr>
        <w:t>4</w:t>
      </w:r>
      <w:r>
        <w:rPr>
          <w:bCs/>
          <w:sz w:val="24"/>
          <w:szCs w:val="28"/>
          <w:lang w:eastAsia="zh-CN"/>
        </w:rPr>
        <w:t>个级别，分别为：</w:t>
      </w:r>
    </w:p>
    <w:p w14:paraId="08B7EA81"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w:t>
      </w:r>
      <w:r>
        <w:rPr>
          <w:bCs/>
          <w:sz w:val="24"/>
          <w:szCs w:val="28"/>
          <w:lang w:eastAsia="zh-CN"/>
        </w:rPr>
        <w:t>1</w:t>
      </w:r>
      <w:r>
        <w:rPr>
          <w:rFonts w:hint="eastAsia"/>
          <w:bCs/>
          <w:sz w:val="24"/>
          <w:szCs w:val="28"/>
          <w:lang w:eastAsia="zh-CN"/>
        </w:rPr>
        <w:t>）</w:t>
      </w:r>
      <w:r>
        <w:rPr>
          <w:bCs/>
          <w:sz w:val="24"/>
          <w:szCs w:val="28"/>
          <w:lang w:eastAsia="zh-CN"/>
        </w:rPr>
        <w:t>Q</w:t>
      </w:r>
      <w:r>
        <w:rPr>
          <w:bCs/>
          <w:sz w:val="24"/>
          <w:szCs w:val="28"/>
          <w:lang w:eastAsia="zh-CN"/>
        </w:rPr>
        <w:t>＜</w:t>
      </w:r>
      <w:r>
        <w:rPr>
          <w:bCs/>
          <w:sz w:val="24"/>
          <w:szCs w:val="28"/>
          <w:lang w:eastAsia="zh-CN"/>
        </w:rPr>
        <w:t>1</w:t>
      </w:r>
      <w:r>
        <w:rPr>
          <w:rFonts w:hint="eastAsia"/>
          <w:bCs/>
          <w:sz w:val="24"/>
          <w:szCs w:val="28"/>
          <w:lang w:eastAsia="zh-CN"/>
        </w:rPr>
        <w:t>，</w:t>
      </w:r>
      <w:r>
        <w:rPr>
          <w:bCs/>
          <w:sz w:val="24"/>
          <w:szCs w:val="28"/>
          <w:lang w:eastAsia="zh-CN"/>
        </w:rPr>
        <w:t>以</w:t>
      </w:r>
      <w:r>
        <w:rPr>
          <w:rFonts w:hint="eastAsia"/>
          <w:bCs/>
          <w:sz w:val="24"/>
          <w:szCs w:val="28"/>
          <w:lang w:eastAsia="zh-CN"/>
        </w:rPr>
        <w:t>Q</w:t>
      </w:r>
      <w:r>
        <w:rPr>
          <w:rFonts w:hint="eastAsia"/>
          <w:bCs/>
          <w:sz w:val="24"/>
          <w:szCs w:val="28"/>
          <w:vertAlign w:val="subscript"/>
          <w:lang w:eastAsia="zh-CN"/>
        </w:rPr>
        <w:t>0</w:t>
      </w:r>
      <w:r>
        <w:rPr>
          <w:rFonts w:hint="eastAsia"/>
          <w:bCs/>
          <w:sz w:val="24"/>
          <w:szCs w:val="28"/>
          <w:lang w:eastAsia="zh-CN"/>
        </w:rPr>
        <w:t>表示</w:t>
      </w:r>
      <w:r>
        <w:rPr>
          <w:rFonts w:hint="eastAsia"/>
          <w:bCs/>
          <w:sz w:val="24"/>
          <w:szCs w:val="28"/>
          <w:lang w:eastAsia="zh-CN"/>
        </w:rPr>
        <w:t>,</w:t>
      </w:r>
      <w:r>
        <w:rPr>
          <w:rFonts w:hint="eastAsia"/>
          <w:bCs/>
          <w:sz w:val="24"/>
          <w:szCs w:val="28"/>
          <w:lang w:eastAsia="zh-CN"/>
        </w:rPr>
        <w:t>企业直接评为一般环境风险等级；</w:t>
      </w:r>
    </w:p>
    <w:p w14:paraId="12ABFCA1" w14:textId="77777777" w:rsidR="00AC6DCC" w:rsidRDefault="00721916">
      <w:pPr>
        <w:spacing w:line="360" w:lineRule="auto"/>
        <w:ind w:firstLineChars="200" w:firstLine="480"/>
        <w:rPr>
          <w:bCs/>
          <w:sz w:val="24"/>
          <w:szCs w:val="28"/>
        </w:rPr>
      </w:pPr>
      <w:r>
        <w:rPr>
          <w:rFonts w:hint="eastAsia"/>
          <w:bCs/>
          <w:sz w:val="24"/>
          <w:szCs w:val="28"/>
        </w:rPr>
        <w:lastRenderedPageBreak/>
        <w:t>（</w:t>
      </w:r>
      <w:r>
        <w:rPr>
          <w:rFonts w:hint="eastAsia"/>
          <w:bCs/>
          <w:sz w:val="24"/>
          <w:szCs w:val="28"/>
        </w:rPr>
        <w:t>2</w:t>
      </w:r>
      <w:r>
        <w:rPr>
          <w:rFonts w:hint="eastAsia"/>
          <w:bCs/>
          <w:sz w:val="24"/>
          <w:szCs w:val="28"/>
        </w:rPr>
        <w:t>）</w:t>
      </w:r>
      <w:r>
        <w:rPr>
          <w:bCs/>
          <w:sz w:val="24"/>
          <w:szCs w:val="28"/>
        </w:rPr>
        <w:t>1≤ Q</w:t>
      </w:r>
      <w:r>
        <w:rPr>
          <w:bCs/>
          <w:sz w:val="24"/>
          <w:szCs w:val="28"/>
        </w:rPr>
        <w:t>＜</w:t>
      </w:r>
      <w:r>
        <w:rPr>
          <w:bCs/>
          <w:sz w:val="24"/>
          <w:szCs w:val="28"/>
        </w:rPr>
        <w:t>10</w:t>
      </w:r>
      <w:r>
        <w:rPr>
          <w:rFonts w:hint="eastAsia"/>
          <w:bCs/>
          <w:sz w:val="24"/>
          <w:szCs w:val="28"/>
        </w:rPr>
        <w:t>，</w:t>
      </w:r>
      <w:r>
        <w:rPr>
          <w:bCs/>
          <w:sz w:val="24"/>
          <w:szCs w:val="28"/>
        </w:rPr>
        <w:t>以</w:t>
      </w:r>
      <w:r>
        <w:rPr>
          <w:rFonts w:hint="eastAsia"/>
          <w:bCs/>
          <w:sz w:val="24"/>
          <w:szCs w:val="28"/>
        </w:rPr>
        <w:t>Q</w:t>
      </w:r>
      <w:r>
        <w:rPr>
          <w:rFonts w:hint="eastAsia"/>
          <w:bCs/>
          <w:sz w:val="24"/>
          <w:szCs w:val="28"/>
          <w:vertAlign w:val="subscript"/>
        </w:rPr>
        <w:t>1</w:t>
      </w:r>
      <w:r>
        <w:rPr>
          <w:rFonts w:hint="eastAsia"/>
          <w:bCs/>
          <w:sz w:val="24"/>
          <w:szCs w:val="28"/>
        </w:rPr>
        <w:t>表示</w:t>
      </w:r>
      <w:r>
        <w:rPr>
          <w:bCs/>
          <w:sz w:val="24"/>
          <w:szCs w:val="28"/>
        </w:rPr>
        <w:t>；</w:t>
      </w:r>
    </w:p>
    <w:p w14:paraId="6B0774F1" w14:textId="77777777" w:rsidR="00AC6DCC" w:rsidRDefault="00721916">
      <w:pPr>
        <w:spacing w:line="360" w:lineRule="auto"/>
        <w:ind w:firstLineChars="200" w:firstLine="480"/>
        <w:rPr>
          <w:bCs/>
          <w:sz w:val="24"/>
          <w:szCs w:val="28"/>
        </w:rPr>
      </w:pPr>
      <w:r>
        <w:rPr>
          <w:rFonts w:hint="eastAsia"/>
          <w:bCs/>
          <w:sz w:val="24"/>
          <w:szCs w:val="28"/>
        </w:rPr>
        <w:t>（</w:t>
      </w:r>
      <w:r>
        <w:rPr>
          <w:rFonts w:hint="eastAsia"/>
          <w:bCs/>
          <w:sz w:val="24"/>
          <w:szCs w:val="28"/>
        </w:rPr>
        <w:t>3</w:t>
      </w:r>
      <w:r>
        <w:rPr>
          <w:rFonts w:hint="eastAsia"/>
          <w:bCs/>
          <w:sz w:val="24"/>
          <w:szCs w:val="28"/>
        </w:rPr>
        <w:t>）</w:t>
      </w:r>
      <w:r>
        <w:rPr>
          <w:bCs/>
          <w:sz w:val="24"/>
          <w:szCs w:val="28"/>
        </w:rPr>
        <w:t>10≤ Q</w:t>
      </w:r>
      <w:r>
        <w:rPr>
          <w:bCs/>
          <w:sz w:val="24"/>
          <w:szCs w:val="28"/>
        </w:rPr>
        <w:t>＜</w:t>
      </w:r>
      <w:r>
        <w:rPr>
          <w:bCs/>
          <w:sz w:val="24"/>
          <w:szCs w:val="28"/>
        </w:rPr>
        <w:t>100</w:t>
      </w:r>
      <w:r>
        <w:rPr>
          <w:rFonts w:hint="eastAsia"/>
          <w:bCs/>
          <w:sz w:val="24"/>
          <w:szCs w:val="28"/>
        </w:rPr>
        <w:t>，</w:t>
      </w:r>
      <w:r>
        <w:rPr>
          <w:bCs/>
          <w:sz w:val="24"/>
          <w:szCs w:val="28"/>
        </w:rPr>
        <w:t>以</w:t>
      </w:r>
      <w:r>
        <w:rPr>
          <w:rFonts w:hint="eastAsia"/>
          <w:bCs/>
          <w:sz w:val="24"/>
          <w:szCs w:val="28"/>
        </w:rPr>
        <w:t>Q</w:t>
      </w:r>
      <w:r>
        <w:rPr>
          <w:rFonts w:hint="eastAsia"/>
          <w:bCs/>
          <w:sz w:val="24"/>
          <w:szCs w:val="28"/>
          <w:vertAlign w:val="subscript"/>
        </w:rPr>
        <w:t>2</w:t>
      </w:r>
      <w:r>
        <w:rPr>
          <w:rFonts w:hint="eastAsia"/>
          <w:bCs/>
          <w:sz w:val="24"/>
          <w:szCs w:val="28"/>
        </w:rPr>
        <w:t>表示</w:t>
      </w:r>
      <w:r>
        <w:rPr>
          <w:bCs/>
          <w:sz w:val="24"/>
          <w:szCs w:val="28"/>
        </w:rPr>
        <w:t>；</w:t>
      </w:r>
    </w:p>
    <w:p w14:paraId="181E3432" w14:textId="77777777" w:rsidR="00AC6DCC" w:rsidRDefault="00721916">
      <w:pPr>
        <w:numPr>
          <w:ilvl w:val="0"/>
          <w:numId w:val="4"/>
        </w:numPr>
        <w:spacing w:line="360" w:lineRule="auto"/>
        <w:ind w:firstLineChars="200" w:firstLine="480"/>
        <w:rPr>
          <w:bCs/>
          <w:sz w:val="24"/>
          <w:szCs w:val="28"/>
        </w:rPr>
      </w:pPr>
      <w:r>
        <w:rPr>
          <w:bCs/>
          <w:sz w:val="24"/>
          <w:szCs w:val="28"/>
        </w:rPr>
        <w:t>Q≥100</w:t>
      </w:r>
      <w:r>
        <w:rPr>
          <w:rFonts w:hint="eastAsia"/>
          <w:bCs/>
          <w:sz w:val="24"/>
          <w:szCs w:val="28"/>
        </w:rPr>
        <w:t>，</w:t>
      </w:r>
      <w:r>
        <w:rPr>
          <w:bCs/>
          <w:sz w:val="24"/>
          <w:szCs w:val="28"/>
        </w:rPr>
        <w:t>以</w:t>
      </w:r>
      <w:r>
        <w:rPr>
          <w:rFonts w:hint="eastAsia"/>
          <w:bCs/>
          <w:sz w:val="24"/>
          <w:szCs w:val="28"/>
        </w:rPr>
        <w:t>Q</w:t>
      </w:r>
      <w:r>
        <w:rPr>
          <w:rFonts w:hint="eastAsia"/>
          <w:bCs/>
          <w:sz w:val="24"/>
          <w:szCs w:val="28"/>
          <w:vertAlign w:val="subscript"/>
        </w:rPr>
        <w:t>3</w:t>
      </w:r>
      <w:r>
        <w:rPr>
          <w:rFonts w:hint="eastAsia"/>
          <w:bCs/>
          <w:sz w:val="24"/>
          <w:szCs w:val="28"/>
        </w:rPr>
        <w:t>表示。</w:t>
      </w:r>
    </w:p>
    <w:p w14:paraId="59C51257" w14:textId="77777777" w:rsidR="00AC6DCC" w:rsidRDefault="00721916">
      <w:pPr>
        <w:spacing w:line="360" w:lineRule="auto"/>
        <w:ind w:firstLineChars="200" w:firstLine="480"/>
        <w:rPr>
          <w:bCs/>
          <w:kern w:val="44"/>
          <w:sz w:val="24"/>
          <w:szCs w:val="44"/>
          <w:highlight w:val="yellow"/>
          <w:lang w:eastAsia="zh-CN"/>
        </w:rPr>
        <w:sectPr w:rsidR="00AC6DCC" w:rsidSect="00180F48">
          <w:footerReference w:type="default" r:id="rId112"/>
          <w:pgSz w:w="11850" w:h="16783"/>
          <w:pgMar w:top="1418" w:right="1418" w:bottom="1418" w:left="1418" w:header="0" w:footer="567" w:gutter="0"/>
          <w:cols w:space="0"/>
          <w:docGrid w:linePitch="286"/>
        </w:sectPr>
      </w:pPr>
      <w:r>
        <w:rPr>
          <w:bCs/>
          <w:kern w:val="44"/>
          <w:sz w:val="24"/>
          <w:szCs w:val="44"/>
          <w:lang w:eastAsia="zh-CN"/>
        </w:rPr>
        <w:t>对照</w:t>
      </w:r>
      <w:r>
        <w:rPr>
          <w:sz w:val="24"/>
          <w:szCs w:val="24"/>
          <w:lang w:eastAsia="zh-CN"/>
        </w:rPr>
        <w:t>《</w:t>
      </w:r>
      <w:r>
        <w:rPr>
          <w:rFonts w:hint="eastAsia"/>
          <w:sz w:val="24"/>
          <w:szCs w:val="24"/>
          <w:lang w:eastAsia="zh-CN"/>
        </w:rPr>
        <w:t>企业突发环境事件风险分级方法</w:t>
      </w:r>
      <w:r>
        <w:rPr>
          <w:sz w:val="24"/>
          <w:szCs w:val="24"/>
          <w:lang w:eastAsia="zh-CN"/>
        </w:rPr>
        <w:t>》</w:t>
      </w:r>
      <w:r>
        <w:rPr>
          <w:rFonts w:hint="eastAsia"/>
          <w:sz w:val="24"/>
          <w:szCs w:val="24"/>
          <w:lang w:eastAsia="zh-CN"/>
        </w:rPr>
        <w:t>（</w:t>
      </w:r>
      <w:r>
        <w:rPr>
          <w:rFonts w:hint="eastAsia"/>
          <w:sz w:val="24"/>
          <w:szCs w:val="24"/>
          <w:lang w:eastAsia="zh-CN"/>
        </w:rPr>
        <w:t>HJ941-2018</w:t>
      </w:r>
      <w:r>
        <w:rPr>
          <w:rFonts w:hint="eastAsia"/>
          <w:sz w:val="24"/>
          <w:szCs w:val="24"/>
          <w:lang w:eastAsia="zh-CN"/>
        </w:rPr>
        <w:t>）</w:t>
      </w:r>
      <w:r>
        <w:rPr>
          <w:rFonts w:hint="eastAsia"/>
          <w:bCs/>
          <w:sz w:val="24"/>
          <w:szCs w:val="24"/>
          <w:lang w:eastAsia="zh-CN"/>
        </w:rPr>
        <w:t>中附录</w:t>
      </w:r>
      <w:r>
        <w:rPr>
          <w:rFonts w:hint="eastAsia"/>
          <w:bCs/>
          <w:sz w:val="24"/>
          <w:szCs w:val="24"/>
          <w:lang w:eastAsia="zh-CN"/>
        </w:rPr>
        <w:t>A</w:t>
      </w:r>
      <w:r>
        <w:rPr>
          <w:rFonts w:hint="eastAsia"/>
          <w:bCs/>
          <w:sz w:val="24"/>
          <w:szCs w:val="24"/>
          <w:lang w:eastAsia="zh-CN"/>
        </w:rPr>
        <w:t>的第一、第二、第三、第四、第六部分全部风险物质以及第八部分中除氨氮浓度≥</w:t>
      </w:r>
      <w:r>
        <w:rPr>
          <w:rFonts w:hint="eastAsia"/>
          <w:bCs/>
          <w:sz w:val="24"/>
          <w:szCs w:val="24"/>
          <w:lang w:eastAsia="zh-CN"/>
        </w:rPr>
        <w:t>2000mg/L</w:t>
      </w:r>
      <w:r>
        <w:rPr>
          <w:rFonts w:hint="eastAsia"/>
          <w:bCs/>
          <w:sz w:val="24"/>
          <w:szCs w:val="24"/>
          <w:lang w:eastAsia="zh-CN"/>
        </w:rPr>
        <w:t>，</w:t>
      </w:r>
      <w:r>
        <w:rPr>
          <w:rFonts w:hint="eastAsia"/>
          <w:bCs/>
          <w:sz w:val="24"/>
          <w:szCs w:val="24"/>
          <w:lang w:eastAsia="zh-CN"/>
        </w:rPr>
        <w:t>COD</w:t>
      </w:r>
      <w:r>
        <w:rPr>
          <w:rFonts w:hint="eastAsia"/>
          <w:bCs/>
          <w:sz w:val="24"/>
          <w:szCs w:val="24"/>
          <w:lang w:eastAsia="zh-CN"/>
        </w:rPr>
        <w:t>浓度≥</w:t>
      </w:r>
      <w:r>
        <w:rPr>
          <w:rFonts w:hint="eastAsia"/>
          <w:bCs/>
          <w:sz w:val="24"/>
          <w:szCs w:val="24"/>
          <w:lang w:eastAsia="zh-CN"/>
        </w:rPr>
        <w:t>10000mg/L</w:t>
      </w:r>
      <w:r>
        <w:rPr>
          <w:rFonts w:hint="eastAsia"/>
          <w:bCs/>
          <w:sz w:val="24"/>
          <w:szCs w:val="24"/>
          <w:lang w:eastAsia="zh-CN"/>
        </w:rPr>
        <w:t>的有机废液之外的气态和可挥发造成突发大气环境事件的固态、液态风险物质</w:t>
      </w:r>
      <w:r>
        <w:rPr>
          <w:bCs/>
          <w:kern w:val="44"/>
          <w:sz w:val="24"/>
          <w:szCs w:val="44"/>
          <w:lang w:eastAsia="zh-CN"/>
        </w:rPr>
        <w:t>，</w:t>
      </w:r>
      <w:r>
        <w:rPr>
          <w:rFonts w:hint="eastAsia"/>
          <w:bCs/>
          <w:sz w:val="24"/>
          <w:szCs w:val="24"/>
          <w:lang w:eastAsia="zh-CN"/>
        </w:rPr>
        <w:t>涉气风险物质为氯化氢、硫化氢、三氯化硼、酒精</w:t>
      </w:r>
      <w:r>
        <w:rPr>
          <w:bCs/>
          <w:sz w:val="24"/>
          <w:szCs w:val="24"/>
          <w:lang w:eastAsia="zh-CN"/>
        </w:rPr>
        <w:t>等</w:t>
      </w:r>
      <w:r>
        <w:rPr>
          <w:rFonts w:hint="eastAsia"/>
          <w:bCs/>
          <w:sz w:val="24"/>
          <w:szCs w:val="24"/>
          <w:lang w:eastAsia="zh-CN"/>
        </w:rPr>
        <w:t>，</w:t>
      </w:r>
      <w:r>
        <w:rPr>
          <w:rFonts w:hint="eastAsia"/>
          <w:bCs/>
          <w:kern w:val="44"/>
          <w:sz w:val="24"/>
          <w:szCs w:val="44"/>
          <w:lang w:eastAsia="zh-CN"/>
        </w:rPr>
        <w:t>计算</w:t>
      </w:r>
      <w:r>
        <w:rPr>
          <w:rFonts w:hint="eastAsia"/>
          <w:bCs/>
          <w:kern w:val="44"/>
          <w:sz w:val="24"/>
          <w:szCs w:val="44"/>
          <w:lang w:eastAsia="zh-CN"/>
        </w:rPr>
        <w:t>Q</w:t>
      </w:r>
      <w:r>
        <w:rPr>
          <w:rFonts w:hint="eastAsia"/>
          <w:bCs/>
          <w:kern w:val="44"/>
          <w:sz w:val="24"/>
          <w:szCs w:val="44"/>
          <w:lang w:eastAsia="zh-CN"/>
        </w:rPr>
        <w:t>值见下表</w:t>
      </w:r>
      <w:r>
        <w:rPr>
          <w:bCs/>
          <w:kern w:val="44"/>
          <w:sz w:val="24"/>
          <w:szCs w:val="44"/>
          <w:lang w:eastAsia="zh-CN"/>
        </w:rPr>
        <w:t>7</w:t>
      </w:r>
      <w:r>
        <w:rPr>
          <w:rFonts w:hint="eastAsia"/>
          <w:bCs/>
          <w:kern w:val="44"/>
          <w:sz w:val="24"/>
          <w:szCs w:val="44"/>
          <w:lang w:eastAsia="zh-CN"/>
        </w:rPr>
        <w:t>-</w:t>
      </w:r>
      <w:r>
        <w:rPr>
          <w:bCs/>
          <w:kern w:val="44"/>
          <w:sz w:val="24"/>
          <w:szCs w:val="44"/>
          <w:lang w:eastAsia="zh-CN"/>
        </w:rPr>
        <w:t>1</w:t>
      </w:r>
      <w:r>
        <w:rPr>
          <w:rFonts w:hint="eastAsia"/>
          <w:bCs/>
          <w:kern w:val="44"/>
          <w:sz w:val="24"/>
          <w:szCs w:val="44"/>
          <w:lang w:eastAsia="zh-CN"/>
        </w:rPr>
        <w:t>。得出</w:t>
      </w:r>
      <w:r>
        <w:rPr>
          <w:rFonts w:hint="eastAsia"/>
          <w:bCs/>
          <w:kern w:val="44"/>
          <w:sz w:val="24"/>
          <w:szCs w:val="44"/>
          <w:lang w:eastAsia="zh-CN"/>
        </w:rPr>
        <w:t>Q</w:t>
      </w:r>
      <w:r>
        <w:rPr>
          <w:rFonts w:hint="eastAsia"/>
          <w:bCs/>
          <w:kern w:val="44"/>
          <w:sz w:val="24"/>
          <w:szCs w:val="44"/>
          <w:lang w:eastAsia="zh-CN"/>
        </w:rPr>
        <w:t>＝</w:t>
      </w:r>
      <w:r>
        <w:rPr>
          <w:bCs/>
          <w:kern w:val="44"/>
          <w:sz w:val="24"/>
          <w:szCs w:val="24"/>
          <w:lang w:eastAsia="zh-CN"/>
        </w:rPr>
        <w:t>3.9681648</w:t>
      </w:r>
      <w:r>
        <w:rPr>
          <w:rFonts w:hint="eastAsia"/>
          <w:bCs/>
          <w:kern w:val="44"/>
          <w:sz w:val="24"/>
          <w:szCs w:val="44"/>
          <w:lang w:eastAsia="zh-CN"/>
        </w:rPr>
        <w:t>。</w:t>
      </w:r>
    </w:p>
    <w:p w14:paraId="785D8BF0" w14:textId="77777777" w:rsidR="00AC6DCC" w:rsidRDefault="00721916">
      <w:pPr>
        <w:tabs>
          <w:tab w:val="center" w:pos="10467"/>
          <w:tab w:val="left" w:pos="13095"/>
        </w:tabs>
        <w:jc w:val="center"/>
        <w:rPr>
          <w:b/>
          <w:sz w:val="24"/>
          <w:szCs w:val="24"/>
          <w:lang w:eastAsia="zh-CN"/>
        </w:rPr>
      </w:pPr>
      <w:r>
        <w:rPr>
          <w:b/>
          <w:sz w:val="24"/>
          <w:szCs w:val="24"/>
          <w:lang w:eastAsia="zh-CN"/>
        </w:rPr>
        <w:lastRenderedPageBreak/>
        <w:t>表</w:t>
      </w:r>
      <w:r>
        <w:rPr>
          <w:rFonts w:hint="eastAsia"/>
          <w:b/>
          <w:sz w:val="24"/>
          <w:szCs w:val="24"/>
          <w:lang w:eastAsia="zh-CN"/>
        </w:rPr>
        <w:t xml:space="preserve">7-1a     </w:t>
      </w:r>
      <w:r>
        <w:rPr>
          <w:rFonts w:hint="eastAsia"/>
          <w:b/>
          <w:sz w:val="24"/>
          <w:szCs w:val="24"/>
          <w:lang w:eastAsia="zh-CN"/>
        </w:rPr>
        <w:t>原辅材料涉气风险物质贮存量</w:t>
      </w:r>
      <w:r>
        <w:rPr>
          <w:b/>
          <w:sz w:val="24"/>
          <w:szCs w:val="24"/>
          <w:lang w:eastAsia="zh-CN"/>
        </w:rPr>
        <w:t>及临界量</w:t>
      </w:r>
    </w:p>
    <w:tbl>
      <w:tblPr>
        <w:tblW w:w="16048" w:type="dxa"/>
        <w:jc w:val="center"/>
        <w:tblBorders>
          <w:top w:val="single" w:sz="12" w:space="0" w:color="auto"/>
          <w:bottom w:val="single" w:sz="12"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781"/>
        <w:gridCol w:w="1736"/>
        <w:gridCol w:w="1725"/>
        <w:gridCol w:w="2861"/>
        <w:gridCol w:w="985"/>
        <w:gridCol w:w="986"/>
        <w:gridCol w:w="981"/>
        <w:gridCol w:w="980"/>
        <w:gridCol w:w="1577"/>
        <w:gridCol w:w="1218"/>
        <w:gridCol w:w="1218"/>
      </w:tblGrid>
      <w:tr w:rsidR="00AC6DCC" w14:paraId="16EE0ECD" w14:textId="77777777">
        <w:trPr>
          <w:trHeight w:val="397"/>
          <w:tblHeader/>
          <w:jc w:val="center"/>
        </w:trPr>
        <w:tc>
          <w:tcPr>
            <w:tcW w:w="1781" w:type="dxa"/>
            <w:vMerge w:val="restart"/>
            <w:tcBorders>
              <w:tl2br w:val="nil"/>
              <w:tr2bl w:val="nil"/>
            </w:tcBorders>
            <w:shd w:val="clear" w:color="auto" w:fill="FFFFFF" w:themeFill="background1"/>
            <w:vAlign w:val="center"/>
          </w:tcPr>
          <w:p w14:paraId="37CE6B73" w14:textId="77777777" w:rsidR="00AC6DCC" w:rsidRDefault="00721916">
            <w:pPr>
              <w:jc w:val="center"/>
              <w:rPr>
                <w:rFonts w:cs="宋体"/>
                <w:b/>
                <w:bCs/>
                <w:color w:val="auto"/>
              </w:rPr>
            </w:pPr>
            <w:r>
              <w:rPr>
                <w:rFonts w:cs="宋体" w:hint="eastAsia"/>
                <w:b/>
                <w:bCs/>
                <w:color w:val="auto"/>
              </w:rPr>
              <w:t>使用车间</w:t>
            </w:r>
          </w:p>
        </w:tc>
        <w:tc>
          <w:tcPr>
            <w:tcW w:w="1736" w:type="dxa"/>
            <w:vMerge w:val="restart"/>
            <w:tcBorders>
              <w:tl2br w:val="nil"/>
              <w:tr2bl w:val="nil"/>
            </w:tcBorders>
            <w:shd w:val="clear" w:color="auto" w:fill="FFFFFF" w:themeFill="background1"/>
            <w:vAlign w:val="center"/>
          </w:tcPr>
          <w:p w14:paraId="04FCFEF6" w14:textId="77777777" w:rsidR="00AC6DCC" w:rsidRDefault="00721916">
            <w:pPr>
              <w:jc w:val="center"/>
              <w:rPr>
                <w:rFonts w:cs="宋体"/>
                <w:b/>
                <w:bCs/>
                <w:color w:val="auto"/>
              </w:rPr>
            </w:pPr>
            <w:r>
              <w:rPr>
                <w:rFonts w:cs="宋体" w:hint="eastAsia"/>
                <w:b/>
                <w:bCs/>
                <w:color w:val="auto"/>
              </w:rPr>
              <w:t>材料名称</w:t>
            </w:r>
          </w:p>
        </w:tc>
        <w:tc>
          <w:tcPr>
            <w:tcW w:w="1725" w:type="dxa"/>
            <w:vMerge w:val="restart"/>
            <w:tcBorders>
              <w:tl2br w:val="nil"/>
              <w:tr2bl w:val="nil"/>
            </w:tcBorders>
            <w:shd w:val="clear" w:color="auto" w:fill="FFFFFF" w:themeFill="background1"/>
            <w:vAlign w:val="center"/>
          </w:tcPr>
          <w:p w14:paraId="78CDD138" w14:textId="77777777" w:rsidR="00AC6DCC" w:rsidRDefault="00721916">
            <w:pPr>
              <w:jc w:val="center"/>
              <w:rPr>
                <w:rFonts w:cs="宋体"/>
                <w:b/>
                <w:bCs/>
                <w:color w:val="auto"/>
              </w:rPr>
            </w:pPr>
            <w:r>
              <w:rPr>
                <w:rFonts w:cs="宋体" w:hint="eastAsia"/>
                <w:b/>
                <w:bCs/>
                <w:color w:val="auto"/>
              </w:rPr>
              <w:t>涉及风险物质及占比</w:t>
            </w:r>
          </w:p>
        </w:tc>
        <w:tc>
          <w:tcPr>
            <w:tcW w:w="2861" w:type="dxa"/>
            <w:vMerge w:val="restart"/>
            <w:tcBorders>
              <w:tl2br w:val="nil"/>
              <w:tr2bl w:val="nil"/>
            </w:tcBorders>
            <w:shd w:val="clear" w:color="auto" w:fill="FFFFFF" w:themeFill="background1"/>
            <w:vAlign w:val="center"/>
          </w:tcPr>
          <w:p w14:paraId="0AE057D8" w14:textId="77777777" w:rsidR="00AC6DCC" w:rsidRDefault="00721916">
            <w:pPr>
              <w:jc w:val="center"/>
              <w:rPr>
                <w:rFonts w:cs="宋体"/>
                <w:b/>
                <w:bCs/>
                <w:color w:val="auto"/>
              </w:rPr>
            </w:pPr>
            <w:r>
              <w:rPr>
                <w:rFonts w:cs="宋体" w:hint="eastAsia"/>
                <w:b/>
                <w:bCs/>
                <w:color w:val="auto"/>
              </w:rPr>
              <w:t>分类</w:t>
            </w:r>
          </w:p>
        </w:tc>
        <w:tc>
          <w:tcPr>
            <w:tcW w:w="1971" w:type="dxa"/>
            <w:gridSpan w:val="2"/>
            <w:tcBorders>
              <w:tl2br w:val="nil"/>
              <w:tr2bl w:val="nil"/>
            </w:tcBorders>
            <w:shd w:val="clear" w:color="auto" w:fill="FFFFFF" w:themeFill="background1"/>
            <w:vAlign w:val="center"/>
          </w:tcPr>
          <w:p w14:paraId="5B96AEBE" w14:textId="77777777" w:rsidR="00AC6DCC" w:rsidRDefault="00721916">
            <w:pPr>
              <w:jc w:val="center"/>
              <w:rPr>
                <w:rFonts w:cs="宋体"/>
                <w:b/>
                <w:bCs/>
                <w:color w:val="auto"/>
              </w:rPr>
            </w:pPr>
            <w:r>
              <w:rPr>
                <w:rFonts w:cs="宋体" w:hint="eastAsia"/>
                <w:b/>
                <w:bCs/>
                <w:color w:val="auto"/>
              </w:rPr>
              <w:t>最大贮存量</w:t>
            </w:r>
          </w:p>
        </w:tc>
        <w:tc>
          <w:tcPr>
            <w:tcW w:w="1961" w:type="dxa"/>
            <w:gridSpan w:val="2"/>
            <w:tcBorders>
              <w:tl2br w:val="nil"/>
              <w:tr2bl w:val="nil"/>
            </w:tcBorders>
            <w:shd w:val="clear" w:color="auto" w:fill="FFFFFF" w:themeFill="background1"/>
            <w:vAlign w:val="center"/>
          </w:tcPr>
          <w:p w14:paraId="3EBA8E7C" w14:textId="77777777" w:rsidR="00AC6DCC" w:rsidRDefault="00721916">
            <w:pPr>
              <w:jc w:val="center"/>
              <w:rPr>
                <w:rFonts w:cs="宋体"/>
                <w:b/>
                <w:bCs/>
                <w:color w:val="auto"/>
              </w:rPr>
            </w:pPr>
            <w:r>
              <w:rPr>
                <w:rFonts w:cs="宋体" w:hint="eastAsia"/>
                <w:b/>
                <w:bCs/>
                <w:color w:val="auto"/>
              </w:rPr>
              <w:t>折算量</w:t>
            </w:r>
          </w:p>
        </w:tc>
        <w:tc>
          <w:tcPr>
            <w:tcW w:w="1577" w:type="dxa"/>
            <w:vMerge w:val="restart"/>
            <w:tcBorders>
              <w:tl2br w:val="nil"/>
              <w:tr2bl w:val="nil"/>
            </w:tcBorders>
            <w:shd w:val="clear" w:color="auto" w:fill="FFFFFF" w:themeFill="background1"/>
            <w:vAlign w:val="center"/>
          </w:tcPr>
          <w:p w14:paraId="15F8EE43" w14:textId="77777777" w:rsidR="00AC6DCC" w:rsidRDefault="00721916">
            <w:pPr>
              <w:jc w:val="center"/>
              <w:rPr>
                <w:rFonts w:cs="宋体"/>
                <w:b/>
                <w:bCs/>
                <w:color w:val="auto"/>
              </w:rPr>
            </w:pPr>
            <w:r>
              <w:rPr>
                <w:rFonts w:cs="宋体" w:hint="eastAsia"/>
                <w:b/>
                <w:bCs/>
                <w:color w:val="auto"/>
              </w:rPr>
              <w:t>临界量（</w:t>
            </w:r>
            <w:r>
              <w:rPr>
                <w:rFonts w:cs="宋体" w:hint="eastAsia"/>
                <w:b/>
                <w:bCs/>
                <w:color w:val="auto"/>
              </w:rPr>
              <w:t>t</w:t>
            </w:r>
            <w:r>
              <w:rPr>
                <w:rFonts w:cs="宋体" w:hint="eastAsia"/>
                <w:b/>
                <w:bCs/>
                <w:color w:val="auto"/>
              </w:rPr>
              <w:t>）</w:t>
            </w:r>
          </w:p>
        </w:tc>
        <w:tc>
          <w:tcPr>
            <w:tcW w:w="1218" w:type="dxa"/>
            <w:vMerge w:val="restart"/>
            <w:tcBorders>
              <w:tl2br w:val="nil"/>
              <w:tr2bl w:val="nil"/>
            </w:tcBorders>
            <w:shd w:val="clear" w:color="auto" w:fill="FFFFFF" w:themeFill="background1"/>
            <w:vAlign w:val="center"/>
          </w:tcPr>
          <w:p w14:paraId="09D93132" w14:textId="77777777" w:rsidR="00AC6DCC" w:rsidRDefault="00721916">
            <w:pPr>
              <w:jc w:val="center"/>
              <w:rPr>
                <w:rFonts w:cs="宋体"/>
                <w:b/>
                <w:bCs/>
                <w:color w:val="auto"/>
              </w:rPr>
            </w:pPr>
            <w:r>
              <w:rPr>
                <w:rFonts w:cs="宋体" w:hint="eastAsia"/>
                <w:b/>
                <w:bCs/>
                <w:color w:val="auto"/>
              </w:rPr>
              <w:t>Q</w:t>
            </w:r>
            <w:r>
              <w:rPr>
                <w:rFonts w:cs="宋体" w:hint="eastAsia"/>
                <w:b/>
                <w:bCs/>
                <w:color w:val="auto"/>
              </w:rPr>
              <w:t>值</w:t>
            </w:r>
          </w:p>
        </w:tc>
        <w:tc>
          <w:tcPr>
            <w:tcW w:w="1218" w:type="dxa"/>
            <w:vMerge w:val="restart"/>
            <w:tcBorders>
              <w:tl2br w:val="nil"/>
              <w:tr2bl w:val="nil"/>
            </w:tcBorders>
            <w:shd w:val="clear" w:color="auto" w:fill="FFFFFF" w:themeFill="background1"/>
            <w:vAlign w:val="center"/>
          </w:tcPr>
          <w:p w14:paraId="6C410F1F" w14:textId="77777777" w:rsidR="00AC6DCC" w:rsidRDefault="00721916">
            <w:pPr>
              <w:jc w:val="center"/>
              <w:rPr>
                <w:rFonts w:cs="宋体"/>
                <w:b/>
                <w:bCs/>
                <w:color w:val="auto"/>
                <w:lang w:eastAsia="zh-CN"/>
              </w:rPr>
            </w:pPr>
            <w:r>
              <w:rPr>
                <w:rFonts w:cs="宋体" w:hint="eastAsia"/>
                <w:b/>
                <w:bCs/>
                <w:color w:val="auto"/>
                <w:lang w:eastAsia="zh-CN"/>
              </w:rPr>
              <w:t>备注</w:t>
            </w:r>
          </w:p>
        </w:tc>
      </w:tr>
      <w:tr w:rsidR="00AC6DCC" w14:paraId="35CCBE38" w14:textId="77777777">
        <w:trPr>
          <w:trHeight w:val="397"/>
          <w:tblHeader/>
          <w:jc w:val="center"/>
        </w:trPr>
        <w:tc>
          <w:tcPr>
            <w:tcW w:w="1781" w:type="dxa"/>
            <w:vMerge/>
            <w:tcBorders>
              <w:tl2br w:val="nil"/>
              <w:tr2bl w:val="nil"/>
            </w:tcBorders>
            <w:shd w:val="clear" w:color="auto" w:fill="FFFFFF" w:themeFill="background1"/>
            <w:vAlign w:val="center"/>
          </w:tcPr>
          <w:p w14:paraId="45BA8FBC" w14:textId="77777777" w:rsidR="00AC6DCC" w:rsidRDefault="00AC6DCC">
            <w:pPr>
              <w:rPr>
                <w:rFonts w:cs="宋体"/>
                <w:b/>
                <w:bCs/>
                <w:color w:val="auto"/>
              </w:rPr>
            </w:pPr>
          </w:p>
        </w:tc>
        <w:tc>
          <w:tcPr>
            <w:tcW w:w="1736" w:type="dxa"/>
            <w:vMerge/>
            <w:tcBorders>
              <w:tl2br w:val="nil"/>
              <w:tr2bl w:val="nil"/>
            </w:tcBorders>
            <w:shd w:val="clear" w:color="auto" w:fill="FFFFFF" w:themeFill="background1"/>
            <w:vAlign w:val="center"/>
          </w:tcPr>
          <w:p w14:paraId="21290128" w14:textId="77777777" w:rsidR="00AC6DCC" w:rsidRDefault="00AC6DCC">
            <w:pPr>
              <w:rPr>
                <w:rFonts w:cs="宋体"/>
                <w:b/>
                <w:bCs/>
                <w:color w:val="auto"/>
              </w:rPr>
            </w:pPr>
          </w:p>
        </w:tc>
        <w:tc>
          <w:tcPr>
            <w:tcW w:w="1725" w:type="dxa"/>
            <w:vMerge/>
            <w:tcBorders>
              <w:tl2br w:val="nil"/>
              <w:tr2bl w:val="nil"/>
            </w:tcBorders>
            <w:shd w:val="clear" w:color="auto" w:fill="FFFFFF" w:themeFill="background1"/>
            <w:vAlign w:val="center"/>
          </w:tcPr>
          <w:p w14:paraId="3D1E178D" w14:textId="77777777" w:rsidR="00AC6DCC" w:rsidRDefault="00AC6DCC">
            <w:pPr>
              <w:rPr>
                <w:rFonts w:cs="宋体"/>
                <w:b/>
                <w:bCs/>
                <w:color w:val="auto"/>
              </w:rPr>
            </w:pPr>
          </w:p>
        </w:tc>
        <w:tc>
          <w:tcPr>
            <w:tcW w:w="2861" w:type="dxa"/>
            <w:vMerge/>
            <w:tcBorders>
              <w:tl2br w:val="nil"/>
              <w:tr2bl w:val="nil"/>
            </w:tcBorders>
            <w:shd w:val="clear" w:color="auto" w:fill="FFFFFF" w:themeFill="background1"/>
            <w:vAlign w:val="center"/>
          </w:tcPr>
          <w:p w14:paraId="467A42A8" w14:textId="77777777" w:rsidR="00AC6DCC" w:rsidRDefault="00AC6DCC">
            <w:pPr>
              <w:rPr>
                <w:rFonts w:cs="宋体"/>
                <w:b/>
                <w:bCs/>
                <w:color w:val="auto"/>
              </w:rPr>
            </w:pPr>
          </w:p>
        </w:tc>
        <w:tc>
          <w:tcPr>
            <w:tcW w:w="985" w:type="dxa"/>
            <w:tcBorders>
              <w:tl2br w:val="nil"/>
              <w:tr2bl w:val="nil"/>
            </w:tcBorders>
            <w:shd w:val="clear" w:color="auto" w:fill="FFFFFF" w:themeFill="background1"/>
            <w:vAlign w:val="center"/>
          </w:tcPr>
          <w:p w14:paraId="5B5BF6FA" w14:textId="77777777" w:rsidR="00AC6DCC" w:rsidRDefault="00721916">
            <w:pPr>
              <w:jc w:val="center"/>
              <w:rPr>
                <w:rFonts w:cs="宋体"/>
                <w:b/>
                <w:bCs/>
                <w:color w:val="auto"/>
              </w:rPr>
            </w:pPr>
            <w:r>
              <w:rPr>
                <w:rFonts w:cs="宋体" w:hint="eastAsia"/>
                <w:b/>
                <w:bCs/>
                <w:color w:val="auto"/>
              </w:rPr>
              <w:t>单位</w:t>
            </w:r>
          </w:p>
        </w:tc>
        <w:tc>
          <w:tcPr>
            <w:tcW w:w="986" w:type="dxa"/>
            <w:tcBorders>
              <w:tl2br w:val="nil"/>
              <w:tr2bl w:val="nil"/>
            </w:tcBorders>
            <w:shd w:val="clear" w:color="auto" w:fill="FFFFFF" w:themeFill="background1"/>
            <w:vAlign w:val="center"/>
          </w:tcPr>
          <w:p w14:paraId="721ECDC0" w14:textId="77777777" w:rsidR="00AC6DCC" w:rsidRDefault="00721916">
            <w:pPr>
              <w:jc w:val="center"/>
              <w:rPr>
                <w:rFonts w:cs="宋体"/>
                <w:b/>
                <w:bCs/>
                <w:color w:val="auto"/>
              </w:rPr>
            </w:pPr>
            <w:r>
              <w:rPr>
                <w:rFonts w:cs="宋体" w:hint="eastAsia"/>
                <w:b/>
                <w:bCs/>
                <w:color w:val="auto"/>
              </w:rPr>
              <w:t>贮存量</w:t>
            </w:r>
          </w:p>
        </w:tc>
        <w:tc>
          <w:tcPr>
            <w:tcW w:w="981" w:type="dxa"/>
            <w:tcBorders>
              <w:tl2br w:val="nil"/>
              <w:tr2bl w:val="nil"/>
            </w:tcBorders>
            <w:shd w:val="clear" w:color="auto" w:fill="FFFFFF" w:themeFill="background1"/>
            <w:vAlign w:val="center"/>
          </w:tcPr>
          <w:p w14:paraId="22C84566" w14:textId="77777777" w:rsidR="00AC6DCC" w:rsidRDefault="00721916">
            <w:pPr>
              <w:jc w:val="center"/>
              <w:rPr>
                <w:rFonts w:cs="宋体"/>
                <w:b/>
                <w:bCs/>
                <w:color w:val="auto"/>
              </w:rPr>
            </w:pPr>
            <w:r>
              <w:rPr>
                <w:rFonts w:cs="宋体" w:hint="eastAsia"/>
                <w:b/>
                <w:bCs/>
                <w:color w:val="auto"/>
              </w:rPr>
              <w:t>单位</w:t>
            </w:r>
          </w:p>
        </w:tc>
        <w:tc>
          <w:tcPr>
            <w:tcW w:w="980" w:type="dxa"/>
            <w:tcBorders>
              <w:tl2br w:val="nil"/>
              <w:tr2bl w:val="nil"/>
            </w:tcBorders>
            <w:shd w:val="clear" w:color="auto" w:fill="FFFFFF" w:themeFill="background1"/>
            <w:vAlign w:val="center"/>
          </w:tcPr>
          <w:p w14:paraId="781B1D43" w14:textId="77777777" w:rsidR="00AC6DCC" w:rsidRDefault="00721916">
            <w:pPr>
              <w:jc w:val="center"/>
              <w:rPr>
                <w:rFonts w:cs="宋体"/>
                <w:b/>
                <w:bCs/>
                <w:color w:val="auto"/>
              </w:rPr>
            </w:pPr>
            <w:r>
              <w:rPr>
                <w:rFonts w:cs="宋体" w:hint="eastAsia"/>
                <w:b/>
                <w:bCs/>
                <w:color w:val="auto"/>
              </w:rPr>
              <w:t>折算量</w:t>
            </w:r>
          </w:p>
        </w:tc>
        <w:tc>
          <w:tcPr>
            <w:tcW w:w="1577" w:type="dxa"/>
            <w:vMerge/>
            <w:tcBorders>
              <w:tl2br w:val="nil"/>
              <w:tr2bl w:val="nil"/>
            </w:tcBorders>
            <w:shd w:val="clear" w:color="auto" w:fill="FFFFFF" w:themeFill="background1"/>
            <w:vAlign w:val="center"/>
          </w:tcPr>
          <w:p w14:paraId="433E90EB" w14:textId="77777777" w:rsidR="00AC6DCC" w:rsidRDefault="00AC6DCC">
            <w:pPr>
              <w:rPr>
                <w:rFonts w:cs="宋体"/>
                <w:color w:val="auto"/>
              </w:rPr>
            </w:pPr>
          </w:p>
        </w:tc>
        <w:tc>
          <w:tcPr>
            <w:tcW w:w="1218" w:type="dxa"/>
            <w:vMerge/>
            <w:tcBorders>
              <w:tl2br w:val="nil"/>
              <w:tr2bl w:val="nil"/>
            </w:tcBorders>
            <w:shd w:val="clear" w:color="auto" w:fill="FFFFFF" w:themeFill="background1"/>
            <w:vAlign w:val="center"/>
          </w:tcPr>
          <w:p w14:paraId="524A71B2" w14:textId="77777777" w:rsidR="00AC6DCC" w:rsidRDefault="00AC6DCC">
            <w:pPr>
              <w:rPr>
                <w:rFonts w:cs="宋体"/>
                <w:color w:val="auto"/>
              </w:rPr>
            </w:pPr>
          </w:p>
        </w:tc>
        <w:tc>
          <w:tcPr>
            <w:tcW w:w="1218" w:type="dxa"/>
            <w:vMerge/>
            <w:tcBorders>
              <w:tl2br w:val="nil"/>
              <w:tr2bl w:val="nil"/>
            </w:tcBorders>
            <w:shd w:val="clear" w:color="auto" w:fill="FFFFFF" w:themeFill="background1"/>
          </w:tcPr>
          <w:p w14:paraId="0CF889D7" w14:textId="77777777" w:rsidR="00AC6DCC" w:rsidRDefault="00AC6DCC">
            <w:pPr>
              <w:rPr>
                <w:rFonts w:cs="宋体"/>
                <w:color w:val="auto"/>
              </w:rPr>
            </w:pPr>
          </w:p>
        </w:tc>
      </w:tr>
      <w:tr w:rsidR="00AC6DCC" w14:paraId="067DB35C" w14:textId="77777777">
        <w:trPr>
          <w:trHeight w:val="397"/>
          <w:jc w:val="center"/>
        </w:trPr>
        <w:tc>
          <w:tcPr>
            <w:tcW w:w="1781" w:type="dxa"/>
            <w:tcBorders>
              <w:tl2br w:val="nil"/>
              <w:tr2bl w:val="nil"/>
            </w:tcBorders>
            <w:shd w:val="clear" w:color="auto" w:fill="FFFFFF" w:themeFill="background1"/>
            <w:vAlign w:val="center"/>
          </w:tcPr>
          <w:p w14:paraId="0AAA3E44" w14:textId="77777777" w:rsidR="00AC6DCC" w:rsidRDefault="00721916">
            <w:pPr>
              <w:jc w:val="center"/>
              <w:rPr>
                <w:rFonts w:cs="宋体"/>
                <w:color w:val="auto"/>
              </w:rPr>
            </w:pPr>
            <w:r>
              <w:rPr>
                <w:color w:val="auto"/>
                <w:lang w:eastAsia="zh-CN" w:bidi="ar"/>
              </w:rPr>
              <w:t>氢气站</w:t>
            </w:r>
          </w:p>
        </w:tc>
        <w:tc>
          <w:tcPr>
            <w:tcW w:w="1736" w:type="dxa"/>
            <w:tcBorders>
              <w:tl2br w:val="nil"/>
              <w:tr2bl w:val="nil"/>
            </w:tcBorders>
            <w:shd w:val="clear" w:color="auto" w:fill="FFFFFF" w:themeFill="background1"/>
            <w:vAlign w:val="center"/>
          </w:tcPr>
          <w:p w14:paraId="40237AF7" w14:textId="77777777" w:rsidR="00AC6DCC" w:rsidRDefault="00721916">
            <w:pPr>
              <w:jc w:val="center"/>
              <w:textAlignment w:val="center"/>
              <w:rPr>
                <w:color w:val="auto"/>
              </w:rPr>
            </w:pPr>
            <w:r>
              <w:rPr>
                <w:color w:val="auto"/>
                <w:lang w:eastAsia="zh-CN" w:bidi="ar"/>
              </w:rPr>
              <w:t>氢气</w:t>
            </w:r>
          </w:p>
        </w:tc>
        <w:tc>
          <w:tcPr>
            <w:tcW w:w="1725" w:type="dxa"/>
            <w:tcBorders>
              <w:tl2br w:val="nil"/>
              <w:tr2bl w:val="nil"/>
            </w:tcBorders>
            <w:shd w:val="clear" w:color="auto" w:fill="FFFFFF" w:themeFill="background1"/>
            <w:vAlign w:val="center"/>
          </w:tcPr>
          <w:p w14:paraId="2C311B6A" w14:textId="77777777" w:rsidR="00AC6DCC" w:rsidRDefault="00721916">
            <w:pPr>
              <w:jc w:val="center"/>
              <w:textAlignment w:val="center"/>
              <w:rPr>
                <w:color w:val="auto"/>
              </w:rPr>
            </w:pPr>
            <w:r>
              <w:rPr>
                <w:color w:val="auto"/>
                <w:lang w:eastAsia="zh-CN" w:bidi="ar"/>
              </w:rPr>
              <w:t>氢气</w:t>
            </w:r>
          </w:p>
        </w:tc>
        <w:tc>
          <w:tcPr>
            <w:tcW w:w="2861" w:type="dxa"/>
            <w:tcBorders>
              <w:tl2br w:val="nil"/>
              <w:tr2bl w:val="nil"/>
            </w:tcBorders>
            <w:shd w:val="clear" w:color="auto" w:fill="FFFFFF" w:themeFill="background1"/>
            <w:vAlign w:val="center"/>
          </w:tcPr>
          <w:p w14:paraId="72F5887F" w14:textId="77777777" w:rsidR="00AC6DCC" w:rsidRDefault="00721916">
            <w:pPr>
              <w:spacing w:line="320" w:lineRule="exact"/>
              <w:jc w:val="center"/>
              <w:rPr>
                <w:color w:val="auto"/>
                <w:lang w:eastAsia="zh-CN"/>
              </w:rPr>
            </w:pPr>
            <w:r>
              <w:rPr>
                <w:rFonts w:hint="eastAsia"/>
                <w:color w:val="auto"/>
                <w:lang w:eastAsia="zh-CN"/>
              </w:rPr>
              <w:t>第二部分易燃易爆气态物质</w:t>
            </w:r>
          </w:p>
        </w:tc>
        <w:tc>
          <w:tcPr>
            <w:tcW w:w="985" w:type="dxa"/>
            <w:tcBorders>
              <w:tl2br w:val="nil"/>
              <w:tr2bl w:val="nil"/>
            </w:tcBorders>
            <w:shd w:val="clear" w:color="auto" w:fill="FFFFFF" w:themeFill="background1"/>
            <w:vAlign w:val="center"/>
          </w:tcPr>
          <w:p w14:paraId="50826BEB" w14:textId="77777777" w:rsidR="00AC6DCC" w:rsidRDefault="00721916">
            <w:pPr>
              <w:jc w:val="center"/>
              <w:rPr>
                <w:rFonts w:cs="宋体"/>
                <w:color w:val="auto"/>
                <w:lang w:eastAsia="zh-CN"/>
              </w:rPr>
            </w:pPr>
            <w:r>
              <w:rPr>
                <w:rFonts w:cs="宋体" w:hint="eastAsia"/>
                <w:color w:val="auto"/>
                <w:lang w:eastAsia="zh-CN"/>
              </w:rPr>
              <w:t>m</w:t>
            </w:r>
            <w:r>
              <w:rPr>
                <w:rFonts w:cs="宋体" w:hint="eastAsia"/>
                <w:color w:val="auto"/>
                <w:lang w:eastAsia="zh-CN"/>
              </w:rPr>
              <w:t>³</w:t>
            </w:r>
          </w:p>
        </w:tc>
        <w:tc>
          <w:tcPr>
            <w:tcW w:w="986" w:type="dxa"/>
            <w:tcBorders>
              <w:tl2br w:val="nil"/>
              <w:tr2bl w:val="nil"/>
            </w:tcBorders>
            <w:shd w:val="clear" w:color="auto" w:fill="FFFFFF" w:themeFill="background1"/>
            <w:vAlign w:val="center"/>
          </w:tcPr>
          <w:p w14:paraId="3672F2E9" w14:textId="77777777" w:rsidR="00AC6DCC" w:rsidRDefault="00721916">
            <w:pPr>
              <w:jc w:val="center"/>
              <w:rPr>
                <w:rFonts w:cs="宋体"/>
                <w:color w:val="auto"/>
              </w:rPr>
            </w:pPr>
            <w:r>
              <w:rPr>
                <w:rFonts w:hint="eastAsia"/>
                <w:color w:val="auto"/>
                <w:lang w:eastAsia="zh-CN" w:bidi="ar"/>
              </w:rPr>
              <w:t>0.</w:t>
            </w:r>
            <w:r>
              <w:rPr>
                <w:color w:val="auto"/>
                <w:lang w:eastAsia="zh-CN" w:bidi="ar"/>
              </w:rPr>
              <w:t>8</w:t>
            </w:r>
            <w:r>
              <w:rPr>
                <w:rFonts w:hint="eastAsia"/>
                <w:color w:val="auto"/>
                <w:lang w:eastAsia="zh-CN" w:bidi="ar"/>
              </w:rPr>
              <w:t>万</w:t>
            </w:r>
          </w:p>
        </w:tc>
        <w:tc>
          <w:tcPr>
            <w:tcW w:w="981" w:type="dxa"/>
            <w:tcBorders>
              <w:tl2br w:val="nil"/>
              <w:tr2bl w:val="nil"/>
            </w:tcBorders>
            <w:shd w:val="clear" w:color="auto" w:fill="FFFFFF" w:themeFill="background1"/>
            <w:vAlign w:val="center"/>
          </w:tcPr>
          <w:p w14:paraId="72DD94A1"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399BE956" w14:textId="77777777" w:rsidR="00AC6DCC" w:rsidRDefault="00721916">
            <w:pPr>
              <w:jc w:val="center"/>
              <w:rPr>
                <w:rFonts w:cs="宋体"/>
                <w:color w:val="auto"/>
                <w:lang w:eastAsia="zh-CN"/>
              </w:rPr>
            </w:pPr>
            <w:r>
              <w:rPr>
                <w:rFonts w:cs="宋体" w:hint="eastAsia"/>
                <w:color w:val="auto"/>
                <w:lang w:eastAsia="zh-CN"/>
              </w:rPr>
              <w:t>0.712</w:t>
            </w:r>
          </w:p>
        </w:tc>
        <w:tc>
          <w:tcPr>
            <w:tcW w:w="1577" w:type="dxa"/>
            <w:tcBorders>
              <w:tl2br w:val="nil"/>
              <w:tr2bl w:val="nil"/>
            </w:tcBorders>
            <w:shd w:val="clear" w:color="auto" w:fill="FFFFFF" w:themeFill="background1"/>
            <w:vAlign w:val="center"/>
          </w:tcPr>
          <w:p w14:paraId="2D536408" w14:textId="77777777" w:rsidR="00AC6DCC" w:rsidRDefault="00721916">
            <w:pPr>
              <w:jc w:val="center"/>
              <w:rPr>
                <w:rFonts w:cs="宋体"/>
                <w:color w:val="auto"/>
              </w:rPr>
            </w:pPr>
            <w:r>
              <w:rPr>
                <w:rFonts w:cs="宋体" w:hint="eastAsia"/>
                <w:color w:val="auto"/>
              </w:rPr>
              <w:t>10</w:t>
            </w:r>
          </w:p>
        </w:tc>
        <w:tc>
          <w:tcPr>
            <w:tcW w:w="1218" w:type="dxa"/>
            <w:tcBorders>
              <w:tl2br w:val="nil"/>
              <w:tr2bl w:val="nil"/>
            </w:tcBorders>
            <w:shd w:val="clear" w:color="auto" w:fill="FFFFFF" w:themeFill="background1"/>
            <w:vAlign w:val="center"/>
          </w:tcPr>
          <w:p w14:paraId="73314DEF" w14:textId="77777777" w:rsidR="00AC6DCC" w:rsidRDefault="00721916">
            <w:pPr>
              <w:jc w:val="center"/>
              <w:textAlignment w:val="center"/>
              <w:rPr>
                <w:color w:val="auto"/>
              </w:rPr>
            </w:pPr>
            <w:r>
              <w:rPr>
                <w:color w:val="auto"/>
                <w:lang w:eastAsia="zh-CN" w:bidi="ar"/>
              </w:rPr>
              <w:t>/</w:t>
            </w:r>
          </w:p>
        </w:tc>
        <w:tc>
          <w:tcPr>
            <w:tcW w:w="1218" w:type="dxa"/>
            <w:vMerge w:val="restart"/>
            <w:tcBorders>
              <w:tl2br w:val="nil"/>
              <w:tr2bl w:val="nil"/>
            </w:tcBorders>
            <w:shd w:val="clear" w:color="auto" w:fill="FFFFFF" w:themeFill="background1"/>
            <w:vAlign w:val="center"/>
          </w:tcPr>
          <w:p w14:paraId="4587D185" w14:textId="77777777" w:rsidR="00AC6DCC" w:rsidRDefault="00721916">
            <w:pPr>
              <w:jc w:val="center"/>
              <w:rPr>
                <w:rFonts w:ascii="宋体" w:hAnsi="宋体"/>
                <w:color w:val="auto"/>
                <w:lang w:eastAsia="zh-CN"/>
              </w:rPr>
            </w:pPr>
            <w:r>
              <w:rPr>
                <w:rFonts w:ascii="宋体" w:hAnsi="宋体"/>
                <w:color w:val="auto"/>
                <w:lang w:eastAsia="zh-CN"/>
              </w:rPr>
              <w:t>根据厦环大气</w:t>
            </w:r>
            <w:r>
              <w:rPr>
                <w:color w:val="auto"/>
                <w:lang w:eastAsia="zh-CN"/>
              </w:rPr>
              <w:t>[2023]38</w:t>
            </w:r>
            <w:r>
              <w:rPr>
                <w:rFonts w:ascii="宋体" w:hAnsi="宋体"/>
                <w:color w:val="auto"/>
                <w:lang w:eastAsia="zh-CN"/>
              </w:rPr>
              <w:t>号第六点中（</w:t>
            </w:r>
            <w:r>
              <w:rPr>
                <w:rFonts w:ascii="宋体" w:hAnsi="宋体" w:hint="eastAsia"/>
                <w:color w:val="auto"/>
                <w:lang w:eastAsia="zh-CN"/>
              </w:rPr>
              <w:t>三</w:t>
            </w:r>
            <w:r>
              <w:rPr>
                <w:rFonts w:ascii="宋体" w:hAnsi="宋体"/>
                <w:color w:val="auto"/>
                <w:lang w:eastAsia="zh-CN"/>
              </w:rPr>
              <w:t>）</w:t>
            </w:r>
            <w:r>
              <w:rPr>
                <w:rFonts w:ascii="宋体" w:hAnsi="宋体" w:hint="eastAsia"/>
                <w:color w:val="auto"/>
                <w:lang w:eastAsia="zh-CN"/>
              </w:rPr>
              <w:t>甲烷、乙烷、氢气、乙烯、乙炔，</w:t>
            </w:r>
            <w:r>
              <w:rPr>
                <w:rFonts w:ascii="宋体" w:hAnsi="宋体"/>
                <w:color w:val="auto"/>
                <w:lang w:eastAsia="zh-CN"/>
              </w:rPr>
              <w:t>因此不参与</w:t>
            </w:r>
            <w:r>
              <w:rPr>
                <w:rFonts w:ascii="宋体" w:hAnsi="宋体"/>
                <w:color w:val="auto"/>
                <w:lang w:eastAsia="zh-CN"/>
              </w:rPr>
              <w:t>Q</w:t>
            </w:r>
            <w:r>
              <w:rPr>
                <w:rFonts w:ascii="宋体" w:hAnsi="宋体"/>
                <w:color w:val="auto"/>
                <w:lang w:eastAsia="zh-CN"/>
              </w:rPr>
              <w:t>值计算</w:t>
            </w:r>
          </w:p>
        </w:tc>
      </w:tr>
      <w:tr w:rsidR="00AC6DCC" w14:paraId="55FEE613" w14:textId="77777777">
        <w:trPr>
          <w:trHeight w:val="397"/>
          <w:jc w:val="center"/>
        </w:trPr>
        <w:tc>
          <w:tcPr>
            <w:tcW w:w="1781" w:type="dxa"/>
            <w:tcBorders>
              <w:tl2br w:val="nil"/>
              <w:tr2bl w:val="nil"/>
            </w:tcBorders>
            <w:shd w:val="clear" w:color="auto" w:fill="FFFFFF" w:themeFill="background1"/>
            <w:vAlign w:val="center"/>
          </w:tcPr>
          <w:p w14:paraId="1F56944F" w14:textId="77777777" w:rsidR="00AC6DCC" w:rsidRDefault="00721916">
            <w:pPr>
              <w:jc w:val="center"/>
              <w:textAlignment w:val="center"/>
              <w:rPr>
                <w:color w:val="auto"/>
              </w:rPr>
            </w:pPr>
            <w:r>
              <w:rPr>
                <w:color w:val="auto"/>
                <w:lang w:eastAsia="zh-CN" w:bidi="ar"/>
              </w:rPr>
              <w:t>特气房</w:t>
            </w:r>
          </w:p>
        </w:tc>
        <w:tc>
          <w:tcPr>
            <w:tcW w:w="1736" w:type="dxa"/>
            <w:tcBorders>
              <w:tl2br w:val="nil"/>
              <w:tr2bl w:val="nil"/>
            </w:tcBorders>
            <w:shd w:val="clear" w:color="auto" w:fill="FFFFFF" w:themeFill="background1"/>
            <w:vAlign w:val="center"/>
          </w:tcPr>
          <w:p w14:paraId="578463E7" w14:textId="77777777" w:rsidR="00AC6DCC" w:rsidRDefault="00721916">
            <w:pPr>
              <w:jc w:val="center"/>
              <w:textAlignment w:val="center"/>
              <w:rPr>
                <w:color w:val="auto"/>
              </w:rPr>
            </w:pPr>
            <w:r>
              <w:rPr>
                <w:color w:val="auto"/>
                <w:lang w:eastAsia="zh-CN" w:bidi="ar"/>
              </w:rPr>
              <w:t>氯化氢</w:t>
            </w:r>
          </w:p>
        </w:tc>
        <w:tc>
          <w:tcPr>
            <w:tcW w:w="1725" w:type="dxa"/>
            <w:tcBorders>
              <w:tl2br w:val="nil"/>
              <w:tr2bl w:val="nil"/>
            </w:tcBorders>
            <w:shd w:val="clear" w:color="auto" w:fill="FFFFFF" w:themeFill="background1"/>
            <w:vAlign w:val="center"/>
          </w:tcPr>
          <w:p w14:paraId="0CF98085" w14:textId="77777777" w:rsidR="00AC6DCC" w:rsidRDefault="00721916">
            <w:pPr>
              <w:jc w:val="center"/>
              <w:textAlignment w:val="center"/>
              <w:rPr>
                <w:color w:val="auto"/>
              </w:rPr>
            </w:pPr>
            <w:r>
              <w:rPr>
                <w:color w:val="auto"/>
                <w:lang w:eastAsia="zh-CN" w:bidi="ar"/>
              </w:rPr>
              <w:t>氯化氢</w:t>
            </w:r>
          </w:p>
        </w:tc>
        <w:tc>
          <w:tcPr>
            <w:tcW w:w="2861" w:type="dxa"/>
            <w:tcBorders>
              <w:tl2br w:val="nil"/>
              <w:tr2bl w:val="nil"/>
            </w:tcBorders>
            <w:shd w:val="clear" w:color="auto" w:fill="FFFFFF" w:themeFill="background1"/>
            <w:vAlign w:val="center"/>
          </w:tcPr>
          <w:p w14:paraId="5AC41B7F" w14:textId="77777777" w:rsidR="00AC6DCC" w:rsidRDefault="00721916">
            <w:pPr>
              <w:spacing w:line="320" w:lineRule="exact"/>
              <w:jc w:val="center"/>
              <w:rPr>
                <w:color w:val="auto"/>
                <w:lang w:val="zh-CN" w:eastAsia="zh-CN"/>
              </w:rPr>
            </w:pPr>
            <w:r>
              <w:rPr>
                <w:rFonts w:hint="eastAsia"/>
                <w:color w:val="auto"/>
                <w:lang w:eastAsia="zh-CN"/>
              </w:rPr>
              <w:t>第一部分</w:t>
            </w:r>
            <w:r>
              <w:rPr>
                <w:rFonts w:hint="eastAsia"/>
                <w:color w:val="auto"/>
                <w:lang w:eastAsia="zh-CN"/>
              </w:rPr>
              <w:t xml:space="preserve"> </w:t>
            </w:r>
            <w:r>
              <w:rPr>
                <w:rFonts w:hint="eastAsia"/>
                <w:color w:val="auto"/>
                <w:lang w:eastAsia="zh-CN"/>
              </w:rPr>
              <w:t>有毒气态物质</w:t>
            </w:r>
          </w:p>
        </w:tc>
        <w:tc>
          <w:tcPr>
            <w:tcW w:w="985" w:type="dxa"/>
            <w:tcBorders>
              <w:tl2br w:val="nil"/>
              <w:tr2bl w:val="nil"/>
            </w:tcBorders>
            <w:shd w:val="clear" w:color="auto" w:fill="FFFFFF" w:themeFill="background1"/>
            <w:vAlign w:val="center"/>
          </w:tcPr>
          <w:p w14:paraId="305FC548"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65203571" w14:textId="77777777" w:rsidR="00AC6DCC" w:rsidRDefault="00721916">
            <w:pPr>
              <w:jc w:val="center"/>
              <w:rPr>
                <w:rFonts w:cs="宋体"/>
                <w:color w:val="auto"/>
                <w:lang w:eastAsia="zh-CN"/>
              </w:rPr>
            </w:pPr>
            <w:r>
              <w:rPr>
                <w:rFonts w:cs="宋体" w:hint="eastAsia"/>
                <w:color w:val="auto"/>
                <w:lang w:eastAsia="zh-CN"/>
              </w:rPr>
              <w:t>2</w:t>
            </w:r>
          </w:p>
        </w:tc>
        <w:tc>
          <w:tcPr>
            <w:tcW w:w="981" w:type="dxa"/>
            <w:tcBorders>
              <w:tl2br w:val="nil"/>
              <w:tr2bl w:val="nil"/>
            </w:tcBorders>
            <w:shd w:val="clear" w:color="auto" w:fill="FFFFFF" w:themeFill="background1"/>
            <w:vAlign w:val="center"/>
          </w:tcPr>
          <w:p w14:paraId="1FAF2B89"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1E25E76F" w14:textId="77777777" w:rsidR="00AC6DCC" w:rsidRDefault="00721916">
            <w:pPr>
              <w:jc w:val="center"/>
              <w:rPr>
                <w:rFonts w:cs="宋体"/>
                <w:color w:val="auto"/>
                <w:lang w:eastAsia="zh-CN"/>
              </w:rPr>
            </w:pPr>
            <w:r>
              <w:rPr>
                <w:rFonts w:cs="宋体" w:hint="eastAsia"/>
                <w:color w:val="auto"/>
                <w:lang w:eastAsia="zh-CN"/>
              </w:rPr>
              <w:t>2</w:t>
            </w:r>
          </w:p>
        </w:tc>
        <w:tc>
          <w:tcPr>
            <w:tcW w:w="1577" w:type="dxa"/>
            <w:tcBorders>
              <w:tl2br w:val="nil"/>
              <w:tr2bl w:val="nil"/>
            </w:tcBorders>
            <w:shd w:val="clear" w:color="auto" w:fill="FFFFFF" w:themeFill="background1"/>
            <w:vAlign w:val="center"/>
          </w:tcPr>
          <w:p w14:paraId="2F2C5DCC" w14:textId="77777777" w:rsidR="00AC6DCC" w:rsidRDefault="00721916">
            <w:pPr>
              <w:jc w:val="center"/>
              <w:rPr>
                <w:rFonts w:cs="宋体"/>
                <w:color w:val="auto"/>
              </w:rPr>
            </w:pPr>
            <w:r>
              <w:rPr>
                <w:rFonts w:cs="宋体" w:hint="eastAsia"/>
                <w:color w:val="auto"/>
                <w:lang w:eastAsia="zh-CN"/>
              </w:rPr>
              <w:t>2</w:t>
            </w:r>
            <w:r>
              <w:rPr>
                <w:rFonts w:cs="宋体" w:hint="eastAsia"/>
                <w:color w:val="auto"/>
              </w:rPr>
              <w:t>.5</w:t>
            </w:r>
          </w:p>
        </w:tc>
        <w:tc>
          <w:tcPr>
            <w:tcW w:w="1218" w:type="dxa"/>
            <w:tcBorders>
              <w:tl2br w:val="nil"/>
              <w:tr2bl w:val="nil"/>
            </w:tcBorders>
            <w:shd w:val="clear" w:color="auto" w:fill="FFFFFF" w:themeFill="background1"/>
            <w:vAlign w:val="center"/>
          </w:tcPr>
          <w:p w14:paraId="54173818" w14:textId="77777777" w:rsidR="00AC6DCC" w:rsidRDefault="00721916">
            <w:pPr>
              <w:jc w:val="center"/>
              <w:textAlignment w:val="center"/>
              <w:rPr>
                <w:color w:val="auto"/>
              </w:rPr>
            </w:pPr>
            <w:r>
              <w:rPr>
                <w:color w:val="auto"/>
                <w:lang w:eastAsia="zh-CN" w:bidi="ar"/>
              </w:rPr>
              <w:t>0.8</w:t>
            </w:r>
          </w:p>
        </w:tc>
        <w:tc>
          <w:tcPr>
            <w:tcW w:w="1218" w:type="dxa"/>
            <w:vMerge/>
            <w:tcBorders>
              <w:tl2br w:val="nil"/>
              <w:tr2bl w:val="nil"/>
            </w:tcBorders>
            <w:shd w:val="clear" w:color="auto" w:fill="FFFFFF" w:themeFill="background1"/>
          </w:tcPr>
          <w:p w14:paraId="19CFDA85" w14:textId="77777777" w:rsidR="00AC6DCC" w:rsidRDefault="00AC6DCC">
            <w:pPr>
              <w:jc w:val="center"/>
              <w:textAlignment w:val="center"/>
              <w:rPr>
                <w:color w:val="auto"/>
                <w:lang w:eastAsia="zh-CN" w:bidi="ar"/>
              </w:rPr>
            </w:pPr>
          </w:p>
        </w:tc>
      </w:tr>
      <w:tr w:rsidR="00AC6DCC" w14:paraId="48305B5B" w14:textId="77777777">
        <w:trPr>
          <w:trHeight w:val="397"/>
          <w:jc w:val="center"/>
        </w:trPr>
        <w:tc>
          <w:tcPr>
            <w:tcW w:w="1781" w:type="dxa"/>
            <w:tcBorders>
              <w:tl2br w:val="nil"/>
              <w:tr2bl w:val="nil"/>
            </w:tcBorders>
            <w:shd w:val="clear" w:color="auto" w:fill="FFFFFF" w:themeFill="background1"/>
            <w:vAlign w:val="center"/>
          </w:tcPr>
          <w:p w14:paraId="2ECD44DD" w14:textId="77777777" w:rsidR="00AC6DCC" w:rsidRDefault="00721916">
            <w:pPr>
              <w:jc w:val="center"/>
              <w:textAlignment w:val="center"/>
              <w:rPr>
                <w:color w:val="auto"/>
              </w:rPr>
            </w:pPr>
            <w:r>
              <w:rPr>
                <w:color w:val="auto"/>
                <w:lang w:eastAsia="zh-CN" w:bidi="ar"/>
              </w:rPr>
              <w:t>特气房</w:t>
            </w:r>
          </w:p>
        </w:tc>
        <w:tc>
          <w:tcPr>
            <w:tcW w:w="1736" w:type="dxa"/>
            <w:tcBorders>
              <w:tl2br w:val="nil"/>
              <w:tr2bl w:val="nil"/>
            </w:tcBorders>
            <w:shd w:val="clear" w:color="auto" w:fill="FFFFFF" w:themeFill="background1"/>
            <w:vAlign w:val="center"/>
          </w:tcPr>
          <w:p w14:paraId="13D7A396" w14:textId="77777777" w:rsidR="00AC6DCC" w:rsidRDefault="00721916">
            <w:pPr>
              <w:jc w:val="center"/>
              <w:textAlignment w:val="center"/>
              <w:rPr>
                <w:color w:val="auto"/>
              </w:rPr>
            </w:pPr>
            <w:r>
              <w:rPr>
                <w:color w:val="auto"/>
                <w:lang w:eastAsia="zh-CN" w:bidi="ar"/>
              </w:rPr>
              <w:t>硫化氢</w:t>
            </w:r>
          </w:p>
        </w:tc>
        <w:tc>
          <w:tcPr>
            <w:tcW w:w="1725" w:type="dxa"/>
            <w:tcBorders>
              <w:tl2br w:val="nil"/>
              <w:tr2bl w:val="nil"/>
            </w:tcBorders>
            <w:shd w:val="clear" w:color="auto" w:fill="FFFFFF" w:themeFill="background1"/>
            <w:vAlign w:val="center"/>
          </w:tcPr>
          <w:p w14:paraId="52AB680A" w14:textId="77777777" w:rsidR="00AC6DCC" w:rsidRDefault="00721916">
            <w:pPr>
              <w:jc w:val="center"/>
              <w:textAlignment w:val="center"/>
              <w:rPr>
                <w:color w:val="auto"/>
              </w:rPr>
            </w:pPr>
            <w:r>
              <w:rPr>
                <w:color w:val="auto"/>
                <w:lang w:eastAsia="zh-CN" w:bidi="ar"/>
              </w:rPr>
              <w:t>硫化氢</w:t>
            </w:r>
          </w:p>
        </w:tc>
        <w:tc>
          <w:tcPr>
            <w:tcW w:w="2861" w:type="dxa"/>
            <w:tcBorders>
              <w:tl2br w:val="nil"/>
              <w:tr2bl w:val="nil"/>
            </w:tcBorders>
            <w:shd w:val="clear" w:color="auto" w:fill="FFFFFF" w:themeFill="background1"/>
            <w:vAlign w:val="center"/>
          </w:tcPr>
          <w:p w14:paraId="14C32A77" w14:textId="77777777" w:rsidR="00AC6DCC" w:rsidRDefault="00721916">
            <w:pPr>
              <w:spacing w:line="320" w:lineRule="exact"/>
              <w:jc w:val="center"/>
              <w:rPr>
                <w:color w:val="auto"/>
                <w:lang w:val="zh-CN" w:eastAsia="zh-CN"/>
              </w:rPr>
            </w:pPr>
            <w:r>
              <w:rPr>
                <w:rFonts w:hint="eastAsia"/>
                <w:color w:val="auto"/>
                <w:lang w:eastAsia="zh-CN"/>
              </w:rPr>
              <w:t>第一部分</w:t>
            </w:r>
            <w:r>
              <w:rPr>
                <w:rFonts w:hint="eastAsia"/>
                <w:color w:val="auto"/>
                <w:lang w:eastAsia="zh-CN"/>
              </w:rPr>
              <w:t xml:space="preserve"> </w:t>
            </w:r>
            <w:r>
              <w:rPr>
                <w:rFonts w:hint="eastAsia"/>
                <w:color w:val="auto"/>
                <w:lang w:eastAsia="zh-CN"/>
              </w:rPr>
              <w:t>有毒气态物质</w:t>
            </w:r>
          </w:p>
        </w:tc>
        <w:tc>
          <w:tcPr>
            <w:tcW w:w="985" w:type="dxa"/>
            <w:tcBorders>
              <w:tl2br w:val="nil"/>
              <w:tr2bl w:val="nil"/>
            </w:tcBorders>
            <w:shd w:val="clear" w:color="auto" w:fill="FFFFFF" w:themeFill="background1"/>
            <w:vAlign w:val="center"/>
          </w:tcPr>
          <w:p w14:paraId="1E40E11D"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3A08CCC2" w14:textId="77777777" w:rsidR="00AC6DCC" w:rsidRDefault="00721916">
            <w:pPr>
              <w:jc w:val="center"/>
              <w:rPr>
                <w:rFonts w:cs="宋体"/>
                <w:color w:val="auto"/>
                <w:lang w:eastAsia="zh-CN"/>
              </w:rPr>
            </w:pPr>
            <w:r>
              <w:rPr>
                <w:rFonts w:cs="宋体" w:hint="eastAsia"/>
                <w:color w:val="auto"/>
                <w:lang w:eastAsia="zh-CN"/>
              </w:rPr>
              <w:t>0.1</w:t>
            </w:r>
          </w:p>
        </w:tc>
        <w:tc>
          <w:tcPr>
            <w:tcW w:w="981" w:type="dxa"/>
            <w:tcBorders>
              <w:tl2br w:val="nil"/>
              <w:tr2bl w:val="nil"/>
            </w:tcBorders>
            <w:shd w:val="clear" w:color="auto" w:fill="FFFFFF" w:themeFill="background1"/>
            <w:vAlign w:val="center"/>
          </w:tcPr>
          <w:p w14:paraId="7EA4034B"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751F45C2" w14:textId="77777777" w:rsidR="00AC6DCC" w:rsidRDefault="00721916">
            <w:pPr>
              <w:jc w:val="center"/>
              <w:rPr>
                <w:rFonts w:cs="宋体"/>
                <w:color w:val="auto"/>
                <w:lang w:eastAsia="zh-CN"/>
              </w:rPr>
            </w:pPr>
            <w:r>
              <w:rPr>
                <w:rFonts w:cs="宋体" w:hint="eastAsia"/>
                <w:color w:val="auto"/>
                <w:lang w:eastAsia="zh-CN"/>
              </w:rPr>
              <w:t>0.1</w:t>
            </w:r>
          </w:p>
        </w:tc>
        <w:tc>
          <w:tcPr>
            <w:tcW w:w="1577" w:type="dxa"/>
            <w:tcBorders>
              <w:tl2br w:val="nil"/>
              <w:tr2bl w:val="nil"/>
            </w:tcBorders>
            <w:shd w:val="clear" w:color="auto" w:fill="FFFFFF" w:themeFill="background1"/>
            <w:vAlign w:val="center"/>
          </w:tcPr>
          <w:p w14:paraId="4BC42ADF" w14:textId="77777777" w:rsidR="00AC6DCC" w:rsidRDefault="00721916">
            <w:pPr>
              <w:jc w:val="center"/>
              <w:rPr>
                <w:rFonts w:cs="宋体"/>
                <w:color w:val="auto"/>
              </w:rPr>
            </w:pPr>
            <w:r>
              <w:rPr>
                <w:rFonts w:cs="宋体" w:hint="eastAsia"/>
                <w:color w:val="auto"/>
                <w:lang w:eastAsia="zh-CN"/>
              </w:rPr>
              <w:t>2</w:t>
            </w:r>
            <w:r>
              <w:rPr>
                <w:rFonts w:cs="宋体" w:hint="eastAsia"/>
                <w:color w:val="auto"/>
              </w:rPr>
              <w:t>.5</w:t>
            </w:r>
          </w:p>
        </w:tc>
        <w:tc>
          <w:tcPr>
            <w:tcW w:w="1218" w:type="dxa"/>
            <w:tcBorders>
              <w:tl2br w:val="nil"/>
              <w:tr2bl w:val="nil"/>
            </w:tcBorders>
            <w:shd w:val="clear" w:color="auto" w:fill="FFFFFF" w:themeFill="background1"/>
            <w:vAlign w:val="center"/>
          </w:tcPr>
          <w:p w14:paraId="3FAD8F8B" w14:textId="77777777" w:rsidR="00AC6DCC" w:rsidRDefault="00721916">
            <w:pPr>
              <w:jc w:val="center"/>
              <w:textAlignment w:val="center"/>
              <w:rPr>
                <w:color w:val="auto"/>
              </w:rPr>
            </w:pPr>
            <w:r>
              <w:rPr>
                <w:color w:val="auto"/>
                <w:lang w:eastAsia="zh-CN" w:bidi="ar"/>
              </w:rPr>
              <w:t>0.04</w:t>
            </w:r>
          </w:p>
        </w:tc>
        <w:tc>
          <w:tcPr>
            <w:tcW w:w="1218" w:type="dxa"/>
            <w:vMerge/>
            <w:tcBorders>
              <w:tl2br w:val="nil"/>
              <w:tr2bl w:val="nil"/>
            </w:tcBorders>
            <w:shd w:val="clear" w:color="auto" w:fill="FFFFFF" w:themeFill="background1"/>
          </w:tcPr>
          <w:p w14:paraId="00689BDF" w14:textId="77777777" w:rsidR="00AC6DCC" w:rsidRDefault="00AC6DCC">
            <w:pPr>
              <w:jc w:val="center"/>
              <w:textAlignment w:val="center"/>
              <w:rPr>
                <w:color w:val="auto"/>
                <w:lang w:eastAsia="zh-CN" w:bidi="ar"/>
              </w:rPr>
            </w:pPr>
          </w:p>
        </w:tc>
      </w:tr>
      <w:tr w:rsidR="00AC6DCC" w14:paraId="68ADED27" w14:textId="77777777">
        <w:trPr>
          <w:trHeight w:val="376"/>
          <w:jc w:val="center"/>
        </w:trPr>
        <w:tc>
          <w:tcPr>
            <w:tcW w:w="1781" w:type="dxa"/>
            <w:tcBorders>
              <w:tl2br w:val="nil"/>
              <w:tr2bl w:val="nil"/>
            </w:tcBorders>
            <w:shd w:val="clear" w:color="auto" w:fill="FFFFFF" w:themeFill="background1"/>
            <w:vAlign w:val="center"/>
          </w:tcPr>
          <w:p w14:paraId="022D8562" w14:textId="77777777" w:rsidR="00AC6DCC" w:rsidRDefault="00721916">
            <w:pPr>
              <w:jc w:val="center"/>
              <w:textAlignment w:val="center"/>
              <w:rPr>
                <w:color w:val="auto"/>
              </w:rPr>
            </w:pPr>
            <w:r>
              <w:rPr>
                <w:color w:val="auto"/>
                <w:lang w:eastAsia="zh-CN" w:bidi="ar"/>
              </w:rPr>
              <w:t>特气房</w:t>
            </w:r>
          </w:p>
        </w:tc>
        <w:tc>
          <w:tcPr>
            <w:tcW w:w="1736" w:type="dxa"/>
            <w:tcBorders>
              <w:tl2br w:val="nil"/>
              <w:tr2bl w:val="nil"/>
            </w:tcBorders>
            <w:shd w:val="clear" w:color="auto" w:fill="FFFFFF" w:themeFill="background1"/>
            <w:vAlign w:val="center"/>
          </w:tcPr>
          <w:p w14:paraId="2762C1DE" w14:textId="77777777" w:rsidR="00AC6DCC" w:rsidRDefault="00721916">
            <w:pPr>
              <w:jc w:val="center"/>
              <w:textAlignment w:val="center"/>
              <w:rPr>
                <w:color w:val="auto"/>
              </w:rPr>
            </w:pPr>
            <w:r>
              <w:rPr>
                <w:color w:val="auto"/>
                <w:lang w:eastAsia="zh-CN" w:bidi="ar"/>
              </w:rPr>
              <w:t>三氯化硼</w:t>
            </w:r>
          </w:p>
        </w:tc>
        <w:tc>
          <w:tcPr>
            <w:tcW w:w="1725" w:type="dxa"/>
            <w:tcBorders>
              <w:tl2br w:val="nil"/>
              <w:tr2bl w:val="nil"/>
            </w:tcBorders>
            <w:shd w:val="clear" w:color="auto" w:fill="FFFFFF" w:themeFill="background1"/>
            <w:vAlign w:val="center"/>
          </w:tcPr>
          <w:p w14:paraId="12B41D26" w14:textId="77777777" w:rsidR="00AC6DCC" w:rsidRDefault="00721916">
            <w:pPr>
              <w:jc w:val="center"/>
              <w:textAlignment w:val="center"/>
              <w:rPr>
                <w:color w:val="auto"/>
              </w:rPr>
            </w:pPr>
            <w:r>
              <w:rPr>
                <w:color w:val="auto"/>
                <w:lang w:eastAsia="zh-CN" w:bidi="ar"/>
              </w:rPr>
              <w:t>三氯化硼</w:t>
            </w:r>
          </w:p>
        </w:tc>
        <w:tc>
          <w:tcPr>
            <w:tcW w:w="2861" w:type="dxa"/>
            <w:tcBorders>
              <w:tl2br w:val="nil"/>
              <w:tr2bl w:val="nil"/>
            </w:tcBorders>
            <w:shd w:val="clear" w:color="auto" w:fill="FFFFFF" w:themeFill="background1"/>
            <w:vAlign w:val="center"/>
          </w:tcPr>
          <w:p w14:paraId="22CEE777" w14:textId="77777777" w:rsidR="00AC6DCC" w:rsidRDefault="00721916">
            <w:pPr>
              <w:spacing w:line="320" w:lineRule="exact"/>
              <w:jc w:val="center"/>
              <w:rPr>
                <w:color w:val="auto"/>
                <w:lang w:eastAsia="zh-CN"/>
              </w:rPr>
            </w:pPr>
            <w:r>
              <w:rPr>
                <w:rFonts w:hint="eastAsia"/>
                <w:color w:val="auto"/>
                <w:lang w:eastAsia="zh-CN"/>
              </w:rPr>
              <w:t>第一部分</w:t>
            </w:r>
            <w:r>
              <w:rPr>
                <w:rFonts w:hint="eastAsia"/>
                <w:color w:val="auto"/>
                <w:lang w:eastAsia="zh-CN"/>
              </w:rPr>
              <w:t xml:space="preserve"> </w:t>
            </w:r>
            <w:r>
              <w:rPr>
                <w:rFonts w:hint="eastAsia"/>
                <w:color w:val="auto"/>
                <w:lang w:eastAsia="zh-CN"/>
              </w:rPr>
              <w:t>有毒气态物质</w:t>
            </w:r>
          </w:p>
        </w:tc>
        <w:tc>
          <w:tcPr>
            <w:tcW w:w="985" w:type="dxa"/>
            <w:tcBorders>
              <w:tl2br w:val="nil"/>
              <w:tr2bl w:val="nil"/>
            </w:tcBorders>
            <w:shd w:val="clear" w:color="auto" w:fill="FFFFFF" w:themeFill="background1"/>
            <w:vAlign w:val="center"/>
          </w:tcPr>
          <w:p w14:paraId="76927D98"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6CE9275A" w14:textId="77777777" w:rsidR="00AC6DCC" w:rsidRDefault="00721916">
            <w:pPr>
              <w:jc w:val="center"/>
              <w:rPr>
                <w:rFonts w:cs="宋体"/>
                <w:color w:val="auto"/>
              </w:rPr>
            </w:pPr>
            <w:r>
              <w:rPr>
                <w:rFonts w:hint="eastAsia"/>
                <w:color w:val="auto"/>
                <w:lang w:eastAsia="zh-CN" w:bidi="ar"/>
              </w:rPr>
              <w:t>0.0</w:t>
            </w:r>
            <w:r>
              <w:rPr>
                <w:color w:val="auto"/>
                <w:lang w:eastAsia="zh-CN" w:bidi="ar"/>
              </w:rPr>
              <w:t>24</w:t>
            </w:r>
          </w:p>
        </w:tc>
        <w:tc>
          <w:tcPr>
            <w:tcW w:w="981" w:type="dxa"/>
            <w:tcBorders>
              <w:tl2br w:val="nil"/>
              <w:tr2bl w:val="nil"/>
            </w:tcBorders>
            <w:shd w:val="clear" w:color="auto" w:fill="FFFFFF" w:themeFill="background1"/>
            <w:vAlign w:val="center"/>
          </w:tcPr>
          <w:p w14:paraId="4797A0B4"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1EFD00B8" w14:textId="77777777" w:rsidR="00AC6DCC" w:rsidRDefault="00721916">
            <w:pPr>
              <w:jc w:val="center"/>
              <w:rPr>
                <w:rFonts w:cs="宋体"/>
                <w:color w:val="auto"/>
              </w:rPr>
            </w:pPr>
            <w:r>
              <w:rPr>
                <w:rFonts w:hint="eastAsia"/>
                <w:color w:val="auto"/>
                <w:lang w:eastAsia="zh-CN" w:bidi="ar"/>
              </w:rPr>
              <w:t>0.0</w:t>
            </w:r>
            <w:r>
              <w:rPr>
                <w:color w:val="auto"/>
                <w:lang w:eastAsia="zh-CN" w:bidi="ar"/>
              </w:rPr>
              <w:t>24</w:t>
            </w:r>
          </w:p>
        </w:tc>
        <w:tc>
          <w:tcPr>
            <w:tcW w:w="1577" w:type="dxa"/>
            <w:tcBorders>
              <w:tl2br w:val="nil"/>
              <w:tr2bl w:val="nil"/>
            </w:tcBorders>
            <w:shd w:val="clear" w:color="auto" w:fill="FFFFFF" w:themeFill="background1"/>
            <w:vAlign w:val="center"/>
          </w:tcPr>
          <w:p w14:paraId="6B1158D3" w14:textId="77777777" w:rsidR="00AC6DCC" w:rsidRDefault="00721916">
            <w:pPr>
              <w:jc w:val="center"/>
              <w:rPr>
                <w:rFonts w:cs="宋体"/>
                <w:color w:val="auto"/>
                <w:lang w:eastAsia="zh-CN"/>
              </w:rPr>
            </w:pPr>
            <w:r>
              <w:rPr>
                <w:rFonts w:cs="宋体" w:hint="eastAsia"/>
                <w:color w:val="auto"/>
                <w:lang w:eastAsia="zh-CN"/>
              </w:rPr>
              <w:t>2.5</w:t>
            </w:r>
          </w:p>
        </w:tc>
        <w:tc>
          <w:tcPr>
            <w:tcW w:w="1218" w:type="dxa"/>
            <w:tcBorders>
              <w:tl2br w:val="nil"/>
              <w:tr2bl w:val="nil"/>
            </w:tcBorders>
            <w:shd w:val="clear" w:color="auto" w:fill="FFFFFF" w:themeFill="background1"/>
            <w:vAlign w:val="center"/>
          </w:tcPr>
          <w:p w14:paraId="13898985" w14:textId="77777777" w:rsidR="00AC6DCC" w:rsidRDefault="00721916">
            <w:pPr>
              <w:jc w:val="center"/>
              <w:textAlignment w:val="center"/>
              <w:rPr>
                <w:color w:val="auto"/>
              </w:rPr>
            </w:pPr>
            <w:r>
              <w:rPr>
                <w:color w:val="auto"/>
                <w:lang w:eastAsia="zh-CN" w:bidi="ar"/>
              </w:rPr>
              <w:t>0.0096</w:t>
            </w:r>
          </w:p>
        </w:tc>
        <w:tc>
          <w:tcPr>
            <w:tcW w:w="1218" w:type="dxa"/>
            <w:vMerge/>
            <w:tcBorders>
              <w:tl2br w:val="nil"/>
              <w:tr2bl w:val="nil"/>
            </w:tcBorders>
            <w:shd w:val="clear" w:color="auto" w:fill="FFFFFF" w:themeFill="background1"/>
          </w:tcPr>
          <w:p w14:paraId="1E6D7854" w14:textId="77777777" w:rsidR="00AC6DCC" w:rsidRDefault="00AC6DCC">
            <w:pPr>
              <w:jc w:val="center"/>
              <w:textAlignment w:val="center"/>
              <w:rPr>
                <w:color w:val="auto"/>
                <w:lang w:eastAsia="zh-CN" w:bidi="ar"/>
              </w:rPr>
            </w:pPr>
          </w:p>
        </w:tc>
      </w:tr>
      <w:tr w:rsidR="00AC6DCC" w14:paraId="0A476E67" w14:textId="77777777">
        <w:trPr>
          <w:trHeight w:val="397"/>
          <w:jc w:val="center"/>
        </w:trPr>
        <w:tc>
          <w:tcPr>
            <w:tcW w:w="1781" w:type="dxa"/>
            <w:tcBorders>
              <w:tl2br w:val="nil"/>
              <w:tr2bl w:val="nil"/>
            </w:tcBorders>
            <w:shd w:val="clear" w:color="auto" w:fill="FFFFFF" w:themeFill="background1"/>
            <w:vAlign w:val="center"/>
          </w:tcPr>
          <w:p w14:paraId="736FEBAC" w14:textId="77777777" w:rsidR="00AC6DCC" w:rsidRDefault="00721916">
            <w:pPr>
              <w:jc w:val="center"/>
              <w:textAlignment w:val="center"/>
              <w:rPr>
                <w:color w:val="auto"/>
              </w:rPr>
            </w:pPr>
            <w:r>
              <w:rPr>
                <w:color w:val="auto"/>
                <w:lang w:eastAsia="zh-CN" w:bidi="ar"/>
              </w:rPr>
              <w:t>特气房</w:t>
            </w:r>
          </w:p>
        </w:tc>
        <w:tc>
          <w:tcPr>
            <w:tcW w:w="1736" w:type="dxa"/>
            <w:tcBorders>
              <w:tl2br w:val="nil"/>
              <w:tr2bl w:val="nil"/>
            </w:tcBorders>
            <w:shd w:val="clear" w:color="auto" w:fill="FFFFFF" w:themeFill="background1"/>
            <w:vAlign w:val="center"/>
          </w:tcPr>
          <w:p w14:paraId="27B12504" w14:textId="77777777" w:rsidR="00AC6DCC" w:rsidRDefault="00721916">
            <w:pPr>
              <w:jc w:val="center"/>
              <w:textAlignment w:val="center"/>
              <w:rPr>
                <w:color w:val="auto"/>
              </w:rPr>
            </w:pPr>
            <w:r>
              <w:rPr>
                <w:color w:val="auto"/>
                <w:lang w:eastAsia="zh-CN" w:bidi="ar"/>
              </w:rPr>
              <w:t>四氯化钛</w:t>
            </w:r>
          </w:p>
        </w:tc>
        <w:tc>
          <w:tcPr>
            <w:tcW w:w="1725" w:type="dxa"/>
            <w:tcBorders>
              <w:tl2br w:val="nil"/>
              <w:tr2bl w:val="nil"/>
            </w:tcBorders>
            <w:shd w:val="clear" w:color="auto" w:fill="FFFFFF" w:themeFill="background1"/>
            <w:vAlign w:val="center"/>
          </w:tcPr>
          <w:p w14:paraId="51E5C3EC" w14:textId="77777777" w:rsidR="00AC6DCC" w:rsidRDefault="00721916">
            <w:pPr>
              <w:jc w:val="center"/>
              <w:textAlignment w:val="center"/>
              <w:rPr>
                <w:color w:val="auto"/>
              </w:rPr>
            </w:pPr>
            <w:r>
              <w:rPr>
                <w:color w:val="auto"/>
                <w:lang w:eastAsia="zh-CN" w:bidi="ar"/>
              </w:rPr>
              <w:t>四氯化钛</w:t>
            </w:r>
          </w:p>
        </w:tc>
        <w:tc>
          <w:tcPr>
            <w:tcW w:w="2861" w:type="dxa"/>
            <w:tcBorders>
              <w:tl2br w:val="nil"/>
              <w:tr2bl w:val="nil"/>
            </w:tcBorders>
            <w:shd w:val="clear" w:color="auto" w:fill="FFFFFF" w:themeFill="background1"/>
            <w:vAlign w:val="center"/>
          </w:tcPr>
          <w:p w14:paraId="769A1AC9" w14:textId="77777777" w:rsidR="00AC6DCC" w:rsidRDefault="00721916">
            <w:pPr>
              <w:spacing w:line="320" w:lineRule="exact"/>
              <w:jc w:val="center"/>
              <w:rPr>
                <w:color w:val="auto"/>
                <w:lang w:val="zh-CN" w:eastAsia="zh-CN"/>
              </w:rPr>
            </w:pPr>
            <w:r>
              <w:rPr>
                <w:rFonts w:hint="eastAsia"/>
                <w:color w:val="auto"/>
                <w:lang w:eastAsia="zh-CN"/>
              </w:rPr>
              <w:t>第三部分有毒液态物质</w:t>
            </w:r>
          </w:p>
        </w:tc>
        <w:tc>
          <w:tcPr>
            <w:tcW w:w="985" w:type="dxa"/>
            <w:tcBorders>
              <w:tl2br w:val="nil"/>
              <w:tr2bl w:val="nil"/>
            </w:tcBorders>
            <w:shd w:val="clear" w:color="auto" w:fill="FFFFFF" w:themeFill="background1"/>
            <w:vAlign w:val="center"/>
          </w:tcPr>
          <w:p w14:paraId="110279FF"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270EF18C" w14:textId="77777777" w:rsidR="00AC6DCC" w:rsidRDefault="00721916">
            <w:pPr>
              <w:jc w:val="center"/>
              <w:rPr>
                <w:rFonts w:cs="宋体"/>
                <w:color w:val="auto"/>
                <w:lang w:eastAsia="zh-CN"/>
              </w:rPr>
            </w:pPr>
            <w:r>
              <w:rPr>
                <w:rFonts w:cs="宋体"/>
                <w:color w:val="auto"/>
                <w:lang w:eastAsia="zh-CN"/>
              </w:rPr>
              <w:t>3</w:t>
            </w:r>
          </w:p>
        </w:tc>
        <w:tc>
          <w:tcPr>
            <w:tcW w:w="981" w:type="dxa"/>
            <w:tcBorders>
              <w:tl2br w:val="nil"/>
              <w:tr2bl w:val="nil"/>
            </w:tcBorders>
            <w:shd w:val="clear" w:color="auto" w:fill="FFFFFF" w:themeFill="background1"/>
            <w:vAlign w:val="center"/>
          </w:tcPr>
          <w:p w14:paraId="03554D66"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7A86E4BE" w14:textId="77777777" w:rsidR="00AC6DCC" w:rsidRDefault="00721916">
            <w:pPr>
              <w:jc w:val="center"/>
              <w:rPr>
                <w:rFonts w:cs="宋体"/>
                <w:color w:val="auto"/>
                <w:lang w:eastAsia="zh-CN"/>
              </w:rPr>
            </w:pPr>
            <w:r>
              <w:rPr>
                <w:rFonts w:cs="宋体"/>
                <w:color w:val="auto"/>
                <w:lang w:eastAsia="zh-CN"/>
              </w:rPr>
              <w:t>3</w:t>
            </w:r>
          </w:p>
        </w:tc>
        <w:tc>
          <w:tcPr>
            <w:tcW w:w="1577" w:type="dxa"/>
            <w:tcBorders>
              <w:tl2br w:val="nil"/>
              <w:tr2bl w:val="nil"/>
            </w:tcBorders>
            <w:shd w:val="clear" w:color="auto" w:fill="FFFFFF" w:themeFill="background1"/>
            <w:vAlign w:val="center"/>
          </w:tcPr>
          <w:p w14:paraId="2402510D" w14:textId="77777777" w:rsidR="00AC6DCC" w:rsidRDefault="00721916">
            <w:pPr>
              <w:jc w:val="center"/>
              <w:rPr>
                <w:rFonts w:cs="宋体"/>
                <w:color w:val="auto"/>
                <w:lang w:eastAsia="zh-CN"/>
              </w:rPr>
            </w:pPr>
            <w:r>
              <w:rPr>
                <w:rFonts w:cs="宋体" w:hint="eastAsia"/>
                <w:color w:val="auto"/>
                <w:lang w:eastAsia="zh-CN"/>
              </w:rPr>
              <w:t>1</w:t>
            </w:r>
          </w:p>
        </w:tc>
        <w:tc>
          <w:tcPr>
            <w:tcW w:w="1218" w:type="dxa"/>
            <w:tcBorders>
              <w:tl2br w:val="nil"/>
              <w:tr2bl w:val="nil"/>
            </w:tcBorders>
            <w:shd w:val="clear" w:color="auto" w:fill="FFFFFF" w:themeFill="background1"/>
            <w:vAlign w:val="center"/>
          </w:tcPr>
          <w:p w14:paraId="07EC2C3A" w14:textId="77777777" w:rsidR="00AC6DCC" w:rsidRDefault="00721916">
            <w:pPr>
              <w:jc w:val="center"/>
              <w:textAlignment w:val="center"/>
              <w:rPr>
                <w:color w:val="auto"/>
              </w:rPr>
            </w:pPr>
            <w:r>
              <w:rPr>
                <w:color w:val="auto"/>
                <w:lang w:eastAsia="zh-CN" w:bidi="ar"/>
              </w:rPr>
              <w:t>3</w:t>
            </w:r>
          </w:p>
        </w:tc>
        <w:tc>
          <w:tcPr>
            <w:tcW w:w="1218" w:type="dxa"/>
            <w:vMerge/>
            <w:tcBorders>
              <w:tl2br w:val="nil"/>
              <w:tr2bl w:val="nil"/>
            </w:tcBorders>
            <w:shd w:val="clear" w:color="auto" w:fill="FFFFFF" w:themeFill="background1"/>
          </w:tcPr>
          <w:p w14:paraId="0A697202" w14:textId="77777777" w:rsidR="00AC6DCC" w:rsidRDefault="00AC6DCC">
            <w:pPr>
              <w:jc w:val="center"/>
              <w:textAlignment w:val="center"/>
              <w:rPr>
                <w:color w:val="auto"/>
                <w:lang w:eastAsia="zh-CN" w:bidi="ar"/>
              </w:rPr>
            </w:pPr>
          </w:p>
        </w:tc>
      </w:tr>
      <w:tr w:rsidR="00AC6DCC" w14:paraId="2E2D7000" w14:textId="77777777">
        <w:trPr>
          <w:trHeight w:val="397"/>
          <w:jc w:val="center"/>
        </w:trPr>
        <w:tc>
          <w:tcPr>
            <w:tcW w:w="1781" w:type="dxa"/>
            <w:tcBorders>
              <w:tl2br w:val="nil"/>
              <w:tr2bl w:val="nil"/>
            </w:tcBorders>
            <w:shd w:val="clear" w:color="auto" w:fill="FFFFFF" w:themeFill="background1"/>
            <w:vAlign w:val="center"/>
          </w:tcPr>
          <w:p w14:paraId="71631751" w14:textId="77777777" w:rsidR="00AC6DCC" w:rsidRDefault="00721916">
            <w:pPr>
              <w:jc w:val="center"/>
              <w:textAlignment w:val="center"/>
              <w:rPr>
                <w:color w:val="auto"/>
              </w:rPr>
            </w:pPr>
            <w:r>
              <w:rPr>
                <w:color w:val="auto"/>
                <w:lang w:eastAsia="zh-CN" w:bidi="ar"/>
              </w:rPr>
              <w:t>特气房</w:t>
            </w:r>
          </w:p>
        </w:tc>
        <w:tc>
          <w:tcPr>
            <w:tcW w:w="1736" w:type="dxa"/>
            <w:tcBorders>
              <w:tl2br w:val="nil"/>
              <w:tr2bl w:val="nil"/>
            </w:tcBorders>
            <w:shd w:val="clear" w:color="auto" w:fill="FFFFFF" w:themeFill="background1"/>
            <w:vAlign w:val="center"/>
          </w:tcPr>
          <w:p w14:paraId="01827D95" w14:textId="77777777" w:rsidR="00AC6DCC" w:rsidRDefault="00721916">
            <w:pPr>
              <w:jc w:val="center"/>
              <w:textAlignment w:val="center"/>
              <w:rPr>
                <w:color w:val="auto"/>
              </w:rPr>
            </w:pPr>
            <w:r>
              <w:rPr>
                <w:color w:val="auto"/>
                <w:lang w:eastAsia="zh-CN" w:bidi="ar"/>
              </w:rPr>
              <w:t>一氧化碳</w:t>
            </w:r>
          </w:p>
        </w:tc>
        <w:tc>
          <w:tcPr>
            <w:tcW w:w="1725" w:type="dxa"/>
            <w:tcBorders>
              <w:tl2br w:val="nil"/>
              <w:tr2bl w:val="nil"/>
            </w:tcBorders>
            <w:shd w:val="clear" w:color="auto" w:fill="FFFFFF" w:themeFill="background1"/>
            <w:vAlign w:val="center"/>
          </w:tcPr>
          <w:p w14:paraId="06187A0D" w14:textId="77777777" w:rsidR="00AC6DCC" w:rsidRDefault="00721916">
            <w:pPr>
              <w:jc w:val="center"/>
              <w:textAlignment w:val="center"/>
              <w:rPr>
                <w:color w:val="auto"/>
              </w:rPr>
            </w:pPr>
            <w:r>
              <w:rPr>
                <w:color w:val="auto"/>
                <w:lang w:eastAsia="zh-CN" w:bidi="ar"/>
              </w:rPr>
              <w:t>一氧化碳</w:t>
            </w:r>
          </w:p>
        </w:tc>
        <w:tc>
          <w:tcPr>
            <w:tcW w:w="2861" w:type="dxa"/>
            <w:tcBorders>
              <w:tl2br w:val="nil"/>
              <w:tr2bl w:val="nil"/>
            </w:tcBorders>
            <w:shd w:val="clear" w:color="auto" w:fill="FFFFFF" w:themeFill="background1"/>
            <w:vAlign w:val="center"/>
          </w:tcPr>
          <w:p w14:paraId="740EEBAF" w14:textId="77777777" w:rsidR="00AC6DCC" w:rsidRDefault="00721916">
            <w:pPr>
              <w:spacing w:line="320" w:lineRule="exact"/>
              <w:jc w:val="center"/>
              <w:rPr>
                <w:color w:val="auto"/>
                <w:lang w:val="zh-CN" w:eastAsia="zh-CN"/>
              </w:rPr>
            </w:pPr>
            <w:r>
              <w:rPr>
                <w:rFonts w:hint="eastAsia"/>
                <w:color w:val="auto"/>
                <w:lang w:eastAsia="zh-CN"/>
              </w:rPr>
              <w:t>第一部分</w:t>
            </w:r>
            <w:r>
              <w:rPr>
                <w:rFonts w:hint="eastAsia"/>
                <w:color w:val="auto"/>
                <w:lang w:eastAsia="zh-CN"/>
              </w:rPr>
              <w:t xml:space="preserve"> </w:t>
            </w:r>
            <w:r>
              <w:rPr>
                <w:rFonts w:hint="eastAsia"/>
                <w:color w:val="auto"/>
                <w:lang w:eastAsia="zh-CN"/>
              </w:rPr>
              <w:t>有毒气态物质</w:t>
            </w:r>
          </w:p>
        </w:tc>
        <w:tc>
          <w:tcPr>
            <w:tcW w:w="985" w:type="dxa"/>
            <w:tcBorders>
              <w:tl2br w:val="nil"/>
              <w:tr2bl w:val="nil"/>
            </w:tcBorders>
            <w:shd w:val="clear" w:color="auto" w:fill="FFFFFF" w:themeFill="background1"/>
            <w:vAlign w:val="center"/>
          </w:tcPr>
          <w:p w14:paraId="7B748F4A" w14:textId="77777777" w:rsidR="00AC6DCC" w:rsidRDefault="00721916">
            <w:pPr>
              <w:jc w:val="center"/>
              <w:rPr>
                <w:rFonts w:cs="宋体"/>
                <w:color w:val="auto"/>
                <w:lang w:eastAsia="zh-CN"/>
              </w:rPr>
            </w:pPr>
            <w:r>
              <w:rPr>
                <w:rFonts w:cs="宋体" w:hint="eastAsia"/>
                <w:color w:val="auto"/>
                <w:lang w:eastAsia="zh-CN"/>
              </w:rPr>
              <w:t>L</w:t>
            </w:r>
          </w:p>
        </w:tc>
        <w:tc>
          <w:tcPr>
            <w:tcW w:w="986" w:type="dxa"/>
            <w:tcBorders>
              <w:tl2br w:val="nil"/>
              <w:tr2bl w:val="nil"/>
            </w:tcBorders>
            <w:shd w:val="clear" w:color="auto" w:fill="FFFFFF" w:themeFill="background1"/>
            <w:vAlign w:val="center"/>
          </w:tcPr>
          <w:p w14:paraId="41AA0E6E" w14:textId="77777777" w:rsidR="00AC6DCC" w:rsidRDefault="00721916">
            <w:pPr>
              <w:jc w:val="center"/>
              <w:rPr>
                <w:rFonts w:cs="宋体"/>
                <w:color w:val="auto"/>
                <w:lang w:eastAsia="zh-CN"/>
              </w:rPr>
            </w:pPr>
            <w:r>
              <w:rPr>
                <w:rFonts w:cs="宋体" w:hint="eastAsia"/>
                <w:color w:val="auto"/>
                <w:lang w:eastAsia="zh-CN"/>
              </w:rPr>
              <w:t>960</w:t>
            </w:r>
          </w:p>
        </w:tc>
        <w:tc>
          <w:tcPr>
            <w:tcW w:w="981" w:type="dxa"/>
            <w:tcBorders>
              <w:tl2br w:val="nil"/>
              <w:tr2bl w:val="nil"/>
            </w:tcBorders>
            <w:shd w:val="clear" w:color="auto" w:fill="FFFFFF" w:themeFill="background1"/>
            <w:vAlign w:val="center"/>
          </w:tcPr>
          <w:p w14:paraId="33F8783D"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5E2993AD" w14:textId="77777777" w:rsidR="00AC6DCC" w:rsidRDefault="00721916">
            <w:pPr>
              <w:jc w:val="center"/>
              <w:rPr>
                <w:rFonts w:cs="宋体"/>
                <w:color w:val="auto"/>
                <w:lang w:eastAsia="zh-CN"/>
              </w:rPr>
            </w:pPr>
            <w:r>
              <w:rPr>
                <w:rFonts w:cs="宋体" w:hint="eastAsia"/>
                <w:color w:val="auto"/>
                <w:lang w:eastAsia="zh-CN"/>
              </w:rPr>
              <w:t>0.7574</w:t>
            </w:r>
          </w:p>
        </w:tc>
        <w:tc>
          <w:tcPr>
            <w:tcW w:w="1577" w:type="dxa"/>
            <w:tcBorders>
              <w:tl2br w:val="nil"/>
              <w:tr2bl w:val="nil"/>
            </w:tcBorders>
            <w:shd w:val="clear" w:color="auto" w:fill="FFFFFF" w:themeFill="background1"/>
            <w:vAlign w:val="center"/>
          </w:tcPr>
          <w:p w14:paraId="7C1333AD" w14:textId="77777777" w:rsidR="00AC6DCC" w:rsidRDefault="00721916">
            <w:pPr>
              <w:jc w:val="center"/>
              <w:rPr>
                <w:rFonts w:cs="宋体"/>
                <w:color w:val="auto"/>
                <w:lang w:eastAsia="zh-CN"/>
              </w:rPr>
            </w:pPr>
            <w:r>
              <w:rPr>
                <w:rFonts w:cs="宋体" w:hint="eastAsia"/>
                <w:color w:val="auto"/>
                <w:lang w:eastAsia="zh-CN"/>
              </w:rPr>
              <w:t>7.5</w:t>
            </w:r>
          </w:p>
        </w:tc>
        <w:tc>
          <w:tcPr>
            <w:tcW w:w="1218" w:type="dxa"/>
            <w:tcBorders>
              <w:tl2br w:val="nil"/>
              <w:tr2bl w:val="nil"/>
            </w:tcBorders>
            <w:shd w:val="clear" w:color="auto" w:fill="FFFFFF" w:themeFill="background1"/>
            <w:vAlign w:val="center"/>
          </w:tcPr>
          <w:p w14:paraId="07B28044" w14:textId="77777777" w:rsidR="00AC6DCC" w:rsidRDefault="00721916">
            <w:pPr>
              <w:jc w:val="center"/>
              <w:textAlignment w:val="center"/>
              <w:rPr>
                <w:color w:val="auto"/>
              </w:rPr>
            </w:pPr>
            <w:r>
              <w:rPr>
                <w:color w:val="auto"/>
                <w:lang w:eastAsia="zh-CN" w:bidi="ar"/>
              </w:rPr>
              <w:t xml:space="preserve">0.1010 </w:t>
            </w:r>
          </w:p>
        </w:tc>
        <w:tc>
          <w:tcPr>
            <w:tcW w:w="1218" w:type="dxa"/>
            <w:vMerge/>
            <w:tcBorders>
              <w:tl2br w:val="nil"/>
              <w:tr2bl w:val="nil"/>
            </w:tcBorders>
            <w:shd w:val="clear" w:color="auto" w:fill="FFFFFF" w:themeFill="background1"/>
          </w:tcPr>
          <w:p w14:paraId="65EF7376" w14:textId="77777777" w:rsidR="00AC6DCC" w:rsidRDefault="00AC6DCC">
            <w:pPr>
              <w:jc w:val="center"/>
              <w:textAlignment w:val="center"/>
              <w:rPr>
                <w:color w:val="auto"/>
                <w:lang w:eastAsia="zh-CN" w:bidi="ar"/>
              </w:rPr>
            </w:pPr>
          </w:p>
        </w:tc>
      </w:tr>
      <w:tr w:rsidR="00AC6DCC" w14:paraId="48E60498" w14:textId="77777777">
        <w:trPr>
          <w:trHeight w:val="397"/>
          <w:jc w:val="center"/>
        </w:trPr>
        <w:tc>
          <w:tcPr>
            <w:tcW w:w="1781" w:type="dxa"/>
            <w:tcBorders>
              <w:tl2br w:val="nil"/>
              <w:tr2bl w:val="nil"/>
            </w:tcBorders>
            <w:shd w:val="clear" w:color="auto" w:fill="FFFFFF" w:themeFill="background1"/>
            <w:vAlign w:val="center"/>
          </w:tcPr>
          <w:p w14:paraId="202E8CB0" w14:textId="77777777" w:rsidR="00AC6DCC" w:rsidRDefault="00721916">
            <w:pPr>
              <w:jc w:val="center"/>
              <w:textAlignment w:val="center"/>
              <w:rPr>
                <w:color w:val="auto"/>
              </w:rPr>
            </w:pPr>
            <w:r>
              <w:rPr>
                <w:color w:val="auto"/>
                <w:lang w:eastAsia="zh-CN" w:bidi="ar"/>
              </w:rPr>
              <w:t>特气房</w:t>
            </w:r>
          </w:p>
        </w:tc>
        <w:tc>
          <w:tcPr>
            <w:tcW w:w="1736" w:type="dxa"/>
            <w:tcBorders>
              <w:tl2br w:val="nil"/>
              <w:tr2bl w:val="nil"/>
            </w:tcBorders>
            <w:shd w:val="clear" w:color="auto" w:fill="FFFFFF" w:themeFill="background1"/>
            <w:vAlign w:val="center"/>
          </w:tcPr>
          <w:p w14:paraId="34D809DD" w14:textId="77777777" w:rsidR="00AC6DCC" w:rsidRDefault="00721916">
            <w:pPr>
              <w:jc w:val="center"/>
              <w:textAlignment w:val="center"/>
              <w:rPr>
                <w:color w:val="auto"/>
              </w:rPr>
            </w:pPr>
            <w:r>
              <w:rPr>
                <w:color w:val="auto"/>
                <w:lang w:eastAsia="zh-CN" w:bidi="ar"/>
              </w:rPr>
              <w:t>甲烷</w:t>
            </w:r>
          </w:p>
        </w:tc>
        <w:tc>
          <w:tcPr>
            <w:tcW w:w="1725" w:type="dxa"/>
            <w:tcBorders>
              <w:tl2br w:val="nil"/>
              <w:tr2bl w:val="nil"/>
            </w:tcBorders>
            <w:shd w:val="clear" w:color="auto" w:fill="FFFFFF" w:themeFill="background1"/>
            <w:vAlign w:val="center"/>
          </w:tcPr>
          <w:p w14:paraId="5EFF3987" w14:textId="77777777" w:rsidR="00AC6DCC" w:rsidRDefault="00721916">
            <w:pPr>
              <w:jc w:val="center"/>
              <w:textAlignment w:val="center"/>
              <w:rPr>
                <w:color w:val="auto"/>
              </w:rPr>
            </w:pPr>
            <w:r>
              <w:rPr>
                <w:color w:val="auto"/>
                <w:lang w:eastAsia="zh-CN" w:bidi="ar"/>
              </w:rPr>
              <w:t>甲烷</w:t>
            </w:r>
          </w:p>
        </w:tc>
        <w:tc>
          <w:tcPr>
            <w:tcW w:w="2861" w:type="dxa"/>
            <w:tcBorders>
              <w:tl2br w:val="nil"/>
              <w:tr2bl w:val="nil"/>
            </w:tcBorders>
            <w:shd w:val="clear" w:color="auto" w:fill="FFFFFF" w:themeFill="background1"/>
            <w:vAlign w:val="center"/>
          </w:tcPr>
          <w:p w14:paraId="004ECC82" w14:textId="77777777" w:rsidR="00AC6DCC" w:rsidRDefault="00721916">
            <w:pPr>
              <w:spacing w:line="320" w:lineRule="exact"/>
              <w:jc w:val="center"/>
              <w:rPr>
                <w:color w:val="auto"/>
                <w:lang w:val="zh-CN" w:eastAsia="zh-CN"/>
              </w:rPr>
            </w:pPr>
            <w:r>
              <w:rPr>
                <w:rFonts w:hint="eastAsia"/>
                <w:color w:val="auto"/>
                <w:lang w:eastAsia="zh-CN"/>
              </w:rPr>
              <w:t>第二部分易燃易爆气态物质</w:t>
            </w:r>
          </w:p>
        </w:tc>
        <w:tc>
          <w:tcPr>
            <w:tcW w:w="985" w:type="dxa"/>
            <w:tcBorders>
              <w:tl2br w:val="nil"/>
              <w:tr2bl w:val="nil"/>
            </w:tcBorders>
            <w:shd w:val="clear" w:color="auto" w:fill="FFFFFF" w:themeFill="background1"/>
            <w:vAlign w:val="center"/>
          </w:tcPr>
          <w:p w14:paraId="6A08503F" w14:textId="77777777" w:rsidR="00AC6DCC" w:rsidRDefault="00721916">
            <w:pPr>
              <w:jc w:val="center"/>
              <w:rPr>
                <w:rFonts w:cs="宋体"/>
                <w:color w:val="auto"/>
                <w:lang w:eastAsia="zh-CN"/>
              </w:rPr>
            </w:pPr>
            <w:r>
              <w:rPr>
                <w:rFonts w:cs="宋体" w:hint="eastAsia"/>
                <w:color w:val="auto"/>
                <w:lang w:eastAsia="zh-CN"/>
              </w:rPr>
              <w:t>L</w:t>
            </w:r>
          </w:p>
        </w:tc>
        <w:tc>
          <w:tcPr>
            <w:tcW w:w="986" w:type="dxa"/>
            <w:tcBorders>
              <w:tl2br w:val="nil"/>
              <w:tr2bl w:val="nil"/>
            </w:tcBorders>
            <w:shd w:val="clear" w:color="auto" w:fill="FFFFFF" w:themeFill="background1"/>
            <w:vAlign w:val="center"/>
          </w:tcPr>
          <w:p w14:paraId="5BFB637E" w14:textId="77777777" w:rsidR="00AC6DCC" w:rsidRDefault="00721916">
            <w:pPr>
              <w:jc w:val="center"/>
              <w:rPr>
                <w:rFonts w:cs="宋体"/>
                <w:color w:val="auto"/>
                <w:lang w:eastAsia="zh-CN"/>
              </w:rPr>
            </w:pPr>
            <w:r>
              <w:rPr>
                <w:rFonts w:cs="宋体" w:hint="eastAsia"/>
                <w:color w:val="auto"/>
                <w:lang w:eastAsia="zh-CN"/>
              </w:rPr>
              <w:t>400</w:t>
            </w:r>
          </w:p>
        </w:tc>
        <w:tc>
          <w:tcPr>
            <w:tcW w:w="981" w:type="dxa"/>
            <w:tcBorders>
              <w:tl2br w:val="nil"/>
              <w:tr2bl w:val="nil"/>
            </w:tcBorders>
            <w:shd w:val="clear" w:color="auto" w:fill="FFFFFF" w:themeFill="background1"/>
            <w:vAlign w:val="center"/>
          </w:tcPr>
          <w:p w14:paraId="5624C27F"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5B46674A" w14:textId="77777777" w:rsidR="00AC6DCC" w:rsidRDefault="00721916">
            <w:pPr>
              <w:jc w:val="center"/>
              <w:rPr>
                <w:rFonts w:cs="宋体"/>
                <w:color w:val="auto"/>
                <w:lang w:eastAsia="zh-CN"/>
              </w:rPr>
            </w:pPr>
            <w:r>
              <w:rPr>
                <w:rFonts w:cs="宋体" w:hint="eastAsia"/>
                <w:color w:val="auto"/>
                <w:lang w:eastAsia="zh-CN"/>
              </w:rPr>
              <w:t>0.16</w:t>
            </w:r>
          </w:p>
        </w:tc>
        <w:tc>
          <w:tcPr>
            <w:tcW w:w="1577" w:type="dxa"/>
            <w:tcBorders>
              <w:tl2br w:val="nil"/>
              <w:tr2bl w:val="nil"/>
            </w:tcBorders>
            <w:shd w:val="clear" w:color="auto" w:fill="FFFFFF" w:themeFill="background1"/>
            <w:vAlign w:val="center"/>
          </w:tcPr>
          <w:p w14:paraId="36F563F7" w14:textId="77777777" w:rsidR="00AC6DCC" w:rsidRDefault="00721916">
            <w:pPr>
              <w:jc w:val="center"/>
              <w:rPr>
                <w:rFonts w:cs="宋体"/>
                <w:color w:val="auto"/>
                <w:lang w:eastAsia="zh-CN"/>
              </w:rPr>
            </w:pPr>
            <w:r>
              <w:rPr>
                <w:rFonts w:cs="宋体" w:hint="eastAsia"/>
                <w:color w:val="auto"/>
                <w:lang w:eastAsia="zh-CN"/>
              </w:rPr>
              <w:t>10</w:t>
            </w:r>
          </w:p>
        </w:tc>
        <w:tc>
          <w:tcPr>
            <w:tcW w:w="1218" w:type="dxa"/>
            <w:tcBorders>
              <w:tl2br w:val="nil"/>
              <w:tr2bl w:val="nil"/>
            </w:tcBorders>
            <w:shd w:val="clear" w:color="auto" w:fill="FFFFFF" w:themeFill="background1"/>
            <w:vAlign w:val="center"/>
          </w:tcPr>
          <w:p w14:paraId="7F08CBA6" w14:textId="77777777" w:rsidR="00AC6DCC" w:rsidRDefault="00721916">
            <w:pPr>
              <w:jc w:val="center"/>
              <w:textAlignment w:val="center"/>
              <w:rPr>
                <w:color w:val="auto"/>
              </w:rPr>
            </w:pPr>
            <w:r>
              <w:rPr>
                <w:color w:val="auto"/>
                <w:lang w:eastAsia="zh-CN" w:bidi="ar"/>
              </w:rPr>
              <w:t>/</w:t>
            </w:r>
          </w:p>
        </w:tc>
        <w:tc>
          <w:tcPr>
            <w:tcW w:w="1218" w:type="dxa"/>
            <w:vMerge/>
            <w:tcBorders>
              <w:tl2br w:val="nil"/>
              <w:tr2bl w:val="nil"/>
            </w:tcBorders>
            <w:shd w:val="clear" w:color="auto" w:fill="FFFFFF" w:themeFill="background1"/>
          </w:tcPr>
          <w:p w14:paraId="0F79A61B" w14:textId="77777777" w:rsidR="00AC6DCC" w:rsidRDefault="00AC6DCC">
            <w:pPr>
              <w:jc w:val="center"/>
              <w:textAlignment w:val="center"/>
              <w:rPr>
                <w:color w:val="auto"/>
                <w:lang w:eastAsia="zh-CN" w:bidi="ar"/>
              </w:rPr>
            </w:pPr>
          </w:p>
        </w:tc>
      </w:tr>
      <w:tr w:rsidR="00AC6DCC" w14:paraId="6C06EAD6" w14:textId="77777777">
        <w:trPr>
          <w:trHeight w:val="397"/>
          <w:jc w:val="center"/>
        </w:trPr>
        <w:tc>
          <w:tcPr>
            <w:tcW w:w="1781" w:type="dxa"/>
            <w:tcBorders>
              <w:tl2br w:val="nil"/>
              <w:tr2bl w:val="nil"/>
            </w:tcBorders>
            <w:shd w:val="clear" w:color="auto" w:fill="FFFFFF" w:themeFill="background1"/>
            <w:vAlign w:val="center"/>
          </w:tcPr>
          <w:p w14:paraId="3B4B0A32" w14:textId="77777777" w:rsidR="00AC6DCC" w:rsidRDefault="00721916">
            <w:pPr>
              <w:jc w:val="center"/>
              <w:textAlignment w:val="center"/>
              <w:rPr>
                <w:color w:val="auto"/>
              </w:rPr>
            </w:pPr>
            <w:r>
              <w:rPr>
                <w:color w:val="auto"/>
                <w:lang w:eastAsia="zh-CN" w:bidi="ar"/>
              </w:rPr>
              <w:t>特气房</w:t>
            </w:r>
          </w:p>
        </w:tc>
        <w:tc>
          <w:tcPr>
            <w:tcW w:w="1736" w:type="dxa"/>
            <w:tcBorders>
              <w:tl2br w:val="nil"/>
              <w:tr2bl w:val="nil"/>
            </w:tcBorders>
            <w:shd w:val="clear" w:color="auto" w:fill="FFFFFF" w:themeFill="background1"/>
            <w:vAlign w:val="center"/>
          </w:tcPr>
          <w:p w14:paraId="48D2E4E0" w14:textId="77777777" w:rsidR="00AC6DCC" w:rsidRDefault="00721916">
            <w:pPr>
              <w:jc w:val="center"/>
              <w:textAlignment w:val="center"/>
              <w:rPr>
                <w:color w:val="auto"/>
              </w:rPr>
            </w:pPr>
            <w:r>
              <w:rPr>
                <w:color w:val="auto"/>
                <w:lang w:eastAsia="zh-CN" w:bidi="ar"/>
              </w:rPr>
              <w:t>乙烯</w:t>
            </w:r>
          </w:p>
        </w:tc>
        <w:tc>
          <w:tcPr>
            <w:tcW w:w="1725" w:type="dxa"/>
            <w:tcBorders>
              <w:tl2br w:val="nil"/>
              <w:tr2bl w:val="nil"/>
            </w:tcBorders>
            <w:shd w:val="clear" w:color="auto" w:fill="FFFFFF" w:themeFill="background1"/>
            <w:vAlign w:val="center"/>
          </w:tcPr>
          <w:p w14:paraId="5DA32E81" w14:textId="77777777" w:rsidR="00AC6DCC" w:rsidRDefault="00721916">
            <w:pPr>
              <w:jc w:val="center"/>
              <w:textAlignment w:val="center"/>
              <w:rPr>
                <w:color w:val="auto"/>
              </w:rPr>
            </w:pPr>
            <w:r>
              <w:rPr>
                <w:color w:val="auto"/>
                <w:lang w:eastAsia="zh-CN" w:bidi="ar"/>
              </w:rPr>
              <w:t>乙烯</w:t>
            </w:r>
          </w:p>
        </w:tc>
        <w:tc>
          <w:tcPr>
            <w:tcW w:w="2861" w:type="dxa"/>
            <w:tcBorders>
              <w:tl2br w:val="nil"/>
              <w:tr2bl w:val="nil"/>
            </w:tcBorders>
            <w:shd w:val="clear" w:color="auto" w:fill="FFFFFF" w:themeFill="background1"/>
            <w:vAlign w:val="center"/>
          </w:tcPr>
          <w:p w14:paraId="583BEF7E" w14:textId="77777777" w:rsidR="00AC6DCC" w:rsidRDefault="00721916">
            <w:pPr>
              <w:spacing w:line="320" w:lineRule="exact"/>
              <w:jc w:val="center"/>
              <w:rPr>
                <w:color w:val="auto"/>
                <w:lang w:val="zh-CN" w:eastAsia="zh-CN"/>
              </w:rPr>
            </w:pPr>
            <w:r>
              <w:rPr>
                <w:rFonts w:hint="eastAsia"/>
                <w:color w:val="auto"/>
                <w:lang w:eastAsia="zh-CN"/>
              </w:rPr>
              <w:t>第二部分易燃易爆气态物质</w:t>
            </w:r>
          </w:p>
        </w:tc>
        <w:tc>
          <w:tcPr>
            <w:tcW w:w="985" w:type="dxa"/>
            <w:tcBorders>
              <w:tl2br w:val="nil"/>
              <w:tr2bl w:val="nil"/>
            </w:tcBorders>
            <w:shd w:val="clear" w:color="auto" w:fill="FFFFFF" w:themeFill="background1"/>
            <w:vAlign w:val="center"/>
          </w:tcPr>
          <w:p w14:paraId="0E5F8C71" w14:textId="77777777" w:rsidR="00AC6DCC" w:rsidRDefault="00721916">
            <w:pPr>
              <w:jc w:val="center"/>
              <w:rPr>
                <w:rFonts w:cs="宋体"/>
                <w:color w:val="auto"/>
                <w:lang w:eastAsia="zh-CN"/>
              </w:rPr>
            </w:pPr>
            <w:r>
              <w:rPr>
                <w:rFonts w:cs="宋体" w:hint="eastAsia"/>
                <w:color w:val="auto"/>
                <w:lang w:eastAsia="zh-CN"/>
              </w:rPr>
              <w:t>L</w:t>
            </w:r>
          </w:p>
        </w:tc>
        <w:tc>
          <w:tcPr>
            <w:tcW w:w="986" w:type="dxa"/>
            <w:tcBorders>
              <w:tl2br w:val="nil"/>
              <w:tr2bl w:val="nil"/>
            </w:tcBorders>
            <w:shd w:val="clear" w:color="auto" w:fill="FFFFFF" w:themeFill="background1"/>
            <w:vAlign w:val="center"/>
          </w:tcPr>
          <w:p w14:paraId="029B9276" w14:textId="77777777" w:rsidR="00AC6DCC" w:rsidRDefault="00721916">
            <w:pPr>
              <w:jc w:val="center"/>
              <w:rPr>
                <w:rFonts w:cs="宋体"/>
                <w:color w:val="auto"/>
                <w:lang w:eastAsia="zh-CN"/>
              </w:rPr>
            </w:pPr>
            <w:r>
              <w:rPr>
                <w:rFonts w:cs="宋体" w:hint="eastAsia"/>
                <w:color w:val="auto"/>
                <w:lang w:eastAsia="zh-CN"/>
              </w:rPr>
              <w:t>160</w:t>
            </w:r>
          </w:p>
        </w:tc>
        <w:tc>
          <w:tcPr>
            <w:tcW w:w="981" w:type="dxa"/>
            <w:tcBorders>
              <w:tl2br w:val="nil"/>
              <w:tr2bl w:val="nil"/>
            </w:tcBorders>
            <w:shd w:val="clear" w:color="auto" w:fill="FFFFFF" w:themeFill="background1"/>
            <w:vAlign w:val="center"/>
          </w:tcPr>
          <w:p w14:paraId="254E7051"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4D3796CA" w14:textId="77777777" w:rsidR="00AC6DCC" w:rsidRDefault="00721916">
            <w:pPr>
              <w:jc w:val="center"/>
              <w:rPr>
                <w:rFonts w:cs="宋体"/>
                <w:color w:val="auto"/>
                <w:lang w:eastAsia="zh-CN"/>
              </w:rPr>
            </w:pPr>
            <w:r>
              <w:rPr>
                <w:rFonts w:cs="宋体" w:hint="eastAsia"/>
                <w:color w:val="auto"/>
                <w:lang w:eastAsia="zh-CN"/>
              </w:rPr>
              <w:t>0.088</w:t>
            </w:r>
          </w:p>
        </w:tc>
        <w:tc>
          <w:tcPr>
            <w:tcW w:w="1577" w:type="dxa"/>
            <w:tcBorders>
              <w:tl2br w:val="nil"/>
              <w:tr2bl w:val="nil"/>
            </w:tcBorders>
            <w:shd w:val="clear" w:color="auto" w:fill="FFFFFF" w:themeFill="background1"/>
            <w:vAlign w:val="center"/>
          </w:tcPr>
          <w:p w14:paraId="68A0992C" w14:textId="77777777" w:rsidR="00AC6DCC" w:rsidRDefault="00721916">
            <w:pPr>
              <w:jc w:val="center"/>
              <w:rPr>
                <w:rFonts w:cs="宋体"/>
                <w:color w:val="auto"/>
                <w:lang w:eastAsia="zh-CN"/>
              </w:rPr>
            </w:pPr>
            <w:r>
              <w:rPr>
                <w:rFonts w:cs="宋体" w:hint="eastAsia"/>
                <w:color w:val="auto"/>
                <w:lang w:eastAsia="zh-CN"/>
              </w:rPr>
              <w:t>10</w:t>
            </w:r>
          </w:p>
        </w:tc>
        <w:tc>
          <w:tcPr>
            <w:tcW w:w="1218" w:type="dxa"/>
            <w:tcBorders>
              <w:tl2br w:val="nil"/>
              <w:tr2bl w:val="nil"/>
            </w:tcBorders>
            <w:shd w:val="clear" w:color="auto" w:fill="FFFFFF" w:themeFill="background1"/>
            <w:vAlign w:val="center"/>
          </w:tcPr>
          <w:p w14:paraId="74212C5C" w14:textId="77777777" w:rsidR="00AC6DCC" w:rsidRDefault="00721916">
            <w:pPr>
              <w:jc w:val="center"/>
              <w:textAlignment w:val="center"/>
              <w:rPr>
                <w:color w:val="auto"/>
              </w:rPr>
            </w:pPr>
            <w:r>
              <w:rPr>
                <w:color w:val="auto"/>
                <w:lang w:eastAsia="zh-CN" w:bidi="ar"/>
              </w:rPr>
              <w:t>/</w:t>
            </w:r>
          </w:p>
        </w:tc>
        <w:tc>
          <w:tcPr>
            <w:tcW w:w="1218" w:type="dxa"/>
            <w:vMerge/>
            <w:tcBorders>
              <w:tl2br w:val="nil"/>
              <w:tr2bl w:val="nil"/>
            </w:tcBorders>
            <w:shd w:val="clear" w:color="auto" w:fill="FFFFFF" w:themeFill="background1"/>
          </w:tcPr>
          <w:p w14:paraId="37AFBD88" w14:textId="77777777" w:rsidR="00AC6DCC" w:rsidRDefault="00AC6DCC">
            <w:pPr>
              <w:jc w:val="center"/>
              <w:textAlignment w:val="center"/>
              <w:rPr>
                <w:color w:val="auto"/>
                <w:lang w:eastAsia="zh-CN" w:bidi="ar"/>
              </w:rPr>
            </w:pPr>
          </w:p>
        </w:tc>
      </w:tr>
      <w:tr w:rsidR="00AC6DCC" w14:paraId="1B56A797" w14:textId="77777777">
        <w:trPr>
          <w:trHeight w:val="397"/>
          <w:jc w:val="center"/>
        </w:trPr>
        <w:tc>
          <w:tcPr>
            <w:tcW w:w="1781" w:type="dxa"/>
            <w:tcBorders>
              <w:tl2br w:val="nil"/>
              <w:tr2bl w:val="nil"/>
            </w:tcBorders>
            <w:shd w:val="clear" w:color="auto" w:fill="FFFFFF" w:themeFill="background1"/>
            <w:vAlign w:val="center"/>
          </w:tcPr>
          <w:p w14:paraId="606C0B2D" w14:textId="77777777" w:rsidR="00AC6DCC" w:rsidRDefault="00721916">
            <w:pPr>
              <w:jc w:val="center"/>
              <w:textAlignment w:val="center"/>
              <w:rPr>
                <w:color w:val="auto"/>
              </w:rPr>
            </w:pPr>
            <w:r>
              <w:rPr>
                <w:color w:val="auto"/>
                <w:lang w:eastAsia="zh-CN" w:bidi="ar"/>
              </w:rPr>
              <w:t>特气房</w:t>
            </w:r>
          </w:p>
        </w:tc>
        <w:tc>
          <w:tcPr>
            <w:tcW w:w="1736" w:type="dxa"/>
            <w:tcBorders>
              <w:tl2br w:val="nil"/>
              <w:tr2bl w:val="nil"/>
            </w:tcBorders>
            <w:shd w:val="clear" w:color="auto" w:fill="FFFFFF" w:themeFill="background1"/>
            <w:vAlign w:val="center"/>
          </w:tcPr>
          <w:p w14:paraId="2BF5ABDE" w14:textId="77777777" w:rsidR="00AC6DCC" w:rsidRDefault="00721916">
            <w:pPr>
              <w:jc w:val="center"/>
              <w:textAlignment w:val="center"/>
              <w:rPr>
                <w:color w:val="auto"/>
              </w:rPr>
            </w:pPr>
            <w:r>
              <w:rPr>
                <w:color w:val="auto"/>
                <w:lang w:eastAsia="zh-CN" w:bidi="ar"/>
              </w:rPr>
              <w:t>乙烷</w:t>
            </w:r>
          </w:p>
        </w:tc>
        <w:tc>
          <w:tcPr>
            <w:tcW w:w="1725" w:type="dxa"/>
            <w:tcBorders>
              <w:tl2br w:val="nil"/>
              <w:tr2bl w:val="nil"/>
            </w:tcBorders>
            <w:shd w:val="clear" w:color="auto" w:fill="FFFFFF" w:themeFill="background1"/>
            <w:vAlign w:val="center"/>
          </w:tcPr>
          <w:p w14:paraId="0ACF3A6B" w14:textId="77777777" w:rsidR="00AC6DCC" w:rsidRDefault="00721916">
            <w:pPr>
              <w:jc w:val="center"/>
              <w:textAlignment w:val="center"/>
              <w:rPr>
                <w:color w:val="auto"/>
              </w:rPr>
            </w:pPr>
            <w:r>
              <w:rPr>
                <w:color w:val="auto"/>
                <w:lang w:eastAsia="zh-CN" w:bidi="ar"/>
              </w:rPr>
              <w:t>乙烷</w:t>
            </w:r>
          </w:p>
        </w:tc>
        <w:tc>
          <w:tcPr>
            <w:tcW w:w="2861" w:type="dxa"/>
            <w:tcBorders>
              <w:tl2br w:val="nil"/>
              <w:tr2bl w:val="nil"/>
            </w:tcBorders>
            <w:shd w:val="clear" w:color="auto" w:fill="FFFFFF" w:themeFill="background1"/>
            <w:vAlign w:val="center"/>
          </w:tcPr>
          <w:p w14:paraId="4B00DB62" w14:textId="77777777" w:rsidR="00AC6DCC" w:rsidRDefault="00721916">
            <w:pPr>
              <w:spacing w:line="320" w:lineRule="exact"/>
              <w:jc w:val="center"/>
              <w:rPr>
                <w:color w:val="auto"/>
                <w:lang w:val="zh-CN" w:eastAsia="zh-CN"/>
              </w:rPr>
            </w:pPr>
            <w:r>
              <w:rPr>
                <w:rFonts w:hint="eastAsia"/>
                <w:color w:val="auto"/>
                <w:lang w:eastAsia="zh-CN"/>
              </w:rPr>
              <w:t>第二部分易燃易爆气态物质</w:t>
            </w:r>
          </w:p>
        </w:tc>
        <w:tc>
          <w:tcPr>
            <w:tcW w:w="985" w:type="dxa"/>
            <w:tcBorders>
              <w:tl2br w:val="nil"/>
              <w:tr2bl w:val="nil"/>
            </w:tcBorders>
            <w:shd w:val="clear" w:color="auto" w:fill="FFFFFF" w:themeFill="background1"/>
            <w:vAlign w:val="center"/>
          </w:tcPr>
          <w:p w14:paraId="7AED277F"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77113EBA" w14:textId="77777777" w:rsidR="00AC6DCC" w:rsidRDefault="00721916">
            <w:pPr>
              <w:jc w:val="center"/>
              <w:rPr>
                <w:rFonts w:cs="宋体"/>
                <w:color w:val="auto"/>
                <w:lang w:eastAsia="zh-CN"/>
              </w:rPr>
            </w:pPr>
            <w:r>
              <w:rPr>
                <w:rFonts w:cs="宋体" w:hint="eastAsia"/>
                <w:color w:val="auto"/>
                <w:lang w:eastAsia="zh-CN"/>
              </w:rPr>
              <w:t>0.029</w:t>
            </w:r>
          </w:p>
        </w:tc>
        <w:tc>
          <w:tcPr>
            <w:tcW w:w="981" w:type="dxa"/>
            <w:tcBorders>
              <w:tl2br w:val="nil"/>
              <w:tr2bl w:val="nil"/>
            </w:tcBorders>
            <w:shd w:val="clear" w:color="auto" w:fill="FFFFFF" w:themeFill="background1"/>
            <w:vAlign w:val="center"/>
          </w:tcPr>
          <w:p w14:paraId="6BA04EB1"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7FF7D681" w14:textId="77777777" w:rsidR="00AC6DCC" w:rsidRDefault="00721916">
            <w:pPr>
              <w:jc w:val="center"/>
              <w:rPr>
                <w:rFonts w:cs="宋体"/>
                <w:color w:val="auto"/>
                <w:lang w:eastAsia="zh-CN"/>
              </w:rPr>
            </w:pPr>
            <w:r>
              <w:rPr>
                <w:rFonts w:cs="宋体" w:hint="eastAsia"/>
                <w:color w:val="auto"/>
                <w:lang w:eastAsia="zh-CN"/>
              </w:rPr>
              <w:t>0.029</w:t>
            </w:r>
          </w:p>
        </w:tc>
        <w:tc>
          <w:tcPr>
            <w:tcW w:w="1577" w:type="dxa"/>
            <w:tcBorders>
              <w:tl2br w:val="nil"/>
              <w:tr2bl w:val="nil"/>
            </w:tcBorders>
            <w:shd w:val="clear" w:color="auto" w:fill="FFFFFF" w:themeFill="background1"/>
            <w:vAlign w:val="center"/>
          </w:tcPr>
          <w:p w14:paraId="61ED1CF4" w14:textId="77777777" w:rsidR="00AC6DCC" w:rsidRDefault="00721916">
            <w:pPr>
              <w:jc w:val="center"/>
              <w:rPr>
                <w:rFonts w:cs="宋体"/>
                <w:color w:val="auto"/>
                <w:lang w:eastAsia="zh-CN"/>
              </w:rPr>
            </w:pPr>
            <w:r>
              <w:rPr>
                <w:rFonts w:cs="宋体" w:hint="eastAsia"/>
                <w:color w:val="auto"/>
                <w:lang w:eastAsia="zh-CN"/>
              </w:rPr>
              <w:t>10</w:t>
            </w:r>
          </w:p>
        </w:tc>
        <w:tc>
          <w:tcPr>
            <w:tcW w:w="1218" w:type="dxa"/>
            <w:tcBorders>
              <w:tl2br w:val="nil"/>
              <w:tr2bl w:val="nil"/>
            </w:tcBorders>
            <w:shd w:val="clear" w:color="auto" w:fill="FFFFFF" w:themeFill="background1"/>
            <w:vAlign w:val="center"/>
          </w:tcPr>
          <w:p w14:paraId="607CB3DA" w14:textId="77777777" w:rsidR="00AC6DCC" w:rsidRDefault="00721916">
            <w:pPr>
              <w:jc w:val="center"/>
              <w:textAlignment w:val="center"/>
              <w:rPr>
                <w:color w:val="auto"/>
              </w:rPr>
            </w:pPr>
            <w:r>
              <w:rPr>
                <w:color w:val="auto"/>
                <w:lang w:eastAsia="zh-CN" w:bidi="ar"/>
              </w:rPr>
              <w:t>/</w:t>
            </w:r>
          </w:p>
        </w:tc>
        <w:tc>
          <w:tcPr>
            <w:tcW w:w="1218" w:type="dxa"/>
            <w:vMerge/>
            <w:tcBorders>
              <w:tl2br w:val="nil"/>
              <w:tr2bl w:val="nil"/>
            </w:tcBorders>
            <w:shd w:val="clear" w:color="auto" w:fill="FFFFFF" w:themeFill="background1"/>
          </w:tcPr>
          <w:p w14:paraId="2B0C8BA9" w14:textId="77777777" w:rsidR="00AC6DCC" w:rsidRDefault="00AC6DCC">
            <w:pPr>
              <w:jc w:val="center"/>
              <w:textAlignment w:val="center"/>
              <w:rPr>
                <w:color w:val="auto"/>
                <w:lang w:eastAsia="zh-CN" w:bidi="ar"/>
              </w:rPr>
            </w:pPr>
          </w:p>
        </w:tc>
      </w:tr>
      <w:tr w:rsidR="00AC6DCC" w14:paraId="006C6BFD" w14:textId="77777777">
        <w:trPr>
          <w:trHeight w:val="397"/>
          <w:jc w:val="center"/>
        </w:trPr>
        <w:tc>
          <w:tcPr>
            <w:tcW w:w="1781" w:type="dxa"/>
            <w:tcBorders>
              <w:tl2br w:val="nil"/>
              <w:tr2bl w:val="nil"/>
            </w:tcBorders>
            <w:shd w:val="clear" w:color="auto" w:fill="FFFFFF" w:themeFill="background1"/>
            <w:vAlign w:val="center"/>
          </w:tcPr>
          <w:p w14:paraId="6668137C" w14:textId="77777777" w:rsidR="00AC6DCC" w:rsidRDefault="00721916">
            <w:pPr>
              <w:jc w:val="center"/>
              <w:textAlignment w:val="center"/>
              <w:rPr>
                <w:color w:val="auto"/>
              </w:rPr>
            </w:pPr>
            <w:r>
              <w:rPr>
                <w:color w:val="auto"/>
                <w:lang w:eastAsia="zh-CN" w:bidi="ar"/>
              </w:rPr>
              <w:t>特气房</w:t>
            </w:r>
          </w:p>
        </w:tc>
        <w:tc>
          <w:tcPr>
            <w:tcW w:w="1736" w:type="dxa"/>
            <w:tcBorders>
              <w:tl2br w:val="nil"/>
              <w:tr2bl w:val="nil"/>
            </w:tcBorders>
            <w:shd w:val="clear" w:color="auto" w:fill="FFFFFF" w:themeFill="background1"/>
            <w:vAlign w:val="center"/>
          </w:tcPr>
          <w:p w14:paraId="41C06EC3" w14:textId="77777777" w:rsidR="00AC6DCC" w:rsidRDefault="00721916">
            <w:pPr>
              <w:tabs>
                <w:tab w:val="left" w:pos="4723"/>
              </w:tabs>
              <w:spacing w:line="320" w:lineRule="exact"/>
              <w:jc w:val="center"/>
              <w:rPr>
                <w:color w:val="auto"/>
              </w:rPr>
            </w:pPr>
            <w:r>
              <w:rPr>
                <w:rFonts w:hint="eastAsia"/>
                <w:color w:val="auto"/>
              </w:rPr>
              <w:t>乙炔</w:t>
            </w:r>
          </w:p>
        </w:tc>
        <w:tc>
          <w:tcPr>
            <w:tcW w:w="1725" w:type="dxa"/>
            <w:tcBorders>
              <w:tl2br w:val="nil"/>
              <w:tr2bl w:val="nil"/>
            </w:tcBorders>
            <w:shd w:val="clear" w:color="auto" w:fill="FFFFFF" w:themeFill="background1"/>
            <w:vAlign w:val="center"/>
          </w:tcPr>
          <w:p w14:paraId="0E660C34" w14:textId="77777777" w:rsidR="00AC6DCC" w:rsidRDefault="00721916">
            <w:pPr>
              <w:tabs>
                <w:tab w:val="left" w:pos="4723"/>
              </w:tabs>
              <w:spacing w:line="320" w:lineRule="exact"/>
              <w:jc w:val="center"/>
              <w:rPr>
                <w:color w:val="auto"/>
              </w:rPr>
            </w:pPr>
            <w:r>
              <w:rPr>
                <w:rFonts w:hint="eastAsia"/>
                <w:color w:val="auto"/>
              </w:rPr>
              <w:t>乙炔</w:t>
            </w:r>
          </w:p>
        </w:tc>
        <w:tc>
          <w:tcPr>
            <w:tcW w:w="2861" w:type="dxa"/>
            <w:tcBorders>
              <w:tl2br w:val="nil"/>
              <w:tr2bl w:val="nil"/>
            </w:tcBorders>
            <w:shd w:val="clear" w:color="auto" w:fill="FFFFFF" w:themeFill="background1"/>
            <w:vAlign w:val="center"/>
          </w:tcPr>
          <w:p w14:paraId="7BEEE6CD" w14:textId="77777777" w:rsidR="00AC6DCC" w:rsidRDefault="00721916">
            <w:pPr>
              <w:spacing w:line="320" w:lineRule="exact"/>
              <w:jc w:val="center"/>
              <w:rPr>
                <w:color w:val="auto"/>
                <w:lang w:val="zh-CN" w:eastAsia="zh-CN"/>
              </w:rPr>
            </w:pPr>
            <w:r>
              <w:rPr>
                <w:rFonts w:hint="eastAsia"/>
                <w:color w:val="auto"/>
                <w:lang w:eastAsia="zh-CN"/>
              </w:rPr>
              <w:t>第二部分易燃易爆气态物质</w:t>
            </w:r>
          </w:p>
        </w:tc>
        <w:tc>
          <w:tcPr>
            <w:tcW w:w="985" w:type="dxa"/>
            <w:tcBorders>
              <w:tl2br w:val="nil"/>
              <w:tr2bl w:val="nil"/>
            </w:tcBorders>
            <w:shd w:val="clear" w:color="auto" w:fill="FFFFFF" w:themeFill="background1"/>
            <w:vAlign w:val="center"/>
          </w:tcPr>
          <w:p w14:paraId="1719445B"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3F601087" w14:textId="77777777" w:rsidR="00AC6DCC" w:rsidRDefault="00721916">
            <w:pPr>
              <w:jc w:val="center"/>
              <w:rPr>
                <w:rFonts w:cs="宋体"/>
                <w:color w:val="auto"/>
                <w:lang w:eastAsia="zh-CN"/>
              </w:rPr>
            </w:pPr>
            <w:r>
              <w:rPr>
                <w:rFonts w:cs="宋体" w:hint="eastAsia"/>
                <w:color w:val="auto"/>
                <w:lang w:eastAsia="zh-CN"/>
              </w:rPr>
              <w:t>0.02</w:t>
            </w:r>
          </w:p>
        </w:tc>
        <w:tc>
          <w:tcPr>
            <w:tcW w:w="981" w:type="dxa"/>
            <w:tcBorders>
              <w:tl2br w:val="nil"/>
              <w:tr2bl w:val="nil"/>
            </w:tcBorders>
            <w:shd w:val="clear" w:color="auto" w:fill="FFFFFF" w:themeFill="background1"/>
            <w:vAlign w:val="center"/>
          </w:tcPr>
          <w:p w14:paraId="6366F118"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7F3C0EB1" w14:textId="77777777" w:rsidR="00AC6DCC" w:rsidRDefault="00721916">
            <w:pPr>
              <w:jc w:val="center"/>
              <w:rPr>
                <w:rFonts w:cs="宋体"/>
                <w:color w:val="auto"/>
                <w:lang w:eastAsia="zh-CN"/>
              </w:rPr>
            </w:pPr>
            <w:r>
              <w:rPr>
                <w:rFonts w:cs="宋体" w:hint="eastAsia"/>
                <w:color w:val="auto"/>
                <w:lang w:eastAsia="zh-CN"/>
              </w:rPr>
              <w:t>0.02</w:t>
            </w:r>
          </w:p>
        </w:tc>
        <w:tc>
          <w:tcPr>
            <w:tcW w:w="1577" w:type="dxa"/>
            <w:tcBorders>
              <w:tl2br w:val="nil"/>
              <w:tr2bl w:val="nil"/>
            </w:tcBorders>
            <w:shd w:val="clear" w:color="auto" w:fill="FFFFFF" w:themeFill="background1"/>
            <w:vAlign w:val="center"/>
          </w:tcPr>
          <w:p w14:paraId="3E0C887F" w14:textId="77777777" w:rsidR="00AC6DCC" w:rsidRDefault="00721916">
            <w:pPr>
              <w:jc w:val="center"/>
              <w:rPr>
                <w:rFonts w:cs="宋体"/>
                <w:color w:val="auto"/>
                <w:lang w:eastAsia="zh-CN"/>
              </w:rPr>
            </w:pPr>
            <w:r>
              <w:rPr>
                <w:rFonts w:cs="宋体" w:hint="eastAsia"/>
                <w:color w:val="auto"/>
                <w:lang w:eastAsia="zh-CN"/>
              </w:rPr>
              <w:t>10</w:t>
            </w:r>
          </w:p>
        </w:tc>
        <w:tc>
          <w:tcPr>
            <w:tcW w:w="1218" w:type="dxa"/>
            <w:tcBorders>
              <w:tl2br w:val="nil"/>
              <w:tr2bl w:val="nil"/>
            </w:tcBorders>
            <w:shd w:val="clear" w:color="auto" w:fill="FFFFFF" w:themeFill="background1"/>
            <w:vAlign w:val="center"/>
          </w:tcPr>
          <w:p w14:paraId="01DD5512" w14:textId="77777777" w:rsidR="00AC6DCC" w:rsidRDefault="00721916">
            <w:pPr>
              <w:jc w:val="center"/>
              <w:textAlignment w:val="center"/>
              <w:rPr>
                <w:color w:val="auto"/>
              </w:rPr>
            </w:pPr>
            <w:r>
              <w:rPr>
                <w:color w:val="auto"/>
                <w:lang w:eastAsia="zh-CN" w:bidi="ar"/>
              </w:rPr>
              <w:t>/</w:t>
            </w:r>
          </w:p>
        </w:tc>
        <w:tc>
          <w:tcPr>
            <w:tcW w:w="1218" w:type="dxa"/>
            <w:vMerge/>
            <w:tcBorders>
              <w:tl2br w:val="nil"/>
              <w:tr2bl w:val="nil"/>
            </w:tcBorders>
            <w:shd w:val="clear" w:color="auto" w:fill="FFFFFF" w:themeFill="background1"/>
          </w:tcPr>
          <w:p w14:paraId="23153A5B" w14:textId="77777777" w:rsidR="00AC6DCC" w:rsidRDefault="00AC6DCC">
            <w:pPr>
              <w:jc w:val="center"/>
              <w:textAlignment w:val="center"/>
              <w:rPr>
                <w:color w:val="auto"/>
                <w:lang w:eastAsia="zh-CN" w:bidi="ar"/>
              </w:rPr>
            </w:pPr>
          </w:p>
        </w:tc>
      </w:tr>
      <w:tr w:rsidR="00AC6DCC" w14:paraId="3A4DAA99" w14:textId="77777777">
        <w:trPr>
          <w:trHeight w:val="403"/>
          <w:jc w:val="center"/>
        </w:trPr>
        <w:tc>
          <w:tcPr>
            <w:tcW w:w="1781" w:type="dxa"/>
            <w:tcBorders>
              <w:tl2br w:val="nil"/>
              <w:tr2bl w:val="nil"/>
            </w:tcBorders>
            <w:shd w:val="clear" w:color="auto" w:fill="FFFFFF" w:themeFill="background1"/>
            <w:vAlign w:val="center"/>
          </w:tcPr>
          <w:p w14:paraId="5A77727E" w14:textId="77777777" w:rsidR="00AC6DCC" w:rsidRDefault="00721916">
            <w:pPr>
              <w:jc w:val="center"/>
              <w:textAlignment w:val="center"/>
              <w:rPr>
                <w:rFonts w:cs="宋体"/>
                <w:color w:val="auto"/>
              </w:rPr>
            </w:pPr>
            <w:r>
              <w:rPr>
                <w:color w:val="auto"/>
                <w:lang w:eastAsia="zh-CN" w:bidi="ar"/>
              </w:rPr>
              <w:t>化学品库</w:t>
            </w:r>
          </w:p>
        </w:tc>
        <w:tc>
          <w:tcPr>
            <w:tcW w:w="1736" w:type="dxa"/>
            <w:tcBorders>
              <w:tl2br w:val="nil"/>
              <w:tr2bl w:val="nil"/>
            </w:tcBorders>
            <w:shd w:val="clear" w:color="auto" w:fill="FFFFFF" w:themeFill="background1"/>
            <w:vAlign w:val="center"/>
          </w:tcPr>
          <w:p w14:paraId="337044B6" w14:textId="77777777" w:rsidR="00AC6DCC" w:rsidRDefault="00721916">
            <w:pPr>
              <w:jc w:val="center"/>
              <w:textAlignment w:val="center"/>
              <w:rPr>
                <w:color w:val="auto"/>
              </w:rPr>
            </w:pPr>
            <w:r>
              <w:rPr>
                <w:color w:val="auto"/>
                <w:lang w:eastAsia="zh-CN" w:bidi="ar"/>
              </w:rPr>
              <w:t>乙腈</w:t>
            </w:r>
          </w:p>
        </w:tc>
        <w:tc>
          <w:tcPr>
            <w:tcW w:w="1725" w:type="dxa"/>
            <w:tcBorders>
              <w:tl2br w:val="nil"/>
              <w:tr2bl w:val="nil"/>
            </w:tcBorders>
            <w:shd w:val="clear" w:color="auto" w:fill="FFFFFF" w:themeFill="background1"/>
            <w:vAlign w:val="center"/>
          </w:tcPr>
          <w:p w14:paraId="7508BF7F" w14:textId="77777777" w:rsidR="00AC6DCC" w:rsidRDefault="00721916">
            <w:pPr>
              <w:jc w:val="center"/>
              <w:textAlignment w:val="center"/>
              <w:rPr>
                <w:color w:val="auto"/>
              </w:rPr>
            </w:pPr>
            <w:r>
              <w:rPr>
                <w:color w:val="auto"/>
                <w:lang w:eastAsia="zh-CN" w:bidi="ar"/>
              </w:rPr>
              <w:t>乙腈</w:t>
            </w:r>
          </w:p>
        </w:tc>
        <w:tc>
          <w:tcPr>
            <w:tcW w:w="2861" w:type="dxa"/>
            <w:tcBorders>
              <w:tl2br w:val="nil"/>
              <w:tr2bl w:val="nil"/>
            </w:tcBorders>
            <w:shd w:val="clear" w:color="auto" w:fill="FFFFFF" w:themeFill="background1"/>
            <w:vAlign w:val="center"/>
          </w:tcPr>
          <w:p w14:paraId="6BA772FB" w14:textId="77777777" w:rsidR="00AC6DCC" w:rsidRDefault="00721916">
            <w:pPr>
              <w:spacing w:line="320" w:lineRule="exact"/>
              <w:jc w:val="center"/>
              <w:rPr>
                <w:color w:val="auto"/>
                <w:lang w:val="zh-CN" w:eastAsia="zh-CN"/>
              </w:rPr>
            </w:pPr>
            <w:r>
              <w:rPr>
                <w:rFonts w:hint="eastAsia"/>
                <w:color w:val="auto"/>
                <w:lang w:eastAsia="zh-CN"/>
              </w:rPr>
              <w:t>第三部分有毒液态物质</w:t>
            </w:r>
          </w:p>
        </w:tc>
        <w:tc>
          <w:tcPr>
            <w:tcW w:w="985" w:type="dxa"/>
            <w:tcBorders>
              <w:tl2br w:val="nil"/>
              <w:tr2bl w:val="nil"/>
            </w:tcBorders>
            <w:shd w:val="clear" w:color="auto" w:fill="FFFFFF" w:themeFill="background1"/>
            <w:vAlign w:val="center"/>
          </w:tcPr>
          <w:p w14:paraId="11F2ED2A" w14:textId="77777777" w:rsidR="00AC6DCC" w:rsidRDefault="00721916">
            <w:pPr>
              <w:jc w:val="center"/>
              <w:rPr>
                <w:rFonts w:cs="宋体"/>
                <w:color w:val="auto"/>
                <w:lang w:eastAsia="zh-CN"/>
              </w:rPr>
            </w:pPr>
            <w:r>
              <w:rPr>
                <w:rFonts w:cs="宋体" w:hint="eastAsia"/>
                <w:color w:val="auto"/>
                <w:lang w:eastAsia="zh-CN"/>
              </w:rPr>
              <w:t>L</w:t>
            </w:r>
          </w:p>
        </w:tc>
        <w:tc>
          <w:tcPr>
            <w:tcW w:w="986" w:type="dxa"/>
            <w:tcBorders>
              <w:tl2br w:val="nil"/>
              <w:tr2bl w:val="nil"/>
            </w:tcBorders>
            <w:shd w:val="clear" w:color="auto" w:fill="FFFFFF" w:themeFill="background1"/>
            <w:vAlign w:val="center"/>
          </w:tcPr>
          <w:p w14:paraId="2F811FFA" w14:textId="77777777" w:rsidR="00AC6DCC" w:rsidRDefault="00721916">
            <w:pPr>
              <w:jc w:val="center"/>
              <w:rPr>
                <w:rFonts w:cs="宋体"/>
                <w:color w:val="auto"/>
                <w:lang w:eastAsia="zh-CN"/>
              </w:rPr>
            </w:pPr>
            <w:r>
              <w:rPr>
                <w:rFonts w:cs="宋体" w:hint="eastAsia"/>
                <w:color w:val="auto"/>
                <w:lang w:eastAsia="zh-CN"/>
              </w:rPr>
              <w:t>96</w:t>
            </w:r>
          </w:p>
        </w:tc>
        <w:tc>
          <w:tcPr>
            <w:tcW w:w="981" w:type="dxa"/>
            <w:tcBorders>
              <w:tl2br w:val="nil"/>
              <w:tr2bl w:val="nil"/>
            </w:tcBorders>
            <w:shd w:val="clear" w:color="auto" w:fill="FFFFFF" w:themeFill="background1"/>
            <w:vAlign w:val="center"/>
          </w:tcPr>
          <w:p w14:paraId="07B48ABF"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343B7B75" w14:textId="77777777" w:rsidR="00AC6DCC" w:rsidRDefault="00721916">
            <w:pPr>
              <w:jc w:val="center"/>
              <w:rPr>
                <w:rFonts w:cs="宋体"/>
                <w:color w:val="auto"/>
                <w:lang w:eastAsia="zh-CN"/>
              </w:rPr>
            </w:pPr>
            <w:r>
              <w:rPr>
                <w:rFonts w:cs="宋体" w:hint="eastAsia"/>
                <w:color w:val="auto"/>
                <w:lang w:eastAsia="zh-CN"/>
              </w:rPr>
              <w:t>0.0746</w:t>
            </w:r>
          </w:p>
        </w:tc>
        <w:tc>
          <w:tcPr>
            <w:tcW w:w="1577" w:type="dxa"/>
            <w:tcBorders>
              <w:tl2br w:val="nil"/>
              <w:tr2bl w:val="nil"/>
            </w:tcBorders>
            <w:shd w:val="clear" w:color="auto" w:fill="FFFFFF" w:themeFill="background1"/>
            <w:vAlign w:val="center"/>
          </w:tcPr>
          <w:p w14:paraId="68FC0893" w14:textId="77777777" w:rsidR="00AC6DCC" w:rsidRDefault="00721916">
            <w:pPr>
              <w:jc w:val="center"/>
              <w:rPr>
                <w:rFonts w:cs="宋体"/>
                <w:color w:val="auto"/>
                <w:lang w:eastAsia="zh-CN"/>
              </w:rPr>
            </w:pPr>
            <w:r>
              <w:rPr>
                <w:rFonts w:cs="宋体" w:hint="eastAsia"/>
                <w:color w:val="auto"/>
                <w:lang w:eastAsia="zh-CN"/>
              </w:rPr>
              <w:t>10</w:t>
            </w:r>
          </w:p>
        </w:tc>
        <w:tc>
          <w:tcPr>
            <w:tcW w:w="1218" w:type="dxa"/>
            <w:tcBorders>
              <w:tl2br w:val="nil"/>
              <w:tr2bl w:val="nil"/>
            </w:tcBorders>
            <w:shd w:val="clear" w:color="auto" w:fill="FFFFFF" w:themeFill="background1"/>
            <w:vAlign w:val="center"/>
          </w:tcPr>
          <w:p w14:paraId="27E1DDC6" w14:textId="77777777" w:rsidR="00AC6DCC" w:rsidRDefault="00721916">
            <w:pPr>
              <w:jc w:val="center"/>
              <w:textAlignment w:val="center"/>
              <w:rPr>
                <w:color w:val="auto"/>
              </w:rPr>
            </w:pPr>
            <w:r>
              <w:rPr>
                <w:color w:val="auto"/>
                <w:lang w:eastAsia="zh-CN" w:bidi="ar"/>
              </w:rPr>
              <w:t>0.00746</w:t>
            </w:r>
          </w:p>
        </w:tc>
        <w:tc>
          <w:tcPr>
            <w:tcW w:w="1218" w:type="dxa"/>
            <w:vMerge/>
            <w:tcBorders>
              <w:tl2br w:val="nil"/>
              <w:tr2bl w:val="nil"/>
            </w:tcBorders>
            <w:shd w:val="clear" w:color="auto" w:fill="FFFFFF" w:themeFill="background1"/>
          </w:tcPr>
          <w:p w14:paraId="1F05BDC3" w14:textId="77777777" w:rsidR="00AC6DCC" w:rsidRDefault="00AC6DCC">
            <w:pPr>
              <w:jc w:val="center"/>
              <w:textAlignment w:val="center"/>
              <w:rPr>
                <w:color w:val="auto"/>
                <w:lang w:eastAsia="zh-CN" w:bidi="ar"/>
              </w:rPr>
            </w:pPr>
          </w:p>
        </w:tc>
      </w:tr>
      <w:tr w:rsidR="00AC6DCC" w14:paraId="0F6FCD24" w14:textId="77777777">
        <w:trPr>
          <w:trHeight w:val="397"/>
          <w:jc w:val="center"/>
        </w:trPr>
        <w:tc>
          <w:tcPr>
            <w:tcW w:w="1781" w:type="dxa"/>
            <w:tcBorders>
              <w:tl2br w:val="nil"/>
              <w:tr2bl w:val="nil"/>
            </w:tcBorders>
            <w:shd w:val="clear" w:color="auto" w:fill="FFFFFF" w:themeFill="background1"/>
            <w:vAlign w:val="center"/>
          </w:tcPr>
          <w:p w14:paraId="5096715E" w14:textId="77777777" w:rsidR="00AC6DCC" w:rsidRDefault="00721916">
            <w:pPr>
              <w:jc w:val="center"/>
              <w:textAlignment w:val="center"/>
              <w:rPr>
                <w:rFonts w:cs="宋体"/>
                <w:color w:val="auto"/>
              </w:rPr>
            </w:pPr>
            <w:r>
              <w:rPr>
                <w:color w:val="auto"/>
                <w:lang w:eastAsia="zh-CN" w:bidi="ar"/>
              </w:rPr>
              <w:t>化学品库</w:t>
            </w:r>
          </w:p>
        </w:tc>
        <w:tc>
          <w:tcPr>
            <w:tcW w:w="1736" w:type="dxa"/>
            <w:tcBorders>
              <w:tl2br w:val="nil"/>
              <w:tr2bl w:val="nil"/>
            </w:tcBorders>
            <w:shd w:val="clear" w:color="auto" w:fill="FFFFFF" w:themeFill="background1"/>
            <w:vAlign w:val="center"/>
          </w:tcPr>
          <w:p w14:paraId="36880F6C" w14:textId="77777777" w:rsidR="00AC6DCC" w:rsidRDefault="00721916">
            <w:pPr>
              <w:jc w:val="center"/>
              <w:textAlignment w:val="center"/>
              <w:rPr>
                <w:color w:val="auto"/>
              </w:rPr>
            </w:pPr>
            <w:r>
              <w:rPr>
                <w:color w:val="auto"/>
                <w:lang w:eastAsia="zh-CN" w:bidi="ar"/>
              </w:rPr>
              <w:t>酒精</w:t>
            </w:r>
          </w:p>
        </w:tc>
        <w:tc>
          <w:tcPr>
            <w:tcW w:w="1725" w:type="dxa"/>
            <w:tcBorders>
              <w:tl2br w:val="nil"/>
              <w:tr2bl w:val="nil"/>
            </w:tcBorders>
            <w:shd w:val="clear" w:color="auto" w:fill="FFFFFF" w:themeFill="background1"/>
            <w:vAlign w:val="center"/>
          </w:tcPr>
          <w:p w14:paraId="1CC467C5" w14:textId="77777777" w:rsidR="00AC6DCC" w:rsidRDefault="00721916">
            <w:pPr>
              <w:jc w:val="center"/>
              <w:textAlignment w:val="center"/>
              <w:rPr>
                <w:color w:val="auto"/>
              </w:rPr>
            </w:pPr>
            <w:r>
              <w:rPr>
                <w:color w:val="auto"/>
                <w:lang w:eastAsia="zh-CN" w:bidi="ar"/>
              </w:rPr>
              <w:t>酒精</w:t>
            </w:r>
          </w:p>
        </w:tc>
        <w:tc>
          <w:tcPr>
            <w:tcW w:w="2861" w:type="dxa"/>
            <w:tcBorders>
              <w:tl2br w:val="nil"/>
              <w:tr2bl w:val="nil"/>
            </w:tcBorders>
            <w:shd w:val="clear" w:color="auto" w:fill="FFFFFF" w:themeFill="background1"/>
            <w:vAlign w:val="center"/>
          </w:tcPr>
          <w:p w14:paraId="35CDB99F" w14:textId="77777777" w:rsidR="00AC6DCC" w:rsidRDefault="00721916">
            <w:pPr>
              <w:spacing w:line="320" w:lineRule="exact"/>
              <w:jc w:val="center"/>
              <w:rPr>
                <w:color w:val="auto"/>
                <w:lang w:val="zh-CN" w:eastAsia="zh-CN"/>
              </w:rPr>
            </w:pPr>
            <w:r>
              <w:rPr>
                <w:rFonts w:hint="eastAsia"/>
                <w:color w:val="auto"/>
                <w:lang w:eastAsia="zh-CN"/>
              </w:rPr>
              <w:t>第四部分易燃液态物质</w:t>
            </w:r>
          </w:p>
        </w:tc>
        <w:tc>
          <w:tcPr>
            <w:tcW w:w="985" w:type="dxa"/>
            <w:tcBorders>
              <w:tl2br w:val="nil"/>
              <w:tr2bl w:val="nil"/>
            </w:tcBorders>
            <w:shd w:val="clear" w:color="auto" w:fill="FFFFFF" w:themeFill="background1"/>
            <w:vAlign w:val="center"/>
          </w:tcPr>
          <w:p w14:paraId="3056E66C"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10D29906" w14:textId="77777777" w:rsidR="00AC6DCC" w:rsidRDefault="00721916">
            <w:pPr>
              <w:jc w:val="center"/>
              <w:rPr>
                <w:rFonts w:cs="宋体"/>
                <w:color w:val="auto"/>
                <w:lang w:eastAsia="zh-CN"/>
              </w:rPr>
            </w:pPr>
            <w:r>
              <w:rPr>
                <w:rFonts w:cs="宋体" w:hint="eastAsia"/>
                <w:color w:val="auto"/>
                <w:lang w:eastAsia="zh-CN"/>
              </w:rPr>
              <w:t>0.75</w:t>
            </w:r>
          </w:p>
        </w:tc>
        <w:tc>
          <w:tcPr>
            <w:tcW w:w="981" w:type="dxa"/>
            <w:tcBorders>
              <w:tl2br w:val="nil"/>
              <w:tr2bl w:val="nil"/>
            </w:tcBorders>
            <w:shd w:val="clear" w:color="auto" w:fill="FFFFFF" w:themeFill="background1"/>
            <w:vAlign w:val="center"/>
          </w:tcPr>
          <w:p w14:paraId="7A454235"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4E09F2F3" w14:textId="77777777" w:rsidR="00AC6DCC" w:rsidRDefault="00721916">
            <w:pPr>
              <w:jc w:val="center"/>
              <w:rPr>
                <w:rFonts w:cs="宋体"/>
                <w:color w:val="auto"/>
              </w:rPr>
            </w:pPr>
            <w:r>
              <w:rPr>
                <w:rFonts w:cs="宋体" w:hint="eastAsia"/>
                <w:color w:val="auto"/>
                <w:lang w:eastAsia="zh-CN"/>
              </w:rPr>
              <w:t>0.75</w:t>
            </w:r>
          </w:p>
        </w:tc>
        <w:tc>
          <w:tcPr>
            <w:tcW w:w="1577" w:type="dxa"/>
            <w:tcBorders>
              <w:tl2br w:val="nil"/>
              <w:tr2bl w:val="nil"/>
            </w:tcBorders>
            <w:shd w:val="clear" w:color="auto" w:fill="FFFFFF" w:themeFill="background1"/>
            <w:vAlign w:val="center"/>
          </w:tcPr>
          <w:p w14:paraId="6EBA2C51" w14:textId="77777777" w:rsidR="00AC6DCC" w:rsidRDefault="00721916">
            <w:pPr>
              <w:jc w:val="center"/>
              <w:rPr>
                <w:rFonts w:cs="宋体"/>
                <w:color w:val="auto"/>
              </w:rPr>
            </w:pPr>
            <w:r>
              <w:rPr>
                <w:rFonts w:cs="宋体" w:hint="eastAsia"/>
                <w:color w:val="auto"/>
                <w:lang w:eastAsia="zh-CN"/>
              </w:rPr>
              <w:t>50</w:t>
            </w:r>
            <w:r>
              <w:rPr>
                <w:rFonts w:cs="宋体" w:hint="eastAsia"/>
                <w:color w:val="auto"/>
              </w:rPr>
              <w:t>0</w:t>
            </w:r>
          </w:p>
        </w:tc>
        <w:tc>
          <w:tcPr>
            <w:tcW w:w="1218" w:type="dxa"/>
            <w:tcBorders>
              <w:tl2br w:val="nil"/>
              <w:tr2bl w:val="nil"/>
            </w:tcBorders>
            <w:shd w:val="clear" w:color="auto" w:fill="FFFFFF" w:themeFill="background1"/>
            <w:vAlign w:val="center"/>
          </w:tcPr>
          <w:p w14:paraId="774309AC" w14:textId="77777777" w:rsidR="00AC6DCC" w:rsidRDefault="00721916">
            <w:pPr>
              <w:jc w:val="center"/>
              <w:textAlignment w:val="center"/>
              <w:rPr>
                <w:color w:val="auto"/>
              </w:rPr>
            </w:pPr>
            <w:r>
              <w:rPr>
                <w:color w:val="auto"/>
                <w:lang w:eastAsia="zh-CN" w:bidi="ar"/>
              </w:rPr>
              <w:t>0.0015</w:t>
            </w:r>
          </w:p>
        </w:tc>
        <w:tc>
          <w:tcPr>
            <w:tcW w:w="1218" w:type="dxa"/>
            <w:vMerge/>
            <w:tcBorders>
              <w:tl2br w:val="nil"/>
              <w:tr2bl w:val="nil"/>
            </w:tcBorders>
            <w:shd w:val="clear" w:color="auto" w:fill="FFFFFF" w:themeFill="background1"/>
          </w:tcPr>
          <w:p w14:paraId="61D6FB33" w14:textId="77777777" w:rsidR="00AC6DCC" w:rsidRDefault="00AC6DCC">
            <w:pPr>
              <w:jc w:val="center"/>
              <w:textAlignment w:val="center"/>
              <w:rPr>
                <w:color w:val="auto"/>
                <w:lang w:eastAsia="zh-CN" w:bidi="ar"/>
              </w:rPr>
            </w:pPr>
          </w:p>
        </w:tc>
      </w:tr>
      <w:tr w:rsidR="00AC6DCC" w14:paraId="6CC731D4" w14:textId="77777777">
        <w:trPr>
          <w:trHeight w:val="397"/>
          <w:jc w:val="center"/>
        </w:trPr>
        <w:tc>
          <w:tcPr>
            <w:tcW w:w="1781" w:type="dxa"/>
            <w:tcBorders>
              <w:tl2br w:val="nil"/>
              <w:tr2bl w:val="nil"/>
            </w:tcBorders>
            <w:shd w:val="clear" w:color="auto" w:fill="FFFFFF" w:themeFill="background1"/>
            <w:vAlign w:val="center"/>
          </w:tcPr>
          <w:p w14:paraId="4F1D89FC" w14:textId="77777777" w:rsidR="00AC6DCC" w:rsidRDefault="00721916">
            <w:pPr>
              <w:jc w:val="center"/>
              <w:textAlignment w:val="center"/>
              <w:rPr>
                <w:rFonts w:cs="宋体"/>
                <w:color w:val="auto"/>
              </w:rPr>
            </w:pPr>
            <w:r>
              <w:rPr>
                <w:color w:val="auto"/>
                <w:lang w:eastAsia="zh-CN" w:bidi="ar"/>
              </w:rPr>
              <w:t>化学品库</w:t>
            </w:r>
          </w:p>
        </w:tc>
        <w:tc>
          <w:tcPr>
            <w:tcW w:w="1736" w:type="dxa"/>
            <w:tcBorders>
              <w:tl2br w:val="nil"/>
              <w:tr2bl w:val="nil"/>
            </w:tcBorders>
            <w:shd w:val="clear" w:color="auto" w:fill="FFFFFF" w:themeFill="background1"/>
            <w:vAlign w:val="center"/>
          </w:tcPr>
          <w:p w14:paraId="3B437352" w14:textId="77777777" w:rsidR="00AC6DCC" w:rsidRDefault="00721916">
            <w:pPr>
              <w:spacing w:line="320" w:lineRule="exact"/>
              <w:jc w:val="center"/>
              <w:rPr>
                <w:color w:val="auto"/>
              </w:rPr>
            </w:pPr>
            <w:r>
              <w:rPr>
                <w:rFonts w:hint="eastAsia"/>
                <w:color w:val="auto"/>
              </w:rPr>
              <w:t>异丙醇</w:t>
            </w:r>
          </w:p>
        </w:tc>
        <w:tc>
          <w:tcPr>
            <w:tcW w:w="1725" w:type="dxa"/>
            <w:tcBorders>
              <w:tl2br w:val="nil"/>
              <w:tr2bl w:val="nil"/>
            </w:tcBorders>
            <w:shd w:val="clear" w:color="auto" w:fill="FFFFFF" w:themeFill="background1"/>
            <w:vAlign w:val="center"/>
          </w:tcPr>
          <w:p w14:paraId="25ABE469" w14:textId="77777777" w:rsidR="00AC6DCC" w:rsidRDefault="00721916">
            <w:pPr>
              <w:spacing w:line="320" w:lineRule="exact"/>
              <w:jc w:val="center"/>
              <w:rPr>
                <w:color w:val="auto"/>
              </w:rPr>
            </w:pPr>
            <w:r>
              <w:rPr>
                <w:rFonts w:hint="eastAsia"/>
                <w:color w:val="auto"/>
              </w:rPr>
              <w:t>异丙醇</w:t>
            </w:r>
          </w:p>
        </w:tc>
        <w:tc>
          <w:tcPr>
            <w:tcW w:w="2861" w:type="dxa"/>
            <w:tcBorders>
              <w:tl2br w:val="nil"/>
              <w:tr2bl w:val="nil"/>
            </w:tcBorders>
            <w:shd w:val="clear" w:color="auto" w:fill="FFFFFF" w:themeFill="background1"/>
            <w:vAlign w:val="center"/>
          </w:tcPr>
          <w:p w14:paraId="4E665EE5" w14:textId="77777777" w:rsidR="00AC6DCC" w:rsidRDefault="00721916">
            <w:pPr>
              <w:spacing w:line="320" w:lineRule="exact"/>
              <w:jc w:val="center"/>
              <w:rPr>
                <w:color w:val="auto"/>
                <w:lang w:val="zh-CN" w:eastAsia="zh-CN"/>
              </w:rPr>
            </w:pPr>
            <w:r>
              <w:rPr>
                <w:rFonts w:hint="eastAsia"/>
                <w:color w:val="auto"/>
                <w:lang w:eastAsia="zh-CN"/>
              </w:rPr>
              <w:t>第四部分易燃液态物质</w:t>
            </w:r>
          </w:p>
        </w:tc>
        <w:tc>
          <w:tcPr>
            <w:tcW w:w="985" w:type="dxa"/>
            <w:tcBorders>
              <w:tl2br w:val="nil"/>
              <w:tr2bl w:val="nil"/>
            </w:tcBorders>
            <w:shd w:val="clear" w:color="auto" w:fill="FFFFFF" w:themeFill="background1"/>
            <w:vAlign w:val="center"/>
          </w:tcPr>
          <w:p w14:paraId="48534D5C" w14:textId="77777777" w:rsidR="00AC6DCC" w:rsidRDefault="00721916">
            <w:pPr>
              <w:jc w:val="center"/>
              <w:rPr>
                <w:rFonts w:cs="宋体"/>
                <w:color w:val="auto"/>
                <w:lang w:eastAsia="zh-CN"/>
              </w:rPr>
            </w:pPr>
            <w:r>
              <w:rPr>
                <w:rFonts w:cs="宋体" w:hint="eastAsia"/>
                <w:color w:val="auto"/>
                <w:lang w:eastAsia="zh-CN"/>
              </w:rPr>
              <w:t>L</w:t>
            </w:r>
          </w:p>
        </w:tc>
        <w:tc>
          <w:tcPr>
            <w:tcW w:w="986" w:type="dxa"/>
            <w:tcBorders>
              <w:tl2br w:val="nil"/>
              <w:tr2bl w:val="nil"/>
            </w:tcBorders>
            <w:shd w:val="clear" w:color="auto" w:fill="FFFFFF" w:themeFill="background1"/>
            <w:vAlign w:val="center"/>
          </w:tcPr>
          <w:p w14:paraId="3ECB97EA" w14:textId="77777777" w:rsidR="00AC6DCC" w:rsidRDefault="00721916">
            <w:pPr>
              <w:jc w:val="center"/>
              <w:rPr>
                <w:rFonts w:cs="宋体"/>
                <w:color w:val="auto"/>
                <w:lang w:eastAsia="zh-CN"/>
              </w:rPr>
            </w:pPr>
            <w:r>
              <w:rPr>
                <w:rFonts w:cs="宋体" w:hint="eastAsia"/>
                <w:color w:val="auto"/>
                <w:lang w:eastAsia="zh-CN"/>
              </w:rPr>
              <w:t>20</w:t>
            </w:r>
          </w:p>
        </w:tc>
        <w:tc>
          <w:tcPr>
            <w:tcW w:w="981" w:type="dxa"/>
            <w:tcBorders>
              <w:tl2br w:val="nil"/>
              <w:tr2bl w:val="nil"/>
            </w:tcBorders>
            <w:shd w:val="clear" w:color="auto" w:fill="FFFFFF" w:themeFill="background1"/>
            <w:vAlign w:val="center"/>
          </w:tcPr>
          <w:p w14:paraId="238FCF84"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5F18B6D2" w14:textId="77777777" w:rsidR="00AC6DCC" w:rsidRDefault="00721916">
            <w:pPr>
              <w:jc w:val="center"/>
              <w:rPr>
                <w:rFonts w:cs="宋体"/>
                <w:color w:val="auto"/>
              </w:rPr>
            </w:pPr>
            <w:r>
              <w:rPr>
                <w:rFonts w:cs="宋体" w:hint="eastAsia"/>
                <w:color w:val="auto"/>
                <w:lang w:eastAsia="zh-CN"/>
              </w:rPr>
              <w:t>0.0157</w:t>
            </w:r>
          </w:p>
        </w:tc>
        <w:tc>
          <w:tcPr>
            <w:tcW w:w="1577" w:type="dxa"/>
            <w:tcBorders>
              <w:tl2br w:val="nil"/>
              <w:tr2bl w:val="nil"/>
            </w:tcBorders>
            <w:shd w:val="clear" w:color="auto" w:fill="FFFFFF" w:themeFill="background1"/>
            <w:vAlign w:val="center"/>
          </w:tcPr>
          <w:p w14:paraId="522A7526" w14:textId="77777777" w:rsidR="00AC6DCC" w:rsidRDefault="00721916">
            <w:pPr>
              <w:jc w:val="center"/>
              <w:rPr>
                <w:rFonts w:cs="宋体"/>
                <w:color w:val="auto"/>
                <w:lang w:eastAsia="zh-CN"/>
              </w:rPr>
            </w:pPr>
            <w:r>
              <w:rPr>
                <w:rFonts w:cs="宋体" w:hint="eastAsia"/>
                <w:color w:val="auto"/>
                <w:lang w:eastAsia="zh-CN"/>
              </w:rPr>
              <w:t>10</w:t>
            </w:r>
          </w:p>
        </w:tc>
        <w:tc>
          <w:tcPr>
            <w:tcW w:w="1218" w:type="dxa"/>
            <w:tcBorders>
              <w:tl2br w:val="nil"/>
              <w:tr2bl w:val="nil"/>
            </w:tcBorders>
            <w:shd w:val="clear" w:color="auto" w:fill="FFFFFF" w:themeFill="background1"/>
            <w:vAlign w:val="center"/>
          </w:tcPr>
          <w:p w14:paraId="41DD0AFF" w14:textId="77777777" w:rsidR="00AC6DCC" w:rsidRDefault="00721916">
            <w:pPr>
              <w:jc w:val="center"/>
              <w:textAlignment w:val="center"/>
              <w:rPr>
                <w:color w:val="auto"/>
              </w:rPr>
            </w:pPr>
            <w:r>
              <w:rPr>
                <w:color w:val="auto"/>
                <w:lang w:eastAsia="zh-CN" w:bidi="ar"/>
              </w:rPr>
              <w:t>0.00157</w:t>
            </w:r>
          </w:p>
        </w:tc>
        <w:tc>
          <w:tcPr>
            <w:tcW w:w="1218" w:type="dxa"/>
            <w:vMerge/>
            <w:tcBorders>
              <w:tl2br w:val="nil"/>
              <w:tr2bl w:val="nil"/>
            </w:tcBorders>
            <w:shd w:val="clear" w:color="auto" w:fill="FFFFFF" w:themeFill="background1"/>
          </w:tcPr>
          <w:p w14:paraId="57FBAA75" w14:textId="77777777" w:rsidR="00AC6DCC" w:rsidRDefault="00AC6DCC">
            <w:pPr>
              <w:jc w:val="center"/>
              <w:textAlignment w:val="center"/>
              <w:rPr>
                <w:color w:val="auto"/>
                <w:lang w:eastAsia="zh-CN" w:bidi="ar"/>
              </w:rPr>
            </w:pPr>
          </w:p>
        </w:tc>
      </w:tr>
      <w:tr w:rsidR="00AC6DCC" w14:paraId="6F3C8F4D" w14:textId="77777777">
        <w:trPr>
          <w:trHeight w:val="397"/>
          <w:jc w:val="center"/>
        </w:trPr>
        <w:tc>
          <w:tcPr>
            <w:tcW w:w="1781" w:type="dxa"/>
            <w:tcBorders>
              <w:tl2br w:val="nil"/>
              <w:tr2bl w:val="nil"/>
            </w:tcBorders>
            <w:shd w:val="clear" w:color="auto" w:fill="FFFFFF" w:themeFill="background1"/>
            <w:vAlign w:val="center"/>
          </w:tcPr>
          <w:p w14:paraId="30CF7E5D" w14:textId="77777777" w:rsidR="00AC6DCC" w:rsidRDefault="00721916">
            <w:pPr>
              <w:jc w:val="center"/>
              <w:textAlignment w:val="center"/>
              <w:rPr>
                <w:color w:val="auto"/>
                <w:lang w:eastAsia="zh-CN" w:bidi="ar"/>
              </w:rPr>
            </w:pPr>
            <w:r>
              <w:rPr>
                <w:color w:val="auto"/>
                <w:lang w:eastAsia="zh-CN" w:bidi="ar"/>
              </w:rPr>
              <w:t>化学品库</w:t>
            </w:r>
          </w:p>
        </w:tc>
        <w:tc>
          <w:tcPr>
            <w:tcW w:w="1736" w:type="dxa"/>
            <w:tcBorders>
              <w:tl2br w:val="nil"/>
              <w:tr2bl w:val="nil"/>
            </w:tcBorders>
            <w:shd w:val="clear" w:color="auto" w:fill="FFFFFF" w:themeFill="background1"/>
            <w:vAlign w:val="center"/>
          </w:tcPr>
          <w:p w14:paraId="232F8270" w14:textId="77777777" w:rsidR="00AC6DCC" w:rsidRDefault="00721916">
            <w:pPr>
              <w:spacing w:line="320" w:lineRule="exact"/>
              <w:jc w:val="center"/>
              <w:rPr>
                <w:color w:val="auto"/>
              </w:rPr>
            </w:pPr>
            <w:r>
              <w:rPr>
                <w:rFonts w:hint="eastAsia"/>
                <w:color w:val="auto"/>
                <w:lang w:eastAsia="zh-CN"/>
              </w:rPr>
              <w:t>硫酸</w:t>
            </w:r>
          </w:p>
        </w:tc>
        <w:tc>
          <w:tcPr>
            <w:tcW w:w="1725" w:type="dxa"/>
            <w:tcBorders>
              <w:tl2br w:val="nil"/>
              <w:tr2bl w:val="nil"/>
            </w:tcBorders>
            <w:shd w:val="clear" w:color="auto" w:fill="FFFFFF" w:themeFill="background1"/>
            <w:vAlign w:val="center"/>
          </w:tcPr>
          <w:p w14:paraId="70ABD58E" w14:textId="77777777" w:rsidR="00AC6DCC" w:rsidRDefault="00721916">
            <w:pPr>
              <w:spacing w:line="320" w:lineRule="exact"/>
              <w:jc w:val="center"/>
              <w:rPr>
                <w:color w:val="auto"/>
              </w:rPr>
            </w:pPr>
            <w:r>
              <w:rPr>
                <w:rFonts w:hint="eastAsia"/>
                <w:color w:val="auto"/>
                <w:lang w:eastAsia="zh-CN"/>
              </w:rPr>
              <w:t>硫酸</w:t>
            </w:r>
          </w:p>
        </w:tc>
        <w:tc>
          <w:tcPr>
            <w:tcW w:w="2861" w:type="dxa"/>
            <w:tcBorders>
              <w:tl2br w:val="nil"/>
              <w:tr2bl w:val="nil"/>
            </w:tcBorders>
            <w:shd w:val="clear" w:color="auto" w:fill="FFFFFF" w:themeFill="background1"/>
            <w:vAlign w:val="center"/>
          </w:tcPr>
          <w:p w14:paraId="0B2CA4BF" w14:textId="77777777" w:rsidR="00AC6DCC" w:rsidRDefault="00721916">
            <w:pPr>
              <w:spacing w:line="320" w:lineRule="exact"/>
              <w:jc w:val="center"/>
              <w:rPr>
                <w:color w:val="auto"/>
                <w:lang w:eastAsia="zh-CN"/>
              </w:rPr>
            </w:pPr>
            <w:r>
              <w:rPr>
                <w:rFonts w:hint="eastAsia"/>
                <w:color w:val="auto"/>
                <w:lang w:eastAsia="zh-CN"/>
              </w:rPr>
              <w:t>第三部分有毒液态物质</w:t>
            </w:r>
          </w:p>
        </w:tc>
        <w:tc>
          <w:tcPr>
            <w:tcW w:w="985" w:type="dxa"/>
            <w:tcBorders>
              <w:tl2br w:val="nil"/>
              <w:tr2bl w:val="nil"/>
            </w:tcBorders>
            <w:shd w:val="clear" w:color="auto" w:fill="FFFFFF" w:themeFill="background1"/>
            <w:vAlign w:val="center"/>
          </w:tcPr>
          <w:p w14:paraId="4AB8E61D"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3260BF40" w14:textId="77777777" w:rsidR="00AC6DCC" w:rsidRDefault="00721916">
            <w:pPr>
              <w:jc w:val="center"/>
              <w:rPr>
                <w:rFonts w:cs="宋体"/>
                <w:color w:val="auto"/>
                <w:lang w:eastAsia="zh-CN"/>
              </w:rPr>
            </w:pPr>
            <w:r>
              <w:rPr>
                <w:rFonts w:hint="eastAsia"/>
                <w:color w:val="auto"/>
                <w:lang w:eastAsia="zh-CN"/>
              </w:rPr>
              <w:t>0</w:t>
            </w:r>
            <w:r>
              <w:rPr>
                <w:color w:val="auto"/>
                <w:lang w:eastAsia="zh-CN"/>
              </w:rPr>
              <w:t>.00045</w:t>
            </w:r>
          </w:p>
        </w:tc>
        <w:tc>
          <w:tcPr>
            <w:tcW w:w="981" w:type="dxa"/>
            <w:tcBorders>
              <w:tl2br w:val="nil"/>
              <w:tr2bl w:val="nil"/>
            </w:tcBorders>
            <w:shd w:val="clear" w:color="auto" w:fill="FFFFFF" w:themeFill="background1"/>
            <w:vAlign w:val="center"/>
          </w:tcPr>
          <w:p w14:paraId="4495D67D"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435243E4" w14:textId="77777777" w:rsidR="00AC6DCC" w:rsidRDefault="00721916">
            <w:pPr>
              <w:jc w:val="center"/>
              <w:rPr>
                <w:rFonts w:cs="宋体"/>
                <w:color w:val="auto"/>
                <w:lang w:eastAsia="zh-CN"/>
              </w:rPr>
            </w:pPr>
            <w:r>
              <w:rPr>
                <w:rFonts w:hint="eastAsia"/>
                <w:color w:val="auto"/>
                <w:lang w:eastAsia="zh-CN"/>
              </w:rPr>
              <w:t>0</w:t>
            </w:r>
            <w:r>
              <w:rPr>
                <w:color w:val="auto"/>
                <w:lang w:eastAsia="zh-CN"/>
              </w:rPr>
              <w:t>.00045</w:t>
            </w:r>
          </w:p>
        </w:tc>
        <w:tc>
          <w:tcPr>
            <w:tcW w:w="1577" w:type="dxa"/>
            <w:tcBorders>
              <w:tl2br w:val="nil"/>
              <w:tr2bl w:val="nil"/>
            </w:tcBorders>
            <w:shd w:val="clear" w:color="auto" w:fill="FFFFFF" w:themeFill="background1"/>
            <w:vAlign w:val="center"/>
          </w:tcPr>
          <w:p w14:paraId="46034A6F" w14:textId="77777777" w:rsidR="00AC6DCC" w:rsidRDefault="00721916">
            <w:pPr>
              <w:jc w:val="center"/>
              <w:rPr>
                <w:rFonts w:cs="宋体"/>
                <w:color w:val="auto"/>
                <w:lang w:eastAsia="zh-CN"/>
              </w:rPr>
            </w:pPr>
            <w:r>
              <w:rPr>
                <w:rFonts w:cs="宋体" w:hint="eastAsia"/>
                <w:color w:val="auto"/>
                <w:lang w:eastAsia="zh-CN"/>
              </w:rPr>
              <w:t>1</w:t>
            </w:r>
            <w:r>
              <w:rPr>
                <w:rFonts w:cs="宋体"/>
                <w:color w:val="auto"/>
                <w:lang w:eastAsia="zh-CN"/>
              </w:rPr>
              <w:t>0</w:t>
            </w:r>
          </w:p>
        </w:tc>
        <w:tc>
          <w:tcPr>
            <w:tcW w:w="1218" w:type="dxa"/>
            <w:tcBorders>
              <w:tl2br w:val="nil"/>
              <w:tr2bl w:val="nil"/>
            </w:tcBorders>
            <w:shd w:val="clear" w:color="auto" w:fill="FFFFFF" w:themeFill="background1"/>
            <w:vAlign w:val="center"/>
          </w:tcPr>
          <w:p w14:paraId="074B5E8B" w14:textId="77777777" w:rsidR="00AC6DCC" w:rsidRDefault="00721916">
            <w:pPr>
              <w:jc w:val="center"/>
              <w:textAlignment w:val="center"/>
              <w:rPr>
                <w:color w:val="auto"/>
                <w:lang w:eastAsia="zh-CN" w:bidi="ar"/>
              </w:rPr>
            </w:pPr>
            <w:r>
              <w:rPr>
                <w:rFonts w:hint="eastAsia"/>
                <w:color w:val="auto"/>
                <w:lang w:eastAsia="zh-CN" w:bidi="ar"/>
              </w:rPr>
              <w:t>0</w:t>
            </w:r>
            <w:r>
              <w:rPr>
                <w:color w:val="auto"/>
                <w:lang w:eastAsia="zh-CN" w:bidi="ar"/>
              </w:rPr>
              <w:t>.000045</w:t>
            </w:r>
          </w:p>
        </w:tc>
        <w:tc>
          <w:tcPr>
            <w:tcW w:w="1218" w:type="dxa"/>
            <w:vMerge/>
            <w:tcBorders>
              <w:tl2br w:val="nil"/>
              <w:tr2bl w:val="nil"/>
            </w:tcBorders>
            <w:shd w:val="clear" w:color="auto" w:fill="FFFFFF" w:themeFill="background1"/>
          </w:tcPr>
          <w:p w14:paraId="7176A248" w14:textId="77777777" w:rsidR="00AC6DCC" w:rsidRDefault="00AC6DCC">
            <w:pPr>
              <w:jc w:val="center"/>
              <w:textAlignment w:val="center"/>
              <w:rPr>
                <w:color w:val="auto"/>
                <w:lang w:eastAsia="zh-CN" w:bidi="ar"/>
              </w:rPr>
            </w:pPr>
          </w:p>
        </w:tc>
      </w:tr>
      <w:tr w:rsidR="00AC6DCC" w14:paraId="6DB119B9" w14:textId="77777777">
        <w:trPr>
          <w:trHeight w:val="397"/>
          <w:jc w:val="center"/>
        </w:trPr>
        <w:tc>
          <w:tcPr>
            <w:tcW w:w="1781" w:type="dxa"/>
            <w:tcBorders>
              <w:tl2br w:val="nil"/>
              <w:tr2bl w:val="nil"/>
            </w:tcBorders>
            <w:shd w:val="clear" w:color="auto" w:fill="FFFFFF" w:themeFill="background1"/>
            <w:vAlign w:val="center"/>
          </w:tcPr>
          <w:p w14:paraId="01527397" w14:textId="77777777" w:rsidR="00AC6DCC" w:rsidRDefault="00721916">
            <w:pPr>
              <w:jc w:val="center"/>
              <w:textAlignment w:val="center"/>
              <w:rPr>
                <w:color w:val="auto"/>
                <w:lang w:eastAsia="zh-CN" w:bidi="ar"/>
              </w:rPr>
            </w:pPr>
            <w:r>
              <w:rPr>
                <w:rFonts w:hint="eastAsia"/>
                <w:color w:val="auto"/>
                <w:lang w:eastAsia="zh-CN" w:bidi="ar"/>
              </w:rPr>
              <w:t>油库</w:t>
            </w:r>
          </w:p>
        </w:tc>
        <w:tc>
          <w:tcPr>
            <w:tcW w:w="1736" w:type="dxa"/>
            <w:tcBorders>
              <w:tl2br w:val="nil"/>
              <w:tr2bl w:val="nil"/>
            </w:tcBorders>
            <w:shd w:val="clear" w:color="auto" w:fill="FFFFFF" w:themeFill="background1"/>
            <w:vAlign w:val="center"/>
          </w:tcPr>
          <w:p w14:paraId="532909A6" w14:textId="77777777" w:rsidR="00AC6DCC" w:rsidRDefault="00721916">
            <w:pPr>
              <w:spacing w:line="320" w:lineRule="exact"/>
              <w:jc w:val="center"/>
              <w:rPr>
                <w:color w:val="auto"/>
              </w:rPr>
            </w:pPr>
            <w:r>
              <w:rPr>
                <w:rFonts w:hint="eastAsia"/>
                <w:color w:val="auto"/>
                <w:lang w:eastAsia="zh-CN"/>
              </w:rPr>
              <w:t>柴油</w:t>
            </w:r>
          </w:p>
        </w:tc>
        <w:tc>
          <w:tcPr>
            <w:tcW w:w="1725" w:type="dxa"/>
            <w:tcBorders>
              <w:tl2br w:val="nil"/>
              <w:tr2bl w:val="nil"/>
            </w:tcBorders>
            <w:shd w:val="clear" w:color="auto" w:fill="FFFFFF" w:themeFill="background1"/>
            <w:vAlign w:val="center"/>
          </w:tcPr>
          <w:p w14:paraId="6863FC12" w14:textId="77777777" w:rsidR="00AC6DCC" w:rsidRDefault="00721916">
            <w:pPr>
              <w:spacing w:line="320" w:lineRule="exact"/>
              <w:jc w:val="center"/>
              <w:rPr>
                <w:color w:val="auto"/>
              </w:rPr>
            </w:pPr>
            <w:r>
              <w:rPr>
                <w:rFonts w:hint="eastAsia"/>
                <w:color w:val="auto"/>
                <w:lang w:eastAsia="zh-CN"/>
              </w:rPr>
              <w:t>柴油</w:t>
            </w:r>
          </w:p>
        </w:tc>
        <w:tc>
          <w:tcPr>
            <w:tcW w:w="2861" w:type="dxa"/>
            <w:tcBorders>
              <w:tl2br w:val="nil"/>
              <w:tr2bl w:val="nil"/>
            </w:tcBorders>
            <w:shd w:val="clear" w:color="auto" w:fill="FFFFFF" w:themeFill="background1"/>
            <w:vAlign w:val="center"/>
          </w:tcPr>
          <w:p w14:paraId="5ECA30E1" w14:textId="77777777" w:rsidR="00AC6DCC" w:rsidRDefault="00721916">
            <w:pPr>
              <w:spacing w:line="320" w:lineRule="exact"/>
              <w:jc w:val="center"/>
              <w:rPr>
                <w:color w:val="auto"/>
                <w:lang w:eastAsia="zh-CN"/>
              </w:rPr>
            </w:pPr>
            <w:r>
              <w:rPr>
                <w:rFonts w:hint="eastAsia"/>
                <w:color w:val="auto"/>
                <w:lang w:eastAsia="zh-CN"/>
              </w:rPr>
              <w:t>第八部分其他类物质及污染物</w:t>
            </w:r>
          </w:p>
        </w:tc>
        <w:tc>
          <w:tcPr>
            <w:tcW w:w="985" w:type="dxa"/>
            <w:tcBorders>
              <w:tl2br w:val="nil"/>
              <w:tr2bl w:val="nil"/>
            </w:tcBorders>
            <w:shd w:val="clear" w:color="auto" w:fill="FFFFFF" w:themeFill="background1"/>
            <w:vAlign w:val="center"/>
          </w:tcPr>
          <w:p w14:paraId="0DC208A0"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67D19047" w14:textId="77777777" w:rsidR="00AC6DCC" w:rsidRDefault="00721916">
            <w:pPr>
              <w:jc w:val="center"/>
              <w:rPr>
                <w:rFonts w:cs="宋体"/>
                <w:color w:val="auto"/>
                <w:lang w:eastAsia="zh-CN"/>
              </w:rPr>
            </w:pPr>
            <w:r>
              <w:rPr>
                <w:rFonts w:hint="eastAsia"/>
                <w:color w:val="auto"/>
                <w:lang w:eastAsia="zh-CN"/>
              </w:rPr>
              <w:t>0</w:t>
            </w:r>
            <w:r>
              <w:rPr>
                <w:color w:val="auto"/>
                <w:lang w:eastAsia="zh-CN"/>
              </w:rPr>
              <w:t>.332</w:t>
            </w:r>
          </w:p>
        </w:tc>
        <w:tc>
          <w:tcPr>
            <w:tcW w:w="981" w:type="dxa"/>
            <w:tcBorders>
              <w:tl2br w:val="nil"/>
              <w:tr2bl w:val="nil"/>
            </w:tcBorders>
            <w:shd w:val="clear" w:color="auto" w:fill="FFFFFF" w:themeFill="background1"/>
            <w:vAlign w:val="center"/>
          </w:tcPr>
          <w:p w14:paraId="6D98EFCC"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1F34568E" w14:textId="77777777" w:rsidR="00AC6DCC" w:rsidRDefault="00721916">
            <w:pPr>
              <w:jc w:val="center"/>
              <w:rPr>
                <w:rFonts w:cs="宋体"/>
                <w:color w:val="auto"/>
                <w:lang w:eastAsia="zh-CN"/>
              </w:rPr>
            </w:pPr>
            <w:r>
              <w:rPr>
                <w:rFonts w:hint="eastAsia"/>
                <w:color w:val="auto"/>
                <w:lang w:eastAsia="zh-CN"/>
              </w:rPr>
              <w:t>0</w:t>
            </w:r>
            <w:r>
              <w:rPr>
                <w:color w:val="auto"/>
                <w:lang w:eastAsia="zh-CN"/>
              </w:rPr>
              <w:t>.332</w:t>
            </w:r>
          </w:p>
        </w:tc>
        <w:tc>
          <w:tcPr>
            <w:tcW w:w="1577" w:type="dxa"/>
            <w:tcBorders>
              <w:tl2br w:val="nil"/>
              <w:tr2bl w:val="nil"/>
            </w:tcBorders>
            <w:shd w:val="clear" w:color="auto" w:fill="FFFFFF" w:themeFill="background1"/>
            <w:vAlign w:val="center"/>
          </w:tcPr>
          <w:p w14:paraId="35E9395D" w14:textId="77777777" w:rsidR="00AC6DCC" w:rsidRDefault="00721916">
            <w:pPr>
              <w:jc w:val="center"/>
              <w:rPr>
                <w:rFonts w:cs="宋体"/>
                <w:color w:val="auto"/>
                <w:lang w:eastAsia="zh-CN"/>
              </w:rPr>
            </w:pPr>
            <w:r>
              <w:rPr>
                <w:rFonts w:cs="宋体" w:hint="eastAsia"/>
                <w:color w:val="auto"/>
                <w:lang w:eastAsia="zh-CN"/>
              </w:rPr>
              <w:t>2</w:t>
            </w:r>
            <w:r>
              <w:rPr>
                <w:rFonts w:cs="宋体"/>
                <w:color w:val="auto"/>
                <w:lang w:eastAsia="zh-CN"/>
              </w:rPr>
              <w:t>500</w:t>
            </w:r>
          </w:p>
        </w:tc>
        <w:tc>
          <w:tcPr>
            <w:tcW w:w="1218" w:type="dxa"/>
            <w:tcBorders>
              <w:tl2br w:val="nil"/>
              <w:tr2bl w:val="nil"/>
            </w:tcBorders>
            <w:shd w:val="clear" w:color="auto" w:fill="FFFFFF" w:themeFill="background1"/>
            <w:vAlign w:val="center"/>
          </w:tcPr>
          <w:p w14:paraId="4F4A6BF7" w14:textId="77777777" w:rsidR="00AC6DCC" w:rsidRDefault="00721916">
            <w:pPr>
              <w:jc w:val="center"/>
              <w:textAlignment w:val="center"/>
              <w:rPr>
                <w:color w:val="auto"/>
                <w:lang w:eastAsia="zh-CN" w:bidi="ar"/>
              </w:rPr>
            </w:pPr>
            <w:r>
              <w:rPr>
                <w:color w:val="auto"/>
                <w:lang w:eastAsia="zh-CN" w:bidi="ar"/>
              </w:rPr>
              <w:t>0.0001328</w:t>
            </w:r>
          </w:p>
        </w:tc>
        <w:tc>
          <w:tcPr>
            <w:tcW w:w="1218" w:type="dxa"/>
            <w:vMerge/>
            <w:tcBorders>
              <w:tl2br w:val="nil"/>
              <w:tr2bl w:val="nil"/>
            </w:tcBorders>
            <w:shd w:val="clear" w:color="auto" w:fill="FFFFFF" w:themeFill="background1"/>
          </w:tcPr>
          <w:p w14:paraId="751CD1FF" w14:textId="77777777" w:rsidR="00AC6DCC" w:rsidRDefault="00AC6DCC">
            <w:pPr>
              <w:jc w:val="center"/>
              <w:textAlignment w:val="center"/>
              <w:rPr>
                <w:color w:val="auto"/>
                <w:lang w:eastAsia="zh-CN" w:bidi="ar"/>
              </w:rPr>
            </w:pPr>
          </w:p>
        </w:tc>
      </w:tr>
      <w:tr w:rsidR="00AC6DCC" w14:paraId="3A09095A" w14:textId="77777777">
        <w:trPr>
          <w:trHeight w:val="397"/>
          <w:jc w:val="center"/>
        </w:trPr>
        <w:tc>
          <w:tcPr>
            <w:tcW w:w="1781" w:type="dxa"/>
            <w:tcBorders>
              <w:tl2br w:val="nil"/>
              <w:tr2bl w:val="nil"/>
            </w:tcBorders>
            <w:shd w:val="clear" w:color="auto" w:fill="FFFFFF" w:themeFill="background1"/>
            <w:vAlign w:val="center"/>
          </w:tcPr>
          <w:p w14:paraId="3E34B23D" w14:textId="77777777" w:rsidR="00AC6DCC" w:rsidRDefault="00721916">
            <w:pPr>
              <w:jc w:val="center"/>
              <w:textAlignment w:val="center"/>
              <w:rPr>
                <w:color w:val="auto"/>
                <w:lang w:eastAsia="zh-CN" w:bidi="ar"/>
              </w:rPr>
            </w:pPr>
            <w:r>
              <w:rPr>
                <w:rFonts w:hint="eastAsia"/>
                <w:color w:val="auto"/>
                <w:lang w:eastAsia="zh-CN" w:bidi="ar"/>
              </w:rPr>
              <w:t>油库</w:t>
            </w:r>
          </w:p>
        </w:tc>
        <w:tc>
          <w:tcPr>
            <w:tcW w:w="1736" w:type="dxa"/>
            <w:tcBorders>
              <w:tl2br w:val="nil"/>
              <w:tr2bl w:val="nil"/>
            </w:tcBorders>
            <w:shd w:val="clear" w:color="auto" w:fill="FFFFFF" w:themeFill="background1"/>
            <w:vAlign w:val="center"/>
          </w:tcPr>
          <w:p w14:paraId="06A69486" w14:textId="77777777" w:rsidR="00AC6DCC" w:rsidRDefault="00721916">
            <w:pPr>
              <w:spacing w:line="320" w:lineRule="exact"/>
              <w:jc w:val="center"/>
              <w:rPr>
                <w:color w:val="auto"/>
              </w:rPr>
            </w:pPr>
            <w:r>
              <w:rPr>
                <w:rFonts w:hint="eastAsia"/>
                <w:color w:val="auto"/>
                <w:lang w:eastAsia="zh-CN"/>
              </w:rPr>
              <w:t>矿物油</w:t>
            </w:r>
          </w:p>
        </w:tc>
        <w:tc>
          <w:tcPr>
            <w:tcW w:w="1725" w:type="dxa"/>
            <w:tcBorders>
              <w:tl2br w:val="nil"/>
              <w:tr2bl w:val="nil"/>
            </w:tcBorders>
            <w:shd w:val="clear" w:color="auto" w:fill="FFFFFF" w:themeFill="background1"/>
            <w:vAlign w:val="center"/>
          </w:tcPr>
          <w:p w14:paraId="3F9C7B4C" w14:textId="77777777" w:rsidR="00AC6DCC" w:rsidRDefault="00721916">
            <w:pPr>
              <w:spacing w:line="320" w:lineRule="exact"/>
              <w:jc w:val="center"/>
              <w:rPr>
                <w:color w:val="auto"/>
              </w:rPr>
            </w:pPr>
            <w:r>
              <w:rPr>
                <w:rFonts w:hint="eastAsia"/>
                <w:color w:val="auto"/>
                <w:lang w:eastAsia="zh-CN"/>
              </w:rPr>
              <w:t>矿物油</w:t>
            </w:r>
          </w:p>
        </w:tc>
        <w:tc>
          <w:tcPr>
            <w:tcW w:w="2861" w:type="dxa"/>
            <w:tcBorders>
              <w:tl2br w:val="nil"/>
              <w:tr2bl w:val="nil"/>
            </w:tcBorders>
            <w:shd w:val="clear" w:color="auto" w:fill="FFFFFF" w:themeFill="background1"/>
            <w:vAlign w:val="center"/>
          </w:tcPr>
          <w:p w14:paraId="7132E94C" w14:textId="77777777" w:rsidR="00AC6DCC" w:rsidRDefault="00721916">
            <w:pPr>
              <w:spacing w:line="320" w:lineRule="exact"/>
              <w:jc w:val="center"/>
              <w:rPr>
                <w:color w:val="auto"/>
                <w:lang w:eastAsia="zh-CN"/>
              </w:rPr>
            </w:pPr>
            <w:r>
              <w:rPr>
                <w:rFonts w:hint="eastAsia"/>
                <w:color w:val="auto"/>
                <w:lang w:eastAsia="zh-CN"/>
              </w:rPr>
              <w:t>第八部分其他类物质及污染物</w:t>
            </w:r>
          </w:p>
        </w:tc>
        <w:tc>
          <w:tcPr>
            <w:tcW w:w="985" w:type="dxa"/>
            <w:tcBorders>
              <w:tl2br w:val="nil"/>
              <w:tr2bl w:val="nil"/>
            </w:tcBorders>
            <w:shd w:val="clear" w:color="auto" w:fill="FFFFFF" w:themeFill="background1"/>
            <w:vAlign w:val="center"/>
          </w:tcPr>
          <w:p w14:paraId="492D0EE1"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60A0BAC2" w14:textId="77777777" w:rsidR="00AC6DCC" w:rsidRDefault="00721916">
            <w:pPr>
              <w:jc w:val="center"/>
              <w:rPr>
                <w:rFonts w:cs="宋体"/>
                <w:color w:val="auto"/>
                <w:lang w:eastAsia="zh-CN"/>
              </w:rPr>
            </w:pPr>
            <w:r>
              <w:rPr>
                <w:color w:val="auto"/>
                <w:lang w:eastAsia="zh-CN"/>
              </w:rPr>
              <w:t>5</w:t>
            </w:r>
          </w:p>
        </w:tc>
        <w:tc>
          <w:tcPr>
            <w:tcW w:w="981" w:type="dxa"/>
            <w:tcBorders>
              <w:tl2br w:val="nil"/>
              <w:tr2bl w:val="nil"/>
            </w:tcBorders>
            <w:shd w:val="clear" w:color="auto" w:fill="FFFFFF" w:themeFill="background1"/>
            <w:vAlign w:val="center"/>
          </w:tcPr>
          <w:p w14:paraId="11298955"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01864817" w14:textId="77777777" w:rsidR="00AC6DCC" w:rsidRDefault="00721916">
            <w:pPr>
              <w:jc w:val="center"/>
              <w:rPr>
                <w:rFonts w:cs="宋体"/>
                <w:color w:val="auto"/>
                <w:lang w:eastAsia="zh-CN"/>
              </w:rPr>
            </w:pPr>
            <w:r>
              <w:rPr>
                <w:color w:val="auto"/>
                <w:lang w:eastAsia="zh-CN"/>
              </w:rPr>
              <w:t>5</w:t>
            </w:r>
          </w:p>
        </w:tc>
        <w:tc>
          <w:tcPr>
            <w:tcW w:w="1577" w:type="dxa"/>
            <w:tcBorders>
              <w:tl2br w:val="nil"/>
              <w:tr2bl w:val="nil"/>
            </w:tcBorders>
            <w:shd w:val="clear" w:color="auto" w:fill="FFFFFF" w:themeFill="background1"/>
            <w:vAlign w:val="center"/>
          </w:tcPr>
          <w:p w14:paraId="17885567" w14:textId="77777777" w:rsidR="00AC6DCC" w:rsidRDefault="00721916">
            <w:pPr>
              <w:jc w:val="center"/>
              <w:rPr>
                <w:rFonts w:cs="宋体"/>
                <w:color w:val="auto"/>
                <w:lang w:eastAsia="zh-CN"/>
              </w:rPr>
            </w:pPr>
            <w:r>
              <w:rPr>
                <w:rFonts w:cs="宋体" w:hint="eastAsia"/>
                <w:color w:val="auto"/>
                <w:lang w:eastAsia="zh-CN"/>
              </w:rPr>
              <w:t>2</w:t>
            </w:r>
            <w:r>
              <w:rPr>
                <w:rFonts w:cs="宋体"/>
                <w:color w:val="auto"/>
                <w:lang w:eastAsia="zh-CN"/>
              </w:rPr>
              <w:t>500</w:t>
            </w:r>
          </w:p>
        </w:tc>
        <w:tc>
          <w:tcPr>
            <w:tcW w:w="1218" w:type="dxa"/>
            <w:tcBorders>
              <w:tl2br w:val="nil"/>
              <w:tr2bl w:val="nil"/>
            </w:tcBorders>
            <w:shd w:val="clear" w:color="auto" w:fill="FFFFFF" w:themeFill="background1"/>
            <w:vAlign w:val="center"/>
          </w:tcPr>
          <w:p w14:paraId="644108FD" w14:textId="77777777" w:rsidR="00AC6DCC" w:rsidRDefault="00721916">
            <w:pPr>
              <w:jc w:val="center"/>
              <w:textAlignment w:val="center"/>
              <w:rPr>
                <w:color w:val="auto"/>
                <w:lang w:eastAsia="zh-CN" w:bidi="ar"/>
              </w:rPr>
            </w:pPr>
            <w:r>
              <w:rPr>
                <w:rFonts w:hint="eastAsia"/>
                <w:color w:val="auto"/>
                <w:lang w:eastAsia="zh-CN" w:bidi="ar"/>
              </w:rPr>
              <w:t>0</w:t>
            </w:r>
            <w:r>
              <w:rPr>
                <w:color w:val="auto"/>
                <w:lang w:eastAsia="zh-CN" w:bidi="ar"/>
              </w:rPr>
              <w:t>.002</w:t>
            </w:r>
          </w:p>
        </w:tc>
        <w:tc>
          <w:tcPr>
            <w:tcW w:w="1218" w:type="dxa"/>
            <w:vMerge/>
            <w:tcBorders>
              <w:tl2br w:val="nil"/>
              <w:tr2bl w:val="nil"/>
            </w:tcBorders>
            <w:shd w:val="clear" w:color="auto" w:fill="FFFFFF" w:themeFill="background1"/>
          </w:tcPr>
          <w:p w14:paraId="2E02BC92" w14:textId="77777777" w:rsidR="00AC6DCC" w:rsidRDefault="00AC6DCC">
            <w:pPr>
              <w:jc w:val="center"/>
              <w:textAlignment w:val="center"/>
              <w:rPr>
                <w:color w:val="auto"/>
                <w:lang w:eastAsia="zh-CN" w:bidi="ar"/>
              </w:rPr>
            </w:pPr>
          </w:p>
        </w:tc>
      </w:tr>
      <w:tr w:rsidR="00AC6DCC" w14:paraId="614E559E" w14:textId="77777777">
        <w:trPr>
          <w:trHeight w:val="397"/>
          <w:jc w:val="center"/>
        </w:trPr>
        <w:tc>
          <w:tcPr>
            <w:tcW w:w="1781" w:type="dxa"/>
            <w:tcBorders>
              <w:tl2br w:val="nil"/>
              <w:tr2bl w:val="nil"/>
            </w:tcBorders>
            <w:shd w:val="clear" w:color="auto" w:fill="FFFFFF" w:themeFill="background1"/>
            <w:vAlign w:val="center"/>
          </w:tcPr>
          <w:p w14:paraId="07B89325" w14:textId="77777777" w:rsidR="00AC6DCC" w:rsidRDefault="00721916">
            <w:pPr>
              <w:jc w:val="center"/>
              <w:textAlignment w:val="center"/>
              <w:rPr>
                <w:color w:val="auto"/>
                <w:lang w:eastAsia="zh-CN" w:bidi="ar"/>
              </w:rPr>
            </w:pPr>
            <w:r>
              <w:rPr>
                <w:rFonts w:hint="eastAsia"/>
                <w:color w:val="auto"/>
                <w:lang w:eastAsia="zh-CN" w:bidi="ar"/>
              </w:rPr>
              <w:t>涂层车间</w:t>
            </w:r>
            <w:r>
              <w:rPr>
                <w:color w:val="auto"/>
                <w:lang w:eastAsia="zh-CN" w:bidi="ar"/>
              </w:rPr>
              <w:t>化学品库</w:t>
            </w:r>
          </w:p>
        </w:tc>
        <w:tc>
          <w:tcPr>
            <w:tcW w:w="1736" w:type="dxa"/>
            <w:tcBorders>
              <w:tl2br w:val="nil"/>
              <w:tr2bl w:val="nil"/>
            </w:tcBorders>
            <w:shd w:val="clear" w:color="auto" w:fill="FFFFFF" w:themeFill="background1"/>
            <w:vAlign w:val="center"/>
          </w:tcPr>
          <w:p w14:paraId="4EF1B6ED" w14:textId="77777777" w:rsidR="00AC6DCC" w:rsidRDefault="00721916">
            <w:pPr>
              <w:spacing w:line="320" w:lineRule="exact"/>
              <w:jc w:val="center"/>
              <w:rPr>
                <w:color w:val="auto"/>
                <w:lang w:eastAsia="zh-CN"/>
              </w:rPr>
            </w:pPr>
            <w:r>
              <w:rPr>
                <w:color w:val="auto"/>
                <w:lang w:eastAsia="zh-CN" w:bidi="ar"/>
              </w:rPr>
              <w:t>酒精</w:t>
            </w:r>
          </w:p>
        </w:tc>
        <w:tc>
          <w:tcPr>
            <w:tcW w:w="1725" w:type="dxa"/>
            <w:tcBorders>
              <w:tl2br w:val="nil"/>
              <w:tr2bl w:val="nil"/>
            </w:tcBorders>
            <w:shd w:val="clear" w:color="auto" w:fill="FFFFFF" w:themeFill="background1"/>
            <w:vAlign w:val="center"/>
          </w:tcPr>
          <w:p w14:paraId="2A037CB0" w14:textId="77777777" w:rsidR="00AC6DCC" w:rsidRDefault="00721916">
            <w:pPr>
              <w:spacing w:line="320" w:lineRule="exact"/>
              <w:jc w:val="center"/>
              <w:rPr>
                <w:color w:val="auto"/>
                <w:lang w:eastAsia="zh-CN"/>
              </w:rPr>
            </w:pPr>
            <w:r>
              <w:rPr>
                <w:color w:val="auto"/>
                <w:lang w:eastAsia="zh-CN" w:bidi="ar"/>
              </w:rPr>
              <w:t>酒精</w:t>
            </w:r>
          </w:p>
        </w:tc>
        <w:tc>
          <w:tcPr>
            <w:tcW w:w="2861" w:type="dxa"/>
            <w:tcBorders>
              <w:tl2br w:val="nil"/>
              <w:tr2bl w:val="nil"/>
            </w:tcBorders>
            <w:shd w:val="clear" w:color="auto" w:fill="FFFFFF" w:themeFill="background1"/>
            <w:vAlign w:val="center"/>
          </w:tcPr>
          <w:p w14:paraId="62D33690" w14:textId="77777777" w:rsidR="00AC6DCC" w:rsidRDefault="00721916">
            <w:pPr>
              <w:spacing w:line="320" w:lineRule="exact"/>
              <w:jc w:val="center"/>
              <w:rPr>
                <w:color w:val="auto"/>
                <w:lang w:eastAsia="zh-CN"/>
              </w:rPr>
            </w:pPr>
            <w:r>
              <w:rPr>
                <w:rFonts w:hint="eastAsia"/>
                <w:color w:val="auto"/>
                <w:lang w:eastAsia="zh-CN"/>
              </w:rPr>
              <w:t>第四部分易燃液态物质</w:t>
            </w:r>
          </w:p>
        </w:tc>
        <w:tc>
          <w:tcPr>
            <w:tcW w:w="985" w:type="dxa"/>
            <w:tcBorders>
              <w:tl2br w:val="nil"/>
              <w:tr2bl w:val="nil"/>
            </w:tcBorders>
            <w:shd w:val="clear" w:color="auto" w:fill="FFFFFF" w:themeFill="background1"/>
            <w:vAlign w:val="center"/>
          </w:tcPr>
          <w:p w14:paraId="5BE12F37" w14:textId="77777777" w:rsidR="00AC6DCC" w:rsidRDefault="00721916">
            <w:pPr>
              <w:jc w:val="center"/>
              <w:rPr>
                <w:rFonts w:cs="宋体"/>
                <w:color w:val="auto"/>
                <w:lang w:eastAsia="zh-CN"/>
              </w:rPr>
            </w:pPr>
            <w:r>
              <w:rPr>
                <w:rFonts w:cs="宋体"/>
                <w:color w:val="auto"/>
                <w:lang w:eastAsia="zh-CN"/>
              </w:rPr>
              <w:t>L</w:t>
            </w:r>
          </w:p>
        </w:tc>
        <w:tc>
          <w:tcPr>
            <w:tcW w:w="986" w:type="dxa"/>
            <w:tcBorders>
              <w:tl2br w:val="nil"/>
              <w:tr2bl w:val="nil"/>
            </w:tcBorders>
            <w:shd w:val="clear" w:color="auto" w:fill="FFFFFF" w:themeFill="background1"/>
            <w:vAlign w:val="center"/>
          </w:tcPr>
          <w:p w14:paraId="68DD4950" w14:textId="77777777" w:rsidR="00AC6DCC" w:rsidRDefault="00721916">
            <w:pPr>
              <w:jc w:val="center"/>
              <w:rPr>
                <w:color w:val="auto"/>
                <w:lang w:eastAsia="zh-CN"/>
              </w:rPr>
            </w:pPr>
            <w:r>
              <w:rPr>
                <w:rFonts w:hint="eastAsia"/>
                <w:color w:val="auto"/>
                <w:lang w:eastAsia="zh-CN"/>
              </w:rPr>
              <w:t>9</w:t>
            </w:r>
            <w:r>
              <w:rPr>
                <w:color w:val="auto"/>
                <w:lang w:eastAsia="zh-CN"/>
              </w:rPr>
              <w:t>0</w:t>
            </w:r>
          </w:p>
        </w:tc>
        <w:tc>
          <w:tcPr>
            <w:tcW w:w="981" w:type="dxa"/>
            <w:tcBorders>
              <w:tl2br w:val="nil"/>
              <w:tr2bl w:val="nil"/>
            </w:tcBorders>
            <w:shd w:val="clear" w:color="auto" w:fill="FFFFFF" w:themeFill="background1"/>
            <w:vAlign w:val="center"/>
          </w:tcPr>
          <w:p w14:paraId="0C527754"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52B88F41" w14:textId="77777777" w:rsidR="00AC6DCC" w:rsidRDefault="00721916">
            <w:pPr>
              <w:jc w:val="center"/>
              <w:rPr>
                <w:color w:val="auto"/>
                <w:lang w:eastAsia="zh-CN"/>
              </w:rPr>
            </w:pPr>
            <w:r>
              <w:rPr>
                <w:rFonts w:hint="eastAsia"/>
                <w:color w:val="auto"/>
                <w:lang w:eastAsia="zh-CN"/>
              </w:rPr>
              <w:t>0</w:t>
            </w:r>
            <w:r>
              <w:rPr>
                <w:color w:val="auto"/>
                <w:lang w:eastAsia="zh-CN"/>
              </w:rPr>
              <w:t>.071</w:t>
            </w:r>
          </w:p>
        </w:tc>
        <w:tc>
          <w:tcPr>
            <w:tcW w:w="1577" w:type="dxa"/>
            <w:tcBorders>
              <w:tl2br w:val="nil"/>
              <w:tr2bl w:val="nil"/>
            </w:tcBorders>
            <w:shd w:val="clear" w:color="auto" w:fill="FFFFFF" w:themeFill="background1"/>
            <w:vAlign w:val="center"/>
          </w:tcPr>
          <w:p w14:paraId="0D5CA43B" w14:textId="77777777" w:rsidR="00AC6DCC" w:rsidRDefault="00721916">
            <w:pPr>
              <w:jc w:val="center"/>
              <w:rPr>
                <w:rFonts w:cs="宋体"/>
                <w:color w:val="auto"/>
                <w:lang w:eastAsia="zh-CN"/>
              </w:rPr>
            </w:pPr>
            <w:r>
              <w:rPr>
                <w:rFonts w:cs="宋体" w:hint="eastAsia"/>
                <w:color w:val="auto"/>
                <w:lang w:eastAsia="zh-CN"/>
              </w:rPr>
              <w:t>5</w:t>
            </w:r>
            <w:r>
              <w:rPr>
                <w:rFonts w:cs="宋体"/>
                <w:color w:val="auto"/>
                <w:lang w:eastAsia="zh-CN"/>
              </w:rPr>
              <w:t>00</w:t>
            </w:r>
          </w:p>
        </w:tc>
        <w:tc>
          <w:tcPr>
            <w:tcW w:w="1218" w:type="dxa"/>
            <w:tcBorders>
              <w:tl2br w:val="nil"/>
              <w:tr2bl w:val="nil"/>
            </w:tcBorders>
            <w:shd w:val="clear" w:color="auto" w:fill="FFFFFF" w:themeFill="background1"/>
            <w:vAlign w:val="center"/>
          </w:tcPr>
          <w:p w14:paraId="36152953" w14:textId="77777777" w:rsidR="00AC6DCC" w:rsidRDefault="00721916">
            <w:pPr>
              <w:jc w:val="center"/>
              <w:textAlignment w:val="center"/>
              <w:rPr>
                <w:color w:val="auto"/>
                <w:lang w:eastAsia="zh-CN" w:bidi="ar"/>
              </w:rPr>
            </w:pPr>
            <w:r>
              <w:rPr>
                <w:rFonts w:hint="eastAsia"/>
                <w:color w:val="auto"/>
                <w:lang w:eastAsia="zh-CN" w:bidi="ar"/>
              </w:rPr>
              <w:t>0</w:t>
            </w:r>
            <w:r>
              <w:rPr>
                <w:color w:val="auto"/>
                <w:lang w:eastAsia="zh-CN" w:bidi="ar"/>
              </w:rPr>
              <w:t>.000142</w:t>
            </w:r>
          </w:p>
        </w:tc>
        <w:tc>
          <w:tcPr>
            <w:tcW w:w="1218" w:type="dxa"/>
            <w:vMerge/>
            <w:tcBorders>
              <w:tl2br w:val="nil"/>
              <w:tr2bl w:val="nil"/>
            </w:tcBorders>
            <w:shd w:val="clear" w:color="auto" w:fill="FFFFFF" w:themeFill="background1"/>
          </w:tcPr>
          <w:p w14:paraId="64DF3057" w14:textId="77777777" w:rsidR="00AC6DCC" w:rsidRDefault="00AC6DCC">
            <w:pPr>
              <w:jc w:val="center"/>
              <w:textAlignment w:val="center"/>
              <w:rPr>
                <w:color w:val="auto"/>
                <w:lang w:eastAsia="zh-CN" w:bidi="ar"/>
              </w:rPr>
            </w:pPr>
          </w:p>
        </w:tc>
      </w:tr>
      <w:tr w:rsidR="00AC6DCC" w14:paraId="3148A7A0" w14:textId="77777777">
        <w:trPr>
          <w:trHeight w:val="397"/>
          <w:jc w:val="center"/>
        </w:trPr>
        <w:tc>
          <w:tcPr>
            <w:tcW w:w="1781" w:type="dxa"/>
            <w:tcBorders>
              <w:tl2br w:val="nil"/>
              <w:tr2bl w:val="nil"/>
            </w:tcBorders>
            <w:shd w:val="clear" w:color="auto" w:fill="FFFFFF" w:themeFill="background1"/>
            <w:vAlign w:val="center"/>
          </w:tcPr>
          <w:p w14:paraId="15376A57" w14:textId="77777777" w:rsidR="00AC6DCC" w:rsidRDefault="00721916">
            <w:pPr>
              <w:jc w:val="center"/>
              <w:textAlignment w:val="center"/>
              <w:rPr>
                <w:color w:val="auto"/>
                <w:lang w:eastAsia="zh-CN" w:bidi="ar"/>
              </w:rPr>
            </w:pPr>
            <w:r>
              <w:rPr>
                <w:rFonts w:hint="eastAsia"/>
                <w:color w:val="auto"/>
                <w:lang w:eastAsia="zh-CN" w:bidi="ar"/>
              </w:rPr>
              <w:lastRenderedPageBreak/>
              <w:t>涂层车间</w:t>
            </w:r>
            <w:r>
              <w:rPr>
                <w:color w:val="auto"/>
                <w:lang w:eastAsia="zh-CN" w:bidi="ar"/>
              </w:rPr>
              <w:t>化学品库</w:t>
            </w:r>
          </w:p>
        </w:tc>
        <w:tc>
          <w:tcPr>
            <w:tcW w:w="1736" w:type="dxa"/>
            <w:tcBorders>
              <w:tl2br w:val="nil"/>
              <w:tr2bl w:val="nil"/>
            </w:tcBorders>
            <w:shd w:val="clear" w:color="auto" w:fill="FFFFFF" w:themeFill="background1"/>
            <w:vAlign w:val="center"/>
          </w:tcPr>
          <w:p w14:paraId="09F73A37" w14:textId="77777777" w:rsidR="00AC6DCC" w:rsidRDefault="00721916">
            <w:pPr>
              <w:spacing w:line="320" w:lineRule="exact"/>
              <w:jc w:val="center"/>
              <w:rPr>
                <w:color w:val="auto"/>
                <w:lang w:eastAsia="zh-CN"/>
              </w:rPr>
            </w:pPr>
            <w:r>
              <w:rPr>
                <w:rFonts w:hint="eastAsia"/>
                <w:color w:val="auto"/>
                <w:lang w:eastAsia="zh-CN"/>
              </w:rPr>
              <w:t>盐酸</w:t>
            </w:r>
          </w:p>
        </w:tc>
        <w:tc>
          <w:tcPr>
            <w:tcW w:w="1725" w:type="dxa"/>
            <w:tcBorders>
              <w:tl2br w:val="nil"/>
              <w:tr2bl w:val="nil"/>
            </w:tcBorders>
            <w:shd w:val="clear" w:color="auto" w:fill="FFFFFF" w:themeFill="background1"/>
            <w:vAlign w:val="center"/>
          </w:tcPr>
          <w:p w14:paraId="6C8102B4" w14:textId="77777777" w:rsidR="00AC6DCC" w:rsidRDefault="00721916">
            <w:pPr>
              <w:spacing w:line="320" w:lineRule="exact"/>
              <w:jc w:val="center"/>
              <w:rPr>
                <w:color w:val="auto"/>
                <w:lang w:eastAsia="zh-CN"/>
              </w:rPr>
            </w:pPr>
            <w:r>
              <w:rPr>
                <w:rFonts w:hint="eastAsia"/>
                <w:color w:val="auto"/>
                <w:lang w:eastAsia="zh-CN"/>
              </w:rPr>
              <w:t>盐酸</w:t>
            </w:r>
          </w:p>
        </w:tc>
        <w:tc>
          <w:tcPr>
            <w:tcW w:w="2861" w:type="dxa"/>
            <w:tcBorders>
              <w:tl2br w:val="nil"/>
              <w:tr2bl w:val="nil"/>
            </w:tcBorders>
            <w:shd w:val="clear" w:color="auto" w:fill="FFFFFF" w:themeFill="background1"/>
            <w:vAlign w:val="center"/>
          </w:tcPr>
          <w:p w14:paraId="2C51B278" w14:textId="77777777" w:rsidR="00AC6DCC" w:rsidRDefault="00721916">
            <w:pPr>
              <w:spacing w:line="320" w:lineRule="exact"/>
              <w:jc w:val="center"/>
              <w:rPr>
                <w:color w:val="auto"/>
                <w:lang w:eastAsia="zh-CN"/>
              </w:rPr>
            </w:pPr>
            <w:r>
              <w:rPr>
                <w:rFonts w:hint="eastAsia"/>
                <w:color w:val="auto"/>
                <w:lang w:eastAsia="zh-CN"/>
              </w:rPr>
              <w:t>第三部分有毒液态物质</w:t>
            </w:r>
          </w:p>
        </w:tc>
        <w:tc>
          <w:tcPr>
            <w:tcW w:w="985" w:type="dxa"/>
            <w:tcBorders>
              <w:tl2br w:val="nil"/>
              <w:tr2bl w:val="nil"/>
            </w:tcBorders>
            <w:shd w:val="clear" w:color="auto" w:fill="FFFFFF" w:themeFill="background1"/>
            <w:vAlign w:val="center"/>
          </w:tcPr>
          <w:p w14:paraId="553881D4" w14:textId="77777777" w:rsidR="00AC6DCC" w:rsidRDefault="00721916">
            <w:pPr>
              <w:jc w:val="center"/>
              <w:rPr>
                <w:rFonts w:cs="宋体"/>
                <w:color w:val="auto"/>
                <w:lang w:eastAsia="zh-CN"/>
              </w:rPr>
            </w:pPr>
            <w:r>
              <w:rPr>
                <w:rFonts w:cs="宋体"/>
                <w:color w:val="auto"/>
                <w:lang w:eastAsia="zh-CN"/>
              </w:rPr>
              <w:t>mL</w:t>
            </w:r>
          </w:p>
        </w:tc>
        <w:tc>
          <w:tcPr>
            <w:tcW w:w="986" w:type="dxa"/>
            <w:tcBorders>
              <w:tl2br w:val="nil"/>
              <w:tr2bl w:val="nil"/>
            </w:tcBorders>
            <w:shd w:val="clear" w:color="auto" w:fill="FFFFFF" w:themeFill="background1"/>
            <w:vAlign w:val="center"/>
          </w:tcPr>
          <w:p w14:paraId="73D992DB" w14:textId="77777777" w:rsidR="00AC6DCC" w:rsidRDefault="00721916">
            <w:pPr>
              <w:jc w:val="center"/>
              <w:rPr>
                <w:color w:val="auto"/>
                <w:lang w:eastAsia="zh-CN"/>
              </w:rPr>
            </w:pPr>
            <w:r>
              <w:rPr>
                <w:rFonts w:hint="eastAsia"/>
                <w:color w:val="auto"/>
                <w:lang w:eastAsia="zh-CN"/>
              </w:rPr>
              <w:t>5</w:t>
            </w:r>
            <w:r>
              <w:rPr>
                <w:color w:val="auto"/>
                <w:lang w:eastAsia="zh-CN"/>
              </w:rPr>
              <w:t>00</w:t>
            </w:r>
          </w:p>
        </w:tc>
        <w:tc>
          <w:tcPr>
            <w:tcW w:w="981" w:type="dxa"/>
            <w:tcBorders>
              <w:tl2br w:val="nil"/>
              <w:tr2bl w:val="nil"/>
            </w:tcBorders>
            <w:shd w:val="clear" w:color="auto" w:fill="FFFFFF" w:themeFill="background1"/>
            <w:vAlign w:val="center"/>
          </w:tcPr>
          <w:p w14:paraId="7CE3CA86"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49DD7755" w14:textId="77777777" w:rsidR="00AC6DCC" w:rsidRDefault="00721916">
            <w:pPr>
              <w:jc w:val="center"/>
              <w:rPr>
                <w:color w:val="auto"/>
                <w:lang w:eastAsia="zh-CN"/>
              </w:rPr>
            </w:pPr>
            <w:r>
              <w:rPr>
                <w:rFonts w:hint="eastAsia"/>
                <w:color w:val="auto"/>
                <w:lang w:eastAsia="zh-CN"/>
              </w:rPr>
              <w:t>0</w:t>
            </w:r>
            <w:r>
              <w:rPr>
                <w:color w:val="auto"/>
                <w:lang w:eastAsia="zh-CN"/>
              </w:rPr>
              <w:t>.00059</w:t>
            </w:r>
          </w:p>
        </w:tc>
        <w:tc>
          <w:tcPr>
            <w:tcW w:w="1577" w:type="dxa"/>
            <w:tcBorders>
              <w:tl2br w:val="nil"/>
              <w:tr2bl w:val="nil"/>
            </w:tcBorders>
            <w:shd w:val="clear" w:color="auto" w:fill="FFFFFF" w:themeFill="background1"/>
            <w:vAlign w:val="center"/>
          </w:tcPr>
          <w:p w14:paraId="5037CD12" w14:textId="77777777" w:rsidR="00AC6DCC" w:rsidRDefault="00721916">
            <w:pPr>
              <w:jc w:val="center"/>
              <w:rPr>
                <w:rFonts w:cs="宋体"/>
                <w:color w:val="auto"/>
                <w:lang w:eastAsia="zh-CN"/>
              </w:rPr>
            </w:pPr>
            <w:r>
              <w:rPr>
                <w:rFonts w:cs="宋体" w:hint="eastAsia"/>
                <w:color w:val="auto"/>
                <w:lang w:eastAsia="zh-CN"/>
              </w:rPr>
              <w:t>7</w:t>
            </w:r>
            <w:r>
              <w:rPr>
                <w:rFonts w:cs="宋体"/>
                <w:color w:val="auto"/>
                <w:lang w:eastAsia="zh-CN"/>
              </w:rPr>
              <w:t>.5</w:t>
            </w:r>
          </w:p>
        </w:tc>
        <w:tc>
          <w:tcPr>
            <w:tcW w:w="1218" w:type="dxa"/>
            <w:tcBorders>
              <w:tl2br w:val="nil"/>
              <w:tr2bl w:val="nil"/>
            </w:tcBorders>
            <w:shd w:val="clear" w:color="auto" w:fill="FFFFFF" w:themeFill="background1"/>
            <w:vAlign w:val="center"/>
          </w:tcPr>
          <w:p w14:paraId="07C3198A" w14:textId="77777777" w:rsidR="00AC6DCC" w:rsidRDefault="00721916">
            <w:pPr>
              <w:jc w:val="center"/>
              <w:textAlignment w:val="center"/>
              <w:rPr>
                <w:color w:val="auto"/>
                <w:lang w:eastAsia="zh-CN" w:bidi="ar"/>
              </w:rPr>
            </w:pPr>
            <w:r>
              <w:rPr>
                <w:rFonts w:hint="eastAsia"/>
                <w:color w:val="auto"/>
                <w:lang w:eastAsia="zh-CN" w:bidi="ar"/>
              </w:rPr>
              <w:t>0</w:t>
            </w:r>
            <w:r>
              <w:rPr>
                <w:color w:val="auto"/>
                <w:lang w:eastAsia="zh-CN" w:bidi="ar"/>
              </w:rPr>
              <w:t>.000079</w:t>
            </w:r>
          </w:p>
        </w:tc>
        <w:tc>
          <w:tcPr>
            <w:tcW w:w="1218" w:type="dxa"/>
            <w:vMerge/>
            <w:tcBorders>
              <w:tl2br w:val="nil"/>
              <w:tr2bl w:val="nil"/>
            </w:tcBorders>
            <w:shd w:val="clear" w:color="auto" w:fill="FFFFFF" w:themeFill="background1"/>
          </w:tcPr>
          <w:p w14:paraId="62B7691F" w14:textId="77777777" w:rsidR="00AC6DCC" w:rsidRDefault="00AC6DCC">
            <w:pPr>
              <w:jc w:val="center"/>
              <w:textAlignment w:val="center"/>
              <w:rPr>
                <w:color w:val="auto"/>
                <w:lang w:eastAsia="zh-CN" w:bidi="ar"/>
              </w:rPr>
            </w:pPr>
          </w:p>
        </w:tc>
      </w:tr>
      <w:tr w:rsidR="00AC6DCC" w14:paraId="0B50AA47" w14:textId="77777777">
        <w:trPr>
          <w:trHeight w:val="397"/>
          <w:jc w:val="center"/>
        </w:trPr>
        <w:tc>
          <w:tcPr>
            <w:tcW w:w="1781" w:type="dxa"/>
            <w:tcBorders>
              <w:tl2br w:val="nil"/>
              <w:tr2bl w:val="nil"/>
            </w:tcBorders>
            <w:shd w:val="clear" w:color="auto" w:fill="FFFFFF" w:themeFill="background1"/>
            <w:vAlign w:val="center"/>
          </w:tcPr>
          <w:p w14:paraId="4B53650A" w14:textId="77777777" w:rsidR="00AC6DCC" w:rsidRDefault="00721916">
            <w:pPr>
              <w:jc w:val="center"/>
              <w:textAlignment w:val="center"/>
              <w:rPr>
                <w:color w:val="auto"/>
                <w:lang w:eastAsia="zh-CN" w:bidi="ar"/>
              </w:rPr>
            </w:pPr>
            <w:r>
              <w:rPr>
                <w:rFonts w:hint="eastAsia"/>
                <w:color w:val="auto"/>
                <w:lang w:eastAsia="zh-CN" w:bidi="ar"/>
              </w:rPr>
              <w:t>涂层车间</w:t>
            </w:r>
            <w:r>
              <w:rPr>
                <w:color w:val="auto"/>
                <w:lang w:eastAsia="zh-CN" w:bidi="ar"/>
              </w:rPr>
              <w:t>化学品库</w:t>
            </w:r>
          </w:p>
        </w:tc>
        <w:tc>
          <w:tcPr>
            <w:tcW w:w="1736" w:type="dxa"/>
            <w:tcBorders>
              <w:tl2br w:val="nil"/>
              <w:tr2bl w:val="nil"/>
            </w:tcBorders>
            <w:shd w:val="clear" w:color="auto" w:fill="FFFFFF" w:themeFill="background1"/>
            <w:vAlign w:val="center"/>
          </w:tcPr>
          <w:p w14:paraId="59580826" w14:textId="77777777" w:rsidR="00AC6DCC" w:rsidRDefault="00721916">
            <w:pPr>
              <w:spacing w:line="320" w:lineRule="exact"/>
              <w:jc w:val="center"/>
              <w:rPr>
                <w:color w:val="auto"/>
                <w:lang w:eastAsia="zh-CN"/>
              </w:rPr>
            </w:pPr>
            <w:r>
              <w:rPr>
                <w:rFonts w:hint="eastAsia"/>
                <w:color w:val="auto"/>
                <w:lang w:eastAsia="zh-CN"/>
              </w:rPr>
              <w:t>异丙醇</w:t>
            </w:r>
          </w:p>
        </w:tc>
        <w:tc>
          <w:tcPr>
            <w:tcW w:w="1725" w:type="dxa"/>
            <w:tcBorders>
              <w:tl2br w:val="nil"/>
              <w:tr2bl w:val="nil"/>
            </w:tcBorders>
            <w:shd w:val="clear" w:color="auto" w:fill="FFFFFF" w:themeFill="background1"/>
            <w:vAlign w:val="center"/>
          </w:tcPr>
          <w:p w14:paraId="213D79A4" w14:textId="77777777" w:rsidR="00AC6DCC" w:rsidRDefault="00721916">
            <w:pPr>
              <w:spacing w:line="320" w:lineRule="exact"/>
              <w:jc w:val="center"/>
              <w:rPr>
                <w:color w:val="auto"/>
                <w:lang w:eastAsia="zh-CN"/>
              </w:rPr>
            </w:pPr>
            <w:r>
              <w:rPr>
                <w:rFonts w:hint="eastAsia"/>
                <w:color w:val="auto"/>
                <w:lang w:eastAsia="zh-CN"/>
              </w:rPr>
              <w:t>异丙醇</w:t>
            </w:r>
          </w:p>
        </w:tc>
        <w:tc>
          <w:tcPr>
            <w:tcW w:w="2861" w:type="dxa"/>
            <w:tcBorders>
              <w:tl2br w:val="nil"/>
              <w:tr2bl w:val="nil"/>
            </w:tcBorders>
            <w:shd w:val="clear" w:color="auto" w:fill="FFFFFF" w:themeFill="background1"/>
            <w:vAlign w:val="center"/>
          </w:tcPr>
          <w:p w14:paraId="4E704844" w14:textId="77777777" w:rsidR="00AC6DCC" w:rsidRDefault="00721916">
            <w:pPr>
              <w:spacing w:line="320" w:lineRule="exact"/>
              <w:jc w:val="center"/>
              <w:rPr>
                <w:color w:val="auto"/>
                <w:lang w:eastAsia="zh-CN"/>
              </w:rPr>
            </w:pPr>
            <w:r>
              <w:rPr>
                <w:rFonts w:hint="eastAsia"/>
                <w:color w:val="auto"/>
                <w:lang w:eastAsia="zh-CN"/>
              </w:rPr>
              <w:t>第四部分易燃液态物质</w:t>
            </w:r>
          </w:p>
        </w:tc>
        <w:tc>
          <w:tcPr>
            <w:tcW w:w="985" w:type="dxa"/>
            <w:tcBorders>
              <w:tl2br w:val="nil"/>
              <w:tr2bl w:val="nil"/>
            </w:tcBorders>
            <w:shd w:val="clear" w:color="auto" w:fill="FFFFFF" w:themeFill="background1"/>
            <w:vAlign w:val="center"/>
          </w:tcPr>
          <w:p w14:paraId="449141AD" w14:textId="77777777" w:rsidR="00AC6DCC" w:rsidRDefault="00721916">
            <w:pPr>
              <w:jc w:val="center"/>
              <w:rPr>
                <w:rFonts w:cs="宋体"/>
                <w:color w:val="auto"/>
                <w:lang w:eastAsia="zh-CN"/>
              </w:rPr>
            </w:pPr>
            <w:r>
              <w:rPr>
                <w:rFonts w:cs="宋体"/>
                <w:color w:val="auto"/>
                <w:lang w:eastAsia="zh-CN"/>
              </w:rPr>
              <w:t>L</w:t>
            </w:r>
          </w:p>
        </w:tc>
        <w:tc>
          <w:tcPr>
            <w:tcW w:w="986" w:type="dxa"/>
            <w:tcBorders>
              <w:tl2br w:val="nil"/>
              <w:tr2bl w:val="nil"/>
            </w:tcBorders>
            <w:shd w:val="clear" w:color="auto" w:fill="FFFFFF" w:themeFill="background1"/>
            <w:vAlign w:val="center"/>
          </w:tcPr>
          <w:p w14:paraId="1391760C" w14:textId="77777777" w:rsidR="00AC6DCC" w:rsidRDefault="00721916">
            <w:pPr>
              <w:jc w:val="center"/>
              <w:rPr>
                <w:color w:val="auto"/>
                <w:lang w:eastAsia="zh-CN"/>
              </w:rPr>
            </w:pPr>
            <w:r>
              <w:rPr>
                <w:rFonts w:hint="eastAsia"/>
                <w:color w:val="auto"/>
                <w:lang w:eastAsia="zh-CN"/>
              </w:rPr>
              <w:t>1</w:t>
            </w:r>
            <w:r>
              <w:rPr>
                <w:color w:val="auto"/>
                <w:lang w:eastAsia="zh-CN"/>
              </w:rPr>
              <w:t>.5</w:t>
            </w:r>
          </w:p>
        </w:tc>
        <w:tc>
          <w:tcPr>
            <w:tcW w:w="981" w:type="dxa"/>
            <w:tcBorders>
              <w:tl2br w:val="nil"/>
              <w:tr2bl w:val="nil"/>
            </w:tcBorders>
            <w:shd w:val="clear" w:color="auto" w:fill="FFFFFF" w:themeFill="background1"/>
            <w:vAlign w:val="center"/>
          </w:tcPr>
          <w:p w14:paraId="4E6A68ED"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63481946" w14:textId="77777777" w:rsidR="00AC6DCC" w:rsidRDefault="00721916">
            <w:pPr>
              <w:jc w:val="center"/>
              <w:rPr>
                <w:color w:val="auto"/>
                <w:lang w:eastAsia="zh-CN"/>
              </w:rPr>
            </w:pPr>
            <w:r>
              <w:rPr>
                <w:rFonts w:hint="eastAsia"/>
                <w:color w:val="auto"/>
                <w:lang w:eastAsia="zh-CN"/>
              </w:rPr>
              <w:t>0</w:t>
            </w:r>
            <w:r>
              <w:rPr>
                <w:color w:val="auto"/>
                <w:lang w:eastAsia="zh-CN"/>
              </w:rPr>
              <w:t>.00118</w:t>
            </w:r>
          </w:p>
        </w:tc>
        <w:tc>
          <w:tcPr>
            <w:tcW w:w="1577" w:type="dxa"/>
            <w:tcBorders>
              <w:tl2br w:val="nil"/>
              <w:tr2bl w:val="nil"/>
            </w:tcBorders>
            <w:shd w:val="clear" w:color="auto" w:fill="FFFFFF" w:themeFill="background1"/>
            <w:vAlign w:val="center"/>
          </w:tcPr>
          <w:p w14:paraId="5FFE6FB7" w14:textId="77777777" w:rsidR="00AC6DCC" w:rsidRDefault="00721916">
            <w:pPr>
              <w:jc w:val="center"/>
              <w:rPr>
                <w:rFonts w:cs="宋体"/>
                <w:color w:val="auto"/>
                <w:lang w:eastAsia="zh-CN"/>
              </w:rPr>
            </w:pPr>
            <w:r>
              <w:rPr>
                <w:rFonts w:cs="宋体" w:hint="eastAsia"/>
                <w:color w:val="auto"/>
                <w:lang w:eastAsia="zh-CN"/>
              </w:rPr>
              <w:t>1</w:t>
            </w:r>
            <w:r>
              <w:rPr>
                <w:rFonts w:cs="宋体"/>
                <w:color w:val="auto"/>
                <w:lang w:eastAsia="zh-CN"/>
              </w:rPr>
              <w:t>0</w:t>
            </w:r>
          </w:p>
        </w:tc>
        <w:tc>
          <w:tcPr>
            <w:tcW w:w="1218" w:type="dxa"/>
            <w:tcBorders>
              <w:tl2br w:val="nil"/>
              <w:tr2bl w:val="nil"/>
            </w:tcBorders>
            <w:shd w:val="clear" w:color="auto" w:fill="FFFFFF" w:themeFill="background1"/>
            <w:vAlign w:val="center"/>
          </w:tcPr>
          <w:p w14:paraId="3F109ECA" w14:textId="77777777" w:rsidR="00AC6DCC" w:rsidRDefault="00721916">
            <w:pPr>
              <w:jc w:val="center"/>
              <w:textAlignment w:val="center"/>
              <w:rPr>
                <w:color w:val="auto"/>
                <w:lang w:eastAsia="zh-CN" w:bidi="ar"/>
              </w:rPr>
            </w:pPr>
            <w:r>
              <w:rPr>
                <w:rFonts w:hint="eastAsia"/>
                <w:color w:val="auto"/>
                <w:lang w:eastAsia="zh-CN" w:bidi="ar"/>
              </w:rPr>
              <w:t>0</w:t>
            </w:r>
            <w:r>
              <w:rPr>
                <w:color w:val="auto"/>
                <w:lang w:eastAsia="zh-CN" w:bidi="ar"/>
              </w:rPr>
              <w:t>.000118</w:t>
            </w:r>
          </w:p>
        </w:tc>
        <w:tc>
          <w:tcPr>
            <w:tcW w:w="1218" w:type="dxa"/>
            <w:vMerge/>
            <w:tcBorders>
              <w:tl2br w:val="nil"/>
              <w:tr2bl w:val="nil"/>
            </w:tcBorders>
            <w:shd w:val="clear" w:color="auto" w:fill="FFFFFF" w:themeFill="background1"/>
          </w:tcPr>
          <w:p w14:paraId="7BA88704" w14:textId="77777777" w:rsidR="00AC6DCC" w:rsidRDefault="00AC6DCC">
            <w:pPr>
              <w:jc w:val="center"/>
              <w:textAlignment w:val="center"/>
              <w:rPr>
                <w:color w:val="auto"/>
                <w:lang w:eastAsia="zh-CN" w:bidi="ar"/>
              </w:rPr>
            </w:pPr>
          </w:p>
        </w:tc>
      </w:tr>
      <w:tr w:rsidR="00AC6DCC" w14:paraId="5C9A60BD" w14:textId="77777777">
        <w:trPr>
          <w:trHeight w:val="397"/>
          <w:jc w:val="center"/>
        </w:trPr>
        <w:tc>
          <w:tcPr>
            <w:tcW w:w="1781" w:type="dxa"/>
            <w:tcBorders>
              <w:tl2br w:val="nil"/>
              <w:tr2bl w:val="nil"/>
            </w:tcBorders>
            <w:shd w:val="clear" w:color="auto" w:fill="FFFFFF" w:themeFill="background1"/>
            <w:vAlign w:val="center"/>
          </w:tcPr>
          <w:p w14:paraId="30A12928" w14:textId="77777777" w:rsidR="00AC6DCC" w:rsidRDefault="00721916">
            <w:pPr>
              <w:jc w:val="center"/>
              <w:textAlignment w:val="center"/>
              <w:rPr>
                <w:color w:val="auto"/>
                <w:lang w:eastAsia="zh-CN" w:bidi="ar"/>
              </w:rPr>
            </w:pPr>
            <w:r>
              <w:rPr>
                <w:rFonts w:hint="eastAsia"/>
                <w:color w:val="auto"/>
                <w:lang w:eastAsia="zh-CN" w:bidi="ar"/>
              </w:rPr>
              <w:t>涂层车间涂层车间</w:t>
            </w:r>
          </w:p>
        </w:tc>
        <w:tc>
          <w:tcPr>
            <w:tcW w:w="1736" w:type="dxa"/>
            <w:tcBorders>
              <w:tl2br w:val="nil"/>
              <w:tr2bl w:val="nil"/>
            </w:tcBorders>
            <w:shd w:val="clear" w:color="auto" w:fill="FFFFFF" w:themeFill="background1"/>
            <w:vAlign w:val="center"/>
          </w:tcPr>
          <w:p w14:paraId="31B4A253" w14:textId="77777777" w:rsidR="00AC6DCC" w:rsidRDefault="00721916">
            <w:pPr>
              <w:spacing w:line="320" w:lineRule="exact"/>
              <w:jc w:val="center"/>
              <w:rPr>
                <w:color w:val="auto"/>
                <w:lang w:eastAsia="zh-CN"/>
              </w:rPr>
            </w:pPr>
            <w:r>
              <w:rPr>
                <w:rFonts w:hint="eastAsia"/>
                <w:color w:val="auto"/>
                <w:lang w:eastAsia="zh-CN"/>
              </w:rPr>
              <w:t>丙酮</w:t>
            </w:r>
          </w:p>
        </w:tc>
        <w:tc>
          <w:tcPr>
            <w:tcW w:w="1725" w:type="dxa"/>
            <w:tcBorders>
              <w:tl2br w:val="nil"/>
              <w:tr2bl w:val="nil"/>
            </w:tcBorders>
            <w:shd w:val="clear" w:color="auto" w:fill="FFFFFF" w:themeFill="background1"/>
            <w:vAlign w:val="center"/>
          </w:tcPr>
          <w:p w14:paraId="79C405DE" w14:textId="77777777" w:rsidR="00AC6DCC" w:rsidRDefault="00721916">
            <w:pPr>
              <w:spacing w:line="320" w:lineRule="exact"/>
              <w:jc w:val="center"/>
              <w:rPr>
                <w:color w:val="auto"/>
                <w:lang w:eastAsia="zh-CN"/>
              </w:rPr>
            </w:pPr>
            <w:r>
              <w:rPr>
                <w:rFonts w:hint="eastAsia"/>
                <w:color w:val="auto"/>
                <w:lang w:eastAsia="zh-CN"/>
              </w:rPr>
              <w:t>丙酮</w:t>
            </w:r>
          </w:p>
        </w:tc>
        <w:tc>
          <w:tcPr>
            <w:tcW w:w="2861" w:type="dxa"/>
            <w:tcBorders>
              <w:tl2br w:val="nil"/>
              <w:tr2bl w:val="nil"/>
            </w:tcBorders>
            <w:shd w:val="clear" w:color="auto" w:fill="FFFFFF" w:themeFill="background1"/>
            <w:vAlign w:val="center"/>
          </w:tcPr>
          <w:p w14:paraId="70220CEF" w14:textId="77777777" w:rsidR="00AC6DCC" w:rsidRDefault="00721916">
            <w:pPr>
              <w:spacing w:line="320" w:lineRule="exact"/>
              <w:jc w:val="center"/>
              <w:rPr>
                <w:color w:val="auto"/>
                <w:lang w:eastAsia="zh-CN"/>
              </w:rPr>
            </w:pPr>
            <w:r>
              <w:rPr>
                <w:rFonts w:hint="eastAsia"/>
                <w:color w:val="auto"/>
                <w:lang w:eastAsia="zh-CN"/>
              </w:rPr>
              <w:t>第四部分易燃液态物质</w:t>
            </w:r>
          </w:p>
        </w:tc>
        <w:tc>
          <w:tcPr>
            <w:tcW w:w="985" w:type="dxa"/>
            <w:tcBorders>
              <w:tl2br w:val="nil"/>
              <w:tr2bl w:val="nil"/>
            </w:tcBorders>
            <w:shd w:val="clear" w:color="auto" w:fill="FFFFFF" w:themeFill="background1"/>
            <w:vAlign w:val="center"/>
          </w:tcPr>
          <w:p w14:paraId="65570D41" w14:textId="77777777" w:rsidR="00AC6DCC" w:rsidRDefault="00721916">
            <w:pPr>
              <w:jc w:val="center"/>
              <w:rPr>
                <w:rFonts w:cs="宋体"/>
                <w:color w:val="auto"/>
                <w:lang w:eastAsia="zh-CN"/>
              </w:rPr>
            </w:pPr>
            <w:r>
              <w:rPr>
                <w:rFonts w:cs="宋体"/>
                <w:color w:val="auto"/>
                <w:lang w:eastAsia="zh-CN"/>
              </w:rPr>
              <w:t>L</w:t>
            </w:r>
          </w:p>
        </w:tc>
        <w:tc>
          <w:tcPr>
            <w:tcW w:w="986" w:type="dxa"/>
            <w:tcBorders>
              <w:tl2br w:val="nil"/>
              <w:tr2bl w:val="nil"/>
            </w:tcBorders>
            <w:shd w:val="clear" w:color="auto" w:fill="FFFFFF" w:themeFill="background1"/>
            <w:vAlign w:val="center"/>
          </w:tcPr>
          <w:p w14:paraId="57A46E1F" w14:textId="77777777" w:rsidR="00AC6DCC" w:rsidRDefault="00721916">
            <w:pPr>
              <w:jc w:val="center"/>
              <w:rPr>
                <w:color w:val="auto"/>
                <w:lang w:eastAsia="zh-CN"/>
              </w:rPr>
            </w:pPr>
            <w:r>
              <w:rPr>
                <w:rFonts w:hint="eastAsia"/>
                <w:color w:val="auto"/>
                <w:lang w:eastAsia="zh-CN"/>
              </w:rPr>
              <w:t>1</w:t>
            </w:r>
            <w:r>
              <w:rPr>
                <w:color w:val="auto"/>
                <w:lang w:eastAsia="zh-CN"/>
              </w:rPr>
              <w:t>.5</w:t>
            </w:r>
          </w:p>
        </w:tc>
        <w:tc>
          <w:tcPr>
            <w:tcW w:w="981" w:type="dxa"/>
            <w:tcBorders>
              <w:tl2br w:val="nil"/>
              <w:tr2bl w:val="nil"/>
            </w:tcBorders>
            <w:shd w:val="clear" w:color="auto" w:fill="FFFFFF" w:themeFill="background1"/>
            <w:vAlign w:val="center"/>
          </w:tcPr>
          <w:p w14:paraId="5A219099"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54B528A7" w14:textId="77777777" w:rsidR="00AC6DCC" w:rsidRDefault="00721916">
            <w:pPr>
              <w:jc w:val="center"/>
              <w:rPr>
                <w:color w:val="auto"/>
                <w:lang w:eastAsia="zh-CN"/>
              </w:rPr>
            </w:pPr>
            <w:r>
              <w:rPr>
                <w:rFonts w:hint="eastAsia"/>
                <w:color w:val="auto"/>
                <w:lang w:eastAsia="zh-CN"/>
              </w:rPr>
              <w:t>0</w:t>
            </w:r>
            <w:r>
              <w:rPr>
                <w:color w:val="auto"/>
                <w:lang w:eastAsia="zh-CN"/>
              </w:rPr>
              <w:t>.00118</w:t>
            </w:r>
          </w:p>
        </w:tc>
        <w:tc>
          <w:tcPr>
            <w:tcW w:w="1577" w:type="dxa"/>
            <w:tcBorders>
              <w:tl2br w:val="nil"/>
              <w:tr2bl w:val="nil"/>
            </w:tcBorders>
            <w:shd w:val="clear" w:color="auto" w:fill="FFFFFF" w:themeFill="background1"/>
            <w:vAlign w:val="center"/>
          </w:tcPr>
          <w:p w14:paraId="44E57E29" w14:textId="77777777" w:rsidR="00AC6DCC" w:rsidRDefault="00721916">
            <w:pPr>
              <w:jc w:val="center"/>
              <w:rPr>
                <w:rFonts w:cs="宋体"/>
                <w:color w:val="auto"/>
                <w:lang w:eastAsia="zh-CN"/>
              </w:rPr>
            </w:pPr>
            <w:r>
              <w:rPr>
                <w:rFonts w:cs="宋体" w:hint="eastAsia"/>
                <w:color w:val="auto"/>
                <w:lang w:eastAsia="zh-CN"/>
              </w:rPr>
              <w:t>1</w:t>
            </w:r>
            <w:r>
              <w:rPr>
                <w:rFonts w:cs="宋体"/>
                <w:color w:val="auto"/>
                <w:lang w:eastAsia="zh-CN"/>
              </w:rPr>
              <w:t>0</w:t>
            </w:r>
          </w:p>
        </w:tc>
        <w:tc>
          <w:tcPr>
            <w:tcW w:w="1218" w:type="dxa"/>
            <w:tcBorders>
              <w:tl2br w:val="nil"/>
              <w:tr2bl w:val="nil"/>
            </w:tcBorders>
            <w:shd w:val="clear" w:color="auto" w:fill="FFFFFF" w:themeFill="background1"/>
            <w:vAlign w:val="center"/>
          </w:tcPr>
          <w:p w14:paraId="3325CF86" w14:textId="77777777" w:rsidR="00AC6DCC" w:rsidRDefault="00721916">
            <w:pPr>
              <w:jc w:val="center"/>
              <w:textAlignment w:val="center"/>
              <w:rPr>
                <w:color w:val="auto"/>
                <w:lang w:eastAsia="zh-CN" w:bidi="ar"/>
              </w:rPr>
            </w:pPr>
            <w:r>
              <w:rPr>
                <w:rFonts w:hint="eastAsia"/>
                <w:color w:val="auto"/>
                <w:lang w:eastAsia="zh-CN" w:bidi="ar"/>
              </w:rPr>
              <w:t>0</w:t>
            </w:r>
            <w:r>
              <w:rPr>
                <w:color w:val="auto"/>
                <w:lang w:eastAsia="zh-CN" w:bidi="ar"/>
              </w:rPr>
              <w:t>.000118</w:t>
            </w:r>
          </w:p>
        </w:tc>
        <w:tc>
          <w:tcPr>
            <w:tcW w:w="1218" w:type="dxa"/>
            <w:vMerge/>
            <w:tcBorders>
              <w:tl2br w:val="nil"/>
              <w:tr2bl w:val="nil"/>
            </w:tcBorders>
            <w:shd w:val="clear" w:color="auto" w:fill="FFFFFF" w:themeFill="background1"/>
          </w:tcPr>
          <w:p w14:paraId="4C971F58" w14:textId="77777777" w:rsidR="00AC6DCC" w:rsidRDefault="00AC6DCC">
            <w:pPr>
              <w:jc w:val="center"/>
              <w:textAlignment w:val="center"/>
              <w:rPr>
                <w:color w:val="auto"/>
                <w:lang w:eastAsia="zh-CN" w:bidi="ar"/>
              </w:rPr>
            </w:pPr>
          </w:p>
        </w:tc>
      </w:tr>
      <w:tr w:rsidR="00AC6DCC" w14:paraId="1BB414D9" w14:textId="77777777">
        <w:trPr>
          <w:trHeight w:val="397"/>
          <w:jc w:val="center"/>
        </w:trPr>
        <w:tc>
          <w:tcPr>
            <w:tcW w:w="13612" w:type="dxa"/>
            <w:gridSpan w:val="9"/>
            <w:tcBorders>
              <w:tl2br w:val="nil"/>
              <w:tr2bl w:val="nil"/>
            </w:tcBorders>
            <w:shd w:val="clear" w:color="auto" w:fill="FFFFFF" w:themeFill="background1"/>
            <w:vAlign w:val="center"/>
          </w:tcPr>
          <w:p w14:paraId="297E1079" w14:textId="77777777" w:rsidR="00AC6DCC" w:rsidRDefault="00721916">
            <w:pPr>
              <w:jc w:val="center"/>
              <w:rPr>
                <w:rFonts w:cs="宋体"/>
                <w:color w:val="auto"/>
              </w:rPr>
            </w:pPr>
            <w:r>
              <w:rPr>
                <w:rFonts w:hint="eastAsia"/>
                <w:noProof/>
                <w:color w:val="auto"/>
                <w:u w:color="000080"/>
                <w:lang w:eastAsia="zh-CN"/>
              </w:rPr>
              <w:drawing>
                <wp:inline distT="0" distB="0" distL="0" distR="0" wp14:anchorId="68D8E720" wp14:editId="6427B09B">
                  <wp:extent cx="688340" cy="325755"/>
                  <wp:effectExtent l="0" t="0" r="6985" b="762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688340" cy="325755"/>
                          </a:xfrm>
                          <a:prstGeom prst="rect">
                            <a:avLst/>
                          </a:prstGeom>
                          <a:noFill/>
                          <a:ln>
                            <a:noFill/>
                          </a:ln>
                        </pic:spPr>
                      </pic:pic>
                    </a:graphicData>
                  </a:graphic>
                </wp:inline>
              </w:drawing>
            </w:r>
          </w:p>
        </w:tc>
        <w:tc>
          <w:tcPr>
            <w:tcW w:w="1218" w:type="dxa"/>
            <w:tcBorders>
              <w:tl2br w:val="nil"/>
              <w:tr2bl w:val="nil"/>
            </w:tcBorders>
            <w:shd w:val="clear" w:color="auto" w:fill="FFFFFF" w:themeFill="background1"/>
            <w:vAlign w:val="center"/>
          </w:tcPr>
          <w:p w14:paraId="644AB551" w14:textId="77777777" w:rsidR="00AC6DCC" w:rsidRDefault="00721916">
            <w:pPr>
              <w:jc w:val="center"/>
              <w:rPr>
                <w:rFonts w:cs="宋体"/>
                <w:color w:val="auto"/>
                <w:lang w:eastAsia="zh-CN"/>
              </w:rPr>
            </w:pPr>
            <w:r>
              <w:rPr>
                <w:rFonts w:cs="宋体"/>
                <w:color w:val="auto"/>
                <w:lang w:eastAsia="zh-CN"/>
              </w:rPr>
              <w:t>3.9637648</w:t>
            </w:r>
          </w:p>
        </w:tc>
        <w:tc>
          <w:tcPr>
            <w:tcW w:w="1218" w:type="dxa"/>
            <w:vMerge/>
            <w:tcBorders>
              <w:tl2br w:val="nil"/>
              <w:tr2bl w:val="nil"/>
            </w:tcBorders>
            <w:shd w:val="clear" w:color="auto" w:fill="FFFFFF" w:themeFill="background1"/>
          </w:tcPr>
          <w:p w14:paraId="211AC995" w14:textId="77777777" w:rsidR="00AC6DCC" w:rsidRDefault="00AC6DCC">
            <w:pPr>
              <w:jc w:val="center"/>
              <w:rPr>
                <w:rFonts w:cs="宋体"/>
                <w:color w:val="auto"/>
                <w:lang w:eastAsia="zh-CN"/>
              </w:rPr>
            </w:pPr>
          </w:p>
        </w:tc>
      </w:tr>
      <w:tr w:rsidR="00AC6DCC" w14:paraId="1D1608EF" w14:textId="77777777">
        <w:trPr>
          <w:trHeight w:val="397"/>
          <w:jc w:val="center"/>
        </w:trPr>
        <w:tc>
          <w:tcPr>
            <w:tcW w:w="14830" w:type="dxa"/>
            <w:gridSpan w:val="10"/>
            <w:tcBorders>
              <w:tl2br w:val="nil"/>
              <w:tr2bl w:val="nil"/>
            </w:tcBorders>
            <w:shd w:val="clear" w:color="auto" w:fill="FFFFFF" w:themeFill="background1"/>
            <w:vAlign w:val="center"/>
          </w:tcPr>
          <w:p w14:paraId="669099C1" w14:textId="77777777" w:rsidR="00AC6DCC" w:rsidRDefault="00721916">
            <w:pPr>
              <w:jc w:val="both"/>
              <w:rPr>
                <w:rFonts w:cs="宋体"/>
                <w:color w:val="auto"/>
                <w:lang w:eastAsia="zh-CN"/>
              </w:rPr>
            </w:pPr>
            <w:r>
              <w:rPr>
                <w:rFonts w:cs="宋体" w:hint="eastAsia"/>
                <w:color w:val="auto"/>
                <w:lang w:eastAsia="zh-CN"/>
              </w:rPr>
              <w:t>注：氢气密度</w:t>
            </w:r>
            <w:r>
              <w:rPr>
                <w:rFonts w:cs="宋体" w:hint="eastAsia"/>
                <w:color w:val="auto"/>
                <w:lang w:eastAsia="zh-CN"/>
              </w:rPr>
              <w:t>0.089g/L</w:t>
            </w:r>
            <w:r>
              <w:rPr>
                <w:rFonts w:cs="宋体" w:hint="eastAsia"/>
                <w:color w:val="auto"/>
                <w:lang w:eastAsia="zh-CN"/>
              </w:rPr>
              <w:t>，则最大存储量为</w:t>
            </w:r>
            <w:r>
              <w:rPr>
                <w:rFonts w:cs="宋体" w:hint="eastAsia"/>
                <w:color w:val="auto"/>
                <w:lang w:eastAsia="zh-CN"/>
              </w:rPr>
              <w:t>0.712</w:t>
            </w:r>
            <w:r>
              <w:rPr>
                <w:rFonts w:cs="宋体" w:hint="eastAsia"/>
                <w:color w:val="auto"/>
                <w:lang w:eastAsia="zh-CN"/>
              </w:rPr>
              <w:t>；一氧化碳液态密度</w:t>
            </w:r>
            <w:r>
              <w:rPr>
                <w:rFonts w:cs="宋体" w:hint="eastAsia"/>
                <w:color w:val="auto"/>
                <w:lang w:eastAsia="zh-CN"/>
              </w:rPr>
              <w:t>789g/L</w:t>
            </w:r>
            <w:r>
              <w:rPr>
                <w:rFonts w:cs="宋体" w:hint="eastAsia"/>
                <w:color w:val="auto"/>
                <w:lang w:eastAsia="zh-CN"/>
              </w:rPr>
              <w:t>，则最大存储量为</w:t>
            </w:r>
            <w:r>
              <w:rPr>
                <w:rFonts w:cs="宋体" w:hint="eastAsia"/>
                <w:color w:val="auto"/>
                <w:lang w:eastAsia="zh-CN"/>
              </w:rPr>
              <w:t>0.7574t</w:t>
            </w:r>
            <w:r>
              <w:rPr>
                <w:rFonts w:cs="宋体" w:hint="eastAsia"/>
                <w:color w:val="auto"/>
                <w:lang w:eastAsia="zh-CN"/>
              </w:rPr>
              <w:t>；甲烷液态密度</w:t>
            </w:r>
            <w:r>
              <w:rPr>
                <w:rFonts w:cs="宋体" w:hint="eastAsia"/>
                <w:color w:val="auto"/>
                <w:lang w:eastAsia="zh-CN"/>
              </w:rPr>
              <w:t>0.4kg/L</w:t>
            </w:r>
            <w:r>
              <w:rPr>
                <w:rFonts w:cs="宋体" w:hint="eastAsia"/>
                <w:color w:val="auto"/>
                <w:lang w:eastAsia="zh-CN"/>
              </w:rPr>
              <w:t>，则最大存储量为</w:t>
            </w:r>
            <w:r>
              <w:rPr>
                <w:rFonts w:cs="宋体" w:hint="eastAsia"/>
                <w:color w:val="auto"/>
                <w:lang w:eastAsia="zh-CN"/>
              </w:rPr>
              <w:t>0.16t</w:t>
            </w:r>
            <w:r>
              <w:rPr>
                <w:rFonts w:cs="宋体" w:hint="eastAsia"/>
                <w:color w:val="auto"/>
                <w:lang w:eastAsia="zh-CN"/>
              </w:rPr>
              <w:t>；乙烯液态密度</w:t>
            </w:r>
            <w:r>
              <w:rPr>
                <w:rFonts w:cs="宋体" w:hint="eastAsia"/>
                <w:color w:val="auto"/>
                <w:lang w:eastAsia="zh-CN"/>
              </w:rPr>
              <w:t>0.55kg/L</w:t>
            </w:r>
            <w:r>
              <w:rPr>
                <w:rFonts w:cs="宋体" w:hint="eastAsia"/>
                <w:color w:val="auto"/>
                <w:lang w:eastAsia="zh-CN"/>
              </w:rPr>
              <w:t>，则最大存储量为</w:t>
            </w:r>
            <w:r>
              <w:rPr>
                <w:rFonts w:cs="宋体" w:hint="eastAsia"/>
                <w:color w:val="auto"/>
                <w:lang w:eastAsia="zh-CN"/>
              </w:rPr>
              <w:t>0.088t</w:t>
            </w:r>
            <w:r>
              <w:rPr>
                <w:rFonts w:cs="宋体" w:hint="eastAsia"/>
                <w:color w:val="auto"/>
                <w:lang w:eastAsia="zh-CN"/>
              </w:rPr>
              <w:t>；</w:t>
            </w:r>
            <w:r>
              <w:rPr>
                <w:color w:val="auto"/>
                <w:lang w:eastAsia="zh-CN" w:bidi="ar"/>
              </w:rPr>
              <w:t>乙腈</w:t>
            </w:r>
            <w:r>
              <w:rPr>
                <w:rFonts w:hint="eastAsia"/>
                <w:color w:val="auto"/>
                <w:lang w:eastAsia="zh-CN" w:bidi="ar"/>
              </w:rPr>
              <w:t>密度</w:t>
            </w:r>
            <w:r>
              <w:rPr>
                <w:rFonts w:hint="eastAsia"/>
                <w:color w:val="auto"/>
                <w:lang w:eastAsia="zh-CN" w:bidi="ar"/>
              </w:rPr>
              <w:t>0.7768kg/L,</w:t>
            </w:r>
            <w:r>
              <w:rPr>
                <w:rFonts w:cs="宋体" w:hint="eastAsia"/>
                <w:color w:val="auto"/>
                <w:lang w:eastAsia="zh-CN"/>
              </w:rPr>
              <w:t>则最大存储量为</w:t>
            </w:r>
            <w:r>
              <w:rPr>
                <w:rFonts w:cs="宋体" w:hint="eastAsia"/>
                <w:color w:val="auto"/>
                <w:lang w:eastAsia="zh-CN"/>
              </w:rPr>
              <w:t>0.0746</w:t>
            </w:r>
            <w:r>
              <w:rPr>
                <w:rFonts w:cs="宋体" w:hint="eastAsia"/>
                <w:color w:val="auto"/>
                <w:lang w:eastAsia="zh-CN"/>
              </w:rPr>
              <w:t>；异丙醇密度</w:t>
            </w:r>
            <w:r>
              <w:rPr>
                <w:rFonts w:cs="宋体" w:hint="eastAsia"/>
                <w:color w:val="auto"/>
                <w:lang w:eastAsia="zh-CN"/>
              </w:rPr>
              <w:t>0.784</w:t>
            </w:r>
            <w:r>
              <w:rPr>
                <w:rFonts w:hint="eastAsia"/>
                <w:color w:val="auto"/>
                <w:lang w:eastAsia="zh-CN" w:bidi="ar"/>
              </w:rPr>
              <w:t>kg/L,</w:t>
            </w:r>
            <w:r>
              <w:rPr>
                <w:rFonts w:cs="宋体" w:hint="eastAsia"/>
                <w:color w:val="auto"/>
                <w:lang w:eastAsia="zh-CN"/>
              </w:rPr>
              <w:t>则最大存储量为</w:t>
            </w:r>
            <w:r>
              <w:rPr>
                <w:rFonts w:cs="宋体" w:hint="eastAsia"/>
                <w:color w:val="auto"/>
                <w:lang w:eastAsia="zh-CN"/>
              </w:rPr>
              <w:t>0.0157</w:t>
            </w:r>
            <w:r>
              <w:rPr>
                <w:rFonts w:cs="宋体" w:hint="eastAsia"/>
                <w:color w:val="auto"/>
                <w:lang w:eastAsia="zh-CN"/>
              </w:rPr>
              <w:t>；</w:t>
            </w:r>
            <w:r>
              <w:rPr>
                <w:rFonts w:hint="eastAsia"/>
                <w:color w:val="auto"/>
                <w:lang w:eastAsia="zh-CN"/>
              </w:rPr>
              <w:t>丙酮</w:t>
            </w:r>
            <w:r>
              <w:rPr>
                <w:rFonts w:cs="宋体" w:hint="eastAsia"/>
                <w:color w:val="auto"/>
                <w:lang w:eastAsia="zh-CN"/>
              </w:rPr>
              <w:t>密度</w:t>
            </w:r>
            <w:r>
              <w:rPr>
                <w:rFonts w:cs="宋体" w:hint="eastAsia"/>
                <w:color w:val="auto"/>
                <w:lang w:eastAsia="zh-CN"/>
              </w:rPr>
              <w:t>0.78</w:t>
            </w:r>
            <w:r>
              <w:rPr>
                <w:rFonts w:cs="宋体"/>
                <w:color w:val="auto"/>
                <w:lang w:eastAsia="zh-CN"/>
              </w:rPr>
              <w:t>8</w:t>
            </w:r>
            <w:r>
              <w:rPr>
                <w:rFonts w:hint="eastAsia"/>
                <w:color w:val="auto"/>
                <w:lang w:eastAsia="zh-CN" w:bidi="ar"/>
              </w:rPr>
              <w:t>kg/L</w:t>
            </w:r>
            <w:r>
              <w:rPr>
                <w:rFonts w:hint="eastAsia"/>
                <w:color w:val="auto"/>
                <w:lang w:eastAsia="zh-CN" w:bidi="ar"/>
              </w:rPr>
              <w:t>，</w:t>
            </w:r>
            <w:r>
              <w:rPr>
                <w:rFonts w:cs="宋体" w:hint="eastAsia"/>
                <w:color w:val="auto"/>
                <w:lang w:eastAsia="zh-CN"/>
              </w:rPr>
              <w:t>则最大存储量为</w:t>
            </w:r>
            <w:r>
              <w:rPr>
                <w:rFonts w:cs="宋体" w:hint="eastAsia"/>
                <w:color w:val="auto"/>
                <w:lang w:eastAsia="zh-CN"/>
              </w:rPr>
              <w:t>0</w:t>
            </w:r>
            <w:r>
              <w:rPr>
                <w:rFonts w:cs="宋体"/>
                <w:color w:val="auto"/>
                <w:lang w:eastAsia="zh-CN"/>
              </w:rPr>
              <w:t>.00118</w:t>
            </w:r>
            <w:r>
              <w:rPr>
                <w:rFonts w:hint="eastAsia"/>
                <w:color w:val="auto"/>
                <w:lang w:eastAsia="zh-CN" w:bidi="ar"/>
              </w:rPr>
              <w:t>；</w:t>
            </w:r>
          </w:p>
        </w:tc>
        <w:tc>
          <w:tcPr>
            <w:tcW w:w="1218" w:type="dxa"/>
            <w:vMerge/>
            <w:tcBorders>
              <w:tl2br w:val="nil"/>
              <w:tr2bl w:val="nil"/>
            </w:tcBorders>
            <w:shd w:val="clear" w:color="auto" w:fill="FFFFFF" w:themeFill="background1"/>
          </w:tcPr>
          <w:p w14:paraId="5467618C" w14:textId="77777777" w:rsidR="00AC6DCC" w:rsidRDefault="00AC6DCC">
            <w:pPr>
              <w:jc w:val="both"/>
              <w:rPr>
                <w:rFonts w:cs="宋体"/>
                <w:color w:val="auto"/>
                <w:lang w:eastAsia="zh-CN"/>
              </w:rPr>
            </w:pPr>
          </w:p>
        </w:tc>
      </w:tr>
    </w:tbl>
    <w:p w14:paraId="716180D4" w14:textId="77777777" w:rsidR="00AC6DCC" w:rsidRDefault="00AC6DCC">
      <w:pPr>
        <w:tabs>
          <w:tab w:val="center" w:pos="10467"/>
          <w:tab w:val="left" w:pos="13095"/>
        </w:tabs>
        <w:spacing w:line="360" w:lineRule="auto"/>
        <w:rPr>
          <w:b/>
          <w:sz w:val="24"/>
          <w:szCs w:val="24"/>
          <w:lang w:eastAsia="zh-CN"/>
        </w:rPr>
      </w:pPr>
    </w:p>
    <w:p w14:paraId="44983436" w14:textId="77777777" w:rsidR="00AC6DCC" w:rsidRDefault="00721916">
      <w:pPr>
        <w:tabs>
          <w:tab w:val="center" w:pos="10467"/>
          <w:tab w:val="left" w:pos="13095"/>
        </w:tabs>
        <w:jc w:val="center"/>
        <w:rPr>
          <w:b/>
          <w:sz w:val="24"/>
          <w:szCs w:val="24"/>
          <w:lang w:eastAsia="zh-CN"/>
        </w:rPr>
      </w:pPr>
      <w:r>
        <w:rPr>
          <w:b/>
          <w:sz w:val="24"/>
          <w:szCs w:val="24"/>
          <w:lang w:eastAsia="zh-CN"/>
        </w:rPr>
        <w:t>表</w:t>
      </w:r>
      <w:r>
        <w:rPr>
          <w:rFonts w:hint="eastAsia"/>
          <w:b/>
          <w:sz w:val="24"/>
          <w:szCs w:val="24"/>
          <w:lang w:eastAsia="zh-CN"/>
        </w:rPr>
        <w:t xml:space="preserve">7-1b </w:t>
      </w:r>
      <w:r>
        <w:rPr>
          <w:b/>
          <w:sz w:val="24"/>
          <w:szCs w:val="24"/>
          <w:lang w:eastAsia="zh-CN"/>
        </w:rPr>
        <w:t xml:space="preserve"> </w:t>
      </w:r>
      <w:r>
        <w:rPr>
          <w:rFonts w:hint="eastAsia"/>
          <w:b/>
          <w:sz w:val="24"/>
          <w:szCs w:val="24"/>
          <w:lang w:eastAsia="zh-CN"/>
        </w:rPr>
        <w:t>“三废”涉气风险物质贮存量</w:t>
      </w:r>
      <w:r>
        <w:rPr>
          <w:b/>
          <w:sz w:val="24"/>
          <w:szCs w:val="24"/>
          <w:lang w:eastAsia="zh-CN"/>
        </w:rPr>
        <w:t>及临界量</w:t>
      </w:r>
    </w:p>
    <w:tbl>
      <w:tblPr>
        <w:tblW w:w="521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37"/>
        <w:gridCol w:w="1464"/>
        <w:gridCol w:w="917"/>
        <w:gridCol w:w="1026"/>
        <w:gridCol w:w="727"/>
        <w:gridCol w:w="2206"/>
        <w:gridCol w:w="2445"/>
        <w:gridCol w:w="2093"/>
        <w:gridCol w:w="1600"/>
        <w:gridCol w:w="1168"/>
      </w:tblGrid>
      <w:tr w:rsidR="00AC6DCC" w14:paraId="2513111A" w14:textId="77777777">
        <w:trPr>
          <w:trHeight w:val="397"/>
          <w:tblHeader/>
          <w:jc w:val="center"/>
        </w:trPr>
        <w:tc>
          <w:tcPr>
            <w:tcW w:w="385" w:type="pct"/>
            <w:tcBorders>
              <w:left w:val="single" w:sz="4" w:space="0" w:color="auto"/>
            </w:tcBorders>
            <w:vAlign w:val="center"/>
          </w:tcPr>
          <w:p w14:paraId="1E17C460" w14:textId="77777777" w:rsidR="00AC6DCC" w:rsidRDefault="00721916">
            <w:pPr>
              <w:spacing w:line="300" w:lineRule="exact"/>
              <w:jc w:val="center"/>
              <w:rPr>
                <w:b/>
                <w:u w:color="000080"/>
              </w:rPr>
            </w:pPr>
            <w:r>
              <w:rPr>
                <w:rFonts w:hint="eastAsia"/>
                <w:b/>
                <w:u w:color="000080"/>
              </w:rPr>
              <w:t>类别</w:t>
            </w:r>
          </w:p>
        </w:tc>
        <w:tc>
          <w:tcPr>
            <w:tcW w:w="805" w:type="pct"/>
            <w:gridSpan w:val="2"/>
            <w:tcBorders>
              <w:left w:val="single" w:sz="4" w:space="0" w:color="auto"/>
            </w:tcBorders>
            <w:vAlign w:val="center"/>
          </w:tcPr>
          <w:p w14:paraId="10D558AA" w14:textId="77777777" w:rsidR="00AC6DCC" w:rsidRDefault="00721916">
            <w:pPr>
              <w:spacing w:line="300" w:lineRule="exact"/>
              <w:jc w:val="center"/>
              <w:rPr>
                <w:b/>
                <w:u w:color="000080"/>
              </w:rPr>
            </w:pPr>
            <w:r>
              <w:rPr>
                <w:rFonts w:hint="eastAsia"/>
                <w:b/>
                <w:u w:color="000080"/>
              </w:rPr>
              <w:t>名称</w:t>
            </w:r>
          </w:p>
        </w:tc>
        <w:tc>
          <w:tcPr>
            <w:tcW w:w="593" w:type="pct"/>
            <w:gridSpan w:val="2"/>
            <w:vAlign w:val="center"/>
          </w:tcPr>
          <w:p w14:paraId="63B737AA" w14:textId="77777777" w:rsidR="00AC6DCC" w:rsidRDefault="00721916">
            <w:pPr>
              <w:spacing w:line="300" w:lineRule="exact"/>
              <w:jc w:val="center"/>
              <w:rPr>
                <w:b/>
                <w:u w:color="000080"/>
              </w:rPr>
            </w:pPr>
            <w:r>
              <w:rPr>
                <w:rFonts w:hint="eastAsia"/>
                <w:b/>
                <w:u w:color="000080"/>
              </w:rPr>
              <w:t>最大贮存量</w:t>
            </w:r>
          </w:p>
        </w:tc>
        <w:tc>
          <w:tcPr>
            <w:tcW w:w="746" w:type="pct"/>
            <w:vAlign w:val="center"/>
          </w:tcPr>
          <w:p w14:paraId="06DF60A9" w14:textId="77777777" w:rsidR="00AC6DCC" w:rsidRDefault="00721916">
            <w:pPr>
              <w:spacing w:line="300" w:lineRule="exact"/>
              <w:jc w:val="center"/>
              <w:rPr>
                <w:b/>
                <w:u w:color="000080"/>
              </w:rPr>
            </w:pPr>
            <w:r>
              <w:rPr>
                <w:rFonts w:hint="eastAsia"/>
                <w:b/>
                <w:u w:color="000080"/>
                <w:lang w:val="zh-CN"/>
              </w:rPr>
              <w:t>主要</w:t>
            </w:r>
            <w:r>
              <w:rPr>
                <w:rFonts w:hint="eastAsia"/>
                <w:b/>
                <w:u w:color="000080"/>
              </w:rPr>
              <w:t>风险物质及占比</w:t>
            </w:r>
          </w:p>
        </w:tc>
        <w:tc>
          <w:tcPr>
            <w:tcW w:w="827" w:type="pct"/>
            <w:vAlign w:val="center"/>
          </w:tcPr>
          <w:p w14:paraId="428BD616" w14:textId="77777777" w:rsidR="00AC6DCC" w:rsidRDefault="00721916">
            <w:pPr>
              <w:spacing w:line="300" w:lineRule="exact"/>
              <w:jc w:val="center"/>
              <w:rPr>
                <w:b/>
                <w:u w:color="000080"/>
                <w:lang w:val="zh-CN"/>
              </w:rPr>
            </w:pPr>
            <w:r>
              <w:rPr>
                <w:rFonts w:hint="eastAsia"/>
                <w:b/>
                <w:u w:color="000080"/>
              </w:rPr>
              <w:t>分类</w:t>
            </w:r>
          </w:p>
        </w:tc>
        <w:tc>
          <w:tcPr>
            <w:tcW w:w="708" w:type="pct"/>
            <w:vAlign w:val="center"/>
          </w:tcPr>
          <w:p w14:paraId="09A0E7A8" w14:textId="77777777" w:rsidR="00AC6DCC" w:rsidRDefault="00721916">
            <w:pPr>
              <w:spacing w:line="300" w:lineRule="exact"/>
              <w:jc w:val="center"/>
              <w:rPr>
                <w:b/>
                <w:u w:color="000080"/>
                <w:lang w:val="zh-CN"/>
              </w:rPr>
            </w:pPr>
            <w:r>
              <w:rPr>
                <w:rFonts w:hint="eastAsia"/>
                <w:b/>
                <w:u w:color="000080"/>
                <w:lang w:val="zh-CN"/>
              </w:rPr>
              <w:t>折算贮存量</w:t>
            </w:r>
            <w:r>
              <w:rPr>
                <w:rFonts w:hint="eastAsia"/>
                <w:b/>
                <w:u w:color="000080"/>
                <w:lang w:val="zh-CN"/>
              </w:rPr>
              <w:t>w</w:t>
            </w:r>
            <w:r>
              <w:rPr>
                <w:b/>
                <w:u w:color="000080"/>
                <w:lang w:val="zh-CN"/>
              </w:rPr>
              <w:t>（</w:t>
            </w:r>
            <w:r>
              <w:rPr>
                <w:b/>
                <w:u w:color="000080"/>
                <w:lang w:val="zh-CN"/>
              </w:rPr>
              <w:t>t</w:t>
            </w:r>
            <w:r>
              <w:rPr>
                <w:b/>
                <w:u w:color="000080"/>
                <w:lang w:val="zh-CN"/>
              </w:rPr>
              <w:t>）</w:t>
            </w:r>
          </w:p>
        </w:tc>
        <w:tc>
          <w:tcPr>
            <w:tcW w:w="541" w:type="pct"/>
            <w:tcBorders>
              <w:left w:val="single" w:sz="4" w:space="0" w:color="auto"/>
            </w:tcBorders>
            <w:vAlign w:val="center"/>
          </w:tcPr>
          <w:p w14:paraId="7CE3CD74" w14:textId="77777777" w:rsidR="00AC6DCC" w:rsidRDefault="00721916">
            <w:pPr>
              <w:spacing w:line="300" w:lineRule="exact"/>
              <w:jc w:val="center"/>
              <w:rPr>
                <w:b/>
                <w:u w:color="000080"/>
                <w:lang w:val="zh-CN"/>
              </w:rPr>
            </w:pPr>
            <w:r>
              <w:rPr>
                <w:b/>
                <w:u w:color="000080"/>
                <w:lang w:val="zh-CN"/>
              </w:rPr>
              <w:t>临界量</w:t>
            </w:r>
            <w:r>
              <w:rPr>
                <w:rFonts w:hint="eastAsia"/>
                <w:b/>
                <w:u w:color="000080"/>
                <w:lang w:val="zh-CN"/>
              </w:rPr>
              <w:t>W</w:t>
            </w:r>
            <w:r>
              <w:rPr>
                <w:b/>
                <w:u w:color="000080"/>
                <w:lang w:val="zh-CN"/>
              </w:rPr>
              <w:t>（</w:t>
            </w:r>
            <w:r>
              <w:rPr>
                <w:b/>
                <w:u w:color="000080"/>
                <w:lang w:val="zh-CN"/>
              </w:rPr>
              <w:t>t</w:t>
            </w:r>
            <w:r>
              <w:rPr>
                <w:b/>
                <w:u w:color="000080"/>
                <w:lang w:val="zh-CN"/>
              </w:rPr>
              <w:t>）</w:t>
            </w:r>
          </w:p>
        </w:tc>
        <w:tc>
          <w:tcPr>
            <w:tcW w:w="395" w:type="pct"/>
            <w:vAlign w:val="center"/>
          </w:tcPr>
          <w:p w14:paraId="4A4DC889" w14:textId="77777777" w:rsidR="00AC6DCC" w:rsidRDefault="00721916">
            <w:pPr>
              <w:spacing w:line="300" w:lineRule="exact"/>
              <w:jc w:val="center"/>
              <w:rPr>
                <w:b/>
                <w:u w:color="000080"/>
                <w:lang w:val="zh-CN"/>
              </w:rPr>
            </w:pPr>
            <w:r>
              <w:rPr>
                <w:rFonts w:hint="eastAsia"/>
                <w:b/>
                <w:u w:color="000080"/>
                <w:lang w:val="zh-CN"/>
              </w:rPr>
              <w:t>Q</w:t>
            </w:r>
          </w:p>
        </w:tc>
      </w:tr>
      <w:tr w:rsidR="00AC6DCC" w14:paraId="2C718EEE" w14:textId="77777777">
        <w:trPr>
          <w:trHeight w:val="397"/>
          <w:jc w:val="center"/>
        </w:trPr>
        <w:tc>
          <w:tcPr>
            <w:tcW w:w="385" w:type="pct"/>
            <w:vMerge w:val="restart"/>
            <w:tcBorders>
              <w:left w:val="single" w:sz="4" w:space="0" w:color="auto"/>
            </w:tcBorders>
            <w:vAlign w:val="center"/>
          </w:tcPr>
          <w:p w14:paraId="6783EA69" w14:textId="77777777" w:rsidR="00AC6DCC" w:rsidRDefault="00721916">
            <w:pPr>
              <w:jc w:val="center"/>
              <w:rPr>
                <w:rFonts w:cs="宋体"/>
              </w:rPr>
            </w:pPr>
            <w:r>
              <w:rPr>
                <w:rFonts w:cs="宋体" w:hint="eastAsia"/>
              </w:rPr>
              <w:t>危险废物</w:t>
            </w:r>
          </w:p>
        </w:tc>
        <w:tc>
          <w:tcPr>
            <w:tcW w:w="495" w:type="pct"/>
            <w:tcBorders>
              <w:left w:val="single" w:sz="4" w:space="0" w:color="auto"/>
              <w:right w:val="single" w:sz="4" w:space="0" w:color="auto"/>
            </w:tcBorders>
            <w:vAlign w:val="center"/>
          </w:tcPr>
          <w:p w14:paraId="4AC4A16D" w14:textId="77777777" w:rsidR="00AC6DCC" w:rsidRDefault="00721916">
            <w:pPr>
              <w:jc w:val="center"/>
              <w:rPr>
                <w:lang w:eastAsia="zh-CN"/>
              </w:rPr>
            </w:pPr>
            <w:r>
              <w:t>废矿物油</w:t>
            </w:r>
          </w:p>
        </w:tc>
        <w:tc>
          <w:tcPr>
            <w:tcW w:w="310" w:type="pct"/>
            <w:tcBorders>
              <w:left w:val="single" w:sz="4" w:space="0" w:color="auto"/>
            </w:tcBorders>
            <w:vAlign w:val="center"/>
          </w:tcPr>
          <w:p w14:paraId="74719FEC" w14:textId="77777777" w:rsidR="00AC6DCC" w:rsidRDefault="00721916">
            <w:pPr>
              <w:jc w:val="center"/>
            </w:pPr>
            <w:r>
              <w:t>HW08</w:t>
            </w:r>
          </w:p>
        </w:tc>
        <w:tc>
          <w:tcPr>
            <w:tcW w:w="347" w:type="pct"/>
            <w:tcBorders>
              <w:right w:val="single" w:sz="4" w:space="0" w:color="auto"/>
            </w:tcBorders>
            <w:vAlign w:val="center"/>
          </w:tcPr>
          <w:p w14:paraId="46110BF5" w14:textId="77777777" w:rsidR="00AC6DCC" w:rsidRDefault="00721916">
            <w:pPr>
              <w:jc w:val="center"/>
            </w:pPr>
            <w:r>
              <w:t>1</w:t>
            </w:r>
          </w:p>
        </w:tc>
        <w:tc>
          <w:tcPr>
            <w:tcW w:w="246" w:type="pct"/>
            <w:tcBorders>
              <w:left w:val="single" w:sz="4" w:space="0" w:color="auto"/>
            </w:tcBorders>
            <w:vAlign w:val="center"/>
          </w:tcPr>
          <w:p w14:paraId="17048D26" w14:textId="77777777" w:rsidR="00AC6DCC" w:rsidRDefault="00721916">
            <w:pPr>
              <w:jc w:val="center"/>
            </w:pPr>
            <w:r>
              <w:rPr>
                <w:rFonts w:hint="eastAsia"/>
              </w:rPr>
              <w:t>t</w:t>
            </w:r>
          </w:p>
        </w:tc>
        <w:tc>
          <w:tcPr>
            <w:tcW w:w="746" w:type="pct"/>
            <w:vAlign w:val="center"/>
          </w:tcPr>
          <w:p w14:paraId="24A7A7CC" w14:textId="77777777" w:rsidR="00AC6DCC" w:rsidRDefault="00721916">
            <w:pPr>
              <w:jc w:val="center"/>
              <w:rPr>
                <w:rFonts w:cs="宋体"/>
                <w:lang w:eastAsia="zh-CN"/>
              </w:rPr>
            </w:pPr>
            <w:r>
              <w:rPr>
                <w:rFonts w:cs="宋体" w:hint="eastAsia"/>
              </w:rPr>
              <w:t>油类物质</w:t>
            </w:r>
            <w:r>
              <w:rPr>
                <w:rFonts w:cs="宋体" w:hint="eastAsia"/>
              </w:rPr>
              <w:t>100%</w:t>
            </w:r>
          </w:p>
        </w:tc>
        <w:tc>
          <w:tcPr>
            <w:tcW w:w="827" w:type="pct"/>
            <w:vAlign w:val="center"/>
          </w:tcPr>
          <w:p w14:paraId="4EDD1167" w14:textId="77777777" w:rsidR="00AC6DCC" w:rsidRDefault="00721916">
            <w:pPr>
              <w:spacing w:line="300" w:lineRule="atLeast"/>
              <w:jc w:val="center"/>
              <w:rPr>
                <w:rFonts w:cs="宋体"/>
                <w:lang w:eastAsia="zh-CN"/>
              </w:rPr>
            </w:pPr>
            <w:r>
              <w:rPr>
                <w:rFonts w:hint="eastAsia"/>
              </w:rPr>
              <w:t>第八部分油类物质</w:t>
            </w:r>
          </w:p>
        </w:tc>
        <w:tc>
          <w:tcPr>
            <w:tcW w:w="708" w:type="pct"/>
            <w:vAlign w:val="center"/>
          </w:tcPr>
          <w:p w14:paraId="11F18386" w14:textId="77777777" w:rsidR="00AC6DCC" w:rsidRDefault="00721916">
            <w:pPr>
              <w:jc w:val="center"/>
              <w:textAlignment w:val="center"/>
              <w:rPr>
                <w:lang w:bidi="ar"/>
              </w:rPr>
            </w:pPr>
            <w:r>
              <w:rPr>
                <w:lang w:bidi="ar"/>
              </w:rPr>
              <w:t>1</w:t>
            </w:r>
          </w:p>
        </w:tc>
        <w:tc>
          <w:tcPr>
            <w:tcW w:w="541" w:type="pct"/>
            <w:vAlign w:val="center"/>
          </w:tcPr>
          <w:p w14:paraId="794F5CC1" w14:textId="77777777" w:rsidR="00AC6DCC" w:rsidRDefault="00721916">
            <w:pPr>
              <w:jc w:val="center"/>
              <w:textAlignment w:val="center"/>
              <w:rPr>
                <w:lang w:bidi="ar"/>
              </w:rPr>
            </w:pPr>
            <w:r>
              <w:rPr>
                <w:rFonts w:hint="eastAsia"/>
                <w:lang w:bidi="ar"/>
              </w:rPr>
              <w:t>2500</w:t>
            </w:r>
          </w:p>
        </w:tc>
        <w:tc>
          <w:tcPr>
            <w:tcW w:w="395" w:type="pct"/>
            <w:vAlign w:val="center"/>
          </w:tcPr>
          <w:p w14:paraId="74A65757" w14:textId="77777777" w:rsidR="00AC6DCC" w:rsidRDefault="00721916">
            <w:pPr>
              <w:jc w:val="center"/>
              <w:textAlignment w:val="center"/>
              <w:rPr>
                <w:lang w:bidi="ar"/>
              </w:rPr>
            </w:pPr>
            <w:r>
              <w:rPr>
                <w:rFonts w:hint="eastAsia"/>
                <w:lang w:bidi="ar"/>
              </w:rPr>
              <w:t>0.00</w:t>
            </w:r>
            <w:r>
              <w:rPr>
                <w:lang w:bidi="ar"/>
              </w:rPr>
              <w:t>04</w:t>
            </w:r>
            <w:r>
              <w:rPr>
                <w:rFonts w:hint="eastAsia"/>
                <w:lang w:bidi="ar"/>
              </w:rPr>
              <w:t xml:space="preserve"> </w:t>
            </w:r>
          </w:p>
        </w:tc>
      </w:tr>
      <w:tr w:rsidR="00AC6DCC" w14:paraId="38D198B1" w14:textId="77777777">
        <w:trPr>
          <w:trHeight w:val="397"/>
          <w:jc w:val="center"/>
        </w:trPr>
        <w:tc>
          <w:tcPr>
            <w:tcW w:w="385" w:type="pct"/>
            <w:vMerge/>
            <w:tcBorders>
              <w:left w:val="single" w:sz="4" w:space="0" w:color="auto"/>
            </w:tcBorders>
            <w:vAlign w:val="center"/>
          </w:tcPr>
          <w:p w14:paraId="1B8510B6" w14:textId="77777777" w:rsidR="00AC6DCC" w:rsidRDefault="00AC6DCC">
            <w:pPr>
              <w:jc w:val="center"/>
              <w:rPr>
                <w:rFonts w:cs="宋体"/>
              </w:rPr>
            </w:pPr>
          </w:p>
        </w:tc>
        <w:tc>
          <w:tcPr>
            <w:tcW w:w="495" w:type="pct"/>
            <w:tcBorders>
              <w:left w:val="single" w:sz="4" w:space="0" w:color="auto"/>
              <w:right w:val="single" w:sz="4" w:space="0" w:color="auto"/>
            </w:tcBorders>
            <w:vAlign w:val="center"/>
          </w:tcPr>
          <w:p w14:paraId="5ADEDE32" w14:textId="77777777" w:rsidR="00AC6DCC" w:rsidRDefault="00721916">
            <w:pPr>
              <w:jc w:val="center"/>
            </w:pPr>
            <w:r>
              <w:rPr>
                <w:rFonts w:hint="eastAsia"/>
                <w:lang w:eastAsia="zh-CN"/>
              </w:rPr>
              <w:t>废腐蚀液</w:t>
            </w:r>
          </w:p>
        </w:tc>
        <w:tc>
          <w:tcPr>
            <w:tcW w:w="310" w:type="pct"/>
            <w:tcBorders>
              <w:left w:val="single" w:sz="4" w:space="0" w:color="auto"/>
            </w:tcBorders>
            <w:vAlign w:val="center"/>
          </w:tcPr>
          <w:p w14:paraId="32FF1A54" w14:textId="77777777" w:rsidR="00AC6DCC" w:rsidRDefault="00721916">
            <w:pPr>
              <w:jc w:val="center"/>
            </w:pPr>
            <w:r>
              <w:t>HW33</w:t>
            </w:r>
          </w:p>
        </w:tc>
        <w:tc>
          <w:tcPr>
            <w:tcW w:w="347" w:type="pct"/>
            <w:tcBorders>
              <w:right w:val="single" w:sz="4" w:space="0" w:color="auto"/>
            </w:tcBorders>
            <w:vAlign w:val="center"/>
          </w:tcPr>
          <w:p w14:paraId="7FA1CD25" w14:textId="77777777" w:rsidR="00AC6DCC" w:rsidRDefault="00721916">
            <w:pPr>
              <w:jc w:val="center"/>
            </w:pPr>
            <w:r>
              <w:rPr>
                <w:rFonts w:hint="eastAsia"/>
                <w:lang w:eastAsia="zh-CN"/>
              </w:rPr>
              <w:t>0</w:t>
            </w:r>
            <w:r>
              <w:rPr>
                <w:lang w:eastAsia="zh-CN"/>
              </w:rPr>
              <w:t>.2</w:t>
            </w:r>
          </w:p>
        </w:tc>
        <w:tc>
          <w:tcPr>
            <w:tcW w:w="246" w:type="pct"/>
            <w:tcBorders>
              <w:left w:val="single" w:sz="4" w:space="0" w:color="auto"/>
            </w:tcBorders>
            <w:vAlign w:val="center"/>
          </w:tcPr>
          <w:p w14:paraId="7D481354" w14:textId="77777777" w:rsidR="00AC6DCC" w:rsidRDefault="00721916">
            <w:pPr>
              <w:jc w:val="center"/>
            </w:pPr>
            <w:r>
              <w:rPr>
                <w:rFonts w:hint="eastAsia"/>
              </w:rPr>
              <w:t>t</w:t>
            </w:r>
          </w:p>
        </w:tc>
        <w:tc>
          <w:tcPr>
            <w:tcW w:w="746" w:type="pct"/>
            <w:vAlign w:val="center"/>
          </w:tcPr>
          <w:p w14:paraId="511A6657" w14:textId="77777777" w:rsidR="00AC6DCC" w:rsidRDefault="00721916">
            <w:pPr>
              <w:jc w:val="center"/>
              <w:rPr>
                <w:rFonts w:cs="宋体"/>
              </w:rPr>
            </w:pPr>
            <w:r>
              <w:rPr>
                <w:rFonts w:cs="宋体" w:hint="eastAsia"/>
                <w:lang w:eastAsia="zh-CN"/>
              </w:rPr>
              <w:t>含氰化物</w:t>
            </w:r>
          </w:p>
        </w:tc>
        <w:tc>
          <w:tcPr>
            <w:tcW w:w="827" w:type="pct"/>
            <w:vAlign w:val="center"/>
          </w:tcPr>
          <w:p w14:paraId="7CD4F5F0" w14:textId="77777777" w:rsidR="00AC6DCC" w:rsidRDefault="00721916">
            <w:pPr>
              <w:spacing w:line="300" w:lineRule="atLeast"/>
              <w:jc w:val="center"/>
              <w:rPr>
                <w:rFonts w:cs="宋体"/>
                <w:lang w:eastAsia="zh-CN"/>
              </w:rPr>
            </w:pPr>
            <w:r>
              <w:rPr>
                <w:rFonts w:hint="eastAsia"/>
                <w:lang w:eastAsia="zh-CN"/>
              </w:rPr>
              <w:t>第八部分急性毒性物质（类别</w:t>
            </w:r>
            <w:r>
              <w:rPr>
                <w:rFonts w:hint="eastAsia"/>
                <w:lang w:eastAsia="zh-CN"/>
              </w:rPr>
              <w:t>2</w:t>
            </w:r>
            <w:r>
              <w:rPr>
                <w:rFonts w:hint="eastAsia"/>
                <w:lang w:eastAsia="zh-CN"/>
              </w:rPr>
              <w:t>、类别</w:t>
            </w:r>
            <w:r>
              <w:rPr>
                <w:rFonts w:hint="eastAsia"/>
                <w:lang w:eastAsia="zh-CN"/>
              </w:rPr>
              <w:t>3</w:t>
            </w:r>
            <w:r>
              <w:rPr>
                <w:rFonts w:hint="eastAsia"/>
                <w:lang w:eastAsia="zh-CN"/>
              </w:rPr>
              <w:t>））</w:t>
            </w:r>
          </w:p>
        </w:tc>
        <w:tc>
          <w:tcPr>
            <w:tcW w:w="708" w:type="pct"/>
            <w:vAlign w:val="center"/>
          </w:tcPr>
          <w:p w14:paraId="10EBEC54" w14:textId="77777777" w:rsidR="00AC6DCC" w:rsidRDefault="00721916">
            <w:pPr>
              <w:jc w:val="center"/>
              <w:textAlignment w:val="center"/>
              <w:rPr>
                <w:lang w:bidi="ar"/>
              </w:rPr>
            </w:pPr>
            <w:r>
              <w:rPr>
                <w:rFonts w:hint="eastAsia"/>
                <w:lang w:eastAsia="zh-CN" w:bidi="ar"/>
              </w:rPr>
              <w:t>0</w:t>
            </w:r>
            <w:r>
              <w:rPr>
                <w:lang w:eastAsia="zh-CN" w:bidi="ar"/>
              </w:rPr>
              <w:t>.2</w:t>
            </w:r>
          </w:p>
        </w:tc>
        <w:tc>
          <w:tcPr>
            <w:tcW w:w="541" w:type="pct"/>
            <w:vAlign w:val="center"/>
          </w:tcPr>
          <w:p w14:paraId="45D61AF9" w14:textId="77777777" w:rsidR="00AC6DCC" w:rsidRDefault="00721916">
            <w:pPr>
              <w:jc w:val="center"/>
              <w:textAlignment w:val="center"/>
              <w:rPr>
                <w:lang w:bidi="ar"/>
              </w:rPr>
            </w:pPr>
            <w:r>
              <w:rPr>
                <w:rFonts w:hint="eastAsia"/>
                <w:lang w:eastAsia="zh-CN" w:bidi="ar"/>
              </w:rPr>
              <w:t>5</w:t>
            </w:r>
            <w:r>
              <w:rPr>
                <w:lang w:eastAsia="zh-CN" w:bidi="ar"/>
              </w:rPr>
              <w:t>0</w:t>
            </w:r>
          </w:p>
        </w:tc>
        <w:tc>
          <w:tcPr>
            <w:tcW w:w="395" w:type="pct"/>
            <w:vAlign w:val="center"/>
          </w:tcPr>
          <w:p w14:paraId="41D58EBC" w14:textId="77777777" w:rsidR="00AC6DCC" w:rsidRDefault="00721916">
            <w:pPr>
              <w:jc w:val="center"/>
              <w:textAlignment w:val="center"/>
              <w:rPr>
                <w:lang w:bidi="ar"/>
              </w:rPr>
            </w:pPr>
            <w:r>
              <w:rPr>
                <w:rFonts w:hint="eastAsia"/>
                <w:lang w:eastAsia="zh-CN" w:bidi="ar"/>
              </w:rPr>
              <w:t>0</w:t>
            </w:r>
            <w:r>
              <w:rPr>
                <w:lang w:eastAsia="zh-CN" w:bidi="ar"/>
              </w:rPr>
              <w:t>.004</w:t>
            </w:r>
          </w:p>
        </w:tc>
      </w:tr>
      <w:tr w:rsidR="00AC6DCC" w14:paraId="716336F4" w14:textId="77777777">
        <w:trPr>
          <w:trHeight w:val="436"/>
          <w:jc w:val="center"/>
        </w:trPr>
        <w:tc>
          <w:tcPr>
            <w:tcW w:w="4605" w:type="pct"/>
            <w:gridSpan w:val="9"/>
            <w:tcBorders>
              <w:left w:val="single" w:sz="4" w:space="0" w:color="auto"/>
            </w:tcBorders>
            <w:vAlign w:val="center"/>
          </w:tcPr>
          <w:p w14:paraId="5BDB8256" w14:textId="77777777" w:rsidR="00AC6DCC" w:rsidRDefault="00721916">
            <w:pPr>
              <w:jc w:val="center"/>
              <w:textAlignment w:val="center"/>
              <w:rPr>
                <w:u w:color="000080"/>
              </w:rPr>
            </w:pPr>
            <w:r>
              <w:rPr>
                <w:rFonts w:hint="eastAsia"/>
                <w:noProof/>
                <w:u w:color="000080"/>
                <w:lang w:eastAsia="zh-CN"/>
              </w:rPr>
              <w:drawing>
                <wp:inline distT="0" distB="0" distL="0" distR="0" wp14:anchorId="61AF1F6B" wp14:editId="16554868">
                  <wp:extent cx="688340" cy="325755"/>
                  <wp:effectExtent l="0" t="0" r="6985" b="762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688340" cy="325755"/>
                          </a:xfrm>
                          <a:prstGeom prst="rect">
                            <a:avLst/>
                          </a:prstGeom>
                          <a:noFill/>
                          <a:ln>
                            <a:noFill/>
                          </a:ln>
                        </pic:spPr>
                      </pic:pic>
                    </a:graphicData>
                  </a:graphic>
                </wp:inline>
              </w:drawing>
            </w:r>
          </w:p>
        </w:tc>
        <w:tc>
          <w:tcPr>
            <w:tcW w:w="395" w:type="pct"/>
            <w:vAlign w:val="center"/>
          </w:tcPr>
          <w:p w14:paraId="0F23F463" w14:textId="77777777" w:rsidR="00AC6DCC" w:rsidRDefault="00721916">
            <w:pPr>
              <w:jc w:val="center"/>
              <w:textAlignment w:val="center"/>
              <w:rPr>
                <w:rFonts w:cs="宋体"/>
                <w:lang w:bidi="ar"/>
              </w:rPr>
            </w:pPr>
            <w:bookmarkStart w:id="413" w:name="_Hlk153287197"/>
            <w:r>
              <w:rPr>
                <w:rFonts w:cs="宋体" w:hint="eastAsia"/>
                <w:lang w:bidi="ar"/>
              </w:rPr>
              <w:t>0.</w:t>
            </w:r>
            <w:r>
              <w:rPr>
                <w:rFonts w:cs="宋体"/>
                <w:lang w:bidi="ar"/>
              </w:rPr>
              <w:t>0</w:t>
            </w:r>
            <w:bookmarkEnd w:id="413"/>
            <w:r>
              <w:rPr>
                <w:rFonts w:cs="宋体"/>
                <w:lang w:bidi="ar"/>
              </w:rPr>
              <w:t>044</w:t>
            </w:r>
          </w:p>
        </w:tc>
      </w:tr>
    </w:tbl>
    <w:p w14:paraId="0640294D" w14:textId="77777777" w:rsidR="00AC6DCC" w:rsidRDefault="00721916">
      <w:pPr>
        <w:spacing w:line="360" w:lineRule="auto"/>
        <w:ind w:firstLineChars="200" w:firstLine="480"/>
        <w:rPr>
          <w:bCs/>
          <w:kern w:val="44"/>
          <w:sz w:val="24"/>
          <w:szCs w:val="44"/>
          <w:highlight w:val="yellow"/>
          <w:lang w:eastAsia="zh-CN"/>
        </w:rPr>
        <w:sectPr w:rsidR="00AC6DCC" w:rsidSect="00180F48">
          <w:pgSz w:w="16783" w:h="11850" w:orient="landscape"/>
          <w:pgMar w:top="1418" w:right="1418" w:bottom="1418" w:left="1418" w:header="0" w:footer="0" w:gutter="0"/>
          <w:cols w:space="0"/>
        </w:sectPr>
      </w:pPr>
      <w:r>
        <w:rPr>
          <w:rFonts w:hint="eastAsia"/>
          <w:bCs/>
          <w:kern w:val="44"/>
          <w:sz w:val="24"/>
          <w:szCs w:val="44"/>
          <w:lang w:eastAsia="zh-CN"/>
        </w:rPr>
        <w:t>根据表</w:t>
      </w:r>
      <w:r>
        <w:rPr>
          <w:rFonts w:hint="eastAsia"/>
          <w:bCs/>
          <w:kern w:val="44"/>
          <w:sz w:val="24"/>
          <w:szCs w:val="44"/>
          <w:lang w:eastAsia="zh-CN"/>
        </w:rPr>
        <w:t>7-1</w:t>
      </w:r>
      <w:r>
        <w:rPr>
          <w:rFonts w:hint="eastAsia"/>
          <w:bCs/>
          <w:kern w:val="44"/>
          <w:sz w:val="24"/>
          <w:szCs w:val="44"/>
          <w:lang w:eastAsia="zh-CN"/>
        </w:rPr>
        <w:t>，公司涉气风险物质计算</w:t>
      </w:r>
      <w:r>
        <w:rPr>
          <w:rFonts w:hint="eastAsia"/>
          <w:bCs/>
          <w:kern w:val="44"/>
          <w:sz w:val="24"/>
          <w:szCs w:val="44"/>
          <w:lang w:eastAsia="zh-CN"/>
        </w:rPr>
        <w:t>Q</w:t>
      </w:r>
      <w:r>
        <w:rPr>
          <w:rFonts w:hint="eastAsia"/>
          <w:bCs/>
          <w:kern w:val="44"/>
          <w:sz w:val="24"/>
          <w:szCs w:val="44"/>
          <w:lang w:eastAsia="zh-CN"/>
        </w:rPr>
        <w:t>值</w:t>
      </w:r>
      <w:r>
        <w:rPr>
          <w:rFonts w:hint="eastAsia"/>
          <w:bCs/>
          <w:kern w:val="44"/>
          <w:sz w:val="24"/>
          <w:szCs w:val="24"/>
          <w:lang w:eastAsia="zh-CN"/>
        </w:rPr>
        <w:t>为</w:t>
      </w:r>
      <w:r>
        <w:rPr>
          <w:bCs/>
          <w:kern w:val="44"/>
          <w:sz w:val="24"/>
          <w:szCs w:val="24"/>
          <w:lang w:eastAsia="zh-CN"/>
        </w:rPr>
        <w:t>3.9681648</w:t>
      </w:r>
      <w:r>
        <w:rPr>
          <w:rFonts w:hint="eastAsia"/>
          <w:bCs/>
          <w:kern w:val="44"/>
          <w:sz w:val="24"/>
          <w:szCs w:val="24"/>
          <w:lang w:eastAsia="zh-CN"/>
        </w:rPr>
        <w:t>（</w:t>
      </w:r>
      <w:r>
        <w:rPr>
          <w:rFonts w:cs="宋体"/>
          <w:sz w:val="24"/>
          <w:szCs w:val="24"/>
          <w:lang w:eastAsia="zh-CN"/>
        </w:rPr>
        <w:t>3.9637648</w:t>
      </w:r>
      <w:r>
        <w:rPr>
          <w:rFonts w:hint="eastAsia"/>
          <w:bCs/>
          <w:kern w:val="44"/>
          <w:sz w:val="24"/>
          <w:szCs w:val="24"/>
          <w:lang w:eastAsia="zh-CN"/>
        </w:rPr>
        <w:t>+0.</w:t>
      </w:r>
      <w:r>
        <w:rPr>
          <w:bCs/>
          <w:kern w:val="44"/>
          <w:sz w:val="24"/>
          <w:szCs w:val="24"/>
          <w:lang w:eastAsia="zh-CN"/>
        </w:rPr>
        <w:t>0044</w:t>
      </w:r>
      <w:r>
        <w:rPr>
          <w:rFonts w:hint="eastAsia"/>
          <w:bCs/>
          <w:kern w:val="44"/>
          <w:sz w:val="24"/>
          <w:szCs w:val="24"/>
          <w:lang w:eastAsia="zh-CN"/>
        </w:rPr>
        <w:t>=</w:t>
      </w:r>
      <w:r>
        <w:rPr>
          <w:bCs/>
          <w:kern w:val="44"/>
          <w:sz w:val="24"/>
          <w:szCs w:val="24"/>
          <w:lang w:eastAsia="zh-CN"/>
        </w:rPr>
        <w:t>3.9681648</w:t>
      </w:r>
      <w:r>
        <w:rPr>
          <w:rFonts w:hint="eastAsia"/>
          <w:bCs/>
          <w:kern w:val="44"/>
          <w:sz w:val="24"/>
          <w:szCs w:val="24"/>
          <w:lang w:eastAsia="zh-CN"/>
        </w:rPr>
        <w:t>）。</w:t>
      </w:r>
    </w:p>
    <w:p w14:paraId="667D2FC9" w14:textId="77777777" w:rsidR="00AC6DCC" w:rsidRDefault="00721916">
      <w:pPr>
        <w:keepNext/>
        <w:keepLines/>
        <w:spacing w:beforeLines="50" w:before="120" w:afterLines="50" w:after="120" w:line="360" w:lineRule="auto"/>
        <w:outlineLvl w:val="2"/>
        <w:rPr>
          <w:rFonts w:cs="宋体"/>
          <w:b/>
          <w:sz w:val="24"/>
          <w:szCs w:val="24"/>
          <w:lang w:eastAsia="zh-CN"/>
        </w:rPr>
      </w:pPr>
      <w:bookmarkStart w:id="414" w:name="bookmark158"/>
      <w:bookmarkStart w:id="415" w:name="_Toc157410947"/>
      <w:bookmarkEnd w:id="414"/>
      <w:r>
        <w:rPr>
          <w:rFonts w:cs="宋体" w:hint="eastAsia"/>
          <w:b/>
          <w:sz w:val="24"/>
          <w:szCs w:val="24"/>
          <w:lang w:eastAsia="zh-CN"/>
        </w:rPr>
        <w:lastRenderedPageBreak/>
        <w:t>7.1.2</w:t>
      </w:r>
      <w:r>
        <w:rPr>
          <w:rFonts w:cs="宋体"/>
          <w:b/>
          <w:sz w:val="24"/>
          <w:szCs w:val="24"/>
          <w:lang w:eastAsia="zh-CN"/>
        </w:rPr>
        <w:t xml:space="preserve"> </w:t>
      </w:r>
      <w:r>
        <w:rPr>
          <w:rFonts w:cs="宋体" w:hint="eastAsia"/>
          <w:b/>
          <w:sz w:val="24"/>
          <w:szCs w:val="24"/>
          <w:lang w:eastAsia="zh-CN"/>
        </w:rPr>
        <w:t>生产工艺过程与环境风险控制水平（</w:t>
      </w:r>
      <w:r>
        <w:rPr>
          <w:rFonts w:cs="宋体" w:hint="eastAsia"/>
          <w:b/>
          <w:sz w:val="24"/>
          <w:szCs w:val="24"/>
          <w:lang w:eastAsia="zh-CN"/>
        </w:rPr>
        <w:t>M</w:t>
      </w:r>
      <w:r>
        <w:rPr>
          <w:rFonts w:cs="宋体" w:hint="eastAsia"/>
          <w:b/>
          <w:sz w:val="24"/>
          <w:szCs w:val="24"/>
          <w:lang w:eastAsia="zh-CN"/>
        </w:rPr>
        <w:t>）</w:t>
      </w:r>
      <w:bookmarkEnd w:id="415"/>
    </w:p>
    <w:p w14:paraId="6B9F106D" w14:textId="77777777" w:rsidR="00AC6DCC" w:rsidRDefault="00721916">
      <w:pPr>
        <w:spacing w:line="360" w:lineRule="auto"/>
        <w:ind w:firstLineChars="200" w:firstLine="480"/>
        <w:rPr>
          <w:bCs/>
          <w:kern w:val="44"/>
          <w:sz w:val="24"/>
          <w:szCs w:val="44"/>
          <w:lang w:eastAsia="zh-CN"/>
        </w:rPr>
      </w:pPr>
      <w:r>
        <w:rPr>
          <w:rFonts w:hint="eastAsia"/>
          <w:bCs/>
          <w:kern w:val="44"/>
          <w:sz w:val="24"/>
          <w:szCs w:val="44"/>
          <w:lang w:eastAsia="zh-CN"/>
        </w:rPr>
        <w:t>采用评分法对企业生产工艺过程、环境风险防控措施及突发大气环境事件发生情况进行评估，将各项指标分值累加，确定企业生产工艺过程与大气环境风险控制水平（</w:t>
      </w:r>
      <w:r>
        <w:rPr>
          <w:rFonts w:hint="eastAsia"/>
          <w:bCs/>
          <w:kern w:val="44"/>
          <w:sz w:val="24"/>
          <w:szCs w:val="44"/>
          <w:lang w:eastAsia="zh-CN"/>
        </w:rPr>
        <w:t>M</w:t>
      </w:r>
      <w:r>
        <w:rPr>
          <w:rFonts w:hint="eastAsia"/>
          <w:bCs/>
          <w:kern w:val="44"/>
          <w:sz w:val="24"/>
          <w:szCs w:val="44"/>
          <w:lang w:eastAsia="zh-CN"/>
        </w:rPr>
        <w:t>）。</w:t>
      </w:r>
    </w:p>
    <w:p w14:paraId="504620B4" w14:textId="77777777" w:rsidR="00AC6DCC" w:rsidRDefault="00721916">
      <w:pPr>
        <w:spacing w:line="360" w:lineRule="auto"/>
        <w:ind w:firstLineChars="200" w:firstLine="482"/>
        <w:rPr>
          <w:b/>
          <w:bCs/>
          <w:kern w:val="44"/>
          <w:sz w:val="24"/>
          <w:szCs w:val="44"/>
          <w:lang w:eastAsia="zh-CN"/>
        </w:rPr>
      </w:pPr>
      <w:r>
        <w:rPr>
          <w:rFonts w:hint="eastAsia"/>
          <w:b/>
          <w:bCs/>
          <w:kern w:val="44"/>
          <w:sz w:val="24"/>
          <w:szCs w:val="44"/>
          <w:lang w:eastAsia="zh-CN"/>
        </w:rPr>
        <w:t>（</w:t>
      </w:r>
      <w:r>
        <w:rPr>
          <w:rFonts w:hint="eastAsia"/>
          <w:b/>
          <w:bCs/>
          <w:kern w:val="44"/>
          <w:sz w:val="24"/>
          <w:szCs w:val="44"/>
          <w:lang w:eastAsia="zh-CN"/>
        </w:rPr>
        <w:t>1</w:t>
      </w:r>
      <w:r>
        <w:rPr>
          <w:rFonts w:hint="eastAsia"/>
          <w:b/>
          <w:bCs/>
          <w:kern w:val="44"/>
          <w:sz w:val="24"/>
          <w:szCs w:val="44"/>
          <w:lang w:eastAsia="zh-CN"/>
        </w:rPr>
        <w:t>）生产工艺过程含有风险工艺和设备情况</w:t>
      </w:r>
    </w:p>
    <w:p w14:paraId="2D618404" w14:textId="77777777" w:rsidR="00AC6DCC" w:rsidRDefault="00721916">
      <w:pPr>
        <w:spacing w:line="360" w:lineRule="auto"/>
        <w:ind w:firstLineChars="200" w:firstLine="480"/>
        <w:rPr>
          <w:bCs/>
          <w:kern w:val="44"/>
          <w:sz w:val="24"/>
          <w:szCs w:val="44"/>
        </w:rPr>
      </w:pPr>
      <w:r>
        <w:rPr>
          <w:rFonts w:hint="eastAsia"/>
          <w:bCs/>
          <w:kern w:val="44"/>
          <w:sz w:val="24"/>
          <w:szCs w:val="44"/>
          <w:lang w:eastAsia="zh-CN"/>
        </w:rPr>
        <w:t>企业生产工艺过程含有风险工艺和设备情况的评估按照工艺单元进行，具有多套工艺单元的企业，对每套生产工艺分别评分并求和，该指标最高分值为</w:t>
      </w:r>
      <w:r>
        <w:rPr>
          <w:rFonts w:hint="eastAsia"/>
          <w:bCs/>
          <w:kern w:val="44"/>
          <w:sz w:val="24"/>
          <w:szCs w:val="44"/>
          <w:lang w:eastAsia="zh-CN"/>
        </w:rPr>
        <w:t>30</w:t>
      </w:r>
      <w:r>
        <w:rPr>
          <w:rFonts w:hint="eastAsia"/>
          <w:bCs/>
          <w:kern w:val="44"/>
          <w:sz w:val="24"/>
          <w:szCs w:val="44"/>
          <w:lang w:eastAsia="zh-CN"/>
        </w:rPr>
        <w:t>分。</w:t>
      </w:r>
      <w:r>
        <w:rPr>
          <w:rFonts w:hint="eastAsia"/>
          <w:bCs/>
          <w:kern w:val="44"/>
          <w:sz w:val="24"/>
          <w:szCs w:val="44"/>
        </w:rPr>
        <w:t>见表</w:t>
      </w:r>
      <w:r>
        <w:rPr>
          <w:rFonts w:hint="eastAsia"/>
          <w:bCs/>
          <w:kern w:val="44"/>
          <w:sz w:val="24"/>
          <w:szCs w:val="44"/>
          <w:lang w:eastAsia="zh-CN"/>
        </w:rPr>
        <w:t>7-2</w:t>
      </w:r>
      <w:r>
        <w:rPr>
          <w:rFonts w:hint="eastAsia"/>
          <w:bCs/>
          <w:kern w:val="44"/>
          <w:sz w:val="24"/>
          <w:szCs w:val="44"/>
        </w:rPr>
        <w:t>。</w:t>
      </w:r>
    </w:p>
    <w:p w14:paraId="11125324" w14:textId="77777777" w:rsidR="00AC6DCC" w:rsidRDefault="00721916">
      <w:pPr>
        <w:tabs>
          <w:tab w:val="center" w:pos="10467"/>
          <w:tab w:val="left" w:pos="13095"/>
        </w:tabs>
        <w:jc w:val="center"/>
        <w:rPr>
          <w:b/>
          <w:sz w:val="24"/>
          <w:szCs w:val="24"/>
          <w:lang w:eastAsia="zh-CN"/>
        </w:rPr>
      </w:pPr>
      <w:r>
        <w:rPr>
          <w:rFonts w:hint="eastAsia"/>
          <w:b/>
          <w:sz w:val="24"/>
          <w:szCs w:val="24"/>
          <w:lang w:eastAsia="zh-CN"/>
        </w:rPr>
        <w:t>表</w:t>
      </w:r>
      <w:r>
        <w:rPr>
          <w:rFonts w:hint="eastAsia"/>
          <w:b/>
          <w:sz w:val="24"/>
          <w:szCs w:val="24"/>
          <w:lang w:eastAsia="zh-CN"/>
        </w:rPr>
        <w:t>7-</w:t>
      </w:r>
      <w:r>
        <w:rPr>
          <w:b/>
          <w:sz w:val="24"/>
          <w:szCs w:val="24"/>
          <w:lang w:eastAsia="zh-CN"/>
        </w:rPr>
        <w:t>2</w:t>
      </w:r>
      <w:r>
        <w:rPr>
          <w:rFonts w:hint="eastAsia"/>
          <w:b/>
          <w:sz w:val="24"/>
          <w:szCs w:val="24"/>
          <w:lang w:eastAsia="zh-CN"/>
        </w:rPr>
        <w:t xml:space="preserve">   </w:t>
      </w:r>
      <w:r>
        <w:rPr>
          <w:rFonts w:hint="eastAsia"/>
          <w:b/>
          <w:sz w:val="24"/>
          <w:szCs w:val="24"/>
          <w:lang w:eastAsia="zh-CN"/>
        </w:rPr>
        <w:t>企业生产工艺过程评估</w:t>
      </w:r>
    </w:p>
    <w:tbl>
      <w:tblPr>
        <w:tblW w:w="8594"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382"/>
        <w:gridCol w:w="906"/>
        <w:gridCol w:w="1584"/>
        <w:gridCol w:w="722"/>
      </w:tblGrid>
      <w:tr w:rsidR="00AC6DCC" w14:paraId="5BC93B7A" w14:textId="77777777">
        <w:trPr>
          <w:trHeight w:val="323"/>
          <w:jc w:val="center"/>
        </w:trPr>
        <w:tc>
          <w:tcPr>
            <w:tcW w:w="5376" w:type="dxa"/>
            <w:tcBorders>
              <w:tl2br w:val="nil"/>
              <w:tr2bl w:val="nil"/>
            </w:tcBorders>
            <w:shd w:val="clear" w:color="auto" w:fill="auto"/>
            <w:vAlign w:val="center"/>
          </w:tcPr>
          <w:p w14:paraId="070C3CB6" w14:textId="77777777" w:rsidR="00AC6DCC" w:rsidRDefault="00721916">
            <w:pPr>
              <w:spacing w:line="300" w:lineRule="exact"/>
              <w:jc w:val="center"/>
            </w:pPr>
            <w:r>
              <w:rPr>
                <w:rFonts w:hint="eastAsia"/>
              </w:rPr>
              <w:t>评估依据</w:t>
            </w:r>
          </w:p>
        </w:tc>
        <w:tc>
          <w:tcPr>
            <w:tcW w:w="0" w:type="auto"/>
            <w:tcBorders>
              <w:tl2br w:val="nil"/>
              <w:tr2bl w:val="nil"/>
            </w:tcBorders>
            <w:shd w:val="clear" w:color="auto" w:fill="auto"/>
            <w:vAlign w:val="center"/>
          </w:tcPr>
          <w:p w14:paraId="7B81C12B" w14:textId="77777777" w:rsidR="00AC6DCC" w:rsidRDefault="00721916">
            <w:pPr>
              <w:spacing w:line="300" w:lineRule="exact"/>
              <w:jc w:val="center"/>
            </w:pPr>
            <w:r>
              <w:rPr>
                <w:rFonts w:hint="eastAsia"/>
              </w:rPr>
              <w:t>分值</w:t>
            </w:r>
          </w:p>
        </w:tc>
        <w:tc>
          <w:tcPr>
            <w:tcW w:w="1582" w:type="dxa"/>
            <w:tcBorders>
              <w:tl2br w:val="nil"/>
              <w:tr2bl w:val="nil"/>
            </w:tcBorders>
            <w:shd w:val="clear" w:color="auto" w:fill="auto"/>
            <w:vAlign w:val="center"/>
          </w:tcPr>
          <w:p w14:paraId="3BDC9185" w14:textId="77777777" w:rsidR="00AC6DCC" w:rsidRDefault="00721916">
            <w:pPr>
              <w:spacing w:line="300" w:lineRule="exact"/>
              <w:jc w:val="center"/>
            </w:pPr>
            <w:r>
              <w:rPr>
                <w:rFonts w:hint="eastAsia"/>
              </w:rPr>
              <w:t>企业现状</w:t>
            </w:r>
          </w:p>
        </w:tc>
        <w:tc>
          <w:tcPr>
            <w:tcW w:w="722" w:type="dxa"/>
            <w:tcBorders>
              <w:tl2br w:val="nil"/>
              <w:tr2bl w:val="nil"/>
            </w:tcBorders>
            <w:shd w:val="clear" w:color="auto" w:fill="auto"/>
            <w:vAlign w:val="center"/>
          </w:tcPr>
          <w:p w14:paraId="17C781BF" w14:textId="77777777" w:rsidR="00AC6DCC" w:rsidRDefault="00721916">
            <w:pPr>
              <w:spacing w:line="300" w:lineRule="exact"/>
              <w:jc w:val="center"/>
            </w:pPr>
            <w:r>
              <w:rPr>
                <w:rFonts w:hint="eastAsia"/>
              </w:rPr>
              <w:t>得分</w:t>
            </w:r>
          </w:p>
        </w:tc>
      </w:tr>
      <w:tr w:rsidR="00AC6DCC" w14:paraId="10E4131B" w14:textId="77777777">
        <w:trPr>
          <w:trHeight w:val="323"/>
          <w:jc w:val="center"/>
        </w:trPr>
        <w:tc>
          <w:tcPr>
            <w:tcW w:w="5376" w:type="dxa"/>
            <w:tcBorders>
              <w:tl2br w:val="nil"/>
              <w:tr2bl w:val="nil"/>
            </w:tcBorders>
            <w:shd w:val="clear" w:color="auto" w:fill="auto"/>
            <w:vAlign w:val="center"/>
          </w:tcPr>
          <w:p w14:paraId="51FB8EE9" w14:textId="77777777" w:rsidR="00AC6DCC" w:rsidRDefault="00721916">
            <w:pPr>
              <w:spacing w:line="300" w:lineRule="exact"/>
              <w:rPr>
                <w:lang w:eastAsia="zh-CN"/>
              </w:rPr>
            </w:pPr>
            <w:r>
              <w:rPr>
                <w:rFonts w:hint="eastAsia"/>
                <w:lang w:eastAsia="zh-CN"/>
              </w:rPr>
              <w:t>涉及光气及光气化工艺、电解工艺（氯碱）、氯化工艺、硝化工艺、合成氨工艺、裂解（裂化）工艺、氟化工艺、加氢工艺、重氮化工艺、氧化工艺、过氧化工艺、胺基化工艺、磺化工艺、聚合工艺、烷基化工艺。</w:t>
            </w:r>
          </w:p>
        </w:tc>
        <w:tc>
          <w:tcPr>
            <w:tcW w:w="0" w:type="auto"/>
            <w:tcBorders>
              <w:tl2br w:val="nil"/>
              <w:tr2bl w:val="nil"/>
            </w:tcBorders>
            <w:shd w:val="clear" w:color="auto" w:fill="auto"/>
            <w:vAlign w:val="center"/>
          </w:tcPr>
          <w:p w14:paraId="3AA66772" w14:textId="77777777" w:rsidR="00AC6DCC" w:rsidRDefault="00721916">
            <w:pPr>
              <w:spacing w:line="300" w:lineRule="exact"/>
              <w:jc w:val="center"/>
            </w:pPr>
            <w:r>
              <w:rPr>
                <w:rFonts w:hint="eastAsia"/>
              </w:rPr>
              <w:t>10/</w:t>
            </w:r>
            <w:r>
              <w:rPr>
                <w:rFonts w:hint="eastAsia"/>
              </w:rPr>
              <w:t>每套</w:t>
            </w:r>
          </w:p>
        </w:tc>
        <w:tc>
          <w:tcPr>
            <w:tcW w:w="1582" w:type="dxa"/>
            <w:tcBorders>
              <w:tl2br w:val="nil"/>
              <w:tr2bl w:val="nil"/>
            </w:tcBorders>
            <w:shd w:val="clear" w:color="auto" w:fill="auto"/>
            <w:vAlign w:val="center"/>
          </w:tcPr>
          <w:p w14:paraId="1CDB6259" w14:textId="77777777" w:rsidR="00AC6DCC" w:rsidRDefault="00721916">
            <w:pPr>
              <w:spacing w:line="300" w:lineRule="exact"/>
              <w:jc w:val="center"/>
            </w:pPr>
            <w:r>
              <w:rPr>
                <w:rFonts w:hint="eastAsia"/>
              </w:rPr>
              <w:t>无</w:t>
            </w:r>
          </w:p>
        </w:tc>
        <w:tc>
          <w:tcPr>
            <w:tcW w:w="722" w:type="dxa"/>
            <w:tcBorders>
              <w:tl2br w:val="nil"/>
              <w:tr2bl w:val="nil"/>
            </w:tcBorders>
            <w:shd w:val="clear" w:color="auto" w:fill="auto"/>
            <w:vAlign w:val="center"/>
          </w:tcPr>
          <w:p w14:paraId="2758B352" w14:textId="77777777" w:rsidR="00AC6DCC" w:rsidRDefault="00721916">
            <w:pPr>
              <w:spacing w:line="300" w:lineRule="exact"/>
              <w:jc w:val="center"/>
            </w:pPr>
            <w:r>
              <w:rPr>
                <w:rFonts w:hint="eastAsia"/>
              </w:rPr>
              <w:t>0</w:t>
            </w:r>
          </w:p>
        </w:tc>
      </w:tr>
      <w:tr w:rsidR="00AC6DCC" w14:paraId="1CE5976F" w14:textId="77777777">
        <w:trPr>
          <w:trHeight w:val="323"/>
          <w:jc w:val="center"/>
        </w:trPr>
        <w:tc>
          <w:tcPr>
            <w:tcW w:w="5376" w:type="dxa"/>
            <w:tcBorders>
              <w:tl2br w:val="nil"/>
              <w:tr2bl w:val="nil"/>
            </w:tcBorders>
            <w:shd w:val="clear" w:color="auto" w:fill="auto"/>
            <w:vAlign w:val="center"/>
          </w:tcPr>
          <w:p w14:paraId="18BD9CC5" w14:textId="77777777" w:rsidR="00AC6DCC" w:rsidRDefault="00721916">
            <w:pPr>
              <w:spacing w:line="300" w:lineRule="exact"/>
              <w:jc w:val="center"/>
              <w:rPr>
                <w:lang w:eastAsia="zh-CN"/>
              </w:rPr>
            </w:pPr>
            <w:r>
              <w:rPr>
                <w:rFonts w:hint="eastAsia"/>
                <w:lang w:eastAsia="zh-CN"/>
              </w:rPr>
              <w:t>其他高温或高压、涉及易燃易爆等物质的工艺过程</w:t>
            </w:r>
            <w:r>
              <w:rPr>
                <w:rFonts w:hint="eastAsia"/>
                <w:vertAlign w:val="superscript"/>
                <w:lang w:eastAsia="zh-CN"/>
              </w:rPr>
              <w:t>1</w:t>
            </w:r>
          </w:p>
        </w:tc>
        <w:tc>
          <w:tcPr>
            <w:tcW w:w="0" w:type="auto"/>
            <w:tcBorders>
              <w:tl2br w:val="nil"/>
              <w:tr2bl w:val="nil"/>
            </w:tcBorders>
            <w:shd w:val="clear" w:color="auto" w:fill="auto"/>
            <w:vAlign w:val="center"/>
          </w:tcPr>
          <w:p w14:paraId="3D34009E" w14:textId="77777777" w:rsidR="00AC6DCC" w:rsidRDefault="00721916">
            <w:pPr>
              <w:spacing w:line="300" w:lineRule="exact"/>
              <w:jc w:val="center"/>
            </w:pPr>
            <w:r>
              <w:rPr>
                <w:rFonts w:hint="eastAsia"/>
              </w:rPr>
              <w:t>5/</w:t>
            </w:r>
            <w:r>
              <w:rPr>
                <w:rFonts w:hint="eastAsia"/>
              </w:rPr>
              <w:t>每套</w:t>
            </w:r>
          </w:p>
        </w:tc>
        <w:tc>
          <w:tcPr>
            <w:tcW w:w="1582" w:type="dxa"/>
            <w:tcBorders>
              <w:tl2br w:val="nil"/>
              <w:tr2bl w:val="nil"/>
            </w:tcBorders>
            <w:shd w:val="clear" w:color="auto" w:fill="auto"/>
            <w:vAlign w:val="center"/>
          </w:tcPr>
          <w:p w14:paraId="0F087914" w14:textId="77777777" w:rsidR="00AC6DCC" w:rsidRDefault="00721916">
            <w:pPr>
              <w:spacing w:line="300" w:lineRule="exact"/>
              <w:jc w:val="center"/>
              <w:rPr>
                <w:lang w:eastAsia="zh-CN"/>
              </w:rPr>
            </w:pPr>
            <w:r>
              <w:rPr>
                <w:rFonts w:hint="eastAsia"/>
                <w:lang w:eastAsia="zh-CN"/>
              </w:rPr>
              <w:t>有涉及高温工艺、使用易燃物质</w:t>
            </w:r>
          </w:p>
        </w:tc>
        <w:tc>
          <w:tcPr>
            <w:tcW w:w="722" w:type="dxa"/>
            <w:tcBorders>
              <w:tl2br w:val="nil"/>
              <w:tr2bl w:val="nil"/>
            </w:tcBorders>
            <w:shd w:val="clear" w:color="auto" w:fill="auto"/>
            <w:vAlign w:val="center"/>
          </w:tcPr>
          <w:p w14:paraId="5319B946" w14:textId="77777777" w:rsidR="00AC6DCC" w:rsidRDefault="00721916">
            <w:pPr>
              <w:spacing w:line="300" w:lineRule="exact"/>
              <w:jc w:val="center"/>
            </w:pPr>
            <w:r>
              <w:rPr>
                <w:rFonts w:hint="eastAsia"/>
              </w:rPr>
              <w:t>5</w:t>
            </w:r>
          </w:p>
        </w:tc>
      </w:tr>
      <w:tr w:rsidR="00AC6DCC" w14:paraId="304C6DF2" w14:textId="77777777">
        <w:trPr>
          <w:trHeight w:val="323"/>
          <w:jc w:val="center"/>
        </w:trPr>
        <w:tc>
          <w:tcPr>
            <w:tcW w:w="5376" w:type="dxa"/>
            <w:tcBorders>
              <w:tl2br w:val="nil"/>
              <w:tr2bl w:val="nil"/>
            </w:tcBorders>
            <w:shd w:val="clear" w:color="auto" w:fill="auto"/>
            <w:vAlign w:val="center"/>
          </w:tcPr>
          <w:p w14:paraId="2EEF5178" w14:textId="77777777" w:rsidR="00AC6DCC" w:rsidRDefault="00721916">
            <w:pPr>
              <w:spacing w:line="300" w:lineRule="exact"/>
              <w:jc w:val="center"/>
              <w:rPr>
                <w:lang w:eastAsia="zh-CN"/>
              </w:rPr>
            </w:pPr>
            <w:r>
              <w:rPr>
                <w:rFonts w:hint="eastAsia"/>
                <w:lang w:eastAsia="zh-CN"/>
              </w:rPr>
              <w:t>具有国家规定禁止采用的工艺名录和设备</w:t>
            </w:r>
            <w:r>
              <w:rPr>
                <w:rFonts w:hint="eastAsia"/>
                <w:vertAlign w:val="superscript"/>
                <w:lang w:eastAsia="zh-CN"/>
              </w:rPr>
              <w:t>2</w:t>
            </w:r>
          </w:p>
        </w:tc>
        <w:tc>
          <w:tcPr>
            <w:tcW w:w="0" w:type="auto"/>
            <w:tcBorders>
              <w:tl2br w:val="nil"/>
              <w:tr2bl w:val="nil"/>
            </w:tcBorders>
            <w:shd w:val="clear" w:color="auto" w:fill="auto"/>
            <w:vAlign w:val="center"/>
          </w:tcPr>
          <w:p w14:paraId="2E1541C3" w14:textId="77777777" w:rsidR="00AC6DCC" w:rsidRDefault="00721916">
            <w:pPr>
              <w:spacing w:line="300" w:lineRule="exact"/>
              <w:jc w:val="center"/>
            </w:pPr>
            <w:r>
              <w:rPr>
                <w:rFonts w:hint="eastAsia"/>
              </w:rPr>
              <w:t>5/</w:t>
            </w:r>
            <w:r>
              <w:rPr>
                <w:rFonts w:hint="eastAsia"/>
              </w:rPr>
              <w:t>每套</w:t>
            </w:r>
          </w:p>
        </w:tc>
        <w:tc>
          <w:tcPr>
            <w:tcW w:w="1582" w:type="dxa"/>
            <w:tcBorders>
              <w:tl2br w:val="nil"/>
              <w:tr2bl w:val="nil"/>
            </w:tcBorders>
            <w:shd w:val="clear" w:color="auto" w:fill="auto"/>
            <w:vAlign w:val="center"/>
          </w:tcPr>
          <w:p w14:paraId="00888F2A" w14:textId="77777777" w:rsidR="00AC6DCC" w:rsidRDefault="00721916">
            <w:pPr>
              <w:spacing w:line="300" w:lineRule="exact"/>
              <w:jc w:val="center"/>
            </w:pPr>
            <w:r>
              <w:rPr>
                <w:rFonts w:hint="eastAsia"/>
              </w:rPr>
              <w:t>无</w:t>
            </w:r>
          </w:p>
        </w:tc>
        <w:tc>
          <w:tcPr>
            <w:tcW w:w="722" w:type="dxa"/>
            <w:tcBorders>
              <w:tl2br w:val="nil"/>
              <w:tr2bl w:val="nil"/>
            </w:tcBorders>
            <w:shd w:val="clear" w:color="auto" w:fill="auto"/>
            <w:vAlign w:val="center"/>
          </w:tcPr>
          <w:p w14:paraId="11E8F003" w14:textId="77777777" w:rsidR="00AC6DCC" w:rsidRDefault="00721916">
            <w:pPr>
              <w:spacing w:line="300" w:lineRule="exact"/>
              <w:jc w:val="center"/>
            </w:pPr>
            <w:r>
              <w:rPr>
                <w:rFonts w:hint="eastAsia"/>
              </w:rPr>
              <w:t>0</w:t>
            </w:r>
          </w:p>
        </w:tc>
      </w:tr>
      <w:tr w:rsidR="00AC6DCC" w14:paraId="26A7C1E7" w14:textId="77777777">
        <w:trPr>
          <w:trHeight w:val="323"/>
          <w:jc w:val="center"/>
        </w:trPr>
        <w:tc>
          <w:tcPr>
            <w:tcW w:w="5376" w:type="dxa"/>
            <w:tcBorders>
              <w:tl2br w:val="nil"/>
              <w:tr2bl w:val="nil"/>
            </w:tcBorders>
            <w:shd w:val="clear" w:color="auto" w:fill="auto"/>
            <w:vAlign w:val="center"/>
          </w:tcPr>
          <w:p w14:paraId="7F22AD7F" w14:textId="77777777" w:rsidR="00AC6DCC" w:rsidRDefault="00721916">
            <w:pPr>
              <w:spacing w:line="300" w:lineRule="exact"/>
              <w:jc w:val="center"/>
              <w:rPr>
                <w:lang w:eastAsia="zh-CN"/>
              </w:rPr>
            </w:pPr>
            <w:r>
              <w:rPr>
                <w:rFonts w:hint="eastAsia"/>
                <w:lang w:eastAsia="zh-CN"/>
              </w:rPr>
              <w:t>不涉及以上危险工艺过程或国家规定的禁用工艺</w:t>
            </w:r>
            <w:r>
              <w:rPr>
                <w:rFonts w:hint="eastAsia"/>
                <w:lang w:eastAsia="zh-CN"/>
              </w:rPr>
              <w:t>/</w:t>
            </w:r>
            <w:r>
              <w:rPr>
                <w:rFonts w:hint="eastAsia"/>
                <w:lang w:eastAsia="zh-CN"/>
              </w:rPr>
              <w:t>设备</w:t>
            </w:r>
          </w:p>
        </w:tc>
        <w:tc>
          <w:tcPr>
            <w:tcW w:w="0" w:type="auto"/>
            <w:tcBorders>
              <w:tl2br w:val="nil"/>
              <w:tr2bl w:val="nil"/>
            </w:tcBorders>
            <w:shd w:val="clear" w:color="auto" w:fill="auto"/>
            <w:vAlign w:val="center"/>
          </w:tcPr>
          <w:p w14:paraId="7066DBC1" w14:textId="77777777" w:rsidR="00AC6DCC" w:rsidRDefault="00721916">
            <w:pPr>
              <w:spacing w:line="300" w:lineRule="exact"/>
              <w:jc w:val="center"/>
            </w:pPr>
            <w:r>
              <w:rPr>
                <w:rFonts w:hint="eastAsia"/>
              </w:rPr>
              <w:t>0</w:t>
            </w:r>
          </w:p>
        </w:tc>
        <w:tc>
          <w:tcPr>
            <w:tcW w:w="1582" w:type="dxa"/>
            <w:tcBorders>
              <w:tl2br w:val="nil"/>
              <w:tr2bl w:val="nil"/>
            </w:tcBorders>
            <w:shd w:val="clear" w:color="auto" w:fill="auto"/>
            <w:vAlign w:val="center"/>
          </w:tcPr>
          <w:p w14:paraId="35097207" w14:textId="77777777" w:rsidR="00AC6DCC" w:rsidRDefault="00721916">
            <w:pPr>
              <w:spacing w:line="300" w:lineRule="exact"/>
              <w:jc w:val="center"/>
            </w:pPr>
            <w:r>
              <w:rPr>
                <w:rFonts w:hint="eastAsia"/>
              </w:rPr>
              <w:t>/</w:t>
            </w:r>
          </w:p>
        </w:tc>
        <w:tc>
          <w:tcPr>
            <w:tcW w:w="722" w:type="dxa"/>
            <w:tcBorders>
              <w:tl2br w:val="nil"/>
              <w:tr2bl w:val="nil"/>
            </w:tcBorders>
            <w:shd w:val="clear" w:color="auto" w:fill="auto"/>
            <w:vAlign w:val="center"/>
          </w:tcPr>
          <w:p w14:paraId="46683435" w14:textId="77777777" w:rsidR="00AC6DCC" w:rsidRDefault="00721916">
            <w:pPr>
              <w:spacing w:line="300" w:lineRule="exact"/>
              <w:jc w:val="center"/>
            </w:pPr>
            <w:r>
              <w:rPr>
                <w:rFonts w:hint="eastAsia"/>
              </w:rPr>
              <w:t>0</w:t>
            </w:r>
          </w:p>
        </w:tc>
      </w:tr>
      <w:tr w:rsidR="00AC6DCC" w14:paraId="44D909F7" w14:textId="77777777">
        <w:trPr>
          <w:trHeight w:val="323"/>
          <w:jc w:val="center"/>
        </w:trPr>
        <w:tc>
          <w:tcPr>
            <w:tcW w:w="7872" w:type="dxa"/>
            <w:gridSpan w:val="3"/>
            <w:tcBorders>
              <w:tl2br w:val="nil"/>
              <w:tr2bl w:val="nil"/>
            </w:tcBorders>
            <w:shd w:val="clear" w:color="auto" w:fill="auto"/>
            <w:vAlign w:val="center"/>
          </w:tcPr>
          <w:p w14:paraId="0CC67CEF" w14:textId="77777777" w:rsidR="00AC6DCC" w:rsidRDefault="00721916">
            <w:pPr>
              <w:spacing w:line="300" w:lineRule="exact"/>
              <w:jc w:val="center"/>
              <w:rPr>
                <w:b/>
              </w:rPr>
            </w:pPr>
            <w:r>
              <w:rPr>
                <w:rFonts w:hint="eastAsia"/>
                <w:b/>
              </w:rPr>
              <w:t>合计</w:t>
            </w:r>
          </w:p>
        </w:tc>
        <w:tc>
          <w:tcPr>
            <w:tcW w:w="722" w:type="dxa"/>
            <w:tcBorders>
              <w:tl2br w:val="nil"/>
              <w:tr2bl w:val="nil"/>
            </w:tcBorders>
            <w:shd w:val="clear" w:color="auto" w:fill="auto"/>
            <w:vAlign w:val="center"/>
          </w:tcPr>
          <w:p w14:paraId="35B39146" w14:textId="77777777" w:rsidR="00AC6DCC" w:rsidRDefault="00721916">
            <w:pPr>
              <w:spacing w:line="300" w:lineRule="exact"/>
              <w:jc w:val="center"/>
              <w:rPr>
                <w:b/>
              </w:rPr>
            </w:pPr>
            <w:r>
              <w:rPr>
                <w:rFonts w:hint="eastAsia"/>
                <w:b/>
              </w:rPr>
              <w:t>5</w:t>
            </w:r>
          </w:p>
        </w:tc>
      </w:tr>
      <w:tr w:rsidR="00AC6DCC" w14:paraId="7547085B" w14:textId="77777777">
        <w:trPr>
          <w:trHeight w:val="323"/>
          <w:jc w:val="center"/>
        </w:trPr>
        <w:tc>
          <w:tcPr>
            <w:tcW w:w="8594" w:type="dxa"/>
            <w:gridSpan w:val="4"/>
            <w:tcBorders>
              <w:tl2br w:val="nil"/>
              <w:tr2bl w:val="nil"/>
            </w:tcBorders>
            <w:shd w:val="clear" w:color="auto" w:fill="auto"/>
            <w:vAlign w:val="center"/>
          </w:tcPr>
          <w:p w14:paraId="556012E9" w14:textId="77777777" w:rsidR="00AC6DCC" w:rsidRDefault="00721916">
            <w:pPr>
              <w:spacing w:line="300" w:lineRule="exact"/>
              <w:rPr>
                <w:lang w:eastAsia="zh-CN"/>
              </w:rPr>
            </w:pPr>
            <w:r>
              <w:rPr>
                <w:rFonts w:hint="eastAsia"/>
                <w:lang w:eastAsia="zh-CN"/>
              </w:rPr>
              <w:t>注</w:t>
            </w:r>
            <w:r>
              <w:rPr>
                <w:rFonts w:hint="eastAsia"/>
                <w:lang w:eastAsia="zh-CN"/>
              </w:rPr>
              <w:t>1</w:t>
            </w:r>
            <w:r>
              <w:rPr>
                <w:rFonts w:hint="eastAsia"/>
                <w:lang w:eastAsia="zh-CN"/>
              </w:rPr>
              <w:t>：高温指工艺温度≥</w:t>
            </w:r>
            <w:r>
              <w:rPr>
                <w:rFonts w:hint="eastAsia"/>
                <w:lang w:eastAsia="zh-CN"/>
              </w:rPr>
              <w:t>300</w:t>
            </w:r>
            <w:r>
              <w:rPr>
                <w:rFonts w:hint="eastAsia"/>
                <w:lang w:eastAsia="zh-CN"/>
              </w:rPr>
              <w:t>°</w:t>
            </w:r>
            <w:r>
              <w:rPr>
                <w:rFonts w:hint="eastAsia"/>
                <w:lang w:eastAsia="zh-CN"/>
              </w:rPr>
              <w:t>C</w:t>
            </w:r>
            <w:r>
              <w:rPr>
                <w:rFonts w:hint="eastAsia"/>
                <w:lang w:eastAsia="zh-CN"/>
              </w:rPr>
              <w:t>，高压指压力容器的设计压力（</w:t>
            </w:r>
            <w:r>
              <w:rPr>
                <w:rFonts w:hint="eastAsia"/>
                <w:lang w:eastAsia="zh-CN"/>
              </w:rPr>
              <w:t>p</w:t>
            </w:r>
            <w:r>
              <w:rPr>
                <w:rFonts w:hint="eastAsia"/>
                <w:lang w:eastAsia="zh-CN"/>
              </w:rPr>
              <w:t>）≥</w:t>
            </w:r>
            <w:r>
              <w:rPr>
                <w:rFonts w:hint="eastAsia"/>
                <w:lang w:eastAsia="zh-CN"/>
              </w:rPr>
              <w:t>10.0MPa</w:t>
            </w:r>
            <w:r>
              <w:rPr>
                <w:rFonts w:hint="eastAsia"/>
                <w:lang w:eastAsia="zh-CN"/>
              </w:rPr>
              <w:t>，易燃易爆等物质是指按照</w:t>
            </w:r>
            <w:r>
              <w:rPr>
                <w:rFonts w:hint="eastAsia"/>
                <w:lang w:eastAsia="zh-CN"/>
              </w:rPr>
              <w:t>GB30000.2</w:t>
            </w:r>
            <w:r>
              <w:rPr>
                <w:rFonts w:hint="eastAsia"/>
                <w:lang w:eastAsia="zh-CN"/>
              </w:rPr>
              <w:t>至</w:t>
            </w:r>
            <w:r>
              <w:rPr>
                <w:rFonts w:hint="eastAsia"/>
                <w:lang w:eastAsia="zh-CN"/>
              </w:rPr>
              <w:t>GB30000.13</w:t>
            </w:r>
            <w:r>
              <w:rPr>
                <w:rFonts w:hint="eastAsia"/>
                <w:lang w:eastAsia="zh-CN"/>
              </w:rPr>
              <w:t>所确定的化学物质；</w:t>
            </w:r>
          </w:p>
          <w:p w14:paraId="61C247BD" w14:textId="77777777" w:rsidR="00AC6DCC" w:rsidRDefault="00721916">
            <w:pPr>
              <w:spacing w:line="300" w:lineRule="exact"/>
              <w:rPr>
                <w:b/>
                <w:lang w:eastAsia="zh-CN"/>
              </w:rPr>
            </w:pPr>
            <w:r>
              <w:rPr>
                <w:rFonts w:hint="eastAsia"/>
                <w:lang w:eastAsia="zh-CN"/>
              </w:rPr>
              <w:t>注</w:t>
            </w:r>
            <w:r>
              <w:rPr>
                <w:rFonts w:hint="eastAsia"/>
                <w:lang w:eastAsia="zh-CN"/>
              </w:rPr>
              <w:t>2</w:t>
            </w:r>
            <w:r>
              <w:rPr>
                <w:rFonts w:hint="eastAsia"/>
                <w:lang w:eastAsia="zh-CN"/>
              </w:rPr>
              <w:t>：指《产业结构调整指导目录》中淘汰期限的淘汰类落后生产工艺装备。</w:t>
            </w:r>
          </w:p>
        </w:tc>
      </w:tr>
    </w:tbl>
    <w:p w14:paraId="41187E13" w14:textId="77777777" w:rsidR="00AC6DCC" w:rsidRDefault="00721916">
      <w:pPr>
        <w:spacing w:beforeLines="50" w:before="120" w:line="360" w:lineRule="auto"/>
        <w:ind w:firstLineChars="200" w:firstLine="482"/>
        <w:rPr>
          <w:b/>
          <w:bCs/>
          <w:kern w:val="44"/>
          <w:sz w:val="24"/>
          <w:szCs w:val="44"/>
          <w:lang w:eastAsia="zh-CN"/>
        </w:rPr>
      </w:pPr>
      <w:r>
        <w:rPr>
          <w:rFonts w:hint="eastAsia"/>
          <w:b/>
          <w:bCs/>
          <w:kern w:val="44"/>
          <w:sz w:val="24"/>
          <w:szCs w:val="44"/>
          <w:lang w:eastAsia="zh-CN"/>
        </w:rPr>
        <w:t>（</w:t>
      </w:r>
      <w:r>
        <w:rPr>
          <w:rFonts w:hint="eastAsia"/>
          <w:b/>
          <w:bCs/>
          <w:kern w:val="44"/>
          <w:sz w:val="24"/>
          <w:szCs w:val="44"/>
          <w:lang w:eastAsia="zh-CN"/>
        </w:rPr>
        <w:t>2</w:t>
      </w:r>
      <w:r>
        <w:rPr>
          <w:rFonts w:hint="eastAsia"/>
          <w:b/>
          <w:bCs/>
          <w:kern w:val="44"/>
          <w:sz w:val="24"/>
          <w:szCs w:val="44"/>
          <w:lang w:eastAsia="zh-CN"/>
        </w:rPr>
        <w:t>）大气环境风险防控措施及突发大气环境事件发生情况</w:t>
      </w:r>
    </w:p>
    <w:p w14:paraId="63A971D9" w14:textId="77777777" w:rsidR="00AC6DCC" w:rsidRDefault="00721916">
      <w:pPr>
        <w:spacing w:line="360" w:lineRule="auto"/>
        <w:ind w:firstLineChars="200" w:firstLine="480"/>
        <w:rPr>
          <w:bCs/>
          <w:kern w:val="44"/>
          <w:sz w:val="24"/>
          <w:szCs w:val="44"/>
          <w:lang w:eastAsia="zh-CN"/>
        </w:rPr>
      </w:pPr>
      <w:r>
        <w:rPr>
          <w:rFonts w:hint="eastAsia"/>
          <w:bCs/>
          <w:kern w:val="44"/>
          <w:sz w:val="24"/>
          <w:szCs w:val="44"/>
          <w:lang w:eastAsia="zh-CN"/>
        </w:rPr>
        <w:t>对企业大气环境风险防控措施及突发大气环境事件发生情况进行评估，对各项评估指标分别评分、计算总和，各项指标分值合计最高为</w:t>
      </w:r>
      <w:r>
        <w:rPr>
          <w:rFonts w:hint="eastAsia"/>
          <w:bCs/>
          <w:kern w:val="44"/>
          <w:sz w:val="24"/>
          <w:szCs w:val="44"/>
          <w:lang w:eastAsia="zh-CN"/>
        </w:rPr>
        <w:t>70</w:t>
      </w:r>
      <w:r>
        <w:rPr>
          <w:rFonts w:hint="eastAsia"/>
          <w:bCs/>
          <w:kern w:val="44"/>
          <w:sz w:val="24"/>
          <w:szCs w:val="44"/>
          <w:lang w:eastAsia="zh-CN"/>
        </w:rPr>
        <w:t>分。</w:t>
      </w:r>
    </w:p>
    <w:p w14:paraId="76816E97" w14:textId="77777777" w:rsidR="00AC6DCC" w:rsidRDefault="00721916">
      <w:pPr>
        <w:tabs>
          <w:tab w:val="center" w:pos="10467"/>
          <w:tab w:val="left" w:pos="13095"/>
        </w:tabs>
        <w:jc w:val="center"/>
        <w:rPr>
          <w:b/>
          <w:sz w:val="24"/>
          <w:szCs w:val="24"/>
          <w:lang w:eastAsia="zh-CN"/>
        </w:rPr>
      </w:pPr>
      <w:r>
        <w:rPr>
          <w:b/>
          <w:sz w:val="24"/>
          <w:szCs w:val="24"/>
          <w:lang w:eastAsia="zh-CN"/>
        </w:rPr>
        <w:t>表</w:t>
      </w:r>
      <w:r>
        <w:rPr>
          <w:b/>
          <w:sz w:val="24"/>
          <w:szCs w:val="24"/>
          <w:lang w:eastAsia="zh-CN"/>
        </w:rPr>
        <w:t>7</w:t>
      </w:r>
      <w:r>
        <w:rPr>
          <w:rFonts w:hint="eastAsia"/>
          <w:b/>
          <w:sz w:val="24"/>
          <w:szCs w:val="24"/>
          <w:lang w:eastAsia="zh-CN"/>
        </w:rPr>
        <w:t>-</w:t>
      </w:r>
      <w:r>
        <w:rPr>
          <w:b/>
          <w:sz w:val="24"/>
          <w:szCs w:val="24"/>
          <w:lang w:eastAsia="zh-CN"/>
        </w:rPr>
        <w:t xml:space="preserve">3  </w:t>
      </w:r>
      <w:r>
        <w:rPr>
          <w:b/>
          <w:sz w:val="24"/>
          <w:szCs w:val="24"/>
          <w:lang w:eastAsia="zh-CN"/>
        </w:rPr>
        <w:t>企业</w:t>
      </w:r>
      <w:r>
        <w:rPr>
          <w:rFonts w:hint="eastAsia"/>
          <w:b/>
          <w:sz w:val="24"/>
          <w:szCs w:val="24"/>
          <w:lang w:eastAsia="zh-CN"/>
        </w:rPr>
        <w:t>大气</w:t>
      </w:r>
      <w:r>
        <w:rPr>
          <w:b/>
          <w:sz w:val="24"/>
          <w:szCs w:val="24"/>
          <w:lang w:eastAsia="zh-CN"/>
        </w:rPr>
        <w:t>环境风险防范措施与</w:t>
      </w:r>
      <w:r>
        <w:rPr>
          <w:rFonts w:hint="eastAsia"/>
          <w:b/>
          <w:sz w:val="24"/>
          <w:szCs w:val="24"/>
          <w:lang w:eastAsia="zh-CN"/>
        </w:rPr>
        <w:t>突发大气环境事件发生情况评估</w:t>
      </w:r>
    </w:p>
    <w:tbl>
      <w:tblPr>
        <w:tblW w:w="48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7"/>
        <w:gridCol w:w="4831"/>
        <w:gridCol w:w="786"/>
        <w:gridCol w:w="1555"/>
      </w:tblGrid>
      <w:tr w:rsidR="00AC6DCC" w14:paraId="040774CC" w14:textId="77777777">
        <w:trPr>
          <w:trHeight w:val="340"/>
          <w:tblHeader/>
          <w:jc w:val="center"/>
        </w:trPr>
        <w:tc>
          <w:tcPr>
            <w:tcW w:w="1029" w:type="pct"/>
            <w:shd w:val="clear" w:color="auto" w:fill="auto"/>
            <w:vAlign w:val="center"/>
          </w:tcPr>
          <w:p w14:paraId="5E7C921C" w14:textId="77777777" w:rsidR="00AC6DCC" w:rsidRDefault="00721916">
            <w:pPr>
              <w:spacing w:line="300" w:lineRule="exact"/>
              <w:jc w:val="center"/>
            </w:pPr>
            <w:r>
              <w:rPr>
                <w:rFonts w:hint="eastAsia"/>
              </w:rPr>
              <w:t>评估指标</w:t>
            </w:r>
          </w:p>
        </w:tc>
        <w:tc>
          <w:tcPr>
            <w:tcW w:w="2675" w:type="pct"/>
            <w:shd w:val="clear" w:color="auto" w:fill="auto"/>
            <w:vAlign w:val="center"/>
          </w:tcPr>
          <w:p w14:paraId="6BFE34BB" w14:textId="77777777" w:rsidR="00AC6DCC" w:rsidRDefault="00721916">
            <w:pPr>
              <w:spacing w:line="300" w:lineRule="exact"/>
              <w:jc w:val="center"/>
            </w:pPr>
            <w:r>
              <w:t>评估依据</w:t>
            </w:r>
          </w:p>
        </w:tc>
        <w:tc>
          <w:tcPr>
            <w:tcW w:w="435" w:type="pct"/>
            <w:shd w:val="clear" w:color="auto" w:fill="auto"/>
            <w:vAlign w:val="center"/>
          </w:tcPr>
          <w:p w14:paraId="1239CDBE" w14:textId="77777777" w:rsidR="00AC6DCC" w:rsidRDefault="00721916">
            <w:pPr>
              <w:spacing w:line="300" w:lineRule="exact"/>
              <w:jc w:val="center"/>
            </w:pPr>
            <w:r>
              <w:rPr>
                <w:rFonts w:hint="eastAsia"/>
              </w:rPr>
              <w:t>评估分值</w:t>
            </w:r>
          </w:p>
        </w:tc>
        <w:tc>
          <w:tcPr>
            <w:tcW w:w="861" w:type="pct"/>
            <w:vAlign w:val="center"/>
          </w:tcPr>
          <w:p w14:paraId="4E96A367" w14:textId="77777777" w:rsidR="00AC6DCC" w:rsidRDefault="00721916">
            <w:pPr>
              <w:spacing w:line="300" w:lineRule="exact"/>
              <w:jc w:val="center"/>
            </w:pPr>
            <w:r>
              <w:rPr>
                <w:rFonts w:hint="eastAsia"/>
              </w:rPr>
              <w:t>企业分值</w:t>
            </w:r>
          </w:p>
        </w:tc>
      </w:tr>
      <w:tr w:rsidR="00AC6DCC" w14:paraId="53A7570F" w14:textId="77777777">
        <w:trPr>
          <w:trHeight w:val="340"/>
          <w:jc w:val="center"/>
        </w:trPr>
        <w:tc>
          <w:tcPr>
            <w:tcW w:w="1029" w:type="pct"/>
            <w:vMerge w:val="restart"/>
            <w:shd w:val="clear" w:color="auto" w:fill="auto"/>
            <w:vAlign w:val="center"/>
          </w:tcPr>
          <w:p w14:paraId="2D186970" w14:textId="77777777" w:rsidR="00AC6DCC" w:rsidRDefault="00721916">
            <w:pPr>
              <w:spacing w:line="300" w:lineRule="exact"/>
              <w:jc w:val="center"/>
              <w:rPr>
                <w:lang w:eastAsia="zh-CN"/>
              </w:rPr>
            </w:pPr>
            <w:r>
              <w:rPr>
                <w:rFonts w:hint="eastAsia"/>
                <w:lang w:eastAsia="zh-CN"/>
              </w:rPr>
              <w:t>毒性气体泄漏监控预警措施</w:t>
            </w:r>
          </w:p>
        </w:tc>
        <w:tc>
          <w:tcPr>
            <w:tcW w:w="2675" w:type="pct"/>
            <w:shd w:val="clear" w:color="auto" w:fill="auto"/>
            <w:vAlign w:val="center"/>
          </w:tcPr>
          <w:p w14:paraId="1C91B16D" w14:textId="77777777" w:rsidR="00AC6DCC" w:rsidRDefault="00721916">
            <w:pPr>
              <w:spacing w:line="300" w:lineRule="exact"/>
              <w:rPr>
                <w:lang w:eastAsia="zh-CN"/>
              </w:rPr>
            </w:pPr>
            <w:r>
              <w:rPr>
                <w:rFonts w:hint="eastAsia"/>
                <w:lang w:eastAsia="zh-CN"/>
              </w:rPr>
              <w:t>（</w:t>
            </w:r>
            <w:r>
              <w:rPr>
                <w:rFonts w:hint="eastAsia"/>
                <w:lang w:eastAsia="zh-CN"/>
              </w:rPr>
              <w:t>1</w:t>
            </w:r>
            <w:r>
              <w:rPr>
                <w:rFonts w:hint="eastAsia"/>
                <w:lang w:eastAsia="zh-CN"/>
              </w:rPr>
              <w:t>）不涉及附录</w:t>
            </w:r>
            <w:r>
              <w:rPr>
                <w:rFonts w:hint="eastAsia"/>
                <w:lang w:eastAsia="zh-CN"/>
              </w:rPr>
              <w:t>A</w:t>
            </w:r>
            <w:r>
              <w:rPr>
                <w:rFonts w:hint="eastAsia"/>
                <w:lang w:eastAsia="zh-CN"/>
              </w:rPr>
              <w:t>有毒有害气体的；或</w:t>
            </w:r>
          </w:p>
          <w:p w14:paraId="1C505DDE" w14:textId="77777777" w:rsidR="00AC6DCC" w:rsidRDefault="00721916">
            <w:pPr>
              <w:spacing w:line="300" w:lineRule="exact"/>
              <w:rPr>
                <w:lang w:eastAsia="zh-CN"/>
              </w:rPr>
            </w:pPr>
            <w:r>
              <w:rPr>
                <w:rFonts w:hint="eastAsia"/>
                <w:lang w:eastAsia="zh-CN"/>
              </w:rPr>
              <w:t>（</w:t>
            </w:r>
            <w:r>
              <w:rPr>
                <w:rFonts w:hint="eastAsia"/>
                <w:lang w:eastAsia="zh-CN"/>
              </w:rPr>
              <w:t>2</w:t>
            </w:r>
            <w:r>
              <w:rPr>
                <w:rFonts w:hint="eastAsia"/>
                <w:lang w:eastAsia="zh-CN"/>
              </w:rPr>
              <w:t>）根据实际情况，具备有毒有害气体（如硫化氢、氰化氢、氯化氢、光气、氯气、氨气、苯等）厂界泄漏监控预警系统的</w:t>
            </w:r>
          </w:p>
        </w:tc>
        <w:tc>
          <w:tcPr>
            <w:tcW w:w="435" w:type="pct"/>
            <w:shd w:val="clear" w:color="auto" w:fill="auto"/>
            <w:vAlign w:val="center"/>
          </w:tcPr>
          <w:p w14:paraId="522DDB20" w14:textId="77777777" w:rsidR="00AC6DCC" w:rsidRDefault="00721916">
            <w:pPr>
              <w:spacing w:line="300" w:lineRule="exact"/>
              <w:jc w:val="center"/>
            </w:pPr>
            <w:r>
              <w:rPr>
                <w:rFonts w:hint="eastAsia"/>
              </w:rPr>
              <w:t>0</w:t>
            </w:r>
          </w:p>
        </w:tc>
        <w:tc>
          <w:tcPr>
            <w:tcW w:w="861" w:type="pct"/>
            <w:vAlign w:val="center"/>
          </w:tcPr>
          <w:p w14:paraId="443C2D6C" w14:textId="77777777" w:rsidR="00AC6DCC" w:rsidRDefault="00721916">
            <w:pPr>
              <w:spacing w:line="300" w:lineRule="exact"/>
              <w:jc w:val="center"/>
              <w:rPr>
                <w:lang w:eastAsia="zh-CN"/>
              </w:rPr>
            </w:pPr>
            <w:r>
              <w:rPr>
                <w:rFonts w:hint="eastAsia"/>
                <w:lang w:eastAsia="zh-CN"/>
              </w:rPr>
              <w:t>0</w:t>
            </w:r>
            <w:r>
              <w:rPr>
                <w:rFonts w:hint="eastAsia"/>
                <w:lang w:eastAsia="zh-CN"/>
              </w:rPr>
              <w:t>（涉及氯化氢、硫化氢毒性气体，特气房已设置气体泄漏装置）</w:t>
            </w:r>
          </w:p>
        </w:tc>
      </w:tr>
      <w:tr w:rsidR="00AC6DCC" w14:paraId="2489495A" w14:textId="77777777">
        <w:trPr>
          <w:trHeight w:val="340"/>
          <w:jc w:val="center"/>
        </w:trPr>
        <w:tc>
          <w:tcPr>
            <w:tcW w:w="1029" w:type="pct"/>
            <w:vMerge/>
            <w:shd w:val="clear" w:color="auto" w:fill="auto"/>
            <w:vAlign w:val="center"/>
          </w:tcPr>
          <w:p w14:paraId="55C3B796" w14:textId="77777777" w:rsidR="00AC6DCC" w:rsidRDefault="00AC6DCC">
            <w:pPr>
              <w:spacing w:line="300" w:lineRule="exact"/>
              <w:jc w:val="center"/>
              <w:rPr>
                <w:lang w:eastAsia="zh-CN"/>
              </w:rPr>
            </w:pPr>
          </w:p>
        </w:tc>
        <w:tc>
          <w:tcPr>
            <w:tcW w:w="2675" w:type="pct"/>
            <w:shd w:val="clear" w:color="auto" w:fill="auto"/>
            <w:vAlign w:val="center"/>
          </w:tcPr>
          <w:p w14:paraId="5066C6DD" w14:textId="77777777" w:rsidR="00AC6DCC" w:rsidRDefault="00721916">
            <w:pPr>
              <w:spacing w:line="300" w:lineRule="exact"/>
              <w:jc w:val="center"/>
              <w:rPr>
                <w:lang w:eastAsia="zh-CN"/>
              </w:rPr>
            </w:pPr>
            <w:r>
              <w:rPr>
                <w:rFonts w:hint="eastAsia"/>
                <w:lang w:eastAsia="zh-CN"/>
              </w:rPr>
              <w:t>不具备厂界有毒有害气体泄漏监控预警系统的</w:t>
            </w:r>
          </w:p>
        </w:tc>
        <w:tc>
          <w:tcPr>
            <w:tcW w:w="435" w:type="pct"/>
            <w:shd w:val="clear" w:color="auto" w:fill="auto"/>
            <w:vAlign w:val="center"/>
          </w:tcPr>
          <w:p w14:paraId="11E7F02B" w14:textId="77777777" w:rsidR="00AC6DCC" w:rsidRDefault="00721916">
            <w:pPr>
              <w:spacing w:line="300" w:lineRule="exact"/>
              <w:jc w:val="center"/>
            </w:pPr>
            <w:r>
              <w:rPr>
                <w:rFonts w:hint="eastAsia"/>
              </w:rPr>
              <w:t>25</w:t>
            </w:r>
          </w:p>
        </w:tc>
        <w:tc>
          <w:tcPr>
            <w:tcW w:w="861" w:type="pct"/>
            <w:vAlign w:val="center"/>
          </w:tcPr>
          <w:p w14:paraId="09F559F9" w14:textId="77777777" w:rsidR="00AC6DCC" w:rsidRDefault="00721916">
            <w:pPr>
              <w:spacing w:line="300" w:lineRule="exact"/>
              <w:jc w:val="center"/>
            </w:pPr>
            <w:r>
              <w:rPr>
                <w:rFonts w:hint="eastAsia"/>
              </w:rPr>
              <w:t>—</w:t>
            </w:r>
          </w:p>
        </w:tc>
      </w:tr>
      <w:tr w:rsidR="00AC6DCC" w14:paraId="5C2E71BA" w14:textId="77777777">
        <w:trPr>
          <w:trHeight w:val="340"/>
          <w:jc w:val="center"/>
        </w:trPr>
        <w:tc>
          <w:tcPr>
            <w:tcW w:w="1029" w:type="pct"/>
            <w:vMerge w:val="restart"/>
            <w:shd w:val="clear" w:color="auto" w:fill="auto"/>
            <w:vAlign w:val="center"/>
          </w:tcPr>
          <w:p w14:paraId="41CFB565" w14:textId="77777777" w:rsidR="00AC6DCC" w:rsidRDefault="00721916">
            <w:pPr>
              <w:spacing w:line="300" w:lineRule="exact"/>
              <w:jc w:val="center"/>
            </w:pPr>
            <w:r>
              <w:t>符合防护距离情况</w:t>
            </w:r>
          </w:p>
        </w:tc>
        <w:tc>
          <w:tcPr>
            <w:tcW w:w="2675" w:type="pct"/>
            <w:shd w:val="clear" w:color="auto" w:fill="auto"/>
            <w:vAlign w:val="center"/>
          </w:tcPr>
          <w:p w14:paraId="586ECA44" w14:textId="77777777" w:rsidR="00AC6DCC" w:rsidRDefault="00721916">
            <w:pPr>
              <w:spacing w:line="300" w:lineRule="exact"/>
              <w:jc w:val="center"/>
              <w:rPr>
                <w:lang w:eastAsia="zh-CN"/>
              </w:rPr>
            </w:pPr>
            <w:r>
              <w:rPr>
                <w:rFonts w:hint="eastAsia"/>
                <w:lang w:eastAsia="zh-CN"/>
              </w:rPr>
              <w:t>符合环评及批复防护距离要求的</w:t>
            </w:r>
          </w:p>
        </w:tc>
        <w:tc>
          <w:tcPr>
            <w:tcW w:w="435" w:type="pct"/>
            <w:shd w:val="clear" w:color="auto" w:fill="auto"/>
            <w:vAlign w:val="center"/>
          </w:tcPr>
          <w:p w14:paraId="2D528618" w14:textId="77777777" w:rsidR="00AC6DCC" w:rsidRDefault="00721916">
            <w:pPr>
              <w:spacing w:line="300" w:lineRule="exact"/>
              <w:jc w:val="center"/>
            </w:pPr>
            <w:r>
              <w:rPr>
                <w:rFonts w:hint="eastAsia"/>
              </w:rPr>
              <w:t>0</w:t>
            </w:r>
          </w:p>
        </w:tc>
        <w:tc>
          <w:tcPr>
            <w:tcW w:w="861" w:type="pct"/>
            <w:vAlign w:val="center"/>
          </w:tcPr>
          <w:p w14:paraId="51EF1611" w14:textId="77777777" w:rsidR="00AC6DCC" w:rsidRDefault="00721916">
            <w:pPr>
              <w:spacing w:line="300" w:lineRule="exact"/>
              <w:jc w:val="center"/>
            </w:pPr>
            <w:r>
              <w:rPr>
                <w:rFonts w:hint="eastAsia"/>
              </w:rPr>
              <w:t>符合</w:t>
            </w:r>
          </w:p>
        </w:tc>
      </w:tr>
      <w:tr w:rsidR="00AC6DCC" w14:paraId="05963076" w14:textId="77777777">
        <w:trPr>
          <w:trHeight w:val="340"/>
          <w:jc w:val="center"/>
        </w:trPr>
        <w:tc>
          <w:tcPr>
            <w:tcW w:w="1029" w:type="pct"/>
            <w:vMerge/>
            <w:shd w:val="clear" w:color="auto" w:fill="auto"/>
            <w:vAlign w:val="center"/>
          </w:tcPr>
          <w:p w14:paraId="7CCDC774" w14:textId="77777777" w:rsidR="00AC6DCC" w:rsidRDefault="00AC6DCC">
            <w:pPr>
              <w:spacing w:line="300" w:lineRule="exact"/>
              <w:jc w:val="center"/>
            </w:pPr>
          </w:p>
        </w:tc>
        <w:tc>
          <w:tcPr>
            <w:tcW w:w="2675" w:type="pct"/>
            <w:shd w:val="clear" w:color="auto" w:fill="auto"/>
            <w:vAlign w:val="center"/>
          </w:tcPr>
          <w:p w14:paraId="7D69BA01" w14:textId="77777777" w:rsidR="00AC6DCC" w:rsidRDefault="00721916">
            <w:pPr>
              <w:spacing w:line="300" w:lineRule="exact"/>
              <w:jc w:val="center"/>
              <w:rPr>
                <w:lang w:eastAsia="zh-CN"/>
              </w:rPr>
            </w:pPr>
            <w:r>
              <w:rPr>
                <w:rFonts w:hint="eastAsia"/>
                <w:lang w:eastAsia="zh-CN"/>
              </w:rPr>
              <w:t>不符合环评及批复防护距离要求的</w:t>
            </w:r>
          </w:p>
        </w:tc>
        <w:tc>
          <w:tcPr>
            <w:tcW w:w="435" w:type="pct"/>
            <w:shd w:val="clear" w:color="auto" w:fill="auto"/>
            <w:vAlign w:val="center"/>
          </w:tcPr>
          <w:p w14:paraId="5C11A4C8" w14:textId="77777777" w:rsidR="00AC6DCC" w:rsidRDefault="00721916">
            <w:pPr>
              <w:spacing w:line="300" w:lineRule="exact"/>
              <w:jc w:val="center"/>
            </w:pPr>
            <w:r>
              <w:rPr>
                <w:rFonts w:hint="eastAsia"/>
              </w:rPr>
              <w:t>25</w:t>
            </w:r>
          </w:p>
        </w:tc>
        <w:tc>
          <w:tcPr>
            <w:tcW w:w="861" w:type="pct"/>
            <w:vAlign w:val="center"/>
          </w:tcPr>
          <w:p w14:paraId="2BEB8691" w14:textId="77777777" w:rsidR="00AC6DCC" w:rsidRDefault="00721916">
            <w:pPr>
              <w:spacing w:line="300" w:lineRule="exact"/>
              <w:jc w:val="center"/>
            </w:pPr>
            <w:r>
              <w:rPr>
                <w:rFonts w:hint="eastAsia"/>
              </w:rPr>
              <w:t>—</w:t>
            </w:r>
          </w:p>
        </w:tc>
      </w:tr>
      <w:tr w:rsidR="00AC6DCC" w14:paraId="73C37CC1" w14:textId="77777777">
        <w:trPr>
          <w:trHeight w:val="340"/>
          <w:jc w:val="center"/>
        </w:trPr>
        <w:tc>
          <w:tcPr>
            <w:tcW w:w="1029" w:type="pct"/>
            <w:vMerge w:val="restart"/>
            <w:shd w:val="clear" w:color="auto" w:fill="auto"/>
            <w:vAlign w:val="center"/>
          </w:tcPr>
          <w:p w14:paraId="6DCDD2CA" w14:textId="77777777" w:rsidR="00AC6DCC" w:rsidRDefault="00721916">
            <w:pPr>
              <w:spacing w:line="300" w:lineRule="exact"/>
              <w:jc w:val="center"/>
              <w:rPr>
                <w:lang w:eastAsia="zh-CN"/>
              </w:rPr>
            </w:pPr>
            <w:r>
              <w:rPr>
                <w:lang w:eastAsia="zh-CN"/>
              </w:rPr>
              <w:t>近三年突发大气环境事件发生情</w:t>
            </w:r>
            <w:r>
              <w:rPr>
                <w:lang w:eastAsia="zh-CN"/>
              </w:rPr>
              <w:lastRenderedPageBreak/>
              <w:t>况</w:t>
            </w:r>
          </w:p>
        </w:tc>
        <w:tc>
          <w:tcPr>
            <w:tcW w:w="2675" w:type="pct"/>
            <w:shd w:val="clear" w:color="auto" w:fill="auto"/>
            <w:vAlign w:val="center"/>
          </w:tcPr>
          <w:p w14:paraId="0C1C8ADE" w14:textId="77777777" w:rsidR="00AC6DCC" w:rsidRDefault="00721916">
            <w:pPr>
              <w:spacing w:line="300" w:lineRule="exact"/>
              <w:jc w:val="center"/>
              <w:rPr>
                <w:lang w:eastAsia="zh-CN"/>
              </w:rPr>
            </w:pPr>
            <w:r>
              <w:rPr>
                <w:rFonts w:hint="eastAsia"/>
                <w:lang w:eastAsia="zh-CN"/>
              </w:rPr>
              <w:lastRenderedPageBreak/>
              <w:t>发过特别重大或重大等级突发大气环境事件的</w:t>
            </w:r>
          </w:p>
        </w:tc>
        <w:tc>
          <w:tcPr>
            <w:tcW w:w="435" w:type="pct"/>
            <w:shd w:val="clear" w:color="auto" w:fill="auto"/>
            <w:vAlign w:val="center"/>
          </w:tcPr>
          <w:p w14:paraId="3E082750" w14:textId="77777777" w:rsidR="00AC6DCC" w:rsidRDefault="00721916">
            <w:pPr>
              <w:spacing w:line="300" w:lineRule="exact"/>
              <w:jc w:val="center"/>
            </w:pPr>
            <w:r>
              <w:rPr>
                <w:rFonts w:hint="eastAsia"/>
              </w:rPr>
              <w:t>20</w:t>
            </w:r>
          </w:p>
        </w:tc>
        <w:tc>
          <w:tcPr>
            <w:tcW w:w="861" w:type="pct"/>
            <w:vAlign w:val="center"/>
          </w:tcPr>
          <w:p w14:paraId="59D8F889" w14:textId="77777777" w:rsidR="00AC6DCC" w:rsidRDefault="00721916">
            <w:pPr>
              <w:spacing w:line="300" w:lineRule="exact"/>
              <w:jc w:val="center"/>
            </w:pPr>
            <w:r>
              <w:rPr>
                <w:rFonts w:hint="eastAsia"/>
              </w:rPr>
              <w:t>无</w:t>
            </w:r>
          </w:p>
        </w:tc>
      </w:tr>
      <w:tr w:rsidR="00AC6DCC" w14:paraId="3B71147F" w14:textId="77777777">
        <w:trPr>
          <w:trHeight w:val="340"/>
          <w:jc w:val="center"/>
        </w:trPr>
        <w:tc>
          <w:tcPr>
            <w:tcW w:w="1029" w:type="pct"/>
            <w:vMerge/>
            <w:shd w:val="clear" w:color="auto" w:fill="auto"/>
            <w:vAlign w:val="center"/>
          </w:tcPr>
          <w:p w14:paraId="2D95E1EA" w14:textId="77777777" w:rsidR="00AC6DCC" w:rsidRDefault="00AC6DCC">
            <w:pPr>
              <w:spacing w:line="300" w:lineRule="exact"/>
              <w:jc w:val="center"/>
            </w:pPr>
          </w:p>
        </w:tc>
        <w:tc>
          <w:tcPr>
            <w:tcW w:w="2675" w:type="pct"/>
            <w:shd w:val="clear" w:color="auto" w:fill="auto"/>
            <w:vAlign w:val="center"/>
          </w:tcPr>
          <w:p w14:paraId="6A0893C4" w14:textId="77777777" w:rsidR="00AC6DCC" w:rsidRDefault="00721916">
            <w:pPr>
              <w:spacing w:line="300" w:lineRule="exact"/>
              <w:jc w:val="center"/>
              <w:rPr>
                <w:lang w:eastAsia="zh-CN"/>
              </w:rPr>
            </w:pPr>
            <w:r>
              <w:rPr>
                <w:rFonts w:hint="eastAsia"/>
                <w:lang w:eastAsia="zh-CN"/>
              </w:rPr>
              <w:t>发生较大等级突发大气环境事件的</w:t>
            </w:r>
          </w:p>
        </w:tc>
        <w:tc>
          <w:tcPr>
            <w:tcW w:w="435" w:type="pct"/>
            <w:shd w:val="clear" w:color="auto" w:fill="auto"/>
            <w:vAlign w:val="center"/>
          </w:tcPr>
          <w:p w14:paraId="6619A429" w14:textId="77777777" w:rsidR="00AC6DCC" w:rsidRDefault="00721916">
            <w:pPr>
              <w:spacing w:line="300" w:lineRule="exact"/>
              <w:jc w:val="center"/>
            </w:pPr>
            <w:r>
              <w:rPr>
                <w:rFonts w:hint="eastAsia"/>
              </w:rPr>
              <w:t>15</w:t>
            </w:r>
          </w:p>
        </w:tc>
        <w:tc>
          <w:tcPr>
            <w:tcW w:w="861" w:type="pct"/>
            <w:vAlign w:val="center"/>
          </w:tcPr>
          <w:p w14:paraId="00BBB08F" w14:textId="77777777" w:rsidR="00AC6DCC" w:rsidRDefault="00721916">
            <w:pPr>
              <w:spacing w:line="300" w:lineRule="exact"/>
              <w:jc w:val="center"/>
            </w:pPr>
            <w:r>
              <w:rPr>
                <w:rFonts w:hint="eastAsia"/>
              </w:rPr>
              <w:t>无</w:t>
            </w:r>
          </w:p>
        </w:tc>
      </w:tr>
      <w:tr w:rsidR="00AC6DCC" w14:paraId="722E32FD" w14:textId="77777777">
        <w:trPr>
          <w:trHeight w:val="340"/>
          <w:jc w:val="center"/>
        </w:trPr>
        <w:tc>
          <w:tcPr>
            <w:tcW w:w="1029" w:type="pct"/>
            <w:vMerge/>
            <w:shd w:val="clear" w:color="auto" w:fill="auto"/>
            <w:vAlign w:val="center"/>
          </w:tcPr>
          <w:p w14:paraId="7C2C2EF7" w14:textId="77777777" w:rsidR="00AC6DCC" w:rsidRDefault="00AC6DCC">
            <w:pPr>
              <w:spacing w:line="300" w:lineRule="exact"/>
              <w:jc w:val="center"/>
            </w:pPr>
          </w:p>
        </w:tc>
        <w:tc>
          <w:tcPr>
            <w:tcW w:w="2675" w:type="pct"/>
            <w:shd w:val="clear" w:color="auto" w:fill="auto"/>
            <w:vAlign w:val="center"/>
          </w:tcPr>
          <w:p w14:paraId="4612B570" w14:textId="77777777" w:rsidR="00AC6DCC" w:rsidRDefault="00721916">
            <w:pPr>
              <w:spacing w:line="300" w:lineRule="exact"/>
              <w:jc w:val="center"/>
              <w:rPr>
                <w:lang w:eastAsia="zh-CN"/>
              </w:rPr>
            </w:pPr>
            <w:r>
              <w:rPr>
                <w:rFonts w:hint="eastAsia"/>
                <w:lang w:eastAsia="zh-CN"/>
              </w:rPr>
              <w:t>发生一般等级突发大气环境事件的</w:t>
            </w:r>
          </w:p>
        </w:tc>
        <w:tc>
          <w:tcPr>
            <w:tcW w:w="435" w:type="pct"/>
            <w:shd w:val="clear" w:color="auto" w:fill="auto"/>
            <w:vAlign w:val="center"/>
          </w:tcPr>
          <w:p w14:paraId="56C75F54" w14:textId="77777777" w:rsidR="00AC6DCC" w:rsidRDefault="00721916">
            <w:pPr>
              <w:spacing w:line="300" w:lineRule="exact"/>
              <w:jc w:val="center"/>
            </w:pPr>
            <w:r>
              <w:rPr>
                <w:rFonts w:hint="eastAsia"/>
              </w:rPr>
              <w:t>10</w:t>
            </w:r>
          </w:p>
        </w:tc>
        <w:tc>
          <w:tcPr>
            <w:tcW w:w="861" w:type="pct"/>
            <w:vAlign w:val="center"/>
          </w:tcPr>
          <w:p w14:paraId="39A10AF5" w14:textId="77777777" w:rsidR="00AC6DCC" w:rsidRDefault="00721916">
            <w:pPr>
              <w:spacing w:line="300" w:lineRule="exact"/>
              <w:jc w:val="center"/>
            </w:pPr>
            <w:r>
              <w:rPr>
                <w:rFonts w:hint="eastAsia"/>
              </w:rPr>
              <w:t>无</w:t>
            </w:r>
          </w:p>
        </w:tc>
      </w:tr>
      <w:tr w:rsidR="00AC6DCC" w14:paraId="655A96AD" w14:textId="77777777">
        <w:trPr>
          <w:trHeight w:val="340"/>
          <w:jc w:val="center"/>
        </w:trPr>
        <w:tc>
          <w:tcPr>
            <w:tcW w:w="1029" w:type="pct"/>
            <w:vMerge/>
            <w:shd w:val="clear" w:color="auto" w:fill="auto"/>
            <w:vAlign w:val="center"/>
          </w:tcPr>
          <w:p w14:paraId="716719E1" w14:textId="77777777" w:rsidR="00AC6DCC" w:rsidRDefault="00AC6DCC">
            <w:pPr>
              <w:spacing w:line="300" w:lineRule="exact"/>
              <w:jc w:val="center"/>
            </w:pPr>
          </w:p>
        </w:tc>
        <w:tc>
          <w:tcPr>
            <w:tcW w:w="2675" w:type="pct"/>
            <w:shd w:val="clear" w:color="auto" w:fill="auto"/>
            <w:vAlign w:val="center"/>
          </w:tcPr>
          <w:p w14:paraId="1B58C440" w14:textId="77777777" w:rsidR="00AC6DCC" w:rsidRDefault="00721916">
            <w:pPr>
              <w:spacing w:line="300" w:lineRule="exact"/>
              <w:jc w:val="center"/>
              <w:rPr>
                <w:lang w:eastAsia="zh-CN"/>
              </w:rPr>
            </w:pPr>
            <w:r>
              <w:rPr>
                <w:rFonts w:hint="eastAsia"/>
                <w:lang w:eastAsia="zh-CN"/>
              </w:rPr>
              <w:t>未发生突发大气环境事件的</w:t>
            </w:r>
          </w:p>
        </w:tc>
        <w:tc>
          <w:tcPr>
            <w:tcW w:w="435" w:type="pct"/>
            <w:shd w:val="clear" w:color="auto" w:fill="auto"/>
            <w:vAlign w:val="center"/>
          </w:tcPr>
          <w:p w14:paraId="376D9A4D" w14:textId="77777777" w:rsidR="00AC6DCC" w:rsidRDefault="00721916">
            <w:pPr>
              <w:spacing w:line="300" w:lineRule="exact"/>
              <w:jc w:val="center"/>
            </w:pPr>
            <w:r>
              <w:rPr>
                <w:rFonts w:hint="eastAsia"/>
              </w:rPr>
              <w:t>0</w:t>
            </w:r>
          </w:p>
        </w:tc>
        <w:tc>
          <w:tcPr>
            <w:tcW w:w="861" w:type="pct"/>
            <w:vAlign w:val="center"/>
          </w:tcPr>
          <w:p w14:paraId="02C547A7" w14:textId="77777777" w:rsidR="00AC6DCC" w:rsidRDefault="00721916">
            <w:pPr>
              <w:spacing w:line="300" w:lineRule="exact"/>
              <w:jc w:val="center"/>
            </w:pPr>
            <w:r>
              <w:rPr>
                <w:rFonts w:hint="eastAsia"/>
              </w:rPr>
              <w:t>0</w:t>
            </w:r>
          </w:p>
        </w:tc>
      </w:tr>
      <w:tr w:rsidR="00AC6DCC" w14:paraId="09A98512" w14:textId="77777777">
        <w:trPr>
          <w:trHeight w:val="340"/>
          <w:jc w:val="center"/>
        </w:trPr>
        <w:tc>
          <w:tcPr>
            <w:tcW w:w="4139" w:type="pct"/>
            <w:gridSpan w:val="3"/>
            <w:shd w:val="clear" w:color="auto" w:fill="auto"/>
            <w:vAlign w:val="center"/>
          </w:tcPr>
          <w:p w14:paraId="5F534FDA" w14:textId="77777777" w:rsidR="00AC6DCC" w:rsidRDefault="00721916">
            <w:pPr>
              <w:spacing w:line="300" w:lineRule="exact"/>
              <w:jc w:val="center"/>
            </w:pPr>
            <w:r>
              <w:t>合计</w:t>
            </w:r>
          </w:p>
        </w:tc>
        <w:tc>
          <w:tcPr>
            <w:tcW w:w="861" w:type="pct"/>
            <w:vAlign w:val="center"/>
          </w:tcPr>
          <w:p w14:paraId="1A2B4958" w14:textId="77777777" w:rsidR="00AC6DCC" w:rsidRDefault="00721916">
            <w:pPr>
              <w:spacing w:line="300" w:lineRule="exact"/>
              <w:jc w:val="center"/>
            </w:pPr>
            <w:r>
              <w:rPr>
                <w:rFonts w:hint="eastAsia"/>
              </w:rPr>
              <w:t>0</w:t>
            </w:r>
          </w:p>
        </w:tc>
      </w:tr>
    </w:tbl>
    <w:p w14:paraId="4762BDAF" w14:textId="77777777" w:rsidR="00AC6DCC" w:rsidRDefault="00721916">
      <w:pPr>
        <w:spacing w:beforeLines="50" w:before="120" w:line="360" w:lineRule="auto"/>
        <w:ind w:firstLineChars="200" w:firstLine="482"/>
        <w:rPr>
          <w:b/>
          <w:bCs/>
          <w:sz w:val="24"/>
          <w:szCs w:val="24"/>
          <w:lang w:eastAsia="zh-CN"/>
        </w:rPr>
      </w:pPr>
      <w:r>
        <w:rPr>
          <w:rFonts w:hint="eastAsia"/>
          <w:b/>
          <w:bCs/>
          <w:sz w:val="24"/>
          <w:szCs w:val="24"/>
          <w:lang w:eastAsia="zh-CN"/>
        </w:rPr>
        <w:t>（</w:t>
      </w:r>
      <w:r>
        <w:rPr>
          <w:rFonts w:hint="eastAsia"/>
          <w:b/>
          <w:bCs/>
          <w:sz w:val="24"/>
          <w:szCs w:val="24"/>
          <w:lang w:eastAsia="zh-CN"/>
        </w:rPr>
        <w:t>3</w:t>
      </w:r>
      <w:r>
        <w:rPr>
          <w:rFonts w:hint="eastAsia"/>
          <w:b/>
          <w:bCs/>
          <w:sz w:val="24"/>
          <w:szCs w:val="24"/>
          <w:lang w:eastAsia="zh-CN"/>
        </w:rPr>
        <w:t>）企业生产工艺过程与大气环境风险控制水平</w:t>
      </w:r>
    </w:p>
    <w:p w14:paraId="3213BA9E" w14:textId="77777777" w:rsidR="00AC6DCC" w:rsidRDefault="00721916">
      <w:pPr>
        <w:spacing w:line="360" w:lineRule="auto"/>
        <w:ind w:firstLineChars="200" w:firstLine="480"/>
        <w:rPr>
          <w:bCs/>
          <w:kern w:val="44"/>
          <w:sz w:val="24"/>
          <w:szCs w:val="44"/>
          <w:lang w:eastAsia="zh-CN"/>
        </w:rPr>
      </w:pPr>
      <w:r>
        <w:rPr>
          <w:rFonts w:hint="eastAsia"/>
          <w:bCs/>
          <w:kern w:val="44"/>
          <w:sz w:val="24"/>
          <w:szCs w:val="44"/>
          <w:lang w:eastAsia="zh-CN"/>
        </w:rPr>
        <w:t>采用评分法将企业生产工艺过程、大气环境风险防控措施及突发大气环境事件发生情况各项指标评估分值累加，确定生产工艺过程与大气环境风险控制水平（</w:t>
      </w:r>
      <w:r>
        <w:rPr>
          <w:rFonts w:hint="eastAsia"/>
          <w:bCs/>
          <w:kern w:val="44"/>
          <w:sz w:val="24"/>
          <w:szCs w:val="44"/>
          <w:lang w:eastAsia="zh-CN"/>
        </w:rPr>
        <w:t>M</w:t>
      </w:r>
      <w:r>
        <w:rPr>
          <w:rFonts w:hint="eastAsia"/>
          <w:bCs/>
          <w:kern w:val="44"/>
          <w:sz w:val="24"/>
          <w:szCs w:val="44"/>
          <w:lang w:eastAsia="zh-CN"/>
        </w:rPr>
        <w:t>）。</w:t>
      </w:r>
    </w:p>
    <w:p w14:paraId="39EB0349" w14:textId="77777777" w:rsidR="00AC6DCC" w:rsidRDefault="00721916">
      <w:pPr>
        <w:tabs>
          <w:tab w:val="center" w:pos="10467"/>
          <w:tab w:val="left" w:pos="13095"/>
        </w:tabs>
        <w:jc w:val="center"/>
        <w:rPr>
          <w:b/>
          <w:sz w:val="24"/>
          <w:szCs w:val="24"/>
          <w:lang w:eastAsia="zh-CN"/>
        </w:rPr>
      </w:pPr>
      <w:r>
        <w:rPr>
          <w:b/>
          <w:sz w:val="24"/>
          <w:szCs w:val="24"/>
          <w:lang w:eastAsia="zh-CN"/>
        </w:rPr>
        <w:t>表</w:t>
      </w:r>
      <w:r>
        <w:rPr>
          <w:b/>
          <w:sz w:val="24"/>
          <w:szCs w:val="24"/>
          <w:lang w:eastAsia="zh-CN"/>
        </w:rPr>
        <w:t>7</w:t>
      </w:r>
      <w:r>
        <w:rPr>
          <w:rFonts w:hint="eastAsia"/>
          <w:b/>
          <w:sz w:val="24"/>
          <w:szCs w:val="24"/>
          <w:lang w:eastAsia="zh-CN"/>
        </w:rPr>
        <w:t>-</w:t>
      </w:r>
      <w:r>
        <w:rPr>
          <w:b/>
          <w:sz w:val="24"/>
          <w:szCs w:val="24"/>
          <w:lang w:eastAsia="zh-CN"/>
        </w:rPr>
        <w:t xml:space="preserve">4  </w:t>
      </w:r>
      <w:r>
        <w:rPr>
          <w:b/>
          <w:sz w:val="24"/>
          <w:szCs w:val="24"/>
          <w:lang w:eastAsia="zh-CN"/>
        </w:rPr>
        <w:t>企业生产工艺过程与风险控制水平对照表</w:t>
      </w:r>
    </w:p>
    <w:tbl>
      <w:tblPr>
        <w:tblW w:w="90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0"/>
        <w:gridCol w:w="4914"/>
      </w:tblGrid>
      <w:tr w:rsidR="00AC6DCC" w14:paraId="066B9663" w14:textId="77777777">
        <w:trPr>
          <w:trHeight w:val="340"/>
          <w:jc w:val="center"/>
        </w:trPr>
        <w:tc>
          <w:tcPr>
            <w:tcW w:w="4090" w:type="dxa"/>
            <w:vAlign w:val="center"/>
          </w:tcPr>
          <w:p w14:paraId="07E9D0BA" w14:textId="77777777" w:rsidR="00AC6DCC" w:rsidRDefault="00721916">
            <w:pPr>
              <w:spacing w:beforeLines="15" w:before="36" w:afterLines="15" w:after="36" w:line="300" w:lineRule="exact"/>
              <w:jc w:val="center"/>
              <w:rPr>
                <w:lang w:eastAsia="zh-CN"/>
              </w:rPr>
            </w:pPr>
            <w:r>
              <w:rPr>
                <w:lang w:eastAsia="zh-CN"/>
              </w:rPr>
              <w:t>工艺过程与风险控制水平值（</w:t>
            </w:r>
            <w:r>
              <w:rPr>
                <w:lang w:eastAsia="zh-CN"/>
              </w:rPr>
              <w:t>M</w:t>
            </w:r>
            <w:r>
              <w:rPr>
                <w:lang w:eastAsia="zh-CN"/>
              </w:rPr>
              <w:t>）</w:t>
            </w:r>
          </w:p>
        </w:tc>
        <w:tc>
          <w:tcPr>
            <w:tcW w:w="4914" w:type="dxa"/>
            <w:vAlign w:val="center"/>
          </w:tcPr>
          <w:p w14:paraId="2FF934CE" w14:textId="77777777" w:rsidR="00AC6DCC" w:rsidRDefault="00721916">
            <w:pPr>
              <w:spacing w:beforeLines="15" w:before="36" w:afterLines="15" w:after="36" w:line="300" w:lineRule="exact"/>
              <w:jc w:val="center"/>
              <w:rPr>
                <w:lang w:eastAsia="zh-CN"/>
              </w:rPr>
            </w:pPr>
            <w:r>
              <w:rPr>
                <w:lang w:eastAsia="zh-CN"/>
              </w:rPr>
              <w:t>工艺过程与</w:t>
            </w:r>
            <w:r>
              <w:rPr>
                <w:rFonts w:hint="eastAsia"/>
                <w:lang w:eastAsia="zh-CN"/>
              </w:rPr>
              <w:t>环境</w:t>
            </w:r>
            <w:r>
              <w:rPr>
                <w:lang w:eastAsia="zh-CN"/>
              </w:rPr>
              <w:t>风险控制水平</w:t>
            </w:r>
          </w:p>
        </w:tc>
      </w:tr>
      <w:tr w:rsidR="00AC6DCC" w14:paraId="323B21F3" w14:textId="77777777">
        <w:trPr>
          <w:trHeight w:val="340"/>
          <w:jc w:val="center"/>
        </w:trPr>
        <w:tc>
          <w:tcPr>
            <w:tcW w:w="4090" w:type="dxa"/>
            <w:vAlign w:val="center"/>
          </w:tcPr>
          <w:p w14:paraId="6874F561" w14:textId="77777777" w:rsidR="00AC6DCC" w:rsidRDefault="00721916">
            <w:pPr>
              <w:spacing w:beforeLines="15" w:before="36" w:afterLines="15" w:after="36" w:line="300" w:lineRule="exact"/>
              <w:jc w:val="center"/>
            </w:pPr>
            <w:r>
              <w:t>M</w:t>
            </w:r>
            <w:r>
              <w:t>＜</w:t>
            </w:r>
            <w:r>
              <w:t>25</w:t>
            </w:r>
          </w:p>
        </w:tc>
        <w:tc>
          <w:tcPr>
            <w:tcW w:w="4914" w:type="dxa"/>
            <w:vAlign w:val="center"/>
          </w:tcPr>
          <w:p w14:paraId="69F68AE3" w14:textId="77777777" w:rsidR="00AC6DCC" w:rsidRDefault="00721916">
            <w:pPr>
              <w:spacing w:beforeLines="15" w:before="36" w:afterLines="15" w:after="36" w:line="300" w:lineRule="exact"/>
              <w:jc w:val="center"/>
            </w:pPr>
            <w:r>
              <w:t>M</w:t>
            </w:r>
            <w:r>
              <w:rPr>
                <w:rFonts w:hint="eastAsia"/>
              </w:rPr>
              <w:t>1</w:t>
            </w:r>
            <w:r>
              <w:t>类水平</w:t>
            </w:r>
          </w:p>
        </w:tc>
      </w:tr>
      <w:tr w:rsidR="00AC6DCC" w14:paraId="1AB3D82B" w14:textId="77777777">
        <w:trPr>
          <w:trHeight w:val="340"/>
          <w:jc w:val="center"/>
        </w:trPr>
        <w:tc>
          <w:tcPr>
            <w:tcW w:w="4090" w:type="dxa"/>
            <w:vAlign w:val="center"/>
          </w:tcPr>
          <w:p w14:paraId="219227F1" w14:textId="77777777" w:rsidR="00AC6DCC" w:rsidRDefault="00721916">
            <w:pPr>
              <w:spacing w:beforeLines="15" w:before="36" w:afterLines="15" w:after="36" w:line="300" w:lineRule="exact"/>
              <w:jc w:val="center"/>
            </w:pPr>
            <w:r>
              <w:t>25≤M</w:t>
            </w:r>
            <w:r>
              <w:t>＜</w:t>
            </w:r>
            <w:r>
              <w:t>45</w:t>
            </w:r>
          </w:p>
        </w:tc>
        <w:tc>
          <w:tcPr>
            <w:tcW w:w="4914" w:type="dxa"/>
            <w:vAlign w:val="center"/>
          </w:tcPr>
          <w:p w14:paraId="7F131905" w14:textId="77777777" w:rsidR="00AC6DCC" w:rsidRDefault="00721916">
            <w:pPr>
              <w:spacing w:beforeLines="15" w:before="36" w:afterLines="15" w:after="36" w:line="300" w:lineRule="exact"/>
              <w:jc w:val="center"/>
            </w:pPr>
            <w:r>
              <w:t>M</w:t>
            </w:r>
            <w:r>
              <w:rPr>
                <w:rFonts w:hint="eastAsia"/>
              </w:rPr>
              <w:t>2</w:t>
            </w:r>
            <w:r>
              <w:t>类水平</w:t>
            </w:r>
          </w:p>
        </w:tc>
      </w:tr>
      <w:tr w:rsidR="00AC6DCC" w14:paraId="2206DF1C" w14:textId="77777777">
        <w:trPr>
          <w:trHeight w:val="340"/>
          <w:jc w:val="center"/>
        </w:trPr>
        <w:tc>
          <w:tcPr>
            <w:tcW w:w="4090" w:type="dxa"/>
            <w:vAlign w:val="center"/>
          </w:tcPr>
          <w:p w14:paraId="0078AD23" w14:textId="77777777" w:rsidR="00AC6DCC" w:rsidRDefault="00721916">
            <w:pPr>
              <w:spacing w:beforeLines="15" w:before="36" w:afterLines="15" w:after="36" w:line="300" w:lineRule="exact"/>
              <w:jc w:val="center"/>
            </w:pPr>
            <w:r>
              <w:t>45≤M</w:t>
            </w:r>
            <w:r>
              <w:t>＜</w:t>
            </w:r>
            <w:r>
              <w:t>60</w:t>
            </w:r>
          </w:p>
        </w:tc>
        <w:tc>
          <w:tcPr>
            <w:tcW w:w="4914" w:type="dxa"/>
            <w:vAlign w:val="center"/>
          </w:tcPr>
          <w:p w14:paraId="3096BE14" w14:textId="77777777" w:rsidR="00AC6DCC" w:rsidRDefault="00721916">
            <w:pPr>
              <w:spacing w:beforeLines="15" w:before="36" w:afterLines="15" w:after="36" w:line="300" w:lineRule="exact"/>
              <w:jc w:val="center"/>
            </w:pPr>
            <w:r>
              <w:t>M</w:t>
            </w:r>
            <w:r>
              <w:rPr>
                <w:rFonts w:hint="eastAsia"/>
              </w:rPr>
              <w:t>3</w:t>
            </w:r>
            <w:r>
              <w:t>类水平</w:t>
            </w:r>
          </w:p>
        </w:tc>
      </w:tr>
      <w:tr w:rsidR="00AC6DCC" w14:paraId="25162D75" w14:textId="77777777">
        <w:trPr>
          <w:trHeight w:val="340"/>
          <w:jc w:val="center"/>
        </w:trPr>
        <w:tc>
          <w:tcPr>
            <w:tcW w:w="4090" w:type="dxa"/>
            <w:vAlign w:val="center"/>
          </w:tcPr>
          <w:p w14:paraId="7CA9EBFB" w14:textId="77777777" w:rsidR="00AC6DCC" w:rsidRDefault="00721916">
            <w:pPr>
              <w:spacing w:beforeLines="15" w:before="36" w:afterLines="15" w:after="36" w:line="300" w:lineRule="exact"/>
              <w:jc w:val="center"/>
            </w:pPr>
            <w:r>
              <w:t>M≥60</w:t>
            </w:r>
          </w:p>
        </w:tc>
        <w:tc>
          <w:tcPr>
            <w:tcW w:w="4914" w:type="dxa"/>
            <w:vAlign w:val="center"/>
          </w:tcPr>
          <w:p w14:paraId="1DCEE439" w14:textId="77777777" w:rsidR="00AC6DCC" w:rsidRDefault="00721916">
            <w:pPr>
              <w:spacing w:beforeLines="15" w:before="36" w:afterLines="15" w:after="36" w:line="300" w:lineRule="exact"/>
              <w:jc w:val="center"/>
            </w:pPr>
            <w:r>
              <w:t>M</w:t>
            </w:r>
            <w:r>
              <w:rPr>
                <w:rFonts w:hint="eastAsia"/>
              </w:rPr>
              <w:t>4</w:t>
            </w:r>
            <w:r>
              <w:t>类水平</w:t>
            </w:r>
          </w:p>
        </w:tc>
      </w:tr>
    </w:tbl>
    <w:p w14:paraId="5EDAB7AB" w14:textId="77777777" w:rsidR="00AC6DCC" w:rsidRDefault="00721916">
      <w:pPr>
        <w:spacing w:beforeLines="50" w:before="120" w:line="360" w:lineRule="auto"/>
        <w:ind w:firstLineChars="200" w:firstLine="480"/>
        <w:rPr>
          <w:bCs/>
          <w:sz w:val="24"/>
          <w:szCs w:val="28"/>
          <w:lang w:eastAsia="zh-CN"/>
        </w:rPr>
      </w:pPr>
      <w:r>
        <w:rPr>
          <w:rFonts w:hint="eastAsia"/>
          <w:bCs/>
          <w:sz w:val="24"/>
          <w:szCs w:val="28"/>
          <w:lang w:eastAsia="zh-CN"/>
        </w:rPr>
        <w:t>由表</w:t>
      </w:r>
      <w:r>
        <w:rPr>
          <w:bCs/>
          <w:sz w:val="24"/>
          <w:szCs w:val="28"/>
          <w:lang w:eastAsia="zh-CN"/>
        </w:rPr>
        <w:t>7</w:t>
      </w:r>
      <w:r>
        <w:rPr>
          <w:rFonts w:hint="eastAsia"/>
          <w:bCs/>
          <w:sz w:val="24"/>
          <w:szCs w:val="28"/>
          <w:lang w:eastAsia="zh-CN"/>
        </w:rPr>
        <w:t>-</w:t>
      </w:r>
      <w:r>
        <w:rPr>
          <w:bCs/>
          <w:sz w:val="24"/>
          <w:szCs w:val="28"/>
          <w:lang w:eastAsia="zh-CN"/>
        </w:rPr>
        <w:t>2</w:t>
      </w:r>
      <w:r>
        <w:rPr>
          <w:rFonts w:hint="eastAsia"/>
          <w:bCs/>
          <w:sz w:val="24"/>
          <w:szCs w:val="28"/>
          <w:lang w:eastAsia="zh-CN"/>
        </w:rPr>
        <w:t>至表</w:t>
      </w:r>
      <w:r>
        <w:rPr>
          <w:bCs/>
          <w:sz w:val="24"/>
          <w:szCs w:val="28"/>
          <w:lang w:eastAsia="zh-CN"/>
        </w:rPr>
        <w:t>7</w:t>
      </w:r>
      <w:r>
        <w:rPr>
          <w:rFonts w:hint="eastAsia"/>
          <w:bCs/>
          <w:sz w:val="24"/>
          <w:szCs w:val="28"/>
          <w:lang w:eastAsia="zh-CN"/>
        </w:rPr>
        <w:t>-</w:t>
      </w:r>
      <w:r>
        <w:rPr>
          <w:bCs/>
          <w:sz w:val="24"/>
          <w:szCs w:val="28"/>
          <w:lang w:eastAsia="zh-CN"/>
        </w:rPr>
        <w:t>3</w:t>
      </w:r>
      <w:r>
        <w:rPr>
          <w:rFonts w:hint="eastAsia"/>
          <w:bCs/>
          <w:sz w:val="24"/>
          <w:szCs w:val="28"/>
          <w:lang w:eastAsia="zh-CN"/>
        </w:rPr>
        <w:t>得分情况可知，公司</w:t>
      </w:r>
      <w:r>
        <w:rPr>
          <w:rFonts w:hint="eastAsia"/>
          <w:bCs/>
          <w:sz w:val="24"/>
          <w:szCs w:val="28"/>
          <w:lang w:eastAsia="zh-CN"/>
        </w:rPr>
        <w:t xml:space="preserve"> M=5+0=5</w:t>
      </w:r>
      <w:r>
        <w:rPr>
          <w:rFonts w:hint="eastAsia"/>
          <w:bCs/>
          <w:sz w:val="24"/>
          <w:szCs w:val="28"/>
          <w:lang w:eastAsia="zh-CN"/>
        </w:rPr>
        <w:t>分，</w:t>
      </w:r>
      <w:r>
        <w:rPr>
          <w:rFonts w:hint="eastAsia"/>
          <w:bCs/>
          <w:sz w:val="24"/>
          <w:szCs w:val="28"/>
          <w:lang w:eastAsia="zh-CN"/>
        </w:rPr>
        <w:t xml:space="preserve"> </w:t>
      </w:r>
      <w:r>
        <w:rPr>
          <w:bCs/>
          <w:sz w:val="24"/>
          <w:szCs w:val="28"/>
          <w:lang w:eastAsia="zh-CN"/>
        </w:rPr>
        <w:t>M</w:t>
      </w:r>
      <w:r>
        <w:rPr>
          <w:bCs/>
          <w:sz w:val="24"/>
          <w:szCs w:val="28"/>
          <w:lang w:eastAsia="zh-CN"/>
        </w:rPr>
        <w:t>＜</w:t>
      </w:r>
      <w:r>
        <w:rPr>
          <w:bCs/>
          <w:sz w:val="24"/>
          <w:szCs w:val="28"/>
          <w:lang w:eastAsia="zh-CN"/>
        </w:rPr>
        <w:t>25</w:t>
      </w:r>
      <w:r>
        <w:rPr>
          <w:rFonts w:hint="eastAsia"/>
          <w:bCs/>
          <w:sz w:val="24"/>
          <w:szCs w:val="28"/>
          <w:lang w:eastAsia="zh-CN"/>
        </w:rPr>
        <w:t>，故公司生产工艺过程与环境风险控制水平属于</w:t>
      </w:r>
      <w:r>
        <w:rPr>
          <w:rFonts w:hint="eastAsia"/>
          <w:bCs/>
          <w:sz w:val="24"/>
          <w:szCs w:val="28"/>
          <w:lang w:eastAsia="zh-CN"/>
        </w:rPr>
        <w:t>M1</w:t>
      </w:r>
      <w:r>
        <w:rPr>
          <w:rFonts w:hint="eastAsia"/>
          <w:bCs/>
          <w:sz w:val="24"/>
          <w:szCs w:val="28"/>
          <w:lang w:eastAsia="zh-CN"/>
        </w:rPr>
        <w:t>类水平。</w:t>
      </w:r>
    </w:p>
    <w:p w14:paraId="07C516FB" w14:textId="77777777" w:rsidR="00AC6DCC" w:rsidRDefault="00721916">
      <w:pPr>
        <w:keepNext/>
        <w:keepLines/>
        <w:spacing w:beforeLines="50" w:before="120" w:afterLines="50" w:after="120" w:line="360" w:lineRule="auto"/>
        <w:outlineLvl w:val="2"/>
        <w:rPr>
          <w:rFonts w:cs="宋体"/>
          <w:b/>
          <w:sz w:val="24"/>
          <w:szCs w:val="24"/>
          <w:lang w:eastAsia="zh-CN"/>
        </w:rPr>
      </w:pPr>
      <w:bookmarkStart w:id="416" w:name="_Toc397345507"/>
      <w:bookmarkStart w:id="417" w:name="_Toc447041417"/>
      <w:bookmarkStart w:id="418" w:name="_Toc47362252"/>
      <w:bookmarkStart w:id="419" w:name="_Toc433208270"/>
      <w:bookmarkStart w:id="420" w:name="_Toc37102640"/>
      <w:bookmarkStart w:id="421" w:name="_Toc517185243"/>
      <w:bookmarkStart w:id="422" w:name="_Toc510687795"/>
      <w:bookmarkStart w:id="423" w:name="_Toc400378323"/>
      <w:bookmarkStart w:id="424" w:name="_Toc527030624"/>
      <w:bookmarkStart w:id="425" w:name="_Toc493144292"/>
      <w:bookmarkStart w:id="426" w:name="_Toc489364129"/>
      <w:bookmarkStart w:id="427" w:name="_Toc478894266"/>
      <w:bookmarkStart w:id="428" w:name="_Toc489429071"/>
      <w:bookmarkStart w:id="429" w:name="_Toc400378450"/>
      <w:bookmarkStart w:id="430" w:name="_Toc387736796"/>
      <w:bookmarkStart w:id="431" w:name="_Toc157410948"/>
      <w:r>
        <w:rPr>
          <w:rFonts w:cs="宋体" w:hint="eastAsia"/>
          <w:b/>
          <w:sz w:val="24"/>
          <w:szCs w:val="24"/>
          <w:lang w:eastAsia="zh-CN"/>
        </w:rPr>
        <w:t>7.1.3</w:t>
      </w:r>
      <w:r>
        <w:rPr>
          <w:rFonts w:cs="宋体"/>
          <w:b/>
          <w:sz w:val="24"/>
          <w:szCs w:val="24"/>
          <w:lang w:eastAsia="zh-CN"/>
        </w:rPr>
        <w:t xml:space="preserve"> </w:t>
      </w:r>
      <w:r>
        <w:rPr>
          <w:rFonts w:cs="宋体" w:hint="eastAsia"/>
          <w:b/>
          <w:sz w:val="24"/>
          <w:szCs w:val="24"/>
          <w:lang w:eastAsia="zh-CN"/>
        </w:rPr>
        <w:t>环境风险受体（</w:t>
      </w:r>
      <w:r>
        <w:rPr>
          <w:rFonts w:cs="宋体" w:hint="eastAsia"/>
          <w:b/>
          <w:sz w:val="24"/>
          <w:szCs w:val="24"/>
          <w:lang w:eastAsia="zh-CN"/>
        </w:rPr>
        <w:t>E</w:t>
      </w:r>
      <w:r>
        <w:rPr>
          <w:rFonts w:cs="宋体" w:hint="eastAsia"/>
          <w:b/>
          <w:sz w:val="24"/>
          <w:szCs w:val="24"/>
          <w:lang w:eastAsia="zh-CN"/>
        </w:rPr>
        <w:t>）评估</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2F0F5854"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大气环境风险受体敏感程度按照企业周边人口数进行划分。按照企业周边</w:t>
      </w:r>
      <w:r>
        <w:rPr>
          <w:rFonts w:hint="eastAsia"/>
          <w:bCs/>
          <w:sz w:val="24"/>
          <w:szCs w:val="28"/>
          <w:lang w:eastAsia="zh-CN"/>
        </w:rPr>
        <w:t>5</w:t>
      </w:r>
      <w:r>
        <w:rPr>
          <w:rFonts w:hint="eastAsia"/>
          <w:bCs/>
          <w:sz w:val="24"/>
          <w:szCs w:val="28"/>
          <w:lang w:eastAsia="zh-CN"/>
        </w:rPr>
        <w:t>公里或者</w:t>
      </w:r>
      <w:r>
        <w:rPr>
          <w:rFonts w:hint="eastAsia"/>
          <w:bCs/>
          <w:sz w:val="24"/>
          <w:szCs w:val="28"/>
          <w:lang w:eastAsia="zh-CN"/>
        </w:rPr>
        <w:t>500</w:t>
      </w:r>
      <w:r>
        <w:rPr>
          <w:rFonts w:hint="eastAsia"/>
          <w:bCs/>
          <w:sz w:val="24"/>
          <w:szCs w:val="28"/>
          <w:lang w:eastAsia="zh-CN"/>
        </w:rPr>
        <w:t>米范围内人口数将大气环境</w:t>
      </w:r>
      <w:r>
        <w:rPr>
          <w:rFonts w:hint="eastAsia"/>
          <w:bCs/>
          <w:sz w:val="24"/>
          <w:szCs w:val="28"/>
          <w:lang w:eastAsia="zh-CN"/>
        </w:rPr>
        <w:t xml:space="preserve"> </w:t>
      </w:r>
      <w:r>
        <w:rPr>
          <w:rFonts w:hint="eastAsia"/>
          <w:bCs/>
          <w:sz w:val="24"/>
          <w:szCs w:val="28"/>
          <w:lang w:eastAsia="zh-CN"/>
        </w:rPr>
        <w:t>风险受体敏感程度划为类型</w:t>
      </w:r>
      <w:r>
        <w:rPr>
          <w:rFonts w:hint="eastAsia"/>
          <w:bCs/>
          <w:sz w:val="24"/>
          <w:szCs w:val="28"/>
          <w:lang w:eastAsia="zh-CN"/>
        </w:rPr>
        <w:t>1</w:t>
      </w:r>
      <w:r>
        <w:rPr>
          <w:rFonts w:hint="eastAsia"/>
          <w:bCs/>
          <w:sz w:val="24"/>
          <w:szCs w:val="28"/>
          <w:lang w:eastAsia="zh-CN"/>
        </w:rPr>
        <w:t>、类型</w:t>
      </w:r>
      <w:r>
        <w:rPr>
          <w:rFonts w:hint="eastAsia"/>
          <w:bCs/>
          <w:sz w:val="24"/>
          <w:szCs w:val="28"/>
          <w:lang w:eastAsia="zh-CN"/>
        </w:rPr>
        <w:t>2</w:t>
      </w:r>
      <w:r>
        <w:rPr>
          <w:rFonts w:hint="eastAsia"/>
          <w:bCs/>
          <w:sz w:val="24"/>
          <w:szCs w:val="28"/>
          <w:lang w:eastAsia="zh-CN"/>
        </w:rPr>
        <w:t>和类型</w:t>
      </w:r>
      <w:r>
        <w:rPr>
          <w:rFonts w:hint="eastAsia"/>
          <w:bCs/>
          <w:sz w:val="24"/>
          <w:szCs w:val="28"/>
          <w:lang w:eastAsia="zh-CN"/>
        </w:rPr>
        <w:t>3</w:t>
      </w:r>
      <w:r>
        <w:rPr>
          <w:rFonts w:hint="eastAsia"/>
          <w:bCs/>
          <w:sz w:val="24"/>
          <w:szCs w:val="28"/>
          <w:lang w:eastAsia="zh-CN"/>
        </w:rPr>
        <w:t>三种类型，分别以</w:t>
      </w:r>
      <w:r>
        <w:rPr>
          <w:rFonts w:hint="eastAsia"/>
          <w:bCs/>
          <w:sz w:val="24"/>
          <w:szCs w:val="28"/>
          <w:lang w:eastAsia="zh-CN"/>
        </w:rPr>
        <w:t>E1</w:t>
      </w:r>
      <w:r>
        <w:rPr>
          <w:rFonts w:hint="eastAsia"/>
          <w:bCs/>
          <w:sz w:val="24"/>
          <w:szCs w:val="28"/>
          <w:lang w:eastAsia="zh-CN"/>
        </w:rPr>
        <w:t>、</w:t>
      </w:r>
      <w:r>
        <w:rPr>
          <w:rFonts w:hint="eastAsia"/>
          <w:bCs/>
          <w:sz w:val="24"/>
          <w:szCs w:val="28"/>
          <w:lang w:eastAsia="zh-CN"/>
        </w:rPr>
        <w:t>E2</w:t>
      </w:r>
      <w:r>
        <w:rPr>
          <w:rFonts w:hint="eastAsia"/>
          <w:bCs/>
          <w:sz w:val="24"/>
          <w:szCs w:val="28"/>
          <w:lang w:eastAsia="zh-CN"/>
        </w:rPr>
        <w:t>和</w:t>
      </w:r>
      <w:r>
        <w:rPr>
          <w:rFonts w:hint="eastAsia"/>
          <w:bCs/>
          <w:sz w:val="24"/>
          <w:szCs w:val="28"/>
          <w:lang w:eastAsia="zh-CN"/>
        </w:rPr>
        <w:t>E3</w:t>
      </w:r>
      <w:r>
        <w:rPr>
          <w:rFonts w:hint="eastAsia"/>
          <w:bCs/>
          <w:sz w:val="24"/>
          <w:szCs w:val="28"/>
          <w:lang w:eastAsia="zh-CN"/>
        </w:rPr>
        <w:t>标示，划分情况见表</w:t>
      </w:r>
      <w:r>
        <w:rPr>
          <w:bCs/>
          <w:sz w:val="24"/>
          <w:szCs w:val="28"/>
          <w:lang w:eastAsia="zh-CN"/>
        </w:rPr>
        <w:t>7</w:t>
      </w:r>
      <w:r>
        <w:rPr>
          <w:rFonts w:hint="eastAsia"/>
          <w:bCs/>
          <w:sz w:val="24"/>
          <w:szCs w:val="28"/>
          <w:lang w:eastAsia="zh-CN"/>
        </w:rPr>
        <w:t>-</w:t>
      </w:r>
      <w:r>
        <w:rPr>
          <w:bCs/>
          <w:sz w:val="24"/>
          <w:szCs w:val="28"/>
          <w:lang w:eastAsia="zh-CN"/>
        </w:rPr>
        <w:t>4</w:t>
      </w:r>
      <w:r>
        <w:rPr>
          <w:rFonts w:hint="eastAsia"/>
          <w:bCs/>
          <w:sz w:val="24"/>
          <w:szCs w:val="28"/>
          <w:lang w:eastAsia="zh-CN"/>
        </w:rPr>
        <w:t>。</w:t>
      </w:r>
    </w:p>
    <w:p w14:paraId="7ABC4A61" w14:textId="77777777" w:rsidR="00AC6DCC" w:rsidRDefault="00721916">
      <w:pPr>
        <w:tabs>
          <w:tab w:val="center" w:pos="10467"/>
          <w:tab w:val="left" w:pos="13095"/>
        </w:tabs>
        <w:spacing w:line="360" w:lineRule="auto"/>
        <w:jc w:val="center"/>
        <w:rPr>
          <w:b/>
          <w:sz w:val="24"/>
          <w:szCs w:val="24"/>
          <w:lang w:eastAsia="zh-CN"/>
        </w:rPr>
      </w:pPr>
      <w:bookmarkStart w:id="432" w:name="_Toc311459764"/>
      <w:r>
        <w:rPr>
          <w:b/>
          <w:sz w:val="24"/>
          <w:szCs w:val="24"/>
          <w:lang w:eastAsia="zh-CN"/>
        </w:rPr>
        <w:t>表</w:t>
      </w:r>
      <w:r>
        <w:rPr>
          <w:b/>
          <w:sz w:val="24"/>
          <w:szCs w:val="24"/>
          <w:lang w:eastAsia="zh-CN"/>
        </w:rPr>
        <w:t>7</w:t>
      </w:r>
      <w:r>
        <w:rPr>
          <w:rFonts w:hint="eastAsia"/>
          <w:b/>
          <w:sz w:val="24"/>
          <w:szCs w:val="24"/>
          <w:lang w:eastAsia="zh-CN"/>
        </w:rPr>
        <w:t>-</w:t>
      </w:r>
      <w:r>
        <w:rPr>
          <w:b/>
          <w:sz w:val="24"/>
          <w:szCs w:val="24"/>
          <w:lang w:eastAsia="zh-CN"/>
        </w:rPr>
        <w:t xml:space="preserve">4  </w:t>
      </w:r>
      <w:r>
        <w:rPr>
          <w:rFonts w:hint="eastAsia"/>
          <w:b/>
          <w:sz w:val="24"/>
          <w:szCs w:val="24"/>
          <w:lang w:eastAsia="zh-CN"/>
        </w:rPr>
        <w:t>大气</w:t>
      </w:r>
      <w:r>
        <w:rPr>
          <w:b/>
          <w:sz w:val="24"/>
          <w:szCs w:val="24"/>
          <w:lang w:eastAsia="zh-CN"/>
        </w:rPr>
        <w:t>环境风险受体</w:t>
      </w:r>
      <w:r>
        <w:rPr>
          <w:rFonts w:hint="eastAsia"/>
          <w:b/>
          <w:sz w:val="24"/>
          <w:szCs w:val="24"/>
          <w:lang w:eastAsia="zh-CN"/>
        </w:rPr>
        <w:t>敏感</w:t>
      </w:r>
      <w:r>
        <w:rPr>
          <w:b/>
          <w:sz w:val="24"/>
          <w:szCs w:val="24"/>
          <w:lang w:eastAsia="zh-CN"/>
        </w:rPr>
        <w:t>程度类型划分</w:t>
      </w:r>
      <w:bookmarkEnd w:id="432"/>
    </w:p>
    <w:tbl>
      <w:tblPr>
        <w:tblW w:w="89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
        <w:gridCol w:w="8042"/>
      </w:tblGrid>
      <w:tr w:rsidR="00AC6DCC" w14:paraId="0D2BCC04" w14:textId="77777777">
        <w:trPr>
          <w:trHeight w:val="413"/>
          <w:tblHeader/>
          <w:jc w:val="center"/>
        </w:trPr>
        <w:tc>
          <w:tcPr>
            <w:tcW w:w="914" w:type="dxa"/>
            <w:vAlign w:val="center"/>
          </w:tcPr>
          <w:p w14:paraId="247E7076" w14:textId="77777777" w:rsidR="00AC6DCC" w:rsidRDefault="00721916">
            <w:pPr>
              <w:spacing w:beforeLines="15" w:before="36" w:afterLines="15" w:after="36" w:line="300" w:lineRule="exact"/>
              <w:jc w:val="center"/>
            </w:pPr>
            <w:r>
              <w:t>类别</w:t>
            </w:r>
          </w:p>
        </w:tc>
        <w:tc>
          <w:tcPr>
            <w:tcW w:w="8042" w:type="dxa"/>
            <w:vAlign w:val="center"/>
          </w:tcPr>
          <w:p w14:paraId="21AD3736" w14:textId="77777777" w:rsidR="00AC6DCC" w:rsidRDefault="00721916">
            <w:pPr>
              <w:spacing w:beforeLines="15" w:before="36" w:afterLines="15" w:after="36" w:line="300" w:lineRule="exact"/>
              <w:jc w:val="center"/>
            </w:pPr>
            <w:r>
              <w:t>环境保护目标情况</w:t>
            </w:r>
          </w:p>
        </w:tc>
      </w:tr>
      <w:tr w:rsidR="00AC6DCC" w14:paraId="351F9A17" w14:textId="77777777">
        <w:trPr>
          <w:trHeight w:val="458"/>
          <w:jc w:val="center"/>
        </w:trPr>
        <w:tc>
          <w:tcPr>
            <w:tcW w:w="914" w:type="dxa"/>
            <w:vAlign w:val="center"/>
          </w:tcPr>
          <w:p w14:paraId="643E6E2C" w14:textId="77777777" w:rsidR="00AC6DCC" w:rsidRDefault="00721916">
            <w:pPr>
              <w:spacing w:beforeLines="15" w:before="36" w:afterLines="15" w:after="36" w:line="300" w:lineRule="exact"/>
              <w:jc w:val="center"/>
            </w:pPr>
            <w:r>
              <w:rPr>
                <w:rFonts w:hint="eastAsia"/>
              </w:rPr>
              <w:t>类型</w:t>
            </w:r>
            <w:r>
              <w:t>1</w:t>
            </w:r>
            <w:r>
              <w:rPr>
                <w:rFonts w:hint="eastAsia"/>
              </w:rPr>
              <w:t>（</w:t>
            </w:r>
            <w:r>
              <w:rPr>
                <w:rFonts w:hint="eastAsia"/>
              </w:rPr>
              <w:t>E1</w:t>
            </w:r>
            <w:r>
              <w:rPr>
                <w:rFonts w:hint="eastAsia"/>
              </w:rPr>
              <w:t>）</w:t>
            </w:r>
          </w:p>
        </w:tc>
        <w:tc>
          <w:tcPr>
            <w:tcW w:w="8042" w:type="dxa"/>
            <w:vAlign w:val="center"/>
          </w:tcPr>
          <w:p w14:paraId="4A157B14" w14:textId="77777777" w:rsidR="00AC6DCC" w:rsidRDefault="00721916">
            <w:pPr>
              <w:spacing w:line="300" w:lineRule="exact"/>
              <w:rPr>
                <w:lang w:eastAsia="zh-CN"/>
              </w:rPr>
            </w:pPr>
            <w:r>
              <w:rPr>
                <w:rFonts w:hint="eastAsia"/>
                <w:lang w:eastAsia="zh-CN"/>
              </w:rPr>
              <w:t>企业周边</w:t>
            </w:r>
            <w:r>
              <w:rPr>
                <w:lang w:eastAsia="zh-CN"/>
              </w:rPr>
              <w:t>5</w:t>
            </w:r>
            <w:r>
              <w:rPr>
                <w:lang w:eastAsia="zh-CN"/>
              </w:rPr>
              <w:t>公里范围内居住区、医疗卫生机构、文化教育机构、科研单位、行政机关</w:t>
            </w:r>
            <w:r>
              <w:rPr>
                <w:rFonts w:hint="eastAsia"/>
                <w:lang w:eastAsia="zh-CN"/>
              </w:rPr>
              <w:t>、</w:t>
            </w:r>
            <w:r>
              <w:rPr>
                <w:lang w:eastAsia="zh-CN"/>
              </w:rPr>
              <w:t>企事业单位</w:t>
            </w:r>
            <w:r>
              <w:rPr>
                <w:rFonts w:hint="eastAsia"/>
                <w:lang w:eastAsia="zh-CN"/>
              </w:rPr>
              <w:t>、</w:t>
            </w:r>
            <w:r>
              <w:rPr>
                <w:lang w:eastAsia="zh-CN"/>
              </w:rPr>
              <w:t>商场</w:t>
            </w:r>
            <w:r>
              <w:rPr>
                <w:rFonts w:hint="eastAsia"/>
                <w:lang w:eastAsia="zh-CN"/>
              </w:rPr>
              <w:t>、</w:t>
            </w:r>
            <w:r>
              <w:rPr>
                <w:lang w:eastAsia="zh-CN"/>
              </w:rPr>
              <w:t>公园</w:t>
            </w:r>
            <w:r>
              <w:rPr>
                <w:rFonts w:hint="eastAsia"/>
                <w:lang w:eastAsia="zh-CN"/>
              </w:rPr>
              <w:t>等</w:t>
            </w:r>
            <w:r>
              <w:rPr>
                <w:lang w:eastAsia="zh-CN"/>
              </w:rPr>
              <w:t>人口总数</w:t>
            </w:r>
            <w:r>
              <w:rPr>
                <w:lang w:eastAsia="zh-CN"/>
              </w:rPr>
              <w:t>5</w:t>
            </w:r>
            <w:r>
              <w:rPr>
                <w:lang w:eastAsia="zh-CN"/>
              </w:rPr>
              <w:t>万人以上，或企业周边</w:t>
            </w:r>
            <w:r>
              <w:rPr>
                <w:lang w:eastAsia="zh-CN"/>
              </w:rPr>
              <w:t>500</w:t>
            </w:r>
            <w:r>
              <w:rPr>
                <w:lang w:eastAsia="zh-CN"/>
              </w:rPr>
              <w:t>米范围内人口总数</w:t>
            </w:r>
            <w:r>
              <w:rPr>
                <w:lang w:eastAsia="zh-CN"/>
              </w:rPr>
              <w:t>1000</w:t>
            </w:r>
            <w:r>
              <w:rPr>
                <w:lang w:eastAsia="zh-CN"/>
              </w:rPr>
              <w:t>人以上，或企业周边</w:t>
            </w:r>
            <w:r>
              <w:rPr>
                <w:lang w:eastAsia="zh-CN"/>
              </w:rPr>
              <w:t>5</w:t>
            </w:r>
            <w:r>
              <w:rPr>
                <w:lang w:eastAsia="zh-CN"/>
              </w:rPr>
              <w:t>公里涉及军事</w:t>
            </w:r>
            <w:r>
              <w:rPr>
                <w:rFonts w:hint="eastAsia"/>
                <w:lang w:eastAsia="zh-CN"/>
              </w:rPr>
              <w:t>禁区、军事管理区、国家相关保密区域。</w:t>
            </w:r>
          </w:p>
        </w:tc>
      </w:tr>
      <w:tr w:rsidR="00AC6DCC" w14:paraId="0BEC2CCC" w14:textId="77777777">
        <w:trPr>
          <w:trHeight w:val="452"/>
          <w:jc w:val="center"/>
        </w:trPr>
        <w:tc>
          <w:tcPr>
            <w:tcW w:w="914" w:type="dxa"/>
            <w:vAlign w:val="center"/>
          </w:tcPr>
          <w:p w14:paraId="18672672" w14:textId="77777777" w:rsidR="00AC6DCC" w:rsidRDefault="00721916">
            <w:pPr>
              <w:spacing w:beforeLines="15" w:before="36" w:afterLines="15" w:after="36" w:line="300" w:lineRule="exact"/>
              <w:jc w:val="center"/>
            </w:pPr>
            <w:r>
              <w:rPr>
                <w:rFonts w:hint="eastAsia"/>
              </w:rPr>
              <w:t>类型</w:t>
            </w:r>
            <w:r>
              <w:t>2</w:t>
            </w:r>
            <w:r>
              <w:rPr>
                <w:rFonts w:hint="eastAsia"/>
              </w:rPr>
              <w:t>（</w:t>
            </w:r>
            <w:r>
              <w:rPr>
                <w:rFonts w:hint="eastAsia"/>
              </w:rPr>
              <w:t>E2</w:t>
            </w:r>
            <w:r>
              <w:rPr>
                <w:rFonts w:hint="eastAsia"/>
              </w:rPr>
              <w:t>）</w:t>
            </w:r>
          </w:p>
        </w:tc>
        <w:tc>
          <w:tcPr>
            <w:tcW w:w="8042" w:type="dxa"/>
            <w:vAlign w:val="center"/>
          </w:tcPr>
          <w:p w14:paraId="483A9ED5" w14:textId="77777777" w:rsidR="00AC6DCC" w:rsidRDefault="00721916">
            <w:pPr>
              <w:spacing w:line="300" w:lineRule="exact"/>
              <w:rPr>
                <w:lang w:eastAsia="zh-CN"/>
              </w:rPr>
            </w:pPr>
            <w:r>
              <w:rPr>
                <w:rFonts w:hint="eastAsia"/>
                <w:lang w:eastAsia="zh-CN"/>
              </w:rPr>
              <w:t>企业周边</w:t>
            </w:r>
            <w:r>
              <w:rPr>
                <w:lang w:eastAsia="zh-CN"/>
              </w:rPr>
              <w:t>5</w:t>
            </w:r>
            <w:r>
              <w:rPr>
                <w:lang w:eastAsia="zh-CN"/>
              </w:rPr>
              <w:t>公里范围内居住区、医疗卫生机构、文化教育机构、科研单位、行政机关</w:t>
            </w:r>
            <w:r>
              <w:rPr>
                <w:rFonts w:hint="eastAsia"/>
                <w:lang w:eastAsia="zh-CN"/>
              </w:rPr>
              <w:t>、</w:t>
            </w:r>
            <w:r>
              <w:rPr>
                <w:lang w:eastAsia="zh-CN"/>
              </w:rPr>
              <w:t>企事业单位</w:t>
            </w:r>
            <w:r>
              <w:rPr>
                <w:rFonts w:hint="eastAsia"/>
                <w:lang w:eastAsia="zh-CN"/>
              </w:rPr>
              <w:t>、</w:t>
            </w:r>
            <w:r>
              <w:rPr>
                <w:lang w:eastAsia="zh-CN"/>
              </w:rPr>
              <w:t>商场</w:t>
            </w:r>
            <w:r>
              <w:rPr>
                <w:rFonts w:hint="eastAsia"/>
                <w:lang w:eastAsia="zh-CN"/>
              </w:rPr>
              <w:t>、</w:t>
            </w:r>
            <w:r>
              <w:rPr>
                <w:lang w:eastAsia="zh-CN"/>
              </w:rPr>
              <w:t>公园</w:t>
            </w:r>
            <w:r>
              <w:rPr>
                <w:rFonts w:hint="eastAsia"/>
                <w:lang w:eastAsia="zh-CN"/>
              </w:rPr>
              <w:t>等</w:t>
            </w:r>
            <w:r>
              <w:rPr>
                <w:lang w:eastAsia="zh-CN"/>
              </w:rPr>
              <w:t>人口总数</w:t>
            </w:r>
            <w:r>
              <w:rPr>
                <w:rFonts w:hint="eastAsia"/>
                <w:lang w:eastAsia="zh-CN"/>
              </w:rPr>
              <w:t>1</w:t>
            </w:r>
            <w:r>
              <w:rPr>
                <w:lang w:eastAsia="zh-CN"/>
              </w:rPr>
              <w:t>万人以上</w:t>
            </w:r>
            <w:r>
              <w:rPr>
                <w:rFonts w:hint="eastAsia"/>
                <w:lang w:eastAsia="zh-CN"/>
              </w:rPr>
              <w:t>、</w:t>
            </w:r>
            <w:r>
              <w:rPr>
                <w:rFonts w:hint="eastAsia"/>
                <w:lang w:eastAsia="zh-CN"/>
              </w:rPr>
              <w:t>5</w:t>
            </w:r>
            <w:r>
              <w:rPr>
                <w:rFonts w:hint="eastAsia"/>
                <w:lang w:eastAsia="zh-CN"/>
              </w:rPr>
              <w:t>万人以下</w:t>
            </w:r>
            <w:r>
              <w:rPr>
                <w:lang w:eastAsia="zh-CN"/>
              </w:rPr>
              <w:t>，或企业周边</w:t>
            </w:r>
            <w:r>
              <w:rPr>
                <w:lang w:eastAsia="zh-CN"/>
              </w:rPr>
              <w:t>500</w:t>
            </w:r>
            <w:r>
              <w:rPr>
                <w:lang w:eastAsia="zh-CN"/>
              </w:rPr>
              <w:t>米范围内人口总数</w:t>
            </w:r>
            <w:r>
              <w:rPr>
                <w:rFonts w:hint="eastAsia"/>
                <w:lang w:eastAsia="zh-CN"/>
              </w:rPr>
              <w:t>500</w:t>
            </w:r>
            <w:r>
              <w:rPr>
                <w:rFonts w:hint="eastAsia"/>
                <w:lang w:eastAsia="zh-CN"/>
              </w:rPr>
              <w:t>人以上、</w:t>
            </w:r>
            <w:r>
              <w:rPr>
                <w:lang w:eastAsia="zh-CN"/>
              </w:rPr>
              <w:t>1000</w:t>
            </w:r>
            <w:r>
              <w:rPr>
                <w:lang w:eastAsia="zh-CN"/>
              </w:rPr>
              <w:t>人以</w:t>
            </w:r>
            <w:r>
              <w:rPr>
                <w:rFonts w:hint="eastAsia"/>
                <w:lang w:eastAsia="zh-CN"/>
              </w:rPr>
              <w:t>下</w:t>
            </w:r>
            <w:r>
              <w:rPr>
                <w:lang w:eastAsia="zh-CN"/>
              </w:rPr>
              <w:t xml:space="preserve"> </w:t>
            </w:r>
          </w:p>
        </w:tc>
      </w:tr>
      <w:tr w:rsidR="00AC6DCC" w14:paraId="17F8681B" w14:textId="77777777">
        <w:trPr>
          <w:trHeight w:val="1041"/>
          <w:jc w:val="center"/>
        </w:trPr>
        <w:tc>
          <w:tcPr>
            <w:tcW w:w="914" w:type="dxa"/>
            <w:vAlign w:val="center"/>
          </w:tcPr>
          <w:p w14:paraId="7E7F324C" w14:textId="77777777" w:rsidR="00AC6DCC" w:rsidRDefault="00721916">
            <w:pPr>
              <w:spacing w:beforeLines="15" w:before="36" w:afterLines="15" w:after="36" w:line="300" w:lineRule="exact"/>
              <w:jc w:val="center"/>
            </w:pPr>
            <w:r>
              <w:rPr>
                <w:rFonts w:hint="eastAsia"/>
              </w:rPr>
              <w:t>类型</w:t>
            </w:r>
            <w:r>
              <w:t>3</w:t>
            </w:r>
            <w:r>
              <w:rPr>
                <w:rFonts w:hint="eastAsia"/>
              </w:rPr>
              <w:t>（</w:t>
            </w:r>
            <w:r>
              <w:rPr>
                <w:rFonts w:hint="eastAsia"/>
              </w:rPr>
              <w:t>E3</w:t>
            </w:r>
            <w:r>
              <w:rPr>
                <w:rFonts w:hint="eastAsia"/>
              </w:rPr>
              <w:t>）</w:t>
            </w:r>
          </w:p>
        </w:tc>
        <w:tc>
          <w:tcPr>
            <w:tcW w:w="8042" w:type="dxa"/>
            <w:vAlign w:val="center"/>
          </w:tcPr>
          <w:p w14:paraId="70B9838B" w14:textId="77777777" w:rsidR="00AC6DCC" w:rsidRDefault="00721916">
            <w:pPr>
              <w:spacing w:line="300" w:lineRule="exact"/>
              <w:rPr>
                <w:lang w:eastAsia="zh-CN"/>
              </w:rPr>
            </w:pPr>
            <w:r>
              <w:rPr>
                <w:rFonts w:hint="eastAsia"/>
                <w:lang w:eastAsia="zh-CN"/>
              </w:rPr>
              <w:t>企业周边</w:t>
            </w:r>
            <w:r>
              <w:rPr>
                <w:lang w:eastAsia="zh-CN"/>
              </w:rPr>
              <w:t>5</w:t>
            </w:r>
            <w:r>
              <w:rPr>
                <w:lang w:eastAsia="zh-CN"/>
              </w:rPr>
              <w:t>公里范围内居住区、医疗卫生机构、文化教育机构、科研单位、行政机关</w:t>
            </w:r>
            <w:r>
              <w:rPr>
                <w:rFonts w:hint="eastAsia"/>
                <w:lang w:eastAsia="zh-CN"/>
              </w:rPr>
              <w:t>、</w:t>
            </w:r>
            <w:r>
              <w:rPr>
                <w:lang w:eastAsia="zh-CN"/>
              </w:rPr>
              <w:t>企事业单位</w:t>
            </w:r>
            <w:r>
              <w:rPr>
                <w:rFonts w:hint="eastAsia"/>
                <w:lang w:eastAsia="zh-CN"/>
              </w:rPr>
              <w:t>、</w:t>
            </w:r>
            <w:r>
              <w:rPr>
                <w:lang w:eastAsia="zh-CN"/>
              </w:rPr>
              <w:t>商场</w:t>
            </w:r>
            <w:r>
              <w:rPr>
                <w:rFonts w:hint="eastAsia"/>
                <w:lang w:eastAsia="zh-CN"/>
              </w:rPr>
              <w:t>、</w:t>
            </w:r>
            <w:r>
              <w:rPr>
                <w:lang w:eastAsia="zh-CN"/>
              </w:rPr>
              <w:t>公园</w:t>
            </w:r>
            <w:r>
              <w:rPr>
                <w:rFonts w:hint="eastAsia"/>
                <w:lang w:eastAsia="zh-CN"/>
              </w:rPr>
              <w:t>等</w:t>
            </w:r>
            <w:r>
              <w:rPr>
                <w:lang w:eastAsia="zh-CN"/>
              </w:rPr>
              <w:t>人口总数</w:t>
            </w:r>
            <w:r>
              <w:rPr>
                <w:rFonts w:hint="eastAsia"/>
                <w:lang w:eastAsia="zh-CN"/>
              </w:rPr>
              <w:t>1</w:t>
            </w:r>
            <w:r>
              <w:rPr>
                <w:lang w:eastAsia="zh-CN"/>
              </w:rPr>
              <w:t>万人以</w:t>
            </w:r>
            <w:r>
              <w:rPr>
                <w:rFonts w:hint="eastAsia"/>
                <w:lang w:eastAsia="zh-CN"/>
              </w:rPr>
              <w:t>下</w:t>
            </w:r>
            <w:r>
              <w:rPr>
                <w:lang w:eastAsia="zh-CN"/>
              </w:rPr>
              <w:t>，或企业周边</w:t>
            </w:r>
            <w:r>
              <w:rPr>
                <w:lang w:eastAsia="zh-CN"/>
              </w:rPr>
              <w:t>500</w:t>
            </w:r>
            <w:r>
              <w:rPr>
                <w:lang w:eastAsia="zh-CN"/>
              </w:rPr>
              <w:t>米范围内人口总数</w:t>
            </w:r>
            <w:r>
              <w:rPr>
                <w:rFonts w:hint="eastAsia"/>
                <w:lang w:eastAsia="zh-CN"/>
              </w:rPr>
              <w:t>500</w:t>
            </w:r>
            <w:r>
              <w:rPr>
                <w:rFonts w:hint="eastAsia"/>
                <w:lang w:eastAsia="zh-CN"/>
              </w:rPr>
              <w:t>人以下</w:t>
            </w:r>
          </w:p>
        </w:tc>
      </w:tr>
    </w:tbl>
    <w:p w14:paraId="2FBE89FC"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企业周边</w:t>
      </w:r>
      <w:r>
        <w:rPr>
          <w:bCs/>
          <w:sz w:val="24"/>
          <w:szCs w:val="28"/>
          <w:lang w:eastAsia="zh-CN"/>
        </w:rPr>
        <w:t>5</w:t>
      </w:r>
      <w:r>
        <w:rPr>
          <w:bCs/>
          <w:sz w:val="24"/>
          <w:szCs w:val="28"/>
          <w:lang w:eastAsia="zh-CN"/>
        </w:rPr>
        <w:t>公里范围内居住区、医疗卫生机构、文化教育机构、科研单位、行政机关</w:t>
      </w:r>
      <w:r>
        <w:rPr>
          <w:rFonts w:hint="eastAsia"/>
          <w:bCs/>
          <w:sz w:val="24"/>
          <w:szCs w:val="28"/>
          <w:lang w:eastAsia="zh-CN"/>
        </w:rPr>
        <w:t>、</w:t>
      </w:r>
      <w:r>
        <w:rPr>
          <w:bCs/>
          <w:sz w:val="24"/>
          <w:szCs w:val="28"/>
          <w:lang w:eastAsia="zh-CN"/>
        </w:rPr>
        <w:t>企事业单位</w:t>
      </w:r>
      <w:r>
        <w:rPr>
          <w:rFonts w:hint="eastAsia"/>
          <w:bCs/>
          <w:sz w:val="24"/>
          <w:szCs w:val="28"/>
          <w:lang w:eastAsia="zh-CN"/>
        </w:rPr>
        <w:t>、</w:t>
      </w:r>
      <w:r>
        <w:rPr>
          <w:bCs/>
          <w:sz w:val="24"/>
          <w:szCs w:val="28"/>
          <w:lang w:eastAsia="zh-CN"/>
        </w:rPr>
        <w:t>商场</w:t>
      </w:r>
      <w:r>
        <w:rPr>
          <w:rFonts w:hint="eastAsia"/>
          <w:bCs/>
          <w:sz w:val="24"/>
          <w:szCs w:val="28"/>
          <w:lang w:eastAsia="zh-CN"/>
        </w:rPr>
        <w:t>、</w:t>
      </w:r>
      <w:r>
        <w:rPr>
          <w:bCs/>
          <w:sz w:val="24"/>
          <w:szCs w:val="28"/>
          <w:lang w:eastAsia="zh-CN"/>
        </w:rPr>
        <w:t>公园</w:t>
      </w:r>
      <w:r>
        <w:rPr>
          <w:rFonts w:hint="eastAsia"/>
          <w:bCs/>
          <w:sz w:val="24"/>
          <w:szCs w:val="28"/>
          <w:lang w:eastAsia="zh-CN"/>
        </w:rPr>
        <w:t>等</w:t>
      </w:r>
      <w:r>
        <w:rPr>
          <w:bCs/>
          <w:sz w:val="24"/>
          <w:szCs w:val="28"/>
          <w:lang w:eastAsia="zh-CN"/>
        </w:rPr>
        <w:t>人口总数</w:t>
      </w:r>
      <w:r>
        <w:rPr>
          <w:rFonts w:hint="eastAsia"/>
          <w:bCs/>
          <w:sz w:val="24"/>
          <w:szCs w:val="28"/>
          <w:lang w:eastAsia="zh-CN"/>
        </w:rPr>
        <w:t>大于</w:t>
      </w:r>
      <w:r>
        <w:rPr>
          <w:bCs/>
          <w:sz w:val="24"/>
          <w:szCs w:val="28"/>
          <w:lang w:eastAsia="zh-CN"/>
        </w:rPr>
        <w:t>5</w:t>
      </w:r>
      <w:r>
        <w:rPr>
          <w:bCs/>
          <w:sz w:val="24"/>
          <w:szCs w:val="28"/>
          <w:lang w:eastAsia="zh-CN"/>
        </w:rPr>
        <w:t>万人</w:t>
      </w:r>
      <w:r>
        <w:rPr>
          <w:rFonts w:hint="eastAsia"/>
          <w:bCs/>
          <w:sz w:val="24"/>
          <w:szCs w:val="28"/>
          <w:lang w:eastAsia="zh-CN"/>
        </w:rPr>
        <w:t>。对照表</w:t>
      </w:r>
      <w:r>
        <w:rPr>
          <w:bCs/>
          <w:sz w:val="24"/>
          <w:szCs w:val="28"/>
          <w:lang w:eastAsia="zh-CN"/>
        </w:rPr>
        <w:t>7</w:t>
      </w:r>
      <w:r>
        <w:rPr>
          <w:rFonts w:hint="eastAsia"/>
          <w:bCs/>
          <w:sz w:val="24"/>
          <w:szCs w:val="28"/>
          <w:lang w:eastAsia="zh-CN"/>
        </w:rPr>
        <w:t>-</w:t>
      </w:r>
      <w:r>
        <w:rPr>
          <w:bCs/>
          <w:sz w:val="24"/>
          <w:szCs w:val="28"/>
          <w:lang w:eastAsia="zh-CN"/>
        </w:rPr>
        <w:t>4</w:t>
      </w:r>
      <w:r>
        <w:rPr>
          <w:rFonts w:hint="eastAsia"/>
          <w:bCs/>
          <w:sz w:val="24"/>
          <w:szCs w:val="28"/>
          <w:lang w:eastAsia="zh-CN"/>
        </w:rPr>
        <w:t>公司周边环境受体为类型</w:t>
      </w:r>
      <w:r>
        <w:rPr>
          <w:rFonts w:hint="eastAsia"/>
          <w:bCs/>
          <w:sz w:val="24"/>
          <w:szCs w:val="28"/>
          <w:lang w:eastAsia="zh-CN"/>
        </w:rPr>
        <w:t>1</w:t>
      </w:r>
      <w:r>
        <w:rPr>
          <w:rFonts w:hint="eastAsia"/>
          <w:bCs/>
          <w:sz w:val="24"/>
          <w:szCs w:val="28"/>
          <w:lang w:eastAsia="zh-CN"/>
        </w:rPr>
        <w:t>，用</w:t>
      </w:r>
      <w:r>
        <w:rPr>
          <w:rFonts w:hint="eastAsia"/>
          <w:bCs/>
          <w:sz w:val="24"/>
          <w:szCs w:val="28"/>
          <w:lang w:eastAsia="zh-CN"/>
        </w:rPr>
        <w:t>E1</w:t>
      </w:r>
      <w:r>
        <w:rPr>
          <w:rFonts w:hint="eastAsia"/>
          <w:bCs/>
          <w:sz w:val="24"/>
          <w:szCs w:val="28"/>
          <w:lang w:eastAsia="zh-CN"/>
        </w:rPr>
        <w:t>表示。</w:t>
      </w:r>
    </w:p>
    <w:p w14:paraId="3BC04889" w14:textId="77777777" w:rsidR="00AC6DCC" w:rsidRDefault="00721916">
      <w:pPr>
        <w:keepNext/>
        <w:keepLines/>
        <w:spacing w:beforeLines="50" w:before="120" w:afterLines="50" w:after="120" w:line="360" w:lineRule="auto"/>
        <w:outlineLvl w:val="2"/>
        <w:rPr>
          <w:rFonts w:cs="宋体"/>
          <w:b/>
          <w:sz w:val="24"/>
          <w:szCs w:val="24"/>
          <w:lang w:eastAsia="zh-CN"/>
        </w:rPr>
      </w:pPr>
      <w:bookmarkStart w:id="433" w:name="_Toc517185244"/>
      <w:bookmarkStart w:id="434" w:name="_Toc47362253"/>
      <w:bookmarkStart w:id="435" w:name="_Toc510687796"/>
      <w:bookmarkStart w:id="436" w:name="_Toc37102641"/>
      <w:bookmarkStart w:id="437" w:name="_Toc527030625"/>
      <w:bookmarkStart w:id="438" w:name="_Toc157410949"/>
      <w:r>
        <w:rPr>
          <w:rFonts w:cs="宋体" w:hint="eastAsia"/>
          <w:b/>
          <w:sz w:val="24"/>
          <w:szCs w:val="24"/>
          <w:lang w:eastAsia="zh-CN"/>
        </w:rPr>
        <w:lastRenderedPageBreak/>
        <w:t>7.1.4</w:t>
      </w:r>
      <w:r>
        <w:rPr>
          <w:rFonts w:cs="宋体"/>
          <w:b/>
          <w:sz w:val="24"/>
          <w:szCs w:val="24"/>
          <w:lang w:eastAsia="zh-CN"/>
        </w:rPr>
        <w:t xml:space="preserve"> </w:t>
      </w:r>
      <w:r>
        <w:rPr>
          <w:rFonts w:cs="宋体" w:hint="eastAsia"/>
          <w:b/>
          <w:sz w:val="24"/>
          <w:szCs w:val="24"/>
          <w:lang w:eastAsia="zh-CN"/>
        </w:rPr>
        <w:t>突发大气环境事件风险等级确定</w:t>
      </w:r>
      <w:bookmarkEnd w:id="433"/>
      <w:bookmarkEnd w:id="434"/>
      <w:bookmarkEnd w:id="435"/>
      <w:bookmarkEnd w:id="436"/>
      <w:bookmarkEnd w:id="437"/>
      <w:bookmarkEnd w:id="438"/>
    </w:p>
    <w:p w14:paraId="5AAB8E41" w14:textId="77777777" w:rsidR="00AC6DCC" w:rsidRDefault="00721916">
      <w:pPr>
        <w:spacing w:line="360" w:lineRule="auto"/>
        <w:ind w:firstLineChars="200" w:firstLine="480"/>
        <w:rPr>
          <w:bCs/>
          <w:sz w:val="24"/>
          <w:szCs w:val="24"/>
          <w:lang w:eastAsia="zh-CN"/>
        </w:rPr>
      </w:pPr>
      <w:r>
        <w:rPr>
          <w:rFonts w:hint="eastAsia"/>
          <w:bCs/>
          <w:sz w:val="24"/>
          <w:szCs w:val="24"/>
          <w:lang w:eastAsia="zh-CN"/>
        </w:rPr>
        <w:t>根据企业周边大气环境风险受体敏感程度（</w:t>
      </w:r>
      <w:r>
        <w:rPr>
          <w:rFonts w:hint="eastAsia"/>
          <w:bCs/>
          <w:sz w:val="24"/>
          <w:szCs w:val="24"/>
          <w:lang w:eastAsia="zh-CN"/>
        </w:rPr>
        <w:t>E</w:t>
      </w:r>
      <w:r>
        <w:rPr>
          <w:rFonts w:hint="eastAsia"/>
          <w:bCs/>
          <w:sz w:val="24"/>
          <w:szCs w:val="24"/>
          <w:lang w:eastAsia="zh-CN"/>
        </w:rPr>
        <w:t>）、涉气风险物质数量与临界量比值（</w:t>
      </w:r>
      <w:r>
        <w:rPr>
          <w:rFonts w:hint="eastAsia"/>
          <w:bCs/>
          <w:sz w:val="24"/>
          <w:szCs w:val="24"/>
          <w:lang w:eastAsia="zh-CN"/>
        </w:rPr>
        <w:t>Q</w:t>
      </w:r>
      <w:r>
        <w:rPr>
          <w:rFonts w:hint="eastAsia"/>
          <w:bCs/>
          <w:sz w:val="24"/>
          <w:szCs w:val="24"/>
          <w:lang w:eastAsia="zh-CN"/>
        </w:rPr>
        <w:t>）和生产工艺过程与大气环境风险控制水平（</w:t>
      </w:r>
      <w:r>
        <w:rPr>
          <w:rFonts w:hint="eastAsia"/>
          <w:bCs/>
          <w:sz w:val="24"/>
          <w:szCs w:val="24"/>
          <w:lang w:eastAsia="zh-CN"/>
        </w:rPr>
        <w:t>M</w:t>
      </w:r>
      <w:r>
        <w:rPr>
          <w:rFonts w:hint="eastAsia"/>
          <w:bCs/>
          <w:sz w:val="24"/>
          <w:szCs w:val="24"/>
          <w:lang w:eastAsia="zh-CN"/>
        </w:rPr>
        <w:t>），确定企业大气突发环境事件风险等级。</w:t>
      </w:r>
    </w:p>
    <w:p w14:paraId="027D2F54" w14:textId="77777777" w:rsidR="00AC6DCC" w:rsidRDefault="00721916">
      <w:pPr>
        <w:tabs>
          <w:tab w:val="center" w:pos="10467"/>
          <w:tab w:val="left" w:pos="13095"/>
        </w:tabs>
        <w:jc w:val="center"/>
        <w:rPr>
          <w:b/>
          <w:sz w:val="24"/>
          <w:szCs w:val="24"/>
          <w:lang w:eastAsia="zh-CN"/>
        </w:rPr>
      </w:pPr>
      <w:r>
        <w:rPr>
          <w:rFonts w:hint="eastAsia"/>
          <w:b/>
          <w:sz w:val="24"/>
          <w:szCs w:val="24"/>
          <w:lang w:eastAsia="zh-CN"/>
        </w:rPr>
        <w:t>表</w:t>
      </w:r>
      <w:r>
        <w:rPr>
          <w:b/>
          <w:sz w:val="24"/>
          <w:szCs w:val="24"/>
          <w:lang w:eastAsia="zh-CN"/>
        </w:rPr>
        <w:t>7</w:t>
      </w:r>
      <w:r>
        <w:rPr>
          <w:rFonts w:hint="eastAsia"/>
          <w:b/>
          <w:sz w:val="24"/>
          <w:szCs w:val="24"/>
          <w:lang w:eastAsia="zh-CN"/>
        </w:rPr>
        <w:t>-</w:t>
      </w:r>
      <w:r>
        <w:rPr>
          <w:b/>
          <w:sz w:val="24"/>
          <w:szCs w:val="24"/>
          <w:lang w:eastAsia="zh-CN"/>
        </w:rPr>
        <w:t xml:space="preserve">5  </w:t>
      </w:r>
      <w:r>
        <w:rPr>
          <w:rFonts w:hint="eastAsia"/>
          <w:b/>
          <w:sz w:val="24"/>
          <w:szCs w:val="24"/>
          <w:lang w:eastAsia="zh-CN"/>
        </w:rPr>
        <w:t>企业突发环境事件风险分级矩阵表</w:t>
      </w:r>
    </w:p>
    <w:tbl>
      <w:tblPr>
        <w:tblpPr w:leftFromText="181" w:rightFromText="181" w:vertAnchor="text" w:horzAnchor="margin" w:tblpXSpec="center" w:tblpY="1"/>
        <w:tblOverlap w:val="never"/>
        <w:tblW w:w="9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3"/>
        <w:gridCol w:w="2183"/>
        <w:gridCol w:w="1204"/>
        <w:gridCol w:w="1417"/>
        <w:gridCol w:w="1478"/>
        <w:gridCol w:w="1357"/>
      </w:tblGrid>
      <w:tr w:rsidR="00AC6DCC" w14:paraId="777796EB" w14:textId="77777777">
        <w:trPr>
          <w:trHeight w:val="397"/>
          <w:jc w:val="center"/>
        </w:trPr>
        <w:tc>
          <w:tcPr>
            <w:tcW w:w="1483" w:type="dxa"/>
            <w:vMerge w:val="restart"/>
            <w:vAlign w:val="center"/>
          </w:tcPr>
          <w:p w14:paraId="178D6995" w14:textId="77777777" w:rsidR="00AC6DCC" w:rsidRDefault="00721916">
            <w:pPr>
              <w:spacing w:line="300" w:lineRule="exact"/>
              <w:jc w:val="center"/>
              <w:rPr>
                <w:b/>
                <w:bCs/>
                <w:lang w:eastAsia="zh-CN"/>
              </w:rPr>
            </w:pPr>
            <w:r>
              <w:rPr>
                <w:b/>
                <w:bCs/>
                <w:lang w:eastAsia="zh-CN"/>
              </w:rPr>
              <w:t>环境风险受体敏感程度</w:t>
            </w:r>
            <w:r>
              <w:rPr>
                <w:rFonts w:hint="eastAsia"/>
                <w:b/>
                <w:bCs/>
                <w:lang w:eastAsia="zh-CN"/>
              </w:rPr>
              <w:t>（</w:t>
            </w:r>
            <w:r>
              <w:rPr>
                <w:rFonts w:hint="eastAsia"/>
                <w:b/>
                <w:bCs/>
                <w:lang w:eastAsia="zh-CN"/>
              </w:rPr>
              <w:t>E</w:t>
            </w:r>
            <w:r>
              <w:rPr>
                <w:rFonts w:hint="eastAsia"/>
                <w:b/>
                <w:bCs/>
                <w:lang w:eastAsia="zh-CN"/>
              </w:rPr>
              <w:t>）</w:t>
            </w:r>
          </w:p>
        </w:tc>
        <w:tc>
          <w:tcPr>
            <w:tcW w:w="2183" w:type="dxa"/>
            <w:vMerge w:val="restart"/>
            <w:vAlign w:val="center"/>
          </w:tcPr>
          <w:p w14:paraId="27183839" w14:textId="77777777" w:rsidR="00AC6DCC" w:rsidRDefault="00721916">
            <w:pPr>
              <w:spacing w:line="300" w:lineRule="exact"/>
              <w:jc w:val="center"/>
              <w:rPr>
                <w:b/>
                <w:bCs/>
                <w:lang w:eastAsia="zh-CN"/>
              </w:rPr>
            </w:pPr>
            <w:r>
              <w:rPr>
                <w:b/>
                <w:bCs/>
                <w:lang w:eastAsia="zh-CN"/>
              </w:rPr>
              <w:t>风险物质数量与临界量比（</w:t>
            </w:r>
            <w:r>
              <w:rPr>
                <w:b/>
                <w:bCs/>
                <w:lang w:eastAsia="zh-CN"/>
              </w:rPr>
              <w:t>Q</w:t>
            </w:r>
            <w:r>
              <w:rPr>
                <w:b/>
                <w:bCs/>
                <w:lang w:eastAsia="zh-CN"/>
              </w:rPr>
              <w:t>）</w:t>
            </w:r>
          </w:p>
        </w:tc>
        <w:tc>
          <w:tcPr>
            <w:tcW w:w="5456" w:type="dxa"/>
            <w:gridSpan w:val="4"/>
            <w:vAlign w:val="center"/>
          </w:tcPr>
          <w:p w14:paraId="6731AAF0" w14:textId="77777777" w:rsidR="00AC6DCC" w:rsidRDefault="00721916">
            <w:pPr>
              <w:spacing w:line="300" w:lineRule="exact"/>
              <w:jc w:val="center"/>
              <w:rPr>
                <w:b/>
                <w:bCs/>
                <w:lang w:eastAsia="zh-CN"/>
              </w:rPr>
            </w:pPr>
            <w:r>
              <w:rPr>
                <w:b/>
                <w:bCs/>
                <w:lang w:eastAsia="zh-CN"/>
              </w:rPr>
              <w:t>生产工艺过程与环境风险控制水平（</w:t>
            </w:r>
            <w:r>
              <w:rPr>
                <w:b/>
                <w:bCs/>
                <w:lang w:eastAsia="zh-CN"/>
              </w:rPr>
              <w:t>M</w:t>
            </w:r>
            <w:r>
              <w:rPr>
                <w:b/>
                <w:bCs/>
                <w:lang w:eastAsia="zh-CN"/>
              </w:rPr>
              <w:t>）</w:t>
            </w:r>
          </w:p>
        </w:tc>
      </w:tr>
      <w:tr w:rsidR="00AC6DCC" w14:paraId="7F9A0BCA" w14:textId="77777777">
        <w:trPr>
          <w:trHeight w:val="397"/>
          <w:jc w:val="center"/>
        </w:trPr>
        <w:tc>
          <w:tcPr>
            <w:tcW w:w="1483" w:type="dxa"/>
            <w:vMerge/>
            <w:vAlign w:val="center"/>
          </w:tcPr>
          <w:p w14:paraId="41E5BE7D" w14:textId="77777777" w:rsidR="00AC6DCC" w:rsidRDefault="00AC6DCC">
            <w:pPr>
              <w:spacing w:line="300" w:lineRule="exact"/>
              <w:jc w:val="center"/>
              <w:rPr>
                <w:b/>
                <w:bCs/>
                <w:lang w:eastAsia="zh-CN"/>
              </w:rPr>
            </w:pPr>
          </w:p>
        </w:tc>
        <w:tc>
          <w:tcPr>
            <w:tcW w:w="2183" w:type="dxa"/>
            <w:vMerge/>
            <w:vAlign w:val="center"/>
          </w:tcPr>
          <w:p w14:paraId="25C9AAD6" w14:textId="77777777" w:rsidR="00AC6DCC" w:rsidRDefault="00AC6DCC">
            <w:pPr>
              <w:spacing w:line="300" w:lineRule="exact"/>
              <w:jc w:val="center"/>
              <w:rPr>
                <w:b/>
                <w:bCs/>
                <w:lang w:eastAsia="zh-CN"/>
              </w:rPr>
            </w:pPr>
          </w:p>
        </w:tc>
        <w:tc>
          <w:tcPr>
            <w:tcW w:w="1204" w:type="dxa"/>
            <w:vAlign w:val="center"/>
          </w:tcPr>
          <w:p w14:paraId="44AB9D06" w14:textId="77777777" w:rsidR="00AC6DCC" w:rsidRDefault="00721916">
            <w:pPr>
              <w:spacing w:line="300" w:lineRule="exact"/>
              <w:jc w:val="center"/>
              <w:rPr>
                <w:b/>
                <w:bCs/>
              </w:rPr>
            </w:pPr>
            <w:r>
              <w:rPr>
                <w:rFonts w:hint="eastAsia"/>
                <w:b/>
                <w:bCs/>
              </w:rPr>
              <w:t>M1</w:t>
            </w:r>
            <w:r>
              <w:rPr>
                <w:b/>
                <w:bCs/>
              </w:rPr>
              <w:t>类水平</w:t>
            </w:r>
          </w:p>
        </w:tc>
        <w:tc>
          <w:tcPr>
            <w:tcW w:w="1417" w:type="dxa"/>
            <w:vAlign w:val="center"/>
          </w:tcPr>
          <w:p w14:paraId="06B3BB63" w14:textId="77777777" w:rsidR="00AC6DCC" w:rsidRDefault="00721916">
            <w:pPr>
              <w:spacing w:line="300" w:lineRule="exact"/>
              <w:jc w:val="center"/>
              <w:rPr>
                <w:b/>
                <w:bCs/>
              </w:rPr>
            </w:pPr>
            <w:r>
              <w:rPr>
                <w:rFonts w:hint="eastAsia"/>
                <w:b/>
                <w:bCs/>
              </w:rPr>
              <w:t>M2</w:t>
            </w:r>
            <w:r>
              <w:rPr>
                <w:b/>
                <w:bCs/>
              </w:rPr>
              <w:t>类水平</w:t>
            </w:r>
          </w:p>
        </w:tc>
        <w:tc>
          <w:tcPr>
            <w:tcW w:w="1478" w:type="dxa"/>
            <w:vAlign w:val="center"/>
          </w:tcPr>
          <w:p w14:paraId="38286E07" w14:textId="77777777" w:rsidR="00AC6DCC" w:rsidRDefault="00721916">
            <w:pPr>
              <w:spacing w:line="300" w:lineRule="exact"/>
              <w:jc w:val="center"/>
              <w:rPr>
                <w:b/>
                <w:bCs/>
              </w:rPr>
            </w:pPr>
            <w:r>
              <w:rPr>
                <w:rFonts w:hint="eastAsia"/>
                <w:b/>
                <w:bCs/>
              </w:rPr>
              <w:t>M3</w:t>
            </w:r>
            <w:r>
              <w:rPr>
                <w:b/>
                <w:bCs/>
              </w:rPr>
              <w:t>类水平</w:t>
            </w:r>
          </w:p>
        </w:tc>
        <w:tc>
          <w:tcPr>
            <w:tcW w:w="1357" w:type="dxa"/>
            <w:vAlign w:val="center"/>
          </w:tcPr>
          <w:p w14:paraId="0211CAB4" w14:textId="77777777" w:rsidR="00AC6DCC" w:rsidRDefault="00721916">
            <w:pPr>
              <w:spacing w:line="300" w:lineRule="exact"/>
              <w:jc w:val="center"/>
              <w:rPr>
                <w:b/>
                <w:bCs/>
              </w:rPr>
            </w:pPr>
            <w:r>
              <w:rPr>
                <w:rFonts w:hint="eastAsia"/>
                <w:b/>
                <w:bCs/>
              </w:rPr>
              <w:t>M4</w:t>
            </w:r>
            <w:r>
              <w:rPr>
                <w:b/>
                <w:bCs/>
              </w:rPr>
              <w:t>类水平</w:t>
            </w:r>
          </w:p>
        </w:tc>
      </w:tr>
      <w:tr w:rsidR="00AC6DCC" w14:paraId="26497220" w14:textId="77777777">
        <w:trPr>
          <w:trHeight w:val="397"/>
          <w:jc w:val="center"/>
        </w:trPr>
        <w:tc>
          <w:tcPr>
            <w:tcW w:w="1483" w:type="dxa"/>
            <w:vMerge w:val="restart"/>
            <w:vAlign w:val="center"/>
          </w:tcPr>
          <w:p w14:paraId="53C351A0" w14:textId="77777777" w:rsidR="00AC6DCC" w:rsidRDefault="00721916">
            <w:pPr>
              <w:spacing w:line="300" w:lineRule="exact"/>
              <w:jc w:val="center"/>
            </w:pPr>
            <w:r>
              <w:t>类型</w:t>
            </w:r>
            <w:r>
              <w:rPr>
                <w:rFonts w:hint="eastAsia"/>
              </w:rPr>
              <w:t>1</w:t>
            </w:r>
            <w:r>
              <w:rPr>
                <w:rFonts w:hint="eastAsia"/>
              </w:rPr>
              <w:t>（</w:t>
            </w:r>
            <w:r>
              <w:rPr>
                <w:rFonts w:hint="eastAsia"/>
              </w:rPr>
              <w:t>E1</w:t>
            </w:r>
            <w:r>
              <w:rPr>
                <w:rFonts w:hint="eastAsia"/>
              </w:rPr>
              <w:t>）</w:t>
            </w:r>
          </w:p>
        </w:tc>
        <w:tc>
          <w:tcPr>
            <w:tcW w:w="2183" w:type="dxa"/>
            <w:vAlign w:val="center"/>
          </w:tcPr>
          <w:p w14:paraId="071F40AB" w14:textId="77777777" w:rsidR="00AC6DCC" w:rsidRDefault="00721916">
            <w:pPr>
              <w:spacing w:line="300" w:lineRule="exact"/>
              <w:jc w:val="center"/>
            </w:pPr>
            <w:r>
              <w:rPr>
                <w:rFonts w:hint="eastAsia"/>
              </w:rPr>
              <w:t>1</w:t>
            </w:r>
            <w:r>
              <w:rPr>
                <w:rFonts w:hint="eastAsia"/>
              </w:rPr>
              <w:t>≤</w:t>
            </w:r>
            <w:r>
              <w:rPr>
                <w:rFonts w:hint="eastAsia"/>
              </w:rPr>
              <w:t>Q</w:t>
            </w:r>
            <w:r>
              <w:rPr>
                <w:rFonts w:hint="eastAsia"/>
              </w:rPr>
              <w:t>＜</w:t>
            </w:r>
            <w:r>
              <w:rPr>
                <w:rFonts w:hint="eastAsia"/>
              </w:rPr>
              <w:t>10</w:t>
            </w:r>
            <w:r>
              <w:rPr>
                <w:rFonts w:hint="eastAsia"/>
              </w:rPr>
              <w:t>（</w:t>
            </w:r>
            <w:r>
              <w:rPr>
                <w:rFonts w:hint="eastAsia"/>
              </w:rPr>
              <w:t>Q1</w:t>
            </w:r>
            <w:r>
              <w:rPr>
                <w:rFonts w:hint="eastAsia"/>
              </w:rPr>
              <w:t>）</w:t>
            </w:r>
          </w:p>
        </w:tc>
        <w:tc>
          <w:tcPr>
            <w:tcW w:w="1204" w:type="dxa"/>
            <w:vAlign w:val="center"/>
          </w:tcPr>
          <w:p w14:paraId="550095EB" w14:textId="77777777" w:rsidR="00AC6DCC" w:rsidRDefault="00721916">
            <w:pPr>
              <w:spacing w:line="300" w:lineRule="exact"/>
              <w:jc w:val="center"/>
            </w:pPr>
            <w:r>
              <w:rPr>
                <w:rFonts w:hint="eastAsia"/>
              </w:rPr>
              <w:t>较大</w:t>
            </w:r>
          </w:p>
        </w:tc>
        <w:tc>
          <w:tcPr>
            <w:tcW w:w="1417" w:type="dxa"/>
            <w:vAlign w:val="center"/>
          </w:tcPr>
          <w:p w14:paraId="1284423F" w14:textId="77777777" w:rsidR="00AC6DCC" w:rsidRDefault="00721916">
            <w:pPr>
              <w:spacing w:line="300" w:lineRule="exact"/>
              <w:jc w:val="center"/>
            </w:pPr>
            <w:r>
              <w:rPr>
                <w:rFonts w:hint="eastAsia"/>
              </w:rPr>
              <w:t>较大</w:t>
            </w:r>
          </w:p>
        </w:tc>
        <w:tc>
          <w:tcPr>
            <w:tcW w:w="1478" w:type="dxa"/>
            <w:vAlign w:val="center"/>
          </w:tcPr>
          <w:p w14:paraId="76EE379C" w14:textId="77777777" w:rsidR="00AC6DCC" w:rsidRDefault="00721916">
            <w:pPr>
              <w:spacing w:line="300" w:lineRule="exact"/>
              <w:jc w:val="center"/>
            </w:pPr>
            <w:r>
              <w:rPr>
                <w:rFonts w:hint="eastAsia"/>
              </w:rPr>
              <w:t>重大</w:t>
            </w:r>
          </w:p>
        </w:tc>
        <w:tc>
          <w:tcPr>
            <w:tcW w:w="1357" w:type="dxa"/>
            <w:vAlign w:val="center"/>
          </w:tcPr>
          <w:p w14:paraId="2BD85BE0" w14:textId="77777777" w:rsidR="00AC6DCC" w:rsidRDefault="00721916">
            <w:pPr>
              <w:spacing w:line="300" w:lineRule="exact"/>
              <w:jc w:val="center"/>
            </w:pPr>
            <w:r>
              <w:rPr>
                <w:rFonts w:hint="eastAsia"/>
              </w:rPr>
              <w:t>重大</w:t>
            </w:r>
          </w:p>
        </w:tc>
      </w:tr>
      <w:tr w:rsidR="00AC6DCC" w14:paraId="6A913938" w14:textId="77777777">
        <w:trPr>
          <w:trHeight w:val="397"/>
          <w:jc w:val="center"/>
        </w:trPr>
        <w:tc>
          <w:tcPr>
            <w:tcW w:w="1483" w:type="dxa"/>
            <w:vMerge/>
            <w:vAlign w:val="center"/>
          </w:tcPr>
          <w:p w14:paraId="6AABEF9E" w14:textId="77777777" w:rsidR="00AC6DCC" w:rsidRDefault="00AC6DCC">
            <w:pPr>
              <w:spacing w:line="300" w:lineRule="exact"/>
              <w:jc w:val="center"/>
            </w:pPr>
          </w:p>
        </w:tc>
        <w:tc>
          <w:tcPr>
            <w:tcW w:w="2183" w:type="dxa"/>
            <w:vAlign w:val="center"/>
          </w:tcPr>
          <w:p w14:paraId="611470DD" w14:textId="77777777" w:rsidR="00AC6DCC" w:rsidRDefault="00721916">
            <w:pPr>
              <w:spacing w:line="300" w:lineRule="exact"/>
              <w:jc w:val="center"/>
            </w:pPr>
            <w:r>
              <w:rPr>
                <w:rFonts w:hint="eastAsia"/>
              </w:rPr>
              <w:t>10</w:t>
            </w:r>
            <w:r>
              <w:rPr>
                <w:rFonts w:hint="eastAsia"/>
              </w:rPr>
              <w:t>≤</w:t>
            </w:r>
            <w:r>
              <w:rPr>
                <w:rFonts w:hint="eastAsia"/>
              </w:rPr>
              <w:t>Q</w:t>
            </w:r>
            <w:r>
              <w:rPr>
                <w:rFonts w:hint="eastAsia"/>
              </w:rPr>
              <w:t>＜</w:t>
            </w:r>
            <w:r>
              <w:rPr>
                <w:rFonts w:hint="eastAsia"/>
              </w:rPr>
              <w:t>100</w:t>
            </w:r>
            <w:r>
              <w:rPr>
                <w:rFonts w:hint="eastAsia"/>
              </w:rPr>
              <w:t>（</w:t>
            </w:r>
            <w:r>
              <w:rPr>
                <w:rFonts w:hint="eastAsia"/>
              </w:rPr>
              <w:t>Q2</w:t>
            </w:r>
            <w:r>
              <w:rPr>
                <w:rFonts w:hint="eastAsia"/>
              </w:rPr>
              <w:t>）</w:t>
            </w:r>
          </w:p>
        </w:tc>
        <w:tc>
          <w:tcPr>
            <w:tcW w:w="1204" w:type="dxa"/>
            <w:vAlign w:val="center"/>
          </w:tcPr>
          <w:p w14:paraId="683AC0C6" w14:textId="77777777" w:rsidR="00AC6DCC" w:rsidRDefault="00721916">
            <w:pPr>
              <w:spacing w:line="300" w:lineRule="exact"/>
              <w:jc w:val="center"/>
            </w:pPr>
            <w:r>
              <w:rPr>
                <w:rFonts w:hint="eastAsia"/>
              </w:rPr>
              <w:t>较大</w:t>
            </w:r>
          </w:p>
        </w:tc>
        <w:tc>
          <w:tcPr>
            <w:tcW w:w="1417" w:type="dxa"/>
            <w:vAlign w:val="center"/>
          </w:tcPr>
          <w:p w14:paraId="31025AC0" w14:textId="77777777" w:rsidR="00AC6DCC" w:rsidRDefault="00721916">
            <w:pPr>
              <w:spacing w:line="300" w:lineRule="exact"/>
              <w:jc w:val="center"/>
            </w:pPr>
            <w:r>
              <w:rPr>
                <w:rFonts w:hint="eastAsia"/>
              </w:rPr>
              <w:t>重大</w:t>
            </w:r>
          </w:p>
        </w:tc>
        <w:tc>
          <w:tcPr>
            <w:tcW w:w="1478" w:type="dxa"/>
            <w:vAlign w:val="center"/>
          </w:tcPr>
          <w:p w14:paraId="42604407" w14:textId="77777777" w:rsidR="00AC6DCC" w:rsidRDefault="00721916">
            <w:pPr>
              <w:spacing w:line="300" w:lineRule="exact"/>
              <w:jc w:val="center"/>
            </w:pPr>
            <w:r>
              <w:rPr>
                <w:rFonts w:hint="eastAsia"/>
              </w:rPr>
              <w:t>重大</w:t>
            </w:r>
          </w:p>
        </w:tc>
        <w:tc>
          <w:tcPr>
            <w:tcW w:w="1357" w:type="dxa"/>
            <w:vAlign w:val="center"/>
          </w:tcPr>
          <w:p w14:paraId="021E96F0" w14:textId="77777777" w:rsidR="00AC6DCC" w:rsidRDefault="00721916">
            <w:pPr>
              <w:spacing w:line="300" w:lineRule="exact"/>
              <w:jc w:val="center"/>
            </w:pPr>
            <w:r>
              <w:rPr>
                <w:rFonts w:hint="eastAsia"/>
              </w:rPr>
              <w:t>重大</w:t>
            </w:r>
          </w:p>
        </w:tc>
      </w:tr>
      <w:tr w:rsidR="00AC6DCC" w14:paraId="118F7DA3" w14:textId="77777777">
        <w:trPr>
          <w:trHeight w:val="397"/>
          <w:jc w:val="center"/>
        </w:trPr>
        <w:tc>
          <w:tcPr>
            <w:tcW w:w="1483" w:type="dxa"/>
            <w:vMerge/>
            <w:vAlign w:val="center"/>
          </w:tcPr>
          <w:p w14:paraId="604D16D9" w14:textId="77777777" w:rsidR="00AC6DCC" w:rsidRDefault="00AC6DCC">
            <w:pPr>
              <w:spacing w:line="300" w:lineRule="exact"/>
              <w:jc w:val="center"/>
            </w:pPr>
          </w:p>
        </w:tc>
        <w:tc>
          <w:tcPr>
            <w:tcW w:w="2183" w:type="dxa"/>
            <w:vAlign w:val="center"/>
          </w:tcPr>
          <w:p w14:paraId="08727D32" w14:textId="77777777" w:rsidR="00AC6DCC" w:rsidRDefault="00721916">
            <w:pPr>
              <w:spacing w:line="300" w:lineRule="exact"/>
              <w:jc w:val="center"/>
            </w:pPr>
            <w:r>
              <w:rPr>
                <w:rFonts w:hint="eastAsia"/>
              </w:rPr>
              <w:t>Q</w:t>
            </w:r>
            <w:r>
              <w:rPr>
                <w:rFonts w:hint="eastAsia"/>
              </w:rPr>
              <w:t>≥</w:t>
            </w:r>
            <w:r>
              <w:rPr>
                <w:rFonts w:hint="eastAsia"/>
              </w:rPr>
              <w:t>100</w:t>
            </w:r>
            <w:r>
              <w:rPr>
                <w:rFonts w:hint="eastAsia"/>
              </w:rPr>
              <w:t>（</w:t>
            </w:r>
            <w:r>
              <w:rPr>
                <w:rFonts w:hint="eastAsia"/>
              </w:rPr>
              <w:t>Q3</w:t>
            </w:r>
            <w:r>
              <w:rPr>
                <w:rFonts w:hint="eastAsia"/>
              </w:rPr>
              <w:t>）</w:t>
            </w:r>
          </w:p>
        </w:tc>
        <w:tc>
          <w:tcPr>
            <w:tcW w:w="1204" w:type="dxa"/>
            <w:vAlign w:val="center"/>
          </w:tcPr>
          <w:p w14:paraId="2B398C08" w14:textId="77777777" w:rsidR="00AC6DCC" w:rsidRDefault="00721916">
            <w:pPr>
              <w:jc w:val="center"/>
            </w:pPr>
            <w:r>
              <w:rPr>
                <w:rFonts w:hint="eastAsia"/>
              </w:rPr>
              <w:t>重大</w:t>
            </w:r>
          </w:p>
        </w:tc>
        <w:tc>
          <w:tcPr>
            <w:tcW w:w="1417" w:type="dxa"/>
            <w:vAlign w:val="center"/>
          </w:tcPr>
          <w:p w14:paraId="59BDD078" w14:textId="77777777" w:rsidR="00AC6DCC" w:rsidRDefault="00721916">
            <w:pPr>
              <w:jc w:val="center"/>
            </w:pPr>
            <w:r>
              <w:rPr>
                <w:rFonts w:hint="eastAsia"/>
              </w:rPr>
              <w:t>重大</w:t>
            </w:r>
          </w:p>
        </w:tc>
        <w:tc>
          <w:tcPr>
            <w:tcW w:w="1478" w:type="dxa"/>
            <w:vAlign w:val="center"/>
          </w:tcPr>
          <w:p w14:paraId="61F362F5" w14:textId="77777777" w:rsidR="00AC6DCC" w:rsidRDefault="00721916">
            <w:pPr>
              <w:jc w:val="center"/>
            </w:pPr>
            <w:r>
              <w:rPr>
                <w:rFonts w:hint="eastAsia"/>
              </w:rPr>
              <w:t>重大</w:t>
            </w:r>
          </w:p>
        </w:tc>
        <w:tc>
          <w:tcPr>
            <w:tcW w:w="1357" w:type="dxa"/>
            <w:vAlign w:val="center"/>
          </w:tcPr>
          <w:p w14:paraId="51284943" w14:textId="77777777" w:rsidR="00AC6DCC" w:rsidRDefault="00721916">
            <w:pPr>
              <w:jc w:val="center"/>
            </w:pPr>
            <w:r>
              <w:rPr>
                <w:rFonts w:hint="eastAsia"/>
              </w:rPr>
              <w:t>重大</w:t>
            </w:r>
          </w:p>
        </w:tc>
      </w:tr>
      <w:tr w:rsidR="00AC6DCC" w14:paraId="102CB864" w14:textId="77777777">
        <w:trPr>
          <w:trHeight w:val="397"/>
          <w:jc w:val="center"/>
        </w:trPr>
        <w:tc>
          <w:tcPr>
            <w:tcW w:w="1483" w:type="dxa"/>
            <w:vMerge w:val="restart"/>
            <w:vAlign w:val="center"/>
          </w:tcPr>
          <w:p w14:paraId="48D39814" w14:textId="77777777" w:rsidR="00AC6DCC" w:rsidRDefault="00721916">
            <w:pPr>
              <w:spacing w:line="300" w:lineRule="exact"/>
              <w:jc w:val="center"/>
            </w:pPr>
            <w:r>
              <w:t>类型</w:t>
            </w:r>
            <w:r>
              <w:rPr>
                <w:rFonts w:hint="eastAsia"/>
              </w:rPr>
              <w:t>2</w:t>
            </w:r>
            <w:r>
              <w:rPr>
                <w:rFonts w:hint="eastAsia"/>
              </w:rPr>
              <w:t>（</w:t>
            </w:r>
            <w:r>
              <w:rPr>
                <w:rFonts w:hint="eastAsia"/>
              </w:rPr>
              <w:t>E2</w:t>
            </w:r>
            <w:r>
              <w:rPr>
                <w:rFonts w:hint="eastAsia"/>
              </w:rPr>
              <w:t>）</w:t>
            </w:r>
          </w:p>
        </w:tc>
        <w:tc>
          <w:tcPr>
            <w:tcW w:w="2183" w:type="dxa"/>
            <w:vAlign w:val="center"/>
          </w:tcPr>
          <w:p w14:paraId="787E0424" w14:textId="77777777" w:rsidR="00AC6DCC" w:rsidRDefault="00721916">
            <w:pPr>
              <w:spacing w:line="300" w:lineRule="exact"/>
              <w:jc w:val="center"/>
            </w:pPr>
            <w:r>
              <w:rPr>
                <w:rFonts w:hint="eastAsia"/>
              </w:rPr>
              <w:t>1</w:t>
            </w:r>
            <w:r>
              <w:rPr>
                <w:rFonts w:hint="eastAsia"/>
              </w:rPr>
              <w:t>≤</w:t>
            </w:r>
            <w:r>
              <w:rPr>
                <w:rFonts w:hint="eastAsia"/>
              </w:rPr>
              <w:t>Q</w:t>
            </w:r>
            <w:r>
              <w:rPr>
                <w:rFonts w:hint="eastAsia"/>
              </w:rPr>
              <w:t>＜</w:t>
            </w:r>
            <w:r>
              <w:rPr>
                <w:rFonts w:hint="eastAsia"/>
              </w:rPr>
              <w:t>10</w:t>
            </w:r>
            <w:r>
              <w:rPr>
                <w:rFonts w:hint="eastAsia"/>
              </w:rPr>
              <w:t>（</w:t>
            </w:r>
            <w:r>
              <w:rPr>
                <w:rFonts w:hint="eastAsia"/>
              </w:rPr>
              <w:t>Q1</w:t>
            </w:r>
            <w:r>
              <w:rPr>
                <w:rFonts w:hint="eastAsia"/>
              </w:rPr>
              <w:t>）</w:t>
            </w:r>
          </w:p>
        </w:tc>
        <w:tc>
          <w:tcPr>
            <w:tcW w:w="1204" w:type="dxa"/>
            <w:vAlign w:val="center"/>
          </w:tcPr>
          <w:p w14:paraId="1571C0DB" w14:textId="77777777" w:rsidR="00AC6DCC" w:rsidRDefault="00721916">
            <w:pPr>
              <w:spacing w:line="300" w:lineRule="exact"/>
              <w:jc w:val="center"/>
            </w:pPr>
            <w:r>
              <w:rPr>
                <w:rFonts w:hint="eastAsia"/>
              </w:rPr>
              <w:t>一般</w:t>
            </w:r>
          </w:p>
        </w:tc>
        <w:tc>
          <w:tcPr>
            <w:tcW w:w="1417" w:type="dxa"/>
            <w:vAlign w:val="center"/>
          </w:tcPr>
          <w:p w14:paraId="48005B10" w14:textId="77777777" w:rsidR="00AC6DCC" w:rsidRDefault="00721916">
            <w:pPr>
              <w:spacing w:line="300" w:lineRule="exact"/>
              <w:jc w:val="center"/>
            </w:pPr>
            <w:r>
              <w:rPr>
                <w:rFonts w:hint="eastAsia"/>
              </w:rPr>
              <w:t>较大</w:t>
            </w:r>
          </w:p>
        </w:tc>
        <w:tc>
          <w:tcPr>
            <w:tcW w:w="1478" w:type="dxa"/>
            <w:vAlign w:val="center"/>
          </w:tcPr>
          <w:p w14:paraId="50B255EB" w14:textId="77777777" w:rsidR="00AC6DCC" w:rsidRDefault="00721916">
            <w:pPr>
              <w:spacing w:line="300" w:lineRule="exact"/>
              <w:jc w:val="center"/>
            </w:pPr>
            <w:r>
              <w:rPr>
                <w:rFonts w:hint="eastAsia"/>
              </w:rPr>
              <w:t>较大</w:t>
            </w:r>
          </w:p>
        </w:tc>
        <w:tc>
          <w:tcPr>
            <w:tcW w:w="1357" w:type="dxa"/>
            <w:vAlign w:val="center"/>
          </w:tcPr>
          <w:p w14:paraId="649701CB" w14:textId="77777777" w:rsidR="00AC6DCC" w:rsidRDefault="00721916">
            <w:pPr>
              <w:spacing w:line="300" w:lineRule="exact"/>
              <w:jc w:val="center"/>
            </w:pPr>
            <w:r>
              <w:rPr>
                <w:rFonts w:hint="eastAsia"/>
              </w:rPr>
              <w:t>重大</w:t>
            </w:r>
          </w:p>
        </w:tc>
      </w:tr>
      <w:tr w:rsidR="00AC6DCC" w14:paraId="179769D6" w14:textId="77777777">
        <w:trPr>
          <w:trHeight w:val="397"/>
          <w:jc w:val="center"/>
        </w:trPr>
        <w:tc>
          <w:tcPr>
            <w:tcW w:w="1483" w:type="dxa"/>
            <w:vMerge/>
            <w:vAlign w:val="center"/>
          </w:tcPr>
          <w:p w14:paraId="1EAAA088" w14:textId="77777777" w:rsidR="00AC6DCC" w:rsidRDefault="00AC6DCC">
            <w:pPr>
              <w:spacing w:line="300" w:lineRule="exact"/>
              <w:jc w:val="center"/>
            </w:pPr>
          </w:p>
        </w:tc>
        <w:tc>
          <w:tcPr>
            <w:tcW w:w="2183" w:type="dxa"/>
            <w:vAlign w:val="center"/>
          </w:tcPr>
          <w:p w14:paraId="12DD50D5" w14:textId="77777777" w:rsidR="00AC6DCC" w:rsidRDefault="00721916">
            <w:pPr>
              <w:spacing w:line="300" w:lineRule="exact"/>
              <w:jc w:val="center"/>
            </w:pPr>
            <w:r>
              <w:rPr>
                <w:rFonts w:hint="eastAsia"/>
              </w:rPr>
              <w:t>10</w:t>
            </w:r>
            <w:r>
              <w:rPr>
                <w:rFonts w:hint="eastAsia"/>
              </w:rPr>
              <w:t>≤</w:t>
            </w:r>
            <w:r>
              <w:rPr>
                <w:rFonts w:hint="eastAsia"/>
              </w:rPr>
              <w:t>Q</w:t>
            </w:r>
            <w:r>
              <w:rPr>
                <w:rFonts w:hint="eastAsia"/>
              </w:rPr>
              <w:t>＜</w:t>
            </w:r>
            <w:r>
              <w:rPr>
                <w:rFonts w:hint="eastAsia"/>
              </w:rPr>
              <w:t>100</w:t>
            </w:r>
            <w:r>
              <w:rPr>
                <w:rFonts w:hint="eastAsia"/>
              </w:rPr>
              <w:t>（</w:t>
            </w:r>
            <w:r>
              <w:rPr>
                <w:rFonts w:hint="eastAsia"/>
              </w:rPr>
              <w:t>Q2</w:t>
            </w:r>
            <w:r>
              <w:rPr>
                <w:rFonts w:hint="eastAsia"/>
              </w:rPr>
              <w:t>）</w:t>
            </w:r>
          </w:p>
        </w:tc>
        <w:tc>
          <w:tcPr>
            <w:tcW w:w="1204" w:type="dxa"/>
            <w:vAlign w:val="center"/>
          </w:tcPr>
          <w:p w14:paraId="4F72C389" w14:textId="77777777" w:rsidR="00AC6DCC" w:rsidRDefault="00721916">
            <w:pPr>
              <w:spacing w:line="300" w:lineRule="exact"/>
              <w:jc w:val="center"/>
            </w:pPr>
            <w:r>
              <w:rPr>
                <w:rFonts w:hint="eastAsia"/>
              </w:rPr>
              <w:t>较大</w:t>
            </w:r>
          </w:p>
        </w:tc>
        <w:tc>
          <w:tcPr>
            <w:tcW w:w="1417" w:type="dxa"/>
            <w:vAlign w:val="center"/>
          </w:tcPr>
          <w:p w14:paraId="00C4358A" w14:textId="77777777" w:rsidR="00AC6DCC" w:rsidRDefault="00721916">
            <w:pPr>
              <w:spacing w:line="300" w:lineRule="exact"/>
              <w:jc w:val="center"/>
            </w:pPr>
            <w:r>
              <w:rPr>
                <w:rFonts w:hint="eastAsia"/>
              </w:rPr>
              <w:t>较大</w:t>
            </w:r>
          </w:p>
        </w:tc>
        <w:tc>
          <w:tcPr>
            <w:tcW w:w="1478" w:type="dxa"/>
            <w:vAlign w:val="center"/>
          </w:tcPr>
          <w:p w14:paraId="0246AFA6" w14:textId="77777777" w:rsidR="00AC6DCC" w:rsidRDefault="00721916">
            <w:pPr>
              <w:spacing w:line="300" w:lineRule="exact"/>
              <w:jc w:val="center"/>
            </w:pPr>
            <w:r>
              <w:rPr>
                <w:rFonts w:hint="eastAsia"/>
              </w:rPr>
              <w:t>重大</w:t>
            </w:r>
          </w:p>
        </w:tc>
        <w:tc>
          <w:tcPr>
            <w:tcW w:w="1357" w:type="dxa"/>
            <w:vAlign w:val="center"/>
          </w:tcPr>
          <w:p w14:paraId="6CCD35D7" w14:textId="77777777" w:rsidR="00AC6DCC" w:rsidRDefault="00721916">
            <w:pPr>
              <w:spacing w:line="300" w:lineRule="exact"/>
              <w:jc w:val="center"/>
            </w:pPr>
            <w:r>
              <w:rPr>
                <w:rFonts w:hint="eastAsia"/>
              </w:rPr>
              <w:t>重大</w:t>
            </w:r>
          </w:p>
        </w:tc>
      </w:tr>
      <w:tr w:rsidR="00AC6DCC" w14:paraId="2DCF8CEE" w14:textId="77777777">
        <w:trPr>
          <w:trHeight w:val="397"/>
          <w:jc w:val="center"/>
        </w:trPr>
        <w:tc>
          <w:tcPr>
            <w:tcW w:w="1483" w:type="dxa"/>
            <w:vMerge/>
            <w:vAlign w:val="center"/>
          </w:tcPr>
          <w:p w14:paraId="26C3F11D" w14:textId="77777777" w:rsidR="00AC6DCC" w:rsidRDefault="00AC6DCC">
            <w:pPr>
              <w:spacing w:line="300" w:lineRule="exact"/>
              <w:jc w:val="center"/>
            </w:pPr>
          </w:p>
        </w:tc>
        <w:tc>
          <w:tcPr>
            <w:tcW w:w="2183" w:type="dxa"/>
            <w:vAlign w:val="center"/>
          </w:tcPr>
          <w:p w14:paraId="4605AC1E" w14:textId="77777777" w:rsidR="00AC6DCC" w:rsidRDefault="00721916">
            <w:pPr>
              <w:spacing w:line="300" w:lineRule="exact"/>
              <w:jc w:val="center"/>
            </w:pPr>
            <w:r>
              <w:rPr>
                <w:rFonts w:hint="eastAsia"/>
              </w:rPr>
              <w:t>Q</w:t>
            </w:r>
            <w:r>
              <w:rPr>
                <w:rFonts w:hint="eastAsia"/>
              </w:rPr>
              <w:t>≥</w:t>
            </w:r>
            <w:r>
              <w:rPr>
                <w:rFonts w:hint="eastAsia"/>
              </w:rPr>
              <w:t>100</w:t>
            </w:r>
            <w:r>
              <w:rPr>
                <w:rFonts w:hint="eastAsia"/>
              </w:rPr>
              <w:t>（</w:t>
            </w:r>
            <w:r>
              <w:rPr>
                <w:rFonts w:hint="eastAsia"/>
              </w:rPr>
              <w:t>Q3</w:t>
            </w:r>
            <w:r>
              <w:rPr>
                <w:rFonts w:hint="eastAsia"/>
              </w:rPr>
              <w:t>）</w:t>
            </w:r>
          </w:p>
        </w:tc>
        <w:tc>
          <w:tcPr>
            <w:tcW w:w="1204" w:type="dxa"/>
            <w:vAlign w:val="center"/>
          </w:tcPr>
          <w:p w14:paraId="62A8D8C8" w14:textId="77777777" w:rsidR="00AC6DCC" w:rsidRDefault="00721916">
            <w:pPr>
              <w:spacing w:line="300" w:lineRule="exact"/>
              <w:jc w:val="center"/>
            </w:pPr>
            <w:r>
              <w:rPr>
                <w:rFonts w:hint="eastAsia"/>
              </w:rPr>
              <w:t>较大</w:t>
            </w:r>
          </w:p>
        </w:tc>
        <w:tc>
          <w:tcPr>
            <w:tcW w:w="1417" w:type="dxa"/>
            <w:vAlign w:val="center"/>
          </w:tcPr>
          <w:p w14:paraId="0291615A" w14:textId="77777777" w:rsidR="00AC6DCC" w:rsidRDefault="00721916">
            <w:pPr>
              <w:spacing w:line="300" w:lineRule="exact"/>
              <w:jc w:val="center"/>
            </w:pPr>
            <w:r>
              <w:rPr>
                <w:rFonts w:hint="eastAsia"/>
              </w:rPr>
              <w:t>重大</w:t>
            </w:r>
          </w:p>
        </w:tc>
        <w:tc>
          <w:tcPr>
            <w:tcW w:w="1478" w:type="dxa"/>
            <w:vAlign w:val="center"/>
          </w:tcPr>
          <w:p w14:paraId="1E50745E" w14:textId="77777777" w:rsidR="00AC6DCC" w:rsidRDefault="00721916">
            <w:pPr>
              <w:spacing w:line="300" w:lineRule="exact"/>
              <w:jc w:val="center"/>
            </w:pPr>
            <w:r>
              <w:rPr>
                <w:rFonts w:hint="eastAsia"/>
              </w:rPr>
              <w:t>重大</w:t>
            </w:r>
          </w:p>
        </w:tc>
        <w:tc>
          <w:tcPr>
            <w:tcW w:w="1357" w:type="dxa"/>
            <w:vAlign w:val="center"/>
          </w:tcPr>
          <w:p w14:paraId="0F8CF63F" w14:textId="77777777" w:rsidR="00AC6DCC" w:rsidRDefault="00721916">
            <w:pPr>
              <w:spacing w:line="300" w:lineRule="exact"/>
              <w:jc w:val="center"/>
            </w:pPr>
            <w:r>
              <w:rPr>
                <w:rFonts w:hint="eastAsia"/>
              </w:rPr>
              <w:t>重大</w:t>
            </w:r>
          </w:p>
        </w:tc>
      </w:tr>
      <w:tr w:rsidR="00AC6DCC" w14:paraId="1052D032" w14:textId="77777777">
        <w:trPr>
          <w:trHeight w:val="397"/>
          <w:jc w:val="center"/>
        </w:trPr>
        <w:tc>
          <w:tcPr>
            <w:tcW w:w="1483" w:type="dxa"/>
            <w:vMerge w:val="restart"/>
            <w:vAlign w:val="center"/>
          </w:tcPr>
          <w:p w14:paraId="0E5E493A" w14:textId="77777777" w:rsidR="00AC6DCC" w:rsidRDefault="00721916">
            <w:pPr>
              <w:spacing w:line="300" w:lineRule="exact"/>
              <w:jc w:val="center"/>
            </w:pPr>
            <w:r>
              <w:t>类型</w:t>
            </w:r>
            <w:r>
              <w:rPr>
                <w:rFonts w:hint="eastAsia"/>
              </w:rPr>
              <w:t>3</w:t>
            </w:r>
            <w:r>
              <w:rPr>
                <w:rFonts w:hint="eastAsia"/>
              </w:rPr>
              <w:t>（</w:t>
            </w:r>
            <w:r>
              <w:rPr>
                <w:rFonts w:hint="eastAsia"/>
              </w:rPr>
              <w:t>E3</w:t>
            </w:r>
            <w:r>
              <w:rPr>
                <w:rFonts w:hint="eastAsia"/>
              </w:rPr>
              <w:t>）</w:t>
            </w:r>
          </w:p>
        </w:tc>
        <w:tc>
          <w:tcPr>
            <w:tcW w:w="2183" w:type="dxa"/>
            <w:vAlign w:val="center"/>
          </w:tcPr>
          <w:p w14:paraId="522BE37A" w14:textId="77777777" w:rsidR="00AC6DCC" w:rsidRDefault="00721916">
            <w:pPr>
              <w:spacing w:line="300" w:lineRule="exact"/>
              <w:jc w:val="center"/>
            </w:pPr>
            <w:r>
              <w:rPr>
                <w:rFonts w:hint="eastAsia"/>
              </w:rPr>
              <w:t>1</w:t>
            </w:r>
            <w:r>
              <w:rPr>
                <w:rFonts w:hint="eastAsia"/>
              </w:rPr>
              <w:t>≤</w:t>
            </w:r>
            <w:r>
              <w:rPr>
                <w:rFonts w:hint="eastAsia"/>
              </w:rPr>
              <w:t>Q</w:t>
            </w:r>
            <w:r>
              <w:rPr>
                <w:rFonts w:hint="eastAsia"/>
              </w:rPr>
              <w:t>＜</w:t>
            </w:r>
            <w:r>
              <w:rPr>
                <w:rFonts w:hint="eastAsia"/>
              </w:rPr>
              <w:t>10</w:t>
            </w:r>
            <w:r>
              <w:rPr>
                <w:rFonts w:hint="eastAsia"/>
              </w:rPr>
              <w:t>（</w:t>
            </w:r>
            <w:r>
              <w:rPr>
                <w:rFonts w:hint="eastAsia"/>
              </w:rPr>
              <w:t>Q1</w:t>
            </w:r>
            <w:r>
              <w:rPr>
                <w:rFonts w:hint="eastAsia"/>
              </w:rPr>
              <w:t>）</w:t>
            </w:r>
          </w:p>
        </w:tc>
        <w:tc>
          <w:tcPr>
            <w:tcW w:w="1204" w:type="dxa"/>
            <w:vAlign w:val="center"/>
          </w:tcPr>
          <w:p w14:paraId="78C29C01" w14:textId="77777777" w:rsidR="00AC6DCC" w:rsidRDefault="00721916">
            <w:pPr>
              <w:spacing w:line="300" w:lineRule="exact"/>
              <w:jc w:val="center"/>
            </w:pPr>
            <w:r>
              <w:rPr>
                <w:rFonts w:hint="eastAsia"/>
              </w:rPr>
              <w:t>一般</w:t>
            </w:r>
          </w:p>
        </w:tc>
        <w:tc>
          <w:tcPr>
            <w:tcW w:w="1417" w:type="dxa"/>
            <w:vAlign w:val="center"/>
          </w:tcPr>
          <w:p w14:paraId="5CE7C6A7" w14:textId="77777777" w:rsidR="00AC6DCC" w:rsidRDefault="00721916">
            <w:pPr>
              <w:spacing w:line="300" w:lineRule="exact"/>
              <w:jc w:val="center"/>
            </w:pPr>
            <w:r>
              <w:rPr>
                <w:rFonts w:hint="eastAsia"/>
              </w:rPr>
              <w:t>一般</w:t>
            </w:r>
          </w:p>
        </w:tc>
        <w:tc>
          <w:tcPr>
            <w:tcW w:w="1478" w:type="dxa"/>
            <w:vAlign w:val="center"/>
          </w:tcPr>
          <w:p w14:paraId="42BCCAE9" w14:textId="77777777" w:rsidR="00AC6DCC" w:rsidRDefault="00721916">
            <w:pPr>
              <w:jc w:val="center"/>
            </w:pPr>
            <w:r>
              <w:rPr>
                <w:rFonts w:hint="eastAsia"/>
              </w:rPr>
              <w:t>较大</w:t>
            </w:r>
          </w:p>
        </w:tc>
        <w:tc>
          <w:tcPr>
            <w:tcW w:w="1357" w:type="dxa"/>
            <w:vAlign w:val="center"/>
          </w:tcPr>
          <w:p w14:paraId="5FC1291B" w14:textId="77777777" w:rsidR="00AC6DCC" w:rsidRDefault="00721916">
            <w:pPr>
              <w:jc w:val="center"/>
            </w:pPr>
            <w:r>
              <w:rPr>
                <w:rFonts w:hint="eastAsia"/>
              </w:rPr>
              <w:t>较大</w:t>
            </w:r>
          </w:p>
        </w:tc>
      </w:tr>
      <w:tr w:rsidR="00AC6DCC" w14:paraId="58CC0355" w14:textId="77777777">
        <w:trPr>
          <w:trHeight w:val="397"/>
          <w:jc w:val="center"/>
        </w:trPr>
        <w:tc>
          <w:tcPr>
            <w:tcW w:w="1483" w:type="dxa"/>
            <w:vMerge/>
            <w:vAlign w:val="center"/>
          </w:tcPr>
          <w:p w14:paraId="5409CA68" w14:textId="77777777" w:rsidR="00AC6DCC" w:rsidRDefault="00AC6DCC">
            <w:pPr>
              <w:spacing w:line="300" w:lineRule="exact"/>
              <w:jc w:val="center"/>
            </w:pPr>
          </w:p>
        </w:tc>
        <w:tc>
          <w:tcPr>
            <w:tcW w:w="2183" w:type="dxa"/>
            <w:vAlign w:val="center"/>
          </w:tcPr>
          <w:p w14:paraId="16A6D31F" w14:textId="77777777" w:rsidR="00AC6DCC" w:rsidRDefault="00721916">
            <w:pPr>
              <w:spacing w:line="300" w:lineRule="exact"/>
              <w:jc w:val="center"/>
            </w:pPr>
            <w:r>
              <w:rPr>
                <w:rFonts w:hint="eastAsia"/>
              </w:rPr>
              <w:t>10</w:t>
            </w:r>
            <w:r>
              <w:rPr>
                <w:rFonts w:hint="eastAsia"/>
              </w:rPr>
              <w:t>≤</w:t>
            </w:r>
            <w:r>
              <w:rPr>
                <w:rFonts w:hint="eastAsia"/>
              </w:rPr>
              <w:t>Q</w:t>
            </w:r>
            <w:r>
              <w:rPr>
                <w:rFonts w:hint="eastAsia"/>
              </w:rPr>
              <w:t>＜</w:t>
            </w:r>
            <w:r>
              <w:rPr>
                <w:rFonts w:hint="eastAsia"/>
              </w:rPr>
              <w:t>100</w:t>
            </w:r>
            <w:r>
              <w:rPr>
                <w:rFonts w:hint="eastAsia"/>
              </w:rPr>
              <w:t>（</w:t>
            </w:r>
            <w:r>
              <w:rPr>
                <w:rFonts w:hint="eastAsia"/>
              </w:rPr>
              <w:t>Q2</w:t>
            </w:r>
            <w:r>
              <w:rPr>
                <w:rFonts w:hint="eastAsia"/>
              </w:rPr>
              <w:t>）</w:t>
            </w:r>
          </w:p>
        </w:tc>
        <w:tc>
          <w:tcPr>
            <w:tcW w:w="1204" w:type="dxa"/>
            <w:vAlign w:val="center"/>
          </w:tcPr>
          <w:p w14:paraId="18FE0FDA" w14:textId="77777777" w:rsidR="00AC6DCC" w:rsidRDefault="00721916">
            <w:pPr>
              <w:spacing w:line="300" w:lineRule="exact"/>
              <w:jc w:val="center"/>
            </w:pPr>
            <w:r>
              <w:rPr>
                <w:rFonts w:hint="eastAsia"/>
              </w:rPr>
              <w:t>一般</w:t>
            </w:r>
          </w:p>
        </w:tc>
        <w:tc>
          <w:tcPr>
            <w:tcW w:w="1417" w:type="dxa"/>
            <w:vAlign w:val="center"/>
          </w:tcPr>
          <w:p w14:paraId="65B2CB86" w14:textId="77777777" w:rsidR="00AC6DCC" w:rsidRDefault="00721916">
            <w:pPr>
              <w:spacing w:line="300" w:lineRule="exact"/>
              <w:jc w:val="center"/>
            </w:pPr>
            <w:r>
              <w:rPr>
                <w:rFonts w:hint="eastAsia"/>
              </w:rPr>
              <w:t>较大</w:t>
            </w:r>
          </w:p>
        </w:tc>
        <w:tc>
          <w:tcPr>
            <w:tcW w:w="1478" w:type="dxa"/>
            <w:vAlign w:val="center"/>
          </w:tcPr>
          <w:p w14:paraId="1736CFC4" w14:textId="77777777" w:rsidR="00AC6DCC" w:rsidRDefault="00721916">
            <w:pPr>
              <w:spacing w:line="300" w:lineRule="exact"/>
              <w:jc w:val="center"/>
            </w:pPr>
            <w:r>
              <w:rPr>
                <w:rFonts w:hint="eastAsia"/>
              </w:rPr>
              <w:t>较大</w:t>
            </w:r>
          </w:p>
        </w:tc>
        <w:tc>
          <w:tcPr>
            <w:tcW w:w="1357" w:type="dxa"/>
            <w:vAlign w:val="center"/>
          </w:tcPr>
          <w:p w14:paraId="2CCD3DE3" w14:textId="77777777" w:rsidR="00AC6DCC" w:rsidRDefault="00721916">
            <w:pPr>
              <w:spacing w:line="300" w:lineRule="exact"/>
              <w:jc w:val="center"/>
            </w:pPr>
            <w:r>
              <w:rPr>
                <w:rFonts w:hint="eastAsia"/>
              </w:rPr>
              <w:t>重大</w:t>
            </w:r>
          </w:p>
        </w:tc>
      </w:tr>
      <w:tr w:rsidR="00AC6DCC" w14:paraId="103BDFAA" w14:textId="77777777">
        <w:trPr>
          <w:trHeight w:val="397"/>
          <w:jc w:val="center"/>
        </w:trPr>
        <w:tc>
          <w:tcPr>
            <w:tcW w:w="1483" w:type="dxa"/>
            <w:vMerge/>
            <w:vAlign w:val="center"/>
          </w:tcPr>
          <w:p w14:paraId="25A8B3DD" w14:textId="77777777" w:rsidR="00AC6DCC" w:rsidRDefault="00AC6DCC">
            <w:pPr>
              <w:spacing w:line="300" w:lineRule="exact"/>
              <w:jc w:val="center"/>
            </w:pPr>
          </w:p>
        </w:tc>
        <w:tc>
          <w:tcPr>
            <w:tcW w:w="2183" w:type="dxa"/>
            <w:vAlign w:val="center"/>
          </w:tcPr>
          <w:p w14:paraId="5408F2E9" w14:textId="77777777" w:rsidR="00AC6DCC" w:rsidRDefault="00721916">
            <w:pPr>
              <w:spacing w:line="300" w:lineRule="exact"/>
              <w:jc w:val="center"/>
            </w:pPr>
            <w:r>
              <w:rPr>
                <w:rFonts w:hint="eastAsia"/>
              </w:rPr>
              <w:t>Q</w:t>
            </w:r>
            <w:r>
              <w:rPr>
                <w:rFonts w:hint="eastAsia"/>
              </w:rPr>
              <w:t>≥</w:t>
            </w:r>
            <w:r>
              <w:rPr>
                <w:rFonts w:hint="eastAsia"/>
              </w:rPr>
              <w:t>100</w:t>
            </w:r>
            <w:r>
              <w:rPr>
                <w:rFonts w:hint="eastAsia"/>
              </w:rPr>
              <w:t>（</w:t>
            </w:r>
            <w:r>
              <w:rPr>
                <w:rFonts w:hint="eastAsia"/>
              </w:rPr>
              <w:t>Q3</w:t>
            </w:r>
            <w:r>
              <w:rPr>
                <w:rFonts w:hint="eastAsia"/>
              </w:rPr>
              <w:t>）</w:t>
            </w:r>
          </w:p>
        </w:tc>
        <w:tc>
          <w:tcPr>
            <w:tcW w:w="1204" w:type="dxa"/>
            <w:vAlign w:val="center"/>
          </w:tcPr>
          <w:p w14:paraId="765BB560" w14:textId="77777777" w:rsidR="00AC6DCC" w:rsidRDefault="00721916">
            <w:pPr>
              <w:spacing w:line="300" w:lineRule="exact"/>
              <w:jc w:val="center"/>
            </w:pPr>
            <w:r>
              <w:rPr>
                <w:rFonts w:hint="eastAsia"/>
              </w:rPr>
              <w:t>较大</w:t>
            </w:r>
          </w:p>
        </w:tc>
        <w:tc>
          <w:tcPr>
            <w:tcW w:w="1417" w:type="dxa"/>
            <w:vAlign w:val="center"/>
          </w:tcPr>
          <w:p w14:paraId="374A10D2" w14:textId="77777777" w:rsidR="00AC6DCC" w:rsidRDefault="00721916">
            <w:pPr>
              <w:spacing w:line="300" w:lineRule="exact"/>
              <w:jc w:val="center"/>
            </w:pPr>
            <w:r>
              <w:rPr>
                <w:rFonts w:hint="eastAsia"/>
              </w:rPr>
              <w:t>较大</w:t>
            </w:r>
          </w:p>
        </w:tc>
        <w:tc>
          <w:tcPr>
            <w:tcW w:w="1478" w:type="dxa"/>
            <w:vAlign w:val="center"/>
          </w:tcPr>
          <w:p w14:paraId="2F742653" w14:textId="77777777" w:rsidR="00AC6DCC" w:rsidRDefault="00721916">
            <w:pPr>
              <w:spacing w:line="300" w:lineRule="exact"/>
              <w:jc w:val="center"/>
            </w:pPr>
            <w:r>
              <w:rPr>
                <w:rFonts w:hint="eastAsia"/>
              </w:rPr>
              <w:t>重大</w:t>
            </w:r>
          </w:p>
        </w:tc>
        <w:tc>
          <w:tcPr>
            <w:tcW w:w="1357" w:type="dxa"/>
            <w:vAlign w:val="center"/>
          </w:tcPr>
          <w:p w14:paraId="15EF166C" w14:textId="77777777" w:rsidR="00AC6DCC" w:rsidRDefault="00721916">
            <w:pPr>
              <w:spacing w:line="300" w:lineRule="exact"/>
              <w:jc w:val="center"/>
            </w:pPr>
            <w:r>
              <w:rPr>
                <w:rFonts w:hint="eastAsia"/>
              </w:rPr>
              <w:t>重大</w:t>
            </w:r>
          </w:p>
        </w:tc>
      </w:tr>
    </w:tbl>
    <w:p w14:paraId="64003999" w14:textId="77777777" w:rsidR="00AC6DCC" w:rsidRDefault="00AC6DCC">
      <w:pPr>
        <w:spacing w:line="360" w:lineRule="auto"/>
        <w:ind w:firstLineChars="200" w:firstLine="480"/>
        <w:rPr>
          <w:bCs/>
          <w:sz w:val="24"/>
          <w:szCs w:val="28"/>
          <w:lang w:eastAsia="zh-CN"/>
        </w:rPr>
      </w:pPr>
      <w:bookmarkStart w:id="439" w:name="_Toc47362254"/>
      <w:bookmarkStart w:id="440" w:name="_Toc37102642"/>
      <w:bookmarkStart w:id="441" w:name="_Toc517185245"/>
      <w:bookmarkStart w:id="442" w:name="_Toc510687797"/>
      <w:bookmarkStart w:id="443" w:name="_Toc527030626"/>
    </w:p>
    <w:p w14:paraId="77AE8F4D"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企业环境风险受体敏感程度为</w:t>
      </w:r>
      <w:r>
        <w:rPr>
          <w:rFonts w:hint="eastAsia"/>
          <w:bCs/>
          <w:sz w:val="24"/>
          <w:szCs w:val="28"/>
          <w:lang w:eastAsia="zh-CN"/>
        </w:rPr>
        <w:t>E</w:t>
      </w:r>
      <w:r>
        <w:rPr>
          <w:bCs/>
          <w:sz w:val="24"/>
          <w:szCs w:val="28"/>
          <w:lang w:eastAsia="zh-CN"/>
        </w:rPr>
        <w:t>1</w:t>
      </w:r>
      <w:r>
        <w:rPr>
          <w:rFonts w:hint="eastAsia"/>
          <w:bCs/>
          <w:sz w:val="24"/>
          <w:szCs w:val="28"/>
          <w:lang w:eastAsia="zh-CN"/>
        </w:rPr>
        <w:t>，</w:t>
      </w:r>
      <w:r>
        <w:rPr>
          <w:bCs/>
          <w:sz w:val="24"/>
          <w:szCs w:val="28"/>
          <w:lang w:eastAsia="zh-CN"/>
        </w:rPr>
        <w:t>风险物质数量与临界量比值</w:t>
      </w:r>
      <w:r>
        <w:rPr>
          <w:bCs/>
          <w:sz w:val="24"/>
          <w:szCs w:val="28"/>
          <w:lang w:eastAsia="zh-CN"/>
        </w:rPr>
        <w:t>Q1&gt;1</w:t>
      </w:r>
      <w:r>
        <w:rPr>
          <w:rFonts w:hint="eastAsia"/>
          <w:bCs/>
          <w:sz w:val="24"/>
          <w:szCs w:val="28"/>
          <w:lang w:eastAsia="zh-CN"/>
        </w:rPr>
        <w:t>，</w:t>
      </w:r>
      <w:r>
        <w:rPr>
          <w:bCs/>
          <w:sz w:val="24"/>
          <w:szCs w:val="28"/>
          <w:lang w:eastAsia="zh-CN"/>
        </w:rPr>
        <w:t>用</w:t>
      </w:r>
      <w:r>
        <w:rPr>
          <w:rFonts w:hint="eastAsia"/>
          <w:bCs/>
          <w:sz w:val="24"/>
          <w:szCs w:val="28"/>
          <w:lang w:eastAsia="zh-CN"/>
        </w:rPr>
        <w:t>Q</w:t>
      </w:r>
      <w:r>
        <w:rPr>
          <w:bCs/>
          <w:sz w:val="24"/>
          <w:szCs w:val="28"/>
          <w:lang w:eastAsia="zh-CN"/>
        </w:rPr>
        <w:t>1</w:t>
      </w:r>
      <w:r>
        <w:rPr>
          <w:bCs/>
          <w:sz w:val="24"/>
          <w:szCs w:val="28"/>
          <w:lang w:eastAsia="zh-CN"/>
        </w:rPr>
        <w:t>表示</w:t>
      </w:r>
      <w:r>
        <w:rPr>
          <w:rFonts w:hint="eastAsia"/>
          <w:bCs/>
          <w:sz w:val="24"/>
          <w:szCs w:val="28"/>
          <w:lang w:eastAsia="zh-CN"/>
        </w:rPr>
        <w:t>，生产工艺过程与环境风险控制水平</w:t>
      </w:r>
      <w:r>
        <w:rPr>
          <w:rFonts w:hint="eastAsia"/>
          <w:bCs/>
          <w:sz w:val="24"/>
          <w:szCs w:val="28"/>
          <w:lang w:eastAsia="zh-CN"/>
        </w:rPr>
        <w:t>M</w:t>
      </w:r>
      <w:r>
        <w:rPr>
          <w:rFonts w:hint="eastAsia"/>
          <w:bCs/>
          <w:sz w:val="24"/>
          <w:szCs w:val="28"/>
          <w:lang w:eastAsia="zh-CN"/>
        </w:rPr>
        <w:t>属于</w:t>
      </w:r>
      <w:r>
        <w:rPr>
          <w:rFonts w:hint="eastAsia"/>
          <w:bCs/>
          <w:sz w:val="24"/>
          <w:szCs w:val="28"/>
          <w:lang w:eastAsia="zh-CN"/>
        </w:rPr>
        <w:t>M</w:t>
      </w:r>
      <w:r>
        <w:rPr>
          <w:bCs/>
          <w:sz w:val="24"/>
          <w:szCs w:val="28"/>
          <w:lang w:eastAsia="zh-CN"/>
        </w:rPr>
        <w:t>1</w:t>
      </w:r>
      <w:r>
        <w:rPr>
          <w:bCs/>
          <w:sz w:val="24"/>
          <w:szCs w:val="28"/>
          <w:lang w:eastAsia="zh-CN"/>
        </w:rPr>
        <w:t>类水平</w:t>
      </w:r>
      <w:r>
        <w:rPr>
          <w:rFonts w:hint="eastAsia"/>
          <w:bCs/>
          <w:sz w:val="24"/>
          <w:szCs w:val="28"/>
          <w:lang w:eastAsia="zh-CN"/>
        </w:rPr>
        <w:t>，对照表</w:t>
      </w:r>
      <w:r>
        <w:rPr>
          <w:rFonts w:hint="eastAsia"/>
          <w:bCs/>
          <w:sz w:val="24"/>
          <w:szCs w:val="28"/>
          <w:lang w:eastAsia="zh-CN"/>
        </w:rPr>
        <w:t>7-</w:t>
      </w:r>
      <w:r>
        <w:rPr>
          <w:bCs/>
          <w:sz w:val="24"/>
          <w:szCs w:val="28"/>
          <w:lang w:eastAsia="zh-CN"/>
        </w:rPr>
        <w:t>5</w:t>
      </w:r>
      <w:r>
        <w:rPr>
          <w:rFonts w:hint="eastAsia"/>
          <w:bCs/>
          <w:sz w:val="24"/>
          <w:szCs w:val="28"/>
          <w:lang w:eastAsia="zh-CN"/>
        </w:rPr>
        <w:t>，企业大气环境突发事件风险分级为较大</w:t>
      </w:r>
      <w:r>
        <w:rPr>
          <w:rFonts w:hint="eastAsia"/>
          <w:bCs/>
          <w:sz w:val="24"/>
          <w:szCs w:val="28"/>
          <w:lang w:eastAsia="zh-CN"/>
        </w:rPr>
        <w:t>-</w:t>
      </w:r>
      <w:r>
        <w:rPr>
          <w:rFonts w:hint="eastAsia"/>
          <w:bCs/>
          <w:sz w:val="24"/>
          <w:szCs w:val="28"/>
          <w:lang w:eastAsia="zh-CN"/>
        </w:rPr>
        <w:t>大气（</w:t>
      </w:r>
      <w:r>
        <w:rPr>
          <w:bCs/>
          <w:sz w:val="24"/>
          <w:szCs w:val="28"/>
          <w:lang w:eastAsia="zh-CN"/>
        </w:rPr>
        <w:t>Q1</w:t>
      </w:r>
      <w:r>
        <w:rPr>
          <w:rFonts w:hint="eastAsia"/>
          <w:bCs/>
          <w:sz w:val="24"/>
          <w:szCs w:val="28"/>
          <w:lang w:eastAsia="zh-CN"/>
        </w:rPr>
        <w:t>- M</w:t>
      </w:r>
      <w:r>
        <w:rPr>
          <w:bCs/>
          <w:sz w:val="24"/>
          <w:szCs w:val="28"/>
          <w:lang w:eastAsia="zh-CN"/>
        </w:rPr>
        <w:t>1</w:t>
      </w:r>
      <w:r>
        <w:rPr>
          <w:rFonts w:hint="eastAsia"/>
          <w:bCs/>
          <w:sz w:val="24"/>
          <w:szCs w:val="28"/>
          <w:lang w:eastAsia="zh-CN"/>
        </w:rPr>
        <w:t>- E</w:t>
      </w:r>
      <w:r>
        <w:rPr>
          <w:bCs/>
          <w:sz w:val="24"/>
          <w:szCs w:val="28"/>
          <w:lang w:eastAsia="zh-CN"/>
        </w:rPr>
        <w:t>1</w:t>
      </w:r>
      <w:r>
        <w:rPr>
          <w:rFonts w:hint="eastAsia"/>
          <w:bCs/>
          <w:sz w:val="24"/>
          <w:szCs w:val="28"/>
          <w:lang w:eastAsia="zh-CN"/>
        </w:rPr>
        <w:t>）。</w:t>
      </w:r>
    </w:p>
    <w:p w14:paraId="7EBC6C50" w14:textId="77777777" w:rsidR="00AC6DCC" w:rsidRDefault="00721916">
      <w:pPr>
        <w:keepNext/>
        <w:keepLines/>
        <w:spacing w:beforeLines="50" w:before="120" w:afterLines="50" w:after="120" w:line="360" w:lineRule="auto"/>
        <w:outlineLvl w:val="2"/>
        <w:rPr>
          <w:rFonts w:cs="宋体"/>
          <w:b/>
          <w:sz w:val="24"/>
          <w:szCs w:val="24"/>
          <w:lang w:eastAsia="zh-CN"/>
        </w:rPr>
      </w:pPr>
      <w:bookmarkStart w:id="444" w:name="_Toc157410950"/>
      <w:r>
        <w:rPr>
          <w:rFonts w:cs="宋体" w:hint="eastAsia"/>
          <w:b/>
          <w:sz w:val="24"/>
          <w:szCs w:val="24"/>
          <w:lang w:eastAsia="zh-CN"/>
        </w:rPr>
        <w:t>7.1.5</w:t>
      </w:r>
      <w:r>
        <w:rPr>
          <w:rFonts w:cs="宋体"/>
          <w:b/>
          <w:sz w:val="24"/>
          <w:szCs w:val="24"/>
          <w:lang w:eastAsia="zh-CN"/>
        </w:rPr>
        <w:t xml:space="preserve"> </w:t>
      </w:r>
      <w:r>
        <w:rPr>
          <w:rFonts w:cs="宋体" w:hint="eastAsia"/>
          <w:b/>
          <w:sz w:val="24"/>
          <w:szCs w:val="24"/>
          <w:lang w:eastAsia="zh-CN"/>
        </w:rPr>
        <w:t>突发大气环境事件风险等级表征</w:t>
      </w:r>
      <w:bookmarkEnd w:id="439"/>
      <w:bookmarkEnd w:id="440"/>
      <w:bookmarkEnd w:id="441"/>
      <w:bookmarkEnd w:id="442"/>
      <w:bookmarkEnd w:id="443"/>
      <w:bookmarkEnd w:id="444"/>
    </w:p>
    <w:p w14:paraId="1D943645"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金鹭公司化学物质数量与临界量比值</w:t>
      </w:r>
      <w:r>
        <w:rPr>
          <w:rFonts w:hint="eastAsia"/>
          <w:bCs/>
          <w:sz w:val="24"/>
          <w:szCs w:val="28"/>
          <w:lang w:eastAsia="zh-CN"/>
        </w:rPr>
        <w:t>Q=</w:t>
      </w:r>
      <w:r>
        <w:rPr>
          <w:bCs/>
          <w:kern w:val="44"/>
          <w:sz w:val="24"/>
          <w:szCs w:val="24"/>
          <w:lang w:eastAsia="zh-CN"/>
        </w:rPr>
        <w:t>3.9681648</w:t>
      </w:r>
      <w:r>
        <w:rPr>
          <w:rFonts w:hint="eastAsia"/>
          <w:bCs/>
          <w:sz w:val="24"/>
          <w:szCs w:val="28"/>
          <w:lang w:eastAsia="zh-CN"/>
        </w:rPr>
        <w:t>，因此企业突发大气环境事件风险等级表示为“较大</w:t>
      </w:r>
      <w:r>
        <w:rPr>
          <w:rFonts w:hint="eastAsia"/>
          <w:bCs/>
          <w:sz w:val="24"/>
          <w:szCs w:val="28"/>
          <w:lang w:eastAsia="zh-CN"/>
        </w:rPr>
        <w:t>-</w:t>
      </w:r>
      <w:r>
        <w:rPr>
          <w:rFonts w:hint="eastAsia"/>
          <w:bCs/>
          <w:sz w:val="24"/>
          <w:szCs w:val="28"/>
          <w:lang w:eastAsia="zh-CN"/>
        </w:rPr>
        <w:t>大气（</w:t>
      </w:r>
      <w:r>
        <w:rPr>
          <w:rFonts w:hint="eastAsia"/>
          <w:bCs/>
          <w:sz w:val="24"/>
          <w:szCs w:val="28"/>
          <w:lang w:eastAsia="zh-CN"/>
        </w:rPr>
        <w:t>Q</w:t>
      </w:r>
      <w:r>
        <w:rPr>
          <w:rFonts w:hint="eastAsia"/>
          <w:bCs/>
          <w:sz w:val="24"/>
          <w:szCs w:val="28"/>
          <w:vertAlign w:val="subscript"/>
          <w:lang w:eastAsia="zh-CN"/>
        </w:rPr>
        <w:t>1</w:t>
      </w:r>
      <w:r>
        <w:rPr>
          <w:rFonts w:hint="eastAsia"/>
          <w:bCs/>
          <w:sz w:val="24"/>
          <w:szCs w:val="28"/>
          <w:lang w:eastAsia="zh-CN"/>
        </w:rPr>
        <w:t>-M</w:t>
      </w:r>
      <w:r>
        <w:rPr>
          <w:rFonts w:hint="eastAsia"/>
          <w:bCs/>
          <w:sz w:val="24"/>
          <w:szCs w:val="28"/>
          <w:vertAlign w:val="subscript"/>
          <w:lang w:eastAsia="zh-CN"/>
        </w:rPr>
        <w:t>1</w:t>
      </w:r>
      <w:r>
        <w:rPr>
          <w:rFonts w:hint="eastAsia"/>
          <w:bCs/>
          <w:sz w:val="24"/>
          <w:szCs w:val="28"/>
          <w:lang w:eastAsia="zh-CN"/>
        </w:rPr>
        <w:t>-E</w:t>
      </w:r>
      <w:r>
        <w:rPr>
          <w:rFonts w:hint="eastAsia"/>
          <w:bCs/>
          <w:sz w:val="24"/>
          <w:szCs w:val="28"/>
          <w:vertAlign w:val="subscript"/>
          <w:lang w:eastAsia="zh-CN"/>
        </w:rPr>
        <w:t>1</w:t>
      </w:r>
      <w:r>
        <w:rPr>
          <w:rFonts w:hint="eastAsia"/>
          <w:bCs/>
          <w:sz w:val="24"/>
          <w:szCs w:val="28"/>
          <w:lang w:eastAsia="zh-CN"/>
        </w:rPr>
        <w:t>）”。</w:t>
      </w:r>
    </w:p>
    <w:p w14:paraId="59F2BC9F" w14:textId="77777777" w:rsidR="00AC6DCC" w:rsidRDefault="00721916">
      <w:pPr>
        <w:keepNext/>
        <w:keepLines/>
        <w:spacing w:beforeLines="50" w:before="120" w:afterLines="50" w:after="120" w:line="360" w:lineRule="auto"/>
        <w:outlineLvl w:val="1"/>
        <w:rPr>
          <w:b/>
          <w:sz w:val="24"/>
          <w:szCs w:val="24"/>
          <w:lang w:eastAsia="zh-CN"/>
        </w:rPr>
      </w:pPr>
      <w:bookmarkStart w:id="445" w:name="_Toc8957"/>
      <w:bookmarkStart w:id="446" w:name="_Toc37102643"/>
      <w:bookmarkStart w:id="447" w:name="_Toc527030627"/>
      <w:bookmarkStart w:id="448" w:name="_Toc510687798"/>
      <w:bookmarkStart w:id="449" w:name="_Toc47362255"/>
      <w:bookmarkStart w:id="450" w:name="_Toc157410951"/>
      <w:r>
        <w:rPr>
          <w:rFonts w:hint="eastAsia"/>
          <w:b/>
          <w:sz w:val="24"/>
          <w:szCs w:val="24"/>
          <w:lang w:eastAsia="zh-CN"/>
        </w:rPr>
        <w:t>7.2</w:t>
      </w:r>
      <w:r>
        <w:rPr>
          <w:b/>
          <w:sz w:val="24"/>
          <w:szCs w:val="24"/>
          <w:lang w:eastAsia="zh-CN"/>
        </w:rPr>
        <w:t xml:space="preserve"> </w:t>
      </w:r>
      <w:r>
        <w:rPr>
          <w:rFonts w:hint="eastAsia"/>
          <w:b/>
          <w:sz w:val="24"/>
          <w:szCs w:val="24"/>
          <w:lang w:eastAsia="zh-CN"/>
        </w:rPr>
        <w:t>涉水企业突发环境事件风险等级</w:t>
      </w:r>
      <w:bookmarkEnd w:id="445"/>
      <w:bookmarkEnd w:id="446"/>
      <w:bookmarkEnd w:id="447"/>
      <w:bookmarkEnd w:id="448"/>
      <w:bookmarkEnd w:id="449"/>
      <w:bookmarkEnd w:id="450"/>
    </w:p>
    <w:p w14:paraId="503B0B82" w14:textId="77777777" w:rsidR="00AC6DCC" w:rsidRDefault="00721916">
      <w:pPr>
        <w:keepNext/>
        <w:keepLines/>
        <w:spacing w:beforeLines="50" w:before="120" w:afterLines="50" w:after="120" w:line="360" w:lineRule="auto"/>
        <w:outlineLvl w:val="2"/>
        <w:rPr>
          <w:rFonts w:cs="宋体"/>
          <w:b/>
          <w:sz w:val="24"/>
          <w:szCs w:val="24"/>
          <w:lang w:eastAsia="zh-CN"/>
        </w:rPr>
      </w:pPr>
      <w:bookmarkStart w:id="451" w:name="_Toc47362256"/>
      <w:bookmarkStart w:id="452" w:name="_Toc37102644"/>
      <w:bookmarkStart w:id="453" w:name="_Toc517185247"/>
      <w:bookmarkStart w:id="454" w:name="_Toc510687799"/>
      <w:bookmarkStart w:id="455" w:name="_Toc527030628"/>
      <w:bookmarkStart w:id="456" w:name="_Toc157410952"/>
      <w:r>
        <w:rPr>
          <w:rFonts w:cs="宋体" w:hint="eastAsia"/>
          <w:b/>
          <w:sz w:val="24"/>
          <w:szCs w:val="24"/>
          <w:lang w:eastAsia="zh-CN"/>
        </w:rPr>
        <w:t>7.2.1</w:t>
      </w:r>
      <w:r>
        <w:rPr>
          <w:rFonts w:cs="宋体"/>
          <w:b/>
          <w:sz w:val="24"/>
          <w:szCs w:val="24"/>
          <w:lang w:eastAsia="zh-CN"/>
        </w:rPr>
        <w:t xml:space="preserve"> </w:t>
      </w:r>
      <w:r>
        <w:rPr>
          <w:rFonts w:cs="宋体" w:hint="eastAsia"/>
          <w:b/>
          <w:sz w:val="24"/>
          <w:szCs w:val="24"/>
          <w:lang w:eastAsia="zh-CN"/>
        </w:rPr>
        <w:t>涉水风险物质数量与与临界量比值（</w:t>
      </w:r>
      <w:r>
        <w:rPr>
          <w:rFonts w:cs="宋体" w:hint="eastAsia"/>
          <w:b/>
          <w:sz w:val="24"/>
          <w:szCs w:val="24"/>
          <w:lang w:eastAsia="zh-CN"/>
        </w:rPr>
        <w:t>Q</w:t>
      </w:r>
      <w:r>
        <w:rPr>
          <w:rFonts w:cs="宋体" w:hint="eastAsia"/>
          <w:b/>
          <w:sz w:val="24"/>
          <w:szCs w:val="24"/>
          <w:lang w:eastAsia="zh-CN"/>
        </w:rPr>
        <w:t>）</w:t>
      </w:r>
      <w:bookmarkEnd w:id="451"/>
      <w:bookmarkEnd w:id="452"/>
      <w:bookmarkEnd w:id="453"/>
      <w:bookmarkEnd w:id="454"/>
      <w:bookmarkEnd w:id="455"/>
      <w:bookmarkEnd w:id="456"/>
    </w:p>
    <w:p w14:paraId="04355BB6" w14:textId="77777777" w:rsidR="00AC6DCC" w:rsidRDefault="00721916">
      <w:pPr>
        <w:spacing w:line="360" w:lineRule="auto"/>
        <w:ind w:firstLineChars="200" w:firstLine="480"/>
        <w:rPr>
          <w:bCs/>
          <w:kern w:val="44"/>
          <w:sz w:val="24"/>
          <w:szCs w:val="44"/>
          <w:lang w:eastAsia="zh-CN"/>
        </w:rPr>
      </w:pPr>
      <w:r>
        <w:rPr>
          <w:bCs/>
          <w:kern w:val="44"/>
          <w:sz w:val="24"/>
          <w:szCs w:val="44"/>
          <w:lang w:eastAsia="zh-CN"/>
        </w:rPr>
        <w:t>对照</w:t>
      </w:r>
      <w:r>
        <w:rPr>
          <w:sz w:val="24"/>
          <w:szCs w:val="24"/>
          <w:lang w:eastAsia="zh-CN"/>
        </w:rPr>
        <w:t>《</w:t>
      </w:r>
      <w:r>
        <w:rPr>
          <w:rFonts w:hint="eastAsia"/>
          <w:sz w:val="24"/>
          <w:szCs w:val="24"/>
          <w:lang w:eastAsia="zh-CN"/>
        </w:rPr>
        <w:t>企业突发环境事件风险分级方法</w:t>
      </w:r>
      <w:r>
        <w:rPr>
          <w:sz w:val="24"/>
          <w:szCs w:val="24"/>
          <w:lang w:eastAsia="zh-CN"/>
        </w:rPr>
        <w:t>》</w:t>
      </w:r>
      <w:r>
        <w:rPr>
          <w:rFonts w:hint="eastAsia"/>
          <w:sz w:val="24"/>
          <w:szCs w:val="24"/>
          <w:lang w:eastAsia="zh-CN"/>
        </w:rPr>
        <w:t>（</w:t>
      </w:r>
      <w:r>
        <w:rPr>
          <w:rFonts w:hint="eastAsia"/>
          <w:sz w:val="24"/>
          <w:szCs w:val="24"/>
          <w:lang w:eastAsia="zh-CN"/>
        </w:rPr>
        <w:t>HJ941-2018</w:t>
      </w:r>
      <w:r>
        <w:rPr>
          <w:rFonts w:hint="eastAsia"/>
          <w:sz w:val="24"/>
          <w:szCs w:val="24"/>
          <w:lang w:eastAsia="zh-CN"/>
        </w:rPr>
        <w:t>）</w:t>
      </w:r>
      <w:r>
        <w:rPr>
          <w:rFonts w:hint="eastAsia"/>
          <w:bCs/>
          <w:sz w:val="24"/>
          <w:szCs w:val="24"/>
          <w:lang w:eastAsia="zh-CN"/>
        </w:rPr>
        <w:t>中附录</w:t>
      </w:r>
      <w:r>
        <w:rPr>
          <w:rFonts w:hint="eastAsia"/>
          <w:bCs/>
          <w:sz w:val="24"/>
          <w:szCs w:val="24"/>
          <w:lang w:eastAsia="zh-CN"/>
        </w:rPr>
        <w:t>A</w:t>
      </w:r>
      <w:r>
        <w:rPr>
          <w:rFonts w:hint="eastAsia"/>
          <w:bCs/>
          <w:sz w:val="24"/>
          <w:szCs w:val="24"/>
          <w:lang w:eastAsia="zh-CN"/>
        </w:rPr>
        <w:t>中第三、第四、第五、第六、第七和第八部分全部风险物质，以及第一、第二部分中溶于水和遇水发生反应的风险物质，</w:t>
      </w:r>
      <w:r>
        <w:rPr>
          <w:rFonts w:hint="eastAsia"/>
          <w:bCs/>
          <w:sz w:val="24"/>
          <w:szCs w:val="28"/>
          <w:lang w:eastAsia="zh-CN"/>
        </w:rPr>
        <w:t>金鹭公司</w:t>
      </w:r>
      <w:r>
        <w:rPr>
          <w:rFonts w:hint="eastAsia"/>
          <w:bCs/>
          <w:sz w:val="24"/>
          <w:szCs w:val="24"/>
          <w:lang w:eastAsia="zh-CN"/>
        </w:rPr>
        <w:t>涉水风险物质为酒精</w:t>
      </w:r>
      <w:r>
        <w:rPr>
          <w:bCs/>
          <w:sz w:val="24"/>
          <w:szCs w:val="24"/>
          <w:lang w:eastAsia="zh-CN"/>
        </w:rPr>
        <w:t>、</w:t>
      </w:r>
      <w:r>
        <w:rPr>
          <w:rFonts w:hint="eastAsia"/>
          <w:bCs/>
          <w:sz w:val="24"/>
          <w:szCs w:val="24"/>
          <w:lang w:eastAsia="zh-CN"/>
        </w:rPr>
        <w:t>硫酸、乙腈</w:t>
      </w:r>
      <w:r>
        <w:rPr>
          <w:bCs/>
          <w:sz w:val="24"/>
          <w:szCs w:val="24"/>
          <w:lang w:eastAsia="zh-CN"/>
        </w:rPr>
        <w:t>等</w:t>
      </w:r>
      <w:r>
        <w:rPr>
          <w:rFonts w:hint="eastAsia"/>
          <w:bCs/>
          <w:sz w:val="24"/>
          <w:szCs w:val="24"/>
          <w:lang w:eastAsia="zh-CN"/>
        </w:rPr>
        <w:t>，</w:t>
      </w:r>
      <w:r>
        <w:rPr>
          <w:rFonts w:hint="eastAsia"/>
          <w:bCs/>
          <w:kern w:val="44"/>
          <w:sz w:val="24"/>
          <w:szCs w:val="44"/>
          <w:lang w:eastAsia="zh-CN"/>
        </w:rPr>
        <w:t>计算</w:t>
      </w:r>
      <w:r>
        <w:rPr>
          <w:rFonts w:hint="eastAsia"/>
          <w:bCs/>
          <w:kern w:val="44"/>
          <w:sz w:val="24"/>
          <w:szCs w:val="44"/>
          <w:lang w:eastAsia="zh-CN"/>
        </w:rPr>
        <w:t>Q</w:t>
      </w:r>
      <w:r>
        <w:rPr>
          <w:rFonts w:hint="eastAsia"/>
          <w:bCs/>
          <w:kern w:val="44"/>
          <w:sz w:val="24"/>
          <w:szCs w:val="44"/>
          <w:lang w:eastAsia="zh-CN"/>
        </w:rPr>
        <w:t>值见下表，得出</w:t>
      </w:r>
      <w:r>
        <w:rPr>
          <w:rFonts w:hint="eastAsia"/>
          <w:bCs/>
          <w:kern w:val="44"/>
          <w:sz w:val="24"/>
          <w:szCs w:val="44"/>
          <w:lang w:eastAsia="zh-CN"/>
        </w:rPr>
        <w:t>Q</w:t>
      </w:r>
      <w:r>
        <w:rPr>
          <w:rFonts w:hint="eastAsia"/>
          <w:bCs/>
          <w:kern w:val="44"/>
          <w:sz w:val="24"/>
          <w:szCs w:val="44"/>
          <w:lang w:eastAsia="zh-CN"/>
        </w:rPr>
        <w:t>＝</w:t>
      </w:r>
      <w:r>
        <w:rPr>
          <w:bCs/>
          <w:kern w:val="44"/>
          <w:sz w:val="24"/>
          <w:szCs w:val="24"/>
          <w:lang w:eastAsia="zh-CN"/>
        </w:rPr>
        <w:t>3.8575648</w:t>
      </w:r>
      <w:r>
        <w:rPr>
          <w:rFonts w:hint="eastAsia"/>
          <w:bCs/>
          <w:kern w:val="44"/>
          <w:sz w:val="24"/>
          <w:szCs w:val="44"/>
          <w:lang w:eastAsia="zh-CN"/>
        </w:rPr>
        <w:t>；</w:t>
      </w:r>
    </w:p>
    <w:p w14:paraId="0E0C14A9" w14:textId="77777777" w:rsidR="00AC6DCC" w:rsidRDefault="00AC6DCC">
      <w:pPr>
        <w:spacing w:line="360" w:lineRule="auto"/>
        <w:rPr>
          <w:bCs/>
          <w:sz w:val="24"/>
          <w:szCs w:val="24"/>
          <w:lang w:eastAsia="zh-CN"/>
        </w:rPr>
        <w:sectPr w:rsidR="00AC6DCC" w:rsidSect="00180F48">
          <w:pgSz w:w="11850" w:h="16783"/>
          <w:pgMar w:top="1418" w:right="1418" w:bottom="1418" w:left="1418" w:header="851" w:footer="992" w:gutter="0"/>
          <w:cols w:space="425"/>
          <w:docGrid w:linePitch="312"/>
        </w:sectPr>
      </w:pPr>
    </w:p>
    <w:p w14:paraId="00814C13" w14:textId="03344569" w:rsidR="00AC6DCC" w:rsidRDefault="00721916">
      <w:pPr>
        <w:tabs>
          <w:tab w:val="center" w:pos="10467"/>
          <w:tab w:val="left" w:pos="13095"/>
        </w:tabs>
        <w:jc w:val="center"/>
        <w:rPr>
          <w:b/>
          <w:sz w:val="24"/>
          <w:szCs w:val="24"/>
          <w:lang w:eastAsia="zh-CN"/>
        </w:rPr>
      </w:pPr>
      <w:r>
        <w:rPr>
          <w:b/>
          <w:sz w:val="24"/>
          <w:szCs w:val="24"/>
          <w:lang w:eastAsia="zh-CN"/>
        </w:rPr>
        <w:lastRenderedPageBreak/>
        <w:t>表</w:t>
      </w:r>
      <w:r>
        <w:rPr>
          <w:rFonts w:hint="eastAsia"/>
          <w:b/>
          <w:sz w:val="24"/>
          <w:szCs w:val="24"/>
          <w:lang w:eastAsia="zh-CN"/>
        </w:rPr>
        <w:t>7-</w:t>
      </w:r>
      <w:r>
        <w:rPr>
          <w:b/>
          <w:sz w:val="24"/>
          <w:szCs w:val="24"/>
          <w:lang w:eastAsia="zh-CN"/>
        </w:rPr>
        <w:t>6</w:t>
      </w:r>
      <w:r>
        <w:rPr>
          <w:rFonts w:hint="eastAsia"/>
          <w:b/>
          <w:sz w:val="24"/>
          <w:szCs w:val="24"/>
          <w:lang w:eastAsia="zh-CN"/>
        </w:rPr>
        <w:t xml:space="preserve">a     </w:t>
      </w:r>
      <w:r>
        <w:rPr>
          <w:rFonts w:hint="eastAsia"/>
          <w:b/>
          <w:sz w:val="24"/>
          <w:szCs w:val="24"/>
          <w:lang w:eastAsia="zh-CN"/>
        </w:rPr>
        <w:t>原辅材料涉</w:t>
      </w:r>
      <w:r w:rsidR="00A8490B">
        <w:rPr>
          <w:rFonts w:hint="eastAsia"/>
          <w:b/>
          <w:sz w:val="24"/>
          <w:szCs w:val="24"/>
          <w:lang w:eastAsia="zh-CN"/>
        </w:rPr>
        <w:t>水</w:t>
      </w:r>
      <w:r>
        <w:rPr>
          <w:rFonts w:hint="eastAsia"/>
          <w:b/>
          <w:sz w:val="24"/>
          <w:szCs w:val="24"/>
          <w:lang w:eastAsia="zh-CN"/>
        </w:rPr>
        <w:t>风险物质贮存量</w:t>
      </w:r>
      <w:r>
        <w:rPr>
          <w:b/>
          <w:sz w:val="24"/>
          <w:szCs w:val="24"/>
          <w:lang w:eastAsia="zh-CN"/>
        </w:rPr>
        <w:t>及临界量</w:t>
      </w:r>
    </w:p>
    <w:tbl>
      <w:tblPr>
        <w:tblW w:w="14830" w:type="dxa"/>
        <w:jc w:val="center"/>
        <w:tblBorders>
          <w:top w:val="single" w:sz="12" w:space="0" w:color="auto"/>
          <w:bottom w:val="single" w:sz="12"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781"/>
        <w:gridCol w:w="1736"/>
        <w:gridCol w:w="1725"/>
        <w:gridCol w:w="2861"/>
        <w:gridCol w:w="985"/>
        <w:gridCol w:w="986"/>
        <w:gridCol w:w="981"/>
        <w:gridCol w:w="980"/>
        <w:gridCol w:w="1577"/>
        <w:gridCol w:w="1218"/>
      </w:tblGrid>
      <w:tr w:rsidR="00AC6DCC" w14:paraId="7AD66B1B" w14:textId="77777777">
        <w:trPr>
          <w:trHeight w:val="397"/>
          <w:tblHeader/>
          <w:jc w:val="center"/>
        </w:trPr>
        <w:tc>
          <w:tcPr>
            <w:tcW w:w="1781" w:type="dxa"/>
            <w:vMerge w:val="restart"/>
            <w:tcBorders>
              <w:tl2br w:val="nil"/>
              <w:tr2bl w:val="nil"/>
            </w:tcBorders>
            <w:shd w:val="clear" w:color="auto" w:fill="FFFFFF" w:themeFill="background1"/>
            <w:vAlign w:val="center"/>
          </w:tcPr>
          <w:p w14:paraId="7B501C9C" w14:textId="77777777" w:rsidR="00AC6DCC" w:rsidRDefault="00721916">
            <w:pPr>
              <w:jc w:val="center"/>
              <w:rPr>
                <w:rFonts w:cs="宋体"/>
                <w:b/>
                <w:bCs/>
                <w:color w:val="auto"/>
              </w:rPr>
            </w:pPr>
            <w:r>
              <w:rPr>
                <w:rFonts w:cs="宋体" w:hint="eastAsia"/>
                <w:b/>
                <w:bCs/>
                <w:color w:val="auto"/>
              </w:rPr>
              <w:t>使用车间</w:t>
            </w:r>
          </w:p>
        </w:tc>
        <w:tc>
          <w:tcPr>
            <w:tcW w:w="1736" w:type="dxa"/>
            <w:vMerge w:val="restart"/>
            <w:tcBorders>
              <w:tl2br w:val="nil"/>
              <w:tr2bl w:val="nil"/>
            </w:tcBorders>
            <w:shd w:val="clear" w:color="auto" w:fill="FFFFFF" w:themeFill="background1"/>
            <w:vAlign w:val="center"/>
          </w:tcPr>
          <w:p w14:paraId="4B669737" w14:textId="77777777" w:rsidR="00AC6DCC" w:rsidRDefault="00721916">
            <w:pPr>
              <w:jc w:val="center"/>
              <w:rPr>
                <w:rFonts w:cs="宋体"/>
                <w:b/>
                <w:bCs/>
                <w:color w:val="auto"/>
              </w:rPr>
            </w:pPr>
            <w:r>
              <w:rPr>
                <w:rFonts w:cs="宋体" w:hint="eastAsia"/>
                <w:b/>
                <w:bCs/>
                <w:color w:val="auto"/>
              </w:rPr>
              <w:t>材料名称</w:t>
            </w:r>
          </w:p>
        </w:tc>
        <w:tc>
          <w:tcPr>
            <w:tcW w:w="1725" w:type="dxa"/>
            <w:vMerge w:val="restart"/>
            <w:tcBorders>
              <w:tl2br w:val="nil"/>
              <w:tr2bl w:val="nil"/>
            </w:tcBorders>
            <w:shd w:val="clear" w:color="auto" w:fill="FFFFFF" w:themeFill="background1"/>
            <w:vAlign w:val="center"/>
          </w:tcPr>
          <w:p w14:paraId="39C3F8D1" w14:textId="77777777" w:rsidR="00AC6DCC" w:rsidRDefault="00721916">
            <w:pPr>
              <w:jc w:val="center"/>
              <w:rPr>
                <w:rFonts w:cs="宋体"/>
                <w:b/>
                <w:bCs/>
                <w:color w:val="auto"/>
              </w:rPr>
            </w:pPr>
            <w:r>
              <w:rPr>
                <w:rFonts w:cs="宋体" w:hint="eastAsia"/>
                <w:b/>
                <w:bCs/>
                <w:color w:val="auto"/>
              </w:rPr>
              <w:t>涉及风险物质及占比</w:t>
            </w:r>
          </w:p>
        </w:tc>
        <w:tc>
          <w:tcPr>
            <w:tcW w:w="2861" w:type="dxa"/>
            <w:vMerge w:val="restart"/>
            <w:tcBorders>
              <w:tl2br w:val="nil"/>
              <w:tr2bl w:val="nil"/>
            </w:tcBorders>
            <w:shd w:val="clear" w:color="auto" w:fill="FFFFFF" w:themeFill="background1"/>
            <w:vAlign w:val="center"/>
          </w:tcPr>
          <w:p w14:paraId="2E2D299E" w14:textId="77777777" w:rsidR="00AC6DCC" w:rsidRDefault="00721916">
            <w:pPr>
              <w:jc w:val="center"/>
              <w:rPr>
                <w:rFonts w:cs="宋体"/>
                <w:b/>
                <w:bCs/>
                <w:color w:val="auto"/>
              </w:rPr>
            </w:pPr>
            <w:r>
              <w:rPr>
                <w:rFonts w:cs="宋体" w:hint="eastAsia"/>
                <w:b/>
                <w:bCs/>
                <w:color w:val="auto"/>
              </w:rPr>
              <w:t>分类</w:t>
            </w:r>
          </w:p>
        </w:tc>
        <w:tc>
          <w:tcPr>
            <w:tcW w:w="1971" w:type="dxa"/>
            <w:gridSpan w:val="2"/>
            <w:tcBorders>
              <w:tl2br w:val="nil"/>
              <w:tr2bl w:val="nil"/>
            </w:tcBorders>
            <w:shd w:val="clear" w:color="auto" w:fill="FFFFFF" w:themeFill="background1"/>
            <w:vAlign w:val="center"/>
          </w:tcPr>
          <w:p w14:paraId="15A25503" w14:textId="77777777" w:rsidR="00AC6DCC" w:rsidRDefault="00721916">
            <w:pPr>
              <w:jc w:val="center"/>
              <w:rPr>
                <w:rFonts w:cs="宋体"/>
                <w:b/>
                <w:bCs/>
                <w:color w:val="auto"/>
              </w:rPr>
            </w:pPr>
            <w:r>
              <w:rPr>
                <w:rFonts w:cs="宋体" w:hint="eastAsia"/>
                <w:b/>
                <w:bCs/>
                <w:color w:val="auto"/>
              </w:rPr>
              <w:t>最大贮存量</w:t>
            </w:r>
          </w:p>
        </w:tc>
        <w:tc>
          <w:tcPr>
            <w:tcW w:w="1961" w:type="dxa"/>
            <w:gridSpan w:val="2"/>
            <w:tcBorders>
              <w:tl2br w:val="nil"/>
              <w:tr2bl w:val="nil"/>
            </w:tcBorders>
            <w:shd w:val="clear" w:color="auto" w:fill="FFFFFF" w:themeFill="background1"/>
            <w:vAlign w:val="center"/>
          </w:tcPr>
          <w:p w14:paraId="0FA419ED" w14:textId="77777777" w:rsidR="00AC6DCC" w:rsidRDefault="00721916">
            <w:pPr>
              <w:jc w:val="center"/>
              <w:rPr>
                <w:rFonts w:cs="宋体"/>
                <w:b/>
                <w:bCs/>
                <w:color w:val="auto"/>
              </w:rPr>
            </w:pPr>
            <w:r>
              <w:rPr>
                <w:rFonts w:cs="宋体" w:hint="eastAsia"/>
                <w:b/>
                <w:bCs/>
                <w:color w:val="auto"/>
              </w:rPr>
              <w:t>折算量</w:t>
            </w:r>
          </w:p>
        </w:tc>
        <w:tc>
          <w:tcPr>
            <w:tcW w:w="1577" w:type="dxa"/>
            <w:vMerge w:val="restart"/>
            <w:tcBorders>
              <w:tl2br w:val="nil"/>
              <w:tr2bl w:val="nil"/>
            </w:tcBorders>
            <w:shd w:val="clear" w:color="auto" w:fill="FFFFFF" w:themeFill="background1"/>
            <w:vAlign w:val="center"/>
          </w:tcPr>
          <w:p w14:paraId="258357AA" w14:textId="77777777" w:rsidR="00AC6DCC" w:rsidRDefault="00721916">
            <w:pPr>
              <w:jc w:val="center"/>
              <w:rPr>
                <w:rFonts w:cs="宋体"/>
                <w:b/>
                <w:bCs/>
                <w:color w:val="auto"/>
              </w:rPr>
            </w:pPr>
            <w:r>
              <w:rPr>
                <w:rFonts w:cs="宋体" w:hint="eastAsia"/>
                <w:b/>
                <w:bCs/>
                <w:color w:val="auto"/>
              </w:rPr>
              <w:t>临界量（</w:t>
            </w:r>
            <w:r>
              <w:rPr>
                <w:rFonts w:cs="宋体" w:hint="eastAsia"/>
                <w:b/>
                <w:bCs/>
                <w:color w:val="auto"/>
              </w:rPr>
              <w:t>t</w:t>
            </w:r>
            <w:r>
              <w:rPr>
                <w:rFonts w:cs="宋体" w:hint="eastAsia"/>
                <w:b/>
                <w:bCs/>
                <w:color w:val="auto"/>
              </w:rPr>
              <w:t>）</w:t>
            </w:r>
          </w:p>
        </w:tc>
        <w:tc>
          <w:tcPr>
            <w:tcW w:w="1218" w:type="dxa"/>
            <w:vMerge w:val="restart"/>
            <w:tcBorders>
              <w:tl2br w:val="nil"/>
              <w:tr2bl w:val="nil"/>
            </w:tcBorders>
            <w:shd w:val="clear" w:color="auto" w:fill="FFFFFF" w:themeFill="background1"/>
            <w:vAlign w:val="center"/>
          </w:tcPr>
          <w:p w14:paraId="3AC6E1EF" w14:textId="77777777" w:rsidR="00AC6DCC" w:rsidRDefault="00721916">
            <w:pPr>
              <w:jc w:val="center"/>
              <w:rPr>
                <w:rFonts w:cs="宋体"/>
                <w:b/>
                <w:bCs/>
                <w:color w:val="auto"/>
              </w:rPr>
            </w:pPr>
            <w:r>
              <w:rPr>
                <w:rFonts w:cs="宋体" w:hint="eastAsia"/>
                <w:b/>
                <w:bCs/>
                <w:color w:val="auto"/>
              </w:rPr>
              <w:t>Q</w:t>
            </w:r>
            <w:r>
              <w:rPr>
                <w:rFonts w:cs="宋体" w:hint="eastAsia"/>
                <w:b/>
                <w:bCs/>
                <w:color w:val="auto"/>
              </w:rPr>
              <w:t>值</w:t>
            </w:r>
          </w:p>
        </w:tc>
      </w:tr>
      <w:tr w:rsidR="00AC6DCC" w14:paraId="43B2E997" w14:textId="77777777">
        <w:trPr>
          <w:trHeight w:val="397"/>
          <w:tblHeader/>
          <w:jc w:val="center"/>
        </w:trPr>
        <w:tc>
          <w:tcPr>
            <w:tcW w:w="1781" w:type="dxa"/>
            <w:vMerge/>
            <w:tcBorders>
              <w:tl2br w:val="nil"/>
              <w:tr2bl w:val="nil"/>
            </w:tcBorders>
            <w:shd w:val="clear" w:color="auto" w:fill="FFFFFF" w:themeFill="background1"/>
            <w:vAlign w:val="center"/>
          </w:tcPr>
          <w:p w14:paraId="0ED7F07C" w14:textId="77777777" w:rsidR="00AC6DCC" w:rsidRDefault="00AC6DCC">
            <w:pPr>
              <w:rPr>
                <w:rFonts w:cs="宋体"/>
                <w:b/>
                <w:bCs/>
                <w:color w:val="auto"/>
              </w:rPr>
            </w:pPr>
          </w:p>
        </w:tc>
        <w:tc>
          <w:tcPr>
            <w:tcW w:w="1736" w:type="dxa"/>
            <w:vMerge/>
            <w:tcBorders>
              <w:tl2br w:val="nil"/>
              <w:tr2bl w:val="nil"/>
            </w:tcBorders>
            <w:shd w:val="clear" w:color="auto" w:fill="FFFFFF" w:themeFill="background1"/>
            <w:vAlign w:val="center"/>
          </w:tcPr>
          <w:p w14:paraId="0D317A53" w14:textId="77777777" w:rsidR="00AC6DCC" w:rsidRDefault="00AC6DCC">
            <w:pPr>
              <w:rPr>
                <w:rFonts w:cs="宋体"/>
                <w:b/>
                <w:bCs/>
                <w:color w:val="auto"/>
              </w:rPr>
            </w:pPr>
          </w:p>
        </w:tc>
        <w:tc>
          <w:tcPr>
            <w:tcW w:w="1725" w:type="dxa"/>
            <w:vMerge/>
            <w:tcBorders>
              <w:tl2br w:val="nil"/>
              <w:tr2bl w:val="nil"/>
            </w:tcBorders>
            <w:shd w:val="clear" w:color="auto" w:fill="FFFFFF" w:themeFill="background1"/>
            <w:vAlign w:val="center"/>
          </w:tcPr>
          <w:p w14:paraId="3E2E7B40" w14:textId="77777777" w:rsidR="00AC6DCC" w:rsidRDefault="00AC6DCC">
            <w:pPr>
              <w:rPr>
                <w:rFonts w:cs="宋体"/>
                <w:b/>
                <w:bCs/>
                <w:color w:val="auto"/>
              </w:rPr>
            </w:pPr>
          </w:p>
        </w:tc>
        <w:tc>
          <w:tcPr>
            <w:tcW w:w="2861" w:type="dxa"/>
            <w:vMerge/>
            <w:tcBorders>
              <w:tl2br w:val="nil"/>
              <w:tr2bl w:val="nil"/>
            </w:tcBorders>
            <w:shd w:val="clear" w:color="auto" w:fill="FFFFFF" w:themeFill="background1"/>
            <w:vAlign w:val="center"/>
          </w:tcPr>
          <w:p w14:paraId="183B0977" w14:textId="77777777" w:rsidR="00AC6DCC" w:rsidRDefault="00AC6DCC">
            <w:pPr>
              <w:rPr>
                <w:rFonts w:cs="宋体"/>
                <w:b/>
                <w:bCs/>
                <w:color w:val="auto"/>
              </w:rPr>
            </w:pPr>
          </w:p>
        </w:tc>
        <w:tc>
          <w:tcPr>
            <w:tcW w:w="985" w:type="dxa"/>
            <w:tcBorders>
              <w:tl2br w:val="nil"/>
              <w:tr2bl w:val="nil"/>
            </w:tcBorders>
            <w:shd w:val="clear" w:color="auto" w:fill="FFFFFF" w:themeFill="background1"/>
            <w:vAlign w:val="center"/>
          </w:tcPr>
          <w:p w14:paraId="2BE6CB16" w14:textId="77777777" w:rsidR="00AC6DCC" w:rsidRDefault="00721916">
            <w:pPr>
              <w:jc w:val="center"/>
              <w:rPr>
                <w:rFonts w:cs="宋体"/>
                <w:b/>
                <w:bCs/>
                <w:color w:val="auto"/>
              </w:rPr>
            </w:pPr>
            <w:r>
              <w:rPr>
                <w:rFonts w:cs="宋体" w:hint="eastAsia"/>
                <w:b/>
                <w:bCs/>
                <w:color w:val="auto"/>
              </w:rPr>
              <w:t>单位</w:t>
            </w:r>
          </w:p>
        </w:tc>
        <w:tc>
          <w:tcPr>
            <w:tcW w:w="986" w:type="dxa"/>
            <w:tcBorders>
              <w:tl2br w:val="nil"/>
              <w:tr2bl w:val="nil"/>
            </w:tcBorders>
            <w:shd w:val="clear" w:color="auto" w:fill="FFFFFF" w:themeFill="background1"/>
            <w:vAlign w:val="center"/>
          </w:tcPr>
          <w:p w14:paraId="5009CEF4" w14:textId="77777777" w:rsidR="00AC6DCC" w:rsidRDefault="00721916">
            <w:pPr>
              <w:jc w:val="center"/>
              <w:rPr>
                <w:rFonts w:cs="宋体"/>
                <w:b/>
                <w:bCs/>
                <w:color w:val="auto"/>
              </w:rPr>
            </w:pPr>
            <w:r>
              <w:rPr>
                <w:rFonts w:cs="宋体" w:hint="eastAsia"/>
                <w:b/>
                <w:bCs/>
                <w:color w:val="auto"/>
              </w:rPr>
              <w:t>贮存量</w:t>
            </w:r>
          </w:p>
        </w:tc>
        <w:tc>
          <w:tcPr>
            <w:tcW w:w="981" w:type="dxa"/>
            <w:tcBorders>
              <w:tl2br w:val="nil"/>
              <w:tr2bl w:val="nil"/>
            </w:tcBorders>
            <w:shd w:val="clear" w:color="auto" w:fill="FFFFFF" w:themeFill="background1"/>
            <w:vAlign w:val="center"/>
          </w:tcPr>
          <w:p w14:paraId="235536D1" w14:textId="77777777" w:rsidR="00AC6DCC" w:rsidRDefault="00721916">
            <w:pPr>
              <w:jc w:val="center"/>
              <w:rPr>
                <w:rFonts w:cs="宋体"/>
                <w:b/>
                <w:bCs/>
                <w:color w:val="auto"/>
              </w:rPr>
            </w:pPr>
            <w:r>
              <w:rPr>
                <w:rFonts w:cs="宋体" w:hint="eastAsia"/>
                <w:b/>
                <w:bCs/>
                <w:color w:val="auto"/>
              </w:rPr>
              <w:t>单位</w:t>
            </w:r>
          </w:p>
        </w:tc>
        <w:tc>
          <w:tcPr>
            <w:tcW w:w="980" w:type="dxa"/>
            <w:tcBorders>
              <w:tl2br w:val="nil"/>
              <w:tr2bl w:val="nil"/>
            </w:tcBorders>
            <w:shd w:val="clear" w:color="auto" w:fill="FFFFFF" w:themeFill="background1"/>
            <w:vAlign w:val="center"/>
          </w:tcPr>
          <w:p w14:paraId="1724B10B" w14:textId="77777777" w:rsidR="00AC6DCC" w:rsidRDefault="00721916">
            <w:pPr>
              <w:jc w:val="center"/>
              <w:rPr>
                <w:rFonts w:cs="宋体"/>
                <w:b/>
                <w:bCs/>
                <w:color w:val="auto"/>
              </w:rPr>
            </w:pPr>
            <w:r>
              <w:rPr>
                <w:rFonts w:cs="宋体" w:hint="eastAsia"/>
                <w:b/>
                <w:bCs/>
                <w:color w:val="auto"/>
              </w:rPr>
              <w:t>折算量</w:t>
            </w:r>
          </w:p>
        </w:tc>
        <w:tc>
          <w:tcPr>
            <w:tcW w:w="1577" w:type="dxa"/>
            <w:vMerge/>
            <w:tcBorders>
              <w:tl2br w:val="nil"/>
              <w:tr2bl w:val="nil"/>
            </w:tcBorders>
            <w:shd w:val="clear" w:color="auto" w:fill="FFFFFF" w:themeFill="background1"/>
            <w:vAlign w:val="center"/>
          </w:tcPr>
          <w:p w14:paraId="75A8A08D" w14:textId="77777777" w:rsidR="00AC6DCC" w:rsidRDefault="00AC6DCC">
            <w:pPr>
              <w:rPr>
                <w:rFonts w:cs="宋体"/>
                <w:color w:val="auto"/>
              </w:rPr>
            </w:pPr>
          </w:p>
        </w:tc>
        <w:tc>
          <w:tcPr>
            <w:tcW w:w="1218" w:type="dxa"/>
            <w:vMerge/>
            <w:tcBorders>
              <w:tl2br w:val="nil"/>
              <w:tr2bl w:val="nil"/>
            </w:tcBorders>
            <w:shd w:val="clear" w:color="auto" w:fill="FFFFFF" w:themeFill="background1"/>
            <w:vAlign w:val="center"/>
          </w:tcPr>
          <w:p w14:paraId="61242BD8" w14:textId="77777777" w:rsidR="00AC6DCC" w:rsidRDefault="00AC6DCC">
            <w:pPr>
              <w:rPr>
                <w:rFonts w:cs="宋体"/>
                <w:color w:val="auto"/>
              </w:rPr>
            </w:pPr>
          </w:p>
        </w:tc>
      </w:tr>
      <w:tr w:rsidR="00AC6DCC" w14:paraId="013CCA3A" w14:textId="77777777">
        <w:trPr>
          <w:trHeight w:val="397"/>
          <w:jc w:val="center"/>
        </w:trPr>
        <w:tc>
          <w:tcPr>
            <w:tcW w:w="1781" w:type="dxa"/>
            <w:tcBorders>
              <w:tl2br w:val="nil"/>
              <w:tr2bl w:val="nil"/>
            </w:tcBorders>
            <w:shd w:val="clear" w:color="auto" w:fill="FFFFFF" w:themeFill="background1"/>
            <w:vAlign w:val="center"/>
          </w:tcPr>
          <w:p w14:paraId="41B823D1" w14:textId="77777777" w:rsidR="00AC6DCC" w:rsidRDefault="00721916">
            <w:pPr>
              <w:jc w:val="center"/>
              <w:textAlignment w:val="center"/>
              <w:rPr>
                <w:color w:val="auto"/>
                <w:lang w:eastAsia="zh-CN" w:bidi="ar"/>
              </w:rPr>
            </w:pPr>
            <w:r>
              <w:rPr>
                <w:color w:val="auto"/>
                <w:lang w:eastAsia="zh-CN" w:bidi="ar"/>
              </w:rPr>
              <w:t>特气房</w:t>
            </w:r>
          </w:p>
        </w:tc>
        <w:tc>
          <w:tcPr>
            <w:tcW w:w="1736" w:type="dxa"/>
            <w:tcBorders>
              <w:tl2br w:val="nil"/>
              <w:tr2bl w:val="nil"/>
            </w:tcBorders>
            <w:shd w:val="clear" w:color="auto" w:fill="FFFFFF" w:themeFill="background1"/>
            <w:vAlign w:val="center"/>
          </w:tcPr>
          <w:p w14:paraId="5042DA39" w14:textId="77777777" w:rsidR="00AC6DCC" w:rsidRDefault="00721916">
            <w:pPr>
              <w:jc w:val="center"/>
              <w:textAlignment w:val="center"/>
              <w:rPr>
                <w:color w:val="auto"/>
                <w:lang w:eastAsia="zh-CN" w:bidi="ar"/>
              </w:rPr>
            </w:pPr>
            <w:r>
              <w:rPr>
                <w:color w:val="auto"/>
                <w:lang w:eastAsia="zh-CN" w:bidi="ar"/>
              </w:rPr>
              <w:t>氯化氢</w:t>
            </w:r>
          </w:p>
        </w:tc>
        <w:tc>
          <w:tcPr>
            <w:tcW w:w="1725" w:type="dxa"/>
            <w:tcBorders>
              <w:tl2br w:val="nil"/>
              <w:tr2bl w:val="nil"/>
            </w:tcBorders>
            <w:shd w:val="clear" w:color="auto" w:fill="FFFFFF" w:themeFill="background1"/>
            <w:vAlign w:val="center"/>
          </w:tcPr>
          <w:p w14:paraId="2FBA999F" w14:textId="77777777" w:rsidR="00AC6DCC" w:rsidRDefault="00721916">
            <w:pPr>
              <w:jc w:val="center"/>
              <w:textAlignment w:val="center"/>
              <w:rPr>
                <w:color w:val="auto"/>
                <w:lang w:eastAsia="zh-CN" w:bidi="ar"/>
              </w:rPr>
            </w:pPr>
            <w:r>
              <w:rPr>
                <w:color w:val="auto"/>
                <w:lang w:eastAsia="zh-CN" w:bidi="ar"/>
              </w:rPr>
              <w:t>氯化氢</w:t>
            </w:r>
          </w:p>
        </w:tc>
        <w:tc>
          <w:tcPr>
            <w:tcW w:w="2861" w:type="dxa"/>
            <w:tcBorders>
              <w:tl2br w:val="nil"/>
              <w:tr2bl w:val="nil"/>
            </w:tcBorders>
            <w:shd w:val="clear" w:color="auto" w:fill="FFFFFF" w:themeFill="background1"/>
            <w:vAlign w:val="center"/>
          </w:tcPr>
          <w:p w14:paraId="24A4253B" w14:textId="77777777" w:rsidR="00AC6DCC" w:rsidRDefault="00721916">
            <w:pPr>
              <w:spacing w:line="320" w:lineRule="exact"/>
              <w:jc w:val="center"/>
              <w:rPr>
                <w:color w:val="auto"/>
                <w:lang w:eastAsia="zh-CN"/>
              </w:rPr>
            </w:pPr>
            <w:r>
              <w:rPr>
                <w:rFonts w:hint="eastAsia"/>
                <w:color w:val="auto"/>
                <w:lang w:eastAsia="zh-CN"/>
              </w:rPr>
              <w:t>第一部分</w:t>
            </w:r>
            <w:r>
              <w:rPr>
                <w:rFonts w:hint="eastAsia"/>
                <w:color w:val="auto"/>
                <w:lang w:eastAsia="zh-CN"/>
              </w:rPr>
              <w:t xml:space="preserve"> </w:t>
            </w:r>
            <w:r>
              <w:rPr>
                <w:rFonts w:hint="eastAsia"/>
                <w:color w:val="auto"/>
                <w:lang w:eastAsia="zh-CN"/>
              </w:rPr>
              <w:t>有毒气态物质</w:t>
            </w:r>
          </w:p>
        </w:tc>
        <w:tc>
          <w:tcPr>
            <w:tcW w:w="985" w:type="dxa"/>
            <w:tcBorders>
              <w:tl2br w:val="nil"/>
              <w:tr2bl w:val="nil"/>
            </w:tcBorders>
            <w:shd w:val="clear" w:color="auto" w:fill="FFFFFF" w:themeFill="background1"/>
            <w:vAlign w:val="center"/>
          </w:tcPr>
          <w:p w14:paraId="48351250"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370C64A6" w14:textId="77777777" w:rsidR="00AC6DCC" w:rsidRDefault="00721916">
            <w:pPr>
              <w:jc w:val="center"/>
              <w:rPr>
                <w:rFonts w:cs="宋体"/>
                <w:color w:val="auto"/>
                <w:lang w:eastAsia="zh-CN"/>
              </w:rPr>
            </w:pPr>
            <w:r>
              <w:rPr>
                <w:rFonts w:cs="宋体" w:hint="eastAsia"/>
                <w:color w:val="auto"/>
                <w:lang w:eastAsia="zh-CN"/>
              </w:rPr>
              <w:t>2</w:t>
            </w:r>
          </w:p>
        </w:tc>
        <w:tc>
          <w:tcPr>
            <w:tcW w:w="981" w:type="dxa"/>
            <w:tcBorders>
              <w:tl2br w:val="nil"/>
              <w:tr2bl w:val="nil"/>
            </w:tcBorders>
            <w:shd w:val="clear" w:color="auto" w:fill="FFFFFF" w:themeFill="background1"/>
            <w:vAlign w:val="center"/>
          </w:tcPr>
          <w:p w14:paraId="717E091F"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0B30DBC8" w14:textId="77777777" w:rsidR="00AC6DCC" w:rsidRDefault="00721916">
            <w:pPr>
              <w:jc w:val="center"/>
              <w:rPr>
                <w:rFonts w:cs="宋体"/>
                <w:color w:val="auto"/>
                <w:lang w:eastAsia="zh-CN"/>
              </w:rPr>
            </w:pPr>
            <w:r>
              <w:rPr>
                <w:rFonts w:cs="宋体" w:hint="eastAsia"/>
                <w:color w:val="auto"/>
                <w:lang w:eastAsia="zh-CN"/>
              </w:rPr>
              <w:t>2</w:t>
            </w:r>
          </w:p>
        </w:tc>
        <w:tc>
          <w:tcPr>
            <w:tcW w:w="1577" w:type="dxa"/>
            <w:tcBorders>
              <w:tl2br w:val="nil"/>
              <w:tr2bl w:val="nil"/>
            </w:tcBorders>
            <w:shd w:val="clear" w:color="auto" w:fill="FFFFFF" w:themeFill="background1"/>
            <w:vAlign w:val="center"/>
          </w:tcPr>
          <w:p w14:paraId="6C6C4253" w14:textId="77777777" w:rsidR="00AC6DCC" w:rsidRDefault="00721916">
            <w:pPr>
              <w:jc w:val="center"/>
              <w:rPr>
                <w:rFonts w:cs="宋体"/>
                <w:color w:val="auto"/>
                <w:lang w:eastAsia="zh-CN"/>
              </w:rPr>
            </w:pPr>
            <w:r>
              <w:rPr>
                <w:rFonts w:cs="宋体" w:hint="eastAsia"/>
                <w:color w:val="auto"/>
                <w:lang w:eastAsia="zh-CN"/>
              </w:rPr>
              <w:t>2</w:t>
            </w:r>
            <w:r>
              <w:rPr>
                <w:rFonts w:cs="宋体" w:hint="eastAsia"/>
                <w:color w:val="auto"/>
              </w:rPr>
              <w:t>.5</w:t>
            </w:r>
          </w:p>
        </w:tc>
        <w:tc>
          <w:tcPr>
            <w:tcW w:w="1218" w:type="dxa"/>
            <w:tcBorders>
              <w:tl2br w:val="nil"/>
              <w:tr2bl w:val="nil"/>
            </w:tcBorders>
            <w:shd w:val="clear" w:color="auto" w:fill="FFFFFF" w:themeFill="background1"/>
            <w:vAlign w:val="center"/>
          </w:tcPr>
          <w:p w14:paraId="10394C9D" w14:textId="77777777" w:rsidR="00AC6DCC" w:rsidRDefault="00721916">
            <w:pPr>
              <w:jc w:val="center"/>
              <w:textAlignment w:val="center"/>
              <w:rPr>
                <w:color w:val="auto"/>
                <w:sz w:val="22"/>
                <w:szCs w:val="22"/>
                <w:lang w:eastAsia="zh-CN" w:bidi="ar"/>
              </w:rPr>
            </w:pPr>
            <w:r>
              <w:rPr>
                <w:color w:val="auto"/>
                <w:sz w:val="22"/>
                <w:szCs w:val="22"/>
                <w:lang w:eastAsia="zh-CN" w:bidi="ar"/>
              </w:rPr>
              <w:t>0.8</w:t>
            </w:r>
          </w:p>
        </w:tc>
      </w:tr>
      <w:tr w:rsidR="00AC6DCC" w14:paraId="221996F2" w14:textId="77777777">
        <w:trPr>
          <w:trHeight w:val="397"/>
          <w:jc w:val="center"/>
        </w:trPr>
        <w:tc>
          <w:tcPr>
            <w:tcW w:w="1781" w:type="dxa"/>
            <w:tcBorders>
              <w:tl2br w:val="nil"/>
              <w:tr2bl w:val="nil"/>
            </w:tcBorders>
            <w:shd w:val="clear" w:color="auto" w:fill="FFFFFF" w:themeFill="background1"/>
            <w:vAlign w:val="center"/>
          </w:tcPr>
          <w:p w14:paraId="1426C679" w14:textId="77777777" w:rsidR="00AC6DCC" w:rsidRDefault="00721916">
            <w:pPr>
              <w:jc w:val="center"/>
              <w:textAlignment w:val="center"/>
              <w:rPr>
                <w:color w:val="auto"/>
              </w:rPr>
            </w:pPr>
            <w:r>
              <w:rPr>
                <w:color w:val="auto"/>
                <w:lang w:eastAsia="zh-CN" w:bidi="ar"/>
              </w:rPr>
              <w:t>特气房</w:t>
            </w:r>
          </w:p>
        </w:tc>
        <w:tc>
          <w:tcPr>
            <w:tcW w:w="1736" w:type="dxa"/>
            <w:tcBorders>
              <w:tl2br w:val="nil"/>
              <w:tr2bl w:val="nil"/>
            </w:tcBorders>
            <w:shd w:val="clear" w:color="auto" w:fill="FFFFFF" w:themeFill="background1"/>
            <w:vAlign w:val="center"/>
          </w:tcPr>
          <w:p w14:paraId="2E98DAAA" w14:textId="77777777" w:rsidR="00AC6DCC" w:rsidRDefault="00721916">
            <w:pPr>
              <w:jc w:val="center"/>
              <w:textAlignment w:val="center"/>
              <w:rPr>
                <w:color w:val="auto"/>
              </w:rPr>
            </w:pPr>
            <w:r>
              <w:rPr>
                <w:color w:val="auto"/>
                <w:lang w:eastAsia="zh-CN" w:bidi="ar"/>
              </w:rPr>
              <w:t>四氯化钛</w:t>
            </w:r>
          </w:p>
        </w:tc>
        <w:tc>
          <w:tcPr>
            <w:tcW w:w="1725" w:type="dxa"/>
            <w:tcBorders>
              <w:tl2br w:val="nil"/>
              <w:tr2bl w:val="nil"/>
            </w:tcBorders>
            <w:shd w:val="clear" w:color="auto" w:fill="FFFFFF" w:themeFill="background1"/>
            <w:vAlign w:val="center"/>
          </w:tcPr>
          <w:p w14:paraId="39096E68" w14:textId="77777777" w:rsidR="00AC6DCC" w:rsidRDefault="00721916">
            <w:pPr>
              <w:jc w:val="center"/>
              <w:textAlignment w:val="center"/>
              <w:rPr>
                <w:color w:val="auto"/>
              </w:rPr>
            </w:pPr>
            <w:r>
              <w:rPr>
                <w:color w:val="auto"/>
                <w:lang w:eastAsia="zh-CN" w:bidi="ar"/>
              </w:rPr>
              <w:t>四氯化钛</w:t>
            </w:r>
          </w:p>
        </w:tc>
        <w:tc>
          <w:tcPr>
            <w:tcW w:w="2861" w:type="dxa"/>
            <w:tcBorders>
              <w:tl2br w:val="nil"/>
              <w:tr2bl w:val="nil"/>
            </w:tcBorders>
            <w:shd w:val="clear" w:color="auto" w:fill="FFFFFF" w:themeFill="background1"/>
            <w:vAlign w:val="center"/>
          </w:tcPr>
          <w:p w14:paraId="39DD6848" w14:textId="77777777" w:rsidR="00AC6DCC" w:rsidRDefault="00721916">
            <w:pPr>
              <w:spacing w:line="320" w:lineRule="exact"/>
              <w:jc w:val="center"/>
              <w:rPr>
                <w:color w:val="auto"/>
                <w:lang w:val="zh-CN" w:eastAsia="zh-CN"/>
              </w:rPr>
            </w:pPr>
            <w:r>
              <w:rPr>
                <w:rFonts w:hint="eastAsia"/>
                <w:color w:val="auto"/>
                <w:lang w:eastAsia="zh-CN"/>
              </w:rPr>
              <w:t>第三部分有毒液态物质</w:t>
            </w:r>
          </w:p>
        </w:tc>
        <w:tc>
          <w:tcPr>
            <w:tcW w:w="985" w:type="dxa"/>
            <w:tcBorders>
              <w:tl2br w:val="nil"/>
              <w:tr2bl w:val="nil"/>
            </w:tcBorders>
            <w:shd w:val="clear" w:color="auto" w:fill="FFFFFF" w:themeFill="background1"/>
            <w:vAlign w:val="center"/>
          </w:tcPr>
          <w:p w14:paraId="7DF661E0"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7015D8C4" w14:textId="77777777" w:rsidR="00AC6DCC" w:rsidRDefault="00721916">
            <w:pPr>
              <w:jc w:val="center"/>
              <w:rPr>
                <w:rFonts w:cs="宋体"/>
                <w:color w:val="auto"/>
                <w:lang w:eastAsia="zh-CN"/>
              </w:rPr>
            </w:pPr>
            <w:r>
              <w:rPr>
                <w:rFonts w:cs="宋体" w:hint="eastAsia"/>
                <w:color w:val="auto"/>
                <w:lang w:eastAsia="zh-CN"/>
              </w:rPr>
              <w:t>4</w:t>
            </w:r>
          </w:p>
        </w:tc>
        <w:tc>
          <w:tcPr>
            <w:tcW w:w="981" w:type="dxa"/>
            <w:tcBorders>
              <w:tl2br w:val="nil"/>
              <w:tr2bl w:val="nil"/>
            </w:tcBorders>
            <w:shd w:val="clear" w:color="auto" w:fill="FFFFFF" w:themeFill="background1"/>
            <w:vAlign w:val="center"/>
          </w:tcPr>
          <w:p w14:paraId="1129C3ED"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0A4E2428" w14:textId="77777777" w:rsidR="00AC6DCC" w:rsidRDefault="00721916">
            <w:pPr>
              <w:jc w:val="center"/>
              <w:rPr>
                <w:rFonts w:cs="宋体"/>
                <w:color w:val="auto"/>
                <w:lang w:eastAsia="zh-CN"/>
              </w:rPr>
            </w:pPr>
            <w:r>
              <w:rPr>
                <w:rFonts w:cs="宋体"/>
                <w:color w:val="auto"/>
                <w:lang w:eastAsia="zh-CN"/>
              </w:rPr>
              <w:t>3</w:t>
            </w:r>
          </w:p>
        </w:tc>
        <w:tc>
          <w:tcPr>
            <w:tcW w:w="1577" w:type="dxa"/>
            <w:tcBorders>
              <w:tl2br w:val="nil"/>
              <w:tr2bl w:val="nil"/>
            </w:tcBorders>
            <w:shd w:val="clear" w:color="auto" w:fill="FFFFFF" w:themeFill="background1"/>
            <w:vAlign w:val="center"/>
          </w:tcPr>
          <w:p w14:paraId="72CDC9D3" w14:textId="77777777" w:rsidR="00AC6DCC" w:rsidRDefault="00721916">
            <w:pPr>
              <w:jc w:val="center"/>
              <w:rPr>
                <w:rFonts w:cs="宋体"/>
                <w:color w:val="auto"/>
                <w:lang w:eastAsia="zh-CN"/>
              </w:rPr>
            </w:pPr>
            <w:r>
              <w:rPr>
                <w:rFonts w:cs="宋体" w:hint="eastAsia"/>
                <w:color w:val="auto"/>
                <w:lang w:eastAsia="zh-CN"/>
              </w:rPr>
              <w:t>1</w:t>
            </w:r>
          </w:p>
        </w:tc>
        <w:tc>
          <w:tcPr>
            <w:tcW w:w="1218" w:type="dxa"/>
            <w:tcBorders>
              <w:tl2br w:val="nil"/>
              <w:tr2bl w:val="nil"/>
            </w:tcBorders>
            <w:shd w:val="clear" w:color="auto" w:fill="FFFFFF" w:themeFill="background1"/>
            <w:vAlign w:val="center"/>
          </w:tcPr>
          <w:p w14:paraId="5BC4A5CD" w14:textId="77777777" w:rsidR="00AC6DCC" w:rsidRDefault="00721916">
            <w:pPr>
              <w:jc w:val="center"/>
              <w:textAlignment w:val="center"/>
              <w:rPr>
                <w:color w:val="auto"/>
              </w:rPr>
            </w:pPr>
            <w:r>
              <w:rPr>
                <w:color w:val="auto"/>
                <w:sz w:val="22"/>
                <w:szCs w:val="22"/>
                <w:lang w:eastAsia="zh-CN" w:bidi="ar"/>
              </w:rPr>
              <w:t>3</w:t>
            </w:r>
          </w:p>
        </w:tc>
      </w:tr>
      <w:tr w:rsidR="00AC6DCC" w14:paraId="72177709" w14:textId="77777777">
        <w:trPr>
          <w:trHeight w:val="403"/>
          <w:jc w:val="center"/>
        </w:trPr>
        <w:tc>
          <w:tcPr>
            <w:tcW w:w="1781" w:type="dxa"/>
            <w:tcBorders>
              <w:tl2br w:val="nil"/>
              <w:tr2bl w:val="nil"/>
            </w:tcBorders>
            <w:shd w:val="clear" w:color="auto" w:fill="FFFFFF" w:themeFill="background1"/>
            <w:vAlign w:val="center"/>
          </w:tcPr>
          <w:p w14:paraId="4AC083DA" w14:textId="77777777" w:rsidR="00AC6DCC" w:rsidRDefault="00721916">
            <w:pPr>
              <w:jc w:val="center"/>
              <w:textAlignment w:val="center"/>
              <w:rPr>
                <w:rFonts w:cs="宋体"/>
                <w:color w:val="auto"/>
              </w:rPr>
            </w:pPr>
            <w:r>
              <w:rPr>
                <w:color w:val="auto"/>
                <w:lang w:eastAsia="zh-CN" w:bidi="ar"/>
              </w:rPr>
              <w:t>化学品库</w:t>
            </w:r>
          </w:p>
        </w:tc>
        <w:tc>
          <w:tcPr>
            <w:tcW w:w="1736" w:type="dxa"/>
            <w:tcBorders>
              <w:tl2br w:val="nil"/>
              <w:tr2bl w:val="nil"/>
            </w:tcBorders>
            <w:shd w:val="clear" w:color="auto" w:fill="FFFFFF" w:themeFill="background1"/>
            <w:vAlign w:val="center"/>
          </w:tcPr>
          <w:p w14:paraId="568F160A" w14:textId="77777777" w:rsidR="00AC6DCC" w:rsidRDefault="00721916">
            <w:pPr>
              <w:jc w:val="center"/>
              <w:textAlignment w:val="center"/>
              <w:rPr>
                <w:color w:val="auto"/>
              </w:rPr>
            </w:pPr>
            <w:r>
              <w:rPr>
                <w:color w:val="auto"/>
                <w:lang w:eastAsia="zh-CN" w:bidi="ar"/>
              </w:rPr>
              <w:t>乙腈</w:t>
            </w:r>
          </w:p>
        </w:tc>
        <w:tc>
          <w:tcPr>
            <w:tcW w:w="1725" w:type="dxa"/>
            <w:tcBorders>
              <w:tl2br w:val="nil"/>
              <w:tr2bl w:val="nil"/>
            </w:tcBorders>
            <w:shd w:val="clear" w:color="auto" w:fill="FFFFFF" w:themeFill="background1"/>
            <w:vAlign w:val="center"/>
          </w:tcPr>
          <w:p w14:paraId="4A4D614A" w14:textId="77777777" w:rsidR="00AC6DCC" w:rsidRDefault="00721916">
            <w:pPr>
              <w:jc w:val="center"/>
              <w:textAlignment w:val="center"/>
              <w:rPr>
                <w:color w:val="auto"/>
              </w:rPr>
            </w:pPr>
            <w:r>
              <w:rPr>
                <w:color w:val="auto"/>
                <w:lang w:eastAsia="zh-CN" w:bidi="ar"/>
              </w:rPr>
              <w:t>乙腈</w:t>
            </w:r>
          </w:p>
        </w:tc>
        <w:tc>
          <w:tcPr>
            <w:tcW w:w="2861" w:type="dxa"/>
            <w:tcBorders>
              <w:tl2br w:val="nil"/>
              <w:tr2bl w:val="nil"/>
            </w:tcBorders>
            <w:shd w:val="clear" w:color="auto" w:fill="FFFFFF" w:themeFill="background1"/>
            <w:vAlign w:val="center"/>
          </w:tcPr>
          <w:p w14:paraId="159A1DB1" w14:textId="77777777" w:rsidR="00AC6DCC" w:rsidRDefault="00721916">
            <w:pPr>
              <w:spacing w:line="320" w:lineRule="exact"/>
              <w:jc w:val="center"/>
              <w:rPr>
                <w:color w:val="auto"/>
                <w:lang w:val="zh-CN" w:eastAsia="zh-CN"/>
              </w:rPr>
            </w:pPr>
            <w:r>
              <w:rPr>
                <w:rFonts w:hint="eastAsia"/>
                <w:color w:val="auto"/>
                <w:lang w:eastAsia="zh-CN"/>
              </w:rPr>
              <w:t>第三部分有毒液态物质</w:t>
            </w:r>
          </w:p>
        </w:tc>
        <w:tc>
          <w:tcPr>
            <w:tcW w:w="985" w:type="dxa"/>
            <w:tcBorders>
              <w:tl2br w:val="nil"/>
              <w:tr2bl w:val="nil"/>
            </w:tcBorders>
            <w:shd w:val="clear" w:color="auto" w:fill="FFFFFF" w:themeFill="background1"/>
            <w:vAlign w:val="center"/>
          </w:tcPr>
          <w:p w14:paraId="5471BF8E" w14:textId="77777777" w:rsidR="00AC6DCC" w:rsidRDefault="00721916">
            <w:pPr>
              <w:jc w:val="center"/>
              <w:rPr>
                <w:rFonts w:cs="宋体"/>
                <w:color w:val="auto"/>
                <w:lang w:eastAsia="zh-CN"/>
              </w:rPr>
            </w:pPr>
            <w:r>
              <w:rPr>
                <w:rFonts w:cs="宋体" w:hint="eastAsia"/>
                <w:color w:val="auto"/>
                <w:lang w:eastAsia="zh-CN"/>
              </w:rPr>
              <w:t>L</w:t>
            </w:r>
          </w:p>
        </w:tc>
        <w:tc>
          <w:tcPr>
            <w:tcW w:w="986" w:type="dxa"/>
            <w:tcBorders>
              <w:tl2br w:val="nil"/>
              <w:tr2bl w:val="nil"/>
            </w:tcBorders>
            <w:shd w:val="clear" w:color="auto" w:fill="FFFFFF" w:themeFill="background1"/>
            <w:vAlign w:val="center"/>
          </w:tcPr>
          <w:p w14:paraId="2ACE8387" w14:textId="77777777" w:rsidR="00AC6DCC" w:rsidRDefault="00721916">
            <w:pPr>
              <w:jc w:val="center"/>
              <w:rPr>
                <w:rFonts w:cs="宋体"/>
                <w:color w:val="auto"/>
                <w:lang w:eastAsia="zh-CN"/>
              </w:rPr>
            </w:pPr>
            <w:r>
              <w:rPr>
                <w:rFonts w:cs="宋体" w:hint="eastAsia"/>
                <w:color w:val="auto"/>
                <w:lang w:eastAsia="zh-CN"/>
              </w:rPr>
              <w:t>96</w:t>
            </w:r>
          </w:p>
        </w:tc>
        <w:tc>
          <w:tcPr>
            <w:tcW w:w="981" w:type="dxa"/>
            <w:tcBorders>
              <w:tl2br w:val="nil"/>
              <w:tr2bl w:val="nil"/>
            </w:tcBorders>
            <w:shd w:val="clear" w:color="auto" w:fill="FFFFFF" w:themeFill="background1"/>
            <w:vAlign w:val="center"/>
          </w:tcPr>
          <w:p w14:paraId="4F989CD2"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2CC508C5" w14:textId="77777777" w:rsidR="00AC6DCC" w:rsidRDefault="00721916">
            <w:pPr>
              <w:jc w:val="center"/>
              <w:rPr>
                <w:rFonts w:cs="宋体"/>
                <w:color w:val="auto"/>
                <w:lang w:eastAsia="zh-CN"/>
              </w:rPr>
            </w:pPr>
            <w:r>
              <w:rPr>
                <w:rFonts w:cs="宋体" w:hint="eastAsia"/>
                <w:color w:val="auto"/>
                <w:lang w:eastAsia="zh-CN"/>
              </w:rPr>
              <w:t>0.0746</w:t>
            </w:r>
          </w:p>
        </w:tc>
        <w:tc>
          <w:tcPr>
            <w:tcW w:w="1577" w:type="dxa"/>
            <w:tcBorders>
              <w:tl2br w:val="nil"/>
              <w:tr2bl w:val="nil"/>
            </w:tcBorders>
            <w:shd w:val="clear" w:color="auto" w:fill="FFFFFF" w:themeFill="background1"/>
            <w:vAlign w:val="center"/>
          </w:tcPr>
          <w:p w14:paraId="1DEE374C" w14:textId="77777777" w:rsidR="00AC6DCC" w:rsidRDefault="00721916">
            <w:pPr>
              <w:jc w:val="center"/>
              <w:rPr>
                <w:rFonts w:cs="宋体"/>
                <w:color w:val="auto"/>
                <w:lang w:eastAsia="zh-CN"/>
              </w:rPr>
            </w:pPr>
            <w:r>
              <w:rPr>
                <w:rFonts w:cs="宋体" w:hint="eastAsia"/>
                <w:color w:val="auto"/>
                <w:lang w:eastAsia="zh-CN"/>
              </w:rPr>
              <w:t>10</w:t>
            </w:r>
          </w:p>
        </w:tc>
        <w:tc>
          <w:tcPr>
            <w:tcW w:w="1218" w:type="dxa"/>
            <w:tcBorders>
              <w:tl2br w:val="nil"/>
              <w:tr2bl w:val="nil"/>
            </w:tcBorders>
            <w:shd w:val="clear" w:color="auto" w:fill="FFFFFF" w:themeFill="background1"/>
            <w:vAlign w:val="center"/>
          </w:tcPr>
          <w:p w14:paraId="56CC2E42" w14:textId="77777777" w:rsidR="00AC6DCC" w:rsidRDefault="00721916">
            <w:pPr>
              <w:jc w:val="center"/>
              <w:textAlignment w:val="center"/>
              <w:rPr>
                <w:color w:val="auto"/>
              </w:rPr>
            </w:pPr>
            <w:r>
              <w:rPr>
                <w:color w:val="auto"/>
                <w:sz w:val="22"/>
                <w:szCs w:val="22"/>
                <w:lang w:eastAsia="zh-CN" w:bidi="ar"/>
              </w:rPr>
              <w:t>0.00746</w:t>
            </w:r>
          </w:p>
        </w:tc>
      </w:tr>
      <w:tr w:rsidR="00AC6DCC" w14:paraId="4D9F38AD" w14:textId="77777777">
        <w:trPr>
          <w:trHeight w:val="397"/>
          <w:jc w:val="center"/>
        </w:trPr>
        <w:tc>
          <w:tcPr>
            <w:tcW w:w="1781" w:type="dxa"/>
            <w:tcBorders>
              <w:tl2br w:val="nil"/>
              <w:tr2bl w:val="nil"/>
            </w:tcBorders>
            <w:shd w:val="clear" w:color="auto" w:fill="FFFFFF" w:themeFill="background1"/>
            <w:vAlign w:val="center"/>
          </w:tcPr>
          <w:p w14:paraId="093E850A" w14:textId="77777777" w:rsidR="00AC6DCC" w:rsidRDefault="00721916">
            <w:pPr>
              <w:jc w:val="center"/>
              <w:textAlignment w:val="center"/>
              <w:rPr>
                <w:rFonts w:cs="宋体"/>
                <w:color w:val="auto"/>
              </w:rPr>
            </w:pPr>
            <w:r>
              <w:rPr>
                <w:color w:val="auto"/>
                <w:lang w:eastAsia="zh-CN" w:bidi="ar"/>
              </w:rPr>
              <w:t>化学品库</w:t>
            </w:r>
          </w:p>
        </w:tc>
        <w:tc>
          <w:tcPr>
            <w:tcW w:w="1736" w:type="dxa"/>
            <w:tcBorders>
              <w:tl2br w:val="nil"/>
              <w:tr2bl w:val="nil"/>
            </w:tcBorders>
            <w:shd w:val="clear" w:color="auto" w:fill="FFFFFF" w:themeFill="background1"/>
            <w:vAlign w:val="center"/>
          </w:tcPr>
          <w:p w14:paraId="3E829258" w14:textId="77777777" w:rsidR="00AC6DCC" w:rsidRDefault="00721916">
            <w:pPr>
              <w:jc w:val="center"/>
              <w:textAlignment w:val="center"/>
              <w:rPr>
                <w:color w:val="auto"/>
              </w:rPr>
            </w:pPr>
            <w:r>
              <w:rPr>
                <w:color w:val="auto"/>
                <w:lang w:eastAsia="zh-CN" w:bidi="ar"/>
              </w:rPr>
              <w:t>酒精</w:t>
            </w:r>
          </w:p>
        </w:tc>
        <w:tc>
          <w:tcPr>
            <w:tcW w:w="1725" w:type="dxa"/>
            <w:tcBorders>
              <w:tl2br w:val="nil"/>
              <w:tr2bl w:val="nil"/>
            </w:tcBorders>
            <w:shd w:val="clear" w:color="auto" w:fill="FFFFFF" w:themeFill="background1"/>
            <w:vAlign w:val="center"/>
          </w:tcPr>
          <w:p w14:paraId="32351F46" w14:textId="77777777" w:rsidR="00AC6DCC" w:rsidRDefault="00721916">
            <w:pPr>
              <w:jc w:val="center"/>
              <w:textAlignment w:val="center"/>
              <w:rPr>
                <w:color w:val="auto"/>
              </w:rPr>
            </w:pPr>
            <w:r>
              <w:rPr>
                <w:color w:val="auto"/>
                <w:lang w:eastAsia="zh-CN" w:bidi="ar"/>
              </w:rPr>
              <w:t>酒精</w:t>
            </w:r>
          </w:p>
        </w:tc>
        <w:tc>
          <w:tcPr>
            <w:tcW w:w="2861" w:type="dxa"/>
            <w:tcBorders>
              <w:tl2br w:val="nil"/>
              <w:tr2bl w:val="nil"/>
            </w:tcBorders>
            <w:shd w:val="clear" w:color="auto" w:fill="FFFFFF" w:themeFill="background1"/>
            <w:vAlign w:val="center"/>
          </w:tcPr>
          <w:p w14:paraId="3AFD8A16" w14:textId="77777777" w:rsidR="00AC6DCC" w:rsidRDefault="00721916">
            <w:pPr>
              <w:spacing w:line="320" w:lineRule="exact"/>
              <w:jc w:val="center"/>
              <w:rPr>
                <w:color w:val="auto"/>
                <w:lang w:val="zh-CN" w:eastAsia="zh-CN"/>
              </w:rPr>
            </w:pPr>
            <w:r>
              <w:rPr>
                <w:rFonts w:hint="eastAsia"/>
                <w:color w:val="auto"/>
                <w:lang w:eastAsia="zh-CN"/>
              </w:rPr>
              <w:t>第四部分易燃液态物质</w:t>
            </w:r>
          </w:p>
        </w:tc>
        <w:tc>
          <w:tcPr>
            <w:tcW w:w="985" w:type="dxa"/>
            <w:tcBorders>
              <w:tl2br w:val="nil"/>
              <w:tr2bl w:val="nil"/>
            </w:tcBorders>
            <w:shd w:val="clear" w:color="auto" w:fill="FFFFFF" w:themeFill="background1"/>
            <w:vAlign w:val="center"/>
          </w:tcPr>
          <w:p w14:paraId="2BA736AD"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48E945AB" w14:textId="77777777" w:rsidR="00AC6DCC" w:rsidRDefault="00721916">
            <w:pPr>
              <w:jc w:val="center"/>
              <w:rPr>
                <w:rFonts w:cs="宋体"/>
                <w:color w:val="auto"/>
                <w:lang w:eastAsia="zh-CN"/>
              </w:rPr>
            </w:pPr>
            <w:r>
              <w:rPr>
                <w:rFonts w:cs="宋体" w:hint="eastAsia"/>
                <w:color w:val="auto"/>
                <w:lang w:eastAsia="zh-CN"/>
              </w:rPr>
              <w:t>0.75</w:t>
            </w:r>
          </w:p>
        </w:tc>
        <w:tc>
          <w:tcPr>
            <w:tcW w:w="981" w:type="dxa"/>
            <w:tcBorders>
              <w:tl2br w:val="nil"/>
              <w:tr2bl w:val="nil"/>
            </w:tcBorders>
            <w:shd w:val="clear" w:color="auto" w:fill="FFFFFF" w:themeFill="background1"/>
            <w:vAlign w:val="center"/>
          </w:tcPr>
          <w:p w14:paraId="38227B27"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1DDB4C54" w14:textId="77777777" w:rsidR="00AC6DCC" w:rsidRDefault="00721916">
            <w:pPr>
              <w:jc w:val="center"/>
              <w:rPr>
                <w:rFonts w:cs="宋体"/>
                <w:color w:val="auto"/>
              </w:rPr>
            </w:pPr>
            <w:r>
              <w:rPr>
                <w:rFonts w:cs="宋体" w:hint="eastAsia"/>
                <w:color w:val="auto"/>
                <w:lang w:eastAsia="zh-CN"/>
              </w:rPr>
              <w:t>0.75</w:t>
            </w:r>
          </w:p>
        </w:tc>
        <w:tc>
          <w:tcPr>
            <w:tcW w:w="1577" w:type="dxa"/>
            <w:tcBorders>
              <w:tl2br w:val="nil"/>
              <w:tr2bl w:val="nil"/>
            </w:tcBorders>
            <w:shd w:val="clear" w:color="auto" w:fill="FFFFFF" w:themeFill="background1"/>
            <w:vAlign w:val="center"/>
          </w:tcPr>
          <w:p w14:paraId="010BFF19" w14:textId="77777777" w:rsidR="00AC6DCC" w:rsidRDefault="00721916">
            <w:pPr>
              <w:jc w:val="center"/>
              <w:rPr>
                <w:rFonts w:cs="宋体"/>
                <w:color w:val="auto"/>
              </w:rPr>
            </w:pPr>
            <w:r>
              <w:rPr>
                <w:rFonts w:cs="宋体" w:hint="eastAsia"/>
                <w:color w:val="auto"/>
                <w:lang w:eastAsia="zh-CN"/>
              </w:rPr>
              <w:t>50</w:t>
            </w:r>
            <w:r>
              <w:rPr>
                <w:rFonts w:cs="宋体" w:hint="eastAsia"/>
                <w:color w:val="auto"/>
              </w:rPr>
              <w:t>0</w:t>
            </w:r>
          </w:p>
        </w:tc>
        <w:tc>
          <w:tcPr>
            <w:tcW w:w="1218" w:type="dxa"/>
            <w:tcBorders>
              <w:tl2br w:val="nil"/>
              <w:tr2bl w:val="nil"/>
            </w:tcBorders>
            <w:shd w:val="clear" w:color="auto" w:fill="FFFFFF" w:themeFill="background1"/>
            <w:vAlign w:val="center"/>
          </w:tcPr>
          <w:p w14:paraId="4446079F" w14:textId="77777777" w:rsidR="00AC6DCC" w:rsidRDefault="00721916">
            <w:pPr>
              <w:jc w:val="center"/>
              <w:textAlignment w:val="center"/>
              <w:rPr>
                <w:color w:val="auto"/>
              </w:rPr>
            </w:pPr>
            <w:r>
              <w:rPr>
                <w:color w:val="auto"/>
                <w:sz w:val="22"/>
                <w:szCs w:val="22"/>
                <w:lang w:eastAsia="zh-CN" w:bidi="ar"/>
              </w:rPr>
              <w:t>0.0015</w:t>
            </w:r>
          </w:p>
        </w:tc>
      </w:tr>
      <w:tr w:rsidR="00AC6DCC" w14:paraId="204AD1D4" w14:textId="77777777">
        <w:trPr>
          <w:trHeight w:val="397"/>
          <w:jc w:val="center"/>
        </w:trPr>
        <w:tc>
          <w:tcPr>
            <w:tcW w:w="1781" w:type="dxa"/>
            <w:tcBorders>
              <w:tl2br w:val="nil"/>
              <w:tr2bl w:val="nil"/>
            </w:tcBorders>
            <w:shd w:val="clear" w:color="auto" w:fill="FFFFFF" w:themeFill="background1"/>
            <w:vAlign w:val="center"/>
          </w:tcPr>
          <w:p w14:paraId="704E28F3" w14:textId="77777777" w:rsidR="00AC6DCC" w:rsidRDefault="00721916">
            <w:pPr>
              <w:jc w:val="center"/>
              <w:textAlignment w:val="center"/>
              <w:rPr>
                <w:rFonts w:cs="宋体"/>
                <w:color w:val="auto"/>
              </w:rPr>
            </w:pPr>
            <w:r>
              <w:rPr>
                <w:color w:val="auto"/>
                <w:lang w:eastAsia="zh-CN" w:bidi="ar"/>
              </w:rPr>
              <w:t>化学品库</w:t>
            </w:r>
          </w:p>
        </w:tc>
        <w:tc>
          <w:tcPr>
            <w:tcW w:w="1736" w:type="dxa"/>
            <w:tcBorders>
              <w:tl2br w:val="nil"/>
              <w:tr2bl w:val="nil"/>
            </w:tcBorders>
            <w:shd w:val="clear" w:color="auto" w:fill="FFFFFF" w:themeFill="background1"/>
            <w:vAlign w:val="center"/>
          </w:tcPr>
          <w:p w14:paraId="0185E5E5" w14:textId="77777777" w:rsidR="00AC6DCC" w:rsidRDefault="00721916">
            <w:pPr>
              <w:spacing w:line="320" w:lineRule="exact"/>
              <w:jc w:val="center"/>
              <w:rPr>
                <w:color w:val="auto"/>
              </w:rPr>
            </w:pPr>
            <w:r>
              <w:rPr>
                <w:rFonts w:hint="eastAsia"/>
                <w:color w:val="auto"/>
              </w:rPr>
              <w:t>异丙醇</w:t>
            </w:r>
          </w:p>
        </w:tc>
        <w:tc>
          <w:tcPr>
            <w:tcW w:w="1725" w:type="dxa"/>
            <w:tcBorders>
              <w:tl2br w:val="nil"/>
              <w:tr2bl w:val="nil"/>
            </w:tcBorders>
            <w:shd w:val="clear" w:color="auto" w:fill="FFFFFF" w:themeFill="background1"/>
            <w:vAlign w:val="center"/>
          </w:tcPr>
          <w:p w14:paraId="08D14029" w14:textId="77777777" w:rsidR="00AC6DCC" w:rsidRDefault="00721916">
            <w:pPr>
              <w:spacing w:line="320" w:lineRule="exact"/>
              <w:jc w:val="center"/>
              <w:rPr>
                <w:color w:val="auto"/>
              </w:rPr>
            </w:pPr>
            <w:r>
              <w:rPr>
                <w:rFonts w:hint="eastAsia"/>
                <w:color w:val="auto"/>
              </w:rPr>
              <w:t>异丙醇</w:t>
            </w:r>
          </w:p>
        </w:tc>
        <w:tc>
          <w:tcPr>
            <w:tcW w:w="2861" w:type="dxa"/>
            <w:tcBorders>
              <w:tl2br w:val="nil"/>
              <w:tr2bl w:val="nil"/>
            </w:tcBorders>
            <w:shd w:val="clear" w:color="auto" w:fill="FFFFFF" w:themeFill="background1"/>
            <w:vAlign w:val="center"/>
          </w:tcPr>
          <w:p w14:paraId="5E9720B0" w14:textId="77777777" w:rsidR="00AC6DCC" w:rsidRDefault="00721916">
            <w:pPr>
              <w:spacing w:line="320" w:lineRule="exact"/>
              <w:jc w:val="center"/>
              <w:rPr>
                <w:color w:val="auto"/>
                <w:lang w:val="zh-CN" w:eastAsia="zh-CN"/>
              </w:rPr>
            </w:pPr>
            <w:r>
              <w:rPr>
                <w:rFonts w:hint="eastAsia"/>
                <w:color w:val="auto"/>
                <w:lang w:eastAsia="zh-CN"/>
              </w:rPr>
              <w:t>第四部分易燃液态物质</w:t>
            </w:r>
          </w:p>
        </w:tc>
        <w:tc>
          <w:tcPr>
            <w:tcW w:w="985" w:type="dxa"/>
            <w:tcBorders>
              <w:tl2br w:val="nil"/>
              <w:tr2bl w:val="nil"/>
            </w:tcBorders>
            <w:shd w:val="clear" w:color="auto" w:fill="FFFFFF" w:themeFill="background1"/>
            <w:vAlign w:val="center"/>
          </w:tcPr>
          <w:p w14:paraId="66CDE354" w14:textId="77777777" w:rsidR="00AC6DCC" w:rsidRDefault="00721916">
            <w:pPr>
              <w:jc w:val="center"/>
              <w:rPr>
                <w:rFonts w:cs="宋体"/>
                <w:color w:val="auto"/>
                <w:lang w:eastAsia="zh-CN"/>
              </w:rPr>
            </w:pPr>
            <w:r>
              <w:rPr>
                <w:rFonts w:cs="宋体" w:hint="eastAsia"/>
                <w:color w:val="auto"/>
                <w:lang w:eastAsia="zh-CN"/>
              </w:rPr>
              <w:t>L</w:t>
            </w:r>
          </w:p>
        </w:tc>
        <w:tc>
          <w:tcPr>
            <w:tcW w:w="986" w:type="dxa"/>
            <w:tcBorders>
              <w:tl2br w:val="nil"/>
              <w:tr2bl w:val="nil"/>
            </w:tcBorders>
            <w:shd w:val="clear" w:color="auto" w:fill="FFFFFF" w:themeFill="background1"/>
            <w:vAlign w:val="center"/>
          </w:tcPr>
          <w:p w14:paraId="0396F884" w14:textId="77777777" w:rsidR="00AC6DCC" w:rsidRDefault="00721916">
            <w:pPr>
              <w:jc w:val="center"/>
              <w:rPr>
                <w:rFonts w:cs="宋体"/>
                <w:color w:val="auto"/>
                <w:lang w:eastAsia="zh-CN"/>
              </w:rPr>
            </w:pPr>
            <w:r>
              <w:rPr>
                <w:rFonts w:cs="宋体" w:hint="eastAsia"/>
                <w:color w:val="auto"/>
                <w:lang w:eastAsia="zh-CN"/>
              </w:rPr>
              <w:t>20</w:t>
            </w:r>
          </w:p>
        </w:tc>
        <w:tc>
          <w:tcPr>
            <w:tcW w:w="981" w:type="dxa"/>
            <w:tcBorders>
              <w:tl2br w:val="nil"/>
              <w:tr2bl w:val="nil"/>
            </w:tcBorders>
            <w:shd w:val="clear" w:color="auto" w:fill="FFFFFF" w:themeFill="background1"/>
            <w:vAlign w:val="center"/>
          </w:tcPr>
          <w:p w14:paraId="51C8A21D"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19001B4A" w14:textId="77777777" w:rsidR="00AC6DCC" w:rsidRDefault="00721916">
            <w:pPr>
              <w:jc w:val="center"/>
              <w:rPr>
                <w:rFonts w:cs="宋体"/>
                <w:color w:val="auto"/>
              </w:rPr>
            </w:pPr>
            <w:r>
              <w:rPr>
                <w:rFonts w:cs="宋体" w:hint="eastAsia"/>
                <w:color w:val="auto"/>
                <w:lang w:eastAsia="zh-CN"/>
              </w:rPr>
              <w:t>0.0157</w:t>
            </w:r>
          </w:p>
        </w:tc>
        <w:tc>
          <w:tcPr>
            <w:tcW w:w="1577" w:type="dxa"/>
            <w:tcBorders>
              <w:tl2br w:val="nil"/>
              <w:tr2bl w:val="nil"/>
            </w:tcBorders>
            <w:shd w:val="clear" w:color="auto" w:fill="FFFFFF" w:themeFill="background1"/>
            <w:vAlign w:val="center"/>
          </w:tcPr>
          <w:p w14:paraId="342396D0" w14:textId="77777777" w:rsidR="00AC6DCC" w:rsidRDefault="00721916">
            <w:pPr>
              <w:jc w:val="center"/>
              <w:rPr>
                <w:rFonts w:cs="宋体"/>
                <w:color w:val="auto"/>
                <w:lang w:eastAsia="zh-CN"/>
              </w:rPr>
            </w:pPr>
            <w:r>
              <w:rPr>
                <w:rFonts w:cs="宋体" w:hint="eastAsia"/>
                <w:color w:val="auto"/>
                <w:lang w:eastAsia="zh-CN"/>
              </w:rPr>
              <w:t>10</w:t>
            </w:r>
          </w:p>
        </w:tc>
        <w:tc>
          <w:tcPr>
            <w:tcW w:w="1218" w:type="dxa"/>
            <w:tcBorders>
              <w:tl2br w:val="nil"/>
              <w:tr2bl w:val="nil"/>
            </w:tcBorders>
            <w:shd w:val="clear" w:color="auto" w:fill="FFFFFF" w:themeFill="background1"/>
            <w:vAlign w:val="center"/>
          </w:tcPr>
          <w:p w14:paraId="545D747D" w14:textId="77777777" w:rsidR="00AC6DCC" w:rsidRDefault="00721916">
            <w:pPr>
              <w:jc w:val="center"/>
              <w:textAlignment w:val="center"/>
              <w:rPr>
                <w:color w:val="auto"/>
              </w:rPr>
            </w:pPr>
            <w:r>
              <w:rPr>
                <w:color w:val="auto"/>
                <w:sz w:val="22"/>
                <w:szCs w:val="22"/>
                <w:lang w:eastAsia="zh-CN" w:bidi="ar"/>
              </w:rPr>
              <w:t>0.00157</w:t>
            </w:r>
          </w:p>
        </w:tc>
      </w:tr>
      <w:tr w:rsidR="00AC6DCC" w14:paraId="7DC62E24" w14:textId="77777777">
        <w:trPr>
          <w:trHeight w:val="397"/>
          <w:jc w:val="center"/>
        </w:trPr>
        <w:tc>
          <w:tcPr>
            <w:tcW w:w="1781" w:type="dxa"/>
            <w:tcBorders>
              <w:tl2br w:val="nil"/>
              <w:tr2bl w:val="nil"/>
            </w:tcBorders>
            <w:shd w:val="clear" w:color="auto" w:fill="FFFFFF" w:themeFill="background1"/>
            <w:vAlign w:val="center"/>
          </w:tcPr>
          <w:p w14:paraId="71607380" w14:textId="77777777" w:rsidR="00AC6DCC" w:rsidRDefault="00721916">
            <w:pPr>
              <w:jc w:val="center"/>
              <w:textAlignment w:val="center"/>
              <w:rPr>
                <w:color w:val="auto"/>
                <w:lang w:eastAsia="zh-CN" w:bidi="ar"/>
              </w:rPr>
            </w:pPr>
            <w:r>
              <w:rPr>
                <w:color w:val="auto"/>
                <w:lang w:eastAsia="zh-CN" w:bidi="ar"/>
              </w:rPr>
              <w:t>化学品库</w:t>
            </w:r>
          </w:p>
        </w:tc>
        <w:tc>
          <w:tcPr>
            <w:tcW w:w="1736" w:type="dxa"/>
            <w:tcBorders>
              <w:tl2br w:val="nil"/>
              <w:tr2bl w:val="nil"/>
            </w:tcBorders>
            <w:shd w:val="clear" w:color="auto" w:fill="FFFFFF" w:themeFill="background1"/>
            <w:vAlign w:val="center"/>
          </w:tcPr>
          <w:p w14:paraId="1C3BEC44" w14:textId="77777777" w:rsidR="00AC6DCC" w:rsidRDefault="00721916">
            <w:pPr>
              <w:spacing w:line="320" w:lineRule="exact"/>
              <w:jc w:val="center"/>
              <w:rPr>
                <w:color w:val="auto"/>
              </w:rPr>
            </w:pPr>
            <w:r>
              <w:rPr>
                <w:rFonts w:hint="eastAsia"/>
                <w:color w:val="auto"/>
                <w:lang w:eastAsia="zh-CN"/>
              </w:rPr>
              <w:t>硫酸</w:t>
            </w:r>
          </w:p>
        </w:tc>
        <w:tc>
          <w:tcPr>
            <w:tcW w:w="1725" w:type="dxa"/>
            <w:tcBorders>
              <w:tl2br w:val="nil"/>
              <w:tr2bl w:val="nil"/>
            </w:tcBorders>
            <w:shd w:val="clear" w:color="auto" w:fill="FFFFFF" w:themeFill="background1"/>
            <w:vAlign w:val="center"/>
          </w:tcPr>
          <w:p w14:paraId="41E39C6F" w14:textId="77777777" w:rsidR="00AC6DCC" w:rsidRDefault="00721916">
            <w:pPr>
              <w:spacing w:line="320" w:lineRule="exact"/>
              <w:jc w:val="center"/>
              <w:rPr>
                <w:color w:val="auto"/>
              </w:rPr>
            </w:pPr>
            <w:r>
              <w:rPr>
                <w:rFonts w:hint="eastAsia"/>
                <w:color w:val="auto"/>
                <w:lang w:eastAsia="zh-CN"/>
              </w:rPr>
              <w:t>硫酸</w:t>
            </w:r>
          </w:p>
        </w:tc>
        <w:tc>
          <w:tcPr>
            <w:tcW w:w="2861" w:type="dxa"/>
            <w:tcBorders>
              <w:tl2br w:val="nil"/>
              <w:tr2bl w:val="nil"/>
            </w:tcBorders>
            <w:shd w:val="clear" w:color="auto" w:fill="FFFFFF" w:themeFill="background1"/>
            <w:vAlign w:val="center"/>
          </w:tcPr>
          <w:p w14:paraId="53F51CD9" w14:textId="77777777" w:rsidR="00AC6DCC" w:rsidRDefault="00721916">
            <w:pPr>
              <w:spacing w:line="320" w:lineRule="exact"/>
              <w:jc w:val="center"/>
              <w:rPr>
                <w:color w:val="auto"/>
                <w:lang w:eastAsia="zh-CN"/>
              </w:rPr>
            </w:pPr>
            <w:r>
              <w:rPr>
                <w:rFonts w:hint="eastAsia"/>
                <w:color w:val="auto"/>
                <w:lang w:eastAsia="zh-CN"/>
              </w:rPr>
              <w:t>第三部分有毒液态物质</w:t>
            </w:r>
          </w:p>
        </w:tc>
        <w:tc>
          <w:tcPr>
            <w:tcW w:w="985" w:type="dxa"/>
            <w:tcBorders>
              <w:tl2br w:val="nil"/>
              <w:tr2bl w:val="nil"/>
            </w:tcBorders>
            <w:shd w:val="clear" w:color="auto" w:fill="FFFFFF" w:themeFill="background1"/>
            <w:vAlign w:val="center"/>
          </w:tcPr>
          <w:p w14:paraId="7D609874"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7DC5A25B" w14:textId="77777777" w:rsidR="00AC6DCC" w:rsidRDefault="00721916">
            <w:pPr>
              <w:jc w:val="center"/>
              <w:rPr>
                <w:rFonts w:cs="宋体"/>
                <w:color w:val="auto"/>
                <w:lang w:eastAsia="zh-CN"/>
              </w:rPr>
            </w:pPr>
            <w:r>
              <w:rPr>
                <w:rFonts w:hint="eastAsia"/>
                <w:color w:val="auto"/>
                <w:lang w:eastAsia="zh-CN"/>
              </w:rPr>
              <w:t>0</w:t>
            </w:r>
            <w:r>
              <w:rPr>
                <w:color w:val="auto"/>
                <w:lang w:eastAsia="zh-CN"/>
              </w:rPr>
              <w:t>.00045</w:t>
            </w:r>
          </w:p>
        </w:tc>
        <w:tc>
          <w:tcPr>
            <w:tcW w:w="981" w:type="dxa"/>
            <w:tcBorders>
              <w:tl2br w:val="nil"/>
              <w:tr2bl w:val="nil"/>
            </w:tcBorders>
            <w:shd w:val="clear" w:color="auto" w:fill="FFFFFF" w:themeFill="background1"/>
            <w:vAlign w:val="center"/>
          </w:tcPr>
          <w:p w14:paraId="21F285F4"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7009B615" w14:textId="77777777" w:rsidR="00AC6DCC" w:rsidRDefault="00721916">
            <w:pPr>
              <w:jc w:val="center"/>
              <w:rPr>
                <w:rFonts w:cs="宋体"/>
                <w:color w:val="auto"/>
                <w:lang w:eastAsia="zh-CN"/>
              </w:rPr>
            </w:pPr>
            <w:r>
              <w:rPr>
                <w:rFonts w:hint="eastAsia"/>
                <w:color w:val="auto"/>
                <w:lang w:eastAsia="zh-CN"/>
              </w:rPr>
              <w:t>0</w:t>
            </w:r>
            <w:r>
              <w:rPr>
                <w:color w:val="auto"/>
                <w:lang w:eastAsia="zh-CN"/>
              </w:rPr>
              <w:t>.00045</w:t>
            </w:r>
          </w:p>
        </w:tc>
        <w:tc>
          <w:tcPr>
            <w:tcW w:w="1577" w:type="dxa"/>
            <w:tcBorders>
              <w:tl2br w:val="nil"/>
              <w:tr2bl w:val="nil"/>
            </w:tcBorders>
            <w:shd w:val="clear" w:color="auto" w:fill="FFFFFF" w:themeFill="background1"/>
            <w:vAlign w:val="center"/>
          </w:tcPr>
          <w:p w14:paraId="3F9B38AB" w14:textId="77777777" w:rsidR="00AC6DCC" w:rsidRDefault="00721916">
            <w:pPr>
              <w:jc w:val="center"/>
              <w:rPr>
                <w:rFonts w:cs="宋体"/>
                <w:color w:val="auto"/>
                <w:lang w:eastAsia="zh-CN"/>
              </w:rPr>
            </w:pPr>
            <w:r>
              <w:rPr>
                <w:rFonts w:cs="宋体" w:hint="eastAsia"/>
                <w:color w:val="auto"/>
                <w:lang w:eastAsia="zh-CN"/>
              </w:rPr>
              <w:t>1</w:t>
            </w:r>
            <w:r>
              <w:rPr>
                <w:rFonts w:cs="宋体"/>
                <w:color w:val="auto"/>
                <w:lang w:eastAsia="zh-CN"/>
              </w:rPr>
              <w:t>0</w:t>
            </w:r>
          </w:p>
        </w:tc>
        <w:tc>
          <w:tcPr>
            <w:tcW w:w="1218" w:type="dxa"/>
            <w:tcBorders>
              <w:tl2br w:val="nil"/>
              <w:tr2bl w:val="nil"/>
            </w:tcBorders>
            <w:shd w:val="clear" w:color="auto" w:fill="FFFFFF" w:themeFill="background1"/>
            <w:vAlign w:val="center"/>
          </w:tcPr>
          <w:p w14:paraId="40D9C778" w14:textId="77777777" w:rsidR="00AC6DCC" w:rsidRDefault="00721916">
            <w:pPr>
              <w:jc w:val="center"/>
              <w:textAlignment w:val="center"/>
              <w:rPr>
                <w:color w:val="auto"/>
                <w:sz w:val="22"/>
                <w:szCs w:val="22"/>
                <w:lang w:eastAsia="zh-CN" w:bidi="ar"/>
              </w:rPr>
            </w:pPr>
            <w:r>
              <w:rPr>
                <w:rFonts w:hint="eastAsia"/>
                <w:color w:val="auto"/>
                <w:sz w:val="22"/>
                <w:szCs w:val="22"/>
                <w:lang w:eastAsia="zh-CN" w:bidi="ar"/>
              </w:rPr>
              <w:t>0</w:t>
            </w:r>
            <w:r>
              <w:rPr>
                <w:color w:val="auto"/>
                <w:sz w:val="22"/>
                <w:szCs w:val="22"/>
                <w:lang w:eastAsia="zh-CN" w:bidi="ar"/>
              </w:rPr>
              <w:t>.000045</w:t>
            </w:r>
          </w:p>
        </w:tc>
      </w:tr>
      <w:tr w:rsidR="00AC6DCC" w14:paraId="4CEB7DEE" w14:textId="77777777">
        <w:trPr>
          <w:trHeight w:val="397"/>
          <w:jc w:val="center"/>
        </w:trPr>
        <w:tc>
          <w:tcPr>
            <w:tcW w:w="1781" w:type="dxa"/>
            <w:tcBorders>
              <w:tl2br w:val="nil"/>
              <w:tr2bl w:val="nil"/>
            </w:tcBorders>
            <w:shd w:val="clear" w:color="auto" w:fill="FFFFFF" w:themeFill="background1"/>
            <w:vAlign w:val="center"/>
          </w:tcPr>
          <w:p w14:paraId="36E51C55" w14:textId="77777777" w:rsidR="00AC6DCC" w:rsidRDefault="00721916">
            <w:pPr>
              <w:jc w:val="center"/>
              <w:textAlignment w:val="center"/>
              <w:rPr>
                <w:color w:val="auto"/>
                <w:lang w:eastAsia="zh-CN" w:bidi="ar"/>
              </w:rPr>
            </w:pPr>
            <w:r>
              <w:rPr>
                <w:rFonts w:hint="eastAsia"/>
                <w:color w:val="auto"/>
                <w:lang w:eastAsia="zh-CN" w:bidi="ar"/>
              </w:rPr>
              <w:t>油库</w:t>
            </w:r>
          </w:p>
        </w:tc>
        <w:tc>
          <w:tcPr>
            <w:tcW w:w="1736" w:type="dxa"/>
            <w:tcBorders>
              <w:tl2br w:val="nil"/>
              <w:tr2bl w:val="nil"/>
            </w:tcBorders>
            <w:shd w:val="clear" w:color="auto" w:fill="FFFFFF" w:themeFill="background1"/>
            <w:vAlign w:val="center"/>
          </w:tcPr>
          <w:p w14:paraId="0E7CA919" w14:textId="77777777" w:rsidR="00AC6DCC" w:rsidRDefault="00721916">
            <w:pPr>
              <w:spacing w:line="320" w:lineRule="exact"/>
              <w:jc w:val="center"/>
              <w:rPr>
                <w:color w:val="auto"/>
              </w:rPr>
            </w:pPr>
            <w:r>
              <w:rPr>
                <w:rFonts w:hint="eastAsia"/>
                <w:color w:val="auto"/>
                <w:lang w:eastAsia="zh-CN"/>
              </w:rPr>
              <w:t>柴油</w:t>
            </w:r>
          </w:p>
        </w:tc>
        <w:tc>
          <w:tcPr>
            <w:tcW w:w="1725" w:type="dxa"/>
            <w:tcBorders>
              <w:tl2br w:val="nil"/>
              <w:tr2bl w:val="nil"/>
            </w:tcBorders>
            <w:shd w:val="clear" w:color="auto" w:fill="FFFFFF" w:themeFill="background1"/>
            <w:vAlign w:val="center"/>
          </w:tcPr>
          <w:p w14:paraId="5F6FCABE" w14:textId="77777777" w:rsidR="00AC6DCC" w:rsidRDefault="00721916">
            <w:pPr>
              <w:spacing w:line="320" w:lineRule="exact"/>
              <w:jc w:val="center"/>
              <w:rPr>
                <w:color w:val="auto"/>
              </w:rPr>
            </w:pPr>
            <w:r>
              <w:rPr>
                <w:rFonts w:hint="eastAsia"/>
                <w:color w:val="auto"/>
                <w:lang w:eastAsia="zh-CN"/>
              </w:rPr>
              <w:t>柴油</w:t>
            </w:r>
          </w:p>
        </w:tc>
        <w:tc>
          <w:tcPr>
            <w:tcW w:w="2861" w:type="dxa"/>
            <w:tcBorders>
              <w:tl2br w:val="nil"/>
              <w:tr2bl w:val="nil"/>
            </w:tcBorders>
            <w:shd w:val="clear" w:color="auto" w:fill="FFFFFF" w:themeFill="background1"/>
            <w:vAlign w:val="center"/>
          </w:tcPr>
          <w:p w14:paraId="5EC1D0BC" w14:textId="77777777" w:rsidR="00AC6DCC" w:rsidRDefault="00721916">
            <w:pPr>
              <w:spacing w:line="320" w:lineRule="exact"/>
              <w:jc w:val="center"/>
              <w:rPr>
                <w:color w:val="auto"/>
                <w:lang w:eastAsia="zh-CN"/>
              </w:rPr>
            </w:pPr>
            <w:r>
              <w:rPr>
                <w:rFonts w:hint="eastAsia"/>
                <w:color w:val="auto"/>
                <w:lang w:eastAsia="zh-CN"/>
              </w:rPr>
              <w:t>第八部分其他类物质及污染物</w:t>
            </w:r>
          </w:p>
        </w:tc>
        <w:tc>
          <w:tcPr>
            <w:tcW w:w="985" w:type="dxa"/>
            <w:tcBorders>
              <w:tl2br w:val="nil"/>
              <w:tr2bl w:val="nil"/>
            </w:tcBorders>
            <w:shd w:val="clear" w:color="auto" w:fill="FFFFFF" w:themeFill="background1"/>
            <w:vAlign w:val="center"/>
          </w:tcPr>
          <w:p w14:paraId="4C71A3D9"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3EA796B8" w14:textId="77777777" w:rsidR="00AC6DCC" w:rsidRDefault="00721916">
            <w:pPr>
              <w:jc w:val="center"/>
              <w:rPr>
                <w:rFonts w:cs="宋体"/>
                <w:color w:val="auto"/>
                <w:lang w:eastAsia="zh-CN"/>
              </w:rPr>
            </w:pPr>
            <w:r>
              <w:rPr>
                <w:rFonts w:hint="eastAsia"/>
                <w:color w:val="auto"/>
                <w:lang w:eastAsia="zh-CN"/>
              </w:rPr>
              <w:t>0</w:t>
            </w:r>
            <w:r>
              <w:rPr>
                <w:color w:val="auto"/>
                <w:lang w:eastAsia="zh-CN"/>
              </w:rPr>
              <w:t>.332</w:t>
            </w:r>
          </w:p>
        </w:tc>
        <w:tc>
          <w:tcPr>
            <w:tcW w:w="981" w:type="dxa"/>
            <w:tcBorders>
              <w:tl2br w:val="nil"/>
              <w:tr2bl w:val="nil"/>
            </w:tcBorders>
            <w:shd w:val="clear" w:color="auto" w:fill="FFFFFF" w:themeFill="background1"/>
            <w:vAlign w:val="center"/>
          </w:tcPr>
          <w:p w14:paraId="3E4DF759"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5016D764" w14:textId="77777777" w:rsidR="00AC6DCC" w:rsidRDefault="00721916">
            <w:pPr>
              <w:jc w:val="center"/>
              <w:rPr>
                <w:rFonts w:cs="宋体"/>
                <w:color w:val="auto"/>
                <w:lang w:eastAsia="zh-CN"/>
              </w:rPr>
            </w:pPr>
            <w:r>
              <w:rPr>
                <w:rFonts w:hint="eastAsia"/>
                <w:color w:val="auto"/>
                <w:lang w:eastAsia="zh-CN"/>
              </w:rPr>
              <w:t>0</w:t>
            </w:r>
            <w:r>
              <w:rPr>
                <w:color w:val="auto"/>
                <w:lang w:eastAsia="zh-CN"/>
              </w:rPr>
              <w:t>.332</w:t>
            </w:r>
          </w:p>
        </w:tc>
        <w:tc>
          <w:tcPr>
            <w:tcW w:w="1577" w:type="dxa"/>
            <w:tcBorders>
              <w:tl2br w:val="nil"/>
              <w:tr2bl w:val="nil"/>
            </w:tcBorders>
            <w:shd w:val="clear" w:color="auto" w:fill="FFFFFF" w:themeFill="background1"/>
            <w:vAlign w:val="center"/>
          </w:tcPr>
          <w:p w14:paraId="1751EACD" w14:textId="77777777" w:rsidR="00AC6DCC" w:rsidRDefault="00721916">
            <w:pPr>
              <w:jc w:val="center"/>
              <w:rPr>
                <w:rFonts w:cs="宋体"/>
                <w:color w:val="auto"/>
                <w:lang w:eastAsia="zh-CN"/>
              </w:rPr>
            </w:pPr>
            <w:r>
              <w:rPr>
                <w:rFonts w:cs="宋体" w:hint="eastAsia"/>
                <w:color w:val="auto"/>
                <w:lang w:eastAsia="zh-CN"/>
              </w:rPr>
              <w:t>2</w:t>
            </w:r>
            <w:r>
              <w:rPr>
                <w:rFonts w:cs="宋体"/>
                <w:color w:val="auto"/>
                <w:lang w:eastAsia="zh-CN"/>
              </w:rPr>
              <w:t>500</w:t>
            </w:r>
          </w:p>
        </w:tc>
        <w:tc>
          <w:tcPr>
            <w:tcW w:w="1218" w:type="dxa"/>
            <w:tcBorders>
              <w:tl2br w:val="nil"/>
              <w:tr2bl w:val="nil"/>
            </w:tcBorders>
            <w:shd w:val="clear" w:color="auto" w:fill="FFFFFF" w:themeFill="background1"/>
            <w:vAlign w:val="center"/>
          </w:tcPr>
          <w:p w14:paraId="3CA97B49" w14:textId="77777777" w:rsidR="00AC6DCC" w:rsidRDefault="00721916">
            <w:pPr>
              <w:jc w:val="center"/>
              <w:textAlignment w:val="center"/>
              <w:rPr>
                <w:color w:val="auto"/>
                <w:sz w:val="22"/>
                <w:szCs w:val="22"/>
                <w:lang w:eastAsia="zh-CN" w:bidi="ar"/>
              </w:rPr>
            </w:pPr>
            <w:r>
              <w:rPr>
                <w:color w:val="auto"/>
                <w:sz w:val="22"/>
                <w:szCs w:val="22"/>
                <w:lang w:eastAsia="zh-CN" w:bidi="ar"/>
              </w:rPr>
              <w:t>0.0001328</w:t>
            </w:r>
          </w:p>
        </w:tc>
      </w:tr>
      <w:tr w:rsidR="00AC6DCC" w14:paraId="0A23A1C7" w14:textId="77777777">
        <w:trPr>
          <w:trHeight w:val="397"/>
          <w:jc w:val="center"/>
        </w:trPr>
        <w:tc>
          <w:tcPr>
            <w:tcW w:w="1781" w:type="dxa"/>
            <w:tcBorders>
              <w:tl2br w:val="nil"/>
              <w:tr2bl w:val="nil"/>
            </w:tcBorders>
            <w:shd w:val="clear" w:color="auto" w:fill="FFFFFF" w:themeFill="background1"/>
            <w:vAlign w:val="center"/>
          </w:tcPr>
          <w:p w14:paraId="014AE836" w14:textId="77777777" w:rsidR="00AC6DCC" w:rsidRDefault="00721916">
            <w:pPr>
              <w:jc w:val="center"/>
              <w:textAlignment w:val="center"/>
              <w:rPr>
                <w:color w:val="auto"/>
                <w:lang w:eastAsia="zh-CN" w:bidi="ar"/>
              </w:rPr>
            </w:pPr>
            <w:r>
              <w:rPr>
                <w:rFonts w:hint="eastAsia"/>
                <w:color w:val="auto"/>
                <w:lang w:eastAsia="zh-CN" w:bidi="ar"/>
              </w:rPr>
              <w:t>油库</w:t>
            </w:r>
          </w:p>
        </w:tc>
        <w:tc>
          <w:tcPr>
            <w:tcW w:w="1736" w:type="dxa"/>
            <w:tcBorders>
              <w:tl2br w:val="nil"/>
              <w:tr2bl w:val="nil"/>
            </w:tcBorders>
            <w:shd w:val="clear" w:color="auto" w:fill="FFFFFF" w:themeFill="background1"/>
            <w:vAlign w:val="center"/>
          </w:tcPr>
          <w:p w14:paraId="31BAFD71" w14:textId="77777777" w:rsidR="00AC6DCC" w:rsidRDefault="00721916">
            <w:pPr>
              <w:spacing w:line="320" w:lineRule="exact"/>
              <w:jc w:val="center"/>
              <w:rPr>
                <w:color w:val="auto"/>
              </w:rPr>
            </w:pPr>
            <w:r>
              <w:rPr>
                <w:rFonts w:hint="eastAsia"/>
                <w:color w:val="auto"/>
                <w:lang w:eastAsia="zh-CN"/>
              </w:rPr>
              <w:t>矿物油</w:t>
            </w:r>
          </w:p>
        </w:tc>
        <w:tc>
          <w:tcPr>
            <w:tcW w:w="1725" w:type="dxa"/>
            <w:tcBorders>
              <w:tl2br w:val="nil"/>
              <w:tr2bl w:val="nil"/>
            </w:tcBorders>
            <w:shd w:val="clear" w:color="auto" w:fill="FFFFFF" w:themeFill="background1"/>
            <w:vAlign w:val="center"/>
          </w:tcPr>
          <w:p w14:paraId="6D9996C4" w14:textId="77777777" w:rsidR="00AC6DCC" w:rsidRDefault="00721916">
            <w:pPr>
              <w:spacing w:line="320" w:lineRule="exact"/>
              <w:jc w:val="center"/>
              <w:rPr>
                <w:color w:val="auto"/>
              </w:rPr>
            </w:pPr>
            <w:r>
              <w:rPr>
                <w:rFonts w:hint="eastAsia"/>
                <w:color w:val="auto"/>
                <w:lang w:eastAsia="zh-CN"/>
              </w:rPr>
              <w:t>矿物油</w:t>
            </w:r>
          </w:p>
        </w:tc>
        <w:tc>
          <w:tcPr>
            <w:tcW w:w="2861" w:type="dxa"/>
            <w:tcBorders>
              <w:tl2br w:val="nil"/>
              <w:tr2bl w:val="nil"/>
            </w:tcBorders>
            <w:shd w:val="clear" w:color="auto" w:fill="FFFFFF" w:themeFill="background1"/>
            <w:vAlign w:val="center"/>
          </w:tcPr>
          <w:p w14:paraId="3839C3D1" w14:textId="77777777" w:rsidR="00AC6DCC" w:rsidRDefault="00721916">
            <w:pPr>
              <w:spacing w:line="320" w:lineRule="exact"/>
              <w:jc w:val="center"/>
              <w:rPr>
                <w:color w:val="auto"/>
                <w:lang w:eastAsia="zh-CN"/>
              </w:rPr>
            </w:pPr>
            <w:r>
              <w:rPr>
                <w:rFonts w:hint="eastAsia"/>
                <w:color w:val="auto"/>
                <w:lang w:eastAsia="zh-CN"/>
              </w:rPr>
              <w:t>第八部分其他类物质及污染物</w:t>
            </w:r>
          </w:p>
        </w:tc>
        <w:tc>
          <w:tcPr>
            <w:tcW w:w="985" w:type="dxa"/>
            <w:tcBorders>
              <w:tl2br w:val="nil"/>
              <w:tr2bl w:val="nil"/>
            </w:tcBorders>
            <w:shd w:val="clear" w:color="auto" w:fill="FFFFFF" w:themeFill="background1"/>
            <w:vAlign w:val="center"/>
          </w:tcPr>
          <w:p w14:paraId="1B1A0CA8" w14:textId="77777777" w:rsidR="00AC6DCC" w:rsidRDefault="00721916">
            <w:pPr>
              <w:jc w:val="center"/>
              <w:rPr>
                <w:rFonts w:cs="宋体"/>
                <w:color w:val="auto"/>
                <w:lang w:eastAsia="zh-CN"/>
              </w:rPr>
            </w:pPr>
            <w:r>
              <w:rPr>
                <w:rFonts w:cs="宋体" w:hint="eastAsia"/>
                <w:color w:val="auto"/>
                <w:lang w:eastAsia="zh-CN"/>
              </w:rPr>
              <w:t>t</w:t>
            </w:r>
          </w:p>
        </w:tc>
        <w:tc>
          <w:tcPr>
            <w:tcW w:w="986" w:type="dxa"/>
            <w:tcBorders>
              <w:tl2br w:val="nil"/>
              <w:tr2bl w:val="nil"/>
            </w:tcBorders>
            <w:shd w:val="clear" w:color="auto" w:fill="FFFFFF" w:themeFill="background1"/>
            <w:vAlign w:val="center"/>
          </w:tcPr>
          <w:p w14:paraId="516459CE" w14:textId="77777777" w:rsidR="00AC6DCC" w:rsidRDefault="00721916">
            <w:pPr>
              <w:jc w:val="center"/>
              <w:rPr>
                <w:rFonts w:cs="宋体"/>
                <w:color w:val="auto"/>
                <w:lang w:eastAsia="zh-CN"/>
              </w:rPr>
            </w:pPr>
            <w:r>
              <w:rPr>
                <w:color w:val="auto"/>
                <w:lang w:eastAsia="zh-CN"/>
              </w:rPr>
              <w:t>5</w:t>
            </w:r>
          </w:p>
        </w:tc>
        <w:tc>
          <w:tcPr>
            <w:tcW w:w="981" w:type="dxa"/>
            <w:tcBorders>
              <w:tl2br w:val="nil"/>
              <w:tr2bl w:val="nil"/>
            </w:tcBorders>
            <w:shd w:val="clear" w:color="auto" w:fill="FFFFFF" w:themeFill="background1"/>
            <w:vAlign w:val="center"/>
          </w:tcPr>
          <w:p w14:paraId="11D60656"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5ABDC431" w14:textId="77777777" w:rsidR="00AC6DCC" w:rsidRDefault="00721916">
            <w:pPr>
              <w:jc w:val="center"/>
              <w:rPr>
                <w:rFonts w:cs="宋体"/>
                <w:color w:val="auto"/>
                <w:lang w:eastAsia="zh-CN"/>
              </w:rPr>
            </w:pPr>
            <w:r>
              <w:rPr>
                <w:color w:val="auto"/>
                <w:lang w:eastAsia="zh-CN"/>
              </w:rPr>
              <w:t>5</w:t>
            </w:r>
          </w:p>
        </w:tc>
        <w:tc>
          <w:tcPr>
            <w:tcW w:w="1577" w:type="dxa"/>
            <w:tcBorders>
              <w:tl2br w:val="nil"/>
              <w:tr2bl w:val="nil"/>
            </w:tcBorders>
            <w:shd w:val="clear" w:color="auto" w:fill="FFFFFF" w:themeFill="background1"/>
            <w:vAlign w:val="center"/>
          </w:tcPr>
          <w:p w14:paraId="3D1C796C" w14:textId="77777777" w:rsidR="00AC6DCC" w:rsidRDefault="00721916">
            <w:pPr>
              <w:jc w:val="center"/>
              <w:rPr>
                <w:rFonts w:cs="宋体"/>
                <w:color w:val="auto"/>
                <w:lang w:eastAsia="zh-CN"/>
              </w:rPr>
            </w:pPr>
            <w:r>
              <w:rPr>
                <w:rFonts w:cs="宋体" w:hint="eastAsia"/>
                <w:color w:val="auto"/>
                <w:lang w:eastAsia="zh-CN"/>
              </w:rPr>
              <w:t>2</w:t>
            </w:r>
            <w:r>
              <w:rPr>
                <w:rFonts w:cs="宋体"/>
                <w:color w:val="auto"/>
                <w:lang w:eastAsia="zh-CN"/>
              </w:rPr>
              <w:t>500</w:t>
            </w:r>
          </w:p>
        </w:tc>
        <w:tc>
          <w:tcPr>
            <w:tcW w:w="1218" w:type="dxa"/>
            <w:tcBorders>
              <w:tl2br w:val="nil"/>
              <w:tr2bl w:val="nil"/>
            </w:tcBorders>
            <w:shd w:val="clear" w:color="auto" w:fill="FFFFFF" w:themeFill="background1"/>
            <w:vAlign w:val="center"/>
          </w:tcPr>
          <w:p w14:paraId="086AF41D" w14:textId="77777777" w:rsidR="00AC6DCC" w:rsidRDefault="00721916">
            <w:pPr>
              <w:jc w:val="center"/>
              <w:textAlignment w:val="center"/>
              <w:rPr>
                <w:color w:val="auto"/>
                <w:sz w:val="22"/>
                <w:szCs w:val="22"/>
                <w:lang w:eastAsia="zh-CN" w:bidi="ar"/>
              </w:rPr>
            </w:pPr>
            <w:r>
              <w:rPr>
                <w:rFonts w:hint="eastAsia"/>
                <w:color w:val="auto"/>
                <w:sz w:val="22"/>
                <w:szCs w:val="22"/>
                <w:lang w:eastAsia="zh-CN" w:bidi="ar"/>
              </w:rPr>
              <w:t>0</w:t>
            </w:r>
            <w:r>
              <w:rPr>
                <w:color w:val="auto"/>
                <w:sz w:val="22"/>
                <w:szCs w:val="22"/>
                <w:lang w:eastAsia="zh-CN" w:bidi="ar"/>
              </w:rPr>
              <w:t>.002</w:t>
            </w:r>
          </w:p>
        </w:tc>
      </w:tr>
      <w:tr w:rsidR="00AC6DCC" w14:paraId="779DDC64" w14:textId="77777777">
        <w:trPr>
          <w:trHeight w:val="397"/>
          <w:jc w:val="center"/>
        </w:trPr>
        <w:tc>
          <w:tcPr>
            <w:tcW w:w="1781" w:type="dxa"/>
            <w:tcBorders>
              <w:tl2br w:val="nil"/>
              <w:tr2bl w:val="nil"/>
            </w:tcBorders>
            <w:shd w:val="clear" w:color="auto" w:fill="FFFFFF" w:themeFill="background1"/>
            <w:vAlign w:val="center"/>
          </w:tcPr>
          <w:p w14:paraId="14020D56" w14:textId="77777777" w:rsidR="00AC6DCC" w:rsidRDefault="00721916">
            <w:pPr>
              <w:jc w:val="center"/>
              <w:textAlignment w:val="center"/>
              <w:rPr>
                <w:color w:val="auto"/>
                <w:lang w:eastAsia="zh-CN" w:bidi="ar"/>
              </w:rPr>
            </w:pPr>
            <w:r>
              <w:rPr>
                <w:rFonts w:hint="eastAsia"/>
                <w:color w:val="auto"/>
                <w:lang w:eastAsia="zh-CN" w:bidi="ar"/>
              </w:rPr>
              <w:t>涂层车间</w:t>
            </w:r>
            <w:r>
              <w:rPr>
                <w:color w:val="auto"/>
                <w:lang w:eastAsia="zh-CN" w:bidi="ar"/>
              </w:rPr>
              <w:t>化学品库</w:t>
            </w:r>
          </w:p>
        </w:tc>
        <w:tc>
          <w:tcPr>
            <w:tcW w:w="1736" w:type="dxa"/>
            <w:tcBorders>
              <w:tl2br w:val="nil"/>
              <w:tr2bl w:val="nil"/>
            </w:tcBorders>
            <w:shd w:val="clear" w:color="auto" w:fill="FFFFFF" w:themeFill="background1"/>
            <w:vAlign w:val="center"/>
          </w:tcPr>
          <w:p w14:paraId="2DC65F01" w14:textId="77777777" w:rsidR="00AC6DCC" w:rsidRDefault="00721916">
            <w:pPr>
              <w:spacing w:line="320" w:lineRule="exact"/>
              <w:jc w:val="center"/>
              <w:rPr>
                <w:color w:val="auto"/>
                <w:lang w:eastAsia="zh-CN"/>
              </w:rPr>
            </w:pPr>
            <w:r>
              <w:rPr>
                <w:color w:val="auto"/>
                <w:lang w:eastAsia="zh-CN" w:bidi="ar"/>
              </w:rPr>
              <w:t>酒精</w:t>
            </w:r>
          </w:p>
        </w:tc>
        <w:tc>
          <w:tcPr>
            <w:tcW w:w="1725" w:type="dxa"/>
            <w:tcBorders>
              <w:tl2br w:val="nil"/>
              <w:tr2bl w:val="nil"/>
            </w:tcBorders>
            <w:shd w:val="clear" w:color="auto" w:fill="FFFFFF" w:themeFill="background1"/>
            <w:vAlign w:val="center"/>
          </w:tcPr>
          <w:p w14:paraId="2E377D22" w14:textId="77777777" w:rsidR="00AC6DCC" w:rsidRDefault="00721916">
            <w:pPr>
              <w:spacing w:line="320" w:lineRule="exact"/>
              <w:jc w:val="center"/>
              <w:rPr>
                <w:color w:val="auto"/>
                <w:lang w:eastAsia="zh-CN"/>
              </w:rPr>
            </w:pPr>
            <w:r>
              <w:rPr>
                <w:color w:val="auto"/>
                <w:lang w:eastAsia="zh-CN" w:bidi="ar"/>
              </w:rPr>
              <w:t>酒精</w:t>
            </w:r>
          </w:p>
        </w:tc>
        <w:tc>
          <w:tcPr>
            <w:tcW w:w="2861" w:type="dxa"/>
            <w:tcBorders>
              <w:tl2br w:val="nil"/>
              <w:tr2bl w:val="nil"/>
            </w:tcBorders>
            <w:shd w:val="clear" w:color="auto" w:fill="FFFFFF" w:themeFill="background1"/>
            <w:vAlign w:val="center"/>
          </w:tcPr>
          <w:p w14:paraId="21C85E0A" w14:textId="77777777" w:rsidR="00AC6DCC" w:rsidRDefault="00721916">
            <w:pPr>
              <w:spacing w:line="320" w:lineRule="exact"/>
              <w:jc w:val="center"/>
              <w:rPr>
                <w:color w:val="auto"/>
                <w:lang w:eastAsia="zh-CN"/>
              </w:rPr>
            </w:pPr>
            <w:r>
              <w:rPr>
                <w:rFonts w:hint="eastAsia"/>
                <w:color w:val="auto"/>
                <w:lang w:eastAsia="zh-CN"/>
              </w:rPr>
              <w:t>第四部分易燃液态物质</w:t>
            </w:r>
          </w:p>
        </w:tc>
        <w:tc>
          <w:tcPr>
            <w:tcW w:w="985" w:type="dxa"/>
            <w:tcBorders>
              <w:tl2br w:val="nil"/>
              <w:tr2bl w:val="nil"/>
            </w:tcBorders>
            <w:shd w:val="clear" w:color="auto" w:fill="FFFFFF" w:themeFill="background1"/>
            <w:vAlign w:val="center"/>
          </w:tcPr>
          <w:p w14:paraId="1ECC7390" w14:textId="77777777" w:rsidR="00AC6DCC" w:rsidRDefault="00721916">
            <w:pPr>
              <w:jc w:val="center"/>
              <w:rPr>
                <w:rFonts w:cs="宋体"/>
                <w:color w:val="auto"/>
                <w:lang w:eastAsia="zh-CN"/>
              </w:rPr>
            </w:pPr>
            <w:r>
              <w:rPr>
                <w:rFonts w:cs="宋体"/>
                <w:color w:val="auto"/>
                <w:lang w:eastAsia="zh-CN"/>
              </w:rPr>
              <w:t>L</w:t>
            </w:r>
          </w:p>
        </w:tc>
        <w:tc>
          <w:tcPr>
            <w:tcW w:w="986" w:type="dxa"/>
            <w:tcBorders>
              <w:tl2br w:val="nil"/>
              <w:tr2bl w:val="nil"/>
            </w:tcBorders>
            <w:shd w:val="clear" w:color="auto" w:fill="FFFFFF" w:themeFill="background1"/>
            <w:vAlign w:val="center"/>
          </w:tcPr>
          <w:p w14:paraId="247A0B32" w14:textId="77777777" w:rsidR="00AC6DCC" w:rsidRDefault="00721916">
            <w:pPr>
              <w:jc w:val="center"/>
              <w:rPr>
                <w:color w:val="auto"/>
                <w:lang w:eastAsia="zh-CN"/>
              </w:rPr>
            </w:pPr>
            <w:r>
              <w:rPr>
                <w:rFonts w:hint="eastAsia"/>
                <w:color w:val="auto"/>
                <w:lang w:eastAsia="zh-CN"/>
              </w:rPr>
              <w:t>9</w:t>
            </w:r>
            <w:r>
              <w:rPr>
                <w:color w:val="auto"/>
                <w:lang w:eastAsia="zh-CN"/>
              </w:rPr>
              <w:t>0</w:t>
            </w:r>
          </w:p>
        </w:tc>
        <w:tc>
          <w:tcPr>
            <w:tcW w:w="981" w:type="dxa"/>
            <w:tcBorders>
              <w:tl2br w:val="nil"/>
              <w:tr2bl w:val="nil"/>
            </w:tcBorders>
            <w:shd w:val="clear" w:color="auto" w:fill="FFFFFF" w:themeFill="background1"/>
            <w:vAlign w:val="center"/>
          </w:tcPr>
          <w:p w14:paraId="790C3342"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641770B9" w14:textId="77777777" w:rsidR="00AC6DCC" w:rsidRDefault="00721916">
            <w:pPr>
              <w:jc w:val="center"/>
              <w:rPr>
                <w:color w:val="auto"/>
                <w:lang w:eastAsia="zh-CN"/>
              </w:rPr>
            </w:pPr>
            <w:r>
              <w:rPr>
                <w:rFonts w:hint="eastAsia"/>
                <w:color w:val="auto"/>
                <w:lang w:eastAsia="zh-CN"/>
              </w:rPr>
              <w:t>0</w:t>
            </w:r>
            <w:r>
              <w:rPr>
                <w:color w:val="auto"/>
                <w:lang w:eastAsia="zh-CN"/>
              </w:rPr>
              <w:t>.071</w:t>
            </w:r>
          </w:p>
        </w:tc>
        <w:tc>
          <w:tcPr>
            <w:tcW w:w="1577" w:type="dxa"/>
            <w:tcBorders>
              <w:tl2br w:val="nil"/>
              <w:tr2bl w:val="nil"/>
            </w:tcBorders>
            <w:shd w:val="clear" w:color="auto" w:fill="FFFFFF" w:themeFill="background1"/>
            <w:vAlign w:val="center"/>
          </w:tcPr>
          <w:p w14:paraId="724C4BE3" w14:textId="77777777" w:rsidR="00AC6DCC" w:rsidRDefault="00721916">
            <w:pPr>
              <w:jc w:val="center"/>
              <w:rPr>
                <w:rFonts w:cs="宋体"/>
                <w:color w:val="auto"/>
                <w:lang w:eastAsia="zh-CN"/>
              </w:rPr>
            </w:pPr>
            <w:r>
              <w:rPr>
                <w:rFonts w:cs="宋体" w:hint="eastAsia"/>
                <w:color w:val="auto"/>
                <w:lang w:eastAsia="zh-CN"/>
              </w:rPr>
              <w:t>5</w:t>
            </w:r>
            <w:r>
              <w:rPr>
                <w:rFonts w:cs="宋体"/>
                <w:color w:val="auto"/>
                <w:lang w:eastAsia="zh-CN"/>
              </w:rPr>
              <w:t>00</w:t>
            </w:r>
          </w:p>
        </w:tc>
        <w:tc>
          <w:tcPr>
            <w:tcW w:w="1218" w:type="dxa"/>
            <w:tcBorders>
              <w:tl2br w:val="nil"/>
              <w:tr2bl w:val="nil"/>
            </w:tcBorders>
            <w:shd w:val="clear" w:color="auto" w:fill="FFFFFF" w:themeFill="background1"/>
            <w:vAlign w:val="center"/>
          </w:tcPr>
          <w:p w14:paraId="740825C5" w14:textId="77777777" w:rsidR="00AC6DCC" w:rsidRDefault="00721916">
            <w:pPr>
              <w:jc w:val="center"/>
              <w:textAlignment w:val="center"/>
              <w:rPr>
                <w:color w:val="auto"/>
                <w:sz w:val="22"/>
                <w:szCs w:val="22"/>
                <w:lang w:eastAsia="zh-CN" w:bidi="ar"/>
              </w:rPr>
            </w:pPr>
            <w:r>
              <w:rPr>
                <w:rFonts w:hint="eastAsia"/>
                <w:color w:val="auto"/>
                <w:sz w:val="22"/>
                <w:szCs w:val="22"/>
                <w:lang w:eastAsia="zh-CN" w:bidi="ar"/>
              </w:rPr>
              <w:t>0</w:t>
            </w:r>
            <w:r>
              <w:rPr>
                <w:color w:val="auto"/>
                <w:sz w:val="22"/>
                <w:szCs w:val="22"/>
                <w:lang w:eastAsia="zh-CN" w:bidi="ar"/>
              </w:rPr>
              <w:t>.000142</w:t>
            </w:r>
          </w:p>
        </w:tc>
      </w:tr>
      <w:tr w:rsidR="00AC6DCC" w14:paraId="5A84C2AB" w14:textId="77777777">
        <w:trPr>
          <w:trHeight w:val="397"/>
          <w:jc w:val="center"/>
        </w:trPr>
        <w:tc>
          <w:tcPr>
            <w:tcW w:w="1781" w:type="dxa"/>
            <w:tcBorders>
              <w:tl2br w:val="nil"/>
              <w:tr2bl w:val="nil"/>
            </w:tcBorders>
            <w:shd w:val="clear" w:color="auto" w:fill="FFFFFF" w:themeFill="background1"/>
            <w:vAlign w:val="center"/>
          </w:tcPr>
          <w:p w14:paraId="7E1CE2D5" w14:textId="77777777" w:rsidR="00AC6DCC" w:rsidRDefault="00721916">
            <w:pPr>
              <w:jc w:val="center"/>
              <w:textAlignment w:val="center"/>
              <w:rPr>
                <w:color w:val="auto"/>
                <w:lang w:eastAsia="zh-CN" w:bidi="ar"/>
              </w:rPr>
            </w:pPr>
            <w:r>
              <w:rPr>
                <w:rFonts w:hint="eastAsia"/>
                <w:color w:val="auto"/>
                <w:lang w:eastAsia="zh-CN" w:bidi="ar"/>
              </w:rPr>
              <w:t>涂层车间</w:t>
            </w:r>
            <w:r>
              <w:rPr>
                <w:color w:val="auto"/>
                <w:lang w:eastAsia="zh-CN" w:bidi="ar"/>
              </w:rPr>
              <w:t>化学品库</w:t>
            </w:r>
          </w:p>
        </w:tc>
        <w:tc>
          <w:tcPr>
            <w:tcW w:w="1736" w:type="dxa"/>
            <w:tcBorders>
              <w:tl2br w:val="nil"/>
              <w:tr2bl w:val="nil"/>
            </w:tcBorders>
            <w:shd w:val="clear" w:color="auto" w:fill="FFFFFF" w:themeFill="background1"/>
            <w:vAlign w:val="center"/>
          </w:tcPr>
          <w:p w14:paraId="353704FC" w14:textId="77777777" w:rsidR="00AC6DCC" w:rsidRDefault="00721916">
            <w:pPr>
              <w:spacing w:line="320" w:lineRule="exact"/>
              <w:jc w:val="center"/>
              <w:rPr>
                <w:color w:val="auto"/>
                <w:lang w:eastAsia="zh-CN"/>
              </w:rPr>
            </w:pPr>
            <w:r>
              <w:rPr>
                <w:rFonts w:hint="eastAsia"/>
                <w:color w:val="auto"/>
                <w:lang w:eastAsia="zh-CN"/>
              </w:rPr>
              <w:t>盐酸</w:t>
            </w:r>
          </w:p>
        </w:tc>
        <w:tc>
          <w:tcPr>
            <w:tcW w:w="1725" w:type="dxa"/>
            <w:tcBorders>
              <w:tl2br w:val="nil"/>
              <w:tr2bl w:val="nil"/>
            </w:tcBorders>
            <w:shd w:val="clear" w:color="auto" w:fill="FFFFFF" w:themeFill="background1"/>
            <w:vAlign w:val="center"/>
          </w:tcPr>
          <w:p w14:paraId="1AC6F7EA" w14:textId="77777777" w:rsidR="00AC6DCC" w:rsidRDefault="00721916">
            <w:pPr>
              <w:spacing w:line="320" w:lineRule="exact"/>
              <w:jc w:val="center"/>
              <w:rPr>
                <w:color w:val="auto"/>
                <w:lang w:eastAsia="zh-CN"/>
              </w:rPr>
            </w:pPr>
            <w:r>
              <w:rPr>
                <w:rFonts w:hint="eastAsia"/>
                <w:color w:val="auto"/>
                <w:lang w:eastAsia="zh-CN"/>
              </w:rPr>
              <w:t>盐酸</w:t>
            </w:r>
          </w:p>
        </w:tc>
        <w:tc>
          <w:tcPr>
            <w:tcW w:w="2861" w:type="dxa"/>
            <w:tcBorders>
              <w:tl2br w:val="nil"/>
              <w:tr2bl w:val="nil"/>
            </w:tcBorders>
            <w:shd w:val="clear" w:color="auto" w:fill="FFFFFF" w:themeFill="background1"/>
            <w:vAlign w:val="center"/>
          </w:tcPr>
          <w:p w14:paraId="5E21809B" w14:textId="77777777" w:rsidR="00AC6DCC" w:rsidRDefault="00721916">
            <w:pPr>
              <w:spacing w:line="320" w:lineRule="exact"/>
              <w:jc w:val="center"/>
              <w:rPr>
                <w:color w:val="auto"/>
                <w:lang w:eastAsia="zh-CN"/>
              </w:rPr>
            </w:pPr>
            <w:r>
              <w:rPr>
                <w:rFonts w:hint="eastAsia"/>
                <w:color w:val="auto"/>
                <w:lang w:eastAsia="zh-CN"/>
              </w:rPr>
              <w:t>第三部分有毒液态物质</w:t>
            </w:r>
          </w:p>
        </w:tc>
        <w:tc>
          <w:tcPr>
            <w:tcW w:w="985" w:type="dxa"/>
            <w:tcBorders>
              <w:tl2br w:val="nil"/>
              <w:tr2bl w:val="nil"/>
            </w:tcBorders>
            <w:shd w:val="clear" w:color="auto" w:fill="FFFFFF" w:themeFill="background1"/>
            <w:vAlign w:val="center"/>
          </w:tcPr>
          <w:p w14:paraId="464FA7C7" w14:textId="77777777" w:rsidR="00AC6DCC" w:rsidRDefault="00721916">
            <w:pPr>
              <w:jc w:val="center"/>
              <w:rPr>
                <w:rFonts w:cs="宋体"/>
                <w:color w:val="auto"/>
                <w:lang w:eastAsia="zh-CN"/>
              </w:rPr>
            </w:pPr>
            <w:r>
              <w:rPr>
                <w:rFonts w:cs="宋体"/>
                <w:color w:val="auto"/>
                <w:lang w:eastAsia="zh-CN"/>
              </w:rPr>
              <w:t>mL</w:t>
            </w:r>
          </w:p>
        </w:tc>
        <w:tc>
          <w:tcPr>
            <w:tcW w:w="986" w:type="dxa"/>
            <w:tcBorders>
              <w:tl2br w:val="nil"/>
              <w:tr2bl w:val="nil"/>
            </w:tcBorders>
            <w:shd w:val="clear" w:color="auto" w:fill="FFFFFF" w:themeFill="background1"/>
            <w:vAlign w:val="center"/>
          </w:tcPr>
          <w:p w14:paraId="78E46597" w14:textId="77777777" w:rsidR="00AC6DCC" w:rsidRDefault="00721916">
            <w:pPr>
              <w:jc w:val="center"/>
              <w:rPr>
                <w:color w:val="auto"/>
                <w:lang w:eastAsia="zh-CN"/>
              </w:rPr>
            </w:pPr>
            <w:r>
              <w:rPr>
                <w:rFonts w:hint="eastAsia"/>
                <w:color w:val="auto"/>
                <w:lang w:eastAsia="zh-CN"/>
              </w:rPr>
              <w:t>5</w:t>
            </w:r>
            <w:r>
              <w:rPr>
                <w:color w:val="auto"/>
                <w:lang w:eastAsia="zh-CN"/>
              </w:rPr>
              <w:t>00</w:t>
            </w:r>
          </w:p>
        </w:tc>
        <w:tc>
          <w:tcPr>
            <w:tcW w:w="981" w:type="dxa"/>
            <w:tcBorders>
              <w:tl2br w:val="nil"/>
              <w:tr2bl w:val="nil"/>
            </w:tcBorders>
            <w:shd w:val="clear" w:color="auto" w:fill="FFFFFF" w:themeFill="background1"/>
            <w:vAlign w:val="center"/>
          </w:tcPr>
          <w:p w14:paraId="6D1A4C10"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24E4E58B" w14:textId="77777777" w:rsidR="00AC6DCC" w:rsidRDefault="00721916">
            <w:pPr>
              <w:jc w:val="center"/>
              <w:rPr>
                <w:color w:val="auto"/>
                <w:lang w:eastAsia="zh-CN"/>
              </w:rPr>
            </w:pPr>
            <w:r>
              <w:rPr>
                <w:rFonts w:hint="eastAsia"/>
                <w:color w:val="auto"/>
                <w:lang w:eastAsia="zh-CN"/>
              </w:rPr>
              <w:t>0</w:t>
            </w:r>
            <w:r>
              <w:rPr>
                <w:color w:val="auto"/>
                <w:lang w:eastAsia="zh-CN"/>
              </w:rPr>
              <w:t>.00059</w:t>
            </w:r>
          </w:p>
        </w:tc>
        <w:tc>
          <w:tcPr>
            <w:tcW w:w="1577" w:type="dxa"/>
            <w:tcBorders>
              <w:tl2br w:val="nil"/>
              <w:tr2bl w:val="nil"/>
            </w:tcBorders>
            <w:shd w:val="clear" w:color="auto" w:fill="FFFFFF" w:themeFill="background1"/>
            <w:vAlign w:val="center"/>
          </w:tcPr>
          <w:p w14:paraId="7C46D657" w14:textId="77777777" w:rsidR="00AC6DCC" w:rsidRDefault="00721916">
            <w:pPr>
              <w:jc w:val="center"/>
              <w:rPr>
                <w:rFonts w:cs="宋体"/>
                <w:color w:val="auto"/>
                <w:lang w:eastAsia="zh-CN"/>
              </w:rPr>
            </w:pPr>
            <w:r>
              <w:rPr>
                <w:rFonts w:cs="宋体" w:hint="eastAsia"/>
                <w:color w:val="auto"/>
                <w:lang w:eastAsia="zh-CN"/>
              </w:rPr>
              <w:t>7</w:t>
            </w:r>
            <w:r>
              <w:rPr>
                <w:rFonts w:cs="宋体"/>
                <w:color w:val="auto"/>
                <w:lang w:eastAsia="zh-CN"/>
              </w:rPr>
              <w:t>.5</w:t>
            </w:r>
          </w:p>
        </w:tc>
        <w:tc>
          <w:tcPr>
            <w:tcW w:w="1218" w:type="dxa"/>
            <w:tcBorders>
              <w:tl2br w:val="nil"/>
              <w:tr2bl w:val="nil"/>
            </w:tcBorders>
            <w:shd w:val="clear" w:color="auto" w:fill="FFFFFF" w:themeFill="background1"/>
            <w:vAlign w:val="center"/>
          </w:tcPr>
          <w:p w14:paraId="4499C76F" w14:textId="77777777" w:rsidR="00AC6DCC" w:rsidRDefault="00721916">
            <w:pPr>
              <w:jc w:val="center"/>
              <w:textAlignment w:val="center"/>
              <w:rPr>
                <w:color w:val="auto"/>
                <w:sz w:val="22"/>
                <w:szCs w:val="22"/>
                <w:lang w:eastAsia="zh-CN" w:bidi="ar"/>
              </w:rPr>
            </w:pPr>
            <w:r>
              <w:rPr>
                <w:rFonts w:hint="eastAsia"/>
                <w:color w:val="auto"/>
                <w:sz w:val="22"/>
                <w:szCs w:val="22"/>
                <w:lang w:eastAsia="zh-CN" w:bidi="ar"/>
              </w:rPr>
              <w:t>0</w:t>
            </w:r>
            <w:r>
              <w:rPr>
                <w:color w:val="auto"/>
                <w:sz w:val="22"/>
                <w:szCs w:val="22"/>
                <w:lang w:eastAsia="zh-CN" w:bidi="ar"/>
              </w:rPr>
              <w:t>.000079</w:t>
            </w:r>
          </w:p>
        </w:tc>
      </w:tr>
      <w:tr w:rsidR="00AC6DCC" w14:paraId="425171D8" w14:textId="77777777">
        <w:trPr>
          <w:trHeight w:val="397"/>
          <w:jc w:val="center"/>
        </w:trPr>
        <w:tc>
          <w:tcPr>
            <w:tcW w:w="1781" w:type="dxa"/>
            <w:tcBorders>
              <w:tl2br w:val="nil"/>
              <w:tr2bl w:val="nil"/>
            </w:tcBorders>
            <w:shd w:val="clear" w:color="auto" w:fill="FFFFFF" w:themeFill="background1"/>
            <w:vAlign w:val="center"/>
          </w:tcPr>
          <w:p w14:paraId="322CEFB1" w14:textId="77777777" w:rsidR="00AC6DCC" w:rsidRDefault="00721916">
            <w:pPr>
              <w:jc w:val="center"/>
              <w:textAlignment w:val="center"/>
              <w:rPr>
                <w:color w:val="auto"/>
                <w:lang w:eastAsia="zh-CN" w:bidi="ar"/>
              </w:rPr>
            </w:pPr>
            <w:r>
              <w:rPr>
                <w:rFonts w:hint="eastAsia"/>
                <w:color w:val="auto"/>
                <w:lang w:eastAsia="zh-CN" w:bidi="ar"/>
              </w:rPr>
              <w:t>涂层车间</w:t>
            </w:r>
            <w:r>
              <w:rPr>
                <w:color w:val="auto"/>
                <w:lang w:eastAsia="zh-CN" w:bidi="ar"/>
              </w:rPr>
              <w:t>化学品库</w:t>
            </w:r>
          </w:p>
        </w:tc>
        <w:tc>
          <w:tcPr>
            <w:tcW w:w="1736" w:type="dxa"/>
            <w:tcBorders>
              <w:tl2br w:val="nil"/>
              <w:tr2bl w:val="nil"/>
            </w:tcBorders>
            <w:shd w:val="clear" w:color="auto" w:fill="FFFFFF" w:themeFill="background1"/>
            <w:vAlign w:val="center"/>
          </w:tcPr>
          <w:p w14:paraId="00F41D6A" w14:textId="77777777" w:rsidR="00AC6DCC" w:rsidRDefault="00721916">
            <w:pPr>
              <w:spacing w:line="320" w:lineRule="exact"/>
              <w:jc w:val="center"/>
              <w:rPr>
                <w:color w:val="auto"/>
                <w:lang w:eastAsia="zh-CN"/>
              </w:rPr>
            </w:pPr>
            <w:r>
              <w:rPr>
                <w:rFonts w:hint="eastAsia"/>
                <w:color w:val="auto"/>
                <w:lang w:eastAsia="zh-CN"/>
              </w:rPr>
              <w:t>异丙醇</w:t>
            </w:r>
          </w:p>
        </w:tc>
        <w:tc>
          <w:tcPr>
            <w:tcW w:w="1725" w:type="dxa"/>
            <w:tcBorders>
              <w:tl2br w:val="nil"/>
              <w:tr2bl w:val="nil"/>
            </w:tcBorders>
            <w:shd w:val="clear" w:color="auto" w:fill="FFFFFF" w:themeFill="background1"/>
            <w:vAlign w:val="center"/>
          </w:tcPr>
          <w:p w14:paraId="30192341" w14:textId="77777777" w:rsidR="00AC6DCC" w:rsidRDefault="00721916">
            <w:pPr>
              <w:spacing w:line="320" w:lineRule="exact"/>
              <w:jc w:val="center"/>
              <w:rPr>
                <w:color w:val="auto"/>
                <w:lang w:eastAsia="zh-CN"/>
              </w:rPr>
            </w:pPr>
            <w:r>
              <w:rPr>
                <w:rFonts w:hint="eastAsia"/>
                <w:color w:val="auto"/>
                <w:lang w:eastAsia="zh-CN"/>
              </w:rPr>
              <w:t>异丙醇</w:t>
            </w:r>
          </w:p>
        </w:tc>
        <w:tc>
          <w:tcPr>
            <w:tcW w:w="2861" w:type="dxa"/>
            <w:tcBorders>
              <w:tl2br w:val="nil"/>
              <w:tr2bl w:val="nil"/>
            </w:tcBorders>
            <w:shd w:val="clear" w:color="auto" w:fill="FFFFFF" w:themeFill="background1"/>
            <w:vAlign w:val="center"/>
          </w:tcPr>
          <w:p w14:paraId="4F6A53D9" w14:textId="77777777" w:rsidR="00AC6DCC" w:rsidRDefault="00721916">
            <w:pPr>
              <w:spacing w:line="320" w:lineRule="exact"/>
              <w:jc w:val="center"/>
              <w:rPr>
                <w:color w:val="auto"/>
                <w:lang w:eastAsia="zh-CN"/>
              </w:rPr>
            </w:pPr>
            <w:r>
              <w:rPr>
                <w:rFonts w:hint="eastAsia"/>
                <w:color w:val="auto"/>
                <w:lang w:eastAsia="zh-CN"/>
              </w:rPr>
              <w:t>第四部分易燃液态物质</w:t>
            </w:r>
          </w:p>
        </w:tc>
        <w:tc>
          <w:tcPr>
            <w:tcW w:w="985" w:type="dxa"/>
            <w:tcBorders>
              <w:tl2br w:val="nil"/>
              <w:tr2bl w:val="nil"/>
            </w:tcBorders>
            <w:shd w:val="clear" w:color="auto" w:fill="FFFFFF" w:themeFill="background1"/>
            <w:vAlign w:val="center"/>
          </w:tcPr>
          <w:p w14:paraId="3D1F8C01" w14:textId="77777777" w:rsidR="00AC6DCC" w:rsidRDefault="00721916">
            <w:pPr>
              <w:jc w:val="center"/>
              <w:rPr>
                <w:rFonts w:cs="宋体"/>
                <w:color w:val="auto"/>
                <w:lang w:eastAsia="zh-CN"/>
              </w:rPr>
            </w:pPr>
            <w:r>
              <w:rPr>
                <w:rFonts w:cs="宋体"/>
                <w:color w:val="auto"/>
                <w:lang w:eastAsia="zh-CN"/>
              </w:rPr>
              <w:t>L</w:t>
            </w:r>
          </w:p>
        </w:tc>
        <w:tc>
          <w:tcPr>
            <w:tcW w:w="986" w:type="dxa"/>
            <w:tcBorders>
              <w:tl2br w:val="nil"/>
              <w:tr2bl w:val="nil"/>
            </w:tcBorders>
            <w:shd w:val="clear" w:color="auto" w:fill="FFFFFF" w:themeFill="background1"/>
            <w:vAlign w:val="center"/>
          </w:tcPr>
          <w:p w14:paraId="7E4ACE30" w14:textId="77777777" w:rsidR="00AC6DCC" w:rsidRDefault="00721916">
            <w:pPr>
              <w:jc w:val="center"/>
              <w:rPr>
                <w:color w:val="auto"/>
                <w:lang w:eastAsia="zh-CN"/>
              </w:rPr>
            </w:pPr>
            <w:r>
              <w:rPr>
                <w:rFonts w:hint="eastAsia"/>
                <w:color w:val="auto"/>
                <w:lang w:eastAsia="zh-CN"/>
              </w:rPr>
              <w:t>1</w:t>
            </w:r>
            <w:r>
              <w:rPr>
                <w:color w:val="auto"/>
                <w:lang w:eastAsia="zh-CN"/>
              </w:rPr>
              <w:t>.5</w:t>
            </w:r>
          </w:p>
        </w:tc>
        <w:tc>
          <w:tcPr>
            <w:tcW w:w="981" w:type="dxa"/>
            <w:tcBorders>
              <w:tl2br w:val="nil"/>
              <w:tr2bl w:val="nil"/>
            </w:tcBorders>
            <w:shd w:val="clear" w:color="auto" w:fill="FFFFFF" w:themeFill="background1"/>
            <w:vAlign w:val="center"/>
          </w:tcPr>
          <w:p w14:paraId="16D500C0"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048A7C3A" w14:textId="77777777" w:rsidR="00AC6DCC" w:rsidRDefault="00721916">
            <w:pPr>
              <w:jc w:val="center"/>
              <w:rPr>
                <w:color w:val="auto"/>
                <w:lang w:eastAsia="zh-CN"/>
              </w:rPr>
            </w:pPr>
            <w:r>
              <w:rPr>
                <w:rFonts w:hint="eastAsia"/>
                <w:color w:val="auto"/>
                <w:lang w:eastAsia="zh-CN"/>
              </w:rPr>
              <w:t>0</w:t>
            </w:r>
            <w:r>
              <w:rPr>
                <w:color w:val="auto"/>
                <w:lang w:eastAsia="zh-CN"/>
              </w:rPr>
              <w:t>.00118</w:t>
            </w:r>
          </w:p>
        </w:tc>
        <w:tc>
          <w:tcPr>
            <w:tcW w:w="1577" w:type="dxa"/>
            <w:tcBorders>
              <w:tl2br w:val="nil"/>
              <w:tr2bl w:val="nil"/>
            </w:tcBorders>
            <w:shd w:val="clear" w:color="auto" w:fill="FFFFFF" w:themeFill="background1"/>
            <w:vAlign w:val="center"/>
          </w:tcPr>
          <w:p w14:paraId="4FCC7292" w14:textId="77777777" w:rsidR="00AC6DCC" w:rsidRDefault="00721916">
            <w:pPr>
              <w:jc w:val="center"/>
              <w:rPr>
                <w:rFonts w:cs="宋体"/>
                <w:color w:val="auto"/>
                <w:lang w:eastAsia="zh-CN"/>
              </w:rPr>
            </w:pPr>
            <w:r>
              <w:rPr>
                <w:rFonts w:cs="宋体" w:hint="eastAsia"/>
                <w:color w:val="auto"/>
                <w:lang w:eastAsia="zh-CN"/>
              </w:rPr>
              <w:t>1</w:t>
            </w:r>
            <w:r>
              <w:rPr>
                <w:rFonts w:cs="宋体"/>
                <w:color w:val="auto"/>
                <w:lang w:eastAsia="zh-CN"/>
              </w:rPr>
              <w:t>0</w:t>
            </w:r>
          </w:p>
        </w:tc>
        <w:tc>
          <w:tcPr>
            <w:tcW w:w="1218" w:type="dxa"/>
            <w:tcBorders>
              <w:tl2br w:val="nil"/>
              <w:tr2bl w:val="nil"/>
            </w:tcBorders>
            <w:shd w:val="clear" w:color="auto" w:fill="FFFFFF" w:themeFill="background1"/>
            <w:vAlign w:val="center"/>
          </w:tcPr>
          <w:p w14:paraId="71541909" w14:textId="77777777" w:rsidR="00AC6DCC" w:rsidRDefault="00721916">
            <w:pPr>
              <w:jc w:val="center"/>
              <w:textAlignment w:val="center"/>
              <w:rPr>
                <w:color w:val="auto"/>
                <w:sz w:val="22"/>
                <w:szCs w:val="22"/>
                <w:lang w:eastAsia="zh-CN" w:bidi="ar"/>
              </w:rPr>
            </w:pPr>
            <w:r>
              <w:rPr>
                <w:rFonts w:hint="eastAsia"/>
                <w:color w:val="auto"/>
                <w:sz w:val="22"/>
                <w:szCs w:val="22"/>
                <w:lang w:eastAsia="zh-CN" w:bidi="ar"/>
              </w:rPr>
              <w:t>0</w:t>
            </w:r>
            <w:r>
              <w:rPr>
                <w:color w:val="auto"/>
                <w:sz w:val="22"/>
                <w:szCs w:val="22"/>
                <w:lang w:eastAsia="zh-CN" w:bidi="ar"/>
              </w:rPr>
              <w:t>.000118</w:t>
            </w:r>
          </w:p>
        </w:tc>
      </w:tr>
      <w:tr w:rsidR="00AC6DCC" w14:paraId="629FC11D" w14:textId="77777777">
        <w:trPr>
          <w:trHeight w:val="397"/>
          <w:jc w:val="center"/>
        </w:trPr>
        <w:tc>
          <w:tcPr>
            <w:tcW w:w="1781" w:type="dxa"/>
            <w:tcBorders>
              <w:tl2br w:val="nil"/>
              <w:tr2bl w:val="nil"/>
            </w:tcBorders>
            <w:shd w:val="clear" w:color="auto" w:fill="FFFFFF" w:themeFill="background1"/>
            <w:vAlign w:val="center"/>
          </w:tcPr>
          <w:p w14:paraId="498943CF" w14:textId="77777777" w:rsidR="00AC6DCC" w:rsidRDefault="00721916">
            <w:pPr>
              <w:jc w:val="center"/>
              <w:textAlignment w:val="center"/>
              <w:rPr>
                <w:color w:val="auto"/>
                <w:lang w:eastAsia="zh-CN" w:bidi="ar"/>
              </w:rPr>
            </w:pPr>
            <w:r>
              <w:rPr>
                <w:rFonts w:hint="eastAsia"/>
                <w:color w:val="auto"/>
                <w:lang w:eastAsia="zh-CN" w:bidi="ar"/>
              </w:rPr>
              <w:t>涂层车间</w:t>
            </w:r>
            <w:r>
              <w:rPr>
                <w:color w:val="auto"/>
                <w:lang w:eastAsia="zh-CN" w:bidi="ar"/>
              </w:rPr>
              <w:t>化学品库</w:t>
            </w:r>
          </w:p>
        </w:tc>
        <w:tc>
          <w:tcPr>
            <w:tcW w:w="1736" w:type="dxa"/>
            <w:tcBorders>
              <w:tl2br w:val="nil"/>
              <w:tr2bl w:val="nil"/>
            </w:tcBorders>
            <w:shd w:val="clear" w:color="auto" w:fill="FFFFFF" w:themeFill="background1"/>
            <w:vAlign w:val="center"/>
          </w:tcPr>
          <w:p w14:paraId="31FB3BF5" w14:textId="77777777" w:rsidR="00AC6DCC" w:rsidRDefault="00721916">
            <w:pPr>
              <w:spacing w:line="320" w:lineRule="exact"/>
              <w:jc w:val="center"/>
              <w:rPr>
                <w:color w:val="auto"/>
                <w:lang w:eastAsia="zh-CN"/>
              </w:rPr>
            </w:pPr>
            <w:r>
              <w:rPr>
                <w:rFonts w:hint="eastAsia"/>
                <w:color w:val="auto"/>
                <w:lang w:eastAsia="zh-CN"/>
              </w:rPr>
              <w:t>丙酮</w:t>
            </w:r>
          </w:p>
        </w:tc>
        <w:tc>
          <w:tcPr>
            <w:tcW w:w="1725" w:type="dxa"/>
            <w:tcBorders>
              <w:tl2br w:val="nil"/>
              <w:tr2bl w:val="nil"/>
            </w:tcBorders>
            <w:shd w:val="clear" w:color="auto" w:fill="FFFFFF" w:themeFill="background1"/>
            <w:vAlign w:val="center"/>
          </w:tcPr>
          <w:p w14:paraId="0E380517" w14:textId="77777777" w:rsidR="00AC6DCC" w:rsidRDefault="00721916">
            <w:pPr>
              <w:spacing w:line="320" w:lineRule="exact"/>
              <w:jc w:val="center"/>
              <w:rPr>
                <w:color w:val="auto"/>
                <w:lang w:eastAsia="zh-CN"/>
              </w:rPr>
            </w:pPr>
            <w:r>
              <w:rPr>
                <w:rFonts w:hint="eastAsia"/>
                <w:color w:val="auto"/>
                <w:lang w:eastAsia="zh-CN"/>
              </w:rPr>
              <w:t>丙酮</w:t>
            </w:r>
          </w:p>
        </w:tc>
        <w:tc>
          <w:tcPr>
            <w:tcW w:w="2861" w:type="dxa"/>
            <w:tcBorders>
              <w:tl2br w:val="nil"/>
              <w:tr2bl w:val="nil"/>
            </w:tcBorders>
            <w:shd w:val="clear" w:color="auto" w:fill="FFFFFF" w:themeFill="background1"/>
            <w:vAlign w:val="center"/>
          </w:tcPr>
          <w:p w14:paraId="16280A17" w14:textId="77777777" w:rsidR="00AC6DCC" w:rsidRDefault="00721916">
            <w:pPr>
              <w:spacing w:line="320" w:lineRule="exact"/>
              <w:jc w:val="center"/>
              <w:rPr>
                <w:color w:val="auto"/>
                <w:lang w:eastAsia="zh-CN"/>
              </w:rPr>
            </w:pPr>
            <w:r>
              <w:rPr>
                <w:rFonts w:hint="eastAsia"/>
                <w:color w:val="auto"/>
                <w:lang w:eastAsia="zh-CN"/>
              </w:rPr>
              <w:t>第四部分易燃液态物质</w:t>
            </w:r>
          </w:p>
        </w:tc>
        <w:tc>
          <w:tcPr>
            <w:tcW w:w="985" w:type="dxa"/>
            <w:tcBorders>
              <w:tl2br w:val="nil"/>
              <w:tr2bl w:val="nil"/>
            </w:tcBorders>
            <w:shd w:val="clear" w:color="auto" w:fill="FFFFFF" w:themeFill="background1"/>
            <w:vAlign w:val="center"/>
          </w:tcPr>
          <w:p w14:paraId="1917D9D1" w14:textId="77777777" w:rsidR="00AC6DCC" w:rsidRDefault="00721916">
            <w:pPr>
              <w:jc w:val="center"/>
              <w:rPr>
                <w:rFonts w:cs="宋体"/>
                <w:color w:val="auto"/>
                <w:lang w:eastAsia="zh-CN"/>
              </w:rPr>
            </w:pPr>
            <w:r>
              <w:rPr>
                <w:rFonts w:cs="宋体"/>
                <w:color w:val="auto"/>
                <w:lang w:eastAsia="zh-CN"/>
              </w:rPr>
              <w:t>L</w:t>
            </w:r>
          </w:p>
        </w:tc>
        <w:tc>
          <w:tcPr>
            <w:tcW w:w="986" w:type="dxa"/>
            <w:tcBorders>
              <w:tl2br w:val="nil"/>
              <w:tr2bl w:val="nil"/>
            </w:tcBorders>
            <w:shd w:val="clear" w:color="auto" w:fill="FFFFFF" w:themeFill="background1"/>
            <w:vAlign w:val="center"/>
          </w:tcPr>
          <w:p w14:paraId="430BE903" w14:textId="77777777" w:rsidR="00AC6DCC" w:rsidRDefault="00721916">
            <w:pPr>
              <w:jc w:val="center"/>
              <w:rPr>
                <w:color w:val="auto"/>
                <w:lang w:eastAsia="zh-CN"/>
              </w:rPr>
            </w:pPr>
            <w:r>
              <w:rPr>
                <w:rFonts w:hint="eastAsia"/>
                <w:color w:val="auto"/>
                <w:lang w:eastAsia="zh-CN"/>
              </w:rPr>
              <w:t>1</w:t>
            </w:r>
            <w:r>
              <w:rPr>
                <w:color w:val="auto"/>
                <w:lang w:eastAsia="zh-CN"/>
              </w:rPr>
              <w:t>.5</w:t>
            </w:r>
          </w:p>
        </w:tc>
        <w:tc>
          <w:tcPr>
            <w:tcW w:w="981" w:type="dxa"/>
            <w:tcBorders>
              <w:tl2br w:val="nil"/>
              <w:tr2bl w:val="nil"/>
            </w:tcBorders>
            <w:shd w:val="clear" w:color="auto" w:fill="FFFFFF" w:themeFill="background1"/>
            <w:vAlign w:val="center"/>
          </w:tcPr>
          <w:p w14:paraId="3AF6F9DF" w14:textId="77777777" w:rsidR="00AC6DCC" w:rsidRDefault="00721916">
            <w:pPr>
              <w:jc w:val="center"/>
              <w:rPr>
                <w:rFonts w:cs="宋体"/>
                <w:color w:val="auto"/>
                <w:lang w:eastAsia="zh-CN"/>
              </w:rPr>
            </w:pPr>
            <w:r>
              <w:rPr>
                <w:rFonts w:cs="宋体" w:hint="eastAsia"/>
                <w:color w:val="auto"/>
                <w:lang w:eastAsia="zh-CN"/>
              </w:rPr>
              <w:t>t</w:t>
            </w:r>
          </w:p>
        </w:tc>
        <w:tc>
          <w:tcPr>
            <w:tcW w:w="980" w:type="dxa"/>
            <w:tcBorders>
              <w:tl2br w:val="nil"/>
              <w:tr2bl w:val="nil"/>
            </w:tcBorders>
            <w:shd w:val="clear" w:color="auto" w:fill="FFFFFF" w:themeFill="background1"/>
            <w:vAlign w:val="center"/>
          </w:tcPr>
          <w:p w14:paraId="2FDCBB6D" w14:textId="77777777" w:rsidR="00AC6DCC" w:rsidRDefault="00721916">
            <w:pPr>
              <w:jc w:val="center"/>
              <w:rPr>
                <w:color w:val="auto"/>
                <w:lang w:eastAsia="zh-CN"/>
              </w:rPr>
            </w:pPr>
            <w:r>
              <w:rPr>
                <w:rFonts w:hint="eastAsia"/>
                <w:color w:val="auto"/>
                <w:lang w:eastAsia="zh-CN"/>
              </w:rPr>
              <w:t>0</w:t>
            </w:r>
            <w:r>
              <w:rPr>
                <w:color w:val="auto"/>
                <w:lang w:eastAsia="zh-CN"/>
              </w:rPr>
              <w:t>.00118</w:t>
            </w:r>
          </w:p>
        </w:tc>
        <w:tc>
          <w:tcPr>
            <w:tcW w:w="1577" w:type="dxa"/>
            <w:tcBorders>
              <w:tl2br w:val="nil"/>
              <w:tr2bl w:val="nil"/>
            </w:tcBorders>
            <w:shd w:val="clear" w:color="auto" w:fill="FFFFFF" w:themeFill="background1"/>
            <w:vAlign w:val="center"/>
          </w:tcPr>
          <w:p w14:paraId="420F0F27" w14:textId="77777777" w:rsidR="00AC6DCC" w:rsidRDefault="00721916">
            <w:pPr>
              <w:jc w:val="center"/>
              <w:rPr>
                <w:rFonts w:cs="宋体"/>
                <w:color w:val="auto"/>
                <w:lang w:eastAsia="zh-CN"/>
              </w:rPr>
            </w:pPr>
            <w:r>
              <w:rPr>
                <w:rFonts w:cs="宋体" w:hint="eastAsia"/>
                <w:color w:val="auto"/>
                <w:lang w:eastAsia="zh-CN"/>
              </w:rPr>
              <w:t>1</w:t>
            </w:r>
            <w:r>
              <w:rPr>
                <w:rFonts w:cs="宋体"/>
                <w:color w:val="auto"/>
                <w:lang w:eastAsia="zh-CN"/>
              </w:rPr>
              <w:t>0</w:t>
            </w:r>
          </w:p>
        </w:tc>
        <w:tc>
          <w:tcPr>
            <w:tcW w:w="1218" w:type="dxa"/>
            <w:tcBorders>
              <w:tl2br w:val="nil"/>
              <w:tr2bl w:val="nil"/>
            </w:tcBorders>
            <w:shd w:val="clear" w:color="auto" w:fill="FFFFFF" w:themeFill="background1"/>
            <w:vAlign w:val="center"/>
          </w:tcPr>
          <w:p w14:paraId="56C51ABE" w14:textId="77777777" w:rsidR="00AC6DCC" w:rsidRDefault="00721916">
            <w:pPr>
              <w:jc w:val="center"/>
              <w:textAlignment w:val="center"/>
              <w:rPr>
                <w:color w:val="auto"/>
                <w:sz w:val="22"/>
                <w:szCs w:val="22"/>
                <w:lang w:eastAsia="zh-CN" w:bidi="ar"/>
              </w:rPr>
            </w:pPr>
            <w:r>
              <w:rPr>
                <w:rFonts w:hint="eastAsia"/>
                <w:color w:val="auto"/>
                <w:sz w:val="22"/>
                <w:szCs w:val="22"/>
                <w:lang w:eastAsia="zh-CN" w:bidi="ar"/>
              </w:rPr>
              <w:t>0</w:t>
            </w:r>
            <w:r>
              <w:rPr>
                <w:color w:val="auto"/>
                <w:sz w:val="22"/>
                <w:szCs w:val="22"/>
                <w:lang w:eastAsia="zh-CN" w:bidi="ar"/>
              </w:rPr>
              <w:t>.000118</w:t>
            </w:r>
          </w:p>
        </w:tc>
      </w:tr>
      <w:tr w:rsidR="00AC6DCC" w14:paraId="0E5811C8" w14:textId="77777777">
        <w:trPr>
          <w:trHeight w:val="397"/>
          <w:jc w:val="center"/>
        </w:trPr>
        <w:tc>
          <w:tcPr>
            <w:tcW w:w="13612" w:type="dxa"/>
            <w:gridSpan w:val="9"/>
            <w:tcBorders>
              <w:tl2br w:val="nil"/>
              <w:tr2bl w:val="nil"/>
            </w:tcBorders>
            <w:shd w:val="clear" w:color="auto" w:fill="FFFFFF" w:themeFill="background1"/>
            <w:vAlign w:val="center"/>
          </w:tcPr>
          <w:p w14:paraId="25C06A6D" w14:textId="77777777" w:rsidR="00AC6DCC" w:rsidRDefault="00721916">
            <w:pPr>
              <w:jc w:val="center"/>
              <w:rPr>
                <w:rFonts w:cs="宋体"/>
                <w:color w:val="auto"/>
              </w:rPr>
            </w:pPr>
            <w:r>
              <w:rPr>
                <w:rFonts w:hint="eastAsia"/>
                <w:noProof/>
                <w:color w:val="auto"/>
                <w:u w:color="000080"/>
                <w:lang w:eastAsia="zh-CN"/>
              </w:rPr>
              <w:drawing>
                <wp:inline distT="0" distB="0" distL="0" distR="0" wp14:anchorId="60C76CE9" wp14:editId="5DAA0A26">
                  <wp:extent cx="688340" cy="325755"/>
                  <wp:effectExtent l="0" t="0" r="6985" b="7620"/>
                  <wp:docPr id="622848987" name="图片 62284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48987" name="图片 62284898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688340" cy="325755"/>
                          </a:xfrm>
                          <a:prstGeom prst="rect">
                            <a:avLst/>
                          </a:prstGeom>
                          <a:noFill/>
                          <a:ln>
                            <a:noFill/>
                          </a:ln>
                        </pic:spPr>
                      </pic:pic>
                    </a:graphicData>
                  </a:graphic>
                </wp:inline>
              </w:drawing>
            </w:r>
          </w:p>
        </w:tc>
        <w:tc>
          <w:tcPr>
            <w:tcW w:w="1218" w:type="dxa"/>
            <w:tcBorders>
              <w:tl2br w:val="nil"/>
              <w:tr2bl w:val="nil"/>
            </w:tcBorders>
            <w:shd w:val="clear" w:color="auto" w:fill="FFFFFF" w:themeFill="background1"/>
            <w:vAlign w:val="center"/>
          </w:tcPr>
          <w:p w14:paraId="61BF98DC" w14:textId="77777777" w:rsidR="00AC6DCC" w:rsidRDefault="00721916">
            <w:pPr>
              <w:jc w:val="center"/>
              <w:rPr>
                <w:rFonts w:cs="宋体"/>
                <w:color w:val="auto"/>
                <w:lang w:eastAsia="zh-CN"/>
              </w:rPr>
            </w:pPr>
            <w:r>
              <w:rPr>
                <w:rFonts w:cs="宋体"/>
                <w:color w:val="auto"/>
                <w:lang w:eastAsia="zh-CN"/>
              </w:rPr>
              <w:t>3.8131648</w:t>
            </w:r>
          </w:p>
        </w:tc>
      </w:tr>
      <w:tr w:rsidR="00AC6DCC" w14:paraId="47147048" w14:textId="77777777">
        <w:trPr>
          <w:trHeight w:val="397"/>
          <w:jc w:val="center"/>
        </w:trPr>
        <w:tc>
          <w:tcPr>
            <w:tcW w:w="14830" w:type="dxa"/>
            <w:gridSpan w:val="10"/>
            <w:tcBorders>
              <w:tl2br w:val="nil"/>
              <w:tr2bl w:val="nil"/>
            </w:tcBorders>
            <w:shd w:val="clear" w:color="auto" w:fill="FFFFFF" w:themeFill="background1"/>
            <w:vAlign w:val="center"/>
          </w:tcPr>
          <w:p w14:paraId="63AEE1AC" w14:textId="77777777" w:rsidR="00AC6DCC" w:rsidRDefault="00721916">
            <w:pPr>
              <w:jc w:val="both"/>
              <w:rPr>
                <w:rFonts w:cs="宋体"/>
                <w:color w:val="auto"/>
                <w:lang w:eastAsia="zh-CN"/>
              </w:rPr>
            </w:pPr>
            <w:r>
              <w:rPr>
                <w:rFonts w:cs="宋体" w:hint="eastAsia"/>
                <w:color w:val="auto"/>
                <w:lang w:eastAsia="zh-CN"/>
              </w:rPr>
              <w:t>注：</w:t>
            </w:r>
            <w:r>
              <w:rPr>
                <w:color w:val="auto"/>
                <w:lang w:eastAsia="zh-CN" w:bidi="ar"/>
              </w:rPr>
              <w:t>乙腈</w:t>
            </w:r>
            <w:r>
              <w:rPr>
                <w:rFonts w:hint="eastAsia"/>
                <w:color w:val="auto"/>
                <w:lang w:eastAsia="zh-CN" w:bidi="ar"/>
              </w:rPr>
              <w:t>密度</w:t>
            </w:r>
            <w:r>
              <w:rPr>
                <w:rFonts w:hint="eastAsia"/>
                <w:color w:val="auto"/>
                <w:lang w:eastAsia="zh-CN" w:bidi="ar"/>
              </w:rPr>
              <w:t>0.7768kg/L,</w:t>
            </w:r>
            <w:r>
              <w:rPr>
                <w:rFonts w:cs="宋体" w:hint="eastAsia"/>
                <w:color w:val="auto"/>
                <w:lang w:eastAsia="zh-CN"/>
              </w:rPr>
              <w:t>则最大存储量为</w:t>
            </w:r>
            <w:r>
              <w:rPr>
                <w:rFonts w:cs="宋体" w:hint="eastAsia"/>
                <w:color w:val="auto"/>
                <w:lang w:eastAsia="zh-CN"/>
              </w:rPr>
              <w:t>0.0746</w:t>
            </w:r>
            <w:r>
              <w:rPr>
                <w:rFonts w:cs="宋体" w:hint="eastAsia"/>
                <w:color w:val="auto"/>
                <w:lang w:eastAsia="zh-CN"/>
              </w:rPr>
              <w:t>；异丙醇密度</w:t>
            </w:r>
            <w:r>
              <w:rPr>
                <w:rFonts w:cs="宋体" w:hint="eastAsia"/>
                <w:color w:val="auto"/>
                <w:lang w:eastAsia="zh-CN"/>
              </w:rPr>
              <w:t>0.784</w:t>
            </w:r>
            <w:r>
              <w:rPr>
                <w:rFonts w:hint="eastAsia"/>
                <w:color w:val="auto"/>
                <w:lang w:eastAsia="zh-CN" w:bidi="ar"/>
              </w:rPr>
              <w:t>kg/L,</w:t>
            </w:r>
            <w:r>
              <w:rPr>
                <w:rFonts w:cs="宋体" w:hint="eastAsia"/>
                <w:color w:val="auto"/>
                <w:lang w:eastAsia="zh-CN"/>
              </w:rPr>
              <w:t>则最大存储量为</w:t>
            </w:r>
            <w:r>
              <w:rPr>
                <w:rFonts w:cs="宋体" w:hint="eastAsia"/>
                <w:color w:val="auto"/>
                <w:lang w:eastAsia="zh-CN"/>
              </w:rPr>
              <w:t>0.0157</w:t>
            </w:r>
            <w:r>
              <w:rPr>
                <w:rFonts w:cs="宋体" w:hint="eastAsia"/>
                <w:color w:val="auto"/>
                <w:lang w:eastAsia="zh-CN"/>
              </w:rPr>
              <w:t>；</w:t>
            </w:r>
            <w:r>
              <w:rPr>
                <w:rFonts w:hint="eastAsia"/>
                <w:color w:val="auto"/>
                <w:lang w:eastAsia="zh-CN"/>
              </w:rPr>
              <w:t>丙酮</w:t>
            </w:r>
            <w:r>
              <w:rPr>
                <w:rFonts w:cs="宋体" w:hint="eastAsia"/>
                <w:color w:val="auto"/>
                <w:lang w:eastAsia="zh-CN"/>
              </w:rPr>
              <w:t>密度</w:t>
            </w:r>
            <w:r>
              <w:rPr>
                <w:rFonts w:cs="宋体" w:hint="eastAsia"/>
                <w:color w:val="auto"/>
                <w:lang w:eastAsia="zh-CN"/>
              </w:rPr>
              <w:t>0.78</w:t>
            </w:r>
            <w:r>
              <w:rPr>
                <w:rFonts w:cs="宋体"/>
                <w:color w:val="auto"/>
                <w:lang w:eastAsia="zh-CN"/>
              </w:rPr>
              <w:t>8</w:t>
            </w:r>
            <w:r>
              <w:rPr>
                <w:rFonts w:hint="eastAsia"/>
                <w:color w:val="auto"/>
                <w:lang w:eastAsia="zh-CN" w:bidi="ar"/>
              </w:rPr>
              <w:t>kg/L</w:t>
            </w:r>
            <w:r>
              <w:rPr>
                <w:rFonts w:hint="eastAsia"/>
                <w:color w:val="auto"/>
                <w:lang w:eastAsia="zh-CN" w:bidi="ar"/>
              </w:rPr>
              <w:t>，</w:t>
            </w:r>
            <w:r>
              <w:rPr>
                <w:rFonts w:cs="宋体" w:hint="eastAsia"/>
                <w:color w:val="auto"/>
                <w:lang w:eastAsia="zh-CN"/>
              </w:rPr>
              <w:t>则最大存储量为</w:t>
            </w:r>
            <w:r>
              <w:rPr>
                <w:rFonts w:cs="宋体" w:hint="eastAsia"/>
                <w:color w:val="auto"/>
                <w:lang w:eastAsia="zh-CN"/>
              </w:rPr>
              <w:t>0</w:t>
            </w:r>
            <w:r>
              <w:rPr>
                <w:rFonts w:cs="宋体"/>
                <w:color w:val="auto"/>
                <w:lang w:eastAsia="zh-CN"/>
              </w:rPr>
              <w:t>.00118</w:t>
            </w:r>
            <w:r>
              <w:rPr>
                <w:rFonts w:hint="eastAsia"/>
                <w:color w:val="auto"/>
                <w:lang w:eastAsia="zh-CN" w:bidi="ar"/>
              </w:rPr>
              <w:t>；</w:t>
            </w:r>
          </w:p>
        </w:tc>
      </w:tr>
    </w:tbl>
    <w:p w14:paraId="76244A1A" w14:textId="77777777" w:rsidR="00AC6DCC" w:rsidRDefault="00AC6DCC">
      <w:pPr>
        <w:tabs>
          <w:tab w:val="center" w:pos="10467"/>
          <w:tab w:val="left" w:pos="13095"/>
        </w:tabs>
        <w:spacing w:line="360" w:lineRule="auto"/>
        <w:rPr>
          <w:b/>
          <w:sz w:val="24"/>
          <w:szCs w:val="24"/>
          <w:lang w:eastAsia="zh-CN"/>
        </w:rPr>
      </w:pPr>
    </w:p>
    <w:p w14:paraId="693BC061" w14:textId="77777777" w:rsidR="00AC6DCC" w:rsidRDefault="00721916">
      <w:pPr>
        <w:tabs>
          <w:tab w:val="center" w:pos="10467"/>
          <w:tab w:val="left" w:pos="13095"/>
        </w:tabs>
        <w:jc w:val="center"/>
        <w:rPr>
          <w:b/>
          <w:sz w:val="24"/>
          <w:szCs w:val="24"/>
          <w:lang w:eastAsia="zh-CN"/>
        </w:rPr>
      </w:pPr>
      <w:r>
        <w:rPr>
          <w:b/>
          <w:sz w:val="24"/>
          <w:szCs w:val="24"/>
          <w:lang w:eastAsia="zh-CN"/>
        </w:rPr>
        <w:t>表</w:t>
      </w:r>
      <w:r>
        <w:rPr>
          <w:rFonts w:hint="eastAsia"/>
          <w:b/>
          <w:sz w:val="24"/>
          <w:szCs w:val="24"/>
          <w:lang w:eastAsia="zh-CN"/>
        </w:rPr>
        <w:t>7-</w:t>
      </w:r>
      <w:r>
        <w:rPr>
          <w:b/>
          <w:sz w:val="24"/>
          <w:szCs w:val="24"/>
          <w:lang w:eastAsia="zh-CN"/>
        </w:rPr>
        <w:t>6</w:t>
      </w:r>
      <w:r>
        <w:rPr>
          <w:rFonts w:hint="eastAsia"/>
          <w:b/>
          <w:sz w:val="24"/>
          <w:szCs w:val="24"/>
          <w:lang w:eastAsia="zh-CN"/>
        </w:rPr>
        <w:t xml:space="preserve">b </w:t>
      </w:r>
      <w:r>
        <w:rPr>
          <w:b/>
          <w:sz w:val="24"/>
          <w:szCs w:val="24"/>
          <w:lang w:eastAsia="zh-CN"/>
        </w:rPr>
        <w:t xml:space="preserve"> </w:t>
      </w:r>
      <w:r>
        <w:rPr>
          <w:rFonts w:hint="eastAsia"/>
          <w:b/>
          <w:sz w:val="24"/>
          <w:szCs w:val="24"/>
          <w:lang w:eastAsia="zh-CN"/>
        </w:rPr>
        <w:t>“三废”涉水风险物质贮存量</w:t>
      </w:r>
      <w:r>
        <w:rPr>
          <w:b/>
          <w:sz w:val="24"/>
          <w:szCs w:val="24"/>
          <w:lang w:eastAsia="zh-CN"/>
        </w:rPr>
        <w:t>及临界量</w:t>
      </w:r>
    </w:p>
    <w:p w14:paraId="345029AC" w14:textId="77777777" w:rsidR="00AC6DCC" w:rsidRDefault="00AC6DCC">
      <w:pPr>
        <w:spacing w:line="360" w:lineRule="auto"/>
        <w:ind w:firstLineChars="200" w:firstLine="480"/>
        <w:rPr>
          <w:bCs/>
          <w:kern w:val="44"/>
          <w:sz w:val="24"/>
          <w:szCs w:val="44"/>
          <w:lang w:eastAsia="zh-CN"/>
        </w:rPr>
      </w:pPr>
    </w:p>
    <w:tbl>
      <w:tblPr>
        <w:tblW w:w="521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37"/>
        <w:gridCol w:w="1464"/>
        <w:gridCol w:w="917"/>
        <w:gridCol w:w="1026"/>
        <w:gridCol w:w="727"/>
        <w:gridCol w:w="2206"/>
        <w:gridCol w:w="2445"/>
        <w:gridCol w:w="2093"/>
        <w:gridCol w:w="1600"/>
        <w:gridCol w:w="1168"/>
      </w:tblGrid>
      <w:tr w:rsidR="00AC6DCC" w14:paraId="576544F2" w14:textId="77777777">
        <w:trPr>
          <w:trHeight w:val="397"/>
          <w:tblHeader/>
          <w:jc w:val="center"/>
        </w:trPr>
        <w:tc>
          <w:tcPr>
            <w:tcW w:w="385" w:type="pct"/>
            <w:tcBorders>
              <w:left w:val="single" w:sz="4" w:space="0" w:color="auto"/>
            </w:tcBorders>
            <w:vAlign w:val="center"/>
          </w:tcPr>
          <w:p w14:paraId="025B7C90" w14:textId="77777777" w:rsidR="00AC6DCC" w:rsidRDefault="00721916">
            <w:pPr>
              <w:spacing w:line="300" w:lineRule="exact"/>
              <w:jc w:val="center"/>
              <w:rPr>
                <w:b/>
                <w:u w:color="000080"/>
              </w:rPr>
            </w:pPr>
            <w:r>
              <w:rPr>
                <w:rFonts w:hint="eastAsia"/>
                <w:b/>
                <w:u w:color="000080"/>
              </w:rPr>
              <w:t>类别</w:t>
            </w:r>
          </w:p>
        </w:tc>
        <w:tc>
          <w:tcPr>
            <w:tcW w:w="805" w:type="pct"/>
            <w:gridSpan w:val="2"/>
            <w:tcBorders>
              <w:left w:val="single" w:sz="4" w:space="0" w:color="auto"/>
            </w:tcBorders>
            <w:vAlign w:val="center"/>
          </w:tcPr>
          <w:p w14:paraId="0AC641F5" w14:textId="77777777" w:rsidR="00AC6DCC" w:rsidRDefault="00721916">
            <w:pPr>
              <w:spacing w:line="300" w:lineRule="exact"/>
              <w:jc w:val="center"/>
              <w:rPr>
                <w:b/>
                <w:u w:color="000080"/>
              </w:rPr>
            </w:pPr>
            <w:r>
              <w:rPr>
                <w:rFonts w:hint="eastAsia"/>
                <w:b/>
                <w:u w:color="000080"/>
              </w:rPr>
              <w:t>名称</w:t>
            </w:r>
          </w:p>
        </w:tc>
        <w:tc>
          <w:tcPr>
            <w:tcW w:w="593" w:type="pct"/>
            <w:gridSpan w:val="2"/>
            <w:vAlign w:val="center"/>
          </w:tcPr>
          <w:p w14:paraId="72DD1CD5" w14:textId="77777777" w:rsidR="00AC6DCC" w:rsidRDefault="00721916">
            <w:pPr>
              <w:spacing w:line="300" w:lineRule="exact"/>
              <w:jc w:val="center"/>
              <w:rPr>
                <w:b/>
                <w:u w:color="000080"/>
              </w:rPr>
            </w:pPr>
            <w:r>
              <w:rPr>
                <w:rFonts w:hint="eastAsia"/>
                <w:b/>
                <w:u w:color="000080"/>
              </w:rPr>
              <w:t>最大贮存量</w:t>
            </w:r>
          </w:p>
        </w:tc>
        <w:tc>
          <w:tcPr>
            <w:tcW w:w="746" w:type="pct"/>
            <w:vAlign w:val="center"/>
          </w:tcPr>
          <w:p w14:paraId="27A81D7E" w14:textId="77777777" w:rsidR="00AC6DCC" w:rsidRDefault="00721916">
            <w:pPr>
              <w:spacing w:line="300" w:lineRule="exact"/>
              <w:jc w:val="center"/>
              <w:rPr>
                <w:b/>
                <w:u w:color="000080"/>
              </w:rPr>
            </w:pPr>
            <w:r>
              <w:rPr>
                <w:rFonts w:hint="eastAsia"/>
                <w:b/>
                <w:u w:color="000080"/>
                <w:lang w:val="zh-CN"/>
              </w:rPr>
              <w:t>主要</w:t>
            </w:r>
            <w:r>
              <w:rPr>
                <w:rFonts w:hint="eastAsia"/>
                <w:b/>
                <w:u w:color="000080"/>
              </w:rPr>
              <w:t>风险物质及占比</w:t>
            </w:r>
          </w:p>
        </w:tc>
        <w:tc>
          <w:tcPr>
            <w:tcW w:w="827" w:type="pct"/>
            <w:vAlign w:val="center"/>
          </w:tcPr>
          <w:p w14:paraId="77803AB8" w14:textId="77777777" w:rsidR="00AC6DCC" w:rsidRDefault="00721916">
            <w:pPr>
              <w:spacing w:line="300" w:lineRule="exact"/>
              <w:jc w:val="center"/>
              <w:rPr>
                <w:b/>
                <w:u w:color="000080"/>
                <w:lang w:val="zh-CN"/>
              </w:rPr>
            </w:pPr>
            <w:r>
              <w:rPr>
                <w:rFonts w:hint="eastAsia"/>
                <w:b/>
                <w:u w:color="000080"/>
              </w:rPr>
              <w:t>分类</w:t>
            </w:r>
          </w:p>
        </w:tc>
        <w:tc>
          <w:tcPr>
            <w:tcW w:w="708" w:type="pct"/>
            <w:vAlign w:val="center"/>
          </w:tcPr>
          <w:p w14:paraId="0D599DC8" w14:textId="77777777" w:rsidR="00AC6DCC" w:rsidRDefault="00721916">
            <w:pPr>
              <w:spacing w:line="300" w:lineRule="exact"/>
              <w:jc w:val="center"/>
              <w:rPr>
                <w:b/>
                <w:u w:color="000080"/>
                <w:lang w:val="zh-CN"/>
              </w:rPr>
            </w:pPr>
            <w:r>
              <w:rPr>
                <w:rFonts w:hint="eastAsia"/>
                <w:b/>
                <w:u w:color="000080"/>
                <w:lang w:val="zh-CN"/>
              </w:rPr>
              <w:t>折算贮存量</w:t>
            </w:r>
            <w:r>
              <w:rPr>
                <w:rFonts w:hint="eastAsia"/>
                <w:b/>
                <w:u w:color="000080"/>
                <w:lang w:val="zh-CN"/>
              </w:rPr>
              <w:t>w</w:t>
            </w:r>
            <w:r>
              <w:rPr>
                <w:b/>
                <w:u w:color="000080"/>
                <w:lang w:val="zh-CN"/>
              </w:rPr>
              <w:t>（</w:t>
            </w:r>
            <w:r>
              <w:rPr>
                <w:b/>
                <w:u w:color="000080"/>
                <w:lang w:val="zh-CN"/>
              </w:rPr>
              <w:t>t</w:t>
            </w:r>
            <w:r>
              <w:rPr>
                <w:b/>
                <w:u w:color="000080"/>
                <w:lang w:val="zh-CN"/>
              </w:rPr>
              <w:t>）</w:t>
            </w:r>
          </w:p>
        </w:tc>
        <w:tc>
          <w:tcPr>
            <w:tcW w:w="541" w:type="pct"/>
            <w:tcBorders>
              <w:left w:val="single" w:sz="4" w:space="0" w:color="auto"/>
            </w:tcBorders>
            <w:vAlign w:val="center"/>
          </w:tcPr>
          <w:p w14:paraId="4206BBBA" w14:textId="77777777" w:rsidR="00AC6DCC" w:rsidRDefault="00721916">
            <w:pPr>
              <w:spacing w:line="300" w:lineRule="exact"/>
              <w:jc w:val="center"/>
              <w:rPr>
                <w:b/>
                <w:u w:color="000080"/>
                <w:lang w:val="zh-CN"/>
              </w:rPr>
            </w:pPr>
            <w:r>
              <w:rPr>
                <w:b/>
                <w:u w:color="000080"/>
                <w:lang w:val="zh-CN"/>
              </w:rPr>
              <w:t>临界量</w:t>
            </w:r>
            <w:r>
              <w:rPr>
                <w:rFonts w:hint="eastAsia"/>
                <w:b/>
                <w:u w:color="000080"/>
                <w:lang w:val="zh-CN"/>
              </w:rPr>
              <w:t>W</w:t>
            </w:r>
            <w:r>
              <w:rPr>
                <w:b/>
                <w:u w:color="000080"/>
                <w:lang w:val="zh-CN"/>
              </w:rPr>
              <w:t>（</w:t>
            </w:r>
            <w:r>
              <w:rPr>
                <w:b/>
                <w:u w:color="000080"/>
                <w:lang w:val="zh-CN"/>
              </w:rPr>
              <w:t>t</w:t>
            </w:r>
            <w:r>
              <w:rPr>
                <w:b/>
                <w:u w:color="000080"/>
                <w:lang w:val="zh-CN"/>
              </w:rPr>
              <w:t>）</w:t>
            </w:r>
          </w:p>
        </w:tc>
        <w:tc>
          <w:tcPr>
            <w:tcW w:w="395" w:type="pct"/>
            <w:vAlign w:val="center"/>
          </w:tcPr>
          <w:p w14:paraId="175C9FA5" w14:textId="77777777" w:rsidR="00AC6DCC" w:rsidRDefault="00721916">
            <w:pPr>
              <w:spacing w:line="300" w:lineRule="exact"/>
              <w:jc w:val="center"/>
              <w:rPr>
                <w:b/>
                <w:u w:color="000080"/>
                <w:lang w:val="zh-CN"/>
              </w:rPr>
            </w:pPr>
            <w:r>
              <w:rPr>
                <w:rFonts w:hint="eastAsia"/>
                <w:b/>
                <w:u w:color="000080"/>
                <w:lang w:val="zh-CN"/>
              </w:rPr>
              <w:t>Q</w:t>
            </w:r>
          </w:p>
        </w:tc>
      </w:tr>
      <w:tr w:rsidR="00AC6DCC" w14:paraId="707E06A3" w14:textId="77777777">
        <w:trPr>
          <w:trHeight w:val="397"/>
          <w:jc w:val="center"/>
        </w:trPr>
        <w:tc>
          <w:tcPr>
            <w:tcW w:w="385" w:type="pct"/>
            <w:vMerge w:val="restart"/>
            <w:tcBorders>
              <w:left w:val="single" w:sz="4" w:space="0" w:color="auto"/>
            </w:tcBorders>
            <w:vAlign w:val="center"/>
          </w:tcPr>
          <w:p w14:paraId="6312E71B" w14:textId="77777777" w:rsidR="00AC6DCC" w:rsidRDefault="00721916">
            <w:pPr>
              <w:jc w:val="center"/>
              <w:rPr>
                <w:rFonts w:cs="宋体"/>
              </w:rPr>
            </w:pPr>
            <w:r>
              <w:rPr>
                <w:rFonts w:cs="宋体" w:hint="eastAsia"/>
              </w:rPr>
              <w:t>危险废物</w:t>
            </w:r>
          </w:p>
        </w:tc>
        <w:tc>
          <w:tcPr>
            <w:tcW w:w="495" w:type="pct"/>
            <w:tcBorders>
              <w:left w:val="single" w:sz="4" w:space="0" w:color="auto"/>
              <w:right w:val="single" w:sz="4" w:space="0" w:color="auto"/>
            </w:tcBorders>
            <w:vAlign w:val="center"/>
          </w:tcPr>
          <w:p w14:paraId="6738E5ED" w14:textId="77777777" w:rsidR="00AC6DCC" w:rsidRDefault="00721916">
            <w:pPr>
              <w:jc w:val="center"/>
              <w:rPr>
                <w:lang w:eastAsia="zh-CN"/>
              </w:rPr>
            </w:pPr>
            <w:r>
              <w:rPr>
                <w:lang w:eastAsia="zh-CN"/>
              </w:rPr>
              <w:t>废有机溶剂与含有机溶剂废物</w:t>
            </w:r>
          </w:p>
        </w:tc>
        <w:tc>
          <w:tcPr>
            <w:tcW w:w="310" w:type="pct"/>
            <w:tcBorders>
              <w:left w:val="single" w:sz="4" w:space="0" w:color="auto"/>
            </w:tcBorders>
            <w:vAlign w:val="center"/>
          </w:tcPr>
          <w:p w14:paraId="0CD99D40" w14:textId="77777777" w:rsidR="00AC6DCC" w:rsidRDefault="00721916">
            <w:pPr>
              <w:jc w:val="center"/>
            </w:pPr>
            <w:r>
              <w:t>HW06</w:t>
            </w:r>
          </w:p>
        </w:tc>
        <w:tc>
          <w:tcPr>
            <w:tcW w:w="347" w:type="pct"/>
            <w:tcBorders>
              <w:right w:val="single" w:sz="4" w:space="0" w:color="auto"/>
            </w:tcBorders>
            <w:vAlign w:val="center"/>
          </w:tcPr>
          <w:p w14:paraId="13726629" w14:textId="77777777" w:rsidR="00AC6DCC" w:rsidRDefault="00721916">
            <w:pPr>
              <w:jc w:val="center"/>
            </w:pPr>
            <w:r>
              <w:t>0.4</w:t>
            </w:r>
          </w:p>
        </w:tc>
        <w:tc>
          <w:tcPr>
            <w:tcW w:w="246" w:type="pct"/>
            <w:tcBorders>
              <w:left w:val="single" w:sz="4" w:space="0" w:color="auto"/>
            </w:tcBorders>
            <w:vAlign w:val="center"/>
          </w:tcPr>
          <w:p w14:paraId="26C5F86E" w14:textId="77777777" w:rsidR="00AC6DCC" w:rsidRDefault="00721916">
            <w:pPr>
              <w:jc w:val="center"/>
            </w:pPr>
            <w:r>
              <w:rPr>
                <w:rFonts w:hint="eastAsia"/>
              </w:rPr>
              <w:t>t</w:t>
            </w:r>
          </w:p>
        </w:tc>
        <w:tc>
          <w:tcPr>
            <w:tcW w:w="746" w:type="pct"/>
            <w:vAlign w:val="center"/>
          </w:tcPr>
          <w:p w14:paraId="13D85D05" w14:textId="77777777" w:rsidR="00AC6DCC" w:rsidRDefault="00721916">
            <w:pPr>
              <w:jc w:val="center"/>
              <w:rPr>
                <w:rFonts w:cs="宋体"/>
                <w:lang w:eastAsia="zh-CN"/>
              </w:rPr>
            </w:pPr>
            <w:r>
              <w:rPr>
                <w:rFonts w:cs="宋体" w:hint="eastAsia"/>
                <w:lang w:eastAsia="zh-CN"/>
              </w:rPr>
              <w:t>含有机溶剂</w:t>
            </w:r>
            <w:r>
              <w:rPr>
                <w:rFonts w:cs="宋体"/>
                <w:lang w:eastAsia="zh-CN"/>
              </w:rPr>
              <w:t>10</w:t>
            </w:r>
            <w:r>
              <w:rPr>
                <w:rFonts w:cs="宋体" w:hint="eastAsia"/>
                <w:lang w:eastAsia="zh-CN"/>
              </w:rPr>
              <w:t>0%</w:t>
            </w:r>
          </w:p>
        </w:tc>
        <w:tc>
          <w:tcPr>
            <w:tcW w:w="827" w:type="pct"/>
            <w:vAlign w:val="center"/>
          </w:tcPr>
          <w:p w14:paraId="6E75401C" w14:textId="77777777" w:rsidR="00AC6DCC" w:rsidRDefault="00721916">
            <w:pPr>
              <w:spacing w:line="300" w:lineRule="atLeast"/>
              <w:jc w:val="center"/>
              <w:rPr>
                <w:rFonts w:cs="宋体"/>
                <w:lang w:eastAsia="zh-CN"/>
              </w:rPr>
            </w:pPr>
            <w:r>
              <w:rPr>
                <w:rFonts w:hint="eastAsia"/>
                <w:lang w:eastAsia="zh-CN"/>
              </w:rPr>
              <w:t>第三部分有毒液态物质、第四部分易燃液态物质</w:t>
            </w:r>
          </w:p>
        </w:tc>
        <w:tc>
          <w:tcPr>
            <w:tcW w:w="708" w:type="pct"/>
            <w:vAlign w:val="center"/>
          </w:tcPr>
          <w:p w14:paraId="23297453" w14:textId="77777777" w:rsidR="00AC6DCC" w:rsidRDefault="00721916">
            <w:pPr>
              <w:jc w:val="center"/>
              <w:textAlignment w:val="center"/>
              <w:rPr>
                <w:lang w:bidi="ar"/>
              </w:rPr>
            </w:pPr>
            <w:r>
              <w:rPr>
                <w:lang w:bidi="ar"/>
              </w:rPr>
              <w:t>0.4</w:t>
            </w:r>
          </w:p>
        </w:tc>
        <w:tc>
          <w:tcPr>
            <w:tcW w:w="541" w:type="pct"/>
            <w:vAlign w:val="center"/>
          </w:tcPr>
          <w:p w14:paraId="08605B43" w14:textId="77777777" w:rsidR="00AC6DCC" w:rsidRDefault="00721916">
            <w:pPr>
              <w:jc w:val="center"/>
              <w:textAlignment w:val="center"/>
              <w:rPr>
                <w:lang w:bidi="ar"/>
              </w:rPr>
            </w:pPr>
            <w:r>
              <w:rPr>
                <w:rFonts w:hint="eastAsia"/>
                <w:lang w:bidi="ar"/>
              </w:rPr>
              <w:t>10</w:t>
            </w:r>
          </w:p>
        </w:tc>
        <w:tc>
          <w:tcPr>
            <w:tcW w:w="395" w:type="pct"/>
            <w:vAlign w:val="center"/>
          </w:tcPr>
          <w:p w14:paraId="7399DB46" w14:textId="77777777" w:rsidR="00AC6DCC" w:rsidRDefault="00721916">
            <w:pPr>
              <w:jc w:val="center"/>
              <w:textAlignment w:val="center"/>
              <w:rPr>
                <w:lang w:bidi="ar"/>
              </w:rPr>
            </w:pPr>
            <w:r>
              <w:rPr>
                <w:rFonts w:hint="eastAsia"/>
                <w:lang w:bidi="ar"/>
              </w:rPr>
              <w:t>0.0</w:t>
            </w:r>
            <w:r>
              <w:rPr>
                <w:lang w:bidi="ar"/>
              </w:rPr>
              <w:t>4</w:t>
            </w:r>
          </w:p>
        </w:tc>
      </w:tr>
      <w:tr w:rsidR="00AC6DCC" w14:paraId="564E48DD" w14:textId="77777777">
        <w:trPr>
          <w:trHeight w:val="397"/>
          <w:jc w:val="center"/>
        </w:trPr>
        <w:tc>
          <w:tcPr>
            <w:tcW w:w="385" w:type="pct"/>
            <w:vMerge/>
            <w:tcBorders>
              <w:left w:val="single" w:sz="4" w:space="0" w:color="auto"/>
            </w:tcBorders>
            <w:vAlign w:val="center"/>
          </w:tcPr>
          <w:p w14:paraId="2DD17EF2" w14:textId="77777777" w:rsidR="00AC6DCC" w:rsidRDefault="00AC6DCC">
            <w:pPr>
              <w:jc w:val="center"/>
              <w:rPr>
                <w:rFonts w:cs="宋体"/>
              </w:rPr>
            </w:pPr>
          </w:p>
        </w:tc>
        <w:tc>
          <w:tcPr>
            <w:tcW w:w="495" w:type="pct"/>
            <w:tcBorders>
              <w:left w:val="single" w:sz="4" w:space="0" w:color="auto"/>
              <w:right w:val="single" w:sz="4" w:space="0" w:color="auto"/>
            </w:tcBorders>
            <w:vAlign w:val="center"/>
          </w:tcPr>
          <w:p w14:paraId="58FFDAC3" w14:textId="77777777" w:rsidR="00AC6DCC" w:rsidRDefault="00721916">
            <w:pPr>
              <w:jc w:val="center"/>
            </w:pPr>
            <w:r>
              <w:t>废矿物油</w:t>
            </w:r>
          </w:p>
        </w:tc>
        <w:tc>
          <w:tcPr>
            <w:tcW w:w="310" w:type="pct"/>
            <w:tcBorders>
              <w:left w:val="single" w:sz="4" w:space="0" w:color="auto"/>
            </w:tcBorders>
            <w:vAlign w:val="center"/>
          </w:tcPr>
          <w:p w14:paraId="6A78444D" w14:textId="77777777" w:rsidR="00AC6DCC" w:rsidRDefault="00721916">
            <w:pPr>
              <w:jc w:val="center"/>
            </w:pPr>
            <w:r>
              <w:t>HW08</w:t>
            </w:r>
          </w:p>
        </w:tc>
        <w:tc>
          <w:tcPr>
            <w:tcW w:w="347" w:type="pct"/>
            <w:tcBorders>
              <w:right w:val="single" w:sz="4" w:space="0" w:color="auto"/>
            </w:tcBorders>
            <w:vAlign w:val="center"/>
          </w:tcPr>
          <w:p w14:paraId="22E13988" w14:textId="77777777" w:rsidR="00AC6DCC" w:rsidRDefault="00721916">
            <w:pPr>
              <w:jc w:val="center"/>
            </w:pPr>
            <w:r>
              <w:t>1</w:t>
            </w:r>
          </w:p>
        </w:tc>
        <w:tc>
          <w:tcPr>
            <w:tcW w:w="246" w:type="pct"/>
            <w:tcBorders>
              <w:left w:val="single" w:sz="4" w:space="0" w:color="auto"/>
            </w:tcBorders>
            <w:vAlign w:val="center"/>
          </w:tcPr>
          <w:p w14:paraId="3568DE0A" w14:textId="77777777" w:rsidR="00AC6DCC" w:rsidRDefault="00721916">
            <w:pPr>
              <w:jc w:val="center"/>
            </w:pPr>
            <w:r>
              <w:rPr>
                <w:rFonts w:hint="eastAsia"/>
              </w:rPr>
              <w:t>t</w:t>
            </w:r>
          </w:p>
        </w:tc>
        <w:tc>
          <w:tcPr>
            <w:tcW w:w="746" w:type="pct"/>
            <w:vAlign w:val="center"/>
          </w:tcPr>
          <w:p w14:paraId="131AF1FD" w14:textId="77777777" w:rsidR="00AC6DCC" w:rsidRDefault="00721916">
            <w:pPr>
              <w:jc w:val="center"/>
              <w:rPr>
                <w:rFonts w:cs="宋体"/>
              </w:rPr>
            </w:pPr>
            <w:r>
              <w:rPr>
                <w:rFonts w:cs="宋体" w:hint="eastAsia"/>
              </w:rPr>
              <w:t>油类物质</w:t>
            </w:r>
            <w:r>
              <w:rPr>
                <w:rFonts w:cs="宋体" w:hint="eastAsia"/>
              </w:rPr>
              <w:t>100%</w:t>
            </w:r>
          </w:p>
        </w:tc>
        <w:tc>
          <w:tcPr>
            <w:tcW w:w="827" w:type="pct"/>
            <w:vAlign w:val="center"/>
          </w:tcPr>
          <w:p w14:paraId="0BC22DE9" w14:textId="77777777" w:rsidR="00AC6DCC" w:rsidRDefault="00721916">
            <w:pPr>
              <w:spacing w:line="300" w:lineRule="atLeast"/>
              <w:jc w:val="center"/>
              <w:rPr>
                <w:rFonts w:cs="宋体"/>
              </w:rPr>
            </w:pPr>
            <w:r>
              <w:rPr>
                <w:rFonts w:hint="eastAsia"/>
              </w:rPr>
              <w:t>第八部分油类物质</w:t>
            </w:r>
          </w:p>
        </w:tc>
        <w:tc>
          <w:tcPr>
            <w:tcW w:w="708" w:type="pct"/>
            <w:vAlign w:val="center"/>
          </w:tcPr>
          <w:p w14:paraId="3368038F" w14:textId="77777777" w:rsidR="00AC6DCC" w:rsidRDefault="00721916">
            <w:pPr>
              <w:jc w:val="center"/>
              <w:textAlignment w:val="center"/>
              <w:rPr>
                <w:lang w:bidi="ar"/>
              </w:rPr>
            </w:pPr>
            <w:r>
              <w:rPr>
                <w:lang w:bidi="ar"/>
              </w:rPr>
              <w:t>1</w:t>
            </w:r>
          </w:p>
        </w:tc>
        <w:tc>
          <w:tcPr>
            <w:tcW w:w="541" w:type="pct"/>
            <w:vAlign w:val="center"/>
          </w:tcPr>
          <w:p w14:paraId="385D5C77" w14:textId="77777777" w:rsidR="00AC6DCC" w:rsidRDefault="00721916">
            <w:pPr>
              <w:jc w:val="center"/>
              <w:textAlignment w:val="center"/>
              <w:rPr>
                <w:lang w:bidi="ar"/>
              </w:rPr>
            </w:pPr>
            <w:r>
              <w:rPr>
                <w:rFonts w:hint="eastAsia"/>
                <w:lang w:bidi="ar"/>
              </w:rPr>
              <w:t>2500</w:t>
            </w:r>
          </w:p>
        </w:tc>
        <w:tc>
          <w:tcPr>
            <w:tcW w:w="395" w:type="pct"/>
            <w:vAlign w:val="center"/>
          </w:tcPr>
          <w:p w14:paraId="70B12110" w14:textId="77777777" w:rsidR="00AC6DCC" w:rsidRDefault="00721916">
            <w:pPr>
              <w:jc w:val="center"/>
              <w:textAlignment w:val="center"/>
              <w:rPr>
                <w:lang w:bidi="ar"/>
              </w:rPr>
            </w:pPr>
            <w:r>
              <w:rPr>
                <w:rFonts w:hint="eastAsia"/>
                <w:lang w:bidi="ar"/>
              </w:rPr>
              <w:t>0.00</w:t>
            </w:r>
            <w:r>
              <w:rPr>
                <w:lang w:bidi="ar"/>
              </w:rPr>
              <w:t>04</w:t>
            </w:r>
            <w:r>
              <w:rPr>
                <w:rFonts w:hint="eastAsia"/>
                <w:lang w:bidi="ar"/>
              </w:rPr>
              <w:t xml:space="preserve"> </w:t>
            </w:r>
          </w:p>
        </w:tc>
      </w:tr>
      <w:tr w:rsidR="00AC6DCC" w14:paraId="165973F5" w14:textId="77777777">
        <w:trPr>
          <w:trHeight w:val="397"/>
          <w:jc w:val="center"/>
        </w:trPr>
        <w:tc>
          <w:tcPr>
            <w:tcW w:w="385" w:type="pct"/>
            <w:vMerge/>
            <w:tcBorders>
              <w:left w:val="single" w:sz="4" w:space="0" w:color="auto"/>
            </w:tcBorders>
            <w:vAlign w:val="center"/>
          </w:tcPr>
          <w:p w14:paraId="144E2F6A" w14:textId="77777777" w:rsidR="00AC6DCC" w:rsidRDefault="00AC6DCC">
            <w:pPr>
              <w:jc w:val="center"/>
              <w:rPr>
                <w:rFonts w:cs="宋体"/>
              </w:rPr>
            </w:pPr>
          </w:p>
        </w:tc>
        <w:tc>
          <w:tcPr>
            <w:tcW w:w="495" w:type="pct"/>
            <w:tcBorders>
              <w:left w:val="single" w:sz="4" w:space="0" w:color="auto"/>
              <w:right w:val="single" w:sz="4" w:space="0" w:color="auto"/>
            </w:tcBorders>
            <w:vAlign w:val="center"/>
          </w:tcPr>
          <w:p w14:paraId="167DA2EB" w14:textId="77777777" w:rsidR="00AC6DCC" w:rsidRDefault="00721916">
            <w:pPr>
              <w:jc w:val="center"/>
            </w:pPr>
            <w:r>
              <w:rPr>
                <w:rFonts w:hint="eastAsia"/>
                <w:lang w:eastAsia="zh-CN"/>
              </w:rPr>
              <w:t>废腐蚀液</w:t>
            </w:r>
          </w:p>
        </w:tc>
        <w:tc>
          <w:tcPr>
            <w:tcW w:w="310" w:type="pct"/>
            <w:tcBorders>
              <w:left w:val="single" w:sz="4" w:space="0" w:color="auto"/>
            </w:tcBorders>
            <w:vAlign w:val="center"/>
          </w:tcPr>
          <w:p w14:paraId="6CDFC7B1" w14:textId="77777777" w:rsidR="00AC6DCC" w:rsidRDefault="00721916">
            <w:pPr>
              <w:jc w:val="center"/>
            </w:pPr>
            <w:r>
              <w:t>HW33</w:t>
            </w:r>
          </w:p>
        </w:tc>
        <w:tc>
          <w:tcPr>
            <w:tcW w:w="347" w:type="pct"/>
            <w:tcBorders>
              <w:right w:val="single" w:sz="4" w:space="0" w:color="auto"/>
            </w:tcBorders>
            <w:vAlign w:val="center"/>
          </w:tcPr>
          <w:p w14:paraId="5FFCC596" w14:textId="77777777" w:rsidR="00AC6DCC" w:rsidRDefault="00721916">
            <w:pPr>
              <w:jc w:val="center"/>
              <w:rPr>
                <w:lang w:eastAsia="zh-CN"/>
              </w:rPr>
            </w:pPr>
            <w:r>
              <w:rPr>
                <w:rFonts w:hint="eastAsia"/>
                <w:lang w:eastAsia="zh-CN"/>
              </w:rPr>
              <w:t>0</w:t>
            </w:r>
            <w:r>
              <w:rPr>
                <w:lang w:eastAsia="zh-CN"/>
              </w:rPr>
              <w:t>.2</w:t>
            </w:r>
          </w:p>
        </w:tc>
        <w:tc>
          <w:tcPr>
            <w:tcW w:w="246" w:type="pct"/>
            <w:tcBorders>
              <w:left w:val="single" w:sz="4" w:space="0" w:color="auto"/>
            </w:tcBorders>
            <w:vAlign w:val="center"/>
          </w:tcPr>
          <w:p w14:paraId="7F350818" w14:textId="77777777" w:rsidR="00AC6DCC" w:rsidRDefault="00721916">
            <w:pPr>
              <w:jc w:val="center"/>
            </w:pPr>
            <w:r>
              <w:rPr>
                <w:rFonts w:hint="eastAsia"/>
              </w:rPr>
              <w:t>t</w:t>
            </w:r>
          </w:p>
        </w:tc>
        <w:tc>
          <w:tcPr>
            <w:tcW w:w="746" w:type="pct"/>
            <w:vAlign w:val="center"/>
          </w:tcPr>
          <w:p w14:paraId="3084838B" w14:textId="77777777" w:rsidR="00AC6DCC" w:rsidRDefault="00721916">
            <w:pPr>
              <w:jc w:val="center"/>
              <w:rPr>
                <w:rFonts w:cs="宋体"/>
                <w:lang w:eastAsia="zh-CN"/>
              </w:rPr>
            </w:pPr>
            <w:r>
              <w:rPr>
                <w:rFonts w:cs="宋体" w:hint="eastAsia"/>
                <w:lang w:eastAsia="zh-CN"/>
              </w:rPr>
              <w:t>含氰化物</w:t>
            </w:r>
            <w:r>
              <w:rPr>
                <w:rFonts w:cs="宋体" w:hint="eastAsia"/>
                <w:lang w:eastAsia="zh-CN"/>
              </w:rPr>
              <w:t>5%</w:t>
            </w:r>
          </w:p>
        </w:tc>
        <w:tc>
          <w:tcPr>
            <w:tcW w:w="827" w:type="pct"/>
            <w:vAlign w:val="center"/>
          </w:tcPr>
          <w:p w14:paraId="66B74B07" w14:textId="77777777" w:rsidR="00AC6DCC" w:rsidRDefault="00721916">
            <w:pPr>
              <w:spacing w:line="300" w:lineRule="atLeast"/>
              <w:jc w:val="center"/>
              <w:rPr>
                <w:lang w:eastAsia="zh-CN"/>
              </w:rPr>
            </w:pPr>
            <w:r>
              <w:rPr>
                <w:rFonts w:hint="eastAsia"/>
                <w:lang w:eastAsia="zh-CN"/>
              </w:rPr>
              <w:t>第八部分急性毒性物质（类别</w:t>
            </w:r>
            <w:r>
              <w:rPr>
                <w:rFonts w:hint="eastAsia"/>
                <w:lang w:eastAsia="zh-CN"/>
              </w:rPr>
              <w:t>2</w:t>
            </w:r>
            <w:r>
              <w:rPr>
                <w:rFonts w:hint="eastAsia"/>
                <w:lang w:eastAsia="zh-CN"/>
              </w:rPr>
              <w:t>、类别</w:t>
            </w:r>
            <w:r>
              <w:rPr>
                <w:rFonts w:hint="eastAsia"/>
                <w:lang w:eastAsia="zh-CN"/>
              </w:rPr>
              <w:t>3</w:t>
            </w:r>
            <w:r>
              <w:rPr>
                <w:rFonts w:hint="eastAsia"/>
                <w:lang w:eastAsia="zh-CN"/>
              </w:rPr>
              <w:t>））</w:t>
            </w:r>
          </w:p>
        </w:tc>
        <w:tc>
          <w:tcPr>
            <w:tcW w:w="708" w:type="pct"/>
            <w:vAlign w:val="center"/>
          </w:tcPr>
          <w:p w14:paraId="20C63C16" w14:textId="77777777" w:rsidR="00AC6DCC" w:rsidRDefault="00721916">
            <w:pPr>
              <w:jc w:val="center"/>
              <w:textAlignment w:val="center"/>
              <w:rPr>
                <w:lang w:eastAsia="zh-CN" w:bidi="ar"/>
              </w:rPr>
            </w:pPr>
            <w:r>
              <w:rPr>
                <w:rFonts w:hint="eastAsia"/>
                <w:lang w:eastAsia="zh-CN" w:bidi="ar"/>
              </w:rPr>
              <w:t>0</w:t>
            </w:r>
            <w:r>
              <w:rPr>
                <w:lang w:eastAsia="zh-CN" w:bidi="ar"/>
              </w:rPr>
              <w:t>.2</w:t>
            </w:r>
          </w:p>
        </w:tc>
        <w:tc>
          <w:tcPr>
            <w:tcW w:w="541" w:type="pct"/>
            <w:vAlign w:val="center"/>
          </w:tcPr>
          <w:p w14:paraId="6FFBEB16" w14:textId="77777777" w:rsidR="00AC6DCC" w:rsidRDefault="00721916">
            <w:pPr>
              <w:jc w:val="center"/>
              <w:textAlignment w:val="center"/>
              <w:rPr>
                <w:lang w:eastAsia="zh-CN" w:bidi="ar"/>
              </w:rPr>
            </w:pPr>
            <w:r>
              <w:rPr>
                <w:rFonts w:hint="eastAsia"/>
                <w:lang w:eastAsia="zh-CN" w:bidi="ar"/>
              </w:rPr>
              <w:t>5</w:t>
            </w:r>
            <w:r>
              <w:rPr>
                <w:lang w:eastAsia="zh-CN" w:bidi="ar"/>
              </w:rPr>
              <w:t>0</w:t>
            </w:r>
          </w:p>
        </w:tc>
        <w:tc>
          <w:tcPr>
            <w:tcW w:w="395" w:type="pct"/>
            <w:vAlign w:val="center"/>
          </w:tcPr>
          <w:p w14:paraId="2E7695B1" w14:textId="77777777" w:rsidR="00AC6DCC" w:rsidRDefault="00721916">
            <w:pPr>
              <w:jc w:val="center"/>
              <w:textAlignment w:val="center"/>
              <w:rPr>
                <w:lang w:eastAsia="zh-CN" w:bidi="ar"/>
              </w:rPr>
            </w:pPr>
            <w:r>
              <w:rPr>
                <w:rFonts w:hint="eastAsia"/>
                <w:lang w:eastAsia="zh-CN" w:bidi="ar"/>
              </w:rPr>
              <w:t>0</w:t>
            </w:r>
            <w:r>
              <w:rPr>
                <w:lang w:eastAsia="zh-CN" w:bidi="ar"/>
              </w:rPr>
              <w:t>.004</w:t>
            </w:r>
          </w:p>
        </w:tc>
      </w:tr>
      <w:tr w:rsidR="00AC6DCC" w14:paraId="0F05BD9F" w14:textId="77777777">
        <w:trPr>
          <w:trHeight w:val="436"/>
          <w:jc w:val="center"/>
        </w:trPr>
        <w:tc>
          <w:tcPr>
            <w:tcW w:w="4605" w:type="pct"/>
            <w:gridSpan w:val="9"/>
            <w:tcBorders>
              <w:left w:val="single" w:sz="4" w:space="0" w:color="auto"/>
            </w:tcBorders>
            <w:vAlign w:val="center"/>
          </w:tcPr>
          <w:p w14:paraId="00C22A84" w14:textId="77777777" w:rsidR="00AC6DCC" w:rsidRDefault="00721916">
            <w:pPr>
              <w:jc w:val="center"/>
              <w:textAlignment w:val="center"/>
              <w:rPr>
                <w:u w:color="000080"/>
              </w:rPr>
            </w:pPr>
            <w:r>
              <w:rPr>
                <w:rFonts w:hint="eastAsia"/>
                <w:noProof/>
                <w:u w:color="000080"/>
                <w:lang w:eastAsia="zh-CN"/>
              </w:rPr>
              <w:drawing>
                <wp:inline distT="0" distB="0" distL="0" distR="0" wp14:anchorId="5F543609" wp14:editId="3CA9D621">
                  <wp:extent cx="688340" cy="325755"/>
                  <wp:effectExtent l="0" t="0" r="6985" b="7620"/>
                  <wp:docPr id="294892204" name="图片 29489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92204" name="图片 2948922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688340" cy="325755"/>
                          </a:xfrm>
                          <a:prstGeom prst="rect">
                            <a:avLst/>
                          </a:prstGeom>
                          <a:noFill/>
                          <a:ln>
                            <a:noFill/>
                          </a:ln>
                        </pic:spPr>
                      </pic:pic>
                    </a:graphicData>
                  </a:graphic>
                </wp:inline>
              </w:drawing>
            </w:r>
          </w:p>
        </w:tc>
        <w:tc>
          <w:tcPr>
            <w:tcW w:w="395" w:type="pct"/>
            <w:vAlign w:val="center"/>
          </w:tcPr>
          <w:p w14:paraId="33E5B962" w14:textId="77777777" w:rsidR="00AC6DCC" w:rsidRDefault="00721916">
            <w:pPr>
              <w:jc w:val="center"/>
              <w:textAlignment w:val="center"/>
              <w:rPr>
                <w:rFonts w:cs="宋体"/>
                <w:lang w:bidi="ar"/>
              </w:rPr>
            </w:pPr>
            <w:r>
              <w:rPr>
                <w:rFonts w:cs="宋体" w:hint="eastAsia"/>
                <w:lang w:bidi="ar"/>
              </w:rPr>
              <w:t>0.</w:t>
            </w:r>
            <w:r>
              <w:rPr>
                <w:rFonts w:cs="宋体"/>
                <w:lang w:bidi="ar"/>
              </w:rPr>
              <w:t>0444</w:t>
            </w:r>
          </w:p>
        </w:tc>
      </w:tr>
    </w:tbl>
    <w:p w14:paraId="6A4833A5" w14:textId="77777777" w:rsidR="00AC6DCC" w:rsidRDefault="00721916">
      <w:pPr>
        <w:spacing w:line="360" w:lineRule="auto"/>
        <w:ind w:firstLineChars="200" w:firstLine="480"/>
        <w:rPr>
          <w:bCs/>
          <w:kern w:val="44"/>
          <w:sz w:val="24"/>
          <w:szCs w:val="44"/>
          <w:lang w:eastAsia="zh-CN"/>
        </w:rPr>
      </w:pPr>
      <w:r>
        <w:rPr>
          <w:rFonts w:hint="eastAsia"/>
          <w:bCs/>
          <w:kern w:val="44"/>
          <w:sz w:val="24"/>
          <w:szCs w:val="44"/>
          <w:lang w:eastAsia="zh-CN"/>
        </w:rPr>
        <w:t>根据表</w:t>
      </w:r>
      <w:r>
        <w:rPr>
          <w:rFonts w:hint="eastAsia"/>
          <w:bCs/>
          <w:kern w:val="44"/>
          <w:sz w:val="24"/>
          <w:szCs w:val="44"/>
          <w:lang w:eastAsia="zh-CN"/>
        </w:rPr>
        <w:t>7-</w:t>
      </w:r>
      <w:r>
        <w:rPr>
          <w:bCs/>
          <w:kern w:val="44"/>
          <w:sz w:val="24"/>
          <w:szCs w:val="44"/>
          <w:lang w:eastAsia="zh-CN"/>
        </w:rPr>
        <w:t>6</w:t>
      </w:r>
      <w:r>
        <w:rPr>
          <w:rFonts w:hint="eastAsia"/>
          <w:bCs/>
          <w:kern w:val="44"/>
          <w:sz w:val="24"/>
          <w:szCs w:val="44"/>
          <w:lang w:eastAsia="zh-CN"/>
        </w:rPr>
        <w:t>，公司涉水风险物质计算</w:t>
      </w:r>
      <w:r>
        <w:rPr>
          <w:rFonts w:hint="eastAsia"/>
          <w:bCs/>
          <w:kern w:val="44"/>
          <w:sz w:val="24"/>
          <w:szCs w:val="44"/>
          <w:lang w:eastAsia="zh-CN"/>
        </w:rPr>
        <w:t>Q</w:t>
      </w:r>
      <w:r>
        <w:rPr>
          <w:rFonts w:hint="eastAsia"/>
          <w:bCs/>
          <w:kern w:val="44"/>
          <w:sz w:val="24"/>
          <w:szCs w:val="44"/>
          <w:lang w:eastAsia="zh-CN"/>
        </w:rPr>
        <w:t>值</w:t>
      </w:r>
      <w:r>
        <w:rPr>
          <w:rFonts w:hint="eastAsia"/>
          <w:bCs/>
          <w:kern w:val="44"/>
          <w:sz w:val="24"/>
          <w:szCs w:val="24"/>
          <w:lang w:eastAsia="zh-CN"/>
        </w:rPr>
        <w:t>为</w:t>
      </w:r>
      <w:r>
        <w:rPr>
          <w:bCs/>
          <w:kern w:val="44"/>
          <w:sz w:val="24"/>
          <w:szCs w:val="24"/>
          <w:lang w:eastAsia="zh-CN"/>
        </w:rPr>
        <w:t>3.8575648</w:t>
      </w:r>
      <w:r>
        <w:rPr>
          <w:rFonts w:hint="eastAsia"/>
          <w:bCs/>
          <w:kern w:val="44"/>
          <w:sz w:val="24"/>
          <w:szCs w:val="24"/>
          <w:lang w:eastAsia="zh-CN"/>
        </w:rPr>
        <w:t>（</w:t>
      </w:r>
      <w:r>
        <w:rPr>
          <w:rFonts w:cs="宋体"/>
          <w:sz w:val="24"/>
          <w:szCs w:val="24"/>
          <w:lang w:eastAsia="zh-CN"/>
        </w:rPr>
        <w:t>3.8131648</w:t>
      </w:r>
      <w:r>
        <w:rPr>
          <w:rFonts w:hint="eastAsia"/>
          <w:bCs/>
          <w:kern w:val="44"/>
          <w:sz w:val="24"/>
          <w:szCs w:val="24"/>
          <w:lang w:eastAsia="zh-CN"/>
        </w:rPr>
        <w:t>+0.</w:t>
      </w:r>
      <w:r>
        <w:rPr>
          <w:bCs/>
          <w:kern w:val="44"/>
          <w:sz w:val="24"/>
          <w:szCs w:val="24"/>
          <w:lang w:eastAsia="zh-CN"/>
        </w:rPr>
        <w:t>0444</w:t>
      </w:r>
      <w:r>
        <w:rPr>
          <w:rFonts w:hint="eastAsia"/>
          <w:bCs/>
          <w:kern w:val="44"/>
          <w:sz w:val="24"/>
          <w:szCs w:val="24"/>
          <w:lang w:eastAsia="zh-CN"/>
        </w:rPr>
        <w:t>=</w:t>
      </w:r>
      <w:r>
        <w:rPr>
          <w:bCs/>
          <w:kern w:val="44"/>
          <w:sz w:val="24"/>
          <w:szCs w:val="24"/>
          <w:lang w:eastAsia="zh-CN"/>
        </w:rPr>
        <w:t>3.8575648</w:t>
      </w:r>
      <w:r>
        <w:rPr>
          <w:rFonts w:hint="eastAsia"/>
          <w:bCs/>
          <w:kern w:val="44"/>
          <w:sz w:val="24"/>
          <w:szCs w:val="24"/>
          <w:lang w:eastAsia="zh-CN"/>
        </w:rPr>
        <w:t>）。</w:t>
      </w:r>
    </w:p>
    <w:p w14:paraId="6EF22FF2" w14:textId="77777777" w:rsidR="00AC6DCC" w:rsidRDefault="00AC6DCC">
      <w:pPr>
        <w:keepNext/>
        <w:keepLines/>
        <w:spacing w:beforeLines="50" w:before="120" w:afterLines="50" w:after="120" w:line="360" w:lineRule="auto"/>
        <w:outlineLvl w:val="2"/>
        <w:rPr>
          <w:rFonts w:cs="宋体"/>
          <w:b/>
          <w:sz w:val="24"/>
          <w:szCs w:val="24"/>
          <w:lang w:eastAsia="zh-CN"/>
        </w:rPr>
        <w:sectPr w:rsidR="00AC6DCC" w:rsidSect="00180F48">
          <w:pgSz w:w="16783" w:h="11850" w:orient="landscape"/>
          <w:pgMar w:top="1418" w:right="1418" w:bottom="1418" w:left="1418" w:header="851" w:footer="992" w:gutter="0"/>
          <w:cols w:space="425"/>
          <w:docGrid w:linePitch="312"/>
        </w:sectPr>
      </w:pPr>
      <w:bookmarkStart w:id="457" w:name="_Toc47362257"/>
      <w:bookmarkStart w:id="458" w:name="_Toc510687800"/>
      <w:bookmarkStart w:id="459" w:name="_Toc517185248"/>
      <w:bookmarkStart w:id="460" w:name="_Toc527030629"/>
      <w:bookmarkStart w:id="461" w:name="_Toc37102645"/>
    </w:p>
    <w:p w14:paraId="5C2647C1" w14:textId="77777777" w:rsidR="00AC6DCC" w:rsidRDefault="00721916">
      <w:pPr>
        <w:keepNext/>
        <w:keepLines/>
        <w:spacing w:beforeLines="50" w:before="120" w:afterLines="50" w:after="120" w:line="360" w:lineRule="auto"/>
        <w:outlineLvl w:val="2"/>
        <w:rPr>
          <w:rFonts w:cs="宋体"/>
          <w:b/>
          <w:sz w:val="24"/>
          <w:szCs w:val="24"/>
          <w:lang w:eastAsia="zh-CN"/>
        </w:rPr>
      </w:pPr>
      <w:bookmarkStart w:id="462" w:name="_Toc157410953"/>
      <w:r>
        <w:rPr>
          <w:rFonts w:cs="宋体" w:hint="eastAsia"/>
          <w:b/>
          <w:sz w:val="24"/>
          <w:szCs w:val="24"/>
          <w:lang w:eastAsia="zh-CN"/>
        </w:rPr>
        <w:lastRenderedPageBreak/>
        <w:t>7.2.2</w:t>
      </w:r>
      <w:r>
        <w:rPr>
          <w:rFonts w:cs="宋体"/>
          <w:b/>
          <w:sz w:val="24"/>
          <w:szCs w:val="24"/>
          <w:lang w:eastAsia="zh-CN"/>
        </w:rPr>
        <w:t xml:space="preserve"> </w:t>
      </w:r>
      <w:r>
        <w:rPr>
          <w:rFonts w:cs="宋体" w:hint="eastAsia"/>
          <w:b/>
          <w:sz w:val="24"/>
          <w:szCs w:val="24"/>
          <w:lang w:eastAsia="zh-CN"/>
        </w:rPr>
        <w:t>生产工艺过程与环境风险控制水平（</w:t>
      </w:r>
      <w:r>
        <w:rPr>
          <w:rFonts w:cs="宋体" w:hint="eastAsia"/>
          <w:b/>
          <w:sz w:val="24"/>
          <w:szCs w:val="24"/>
          <w:lang w:eastAsia="zh-CN"/>
        </w:rPr>
        <w:t>M</w:t>
      </w:r>
      <w:r>
        <w:rPr>
          <w:rFonts w:cs="宋体" w:hint="eastAsia"/>
          <w:b/>
          <w:sz w:val="24"/>
          <w:szCs w:val="24"/>
          <w:lang w:eastAsia="zh-CN"/>
        </w:rPr>
        <w:t>）</w:t>
      </w:r>
      <w:bookmarkEnd w:id="457"/>
      <w:bookmarkEnd w:id="458"/>
      <w:bookmarkEnd w:id="459"/>
      <w:bookmarkEnd w:id="460"/>
      <w:bookmarkEnd w:id="461"/>
      <w:bookmarkEnd w:id="462"/>
    </w:p>
    <w:p w14:paraId="439BA63B" w14:textId="77777777" w:rsidR="00AC6DCC" w:rsidRDefault="00721916">
      <w:pPr>
        <w:spacing w:line="360" w:lineRule="auto"/>
        <w:ind w:firstLineChars="200" w:firstLine="482"/>
        <w:rPr>
          <w:b/>
          <w:bCs/>
          <w:kern w:val="44"/>
          <w:sz w:val="24"/>
          <w:szCs w:val="44"/>
          <w:lang w:eastAsia="zh-CN"/>
        </w:rPr>
      </w:pPr>
      <w:r>
        <w:rPr>
          <w:rFonts w:hint="eastAsia"/>
          <w:b/>
          <w:bCs/>
          <w:kern w:val="44"/>
          <w:sz w:val="24"/>
          <w:szCs w:val="44"/>
          <w:lang w:eastAsia="zh-CN"/>
        </w:rPr>
        <w:t>（</w:t>
      </w:r>
      <w:r>
        <w:rPr>
          <w:rFonts w:hint="eastAsia"/>
          <w:b/>
          <w:bCs/>
          <w:kern w:val="44"/>
          <w:sz w:val="24"/>
          <w:szCs w:val="44"/>
          <w:lang w:eastAsia="zh-CN"/>
        </w:rPr>
        <w:t>1</w:t>
      </w:r>
      <w:r>
        <w:rPr>
          <w:rFonts w:hint="eastAsia"/>
          <w:b/>
          <w:bCs/>
          <w:kern w:val="44"/>
          <w:sz w:val="24"/>
          <w:szCs w:val="44"/>
          <w:lang w:eastAsia="zh-CN"/>
        </w:rPr>
        <w:t>）生产工艺过程含有风险工艺和设备情况</w:t>
      </w:r>
    </w:p>
    <w:p w14:paraId="45450D95" w14:textId="77777777" w:rsidR="00AC6DCC" w:rsidRDefault="00721916">
      <w:pPr>
        <w:spacing w:line="360" w:lineRule="auto"/>
        <w:ind w:firstLineChars="200" w:firstLine="480"/>
        <w:rPr>
          <w:bCs/>
          <w:kern w:val="44"/>
          <w:sz w:val="24"/>
          <w:szCs w:val="44"/>
        </w:rPr>
      </w:pPr>
      <w:r>
        <w:rPr>
          <w:rFonts w:hint="eastAsia"/>
          <w:bCs/>
          <w:kern w:val="44"/>
          <w:sz w:val="24"/>
          <w:szCs w:val="44"/>
          <w:lang w:eastAsia="zh-CN"/>
        </w:rPr>
        <w:t>企业生产工艺过程含有风险工艺和设备情况的评估按照工艺单元进行，具有多套工艺单元的企业，对每套生产工艺分别评分并求和，该指标最高分值为</w:t>
      </w:r>
      <w:r>
        <w:rPr>
          <w:rFonts w:hint="eastAsia"/>
          <w:bCs/>
          <w:kern w:val="44"/>
          <w:sz w:val="24"/>
          <w:szCs w:val="44"/>
          <w:lang w:eastAsia="zh-CN"/>
        </w:rPr>
        <w:t>30</w:t>
      </w:r>
      <w:r>
        <w:rPr>
          <w:rFonts w:hint="eastAsia"/>
          <w:bCs/>
          <w:kern w:val="44"/>
          <w:sz w:val="24"/>
          <w:szCs w:val="44"/>
          <w:lang w:eastAsia="zh-CN"/>
        </w:rPr>
        <w:t>分。</w:t>
      </w:r>
      <w:r>
        <w:rPr>
          <w:rFonts w:hint="eastAsia"/>
          <w:bCs/>
          <w:kern w:val="44"/>
          <w:sz w:val="24"/>
          <w:szCs w:val="44"/>
        </w:rPr>
        <w:t>见表</w:t>
      </w:r>
      <w:r>
        <w:rPr>
          <w:bCs/>
          <w:kern w:val="44"/>
          <w:sz w:val="24"/>
          <w:szCs w:val="44"/>
        </w:rPr>
        <w:t>7</w:t>
      </w:r>
      <w:r>
        <w:rPr>
          <w:rFonts w:hint="eastAsia"/>
          <w:bCs/>
          <w:kern w:val="44"/>
          <w:sz w:val="24"/>
          <w:szCs w:val="44"/>
          <w:lang w:eastAsia="zh-CN"/>
        </w:rPr>
        <w:t>-</w:t>
      </w:r>
      <w:r>
        <w:rPr>
          <w:bCs/>
          <w:kern w:val="44"/>
          <w:sz w:val="24"/>
          <w:szCs w:val="44"/>
        </w:rPr>
        <w:t>7</w:t>
      </w:r>
      <w:r>
        <w:rPr>
          <w:rFonts w:hint="eastAsia"/>
          <w:bCs/>
          <w:kern w:val="44"/>
          <w:sz w:val="24"/>
          <w:szCs w:val="44"/>
        </w:rPr>
        <w:t>。</w:t>
      </w:r>
    </w:p>
    <w:p w14:paraId="0526F967" w14:textId="77777777" w:rsidR="00AC6DCC" w:rsidRDefault="00721916">
      <w:pPr>
        <w:tabs>
          <w:tab w:val="center" w:pos="10467"/>
          <w:tab w:val="left" w:pos="13095"/>
        </w:tabs>
        <w:jc w:val="center"/>
        <w:rPr>
          <w:b/>
          <w:sz w:val="24"/>
          <w:szCs w:val="24"/>
          <w:lang w:eastAsia="zh-CN"/>
        </w:rPr>
      </w:pPr>
      <w:r>
        <w:rPr>
          <w:rFonts w:hint="eastAsia"/>
          <w:b/>
          <w:sz w:val="24"/>
          <w:szCs w:val="24"/>
          <w:lang w:eastAsia="zh-CN"/>
        </w:rPr>
        <w:t>表</w:t>
      </w:r>
      <w:r>
        <w:rPr>
          <w:b/>
          <w:sz w:val="24"/>
          <w:szCs w:val="24"/>
          <w:lang w:eastAsia="zh-CN"/>
        </w:rPr>
        <w:t>7</w:t>
      </w:r>
      <w:r>
        <w:rPr>
          <w:rFonts w:hint="eastAsia"/>
          <w:b/>
          <w:sz w:val="24"/>
          <w:szCs w:val="24"/>
          <w:lang w:eastAsia="zh-CN"/>
        </w:rPr>
        <w:t>-</w:t>
      </w:r>
      <w:r>
        <w:rPr>
          <w:b/>
          <w:sz w:val="24"/>
          <w:szCs w:val="24"/>
          <w:lang w:eastAsia="zh-CN"/>
        </w:rPr>
        <w:t xml:space="preserve">7  </w:t>
      </w:r>
      <w:r>
        <w:rPr>
          <w:rFonts w:hint="eastAsia"/>
          <w:b/>
          <w:sz w:val="24"/>
          <w:szCs w:val="24"/>
          <w:lang w:eastAsia="zh-CN"/>
        </w:rPr>
        <w:t>企业生产工艺过程评估</w:t>
      </w:r>
    </w:p>
    <w:tbl>
      <w:tblPr>
        <w:tblW w:w="8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3"/>
        <w:gridCol w:w="906"/>
        <w:gridCol w:w="1418"/>
        <w:gridCol w:w="881"/>
      </w:tblGrid>
      <w:tr w:rsidR="00AC6DCC" w14:paraId="3AD233A9" w14:textId="77777777">
        <w:trPr>
          <w:trHeight w:val="397"/>
          <w:jc w:val="center"/>
        </w:trPr>
        <w:tc>
          <w:tcPr>
            <w:tcW w:w="5363" w:type="dxa"/>
            <w:shd w:val="clear" w:color="auto" w:fill="auto"/>
            <w:vAlign w:val="center"/>
          </w:tcPr>
          <w:p w14:paraId="433AA9F4" w14:textId="77777777" w:rsidR="00AC6DCC" w:rsidRDefault="00721916">
            <w:pPr>
              <w:spacing w:line="300" w:lineRule="exact"/>
              <w:jc w:val="center"/>
              <w:rPr>
                <w:b/>
                <w:bCs/>
              </w:rPr>
            </w:pPr>
            <w:r>
              <w:rPr>
                <w:rFonts w:hint="eastAsia"/>
                <w:b/>
                <w:bCs/>
              </w:rPr>
              <w:t>评估依据</w:t>
            </w:r>
          </w:p>
        </w:tc>
        <w:tc>
          <w:tcPr>
            <w:tcW w:w="0" w:type="auto"/>
            <w:shd w:val="clear" w:color="auto" w:fill="auto"/>
            <w:vAlign w:val="center"/>
          </w:tcPr>
          <w:p w14:paraId="3C96BEB2" w14:textId="77777777" w:rsidR="00AC6DCC" w:rsidRDefault="00721916">
            <w:pPr>
              <w:spacing w:line="300" w:lineRule="exact"/>
              <w:jc w:val="center"/>
              <w:rPr>
                <w:b/>
                <w:bCs/>
              </w:rPr>
            </w:pPr>
            <w:r>
              <w:rPr>
                <w:rFonts w:hint="eastAsia"/>
                <w:b/>
                <w:bCs/>
              </w:rPr>
              <w:t>分值</w:t>
            </w:r>
          </w:p>
        </w:tc>
        <w:tc>
          <w:tcPr>
            <w:tcW w:w="1418" w:type="dxa"/>
            <w:shd w:val="clear" w:color="auto" w:fill="auto"/>
            <w:vAlign w:val="center"/>
          </w:tcPr>
          <w:p w14:paraId="7E1E9052" w14:textId="77777777" w:rsidR="00AC6DCC" w:rsidRDefault="00721916">
            <w:pPr>
              <w:spacing w:line="300" w:lineRule="exact"/>
              <w:jc w:val="center"/>
              <w:rPr>
                <w:b/>
                <w:bCs/>
              </w:rPr>
            </w:pPr>
            <w:r>
              <w:rPr>
                <w:rFonts w:hint="eastAsia"/>
                <w:b/>
                <w:bCs/>
              </w:rPr>
              <w:t>企业现状</w:t>
            </w:r>
          </w:p>
        </w:tc>
        <w:tc>
          <w:tcPr>
            <w:tcW w:w="881" w:type="dxa"/>
            <w:shd w:val="clear" w:color="auto" w:fill="auto"/>
            <w:vAlign w:val="center"/>
          </w:tcPr>
          <w:p w14:paraId="75939BF0" w14:textId="77777777" w:rsidR="00AC6DCC" w:rsidRDefault="00721916">
            <w:pPr>
              <w:spacing w:line="300" w:lineRule="exact"/>
              <w:jc w:val="center"/>
              <w:rPr>
                <w:b/>
                <w:bCs/>
              </w:rPr>
            </w:pPr>
            <w:r>
              <w:rPr>
                <w:rFonts w:hint="eastAsia"/>
                <w:b/>
                <w:bCs/>
              </w:rPr>
              <w:t>得分</w:t>
            </w:r>
          </w:p>
        </w:tc>
      </w:tr>
      <w:tr w:rsidR="00AC6DCC" w14:paraId="4C741057" w14:textId="77777777">
        <w:trPr>
          <w:trHeight w:val="397"/>
          <w:jc w:val="center"/>
        </w:trPr>
        <w:tc>
          <w:tcPr>
            <w:tcW w:w="5363" w:type="dxa"/>
            <w:shd w:val="clear" w:color="auto" w:fill="auto"/>
            <w:vAlign w:val="center"/>
          </w:tcPr>
          <w:p w14:paraId="2D149C68" w14:textId="77777777" w:rsidR="00AC6DCC" w:rsidRDefault="00721916">
            <w:pPr>
              <w:spacing w:line="300" w:lineRule="exact"/>
              <w:rPr>
                <w:lang w:eastAsia="zh-CN"/>
              </w:rPr>
            </w:pPr>
            <w:r>
              <w:rPr>
                <w:rFonts w:hint="eastAsia"/>
                <w:lang w:eastAsia="zh-CN"/>
              </w:rPr>
              <w:t>涉及光气及光气化工艺、电解工艺（氯碱）、氯化工艺、硝化工艺、合成氨工艺、裂解（裂化）工艺、氟化工艺、加氢工艺、重氮化工艺、氧化工艺、过氧化工艺、胺基化工艺、磺化工艺、聚合工艺、烷基化工艺。</w:t>
            </w:r>
          </w:p>
        </w:tc>
        <w:tc>
          <w:tcPr>
            <w:tcW w:w="0" w:type="auto"/>
            <w:shd w:val="clear" w:color="auto" w:fill="auto"/>
            <w:vAlign w:val="center"/>
          </w:tcPr>
          <w:p w14:paraId="0AC11C99" w14:textId="77777777" w:rsidR="00AC6DCC" w:rsidRDefault="00721916">
            <w:pPr>
              <w:spacing w:line="300" w:lineRule="exact"/>
              <w:jc w:val="center"/>
            </w:pPr>
            <w:r>
              <w:rPr>
                <w:rFonts w:hint="eastAsia"/>
              </w:rPr>
              <w:t>10/</w:t>
            </w:r>
            <w:r>
              <w:rPr>
                <w:rFonts w:hint="eastAsia"/>
              </w:rPr>
              <w:t>每套</w:t>
            </w:r>
          </w:p>
        </w:tc>
        <w:tc>
          <w:tcPr>
            <w:tcW w:w="1418" w:type="dxa"/>
            <w:shd w:val="clear" w:color="auto" w:fill="auto"/>
            <w:vAlign w:val="center"/>
          </w:tcPr>
          <w:p w14:paraId="2D72D2C1" w14:textId="77777777" w:rsidR="00AC6DCC" w:rsidRDefault="00721916">
            <w:pPr>
              <w:spacing w:line="300" w:lineRule="exact"/>
              <w:jc w:val="center"/>
            </w:pPr>
            <w:r>
              <w:rPr>
                <w:rFonts w:hint="eastAsia"/>
              </w:rPr>
              <w:t>无</w:t>
            </w:r>
          </w:p>
        </w:tc>
        <w:tc>
          <w:tcPr>
            <w:tcW w:w="881" w:type="dxa"/>
            <w:shd w:val="clear" w:color="auto" w:fill="auto"/>
            <w:vAlign w:val="center"/>
          </w:tcPr>
          <w:p w14:paraId="290C004B" w14:textId="77777777" w:rsidR="00AC6DCC" w:rsidRDefault="00721916">
            <w:pPr>
              <w:spacing w:line="300" w:lineRule="exact"/>
              <w:jc w:val="center"/>
            </w:pPr>
            <w:r>
              <w:rPr>
                <w:rFonts w:hint="eastAsia"/>
              </w:rPr>
              <w:t>0</w:t>
            </w:r>
          </w:p>
        </w:tc>
      </w:tr>
      <w:tr w:rsidR="00AC6DCC" w14:paraId="38CFB69C" w14:textId="77777777">
        <w:trPr>
          <w:trHeight w:val="397"/>
          <w:jc w:val="center"/>
        </w:trPr>
        <w:tc>
          <w:tcPr>
            <w:tcW w:w="5363" w:type="dxa"/>
            <w:shd w:val="clear" w:color="auto" w:fill="auto"/>
            <w:vAlign w:val="center"/>
          </w:tcPr>
          <w:p w14:paraId="1BA3C44E" w14:textId="77777777" w:rsidR="00AC6DCC" w:rsidRDefault="00721916">
            <w:pPr>
              <w:spacing w:line="300" w:lineRule="exact"/>
              <w:jc w:val="center"/>
              <w:rPr>
                <w:lang w:eastAsia="zh-CN"/>
              </w:rPr>
            </w:pPr>
            <w:r>
              <w:rPr>
                <w:rFonts w:hint="eastAsia"/>
                <w:lang w:eastAsia="zh-CN"/>
              </w:rPr>
              <w:t>其他高温或高压、涉及易燃易爆等物质的工艺过程</w:t>
            </w:r>
            <w:r>
              <w:rPr>
                <w:rFonts w:hint="eastAsia"/>
                <w:vertAlign w:val="superscript"/>
                <w:lang w:eastAsia="zh-CN"/>
              </w:rPr>
              <w:t>1</w:t>
            </w:r>
          </w:p>
        </w:tc>
        <w:tc>
          <w:tcPr>
            <w:tcW w:w="0" w:type="auto"/>
            <w:shd w:val="clear" w:color="auto" w:fill="auto"/>
            <w:vAlign w:val="center"/>
          </w:tcPr>
          <w:p w14:paraId="74AEB0FC" w14:textId="77777777" w:rsidR="00AC6DCC" w:rsidRDefault="00721916">
            <w:pPr>
              <w:spacing w:line="300" w:lineRule="exact"/>
              <w:jc w:val="center"/>
            </w:pPr>
            <w:r>
              <w:rPr>
                <w:rFonts w:hint="eastAsia"/>
              </w:rPr>
              <w:t>5/</w:t>
            </w:r>
            <w:r>
              <w:rPr>
                <w:rFonts w:hint="eastAsia"/>
              </w:rPr>
              <w:t>每套</w:t>
            </w:r>
          </w:p>
        </w:tc>
        <w:tc>
          <w:tcPr>
            <w:tcW w:w="1418" w:type="dxa"/>
            <w:shd w:val="clear" w:color="auto" w:fill="auto"/>
            <w:vAlign w:val="center"/>
          </w:tcPr>
          <w:p w14:paraId="6CC8ACC7" w14:textId="77777777" w:rsidR="00AC6DCC" w:rsidRDefault="00721916">
            <w:pPr>
              <w:spacing w:line="300" w:lineRule="exact"/>
              <w:jc w:val="center"/>
              <w:rPr>
                <w:lang w:eastAsia="zh-CN"/>
              </w:rPr>
            </w:pPr>
            <w:r>
              <w:rPr>
                <w:rFonts w:hint="eastAsia"/>
                <w:lang w:eastAsia="zh-CN"/>
              </w:rPr>
              <w:t>有涉及高温工艺、使用易燃物质</w:t>
            </w:r>
          </w:p>
        </w:tc>
        <w:tc>
          <w:tcPr>
            <w:tcW w:w="881" w:type="dxa"/>
            <w:shd w:val="clear" w:color="auto" w:fill="auto"/>
            <w:vAlign w:val="center"/>
          </w:tcPr>
          <w:p w14:paraId="69994A99" w14:textId="77777777" w:rsidR="00AC6DCC" w:rsidRDefault="00721916">
            <w:pPr>
              <w:spacing w:line="300" w:lineRule="exact"/>
              <w:jc w:val="center"/>
            </w:pPr>
            <w:r>
              <w:rPr>
                <w:rFonts w:hint="eastAsia"/>
              </w:rPr>
              <w:t>5</w:t>
            </w:r>
          </w:p>
        </w:tc>
      </w:tr>
      <w:tr w:rsidR="00AC6DCC" w14:paraId="4FBD1D86" w14:textId="77777777">
        <w:trPr>
          <w:trHeight w:val="397"/>
          <w:jc w:val="center"/>
        </w:trPr>
        <w:tc>
          <w:tcPr>
            <w:tcW w:w="5363" w:type="dxa"/>
            <w:shd w:val="clear" w:color="auto" w:fill="auto"/>
            <w:vAlign w:val="center"/>
          </w:tcPr>
          <w:p w14:paraId="139D4F26" w14:textId="77777777" w:rsidR="00AC6DCC" w:rsidRDefault="00721916">
            <w:pPr>
              <w:spacing w:line="300" w:lineRule="exact"/>
              <w:jc w:val="center"/>
              <w:rPr>
                <w:lang w:eastAsia="zh-CN"/>
              </w:rPr>
            </w:pPr>
            <w:r>
              <w:rPr>
                <w:rFonts w:hint="eastAsia"/>
                <w:lang w:eastAsia="zh-CN"/>
              </w:rPr>
              <w:t>具有国家规定禁止采用的工艺名录和设备</w:t>
            </w:r>
            <w:r>
              <w:rPr>
                <w:rFonts w:hint="eastAsia"/>
                <w:vertAlign w:val="superscript"/>
                <w:lang w:eastAsia="zh-CN"/>
              </w:rPr>
              <w:t>2</w:t>
            </w:r>
          </w:p>
        </w:tc>
        <w:tc>
          <w:tcPr>
            <w:tcW w:w="0" w:type="auto"/>
            <w:shd w:val="clear" w:color="auto" w:fill="auto"/>
            <w:vAlign w:val="center"/>
          </w:tcPr>
          <w:p w14:paraId="14F21B6E" w14:textId="77777777" w:rsidR="00AC6DCC" w:rsidRDefault="00721916">
            <w:pPr>
              <w:spacing w:line="300" w:lineRule="exact"/>
              <w:jc w:val="center"/>
            </w:pPr>
            <w:r>
              <w:rPr>
                <w:rFonts w:hint="eastAsia"/>
              </w:rPr>
              <w:t>5/</w:t>
            </w:r>
            <w:r>
              <w:rPr>
                <w:rFonts w:hint="eastAsia"/>
              </w:rPr>
              <w:t>每套</w:t>
            </w:r>
          </w:p>
        </w:tc>
        <w:tc>
          <w:tcPr>
            <w:tcW w:w="1418" w:type="dxa"/>
            <w:shd w:val="clear" w:color="auto" w:fill="auto"/>
            <w:vAlign w:val="center"/>
          </w:tcPr>
          <w:p w14:paraId="27130E66" w14:textId="77777777" w:rsidR="00AC6DCC" w:rsidRDefault="00721916">
            <w:pPr>
              <w:spacing w:line="300" w:lineRule="exact"/>
              <w:jc w:val="center"/>
            </w:pPr>
            <w:r>
              <w:rPr>
                <w:rFonts w:hint="eastAsia"/>
              </w:rPr>
              <w:t>无</w:t>
            </w:r>
          </w:p>
        </w:tc>
        <w:tc>
          <w:tcPr>
            <w:tcW w:w="881" w:type="dxa"/>
            <w:shd w:val="clear" w:color="auto" w:fill="auto"/>
            <w:vAlign w:val="center"/>
          </w:tcPr>
          <w:p w14:paraId="211C24D1" w14:textId="77777777" w:rsidR="00AC6DCC" w:rsidRDefault="00721916">
            <w:pPr>
              <w:spacing w:line="300" w:lineRule="exact"/>
              <w:jc w:val="center"/>
            </w:pPr>
            <w:r>
              <w:rPr>
                <w:rFonts w:hint="eastAsia"/>
              </w:rPr>
              <w:t>0</w:t>
            </w:r>
          </w:p>
        </w:tc>
      </w:tr>
      <w:tr w:rsidR="00AC6DCC" w14:paraId="070E7D38" w14:textId="77777777">
        <w:trPr>
          <w:trHeight w:val="397"/>
          <w:jc w:val="center"/>
        </w:trPr>
        <w:tc>
          <w:tcPr>
            <w:tcW w:w="5363" w:type="dxa"/>
            <w:shd w:val="clear" w:color="auto" w:fill="auto"/>
            <w:vAlign w:val="center"/>
          </w:tcPr>
          <w:p w14:paraId="25226EFB" w14:textId="77777777" w:rsidR="00AC6DCC" w:rsidRDefault="00721916">
            <w:pPr>
              <w:spacing w:line="300" w:lineRule="exact"/>
              <w:jc w:val="center"/>
              <w:rPr>
                <w:lang w:eastAsia="zh-CN"/>
              </w:rPr>
            </w:pPr>
            <w:r>
              <w:rPr>
                <w:rFonts w:hint="eastAsia"/>
                <w:lang w:eastAsia="zh-CN"/>
              </w:rPr>
              <w:t>不涉及以上危险工艺过程或国家规定的禁用工艺</w:t>
            </w:r>
            <w:r>
              <w:rPr>
                <w:rFonts w:hint="eastAsia"/>
                <w:lang w:eastAsia="zh-CN"/>
              </w:rPr>
              <w:t>/</w:t>
            </w:r>
            <w:r>
              <w:rPr>
                <w:rFonts w:hint="eastAsia"/>
                <w:lang w:eastAsia="zh-CN"/>
              </w:rPr>
              <w:t>设备</w:t>
            </w:r>
          </w:p>
        </w:tc>
        <w:tc>
          <w:tcPr>
            <w:tcW w:w="0" w:type="auto"/>
            <w:shd w:val="clear" w:color="auto" w:fill="auto"/>
            <w:vAlign w:val="center"/>
          </w:tcPr>
          <w:p w14:paraId="350849BB" w14:textId="77777777" w:rsidR="00AC6DCC" w:rsidRDefault="00721916">
            <w:pPr>
              <w:spacing w:line="300" w:lineRule="exact"/>
              <w:jc w:val="center"/>
            </w:pPr>
            <w:r>
              <w:rPr>
                <w:rFonts w:hint="eastAsia"/>
              </w:rPr>
              <w:t>0</w:t>
            </w:r>
          </w:p>
        </w:tc>
        <w:tc>
          <w:tcPr>
            <w:tcW w:w="1418" w:type="dxa"/>
            <w:shd w:val="clear" w:color="auto" w:fill="auto"/>
            <w:vAlign w:val="center"/>
          </w:tcPr>
          <w:p w14:paraId="1A016DC4" w14:textId="77777777" w:rsidR="00AC6DCC" w:rsidRDefault="00721916">
            <w:pPr>
              <w:spacing w:line="300" w:lineRule="exact"/>
              <w:jc w:val="center"/>
            </w:pPr>
            <w:r>
              <w:rPr>
                <w:rFonts w:hint="eastAsia"/>
              </w:rPr>
              <w:t>/</w:t>
            </w:r>
          </w:p>
        </w:tc>
        <w:tc>
          <w:tcPr>
            <w:tcW w:w="881" w:type="dxa"/>
            <w:shd w:val="clear" w:color="auto" w:fill="auto"/>
            <w:vAlign w:val="center"/>
          </w:tcPr>
          <w:p w14:paraId="43DCC215" w14:textId="77777777" w:rsidR="00AC6DCC" w:rsidRDefault="00721916">
            <w:pPr>
              <w:spacing w:line="300" w:lineRule="exact"/>
              <w:jc w:val="center"/>
            </w:pPr>
            <w:r>
              <w:rPr>
                <w:rFonts w:hint="eastAsia"/>
              </w:rPr>
              <w:t>0</w:t>
            </w:r>
          </w:p>
        </w:tc>
      </w:tr>
      <w:tr w:rsidR="00AC6DCC" w14:paraId="2B2B0515" w14:textId="77777777">
        <w:trPr>
          <w:trHeight w:val="397"/>
          <w:jc w:val="center"/>
        </w:trPr>
        <w:tc>
          <w:tcPr>
            <w:tcW w:w="7687" w:type="dxa"/>
            <w:gridSpan w:val="3"/>
            <w:shd w:val="clear" w:color="auto" w:fill="auto"/>
            <w:vAlign w:val="center"/>
          </w:tcPr>
          <w:p w14:paraId="51E67BCC" w14:textId="77777777" w:rsidR="00AC6DCC" w:rsidRDefault="00721916">
            <w:pPr>
              <w:spacing w:line="300" w:lineRule="exact"/>
              <w:jc w:val="center"/>
              <w:rPr>
                <w:b/>
              </w:rPr>
            </w:pPr>
            <w:r>
              <w:rPr>
                <w:rFonts w:hint="eastAsia"/>
                <w:b/>
              </w:rPr>
              <w:t>合计</w:t>
            </w:r>
          </w:p>
        </w:tc>
        <w:tc>
          <w:tcPr>
            <w:tcW w:w="881" w:type="dxa"/>
            <w:shd w:val="clear" w:color="auto" w:fill="auto"/>
            <w:vAlign w:val="center"/>
          </w:tcPr>
          <w:p w14:paraId="122832A1" w14:textId="77777777" w:rsidR="00AC6DCC" w:rsidRDefault="00721916">
            <w:pPr>
              <w:spacing w:line="300" w:lineRule="exact"/>
              <w:jc w:val="center"/>
              <w:rPr>
                <w:b/>
              </w:rPr>
            </w:pPr>
            <w:r>
              <w:rPr>
                <w:rFonts w:hint="eastAsia"/>
                <w:b/>
              </w:rPr>
              <w:t>5</w:t>
            </w:r>
          </w:p>
        </w:tc>
      </w:tr>
      <w:tr w:rsidR="00AC6DCC" w14:paraId="6453ECAF" w14:textId="77777777">
        <w:trPr>
          <w:trHeight w:val="397"/>
          <w:jc w:val="center"/>
        </w:trPr>
        <w:tc>
          <w:tcPr>
            <w:tcW w:w="8568" w:type="dxa"/>
            <w:gridSpan w:val="4"/>
            <w:shd w:val="clear" w:color="auto" w:fill="auto"/>
            <w:vAlign w:val="center"/>
          </w:tcPr>
          <w:p w14:paraId="2C6ED21E" w14:textId="77777777" w:rsidR="00AC6DCC" w:rsidRDefault="00721916">
            <w:pPr>
              <w:spacing w:line="300" w:lineRule="exact"/>
              <w:rPr>
                <w:lang w:eastAsia="zh-CN"/>
              </w:rPr>
            </w:pPr>
            <w:r>
              <w:rPr>
                <w:rFonts w:hint="eastAsia"/>
                <w:lang w:eastAsia="zh-CN"/>
              </w:rPr>
              <w:t>注</w:t>
            </w:r>
            <w:r>
              <w:rPr>
                <w:rFonts w:hint="eastAsia"/>
                <w:lang w:eastAsia="zh-CN"/>
              </w:rPr>
              <w:t>1</w:t>
            </w:r>
            <w:r>
              <w:rPr>
                <w:rFonts w:hint="eastAsia"/>
                <w:lang w:eastAsia="zh-CN"/>
              </w:rPr>
              <w:t>：高温指工艺温度≥</w:t>
            </w:r>
            <w:r>
              <w:rPr>
                <w:rFonts w:hint="eastAsia"/>
                <w:lang w:eastAsia="zh-CN"/>
              </w:rPr>
              <w:t>300</w:t>
            </w:r>
            <w:r>
              <w:rPr>
                <w:rFonts w:hint="eastAsia"/>
                <w:lang w:eastAsia="zh-CN"/>
              </w:rPr>
              <w:t>°</w:t>
            </w:r>
            <w:r>
              <w:rPr>
                <w:rFonts w:hint="eastAsia"/>
                <w:lang w:eastAsia="zh-CN"/>
              </w:rPr>
              <w:t>C</w:t>
            </w:r>
            <w:r>
              <w:rPr>
                <w:rFonts w:hint="eastAsia"/>
                <w:lang w:eastAsia="zh-CN"/>
              </w:rPr>
              <w:t>，高压指压力容器的设计压力（</w:t>
            </w:r>
            <w:r>
              <w:rPr>
                <w:rFonts w:hint="eastAsia"/>
                <w:lang w:eastAsia="zh-CN"/>
              </w:rPr>
              <w:t>p</w:t>
            </w:r>
            <w:r>
              <w:rPr>
                <w:rFonts w:hint="eastAsia"/>
                <w:lang w:eastAsia="zh-CN"/>
              </w:rPr>
              <w:t>）≥</w:t>
            </w:r>
            <w:r>
              <w:rPr>
                <w:rFonts w:hint="eastAsia"/>
                <w:lang w:eastAsia="zh-CN"/>
              </w:rPr>
              <w:t>10.0MPa</w:t>
            </w:r>
            <w:r>
              <w:rPr>
                <w:rFonts w:hint="eastAsia"/>
                <w:lang w:eastAsia="zh-CN"/>
              </w:rPr>
              <w:t>，易燃易爆等物质是指按照</w:t>
            </w:r>
            <w:r>
              <w:rPr>
                <w:rFonts w:hint="eastAsia"/>
                <w:lang w:eastAsia="zh-CN"/>
              </w:rPr>
              <w:t>GB30000.2</w:t>
            </w:r>
            <w:r>
              <w:rPr>
                <w:rFonts w:hint="eastAsia"/>
                <w:lang w:eastAsia="zh-CN"/>
              </w:rPr>
              <w:t>至</w:t>
            </w:r>
            <w:r>
              <w:rPr>
                <w:rFonts w:hint="eastAsia"/>
                <w:lang w:eastAsia="zh-CN"/>
              </w:rPr>
              <w:t>GB30000.13</w:t>
            </w:r>
            <w:r>
              <w:rPr>
                <w:rFonts w:hint="eastAsia"/>
                <w:lang w:eastAsia="zh-CN"/>
              </w:rPr>
              <w:t>所确定的化学物质；</w:t>
            </w:r>
          </w:p>
          <w:p w14:paraId="327F9A6C" w14:textId="77777777" w:rsidR="00AC6DCC" w:rsidRDefault="00721916">
            <w:pPr>
              <w:spacing w:line="300" w:lineRule="exact"/>
              <w:rPr>
                <w:b/>
                <w:lang w:eastAsia="zh-CN"/>
              </w:rPr>
            </w:pPr>
            <w:r>
              <w:rPr>
                <w:rFonts w:hint="eastAsia"/>
                <w:lang w:eastAsia="zh-CN"/>
              </w:rPr>
              <w:t>注</w:t>
            </w:r>
            <w:r>
              <w:rPr>
                <w:rFonts w:hint="eastAsia"/>
                <w:lang w:eastAsia="zh-CN"/>
              </w:rPr>
              <w:t>2</w:t>
            </w:r>
            <w:r>
              <w:rPr>
                <w:rFonts w:hint="eastAsia"/>
                <w:lang w:eastAsia="zh-CN"/>
              </w:rPr>
              <w:t>：指《产业结构调整指导目录》中淘汰期限的淘汰类落后生产工艺装备。</w:t>
            </w:r>
          </w:p>
        </w:tc>
      </w:tr>
    </w:tbl>
    <w:p w14:paraId="02ABF269" w14:textId="77777777" w:rsidR="00AC6DCC" w:rsidRDefault="00721916">
      <w:pPr>
        <w:spacing w:beforeLines="50" w:before="120" w:line="360" w:lineRule="auto"/>
        <w:ind w:firstLineChars="200" w:firstLine="482"/>
        <w:rPr>
          <w:b/>
          <w:bCs/>
          <w:kern w:val="44"/>
          <w:sz w:val="24"/>
          <w:szCs w:val="44"/>
          <w:lang w:eastAsia="zh-CN"/>
        </w:rPr>
      </w:pPr>
      <w:r>
        <w:rPr>
          <w:rFonts w:hint="eastAsia"/>
          <w:b/>
          <w:bCs/>
          <w:kern w:val="44"/>
          <w:sz w:val="24"/>
          <w:szCs w:val="44"/>
          <w:lang w:eastAsia="zh-CN"/>
        </w:rPr>
        <w:t>（</w:t>
      </w:r>
      <w:r>
        <w:rPr>
          <w:rFonts w:hint="eastAsia"/>
          <w:b/>
          <w:bCs/>
          <w:kern w:val="44"/>
          <w:sz w:val="24"/>
          <w:szCs w:val="44"/>
          <w:lang w:eastAsia="zh-CN"/>
        </w:rPr>
        <w:t>2</w:t>
      </w:r>
      <w:r>
        <w:rPr>
          <w:rFonts w:hint="eastAsia"/>
          <w:b/>
          <w:bCs/>
          <w:kern w:val="44"/>
          <w:sz w:val="24"/>
          <w:szCs w:val="44"/>
          <w:lang w:eastAsia="zh-CN"/>
        </w:rPr>
        <w:t>）水环境风险防控措施及突发水环境事件发生情况</w:t>
      </w:r>
    </w:p>
    <w:p w14:paraId="197F4ACA" w14:textId="77777777" w:rsidR="00AC6DCC" w:rsidRDefault="00721916">
      <w:pPr>
        <w:spacing w:line="360" w:lineRule="auto"/>
        <w:ind w:firstLineChars="200" w:firstLine="480"/>
        <w:rPr>
          <w:bCs/>
          <w:kern w:val="44"/>
          <w:sz w:val="24"/>
          <w:szCs w:val="44"/>
          <w:lang w:eastAsia="zh-CN"/>
        </w:rPr>
      </w:pPr>
      <w:r>
        <w:rPr>
          <w:rFonts w:hint="eastAsia"/>
          <w:bCs/>
          <w:kern w:val="44"/>
          <w:sz w:val="24"/>
          <w:szCs w:val="44"/>
          <w:lang w:eastAsia="zh-CN"/>
        </w:rPr>
        <w:t>对企业水环境风险防控措施及突发水环境事件发生情况进行评估，对各项评估指标分别评分、计算总和，各项指标分值合计最高为</w:t>
      </w:r>
      <w:r>
        <w:rPr>
          <w:rFonts w:hint="eastAsia"/>
          <w:bCs/>
          <w:kern w:val="44"/>
          <w:sz w:val="24"/>
          <w:szCs w:val="44"/>
          <w:lang w:eastAsia="zh-CN"/>
        </w:rPr>
        <w:t>70</w:t>
      </w:r>
      <w:r>
        <w:rPr>
          <w:rFonts w:hint="eastAsia"/>
          <w:bCs/>
          <w:kern w:val="44"/>
          <w:sz w:val="24"/>
          <w:szCs w:val="44"/>
          <w:lang w:eastAsia="zh-CN"/>
        </w:rPr>
        <w:t>分。</w:t>
      </w:r>
    </w:p>
    <w:p w14:paraId="4364D40B" w14:textId="77777777" w:rsidR="00AC6DCC" w:rsidRDefault="00721916">
      <w:pPr>
        <w:tabs>
          <w:tab w:val="center" w:pos="10467"/>
          <w:tab w:val="left" w:pos="13095"/>
        </w:tabs>
        <w:spacing w:line="360" w:lineRule="auto"/>
        <w:jc w:val="center"/>
        <w:rPr>
          <w:b/>
          <w:sz w:val="24"/>
          <w:szCs w:val="24"/>
          <w:lang w:eastAsia="zh-CN"/>
        </w:rPr>
      </w:pPr>
      <w:r>
        <w:rPr>
          <w:b/>
          <w:sz w:val="24"/>
          <w:szCs w:val="24"/>
          <w:lang w:eastAsia="zh-CN"/>
        </w:rPr>
        <w:t>表</w:t>
      </w:r>
      <w:r>
        <w:rPr>
          <w:b/>
          <w:sz w:val="24"/>
          <w:szCs w:val="24"/>
          <w:lang w:eastAsia="zh-CN"/>
        </w:rPr>
        <w:t>7</w:t>
      </w:r>
      <w:r>
        <w:rPr>
          <w:rFonts w:hint="eastAsia"/>
          <w:b/>
          <w:sz w:val="24"/>
          <w:szCs w:val="24"/>
          <w:lang w:eastAsia="zh-CN"/>
        </w:rPr>
        <w:t>-</w:t>
      </w:r>
      <w:r>
        <w:rPr>
          <w:b/>
          <w:sz w:val="24"/>
          <w:szCs w:val="24"/>
          <w:lang w:eastAsia="zh-CN"/>
        </w:rPr>
        <w:t xml:space="preserve">8  </w:t>
      </w:r>
      <w:r>
        <w:rPr>
          <w:b/>
          <w:sz w:val="24"/>
          <w:szCs w:val="24"/>
          <w:lang w:eastAsia="zh-CN"/>
        </w:rPr>
        <w:t>企业</w:t>
      </w:r>
      <w:r>
        <w:rPr>
          <w:rFonts w:hint="eastAsia"/>
          <w:b/>
          <w:sz w:val="24"/>
          <w:szCs w:val="24"/>
          <w:lang w:eastAsia="zh-CN"/>
        </w:rPr>
        <w:t>水</w:t>
      </w:r>
      <w:r>
        <w:rPr>
          <w:b/>
          <w:sz w:val="24"/>
          <w:szCs w:val="24"/>
          <w:lang w:eastAsia="zh-CN"/>
        </w:rPr>
        <w:t>环境风险防范措施与</w:t>
      </w:r>
      <w:r>
        <w:rPr>
          <w:rFonts w:hint="eastAsia"/>
          <w:b/>
          <w:sz w:val="24"/>
          <w:szCs w:val="24"/>
          <w:lang w:eastAsia="zh-CN"/>
        </w:rPr>
        <w:t>突发水环境事件发生情况评估</w:t>
      </w:r>
    </w:p>
    <w:tbl>
      <w:tblPr>
        <w:tblW w:w="9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5189"/>
        <w:gridCol w:w="851"/>
        <w:gridCol w:w="2229"/>
        <w:gridCol w:w="634"/>
      </w:tblGrid>
      <w:tr w:rsidR="00AC6DCC" w14:paraId="490D15F4" w14:textId="77777777">
        <w:trPr>
          <w:trHeight w:val="397"/>
          <w:tblHeader/>
          <w:jc w:val="center"/>
        </w:trPr>
        <w:tc>
          <w:tcPr>
            <w:tcW w:w="1080" w:type="dxa"/>
            <w:shd w:val="clear" w:color="auto" w:fill="auto"/>
            <w:vAlign w:val="center"/>
          </w:tcPr>
          <w:p w14:paraId="0E277E5E" w14:textId="77777777" w:rsidR="00AC6DCC" w:rsidRDefault="00721916">
            <w:pPr>
              <w:spacing w:line="300" w:lineRule="exact"/>
              <w:jc w:val="center"/>
              <w:rPr>
                <w:b/>
                <w:bCs/>
              </w:rPr>
            </w:pPr>
            <w:r>
              <w:rPr>
                <w:rFonts w:hint="eastAsia"/>
                <w:b/>
                <w:bCs/>
              </w:rPr>
              <w:t>评估指标</w:t>
            </w:r>
          </w:p>
        </w:tc>
        <w:tc>
          <w:tcPr>
            <w:tcW w:w="5189" w:type="dxa"/>
            <w:shd w:val="clear" w:color="auto" w:fill="auto"/>
            <w:vAlign w:val="center"/>
          </w:tcPr>
          <w:p w14:paraId="1C27A3DB" w14:textId="77777777" w:rsidR="00AC6DCC" w:rsidRDefault="00721916">
            <w:pPr>
              <w:spacing w:line="300" w:lineRule="exact"/>
              <w:jc w:val="center"/>
              <w:rPr>
                <w:b/>
                <w:bCs/>
              </w:rPr>
            </w:pPr>
            <w:r>
              <w:rPr>
                <w:rFonts w:hint="eastAsia"/>
                <w:b/>
                <w:bCs/>
              </w:rPr>
              <w:t>评估依据</w:t>
            </w:r>
          </w:p>
        </w:tc>
        <w:tc>
          <w:tcPr>
            <w:tcW w:w="851" w:type="dxa"/>
            <w:shd w:val="clear" w:color="auto" w:fill="auto"/>
            <w:vAlign w:val="center"/>
          </w:tcPr>
          <w:p w14:paraId="37C5DBE1" w14:textId="77777777" w:rsidR="00AC6DCC" w:rsidRDefault="00721916">
            <w:pPr>
              <w:spacing w:line="300" w:lineRule="exact"/>
              <w:jc w:val="center"/>
              <w:rPr>
                <w:b/>
                <w:bCs/>
              </w:rPr>
            </w:pPr>
            <w:r>
              <w:rPr>
                <w:rFonts w:hint="eastAsia"/>
                <w:b/>
                <w:bCs/>
              </w:rPr>
              <w:t>分值</w:t>
            </w:r>
          </w:p>
        </w:tc>
        <w:tc>
          <w:tcPr>
            <w:tcW w:w="2229" w:type="dxa"/>
            <w:shd w:val="clear" w:color="auto" w:fill="auto"/>
            <w:vAlign w:val="center"/>
          </w:tcPr>
          <w:p w14:paraId="3C911FFA" w14:textId="77777777" w:rsidR="00AC6DCC" w:rsidRDefault="00721916">
            <w:pPr>
              <w:spacing w:line="300" w:lineRule="exact"/>
              <w:jc w:val="center"/>
              <w:rPr>
                <w:b/>
                <w:bCs/>
              </w:rPr>
            </w:pPr>
            <w:r>
              <w:rPr>
                <w:rFonts w:hint="eastAsia"/>
                <w:b/>
                <w:bCs/>
              </w:rPr>
              <w:t>企业现状</w:t>
            </w:r>
          </w:p>
        </w:tc>
        <w:tc>
          <w:tcPr>
            <w:tcW w:w="634" w:type="dxa"/>
            <w:shd w:val="clear" w:color="auto" w:fill="auto"/>
            <w:vAlign w:val="center"/>
          </w:tcPr>
          <w:p w14:paraId="2684A079" w14:textId="77777777" w:rsidR="00AC6DCC" w:rsidRDefault="00721916">
            <w:pPr>
              <w:spacing w:line="300" w:lineRule="exact"/>
              <w:jc w:val="center"/>
              <w:rPr>
                <w:b/>
                <w:bCs/>
              </w:rPr>
            </w:pPr>
            <w:r>
              <w:rPr>
                <w:rFonts w:hint="eastAsia"/>
                <w:b/>
                <w:bCs/>
              </w:rPr>
              <w:t>得分</w:t>
            </w:r>
          </w:p>
        </w:tc>
      </w:tr>
      <w:tr w:rsidR="00AC6DCC" w14:paraId="6670FA51" w14:textId="77777777">
        <w:trPr>
          <w:trHeight w:val="397"/>
          <w:jc w:val="center"/>
        </w:trPr>
        <w:tc>
          <w:tcPr>
            <w:tcW w:w="1080" w:type="dxa"/>
            <w:vMerge w:val="restart"/>
            <w:shd w:val="clear" w:color="auto" w:fill="auto"/>
            <w:vAlign w:val="center"/>
          </w:tcPr>
          <w:p w14:paraId="160FFCDF" w14:textId="77777777" w:rsidR="00AC6DCC" w:rsidRDefault="00721916">
            <w:pPr>
              <w:spacing w:line="300" w:lineRule="exact"/>
              <w:jc w:val="center"/>
            </w:pPr>
            <w:r>
              <w:rPr>
                <w:rFonts w:hint="eastAsia"/>
              </w:rPr>
              <w:t>截流措施</w:t>
            </w:r>
          </w:p>
        </w:tc>
        <w:tc>
          <w:tcPr>
            <w:tcW w:w="5189" w:type="dxa"/>
            <w:shd w:val="clear" w:color="auto" w:fill="auto"/>
            <w:vAlign w:val="center"/>
          </w:tcPr>
          <w:p w14:paraId="7E64B892" w14:textId="77777777" w:rsidR="00AC6DCC" w:rsidRDefault="00721916">
            <w:pPr>
              <w:spacing w:line="300" w:lineRule="exact"/>
              <w:rPr>
                <w:lang w:eastAsia="zh-CN"/>
              </w:rPr>
            </w:pPr>
            <w:r>
              <w:rPr>
                <w:rFonts w:hint="eastAsia"/>
                <w:lang w:eastAsia="zh-CN"/>
              </w:rPr>
              <w:t>（</w:t>
            </w:r>
            <w:r>
              <w:rPr>
                <w:rFonts w:hint="eastAsia"/>
                <w:lang w:eastAsia="zh-CN"/>
              </w:rPr>
              <w:t>1</w:t>
            </w:r>
            <w:r>
              <w:rPr>
                <w:rFonts w:hint="eastAsia"/>
                <w:lang w:eastAsia="zh-CN"/>
              </w:rPr>
              <w:t>）</w:t>
            </w:r>
            <w:r>
              <w:rPr>
                <w:lang w:eastAsia="zh-CN"/>
              </w:rPr>
              <w:t>各个环境风险单元设防渗漏、防腐蚀、防淋溶、防流失措施，且</w:t>
            </w:r>
          </w:p>
          <w:p w14:paraId="7909B6C4" w14:textId="77777777" w:rsidR="00AC6DCC" w:rsidRDefault="00721916">
            <w:pPr>
              <w:spacing w:line="300" w:lineRule="exact"/>
              <w:rPr>
                <w:lang w:eastAsia="zh-CN"/>
              </w:rPr>
            </w:pPr>
            <w:r>
              <w:rPr>
                <w:rFonts w:hint="eastAsia"/>
                <w:lang w:eastAsia="zh-CN"/>
              </w:rPr>
              <w:t>（</w:t>
            </w:r>
            <w:r>
              <w:rPr>
                <w:rFonts w:hint="eastAsia"/>
                <w:lang w:eastAsia="zh-CN"/>
              </w:rPr>
              <w:t>2</w:t>
            </w:r>
            <w:r>
              <w:rPr>
                <w:rFonts w:hint="eastAsia"/>
                <w:lang w:eastAsia="zh-CN"/>
              </w:rPr>
              <w:t>）</w:t>
            </w:r>
            <w:r>
              <w:rPr>
                <w:lang w:eastAsia="zh-CN"/>
              </w:rPr>
              <w:t>装置围堰与罐区防火堤（围堰）外设排水切换阀，正常情况下通向雨水</w:t>
            </w:r>
            <w:r>
              <w:rPr>
                <w:rFonts w:hint="eastAsia"/>
                <w:lang w:eastAsia="zh-CN"/>
              </w:rPr>
              <w:t>系统的阀门关闭，通向事故存液池、应急事故水池、清净下水排放缓冲池或污水处理系统的阀门打开；且</w:t>
            </w:r>
          </w:p>
          <w:p w14:paraId="04B5759E" w14:textId="77777777" w:rsidR="00AC6DCC" w:rsidRDefault="00721916">
            <w:pPr>
              <w:spacing w:line="300" w:lineRule="exact"/>
              <w:rPr>
                <w:lang w:eastAsia="zh-CN"/>
              </w:rPr>
            </w:pPr>
            <w:r>
              <w:rPr>
                <w:rFonts w:hint="eastAsia"/>
                <w:lang w:eastAsia="zh-CN"/>
              </w:rPr>
              <w:t>（</w:t>
            </w:r>
            <w:r>
              <w:rPr>
                <w:rFonts w:hint="eastAsia"/>
                <w:lang w:eastAsia="zh-CN"/>
              </w:rPr>
              <w:t>3</w:t>
            </w:r>
            <w:r>
              <w:rPr>
                <w:rFonts w:hint="eastAsia"/>
                <w:lang w:eastAsia="zh-CN"/>
              </w:rPr>
              <w:t>）</w:t>
            </w:r>
            <w:r>
              <w:rPr>
                <w:lang w:eastAsia="zh-CN"/>
              </w:rPr>
              <w:t>前述措施日常管理及维护良好，有专人负责阀门切换或设置自动切换设施，保证初期雨水、</w:t>
            </w:r>
            <w:r>
              <w:rPr>
                <w:rFonts w:hint="eastAsia"/>
                <w:lang w:eastAsia="zh-CN"/>
              </w:rPr>
              <w:t>泄漏物和受污染的消防水排入污水系统。</w:t>
            </w:r>
            <w:r>
              <w:rPr>
                <w:lang w:eastAsia="zh-CN"/>
              </w:rPr>
              <w:t xml:space="preserve"> </w:t>
            </w:r>
          </w:p>
        </w:tc>
        <w:tc>
          <w:tcPr>
            <w:tcW w:w="851" w:type="dxa"/>
            <w:shd w:val="clear" w:color="auto" w:fill="auto"/>
            <w:vAlign w:val="center"/>
          </w:tcPr>
          <w:p w14:paraId="406DDDFA" w14:textId="77777777" w:rsidR="00AC6DCC" w:rsidRDefault="00721916">
            <w:pPr>
              <w:spacing w:line="300" w:lineRule="exact"/>
              <w:jc w:val="center"/>
            </w:pPr>
            <w:r>
              <w:rPr>
                <w:rFonts w:hint="eastAsia"/>
              </w:rPr>
              <w:t>0</w:t>
            </w:r>
          </w:p>
        </w:tc>
        <w:tc>
          <w:tcPr>
            <w:tcW w:w="2229" w:type="dxa"/>
            <w:vMerge w:val="restart"/>
            <w:shd w:val="clear" w:color="auto" w:fill="auto"/>
            <w:vAlign w:val="center"/>
          </w:tcPr>
          <w:p w14:paraId="51E9A6C5" w14:textId="77777777" w:rsidR="00AC6DCC" w:rsidRDefault="00721916">
            <w:pPr>
              <w:rPr>
                <w:lang w:eastAsia="zh-CN"/>
              </w:rPr>
            </w:pPr>
            <w:r>
              <w:rPr>
                <w:rFonts w:hint="eastAsia"/>
                <w:lang w:eastAsia="zh-CN"/>
              </w:rPr>
              <w:t>1)</w:t>
            </w:r>
            <w:r>
              <w:rPr>
                <w:rFonts w:hint="eastAsia"/>
                <w:lang w:eastAsia="zh-CN"/>
              </w:rPr>
              <w:t>公司化学品仓库、危险废物仓库、污水处理站、设置有围堰</w:t>
            </w:r>
          </w:p>
          <w:p w14:paraId="0BAFC370" w14:textId="77777777" w:rsidR="00AC6DCC" w:rsidRDefault="00721916">
            <w:pPr>
              <w:rPr>
                <w:highlight w:val="green"/>
                <w:lang w:eastAsia="zh-CN"/>
              </w:rPr>
            </w:pPr>
            <w:r>
              <w:rPr>
                <w:rFonts w:hint="eastAsia"/>
                <w:lang w:eastAsia="zh-CN"/>
              </w:rPr>
              <w:t>2</w:t>
            </w:r>
            <w:r>
              <w:rPr>
                <w:rFonts w:hint="eastAsia"/>
                <w:lang w:eastAsia="zh-CN"/>
              </w:rPr>
              <w:t>）废水排放出口设置应急阀门；</w:t>
            </w:r>
          </w:p>
          <w:p w14:paraId="70E95A6E" w14:textId="77777777" w:rsidR="00AC6DCC" w:rsidRDefault="00721916">
            <w:pPr>
              <w:rPr>
                <w:lang w:eastAsia="zh-CN"/>
              </w:rPr>
            </w:pPr>
            <w:r>
              <w:rPr>
                <w:rFonts w:hint="eastAsia"/>
                <w:lang w:eastAsia="zh-CN"/>
              </w:rPr>
              <w:t>3)</w:t>
            </w:r>
            <w:r>
              <w:rPr>
                <w:rFonts w:hint="eastAsia"/>
                <w:lang w:eastAsia="zh-CN"/>
              </w:rPr>
              <w:t>泄漏物、受污染的消防水（溢）流入雨水的导流围挡收集措施</w:t>
            </w:r>
          </w:p>
        </w:tc>
        <w:tc>
          <w:tcPr>
            <w:tcW w:w="634" w:type="dxa"/>
            <w:vMerge w:val="restart"/>
            <w:shd w:val="clear" w:color="auto" w:fill="auto"/>
            <w:vAlign w:val="center"/>
          </w:tcPr>
          <w:p w14:paraId="433F1763" w14:textId="77777777" w:rsidR="00AC6DCC" w:rsidRDefault="00721916">
            <w:pPr>
              <w:spacing w:line="300" w:lineRule="exact"/>
              <w:jc w:val="center"/>
            </w:pPr>
            <w:r>
              <w:rPr>
                <w:rFonts w:hint="eastAsia"/>
              </w:rPr>
              <w:t>0</w:t>
            </w:r>
          </w:p>
        </w:tc>
      </w:tr>
      <w:tr w:rsidR="00AC6DCC" w14:paraId="04D55463" w14:textId="77777777">
        <w:trPr>
          <w:trHeight w:val="397"/>
          <w:jc w:val="center"/>
        </w:trPr>
        <w:tc>
          <w:tcPr>
            <w:tcW w:w="1080" w:type="dxa"/>
            <w:vMerge/>
            <w:shd w:val="clear" w:color="auto" w:fill="auto"/>
            <w:vAlign w:val="center"/>
          </w:tcPr>
          <w:p w14:paraId="173FEEF6" w14:textId="77777777" w:rsidR="00AC6DCC" w:rsidRDefault="00AC6DCC">
            <w:pPr>
              <w:spacing w:line="300" w:lineRule="exact"/>
              <w:jc w:val="center"/>
            </w:pPr>
          </w:p>
        </w:tc>
        <w:tc>
          <w:tcPr>
            <w:tcW w:w="5189" w:type="dxa"/>
            <w:shd w:val="clear" w:color="auto" w:fill="auto"/>
            <w:vAlign w:val="center"/>
          </w:tcPr>
          <w:p w14:paraId="0ABF1EAC" w14:textId="77777777" w:rsidR="00AC6DCC" w:rsidRDefault="00721916">
            <w:pPr>
              <w:spacing w:line="300" w:lineRule="exact"/>
              <w:rPr>
                <w:lang w:eastAsia="zh-CN"/>
              </w:rPr>
            </w:pPr>
            <w:r>
              <w:rPr>
                <w:rFonts w:hint="eastAsia"/>
                <w:lang w:eastAsia="zh-CN"/>
              </w:rPr>
              <w:t>有任意一个环境风险单元《包括可能发生液体泄漏或产生液体泄漏物的危险废物贮存场所》的截流措施不符合上述任意一条要求的</w:t>
            </w:r>
          </w:p>
        </w:tc>
        <w:tc>
          <w:tcPr>
            <w:tcW w:w="851" w:type="dxa"/>
            <w:shd w:val="clear" w:color="auto" w:fill="auto"/>
            <w:vAlign w:val="center"/>
          </w:tcPr>
          <w:p w14:paraId="61087503" w14:textId="77777777" w:rsidR="00AC6DCC" w:rsidRDefault="00721916">
            <w:pPr>
              <w:spacing w:line="300" w:lineRule="exact"/>
              <w:jc w:val="center"/>
            </w:pPr>
            <w:r>
              <w:rPr>
                <w:rFonts w:hint="eastAsia"/>
              </w:rPr>
              <w:t>8</w:t>
            </w:r>
          </w:p>
        </w:tc>
        <w:tc>
          <w:tcPr>
            <w:tcW w:w="2229" w:type="dxa"/>
            <w:vMerge/>
            <w:shd w:val="clear" w:color="auto" w:fill="auto"/>
            <w:vAlign w:val="center"/>
          </w:tcPr>
          <w:p w14:paraId="1C7DEDB3" w14:textId="77777777" w:rsidR="00AC6DCC" w:rsidRDefault="00AC6DCC">
            <w:pPr>
              <w:spacing w:line="300" w:lineRule="exact"/>
            </w:pPr>
          </w:p>
        </w:tc>
        <w:tc>
          <w:tcPr>
            <w:tcW w:w="634" w:type="dxa"/>
            <w:vMerge/>
            <w:shd w:val="clear" w:color="auto" w:fill="auto"/>
            <w:vAlign w:val="center"/>
          </w:tcPr>
          <w:p w14:paraId="2614BE4D" w14:textId="77777777" w:rsidR="00AC6DCC" w:rsidRDefault="00AC6DCC">
            <w:pPr>
              <w:spacing w:line="300" w:lineRule="exact"/>
              <w:jc w:val="center"/>
            </w:pPr>
          </w:p>
        </w:tc>
      </w:tr>
      <w:tr w:rsidR="00AC6DCC" w14:paraId="2D3C58A2" w14:textId="77777777">
        <w:trPr>
          <w:trHeight w:val="397"/>
          <w:jc w:val="center"/>
        </w:trPr>
        <w:tc>
          <w:tcPr>
            <w:tcW w:w="1080" w:type="dxa"/>
            <w:vMerge w:val="restart"/>
            <w:shd w:val="clear" w:color="auto" w:fill="auto"/>
            <w:vAlign w:val="center"/>
          </w:tcPr>
          <w:p w14:paraId="0713073A" w14:textId="77777777" w:rsidR="00AC6DCC" w:rsidRDefault="00721916">
            <w:pPr>
              <w:spacing w:line="300" w:lineRule="exact"/>
              <w:jc w:val="center"/>
            </w:pPr>
            <w:r>
              <w:rPr>
                <w:rFonts w:hint="eastAsia"/>
              </w:rPr>
              <w:t>事故排水</w:t>
            </w:r>
          </w:p>
          <w:p w14:paraId="0008E476" w14:textId="77777777" w:rsidR="00AC6DCC" w:rsidRDefault="00721916">
            <w:pPr>
              <w:spacing w:line="300" w:lineRule="exact"/>
              <w:jc w:val="center"/>
            </w:pPr>
            <w:r>
              <w:rPr>
                <w:rFonts w:hint="eastAsia"/>
              </w:rPr>
              <w:t>收集措施</w:t>
            </w:r>
          </w:p>
        </w:tc>
        <w:tc>
          <w:tcPr>
            <w:tcW w:w="5189" w:type="dxa"/>
            <w:shd w:val="clear" w:color="auto" w:fill="auto"/>
            <w:vAlign w:val="center"/>
          </w:tcPr>
          <w:p w14:paraId="703132AB" w14:textId="77777777" w:rsidR="00AC6DCC" w:rsidRDefault="00721916">
            <w:pPr>
              <w:spacing w:line="300" w:lineRule="exact"/>
              <w:rPr>
                <w:lang w:eastAsia="zh-CN"/>
              </w:rPr>
            </w:pPr>
            <w:r>
              <w:rPr>
                <w:rFonts w:hint="eastAsia"/>
                <w:lang w:eastAsia="zh-CN"/>
              </w:rPr>
              <w:t>（</w:t>
            </w:r>
            <w:r>
              <w:rPr>
                <w:rFonts w:hint="eastAsia"/>
                <w:lang w:eastAsia="zh-CN"/>
              </w:rPr>
              <w:t>1</w:t>
            </w:r>
            <w:r>
              <w:rPr>
                <w:rFonts w:hint="eastAsia"/>
                <w:lang w:eastAsia="zh-CN"/>
              </w:rPr>
              <w:t>）</w:t>
            </w:r>
            <w:r>
              <w:rPr>
                <w:lang w:eastAsia="zh-CN"/>
              </w:rPr>
              <w:t>按相关设计规范设置应急事故水池、</w:t>
            </w:r>
            <w:r>
              <w:rPr>
                <w:lang w:eastAsia="zh-CN"/>
              </w:rPr>
              <w:t xml:space="preserve"> </w:t>
            </w:r>
            <w:r>
              <w:rPr>
                <w:lang w:eastAsia="zh-CN"/>
              </w:rPr>
              <w:t>事故存液池或清净下水排放缓冲池</w:t>
            </w:r>
            <w:r>
              <w:rPr>
                <w:rFonts w:hint="eastAsia"/>
                <w:lang w:eastAsia="zh-CN"/>
              </w:rPr>
              <w:t>等事故排水收集设施，</w:t>
            </w:r>
            <w:r>
              <w:rPr>
                <w:lang w:eastAsia="zh-CN"/>
              </w:rPr>
              <w:t>并根</w:t>
            </w:r>
            <w:r>
              <w:rPr>
                <w:lang w:eastAsia="zh-CN"/>
              </w:rPr>
              <w:lastRenderedPageBreak/>
              <w:t>据相关设计规范</w:t>
            </w:r>
            <w:r>
              <w:rPr>
                <w:rFonts w:hint="eastAsia"/>
                <w:lang w:eastAsia="zh-CN"/>
              </w:rPr>
              <w:t>、</w:t>
            </w:r>
            <w:r>
              <w:rPr>
                <w:lang w:eastAsia="zh-CN"/>
              </w:rPr>
              <w:t>下游环境风险受体敏感程度和易发生极端</w:t>
            </w:r>
            <w:r>
              <w:rPr>
                <w:rFonts w:hint="eastAsia"/>
                <w:lang w:eastAsia="zh-CN"/>
              </w:rPr>
              <w:t>天气情况，设计事故排水收集设施的容量；且</w:t>
            </w:r>
          </w:p>
          <w:p w14:paraId="2A71C5FB" w14:textId="77777777" w:rsidR="00AC6DCC" w:rsidRDefault="00721916">
            <w:pPr>
              <w:spacing w:line="300" w:lineRule="exact"/>
              <w:rPr>
                <w:lang w:eastAsia="zh-CN"/>
              </w:rPr>
            </w:pPr>
            <w:r>
              <w:rPr>
                <w:rFonts w:hint="eastAsia"/>
                <w:lang w:eastAsia="zh-CN"/>
              </w:rPr>
              <w:t>（</w:t>
            </w:r>
            <w:r>
              <w:rPr>
                <w:rFonts w:hint="eastAsia"/>
                <w:lang w:eastAsia="zh-CN"/>
              </w:rPr>
              <w:t>2</w:t>
            </w:r>
            <w:r>
              <w:rPr>
                <w:rFonts w:hint="eastAsia"/>
                <w:lang w:eastAsia="zh-CN"/>
              </w:rPr>
              <w:t>）确保事故排水收集设施在事故状态下能顺利收集泄漏物和消防水，日常保持足够的事故排水缓冲容量；且</w:t>
            </w:r>
          </w:p>
          <w:p w14:paraId="69C4F909" w14:textId="77777777" w:rsidR="00AC6DCC" w:rsidRDefault="00721916">
            <w:pPr>
              <w:spacing w:line="300" w:lineRule="exact"/>
              <w:rPr>
                <w:lang w:eastAsia="zh-CN"/>
              </w:rPr>
            </w:pPr>
            <w:r>
              <w:rPr>
                <w:rFonts w:hint="eastAsia"/>
                <w:lang w:eastAsia="zh-CN"/>
              </w:rPr>
              <w:t>（</w:t>
            </w:r>
            <w:r>
              <w:rPr>
                <w:rFonts w:hint="eastAsia"/>
                <w:lang w:eastAsia="zh-CN"/>
              </w:rPr>
              <w:t>3</w:t>
            </w:r>
            <w:r>
              <w:rPr>
                <w:rFonts w:hint="eastAsia"/>
                <w:lang w:eastAsia="zh-CN"/>
              </w:rPr>
              <w:t>）通过</w:t>
            </w:r>
            <w:r>
              <w:rPr>
                <w:lang w:eastAsia="zh-CN"/>
              </w:rPr>
              <w:t>协议单位或自建管线</w:t>
            </w:r>
            <w:r>
              <w:rPr>
                <w:rFonts w:hint="eastAsia"/>
                <w:lang w:eastAsia="zh-CN"/>
              </w:rPr>
              <w:t>，</w:t>
            </w:r>
            <w:r>
              <w:rPr>
                <w:lang w:eastAsia="zh-CN"/>
              </w:rPr>
              <w:t>能将所收集废水送至厂区内污水处理设施处理</w:t>
            </w:r>
          </w:p>
        </w:tc>
        <w:tc>
          <w:tcPr>
            <w:tcW w:w="851" w:type="dxa"/>
            <w:shd w:val="clear" w:color="auto" w:fill="auto"/>
            <w:vAlign w:val="center"/>
          </w:tcPr>
          <w:p w14:paraId="4492B9B7" w14:textId="77777777" w:rsidR="00AC6DCC" w:rsidRDefault="00721916">
            <w:pPr>
              <w:spacing w:line="300" w:lineRule="exact"/>
              <w:jc w:val="center"/>
            </w:pPr>
            <w:r>
              <w:rPr>
                <w:rFonts w:hint="eastAsia"/>
              </w:rPr>
              <w:lastRenderedPageBreak/>
              <w:t>0</w:t>
            </w:r>
          </w:p>
        </w:tc>
        <w:tc>
          <w:tcPr>
            <w:tcW w:w="2229" w:type="dxa"/>
            <w:vMerge w:val="restart"/>
            <w:shd w:val="clear" w:color="auto" w:fill="auto"/>
            <w:vAlign w:val="center"/>
          </w:tcPr>
          <w:p w14:paraId="4BEB8D74"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①</w:t>
            </w:r>
            <w:r>
              <w:rPr>
                <w:color w:val="000000" w:themeColor="text1"/>
                <w:lang w:eastAsia="zh-CN"/>
              </w:rPr>
              <w:t>污水处理站</w:t>
            </w:r>
            <w:r>
              <w:rPr>
                <w:rFonts w:hint="eastAsia"/>
                <w:color w:val="000000" w:themeColor="text1"/>
                <w:lang w:eastAsia="zh-CN"/>
              </w:rPr>
              <w:t>排放口已</w:t>
            </w:r>
            <w:r>
              <w:rPr>
                <w:color w:val="000000" w:themeColor="text1"/>
                <w:lang w:eastAsia="zh-CN"/>
              </w:rPr>
              <w:t>配备应急阀门</w:t>
            </w:r>
            <w:r>
              <w:rPr>
                <w:rFonts w:hint="eastAsia"/>
                <w:color w:val="000000" w:themeColor="text1"/>
                <w:lang w:eastAsia="zh-CN"/>
              </w:rPr>
              <w:t>，</w:t>
            </w:r>
            <w:r>
              <w:rPr>
                <w:color w:val="000000" w:themeColor="text1"/>
                <w:lang w:eastAsia="zh-CN"/>
              </w:rPr>
              <w:t>防</w:t>
            </w:r>
            <w:r>
              <w:rPr>
                <w:color w:val="000000" w:themeColor="text1"/>
                <w:lang w:eastAsia="zh-CN"/>
              </w:rPr>
              <w:lastRenderedPageBreak/>
              <w:t>止生产废水、消防废水超标排放</w:t>
            </w:r>
            <w:r>
              <w:rPr>
                <w:rFonts w:hint="eastAsia"/>
                <w:color w:val="000000" w:themeColor="text1"/>
                <w:lang w:eastAsia="zh-CN"/>
              </w:rPr>
              <w:t>；</w:t>
            </w:r>
          </w:p>
          <w:p w14:paraId="269E6B2A" w14:textId="13B2A0F9"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②</w:t>
            </w:r>
            <w:r>
              <w:rPr>
                <w:rFonts w:hint="eastAsia"/>
                <w:color w:val="000000" w:themeColor="text1"/>
                <w:lang w:eastAsia="zh-CN"/>
              </w:rPr>
              <w:t>已建设</w:t>
            </w:r>
            <w:r>
              <w:rPr>
                <w:color w:val="000000" w:themeColor="text1"/>
                <w:lang w:eastAsia="zh-CN"/>
              </w:rPr>
              <w:t>18</w:t>
            </w:r>
            <w:r w:rsidR="00286CBC">
              <w:rPr>
                <w:color w:val="000000" w:themeColor="text1"/>
                <w:lang w:eastAsia="zh-CN"/>
              </w:rPr>
              <w:t>6</w:t>
            </w:r>
            <w:r>
              <w:rPr>
                <w:rFonts w:hint="eastAsia"/>
                <w:color w:val="000000" w:themeColor="text1"/>
                <w:lang w:eastAsia="zh-CN"/>
              </w:rPr>
              <w:t>m</w:t>
            </w:r>
            <w:r>
              <w:rPr>
                <w:rFonts w:hint="eastAsia"/>
                <w:color w:val="000000" w:themeColor="text1"/>
                <w:vertAlign w:val="superscript"/>
                <w:lang w:eastAsia="zh-CN"/>
              </w:rPr>
              <w:t>3</w:t>
            </w:r>
            <w:r>
              <w:rPr>
                <w:color w:val="000000" w:themeColor="text1"/>
                <w:lang w:eastAsia="zh-CN"/>
              </w:rPr>
              <w:t>事故应急池，出水严重超标时，紧急切断排水，超标废水切换至事故应急池；</w:t>
            </w:r>
          </w:p>
          <w:p w14:paraId="268203CD" w14:textId="77777777" w:rsidR="00AC6DCC" w:rsidRDefault="00721916">
            <w:pPr>
              <w:tabs>
                <w:tab w:val="center" w:pos="4153"/>
                <w:tab w:val="right" w:pos="8306"/>
              </w:tabs>
              <w:suppressAutoHyphens/>
              <w:rPr>
                <w:color w:val="000000" w:themeColor="text1"/>
                <w:lang w:eastAsia="zh-CN"/>
              </w:rPr>
            </w:pPr>
            <w:r>
              <w:rPr>
                <w:rFonts w:ascii="宋体" w:hAnsi="宋体" w:cs="宋体" w:hint="eastAsia"/>
                <w:color w:val="000000" w:themeColor="text1"/>
                <w:lang w:eastAsia="zh-CN"/>
              </w:rPr>
              <w:t>③</w:t>
            </w:r>
            <w:r>
              <w:rPr>
                <w:color w:val="000000" w:themeColor="text1"/>
                <w:lang w:eastAsia="zh-CN"/>
              </w:rPr>
              <w:t>废水处理站周围设置围堰、导流管，收集清洗废水，废水就近导入污</w:t>
            </w:r>
            <w:r>
              <w:rPr>
                <w:rFonts w:hint="eastAsia"/>
                <w:color w:val="000000" w:themeColor="text1"/>
                <w:lang w:eastAsia="zh-CN"/>
              </w:rPr>
              <w:t>水</w:t>
            </w:r>
            <w:r>
              <w:rPr>
                <w:color w:val="000000" w:themeColor="text1"/>
                <w:lang w:eastAsia="zh-CN"/>
              </w:rPr>
              <w:t>池；</w:t>
            </w:r>
          </w:p>
          <w:p w14:paraId="64D88545" w14:textId="77777777" w:rsidR="00AC6DCC" w:rsidRDefault="00721916">
            <w:pPr>
              <w:rPr>
                <w:lang w:eastAsia="zh-CN"/>
              </w:rPr>
            </w:pPr>
            <w:r>
              <w:rPr>
                <w:rFonts w:ascii="宋体" w:hAnsi="宋体" w:cs="宋体" w:hint="eastAsia"/>
                <w:color w:val="000000" w:themeColor="text1"/>
                <w:lang w:eastAsia="zh-CN"/>
              </w:rPr>
              <w:t>④</w:t>
            </w:r>
            <w:r>
              <w:rPr>
                <w:rFonts w:hint="eastAsia"/>
                <w:lang w:eastAsia="zh-CN"/>
              </w:rPr>
              <w:t>事故废水收集后可通过管线进入污水处理站。</w:t>
            </w:r>
          </w:p>
          <w:p w14:paraId="617D91F0" w14:textId="77777777" w:rsidR="00AC6DCC" w:rsidRDefault="00721916">
            <w:pPr>
              <w:rPr>
                <w:lang w:eastAsia="zh-CN"/>
              </w:rPr>
            </w:pPr>
            <w:r>
              <w:rPr>
                <w:lang w:eastAsia="zh-CN"/>
              </w:rPr>
              <w:fldChar w:fldCharType="begin"/>
            </w:r>
            <w:r>
              <w:rPr>
                <w:lang w:eastAsia="zh-CN"/>
              </w:rPr>
              <w:instrText xml:space="preserve"> </w:instrText>
            </w:r>
            <w:r>
              <w:rPr>
                <w:rFonts w:hint="eastAsia"/>
                <w:lang w:eastAsia="zh-CN"/>
              </w:rPr>
              <w:instrText>= 5 \* GB3</w:instrText>
            </w:r>
            <w:r>
              <w:rPr>
                <w:lang w:eastAsia="zh-CN"/>
              </w:rPr>
              <w:instrText xml:space="preserve"> </w:instrText>
            </w:r>
            <w:r>
              <w:rPr>
                <w:lang w:eastAsia="zh-CN"/>
              </w:rPr>
              <w:fldChar w:fldCharType="separate"/>
            </w:r>
            <w:r>
              <w:rPr>
                <w:rFonts w:hint="eastAsia"/>
                <w:lang w:eastAsia="zh-CN"/>
              </w:rPr>
              <w:t>⑤</w:t>
            </w:r>
            <w:r>
              <w:rPr>
                <w:lang w:eastAsia="zh-CN"/>
              </w:rPr>
              <w:fldChar w:fldCharType="end"/>
            </w:r>
            <w:r>
              <w:rPr>
                <w:rFonts w:hint="eastAsia"/>
                <w:lang w:eastAsia="zh-CN"/>
              </w:rPr>
              <w:t>事故废水收集后可通过管线进入事故应急池。</w:t>
            </w:r>
          </w:p>
        </w:tc>
        <w:tc>
          <w:tcPr>
            <w:tcW w:w="634" w:type="dxa"/>
            <w:vMerge w:val="restart"/>
            <w:shd w:val="clear" w:color="auto" w:fill="auto"/>
            <w:vAlign w:val="center"/>
          </w:tcPr>
          <w:p w14:paraId="29549747" w14:textId="77777777" w:rsidR="00AC6DCC" w:rsidRDefault="00721916">
            <w:pPr>
              <w:spacing w:line="300" w:lineRule="exact"/>
              <w:jc w:val="center"/>
            </w:pPr>
            <w:r>
              <w:lastRenderedPageBreak/>
              <w:t>0</w:t>
            </w:r>
          </w:p>
        </w:tc>
      </w:tr>
      <w:tr w:rsidR="00AC6DCC" w14:paraId="4631B746" w14:textId="77777777">
        <w:trPr>
          <w:trHeight w:val="397"/>
          <w:jc w:val="center"/>
        </w:trPr>
        <w:tc>
          <w:tcPr>
            <w:tcW w:w="1080" w:type="dxa"/>
            <w:vMerge/>
            <w:shd w:val="clear" w:color="auto" w:fill="auto"/>
            <w:vAlign w:val="center"/>
          </w:tcPr>
          <w:p w14:paraId="7F211085" w14:textId="77777777" w:rsidR="00AC6DCC" w:rsidRDefault="00AC6DCC">
            <w:pPr>
              <w:spacing w:line="300" w:lineRule="exact"/>
              <w:jc w:val="center"/>
            </w:pPr>
          </w:p>
        </w:tc>
        <w:tc>
          <w:tcPr>
            <w:tcW w:w="5189" w:type="dxa"/>
            <w:shd w:val="clear" w:color="auto" w:fill="auto"/>
            <w:vAlign w:val="center"/>
          </w:tcPr>
          <w:p w14:paraId="3283BE12" w14:textId="77777777" w:rsidR="00AC6DCC" w:rsidRDefault="00721916">
            <w:pPr>
              <w:spacing w:line="300" w:lineRule="exact"/>
              <w:rPr>
                <w:lang w:eastAsia="zh-CN"/>
              </w:rPr>
            </w:pPr>
            <w:r>
              <w:rPr>
                <w:rFonts w:hint="eastAsia"/>
                <w:lang w:eastAsia="zh-CN"/>
              </w:rPr>
              <w:t>有任意一个环境风险单元《包括可能发生液体泄漏或产生液体泄漏物的危险废物贮存场所》的截流措施不符合上述任意一条要求的</w:t>
            </w:r>
          </w:p>
        </w:tc>
        <w:tc>
          <w:tcPr>
            <w:tcW w:w="851" w:type="dxa"/>
            <w:shd w:val="clear" w:color="auto" w:fill="auto"/>
            <w:vAlign w:val="center"/>
          </w:tcPr>
          <w:p w14:paraId="031F86D8" w14:textId="77777777" w:rsidR="00AC6DCC" w:rsidRDefault="00721916">
            <w:pPr>
              <w:spacing w:line="300" w:lineRule="exact"/>
              <w:jc w:val="center"/>
            </w:pPr>
            <w:r>
              <w:rPr>
                <w:rFonts w:hint="eastAsia"/>
              </w:rPr>
              <w:t>8</w:t>
            </w:r>
          </w:p>
        </w:tc>
        <w:tc>
          <w:tcPr>
            <w:tcW w:w="2229" w:type="dxa"/>
            <w:vMerge/>
            <w:shd w:val="clear" w:color="auto" w:fill="auto"/>
            <w:vAlign w:val="center"/>
          </w:tcPr>
          <w:p w14:paraId="6B84B8D3" w14:textId="77777777" w:rsidR="00AC6DCC" w:rsidRDefault="00AC6DCC">
            <w:pPr>
              <w:spacing w:line="300" w:lineRule="exact"/>
            </w:pPr>
          </w:p>
        </w:tc>
        <w:tc>
          <w:tcPr>
            <w:tcW w:w="634" w:type="dxa"/>
            <w:vMerge/>
            <w:shd w:val="clear" w:color="auto" w:fill="auto"/>
            <w:vAlign w:val="center"/>
          </w:tcPr>
          <w:p w14:paraId="5DB364DF" w14:textId="77777777" w:rsidR="00AC6DCC" w:rsidRDefault="00AC6DCC">
            <w:pPr>
              <w:spacing w:line="300" w:lineRule="exact"/>
              <w:jc w:val="center"/>
            </w:pPr>
          </w:p>
        </w:tc>
      </w:tr>
      <w:tr w:rsidR="00AC6DCC" w14:paraId="7FA0704A" w14:textId="77777777">
        <w:trPr>
          <w:trHeight w:val="397"/>
          <w:jc w:val="center"/>
        </w:trPr>
        <w:tc>
          <w:tcPr>
            <w:tcW w:w="1080" w:type="dxa"/>
            <w:vMerge w:val="restart"/>
            <w:shd w:val="clear" w:color="auto" w:fill="auto"/>
            <w:vAlign w:val="center"/>
          </w:tcPr>
          <w:p w14:paraId="7C50C05C" w14:textId="77777777" w:rsidR="00AC6DCC" w:rsidRDefault="00721916">
            <w:pPr>
              <w:spacing w:line="300" w:lineRule="exact"/>
              <w:jc w:val="center"/>
              <w:rPr>
                <w:lang w:eastAsia="zh-CN"/>
              </w:rPr>
            </w:pPr>
            <w:r>
              <w:rPr>
                <w:rFonts w:hint="eastAsia"/>
                <w:lang w:eastAsia="zh-CN"/>
              </w:rPr>
              <w:t>清净下水系统防控措施</w:t>
            </w:r>
          </w:p>
        </w:tc>
        <w:tc>
          <w:tcPr>
            <w:tcW w:w="5189" w:type="dxa"/>
            <w:shd w:val="clear" w:color="auto" w:fill="auto"/>
          </w:tcPr>
          <w:p w14:paraId="40F071A6" w14:textId="77777777" w:rsidR="00AC6DCC" w:rsidRDefault="00721916">
            <w:pPr>
              <w:spacing w:line="300" w:lineRule="exact"/>
              <w:rPr>
                <w:lang w:eastAsia="zh-CN"/>
              </w:rPr>
            </w:pPr>
            <w:r>
              <w:rPr>
                <w:rFonts w:hint="eastAsia"/>
                <w:lang w:eastAsia="zh-CN"/>
              </w:rPr>
              <w:t>1</w:t>
            </w:r>
            <w:r>
              <w:rPr>
                <w:rFonts w:hint="eastAsia"/>
                <w:lang w:eastAsia="zh-CN"/>
              </w:rPr>
              <w:t>）不涉及清净下水；或</w:t>
            </w:r>
          </w:p>
          <w:p w14:paraId="6344BA41" w14:textId="77777777" w:rsidR="00AC6DCC" w:rsidRDefault="00721916">
            <w:pPr>
              <w:spacing w:line="300" w:lineRule="exact"/>
              <w:rPr>
                <w:lang w:eastAsia="zh-CN"/>
              </w:rPr>
            </w:pPr>
            <w:r>
              <w:rPr>
                <w:rFonts w:hint="eastAsia"/>
                <w:lang w:eastAsia="zh-CN"/>
              </w:rPr>
              <w:t>2</w:t>
            </w:r>
            <w:r>
              <w:rPr>
                <w:rFonts w:hint="eastAsia"/>
                <w:lang w:eastAsia="zh-CN"/>
              </w:rPr>
              <w:t>）厂区内清净下水均进入废水处理系统；或清污分流，且清净下水系统具有下述所有措施：</w:t>
            </w:r>
          </w:p>
          <w:p w14:paraId="5EAA3E5B" w14:textId="77777777" w:rsidR="00AC6DCC" w:rsidRDefault="00721916">
            <w:pPr>
              <w:spacing w:line="300" w:lineRule="exact"/>
              <w:rPr>
                <w:lang w:eastAsia="zh-CN"/>
              </w:rPr>
            </w:pPr>
            <w:r>
              <w:rPr>
                <w:rFonts w:hint="eastAsia"/>
                <w:lang w:eastAsia="zh-CN"/>
              </w:rPr>
              <w:t>①具有收集受污染的清净下水的排放缓冲池（或收集池），池内日常足够的事故排水缓冲容量；池内设有提升设施或通过自留，能将所集物送至厂区内污水处理设施处理；且</w:t>
            </w:r>
          </w:p>
          <w:p w14:paraId="442714BB" w14:textId="77777777" w:rsidR="00AC6DCC" w:rsidRDefault="00721916">
            <w:pPr>
              <w:numPr>
                <w:ilvl w:val="1"/>
                <w:numId w:val="0"/>
              </w:numPr>
              <w:spacing w:line="300" w:lineRule="exact"/>
              <w:rPr>
                <w:lang w:eastAsia="zh-CN"/>
              </w:rPr>
            </w:pPr>
            <w:r>
              <w:rPr>
                <w:rFonts w:hint="eastAsia"/>
                <w:lang w:eastAsia="zh-CN"/>
              </w:rPr>
              <w:t>②具有清净下水系统的总排口监视及关闭设施，有专人负责在紧急情况下关闭清净废水总排扣，防止受污染的清净下水和泄漏物进入外环境。</w:t>
            </w:r>
          </w:p>
        </w:tc>
        <w:tc>
          <w:tcPr>
            <w:tcW w:w="851" w:type="dxa"/>
            <w:shd w:val="clear" w:color="auto" w:fill="auto"/>
            <w:vAlign w:val="center"/>
          </w:tcPr>
          <w:p w14:paraId="2A532473" w14:textId="77777777" w:rsidR="00AC6DCC" w:rsidRDefault="00721916">
            <w:pPr>
              <w:spacing w:line="300" w:lineRule="exact"/>
              <w:jc w:val="center"/>
              <w:rPr>
                <w:color w:val="auto"/>
              </w:rPr>
            </w:pPr>
            <w:r>
              <w:rPr>
                <w:rFonts w:hint="eastAsia"/>
                <w:color w:val="auto"/>
              </w:rPr>
              <w:t>0</w:t>
            </w:r>
          </w:p>
        </w:tc>
        <w:tc>
          <w:tcPr>
            <w:tcW w:w="2229" w:type="dxa"/>
            <w:vMerge w:val="restart"/>
            <w:shd w:val="clear" w:color="auto" w:fill="auto"/>
            <w:vAlign w:val="center"/>
          </w:tcPr>
          <w:p w14:paraId="52AA1370" w14:textId="23693441" w:rsidR="00AC6DCC" w:rsidRDefault="00721916">
            <w:pPr>
              <w:spacing w:line="300" w:lineRule="exact"/>
              <w:rPr>
                <w:rFonts w:cstheme="minorBidi"/>
                <w:color w:val="auto"/>
                <w:lang w:eastAsia="zh-CN"/>
              </w:rPr>
            </w:pPr>
            <w:r>
              <w:rPr>
                <w:rFonts w:cstheme="minorBidi" w:hint="eastAsia"/>
                <w:color w:val="auto"/>
                <w:lang w:eastAsia="zh-CN"/>
              </w:rPr>
              <w:t>公司清净下水进入污水管网，进入污水处理站</w:t>
            </w:r>
            <w:r>
              <w:rPr>
                <w:rFonts w:hint="eastAsia"/>
                <w:color w:val="auto"/>
                <w:lang w:eastAsia="zh-CN"/>
              </w:rPr>
              <w:t>，并建有总容积为</w:t>
            </w:r>
            <w:r>
              <w:rPr>
                <w:rFonts w:hint="eastAsia"/>
                <w:color w:val="auto"/>
                <w:lang w:eastAsia="zh-CN"/>
              </w:rPr>
              <w:t>1</w:t>
            </w:r>
            <w:r>
              <w:rPr>
                <w:color w:val="auto"/>
                <w:lang w:eastAsia="zh-CN"/>
              </w:rPr>
              <w:t>8</w:t>
            </w:r>
            <w:r w:rsidR="00286CBC">
              <w:rPr>
                <w:color w:val="auto"/>
                <w:lang w:eastAsia="zh-CN"/>
              </w:rPr>
              <w:t>6</w:t>
            </w:r>
            <w:r>
              <w:rPr>
                <w:color w:val="auto"/>
                <w:lang w:eastAsia="zh-CN"/>
              </w:rPr>
              <w:t>m³</w:t>
            </w:r>
            <w:r>
              <w:rPr>
                <w:color w:val="auto"/>
                <w:lang w:eastAsia="zh-CN"/>
              </w:rPr>
              <w:t>事故应急池</w:t>
            </w:r>
            <w:r>
              <w:rPr>
                <w:rFonts w:hint="eastAsia"/>
                <w:color w:val="auto"/>
                <w:lang w:eastAsia="zh-CN"/>
              </w:rPr>
              <w:t>，可用于收集收污染物的清净下水。</w:t>
            </w:r>
          </w:p>
        </w:tc>
        <w:tc>
          <w:tcPr>
            <w:tcW w:w="634" w:type="dxa"/>
            <w:vMerge w:val="restart"/>
            <w:shd w:val="clear" w:color="auto" w:fill="auto"/>
            <w:vAlign w:val="center"/>
          </w:tcPr>
          <w:p w14:paraId="61B88A59" w14:textId="77777777" w:rsidR="00AC6DCC" w:rsidRDefault="00721916">
            <w:pPr>
              <w:spacing w:line="300" w:lineRule="exact"/>
              <w:jc w:val="center"/>
            </w:pPr>
            <w:r>
              <w:rPr>
                <w:rFonts w:hint="eastAsia"/>
              </w:rPr>
              <w:t>0</w:t>
            </w:r>
          </w:p>
        </w:tc>
      </w:tr>
      <w:tr w:rsidR="00AC6DCC" w14:paraId="6CB08CA2" w14:textId="77777777">
        <w:trPr>
          <w:trHeight w:val="397"/>
          <w:jc w:val="center"/>
        </w:trPr>
        <w:tc>
          <w:tcPr>
            <w:tcW w:w="1080" w:type="dxa"/>
            <w:vMerge/>
            <w:shd w:val="clear" w:color="auto" w:fill="auto"/>
            <w:vAlign w:val="center"/>
          </w:tcPr>
          <w:p w14:paraId="4900BFAB" w14:textId="77777777" w:rsidR="00AC6DCC" w:rsidRDefault="00AC6DCC">
            <w:pPr>
              <w:spacing w:line="300" w:lineRule="exact"/>
              <w:jc w:val="center"/>
            </w:pPr>
          </w:p>
        </w:tc>
        <w:tc>
          <w:tcPr>
            <w:tcW w:w="5189" w:type="dxa"/>
            <w:shd w:val="clear" w:color="auto" w:fill="auto"/>
          </w:tcPr>
          <w:p w14:paraId="3CC5D578" w14:textId="77777777" w:rsidR="00AC6DCC" w:rsidRDefault="00721916">
            <w:pPr>
              <w:spacing w:line="300" w:lineRule="exact"/>
              <w:rPr>
                <w:lang w:eastAsia="zh-CN"/>
              </w:rPr>
            </w:pPr>
            <w:r>
              <w:rPr>
                <w:rFonts w:hint="eastAsia"/>
                <w:lang w:eastAsia="zh-CN"/>
              </w:rPr>
              <w:t>涉及清净下水，有任意一个环境风险单元的清净下水系统风险防控措施不符合上述（</w:t>
            </w:r>
            <w:r>
              <w:rPr>
                <w:rFonts w:hint="eastAsia"/>
                <w:lang w:eastAsia="zh-CN"/>
              </w:rPr>
              <w:t>2</w:t>
            </w:r>
            <w:r>
              <w:rPr>
                <w:rFonts w:hint="eastAsia"/>
                <w:lang w:eastAsia="zh-CN"/>
              </w:rPr>
              <w:t>）要求的</w:t>
            </w:r>
          </w:p>
        </w:tc>
        <w:tc>
          <w:tcPr>
            <w:tcW w:w="851" w:type="dxa"/>
            <w:shd w:val="clear" w:color="auto" w:fill="auto"/>
            <w:vAlign w:val="center"/>
          </w:tcPr>
          <w:p w14:paraId="0C9B27FA" w14:textId="77777777" w:rsidR="00AC6DCC" w:rsidRDefault="00721916">
            <w:pPr>
              <w:spacing w:line="300" w:lineRule="exact"/>
              <w:jc w:val="center"/>
            </w:pPr>
            <w:r>
              <w:rPr>
                <w:rFonts w:hint="eastAsia"/>
              </w:rPr>
              <w:t>8</w:t>
            </w:r>
          </w:p>
        </w:tc>
        <w:tc>
          <w:tcPr>
            <w:tcW w:w="2229" w:type="dxa"/>
            <w:vMerge/>
            <w:shd w:val="clear" w:color="auto" w:fill="auto"/>
            <w:vAlign w:val="center"/>
          </w:tcPr>
          <w:p w14:paraId="37594AF5" w14:textId="77777777" w:rsidR="00AC6DCC" w:rsidRDefault="00AC6DCC">
            <w:pPr>
              <w:spacing w:line="300" w:lineRule="exact"/>
            </w:pPr>
          </w:p>
        </w:tc>
        <w:tc>
          <w:tcPr>
            <w:tcW w:w="634" w:type="dxa"/>
            <w:vMerge/>
            <w:shd w:val="clear" w:color="auto" w:fill="auto"/>
            <w:vAlign w:val="center"/>
          </w:tcPr>
          <w:p w14:paraId="779D6820" w14:textId="77777777" w:rsidR="00AC6DCC" w:rsidRDefault="00AC6DCC">
            <w:pPr>
              <w:spacing w:line="300" w:lineRule="exact"/>
              <w:jc w:val="center"/>
            </w:pPr>
          </w:p>
        </w:tc>
      </w:tr>
      <w:tr w:rsidR="00AC6DCC" w14:paraId="68397A79" w14:textId="77777777">
        <w:trPr>
          <w:trHeight w:val="397"/>
          <w:jc w:val="center"/>
        </w:trPr>
        <w:tc>
          <w:tcPr>
            <w:tcW w:w="1080" w:type="dxa"/>
            <w:vMerge w:val="restart"/>
            <w:shd w:val="clear" w:color="auto" w:fill="auto"/>
            <w:vAlign w:val="center"/>
          </w:tcPr>
          <w:p w14:paraId="4C100A2D" w14:textId="77777777" w:rsidR="00AC6DCC" w:rsidRDefault="00721916">
            <w:pPr>
              <w:spacing w:line="300" w:lineRule="exact"/>
              <w:jc w:val="center"/>
            </w:pPr>
            <w:r>
              <w:rPr>
                <w:rFonts w:hint="eastAsia"/>
              </w:rPr>
              <w:t>雨水系统防控措施</w:t>
            </w:r>
          </w:p>
        </w:tc>
        <w:tc>
          <w:tcPr>
            <w:tcW w:w="5189" w:type="dxa"/>
            <w:shd w:val="clear" w:color="auto" w:fill="auto"/>
            <w:vAlign w:val="center"/>
          </w:tcPr>
          <w:p w14:paraId="1E634CC5" w14:textId="77777777" w:rsidR="00AC6DCC" w:rsidRDefault="00721916">
            <w:pPr>
              <w:spacing w:line="300" w:lineRule="exact"/>
              <w:rPr>
                <w:lang w:eastAsia="zh-CN"/>
              </w:rPr>
            </w:pPr>
            <w:r>
              <w:rPr>
                <w:rFonts w:hint="eastAsia"/>
                <w:lang w:eastAsia="zh-CN"/>
              </w:rPr>
              <w:t>（</w:t>
            </w:r>
            <w:r>
              <w:rPr>
                <w:rFonts w:hint="eastAsia"/>
                <w:lang w:eastAsia="zh-CN"/>
              </w:rPr>
              <w:t>1</w:t>
            </w:r>
            <w:r>
              <w:rPr>
                <w:rFonts w:hint="eastAsia"/>
                <w:lang w:eastAsia="zh-CN"/>
              </w:rPr>
              <w:t>）厂区内雨水均进入废水处理系统；或雨污分流，且雨排水系统具有下述所有措施：</w:t>
            </w:r>
          </w:p>
          <w:p w14:paraId="6284F509" w14:textId="77777777" w:rsidR="00AC6DCC" w:rsidRDefault="00721916">
            <w:pPr>
              <w:spacing w:line="300" w:lineRule="exact"/>
              <w:rPr>
                <w:lang w:eastAsia="zh-CN"/>
              </w:rPr>
            </w:pPr>
            <w:r>
              <w:rPr>
                <w:rFonts w:hint="eastAsia"/>
                <w:lang w:eastAsia="zh-CN"/>
              </w:rPr>
              <w:t>①具有收集初期雨水的收集池或雨水监控池；池出水管上设置切断阀，</w:t>
            </w:r>
            <w:r>
              <w:rPr>
                <w:rFonts w:hint="eastAsia"/>
                <w:lang w:eastAsia="zh-CN"/>
              </w:rPr>
              <w:t xml:space="preserve"> </w:t>
            </w:r>
            <w:r>
              <w:rPr>
                <w:rFonts w:hint="eastAsia"/>
                <w:lang w:eastAsia="zh-CN"/>
              </w:rPr>
              <w:t>正常情况下阀门关闭，防止受污染的水外排；池内设有提升设施或通过自留，能将所集物送至厂区内污水处理设施处理；且</w:t>
            </w:r>
          </w:p>
          <w:p w14:paraId="21B94173" w14:textId="77777777" w:rsidR="00AC6DCC" w:rsidRDefault="00721916">
            <w:pPr>
              <w:spacing w:line="300" w:lineRule="exact"/>
              <w:rPr>
                <w:lang w:eastAsia="zh-CN"/>
              </w:rPr>
            </w:pPr>
            <w:r>
              <w:rPr>
                <w:rFonts w:hint="eastAsia"/>
                <w:lang w:eastAsia="zh-CN"/>
              </w:rPr>
              <w:t>②具有雨水系统外排总排口（含泄洪渠）监视及关闭设施，在紧急情况下有专人负责在关闭雨水排口（含与清净下水共用一套排水系统情况），防止雨水、消防水和泄漏物进入外环境；</w:t>
            </w:r>
          </w:p>
          <w:p w14:paraId="5B1090D3" w14:textId="77777777" w:rsidR="00AC6DCC" w:rsidRDefault="00721916">
            <w:pPr>
              <w:spacing w:line="300" w:lineRule="exact"/>
              <w:rPr>
                <w:lang w:eastAsia="zh-CN"/>
              </w:rPr>
            </w:pPr>
            <w:r>
              <w:rPr>
                <w:rFonts w:hint="eastAsia"/>
                <w:lang w:eastAsia="zh-CN"/>
              </w:rPr>
              <w:t>（</w:t>
            </w:r>
            <w:r>
              <w:rPr>
                <w:rFonts w:hint="eastAsia"/>
                <w:lang w:eastAsia="zh-CN"/>
              </w:rPr>
              <w:t>2</w:t>
            </w:r>
            <w:r>
              <w:rPr>
                <w:rFonts w:hint="eastAsia"/>
                <w:lang w:eastAsia="zh-CN"/>
              </w:rPr>
              <w:t>）如果有排洪沟，排洪沟不通过生产区和罐区，或具有防止泄漏物和受污染的消防水流入区域排洪沟的措施。</w:t>
            </w:r>
          </w:p>
        </w:tc>
        <w:tc>
          <w:tcPr>
            <w:tcW w:w="851" w:type="dxa"/>
            <w:shd w:val="clear" w:color="auto" w:fill="auto"/>
            <w:vAlign w:val="center"/>
          </w:tcPr>
          <w:p w14:paraId="2590C366" w14:textId="77777777" w:rsidR="00AC6DCC" w:rsidRDefault="00721916">
            <w:pPr>
              <w:spacing w:line="300" w:lineRule="exact"/>
              <w:jc w:val="center"/>
            </w:pPr>
            <w:r>
              <w:rPr>
                <w:rFonts w:hint="eastAsia"/>
              </w:rPr>
              <w:t>0</w:t>
            </w:r>
          </w:p>
        </w:tc>
        <w:tc>
          <w:tcPr>
            <w:tcW w:w="2229" w:type="dxa"/>
            <w:vMerge w:val="restart"/>
            <w:shd w:val="clear" w:color="auto" w:fill="auto"/>
            <w:vAlign w:val="center"/>
          </w:tcPr>
          <w:p w14:paraId="3DA4E43D" w14:textId="77777777" w:rsidR="00AC6DCC" w:rsidRDefault="00721916">
            <w:pPr>
              <w:spacing w:line="300" w:lineRule="exact"/>
              <w:rPr>
                <w:lang w:eastAsia="zh-CN"/>
              </w:rPr>
            </w:pPr>
            <w:r>
              <w:rPr>
                <w:lang w:eastAsia="zh-CN"/>
              </w:rPr>
              <w:fldChar w:fldCharType="begin"/>
            </w:r>
            <w:r>
              <w:rPr>
                <w:lang w:eastAsia="zh-CN"/>
              </w:rPr>
              <w:instrText xml:space="preserve"> </w:instrText>
            </w:r>
            <w:r>
              <w:rPr>
                <w:rFonts w:hint="eastAsia"/>
                <w:lang w:eastAsia="zh-CN"/>
              </w:rPr>
              <w:instrText>= 1 \* GB3</w:instrText>
            </w:r>
            <w:r>
              <w:rPr>
                <w:lang w:eastAsia="zh-CN"/>
              </w:rPr>
              <w:instrText xml:space="preserve"> </w:instrText>
            </w:r>
            <w:r>
              <w:rPr>
                <w:lang w:eastAsia="zh-CN"/>
              </w:rPr>
              <w:fldChar w:fldCharType="separate"/>
            </w:r>
            <w:r>
              <w:rPr>
                <w:rFonts w:hint="eastAsia"/>
                <w:lang w:eastAsia="zh-CN"/>
              </w:rPr>
              <w:t>①</w:t>
            </w:r>
            <w:r>
              <w:rPr>
                <w:lang w:eastAsia="zh-CN"/>
              </w:rPr>
              <w:fldChar w:fldCharType="end"/>
            </w:r>
            <w:r>
              <w:rPr>
                <w:rFonts w:hint="eastAsia"/>
                <w:lang w:eastAsia="zh-CN"/>
              </w:rPr>
              <w:t>雨水总排放已设置应急阀门；有专人负责在关闭雨水排口，防止雨水、消防水和泄漏物进入外环境。</w:t>
            </w:r>
          </w:p>
          <w:p w14:paraId="79D4DD3C" w14:textId="77777777" w:rsidR="00AC6DCC" w:rsidRDefault="00721916">
            <w:pPr>
              <w:spacing w:line="300" w:lineRule="exact"/>
              <w:rPr>
                <w:lang w:eastAsia="zh-CN"/>
              </w:rPr>
            </w:pPr>
            <w:r>
              <w:rPr>
                <w:lang w:eastAsia="zh-CN"/>
              </w:rPr>
              <w:fldChar w:fldCharType="begin"/>
            </w:r>
            <w:r>
              <w:rPr>
                <w:lang w:eastAsia="zh-CN"/>
              </w:rPr>
              <w:instrText xml:space="preserve"> </w:instrText>
            </w:r>
            <w:r>
              <w:rPr>
                <w:rFonts w:hint="eastAsia"/>
                <w:lang w:eastAsia="zh-CN"/>
              </w:rPr>
              <w:instrText xml:space="preserve">= 2 </w:instrText>
            </w:r>
            <w:r>
              <w:rPr>
                <w:rFonts w:hint="eastAsia"/>
                <w:lang w:eastAsia="zh-CN"/>
              </w:rPr>
              <w:instrText>\* GB3</w:instrText>
            </w:r>
            <w:r>
              <w:rPr>
                <w:lang w:eastAsia="zh-CN"/>
              </w:rPr>
              <w:instrText xml:space="preserve"> </w:instrText>
            </w:r>
            <w:r>
              <w:rPr>
                <w:lang w:eastAsia="zh-CN"/>
              </w:rPr>
              <w:fldChar w:fldCharType="separate"/>
            </w:r>
            <w:r>
              <w:rPr>
                <w:rFonts w:hint="eastAsia"/>
                <w:lang w:eastAsia="zh-CN"/>
              </w:rPr>
              <w:t>②</w:t>
            </w:r>
            <w:r>
              <w:rPr>
                <w:lang w:eastAsia="zh-CN"/>
              </w:rPr>
              <w:fldChar w:fldCharType="end"/>
            </w:r>
            <w:r>
              <w:rPr>
                <w:rFonts w:hint="eastAsia"/>
                <w:lang w:eastAsia="zh-CN"/>
              </w:rPr>
              <w:t>所有雨水总排口已配备管道及泵连通至事故应急池。</w:t>
            </w:r>
          </w:p>
        </w:tc>
        <w:tc>
          <w:tcPr>
            <w:tcW w:w="634" w:type="dxa"/>
            <w:vMerge w:val="restart"/>
            <w:shd w:val="clear" w:color="auto" w:fill="auto"/>
            <w:vAlign w:val="center"/>
          </w:tcPr>
          <w:p w14:paraId="76384845" w14:textId="77777777" w:rsidR="00AC6DCC" w:rsidRDefault="00721916">
            <w:pPr>
              <w:spacing w:line="300" w:lineRule="exact"/>
              <w:jc w:val="center"/>
            </w:pPr>
            <w:r>
              <w:rPr>
                <w:rFonts w:hint="eastAsia"/>
              </w:rPr>
              <w:t>0</w:t>
            </w:r>
          </w:p>
        </w:tc>
      </w:tr>
      <w:tr w:rsidR="00AC6DCC" w14:paraId="63B72A03" w14:textId="77777777">
        <w:trPr>
          <w:trHeight w:val="397"/>
          <w:jc w:val="center"/>
        </w:trPr>
        <w:tc>
          <w:tcPr>
            <w:tcW w:w="1080" w:type="dxa"/>
            <w:vMerge/>
            <w:shd w:val="clear" w:color="auto" w:fill="auto"/>
            <w:vAlign w:val="center"/>
          </w:tcPr>
          <w:p w14:paraId="001C5418" w14:textId="77777777" w:rsidR="00AC6DCC" w:rsidRDefault="00AC6DCC">
            <w:pPr>
              <w:spacing w:line="300" w:lineRule="exact"/>
              <w:jc w:val="center"/>
            </w:pPr>
          </w:p>
        </w:tc>
        <w:tc>
          <w:tcPr>
            <w:tcW w:w="5189" w:type="dxa"/>
            <w:shd w:val="clear" w:color="auto" w:fill="auto"/>
            <w:vAlign w:val="center"/>
          </w:tcPr>
          <w:p w14:paraId="59D2D1EB" w14:textId="77777777" w:rsidR="00AC6DCC" w:rsidRDefault="00721916">
            <w:pPr>
              <w:spacing w:line="300" w:lineRule="exact"/>
            </w:pPr>
            <w:r>
              <w:rPr>
                <w:rFonts w:hint="eastAsia"/>
              </w:rPr>
              <w:t>不符合上述要求的</w:t>
            </w:r>
          </w:p>
        </w:tc>
        <w:tc>
          <w:tcPr>
            <w:tcW w:w="851" w:type="dxa"/>
            <w:shd w:val="clear" w:color="auto" w:fill="auto"/>
            <w:vAlign w:val="center"/>
          </w:tcPr>
          <w:p w14:paraId="07CBFCDE" w14:textId="77777777" w:rsidR="00AC6DCC" w:rsidRDefault="00721916">
            <w:pPr>
              <w:spacing w:line="300" w:lineRule="exact"/>
              <w:jc w:val="center"/>
            </w:pPr>
            <w:r>
              <w:rPr>
                <w:rFonts w:hint="eastAsia"/>
              </w:rPr>
              <w:t>8</w:t>
            </w:r>
          </w:p>
        </w:tc>
        <w:tc>
          <w:tcPr>
            <w:tcW w:w="2229" w:type="dxa"/>
            <w:vMerge/>
            <w:shd w:val="clear" w:color="auto" w:fill="auto"/>
            <w:vAlign w:val="center"/>
          </w:tcPr>
          <w:p w14:paraId="37B08001" w14:textId="77777777" w:rsidR="00AC6DCC" w:rsidRDefault="00AC6DCC">
            <w:pPr>
              <w:spacing w:line="300" w:lineRule="exact"/>
            </w:pPr>
          </w:p>
        </w:tc>
        <w:tc>
          <w:tcPr>
            <w:tcW w:w="634" w:type="dxa"/>
            <w:vMerge/>
            <w:shd w:val="clear" w:color="auto" w:fill="auto"/>
            <w:vAlign w:val="center"/>
          </w:tcPr>
          <w:p w14:paraId="092B786A" w14:textId="77777777" w:rsidR="00AC6DCC" w:rsidRDefault="00AC6DCC">
            <w:pPr>
              <w:spacing w:line="300" w:lineRule="exact"/>
              <w:jc w:val="center"/>
            </w:pPr>
          </w:p>
        </w:tc>
      </w:tr>
      <w:tr w:rsidR="00AC6DCC" w14:paraId="3C8ED635" w14:textId="77777777">
        <w:trPr>
          <w:trHeight w:val="397"/>
          <w:jc w:val="center"/>
        </w:trPr>
        <w:tc>
          <w:tcPr>
            <w:tcW w:w="1080" w:type="dxa"/>
            <w:vMerge w:val="restart"/>
            <w:shd w:val="clear" w:color="auto" w:fill="auto"/>
            <w:vAlign w:val="center"/>
          </w:tcPr>
          <w:p w14:paraId="04D39514" w14:textId="77777777" w:rsidR="00AC6DCC" w:rsidRDefault="00721916">
            <w:pPr>
              <w:spacing w:line="300" w:lineRule="exact"/>
              <w:jc w:val="center"/>
              <w:rPr>
                <w:lang w:eastAsia="zh-CN"/>
              </w:rPr>
            </w:pPr>
            <w:r>
              <w:rPr>
                <w:rFonts w:hint="eastAsia"/>
                <w:lang w:eastAsia="zh-CN"/>
              </w:rPr>
              <w:t>生产废水系统防控</w:t>
            </w:r>
            <w:r>
              <w:rPr>
                <w:rFonts w:hint="eastAsia"/>
                <w:lang w:eastAsia="zh-CN"/>
              </w:rPr>
              <w:lastRenderedPageBreak/>
              <w:t>措施</w:t>
            </w:r>
          </w:p>
        </w:tc>
        <w:tc>
          <w:tcPr>
            <w:tcW w:w="5189" w:type="dxa"/>
            <w:shd w:val="clear" w:color="auto" w:fill="auto"/>
            <w:vAlign w:val="center"/>
          </w:tcPr>
          <w:p w14:paraId="440AC787" w14:textId="77777777" w:rsidR="00AC6DCC" w:rsidRDefault="00721916">
            <w:pPr>
              <w:spacing w:line="300" w:lineRule="exact"/>
              <w:rPr>
                <w:lang w:eastAsia="zh-CN"/>
              </w:rPr>
            </w:pPr>
            <w:r>
              <w:rPr>
                <w:rFonts w:hint="eastAsia"/>
                <w:lang w:eastAsia="zh-CN"/>
              </w:rPr>
              <w:lastRenderedPageBreak/>
              <w:t>（</w:t>
            </w:r>
            <w:r>
              <w:rPr>
                <w:rFonts w:hint="eastAsia"/>
                <w:lang w:eastAsia="zh-CN"/>
              </w:rPr>
              <w:t>1</w:t>
            </w:r>
            <w:r>
              <w:rPr>
                <w:rFonts w:hint="eastAsia"/>
                <w:lang w:eastAsia="zh-CN"/>
              </w:rPr>
              <w:t>）</w:t>
            </w:r>
            <w:r>
              <w:rPr>
                <w:lang w:eastAsia="zh-CN"/>
              </w:rPr>
              <w:t>无生产废水产生或外排；或</w:t>
            </w:r>
          </w:p>
          <w:p w14:paraId="6C9566C6" w14:textId="77777777" w:rsidR="00AC6DCC" w:rsidRDefault="00721916">
            <w:pPr>
              <w:spacing w:line="300" w:lineRule="exact"/>
              <w:rPr>
                <w:lang w:eastAsia="zh-CN"/>
              </w:rPr>
            </w:pPr>
            <w:r>
              <w:rPr>
                <w:rFonts w:hint="eastAsia"/>
                <w:lang w:eastAsia="zh-CN"/>
              </w:rPr>
              <w:t>（</w:t>
            </w:r>
            <w:r>
              <w:rPr>
                <w:rFonts w:hint="eastAsia"/>
                <w:lang w:eastAsia="zh-CN"/>
              </w:rPr>
              <w:t>2</w:t>
            </w:r>
            <w:r>
              <w:rPr>
                <w:rFonts w:hint="eastAsia"/>
                <w:lang w:eastAsia="zh-CN"/>
              </w:rPr>
              <w:t>）</w:t>
            </w:r>
            <w:r>
              <w:rPr>
                <w:lang w:eastAsia="zh-CN"/>
              </w:rPr>
              <w:t>有废水外排时：</w:t>
            </w:r>
          </w:p>
          <w:p w14:paraId="3A94A6E0" w14:textId="77777777" w:rsidR="00AC6DCC" w:rsidRDefault="00721916">
            <w:pPr>
              <w:spacing w:line="300" w:lineRule="exact"/>
              <w:rPr>
                <w:lang w:eastAsia="zh-CN"/>
              </w:rPr>
            </w:pPr>
            <w:r>
              <w:rPr>
                <w:rFonts w:hint="eastAsia"/>
                <w:lang w:eastAsia="zh-CN"/>
              </w:rPr>
              <w:lastRenderedPageBreak/>
              <w:t>①受污染的循环冷却水、雨水、消防水等排入生产污水系统或独立处理系统；</w:t>
            </w:r>
          </w:p>
          <w:p w14:paraId="73D2BD68" w14:textId="77777777" w:rsidR="00AC6DCC" w:rsidRDefault="00721916">
            <w:pPr>
              <w:spacing w:line="300" w:lineRule="exact"/>
              <w:rPr>
                <w:lang w:eastAsia="zh-CN"/>
              </w:rPr>
            </w:pPr>
            <w:r>
              <w:rPr>
                <w:rFonts w:hint="eastAsia"/>
                <w:lang w:eastAsia="zh-CN"/>
              </w:rPr>
              <w:t>②生产废水排放前设监控池，</w:t>
            </w:r>
            <w:r>
              <w:rPr>
                <w:lang w:eastAsia="zh-CN"/>
              </w:rPr>
              <w:t xml:space="preserve"> </w:t>
            </w:r>
            <w:r>
              <w:rPr>
                <w:lang w:eastAsia="zh-CN"/>
              </w:rPr>
              <w:t>能够将不合格废水送废水处理设施重新处</w:t>
            </w:r>
            <w:r>
              <w:rPr>
                <w:rFonts w:hint="eastAsia"/>
                <w:lang w:eastAsia="zh-CN"/>
              </w:rPr>
              <w:t>理；</w:t>
            </w:r>
          </w:p>
          <w:p w14:paraId="76B93D68" w14:textId="77777777" w:rsidR="00AC6DCC" w:rsidRDefault="00721916">
            <w:pPr>
              <w:spacing w:line="300" w:lineRule="exact"/>
              <w:rPr>
                <w:lang w:eastAsia="zh-CN"/>
              </w:rPr>
            </w:pPr>
            <w:r>
              <w:rPr>
                <w:rFonts w:hint="eastAsia"/>
                <w:lang w:eastAsia="zh-CN"/>
              </w:rPr>
              <w:t>③如企业受污染的清净下水或雨水进入废水处理系统处理，</w:t>
            </w:r>
            <w:r>
              <w:rPr>
                <w:lang w:eastAsia="zh-CN"/>
              </w:rPr>
              <w:t>则废水处理</w:t>
            </w:r>
            <w:r>
              <w:rPr>
                <w:rFonts w:hint="eastAsia"/>
                <w:lang w:eastAsia="zh-CN"/>
              </w:rPr>
              <w:t>系统应设置事故水缓冲设施；</w:t>
            </w:r>
          </w:p>
          <w:p w14:paraId="3B75BE16" w14:textId="77777777" w:rsidR="00AC6DCC" w:rsidRDefault="00721916">
            <w:pPr>
              <w:spacing w:line="300" w:lineRule="exact"/>
              <w:rPr>
                <w:lang w:eastAsia="zh-CN"/>
              </w:rPr>
            </w:pPr>
            <w:r>
              <w:rPr>
                <w:rFonts w:hint="eastAsia"/>
                <w:lang w:eastAsia="zh-CN"/>
              </w:rPr>
              <w:t>④具有生产废水总排口监视及关闭设施，</w:t>
            </w:r>
            <w:r>
              <w:rPr>
                <w:lang w:eastAsia="zh-CN"/>
              </w:rPr>
              <w:t xml:space="preserve"> </w:t>
            </w:r>
            <w:r>
              <w:rPr>
                <w:lang w:eastAsia="zh-CN"/>
              </w:rPr>
              <w:t>有专人负责启闭，</w:t>
            </w:r>
            <w:r>
              <w:rPr>
                <w:lang w:eastAsia="zh-CN"/>
              </w:rPr>
              <w:t xml:space="preserve"> </w:t>
            </w:r>
            <w:r>
              <w:rPr>
                <w:lang w:eastAsia="zh-CN"/>
              </w:rPr>
              <w:t>确保泄漏物、</w:t>
            </w:r>
            <w:r>
              <w:rPr>
                <w:rFonts w:hint="eastAsia"/>
                <w:lang w:eastAsia="zh-CN"/>
              </w:rPr>
              <w:t>受污染的消防水、不合格废水不排出厂外。</w:t>
            </w:r>
          </w:p>
        </w:tc>
        <w:tc>
          <w:tcPr>
            <w:tcW w:w="851" w:type="dxa"/>
            <w:shd w:val="clear" w:color="auto" w:fill="auto"/>
            <w:vAlign w:val="center"/>
          </w:tcPr>
          <w:p w14:paraId="2F0A1CD9" w14:textId="77777777" w:rsidR="00AC6DCC" w:rsidRDefault="00721916">
            <w:pPr>
              <w:spacing w:line="300" w:lineRule="exact"/>
              <w:jc w:val="center"/>
            </w:pPr>
            <w:r>
              <w:rPr>
                <w:rFonts w:hint="eastAsia"/>
              </w:rPr>
              <w:lastRenderedPageBreak/>
              <w:t>0</w:t>
            </w:r>
          </w:p>
        </w:tc>
        <w:tc>
          <w:tcPr>
            <w:tcW w:w="2229" w:type="dxa"/>
            <w:vMerge w:val="restart"/>
            <w:shd w:val="clear" w:color="auto" w:fill="auto"/>
            <w:vAlign w:val="center"/>
          </w:tcPr>
          <w:p w14:paraId="320175EB" w14:textId="0C45E1AB" w:rsidR="00AC6DCC" w:rsidRDefault="00721916">
            <w:pPr>
              <w:spacing w:line="300" w:lineRule="exact"/>
              <w:rPr>
                <w:lang w:eastAsia="zh-CN"/>
              </w:rPr>
            </w:pPr>
            <w:r>
              <w:rPr>
                <w:rFonts w:hint="eastAsia"/>
                <w:lang w:eastAsia="zh-CN"/>
              </w:rPr>
              <w:t>生产废水总排口监视及关闭设施，</w:t>
            </w:r>
            <w:r>
              <w:rPr>
                <w:lang w:eastAsia="zh-CN"/>
              </w:rPr>
              <w:t>建有</w:t>
            </w:r>
            <w:r>
              <w:rPr>
                <w:lang w:eastAsia="zh-CN"/>
              </w:rPr>
              <w:lastRenderedPageBreak/>
              <w:t>18</w:t>
            </w:r>
            <w:r w:rsidR="00286CBC">
              <w:rPr>
                <w:lang w:eastAsia="zh-CN"/>
              </w:rPr>
              <w:t>6</w:t>
            </w:r>
            <w:r>
              <w:rPr>
                <w:lang w:eastAsia="zh-CN"/>
              </w:rPr>
              <w:t>m³</w:t>
            </w:r>
            <w:r>
              <w:rPr>
                <w:lang w:eastAsia="zh-CN"/>
              </w:rPr>
              <w:t>事故应急池，</w:t>
            </w:r>
            <w:r>
              <w:rPr>
                <w:rFonts w:hint="eastAsia"/>
                <w:lang w:eastAsia="zh-CN"/>
              </w:rPr>
              <w:t>不合格废水可导入事故应急池</w:t>
            </w:r>
          </w:p>
        </w:tc>
        <w:tc>
          <w:tcPr>
            <w:tcW w:w="634" w:type="dxa"/>
            <w:vMerge w:val="restart"/>
            <w:shd w:val="clear" w:color="auto" w:fill="auto"/>
            <w:vAlign w:val="center"/>
          </w:tcPr>
          <w:p w14:paraId="7D157DFA" w14:textId="77777777" w:rsidR="00AC6DCC" w:rsidRDefault="00721916">
            <w:pPr>
              <w:spacing w:line="300" w:lineRule="exact"/>
              <w:jc w:val="center"/>
            </w:pPr>
            <w:r>
              <w:rPr>
                <w:rFonts w:hint="eastAsia"/>
              </w:rPr>
              <w:lastRenderedPageBreak/>
              <w:t>0</w:t>
            </w:r>
          </w:p>
        </w:tc>
      </w:tr>
      <w:tr w:rsidR="00AC6DCC" w14:paraId="5B4B7499" w14:textId="77777777">
        <w:trPr>
          <w:trHeight w:val="397"/>
          <w:jc w:val="center"/>
        </w:trPr>
        <w:tc>
          <w:tcPr>
            <w:tcW w:w="1080" w:type="dxa"/>
            <w:vMerge/>
            <w:shd w:val="clear" w:color="auto" w:fill="auto"/>
            <w:vAlign w:val="center"/>
          </w:tcPr>
          <w:p w14:paraId="4EBC88CB" w14:textId="77777777" w:rsidR="00AC6DCC" w:rsidRDefault="00AC6DCC">
            <w:pPr>
              <w:spacing w:line="300" w:lineRule="exact"/>
              <w:jc w:val="center"/>
            </w:pPr>
          </w:p>
        </w:tc>
        <w:tc>
          <w:tcPr>
            <w:tcW w:w="5189" w:type="dxa"/>
            <w:shd w:val="clear" w:color="auto" w:fill="auto"/>
            <w:vAlign w:val="center"/>
          </w:tcPr>
          <w:p w14:paraId="31D8AFE9" w14:textId="77777777" w:rsidR="00AC6DCC" w:rsidRDefault="00721916">
            <w:pPr>
              <w:spacing w:line="300" w:lineRule="exact"/>
              <w:rPr>
                <w:lang w:eastAsia="zh-CN"/>
              </w:rPr>
            </w:pPr>
            <w:r>
              <w:rPr>
                <w:rFonts w:hint="eastAsia"/>
                <w:lang w:eastAsia="zh-CN"/>
              </w:rPr>
              <w:t>涉及废水外排，且不符合上述（</w:t>
            </w:r>
            <w:r>
              <w:rPr>
                <w:rFonts w:hint="eastAsia"/>
                <w:lang w:eastAsia="zh-CN"/>
              </w:rPr>
              <w:t>2</w:t>
            </w:r>
            <w:r>
              <w:rPr>
                <w:rFonts w:hint="eastAsia"/>
                <w:lang w:eastAsia="zh-CN"/>
              </w:rPr>
              <w:t>）中任意一条要求的。</w:t>
            </w:r>
          </w:p>
        </w:tc>
        <w:tc>
          <w:tcPr>
            <w:tcW w:w="851" w:type="dxa"/>
            <w:shd w:val="clear" w:color="auto" w:fill="auto"/>
            <w:vAlign w:val="center"/>
          </w:tcPr>
          <w:p w14:paraId="60E14127" w14:textId="77777777" w:rsidR="00AC6DCC" w:rsidRDefault="00721916">
            <w:pPr>
              <w:spacing w:line="300" w:lineRule="exact"/>
              <w:jc w:val="center"/>
            </w:pPr>
            <w:r>
              <w:rPr>
                <w:rFonts w:hint="eastAsia"/>
              </w:rPr>
              <w:t>8</w:t>
            </w:r>
          </w:p>
        </w:tc>
        <w:tc>
          <w:tcPr>
            <w:tcW w:w="2229" w:type="dxa"/>
            <w:vMerge/>
            <w:shd w:val="clear" w:color="auto" w:fill="auto"/>
            <w:vAlign w:val="center"/>
          </w:tcPr>
          <w:p w14:paraId="3C8D6842" w14:textId="77777777" w:rsidR="00AC6DCC" w:rsidRDefault="00AC6DCC">
            <w:pPr>
              <w:spacing w:line="300" w:lineRule="exact"/>
            </w:pPr>
          </w:p>
        </w:tc>
        <w:tc>
          <w:tcPr>
            <w:tcW w:w="634" w:type="dxa"/>
            <w:vMerge/>
            <w:shd w:val="clear" w:color="auto" w:fill="auto"/>
            <w:vAlign w:val="center"/>
          </w:tcPr>
          <w:p w14:paraId="17E585D1" w14:textId="77777777" w:rsidR="00AC6DCC" w:rsidRDefault="00AC6DCC">
            <w:pPr>
              <w:spacing w:line="300" w:lineRule="exact"/>
              <w:jc w:val="center"/>
            </w:pPr>
          </w:p>
        </w:tc>
      </w:tr>
      <w:tr w:rsidR="00AC6DCC" w14:paraId="058FA68E" w14:textId="77777777">
        <w:trPr>
          <w:trHeight w:val="397"/>
          <w:jc w:val="center"/>
        </w:trPr>
        <w:tc>
          <w:tcPr>
            <w:tcW w:w="1080" w:type="dxa"/>
            <w:vMerge w:val="restart"/>
            <w:shd w:val="clear" w:color="auto" w:fill="auto"/>
            <w:vAlign w:val="center"/>
          </w:tcPr>
          <w:p w14:paraId="78C4EAF8" w14:textId="77777777" w:rsidR="00AC6DCC" w:rsidRDefault="00721916">
            <w:pPr>
              <w:spacing w:line="300" w:lineRule="exact"/>
              <w:jc w:val="center"/>
            </w:pPr>
            <w:r>
              <w:t>废水排放去向</w:t>
            </w:r>
          </w:p>
        </w:tc>
        <w:tc>
          <w:tcPr>
            <w:tcW w:w="5189" w:type="dxa"/>
            <w:shd w:val="clear" w:color="auto" w:fill="auto"/>
            <w:vAlign w:val="center"/>
          </w:tcPr>
          <w:p w14:paraId="357720AF" w14:textId="77777777" w:rsidR="00AC6DCC" w:rsidRDefault="00721916">
            <w:pPr>
              <w:spacing w:line="300" w:lineRule="exact"/>
              <w:rPr>
                <w:lang w:eastAsia="zh-CN"/>
              </w:rPr>
            </w:pPr>
            <w:r>
              <w:rPr>
                <w:lang w:eastAsia="zh-CN"/>
              </w:rPr>
              <w:t>无生产废水产生或外排</w:t>
            </w:r>
          </w:p>
        </w:tc>
        <w:tc>
          <w:tcPr>
            <w:tcW w:w="851" w:type="dxa"/>
            <w:shd w:val="clear" w:color="auto" w:fill="auto"/>
            <w:vAlign w:val="center"/>
          </w:tcPr>
          <w:p w14:paraId="362DA554" w14:textId="77777777" w:rsidR="00AC6DCC" w:rsidRDefault="00721916">
            <w:pPr>
              <w:spacing w:line="300" w:lineRule="exact"/>
              <w:jc w:val="center"/>
            </w:pPr>
            <w:r>
              <w:rPr>
                <w:rFonts w:hint="eastAsia"/>
              </w:rPr>
              <w:t>0</w:t>
            </w:r>
          </w:p>
        </w:tc>
        <w:tc>
          <w:tcPr>
            <w:tcW w:w="2229" w:type="dxa"/>
            <w:vMerge w:val="restart"/>
            <w:shd w:val="clear" w:color="auto" w:fill="auto"/>
            <w:vAlign w:val="center"/>
          </w:tcPr>
          <w:p w14:paraId="102C537F" w14:textId="77777777" w:rsidR="00AC6DCC" w:rsidRDefault="00721916">
            <w:pPr>
              <w:spacing w:line="300" w:lineRule="exact"/>
              <w:rPr>
                <w:lang w:eastAsia="zh-CN"/>
              </w:rPr>
            </w:pPr>
            <w:r>
              <w:rPr>
                <w:rFonts w:hint="eastAsia"/>
                <w:lang w:eastAsia="zh-CN"/>
              </w:rPr>
              <w:t>依法获取污水排入排水管网许可，进入同安水质净化厂</w:t>
            </w:r>
          </w:p>
        </w:tc>
        <w:tc>
          <w:tcPr>
            <w:tcW w:w="634" w:type="dxa"/>
            <w:vMerge w:val="restart"/>
            <w:shd w:val="clear" w:color="auto" w:fill="auto"/>
            <w:vAlign w:val="center"/>
          </w:tcPr>
          <w:p w14:paraId="0F8BE9A9" w14:textId="77777777" w:rsidR="00AC6DCC" w:rsidRDefault="00721916">
            <w:pPr>
              <w:spacing w:line="300" w:lineRule="exact"/>
              <w:jc w:val="center"/>
            </w:pPr>
            <w:r>
              <w:rPr>
                <w:rFonts w:hint="eastAsia"/>
              </w:rPr>
              <w:t>6</w:t>
            </w:r>
          </w:p>
        </w:tc>
      </w:tr>
      <w:tr w:rsidR="00AC6DCC" w14:paraId="254037BB" w14:textId="77777777">
        <w:trPr>
          <w:trHeight w:val="397"/>
          <w:jc w:val="center"/>
        </w:trPr>
        <w:tc>
          <w:tcPr>
            <w:tcW w:w="1080" w:type="dxa"/>
            <w:vMerge/>
            <w:shd w:val="clear" w:color="auto" w:fill="auto"/>
            <w:vAlign w:val="center"/>
          </w:tcPr>
          <w:p w14:paraId="72F544DD" w14:textId="77777777" w:rsidR="00AC6DCC" w:rsidRDefault="00AC6DCC">
            <w:pPr>
              <w:spacing w:line="300" w:lineRule="exact"/>
              <w:jc w:val="center"/>
            </w:pPr>
          </w:p>
        </w:tc>
        <w:tc>
          <w:tcPr>
            <w:tcW w:w="5189" w:type="dxa"/>
            <w:shd w:val="clear" w:color="auto" w:fill="auto"/>
            <w:vAlign w:val="center"/>
          </w:tcPr>
          <w:p w14:paraId="465FC3BA" w14:textId="77777777" w:rsidR="00AC6DCC" w:rsidRDefault="00721916">
            <w:pPr>
              <w:spacing w:line="300" w:lineRule="exact"/>
              <w:rPr>
                <w:lang w:eastAsia="zh-CN"/>
              </w:rPr>
            </w:pPr>
            <w:r>
              <w:rPr>
                <w:rFonts w:hint="eastAsia"/>
                <w:lang w:eastAsia="zh-CN"/>
              </w:rPr>
              <w:t>（</w:t>
            </w:r>
            <w:r>
              <w:rPr>
                <w:rFonts w:hint="eastAsia"/>
                <w:lang w:eastAsia="zh-CN"/>
              </w:rPr>
              <w:t>1</w:t>
            </w:r>
            <w:r>
              <w:rPr>
                <w:rFonts w:hint="eastAsia"/>
                <w:lang w:eastAsia="zh-CN"/>
              </w:rPr>
              <w:t>）依法获取污水排入排水管网许可，进入城镇污水处理厂；或</w:t>
            </w:r>
          </w:p>
          <w:p w14:paraId="62E490B5" w14:textId="77777777" w:rsidR="00AC6DCC" w:rsidRDefault="00721916">
            <w:pPr>
              <w:spacing w:line="300" w:lineRule="exact"/>
              <w:rPr>
                <w:lang w:eastAsia="zh-CN"/>
              </w:rPr>
            </w:pPr>
            <w:r>
              <w:rPr>
                <w:rFonts w:hint="eastAsia"/>
                <w:lang w:eastAsia="zh-CN"/>
              </w:rPr>
              <w:t>（</w:t>
            </w:r>
            <w:r>
              <w:rPr>
                <w:rFonts w:hint="eastAsia"/>
                <w:lang w:eastAsia="zh-CN"/>
              </w:rPr>
              <w:t>2</w:t>
            </w:r>
            <w:r>
              <w:rPr>
                <w:rFonts w:hint="eastAsia"/>
                <w:lang w:eastAsia="zh-CN"/>
              </w:rPr>
              <w:t>）进入工业废水集中处理厂；或</w:t>
            </w:r>
          </w:p>
          <w:p w14:paraId="75905D4C" w14:textId="77777777" w:rsidR="00AC6DCC" w:rsidRDefault="00721916">
            <w:pPr>
              <w:spacing w:line="300" w:lineRule="exact"/>
            </w:pPr>
            <w:r>
              <w:rPr>
                <w:rFonts w:hint="eastAsia"/>
              </w:rPr>
              <w:t>（</w:t>
            </w:r>
            <w:r>
              <w:rPr>
                <w:rFonts w:hint="eastAsia"/>
              </w:rPr>
              <w:t>3</w:t>
            </w:r>
            <w:r>
              <w:rPr>
                <w:rFonts w:hint="eastAsia"/>
              </w:rPr>
              <w:t>）进入其他单位</w:t>
            </w:r>
          </w:p>
        </w:tc>
        <w:tc>
          <w:tcPr>
            <w:tcW w:w="851" w:type="dxa"/>
            <w:shd w:val="clear" w:color="auto" w:fill="auto"/>
            <w:vAlign w:val="center"/>
          </w:tcPr>
          <w:p w14:paraId="3E581BE1" w14:textId="77777777" w:rsidR="00AC6DCC" w:rsidRDefault="00721916">
            <w:pPr>
              <w:spacing w:line="300" w:lineRule="exact"/>
              <w:jc w:val="center"/>
            </w:pPr>
            <w:r>
              <w:rPr>
                <w:rFonts w:hint="eastAsia"/>
              </w:rPr>
              <w:t>6</w:t>
            </w:r>
          </w:p>
        </w:tc>
        <w:tc>
          <w:tcPr>
            <w:tcW w:w="2229" w:type="dxa"/>
            <w:vMerge/>
            <w:shd w:val="clear" w:color="auto" w:fill="auto"/>
            <w:vAlign w:val="center"/>
          </w:tcPr>
          <w:p w14:paraId="55325689" w14:textId="77777777" w:rsidR="00AC6DCC" w:rsidRDefault="00AC6DCC">
            <w:pPr>
              <w:spacing w:line="300" w:lineRule="exact"/>
            </w:pPr>
          </w:p>
        </w:tc>
        <w:tc>
          <w:tcPr>
            <w:tcW w:w="634" w:type="dxa"/>
            <w:vMerge/>
            <w:shd w:val="clear" w:color="auto" w:fill="auto"/>
            <w:vAlign w:val="center"/>
          </w:tcPr>
          <w:p w14:paraId="072EB0C5" w14:textId="77777777" w:rsidR="00AC6DCC" w:rsidRDefault="00AC6DCC">
            <w:pPr>
              <w:spacing w:line="300" w:lineRule="exact"/>
              <w:jc w:val="center"/>
            </w:pPr>
          </w:p>
        </w:tc>
      </w:tr>
      <w:tr w:rsidR="00AC6DCC" w14:paraId="69D2744D" w14:textId="77777777">
        <w:trPr>
          <w:trHeight w:val="397"/>
          <w:jc w:val="center"/>
        </w:trPr>
        <w:tc>
          <w:tcPr>
            <w:tcW w:w="1080" w:type="dxa"/>
            <w:vMerge/>
            <w:shd w:val="clear" w:color="auto" w:fill="auto"/>
            <w:vAlign w:val="center"/>
          </w:tcPr>
          <w:p w14:paraId="2BA6C352" w14:textId="77777777" w:rsidR="00AC6DCC" w:rsidRDefault="00AC6DCC">
            <w:pPr>
              <w:spacing w:line="300" w:lineRule="exact"/>
              <w:jc w:val="center"/>
            </w:pPr>
          </w:p>
        </w:tc>
        <w:tc>
          <w:tcPr>
            <w:tcW w:w="5189" w:type="dxa"/>
            <w:shd w:val="clear" w:color="auto" w:fill="auto"/>
            <w:vAlign w:val="center"/>
          </w:tcPr>
          <w:p w14:paraId="379FF815" w14:textId="77777777" w:rsidR="00AC6DCC" w:rsidRDefault="00721916">
            <w:pPr>
              <w:spacing w:line="300" w:lineRule="exact"/>
              <w:rPr>
                <w:lang w:eastAsia="zh-CN"/>
              </w:rPr>
            </w:pPr>
            <w:r>
              <w:rPr>
                <w:rFonts w:hint="eastAsia"/>
                <w:lang w:eastAsia="zh-CN"/>
              </w:rPr>
              <w:t>（</w:t>
            </w:r>
            <w:r>
              <w:rPr>
                <w:rFonts w:hint="eastAsia"/>
                <w:lang w:eastAsia="zh-CN"/>
              </w:rPr>
              <w:t>1</w:t>
            </w:r>
            <w:r>
              <w:rPr>
                <w:rFonts w:hint="eastAsia"/>
                <w:lang w:eastAsia="zh-CN"/>
              </w:rPr>
              <w:t>）直接进入海域或进入江、河、湖、库等水环境；或</w:t>
            </w:r>
          </w:p>
          <w:p w14:paraId="0EFD088F" w14:textId="77777777" w:rsidR="00AC6DCC" w:rsidRDefault="00721916">
            <w:pPr>
              <w:spacing w:line="300" w:lineRule="exact"/>
              <w:rPr>
                <w:lang w:eastAsia="zh-CN"/>
              </w:rPr>
            </w:pPr>
            <w:r>
              <w:rPr>
                <w:rFonts w:hint="eastAsia"/>
                <w:lang w:eastAsia="zh-CN"/>
              </w:rPr>
              <w:t>（</w:t>
            </w:r>
            <w:r>
              <w:rPr>
                <w:rFonts w:hint="eastAsia"/>
                <w:lang w:eastAsia="zh-CN"/>
              </w:rPr>
              <w:t>2</w:t>
            </w:r>
            <w:r>
              <w:rPr>
                <w:rFonts w:hint="eastAsia"/>
                <w:lang w:eastAsia="zh-CN"/>
              </w:rPr>
              <w:t>）进入城市下水道再入江、河、湖、库或再进入海域；或</w:t>
            </w:r>
          </w:p>
          <w:p w14:paraId="1C3E2201" w14:textId="77777777" w:rsidR="00AC6DCC" w:rsidRDefault="00721916">
            <w:pPr>
              <w:spacing w:line="300" w:lineRule="exact"/>
              <w:rPr>
                <w:lang w:eastAsia="zh-CN"/>
              </w:rPr>
            </w:pPr>
            <w:r>
              <w:rPr>
                <w:rFonts w:hint="eastAsia"/>
                <w:lang w:eastAsia="zh-CN"/>
              </w:rPr>
              <w:t>（</w:t>
            </w:r>
            <w:r>
              <w:rPr>
                <w:rFonts w:hint="eastAsia"/>
                <w:lang w:eastAsia="zh-CN"/>
              </w:rPr>
              <w:t>3</w:t>
            </w:r>
            <w:r>
              <w:rPr>
                <w:rFonts w:hint="eastAsia"/>
                <w:lang w:eastAsia="zh-CN"/>
              </w:rPr>
              <w:t>）未依法取得污水排入排水管网许可，进入城镇污水处理厂；或</w:t>
            </w:r>
          </w:p>
          <w:p w14:paraId="16AB41DA" w14:textId="77777777" w:rsidR="00AC6DCC" w:rsidRDefault="00721916">
            <w:pPr>
              <w:spacing w:line="300" w:lineRule="exact"/>
              <w:rPr>
                <w:lang w:eastAsia="zh-CN"/>
              </w:rPr>
            </w:pPr>
            <w:r>
              <w:rPr>
                <w:rFonts w:hint="eastAsia"/>
                <w:lang w:eastAsia="zh-CN"/>
              </w:rPr>
              <w:t>（</w:t>
            </w:r>
            <w:r>
              <w:rPr>
                <w:rFonts w:hint="eastAsia"/>
                <w:lang w:eastAsia="zh-CN"/>
              </w:rPr>
              <w:t>4</w:t>
            </w:r>
            <w:r>
              <w:rPr>
                <w:rFonts w:hint="eastAsia"/>
                <w:lang w:eastAsia="zh-CN"/>
              </w:rPr>
              <w:t>）直接进入污灌农田或蒸发地</w:t>
            </w:r>
          </w:p>
        </w:tc>
        <w:tc>
          <w:tcPr>
            <w:tcW w:w="851" w:type="dxa"/>
            <w:shd w:val="clear" w:color="auto" w:fill="auto"/>
            <w:vAlign w:val="center"/>
          </w:tcPr>
          <w:p w14:paraId="430A1898" w14:textId="77777777" w:rsidR="00AC6DCC" w:rsidRDefault="00721916">
            <w:pPr>
              <w:spacing w:line="300" w:lineRule="exact"/>
              <w:jc w:val="center"/>
            </w:pPr>
            <w:r>
              <w:rPr>
                <w:rFonts w:hint="eastAsia"/>
              </w:rPr>
              <w:t>12</w:t>
            </w:r>
          </w:p>
        </w:tc>
        <w:tc>
          <w:tcPr>
            <w:tcW w:w="2229" w:type="dxa"/>
            <w:vMerge/>
            <w:shd w:val="clear" w:color="auto" w:fill="auto"/>
            <w:vAlign w:val="center"/>
          </w:tcPr>
          <w:p w14:paraId="755E553C" w14:textId="77777777" w:rsidR="00AC6DCC" w:rsidRDefault="00AC6DCC">
            <w:pPr>
              <w:spacing w:line="300" w:lineRule="exact"/>
            </w:pPr>
          </w:p>
        </w:tc>
        <w:tc>
          <w:tcPr>
            <w:tcW w:w="634" w:type="dxa"/>
            <w:vMerge/>
            <w:shd w:val="clear" w:color="auto" w:fill="auto"/>
            <w:vAlign w:val="center"/>
          </w:tcPr>
          <w:p w14:paraId="3EF8CCB8" w14:textId="77777777" w:rsidR="00AC6DCC" w:rsidRDefault="00AC6DCC">
            <w:pPr>
              <w:spacing w:line="300" w:lineRule="exact"/>
              <w:jc w:val="center"/>
            </w:pPr>
          </w:p>
        </w:tc>
      </w:tr>
      <w:tr w:rsidR="00AC6DCC" w14:paraId="1E3BA9AE" w14:textId="77777777">
        <w:trPr>
          <w:trHeight w:val="397"/>
          <w:jc w:val="center"/>
        </w:trPr>
        <w:tc>
          <w:tcPr>
            <w:tcW w:w="1080" w:type="dxa"/>
            <w:vMerge w:val="restart"/>
            <w:shd w:val="clear" w:color="auto" w:fill="auto"/>
            <w:vAlign w:val="center"/>
          </w:tcPr>
          <w:p w14:paraId="49C4966C" w14:textId="77777777" w:rsidR="00AC6DCC" w:rsidRDefault="00721916">
            <w:pPr>
              <w:spacing w:line="300" w:lineRule="exact"/>
              <w:jc w:val="center"/>
              <w:rPr>
                <w:lang w:eastAsia="zh-CN"/>
              </w:rPr>
            </w:pPr>
            <w:r>
              <w:rPr>
                <w:lang w:eastAsia="zh-CN"/>
              </w:rPr>
              <w:t>厂内危险废物环境管理</w:t>
            </w:r>
          </w:p>
        </w:tc>
        <w:tc>
          <w:tcPr>
            <w:tcW w:w="5189" w:type="dxa"/>
            <w:shd w:val="clear" w:color="auto" w:fill="auto"/>
            <w:vAlign w:val="center"/>
          </w:tcPr>
          <w:p w14:paraId="15CB8F05" w14:textId="77777777" w:rsidR="00AC6DCC" w:rsidRDefault="00721916">
            <w:pPr>
              <w:spacing w:line="300" w:lineRule="exact"/>
              <w:rPr>
                <w:lang w:eastAsia="zh-CN"/>
              </w:rPr>
            </w:pPr>
            <w:r>
              <w:rPr>
                <w:rFonts w:hint="eastAsia"/>
                <w:lang w:eastAsia="zh-CN"/>
              </w:rPr>
              <w:t>（</w:t>
            </w:r>
            <w:r>
              <w:rPr>
                <w:rFonts w:hint="eastAsia"/>
                <w:lang w:eastAsia="zh-CN"/>
              </w:rPr>
              <w:t>1</w:t>
            </w:r>
            <w:r>
              <w:rPr>
                <w:rFonts w:hint="eastAsia"/>
                <w:lang w:eastAsia="zh-CN"/>
              </w:rPr>
              <w:t>）不涉及危险废物的；或</w:t>
            </w:r>
          </w:p>
          <w:p w14:paraId="3D3A67DE" w14:textId="77777777" w:rsidR="00AC6DCC" w:rsidRDefault="00721916">
            <w:pPr>
              <w:spacing w:line="300" w:lineRule="exact"/>
              <w:rPr>
                <w:lang w:eastAsia="zh-CN"/>
              </w:rPr>
            </w:pPr>
            <w:r>
              <w:rPr>
                <w:rFonts w:hint="eastAsia"/>
                <w:lang w:eastAsia="zh-CN"/>
              </w:rPr>
              <w:t>（</w:t>
            </w:r>
            <w:r>
              <w:rPr>
                <w:rFonts w:hint="eastAsia"/>
                <w:lang w:eastAsia="zh-CN"/>
              </w:rPr>
              <w:t>2</w:t>
            </w:r>
            <w:r>
              <w:rPr>
                <w:rFonts w:hint="eastAsia"/>
                <w:lang w:eastAsia="zh-CN"/>
              </w:rPr>
              <w:t>）针对危险废物分区贮存、运输、利用、处置具有完善的专业设施和风险防控措施</w:t>
            </w:r>
          </w:p>
        </w:tc>
        <w:tc>
          <w:tcPr>
            <w:tcW w:w="851" w:type="dxa"/>
            <w:shd w:val="clear" w:color="auto" w:fill="auto"/>
            <w:vAlign w:val="center"/>
          </w:tcPr>
          <w:p w14:paraId="04AF7A35" w14:textId="77777777" w:rsidR="00AC6DCC" w:rsidRDefault="00721916">
            <w:pPr>
              <w:spacing w:line="300" w:lineRule="exact"/>
              <w:jc w:val="center"/>
            </w:pPr>
            <w:r>
              <w:rPr>
                <w:rFonts w:hint="eastAsia"/>
              </w:rPr>
              <w:t>0</w:t>
            </w:r>
          </w:p>
        </w:tc>
        <w:tc>
          <w:tcPr>
            <w:tcW w:w="2229" w:type="dxa"/>
            <w:vMerge w:val="restart"/>
            <w:shd w:val="clear" w:color="auto" w:fill="auto"/>
            <w:vAlign w:val="center"/>
          </w:tcPr>
          <w:p w14:paraId="5AEFEC77" w14:textId="77777777" w:rsidR="00AC6DCC" w:rsidRDefault="00721916">
            <w:pPr>
              <w:spacing w:line="300" w:lineRule="exact"/>
              <w:rPr>
                <w:lang w:eastAsia="zh-CN"/>
              </w:rPr>
            </w:pPr>
            <w:r>
              <w:rPr>
                <w:rFonts w:hint="eastAsia"/>
                <w:lang w:eastAsia="zh-CN"/>
              </w:rPr>
              <w:t>危险废物为经收集后委托有资质单位处置回收，贮存场所设有防渗、防腐、防泄漏措施</w:t>
            </w:r>
          </w:p>
        </w:tc>
        <w:tc>
          <w:tcPr>
            <w:tcW w:w="634" w:type="dxa"/>
            <w:vMerge w:val="restart"/>
            <w:shd w:val="clear" w:color="auto" w:fill="auto"/>
            <w:vAlign w:val="center"/>
          </w:tcPr>
          <w:p w14:paraId="414F6753" w14:textId="77777777" w:rsidR="00AC6DCC" w:rsidRDefault="00721916">
            <w:pPr>
              <w:spacing w:line="300" w:lineRule="exact"/>
              <w:jc w:val="center"/>
            </w:pPr>
            <w:r>
              <w:rPr>
                <w:rFonts w:hint="eastAsia"/>
              </w:rPr>
              <w:t>0</w:t>
            </w:r>
          </w:p>
        </w:tc>
      </w:tr>
      <w:tr w:rsidR="00AC6DCC" w14:paraId="00075E23" w14:textId="77777777">
        <w:trPr>
          <w:trHeight w:val="397"/>
          <w:jc w:val="center"/>
        </w:trPr>
        <w:tc>
          <w:tcPr>
            <w:tcW w:w="1080" w:type="dxa"/>
            <w:vMerge/>
            <w:shd w:val="clear" w:color="auto" w:fill="auto"/>
            <w:vAlign w:val="center"/>
          </w:tcPr>
          <w:p w14:paraId="71E93979" w14:textId="77777777" w:rsidR="00AC6DCC" w:rsidRDefault="00AC6DCC">
            <w:pPr>
              <w:spacing w:line="300" w:lineRule="exact"/>
              <w:jc w:val="center"/>
            </w:pPr>
          </w:p>
        </w:tc>
        <w:tc>
          <w:tcPr>
            <w:tcW w:w="5189" w:type="dxa"/>
            <w:shd w:val="clear" w:color="auto" w:fill="auto"/>
            <w:vAlign w:val="center"/>
          </w:tcPr>
          <w:p w14:paraId="1B4EB8D1" w14:textId="77777777" w:rsidR="00AC6DCC" w:rsidRDefault="00721916">
            <w:pPr>
              <w:spacing w:line="300" w:lineRule="exact"/>
              <w:rPr>
                <w:lang w:eastAsia="zh-CN"/>
              </w:rPr>
            </w:pPr>
            <w:r>
              <w:rPr>
                <w:lang w:eastAsia="zh-CN"/>
              </w:rPr>
              <w:t>不具备完善的危险废物贮存</w:t>
            </w:r>
            <w:r>
              <w:rPr>
                <w:rFonts w:hint="eastAsia"/>
                <w:lang w:eastAsia="zh-CN"/>
              </w:rPr>
              <w:t>、</w:t>
            </w:r>
            <w:r>
              <w:rPr>
                <w:lang w:eastAsia="zh-CN"/>
              </w:rPr>
              <w:t>运输</w:t>
            </w:r>
            <w:r>
              <w:rPr>
                <w:rFonts w:hint="eastAsia"/>
                <w:lang w:eastAsia="zh-CN"/>
              </w:rPr>
              <w:t>、</w:t>
            </w:r>
            <w:r>
              <w:rPr>
                <w:lang w:eastAsia="zh-CN"/>
              </w:rPr>
              <w:t>利用</w:t>
            </w:r>
            <w:r>
              <w:rPr>
                <w:rFonts w:hint="eastAsia"/>
                <w:lang w:eastAsia="zh-CN"/>
              </w:rPr>
              <w:t>、</w:t>
            </w:r>
            <w:r>
              <w:rPr>
                <w:lang w:eastAsia="zh-CN"/>
              </w:rPr>
              <w:t>处置设施和风险防控措施</w:t>
            </w:r>
          </w:p>
        </w:tc>
        <w:tc>
          <w:tcPr>
            <w:tcW w:w="851" w:type="dxa"/>
            <w:shd w:val="clear" w:color="auto" w:fill="auto"/>
            <w:vAlign w:val="center"/>
          </w:tcPr>
          <w:p w14:paraId="3614E618" w14:textId="77777777" w:rsidR="00AC6DCC" w:rsidRDefault="00721916">
            <w:pPr>
              <w:spacing w:line="300" w:lineRule="exact"/>
              <w:jc w:val="center"/>
            </w:pPr>
            <w:r>
              <w:rPr>
                <w:rFonts w:hint="eastAsia"/>
              </w:rPr>
              <w:t>10</w:t>
            </w:r>
          </w:p>
        </w:tc>
        <w:tc>
          <w:tcPr>
            <w:tcW w:w="2229" w:type="dxa"/>
            <w:vMerge/>
            <w:shd w:val="clear" w:color="auto" w:fill="auto"/>
            <w:vAlign w:val="center"/>
          </w:tcPr>
          <w:p w14:paraId="5ACBFB16" w14:textId="77777777" w:rsidR="00AC6DCC" w:rsidRDefault="00AC6DCC">
            <w:pPr>
              <w:spacing w:line="300" w:lineRule="exact"/>
            </w:pPr>
          </w:p>
        </w:tc>
        <w:tc>
          <w:tcPr>
            <w:tcW w:w="634" w:type="dxa"/>
            <w:vMerge/>
            <w:shd w:val="clear" w:color="auto" w:fill="auto"/>
            <w:vAlign w:val="center"/>
          </w:tcPr>
          <w:p w14:paraId="5E6C690F" w14:textId="77777777" w:rsidR="00AC6DCC" w:rsidRDefault="00AC6DCC">
            <w:pPr>
              <w:spacing w:line="300" w:lineRule="exact"/>
              <w:jc w:val="center"/>
            </w:pPr>
          </w:p>
        </w:tc>
      </w:tr>
      <w:tr w:rsidR="00AC6DCC" w14:paraId="114A4419" w14:textId="77777777">
        <w:trPr>
          <w:trHeight w:val="397"/>
          <w:jc w:val="center"/>
        </w:trPr>
        <w:tc>
          <w:tcPr>
            <w:tcW w:w="1080" w:type="dxa"/>
            <w:vMerge w:val="restart"/>
            <w:shd w:val="clear" w:color="auto" w:fill="auto"/>
            <w:vAlign w:val="center"/>
          </w:tcPr>
          <w:p w14:paraId="35B31798" w14:textId="77777777" w:rsidR="00AC6DCC" w:rsidRDefault="00721916">
            <w:pPr>
              <w:spacing w:line="300" w:lineRule="exact"/>
              <w:jc w:val="center"/>
              <w:rPr>
                <w:lang w:eastAsia="zh-CN"/>
              </w:rPr>
            </w:pPr>
            <w:r>
              <w:rPr>
                <w:lang w:eastAsia="zh-CN"/>
              </w:rPr>
              <w:t>近</w:t>
            </w:r>
            <w:r>
              <w:rPr>
                <w:rFonts w:hint="eastAsia"/>
                <w:lang w:eastAsia="zh-CN"/>
              </w:rPr>
              <w:t>3</w:t>
            </w:r>
            <w:r>
              <w:rPr>
                <w:lang w:eastAsia="zh-CN"/>
              </w:rPr>
              <w:t>年内突发</w:t>
            </w:r>
            <w:r>
              <w:rPr>
                <w:rFonts w:hint="eastAsia"/>
                <w:lang w:eastAsia="zh-CN"/>
              </w:rPr>
              <w:t>水</w:t>
            </w:r>
            <w:r>
              <w:rPr>
                <w:lang w:eastAsia="zh-CN"/>
              </w:rPr>
              <w:t>环境事件发生情况</w:t>
            </w:r>
          </w:p>
        </w:tc>
        <w:tc>
          <w:tcPr>
            <w:tcW w:w="5189" w:type="dxa"/>
            <w:shd w:val="clear" w:color="auto" w:fill="auto"/>
            <w:vAlign w:val="center"/>
          </w:tcPr>
          <w:p w14:paraId="329CE282" w14:textId="77777777" w:rsidR="00AC6DCC" w:rsidRDefault="00721916">
            <w:pPr>
              <w:spacing w:line="300" w:lineRule="exact"/>
              <w:jc w:val="center"/>
              <w:rPr>
                <w:lang w:eastAsia="zh-CN"/>
              </w:rPr>
            </w:pPr>
            <w:r>
              <w:rPr>
                <w:rFonts w:hint="eastAsia"/>
                <w:lang w:eastAsia="zh-CN"/>
              </w:rPr>
              <w:t>发过特别重大或重大等级突发水环境事件的</w:t>
            </w:r>
          </w:p>
        </w:tc>
        <w:tc>
          <w:tcPr>
            <w:tcW w:w="851" w:type="dxa"/>
            <w:shd w:val="clear" w:color="auto" w:fill="auto"/>
            <w:vAlign w:val="center"/>
          </w:tcPr>
          <w:p w14:paraId="47AA76DC" w14:textId="77777777" w:rsidR="00AC6DCC" w:rsidRDefault="00721916">
            <w:pPr>
              <w:spacing w:line="300" w:lineRule="exact"/>
              <w:jc w:val="center"/>
            </w:pPr>
            <w:r>
              <w:rPr>
                <w:rFonts w:hint="eastAsia"/>
              </w:rPr>
              <w:t>8</w:t>
            </w:r>
          </w:p>
        </w:tc>
        <w:tc>
          <w:tcPr>
            <w:tcW w:w="2229" w:type="dxa"/>
            <w:vMerge w:val="restart"/>
            <w:shd w:val="clear" w:color="auto" w:fill="auto"/>
            <w:vAlign w:val="center"/>
          </w:tcPr>
          <w:p w14:paraId="719EA365" w14:textId="77777777" w:rsidR="00AC6DCC" w:rsidRDefault="00721916">
            <w:pPr>
              <w:spacing w:line="300" w:lineRule="exact"/>
              <w:rPr>
                <w:lang w:eastAsia="zh-CN"/>
              </w:rPr>
            </w:pPr>
            <w:r>
              <w:rPr>
                <w:rFonts w:hint="eastAsia"/>
                <w:lang w:eastAsia="zh-CN"/>
              </w:rPr>
              <w:t>未发生突发水环境事件的</w:t>
            </w:r>
          </w:p>
        </w:tc>
        <w:tc>
          <w:tcPr>
            <w:tcW w:w="634" w:type="dxa"/>
            <w:vMerge w:val="restart"/>
            <w:shd w:val="clear" w:color="auto" w:fill="auto"/>
            <w:vAlign w:val="center"/>
          </w:tcPr>
          <w:p w14:paraId="6DEF52D9" w14:textId="77777777" w:rsidR="00AC6DCC" w:rsidRDefault="00721916">
            <w:pPr>
              <w:spacing w:line="300" w:lineRule="exact"/>
              <w:jc w:val="center"/>
            </w:pPr>
            <w:r>
              <w:rPr>
                <w:rFonts w:hint="eastAsia"/>
              </w:rPr>
              <w:t>0</w:t>
            </w:r>
          </w:p>
        </w:tc>
      </w:tr>
      <w:tr w:rsidR="00AC6DCC" w14:paraId="0E89BC7C" w14:textId="77777777">
        <w:trPr>
          <w:trHeight w:val="397"/>
          <w:jc w:val="center"/>
        </w:trPr>
        <w:tc>
          <w:tcPr>
            <w:tcW w:w="1080" w:type="dxa"/>
            <w:vMerge/>
            <w:shd w:val="clear" w:color="auto" w:fill="auto"/>
            <w:vAlign w:val="center"/>
          </w:tcPr>
          <w:p w14:paraId="692330E5" w14:textId="77777777" w:rsidR="00AC6DCC" w:rsidRDefault="00AC6DCC">
            <w:pPr>
              <w:spacing w:line="300" w:lineRule="exact"/>
              <w:jc w:val="center"/>
            </w:pPr>
          </w:p>
        </w:tc>
        <w:tc>
          <w:tcPr>
            <w:tcW w:w="5189" w:type="dxa"/>
            <w:shd w:val="clear" w:color="auto" w:fill="auto"/>
            <w:vAlign w:val="center"/>
          </w:tcPr>
          <w:p w14:paraId="0617BBC7" w14:textId="77777777" w:rsidR="00AC6DCC" w:rsidRDefault="00721916">
            <w:pPr>
              <w:spacing w:line="300" w:lineRule="exact"/>
              <w:jc w:val="center"/>
              <w:rPr>
                <w:lang w:eastAsia="zh-CN"/>
              </w:rPr>
            </w:pPr>
            <w:r>
              <w:rPr>
                <w:rFonts w:hint="eastAsia"/>
                <w:lang w:eastAsia="zh-CN"/>
              </w:rPr>
              <w:t>发生较大等级突发水环境事件的</w:t>
            </w:r>
          </w:p>
        </w:tc>
        <w:tc>
          <w:tcPr>
            <w:tcW w:w="851" w:type="dxa"/>
            <w:shd w:val="clear" w:color="auto" w:fill="auto"/>
            <w:vAlign w:val="center"/>
          </w:tcPr>
          <w:p w14:paraId="578B7B10" w14:textId="77777777" w:rsidR="00AC6DCC" w:rsidRDefault="00721916">
            <w:pPr>
              <w:spacing w:line="300" w:lineRule="exact"/>
              <w:jc w:val="center"/>
            </w:pPr>
            <w:r>
              <w:rPr>
                <w:rFonts w:hint="eastAsia"/>
              </w:rPr>
              <w:t>6</w:t>
            </w:r>
          </w:p>
        </w:tc>
        <w:tc>
          <w:tcPr>
            <w:tcW w:w="2229" w:type="dxa"/>
            <w:vMerge/>
            <w:shd w:val="clear" w:color="auto" w:fill="auto"/>
            <w:vAlign w:val="center"/>
          </w:tcPr>
          <w:p w14:paraId="1CFCF061" w14:textId="77777777" w:rsidR="00AC6DCC" w:rsidRDefault="00AC6DCC">
            <w:pPr>
              <w:spacing w:line="300" w:lineRule="exact"/>
              <w:jc w:val="center"/>
            </w:pPr>
          </w:p>
        </w:tc>
        <w:tc>
          <w:tcPr>
            <w:tcW w:w="634" w:type="dxa"/>
            <w:vMerge/>
            <w:shd w:val="clear" w:color="auto" w:fill="auto"/>
            <w:vAlign w:val="center"/>
          </w:tcPr>
          <w:p w14:paraId="2E9E6B5E" w14:textId="77777777" w:rsidR="00AC6DCC" w:rsidRDefault="00AC6DCC">
            <w:pPr>
              <w:spacing w:line="300" w:lineRule="exact"/>
              <w:jc w:val="center"/>
            </w:pPr>
          </w:p>
        </w:tc>
      </w:tr>
      <w:tr w:rsidR="00AC6DCC" w14:paraId="6227D2B1" w14:textId="77777777">
        <w:trPr>
          <w:trHeight w:val="397"/>
          <w:jc w:val="center"/>
        </w:trPr>
        <w:tc>
          <w:tcPr>
            <w:tcW w:w="1080" w:type="dxa"/>
            <w:vMerge/>
            <w:shd w:val="clear" w:color="auto" w:fill="auto"/>
            <w:vAlign w:val="center"/>
          </w:tcPr>
          <w:p w14:paraId="55109186" w14:textId="77777777" w:rsidR="00AC6DCC" w:rsidRDefault="00AC6DCC">
            <w:pPr>
              <w:spacing w:line="300" w:lineRule="exact"/>
              <w:jc w:val="center"/>
            </w:pPr>
          </w:p>
        </w:tc>
        <w:tc>
          <w:tcPr>
            <w:tcW w:w="5189" w:type="dxa"/>
            <w:shd w:val="clear" w:color="auto" w:fill="auto"/>
            <w:vAlign w:val="center"/>
          </w:tcPr>
          <w:p w14:paraId="77ABAF86" w14:textId="77777777" w:rsidR="00AC6DCC" w:rsidRDefault="00721916">
            <w:pPr>
              <w:spacing w:line="300" w:lineRule="exact"/>
              <w:jc w:val="center"/>
              <w:rPr>
                <w:lang w:eastAsia="zh-CN"/>
              </w:rPr>
            </w:pPr>
            <w:r>
              <w:rPr>
                <w:rFonts w:hint="eastAsia"/>
                <w:lang w:eastAsia="zh-CN"/>
              </w:rPr>
              <w:t>发生一般等级突发水环境事件的</w:t>
            </w:r>
          </w:p>
        </w:tc>
        <w:tc>
          <w:tcPr>
            <w:tcW w:w="851" w:type="dxa"/>
            <w:shd w:val="clear" w:color="auto" w:fill="auto"/>
            <w:vAlign w:val="center"/>
          </w:tcPr>
          <w:p w14:paraId="10798C76" w14:textId="77777777" w:rsidR="00AC6DCC" w:rsidRDefault="00721916">
            <w:pPr>
              <w:spacing w:line="300" w:lineRule="exact"/>
              <w:jc w:val="center"/>
            </w:pPr>
            <w:r>
              <w:rPr>
                <w:rFonts w:hint="eastAsia"/>
              </w:rPr>
              <w:t>4</w:t>
            </w:r>
          </w:p>
        </w:tc>
        <w:tc>
          <w:tcPr>
            <w:tcW w:w="2229" w:type="dxa"/>
            <w:vMerge/>
            <w:shd w:val="clear" w:color="auto" w:fill="auto"/>
            <w:vAlign w:val="center"/>
          </w:tcPr>
          <w:p w14:paraId="220E4A2F" w14:textId="77777777" w:rsidR="00AC6DCC" w:rsidRDefault="00AC6DCC">
            <w:pPr>
              <w:spacing w:line="300" w:lineRule="exact"/>
              <w:jc w:val="center"/>
            </w:pPr>
          </w:p>
        </w:tc>
        <w:tc>
          <w:tcPr>
            <w:tcW w:w="634" w:type="dxa"/>
            <w:vMerge/>
            <w:shd w:val="clear" w:color="auto" w:fill="auto"/>
            <w:vAlign w:val="center"/>
          </w:tcPr>
          <w:p w14:paraId="1940B336" w14:textId="77777777" w:rsidR="00AC6DCC" w:rsidRDefault="00AC6DCC">
            <w:pPr>
              <w:spacing w:line="300" w:lineRule="exact"/>
              <w:jc w:val="center"/>
            </w:pPr>
          </w:p>
        </w:tc>
      </w:tr>
      <w:tr w:rsidR="00AC6DCC" w14:paraId="3B880DD3" w14:textId="77777777">
        <w:trPr>
          <w:trHeight w:val="397"/>
          <w:jc w:val="center"/>
        </w:trPr>
        <w:tc>
          <w:tcPr>
            <w:tcW w:w="1080" w:type="dxa"/>
            <w:vMerge/>
            <w:shd w:val="clear" w:color="auto" w:fill="auto"/>
            <w:vAlign w:val="center"/>
          </w:tcPr>
          <w:p w14:paraId="2CCAB35C" w14:textId="77777777" w:rsidR="00AC6DCC" w:rsidRDefault="00AC6DCC">
            <w:pPr>
              <w:spacing w:line="300" w:lineRule="exact"/>
              <w:jc w:val="center"/>
            </w:pPr>
          </w:p>
        </w:tc>
        <w:tc>
          <w:tcPr>
            <w:tcW w:w="5189" w:type="dxa"/>
            <w:shd w:val="clear" w:color="auto" w:fill="auto"/>
            <w:vAlign w:val="center"/>
          </w:tcPr>
          <w:p w14:paraId="774F88D7" w14:textId="77777777" w:rsidR="00AC6DCC" w:rsidRDefault="00721916">
            <w:pPr>
              <w:spacing w:line="300" w:lineRule="exact"/>
              <w:jc w:val="center"/>
              <w:rPr>
                <w:lang w:eastAsia="zh-CN"/>
              </w:rPr>
            </w:pPr>
            <w:r>
              <w:rPr>
                <w:rFonts w:hint="eastAsia"/>
                <w:lang w:eastAsia="zh-CN"/>
              </w:rPr>
              <w:t>未发生突发水环境事件的</w:t>
            </w:r>
          </w:p>
        </w:tc>
        <w:tc>
          <w:tcPr>
            <w:tcW w:w="851" w:type="dxa"/>
            <w:shd w:val="clear" w:color="auto" w:fill="auto"/>
            <w:vAlign w:val="center"/>
          </w:tcPr>
          <w:p w14:paraId="414197B1" w14:textId="77777777" w:rsidR="00AC6DCC" w:rsidRDefault="00721916">
            <w:pPr>
              <w:spacing w:line="300" w:lineRule="exact"/>
              <w:jc w:val="center"/>
            </w:pPr>
            <w:r>
              <w:rPr>
                <w:rFonts w:hint="eastAsia"/>
              </w:rPr>
              <w:t>0</w:t>
            </w:r>
          </w:p>
        </w:tc>
        <w:tc>
          <w:tcPr>
            <w:tcW w:w="2229" w:type="dxa"/>
            <w:vMerge/>
            <w:shd w:val="clear" w:color="auto" w:fill="auto"/>
            <w:vAlign w:val="center"/>
          </w:tcPr>
          <w:p w14:paraId="0C65373F" w14:textId="77777777" w:rsidR="00AC6DCC" w:rsidRDefault="00AC6DCC">
            <w:pPr>
              <w:spacing w:line="300" w:lineRule="exact"/>
              <w:jc w:val="center"/>
            </w:pPr>
          </w:p>
        </w:tc>
        <w:tc>
          <w:tcPr>
            <w:tcW w:w="634" w:type="dxa"/>
            <w:vMerge/>
            <w:shd w:val="clear" w:color="auto" w:fill="auto"/>
            <w:vAlign w:val="center"/>
          </w:tcPr>
          <w:p w14:paraId="22052C7A" w14:textId="77777777" w:rsidR="00AC6DCC" w:rsidRDefault="00AC6DCC">
            <w:pPr>
              <w:spacing w:line="300" w:lineRule="exact"/>
              <w:jc w:val="center"/>
            </w:pPr>
          </w:p>
        </w:tc>
      </w:tr>
      <w:tr w:rsidR="00AC6DCC" w14:paraId="50348E46" w14:textId="77777777">
        <w:trPr>
          <w:trHeight w:val="397"/>
          <w:jc w:val="center"/>
        </w:trPr>
        <w:tc>
          <w:tcPr>
            <w:tcW w:w="9349" w:type="dxa"/>
            <w:gridSpan w:val="4"/>
            <w:shd w:val="clear" w:color="auto" w:fill="auto"/>
            <w:vAlign w:val="center"/>
          </w:tcPr>
          <w:p w14:paraId="6D8738C2" w14:textId="77777777" w:rsidR="00AC6DCC" w:rsidRDefault="00721916">
            <w:pPr>
              <w:spacing w:line="300" w:lineRule="exact"/>
              <w:rPr>
                <w:b/>
              </w:rPr>
            </w:pPr>
            <w:r>
              <w:rPr>
                <w:rFonts w:hint="eastAsia"/>
                <w:b/>
              </w:rPr>
              <w:t>合计</w:t>
            </w:r>
          </w:p>
        </w:tc>
        <w:tc>
          <w:tcPr>
            <w:tcW w:w="634" w:type="dxa"/>
            <w:shd w:val="clear" w:color="auto" w:fill="auto"/>
            <w:vAlign w:val="center"/>
          </w:tcPr>
          <w:p w14:paraId="779953E6" w14:textId="77777777" w:rsidR="00AC6DCC" w:rsidRDefault="00721916">
            <w:pPr>
              <w:spacing w:line="300" w:lineRule="exact"/>
              <w:jc w:val="center"/>
              <w:rPr>
                <w:b/>
              </w:rPr>
            </w:pPr>
            <w:r>
              <w:rPr>
                <w:b/>
              </w:rPr>
              <w:t>6</w:t>
            </w:r>
          </w:p>
        </w:tc>
      </w:tr>
    </w:tbl>
    <w:p w14:paraId="0B42E6AE" w14:textId="77777777" w:rsidR="00AC6DCC" w:rsidRDefault="00721916">
      <w:pPr>
        <w:spacing w:beforeLines="50" w:before="120" w:line="360" w:lineRule="auto"/>
        <w:ind w:firstLineChars="200" w:firstLine="482"/>
        <w:rPr>
          <w:b/>
          <w:bCs/>
          <w:sz w:val="24"/>
          <w:szCs w:val="24"/>
          <w:lang w:eastAsia="zh-CN"/>
        </w:rPr>
      </w:pPr>
      <w:r>
        <w:rPr>
          <w:rFonts w:hint="eastAsia"/>
          <w:b/>
          <w:bCs/>
          <w:sz w:val="24"/>
          <w:szCs w:val="24"/>
          <w:lang w:eastAsia="zh-CN"/>
        </w:rPr>
        <w:t>（</w:t>
      </w:r>
      <w:r>
        <w:rPr>
          <w:rFonts w:hint="eastAsia"/>
          <w:b/>
          <w:bCs/>
          <w:sz w:val="24"/>
          <w:szCs w:val="24"/>
          <w:lang w:eastAsia="zh-CN"/>
        </w:rPr>
        <w:t>3</w:t>
      </w:r>
      <w:r>
        <w:rPr>
          <w:rFonts w:hint="eastAsia"/>
          <w:b/>
          <w:bCs/>
          <w:sz w:val="24"/>
          <w:szCs w:val="24"/>
          <w:lang w:eastAsia="zh-CN"/>
        </w:rPr>
        <w:t>）企业生产工艺过程与大气环境风险控制水平</w:t>
      </w:r>
    </w:p>
    <w:p w14:paraId="20984D1F" w14:textId="77777777" w:rsidR="00AC6DCC" w:rsidRDefault="00721916">
      <w:pPr>
        <w:spacing w:line="360" w:lineRule="auto"/>
        <w:ind w:firstLineChars="200" w:firstLine="480"/>
        <w:rPr>
          <w:bCs/>
          <w:kern w:val="44"/>
          <w:sz w:val="24"/>
          <w:szCs w:val="44"/>
          <w:lang w:eastAsia="zh-CN"/>
        </w:rPr>
      </w:pPr>
      <w:r>
        <w:rPr>
          <w:rFonts w:hint="eastAsia"/>
          <w:bCs/>
          <w:kern w:val="44"/>
          <w:sz w:val="24"/>
          <w:szCs w:val="44"/>
          <w:lang w:eastAsia="zh-CN"/>
        </w:rPr>
        <w:t>采用评分法将企业生产工艺过程、水环境风险防控措施及突发大气环境事件发生情况各项指标评估分值累加，确定生产工艺过程与水环境风险控制水平（</w:t>
      </w:r>
      <w:r>
        <w:rPr>
          <w:rFonts w:hint="eastAsia"/>
          <w:bCs/>
          <w:kern w:val="44"/>
          <w:sz w:val="24"/>
          <w:szCs w:val="44"/>
          <w:lang w:eastAsia="zh-CN"/>
        </w:rPr>
        <w:t>M</w:t>
      </w:r>
      <w:r>
        <w:rPr>
          <w:rFonts w:hint="eastAsia"/>
          <w:bCs/>
          <w:kern w:val="44"/>
          <w:sz w:val="24"/>
          <w:szCs w:val="44"/>
          <w:lang w:eastAsia="zh-CN"/>
        </w:rPr>
        <w:t>）。</w:t>
      </w:r>
    </w:p>
    <w:p w14:paraId="0DD362AD" w14:textId="77777777" w:rsidR="00AC6DCC" w:rsidRDefault="00721916">
      <w:pPr>
        <w:tabs>
          <w:tab w:val="center" w:pos="10467"/>
          <w:tab w:val="left" w:pos="13095"/>
        </w:tabs>
        <w:spacing w:line="360" w:lineRule="auto"/>
        <w:jc w:val="center"/>
        <w:rPr>
          <w:b/>
          <w:sz w:val="24"/>
          <w:szCs w:val="24"/>
          <w:lang w:eastAsia="zh-CN"/>
        </w:rPr>
      </w:pPr>
      <w:r>
        <w:rPr>
          <w:b/>
          <w:sz w:val="24"/>
          <w:szCs w:val="24"/>
          <w:lang w:eastAsia="zh-CN"/>
        </w:rPr>
        <w:t>表</w:t>
      </w:r>
      <w:r>
        <w:rPr>
          <w:b/>
          <w:sz w:val="24"/>
          <w:szCs w:val="24"/>
          <w:lang w:eastAsia="zh-CN"/>
        </w:rPr>
        <w:t>7</w:t>
      </w:r>
      <w:r>
        <w:rPr>
          <w:rFonts w:hint="eastAsia"/>
          <w:b/>
          <w:sz w:val="24"/>
          <w:szCs w:val="24"/>
          <w:lang w:eastAsia="zh-CN"/>
        </w:rPr>
        <w:t>-</w:t>
      </w:r>
      <w:r>
        <w:rPr>
          <w:b/>
          <w:sz w:val="24"/>
          <w:szCs w:val="24"/>
          <w:lang w:eastAsia="zh-CN"/>
        </w:rPr>
        <w:t xml:space="preserve">9   </w:t>
      </w:r>
      <w:r>
        <w:rPr>
          <w:b/>
          <w:sz w:val="24"/>
          <w:szCs w:val="24"/>
          <w:lang w:eastAsia="zh-CN"/>
        </w:rPr>
        <w:t>企业生产工艺过程与风险控制水平对照表</w:t>
      </w:r>
    </w:p>
    <w:tbl>
      <w:tblPr>
        <w:tblW w:w="8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3"/>
        <w:gridCol w:w="4356"/>
      </w:tblGrid>
      <w:tr w:rsidR="00AC6DCC" w14:paraId="574F4A1E" w14:textId="77777777">
        <w:trPr>
          <w:trHeight w:val="351"/>
          <w:jc w:val="center"/>
        </w:trPr>
        <w:tc>
          <w:tcPr>
            <w:tcW w:w="4173" w:type="dxa"/>
            <w:vAlign w:val="center"/>
          </w:tcPr>
          <w:p w14:paraId="017D341C" w14:textId="77777777" w:rsidR="00AC6DCC" w:rsidRDefault="00721916">
            <w:pPr>
              <w:spacing w:beforeLines="15" w:before="36" w:afterLines="15" w:after="36" w:line="300" w:lineRule="exact"/>
              <w:jc w:val="center"/>
              <w:rPr>
                <w:lang w:eastAsia="zh-CN"/>
              </w:rPr>
            </w:pPr>
            <w:r>
              <w:rPr>
                <w:lang w:eastAsia="zh-CN"/>
              </w:rPr>
              <w:t>工艺过程与风险控制水平值（</w:t>
            </w:r>
            <w:r>
              <w:rPr>
                <w:lang w:eastAsia="zh-CN"/>
              </w:rPr>
              <w:t>M</w:t>
            </w:r>
            <w:r>
              <w:rPr>
                <w:lang w:eastAsia="zh-CN"/>
              </w:rPr>
              <w:t>）</w:t>
            </w:r>
          </w:p>
        </w:tc>
        <w:tc>
          <w:tcPr>
            <w:tcW w:w="4356" w:type="dxa"/>
            <w:vAlign w:val="center"/>
          </w:tcPr>
          <w:p w14:paraId="3B44BE8F" w14:textId="77777777" w:rsidR="00AC6DCC" w:rsidRDefault="00721916">
            <w:pPr>
              <w:spacing w:beforeLines="15" w:before="36" w:afterLines="15" w:after="36" w:line="300" w:lineRule="exact"/>
              <w:jc w:val="center"/>
              <w:rPr>
                <w:lang w:eastAsia="zh-CN"/>
              </w:rPr>
            </w:pPr>
            <w:r>
              <w:rPr>
                <w:lang w:eastAsia="zh-CN"/>
              </w:rPr>
              <w:t>工艺过程与</w:t>
            </w:r>
            <w:r>
              <w:rPr>
                <w:rFonts w:hint="eastAsia"/>
                <w:lang w:eastAsia="zh-CN"/>
              </w:rPr>
              <w:t>环境</w:t>
            </w:r>
            <w:r>
              <w:rPr>
                <w:lang w:eastAsia="zh-CN"/>
              </w:rPr>
              <w:t>风险控制水平</w:t>
            </w:r>
          </w:p>
        </w:tc>
      </w:tr>
      <w:tr w:rsidR="00AC6DCC" w14:paraId="5B777FE1" w14:textId="77777777">
        <w:trPr>
          <w:trHeight w:val="351"/>
          <w:jc w:val="center"/>
        </w:trPr>
        <w:tc>
          <w:tcPr>
            <w:tcW w:w="4173" w:type="dxa"/>
            <w:vAlign w:val="center"/>
          </w:tcPr>
          <w:p w14:paraId="17DB41DC" w14:textId="77777777" w:rsidR="00AC6DCC" w:rsidRDefault="00721916">
            <w:pPr>
              <w:spacing w:beforeLines="15" w:before="36" w:afterLines="15" w:after="36" w:line="300" w:lineRule="exact"/>
              <w:jc w:val="center"/>
            </w:pPr>
            <w:r>
              <w:lastRenderedPageBreak/>
              <w:t>M</w:t>
            </w:r>
            <w:r>
              <w:t>＜</w:t>
            </w:r>
            <w:r>
              <w:t>25</w:t>
            </w:r>
          </w:p>
        </w:tc>
        <w:tc>
          <w:tcPr>
            <w:tcW w:w="4356" w:type="dxa"/>
            <w:vAlign w:val="center"/>
          </w:tcPr>
          <w:p w14:paraId="517A4A0C" w14:textId="77777777" w:rsidR="00AC6DCC" w:rsidRDefault="00721916">
            <w:pPr>
              <w:spacing w:beforeLines="15" w:before="36" w:afterLines="15" w:after="36" w:line="300" w:lineRule="exact"/>
              <w:jc w:val="center"/>
            </w:pPr>
            <w:r>
              <w:t>M</w:t>
            </w:r>
            <w:r>
              <w:rPr>
                <w:rFonts w:hint="eastAsia"/>
              </w:rPr>
              <w:t>1</w:t>
            </w:r>
            <w:r>
              <w:t>类水平</w:t>
            </w:r>
          </w:p>
        </w:tc>
      </w:tr>
      <w:tr w:rsidR="00AC6DCC" w14:paraId="39DCF617" w14:textId="77777777">
        <w:trPr>
          <w:trHeight w:val="351"/>
          <w:jc w:val="center"/>
        </w:trPr>
        <w:tc>
          <w:tcPr>
            <w:tcW w:w="4173" w:type="dxa"/>
            <w:vAlign w:val="center"/>
          </w:tcPr>
          <w:p w14:paraId="1271CC8F" w14:textId="77777777" w:rsidR="00AC6DCC" w:rsidRDefault="00721916">
            <w:pPr>
              <w:spacing w:beforeLines="15" w:before="36" w:afterLines="15" w:after="36" w:line="300" w:lineRule="exact"/>
              <w:jc w:val="center"/>
            </w:pPr>
            <w:r>
              <w:t>25≤M</w:t>
            </w:r>
            <w:r>
              <w:t>＜</w:t>
            </w:r>
            <w:r>
              <w:t>45</w:t>
            </w:r>
          </w:p>
        </w:tc>
        <w:tc>
          <w:tcPr>
            <w:tcW w:w="4356" w:type="dxa"/>
            <w:vAlign w:val="center"/>
          </w:tcPr>
          <w:p w14:paraId="32C13A0E" w14:textId="77777777" w:rsidR="00AC6DCC" w:rsidRDefault="00721916">
            <w:pPr>
              <w:spacing w:beforeLines="15" w:before="36" w:afterLines="15" w:after="36" w:line="300" w:lineRule="exact"/>
              <w:jc w:val="center"/>
            </w:pPr>
            <w:r>
              <w:t>M</w:t>
            </w:r>
            <w:r>
              <w:rPr>
                <w:rFonts w:hint="eastAsia"/>
              </w:rPr>
              <w:t>2</w:t>
            </w:r>
            <w:r>
              <w:t>类水平</w:t>
            </w:r>
          </w:p>
        </w:tc>
      </w:tr>
      <w:tr w:rsidR="00AC6DCC" w14:paraId="41A87428" w14:textId="77777777">
        <w:trPr>
          <w:trHeight w:val="351"/>
          <w:jc w:val="center"/>
        </w:trPr>
        <w:tc>
          <w:tcPr>
            <w:tcW w:w="4173" w:type="dxa"/>
            <w:vAlign w:val="center"/>
          </w:tcPr>
          <w:p w14:paraId="6CD9A360" w14:textId="77777777" w:rsidR="00AC6DCC" w:rsidRDefault="00721916">
            <w:pPr>
              <w:spacing w:beforeLines="15" w:before="36" w:afterLines="15" w:after="36" w:line="300" w:lineRule="exact"/>
              <w:jc w:val="center"/>
            </w:pPr>
            <w:r>
              <w:t>45≤M</w:t>
            </w:r>
            <w:r>
              <w:t>＜</w:t>
            </w:r>
            <w:r>
              <w:t>60</w:t>
            </w:r>
          </w:p>
        </w:tc>
        <w:tc>
          <w:tcPr>
            <w:tcW w:w="4356" w:type="dxa"/>
            <w:vAlign w:val="center"/>
          </w:tcPr>
          <w:p w14:paraId="745D7D9A" w14:textId="77777777" w:rsidR="00AC6DCC" w:rsidRDefault="00721916">
            <w:pPr>
              <w:spacing w:beforeLines="15" w:before="36" w:afterLines="15" w:after="36" w:line="300" w:lineRule="exact"/>
              <w:jc w:val="center"/>
            </w:pPr>
            <w:r>
              <w:t>M</w:t>
            </w:r>
            <w:r>
              <w:rPr>
                <w:rFonts w:hint="eastAsia"/>
              </w:rPr>
              <w:t>3</w:t>
            </w:r>
            <w:r>
              <w:t>类水平</w:t>
            </w:r>
          </w:p>
        </w:tc>
      </w:tr>
      <w:tr w:rsidR="00AC6DCC" w14:paraId="11102F0E" w14:textId="77777777">
        <w:trPr>
          <w:trHeight w:val="351"/>
          <w:jc w:val="center"/>
        </w:trPr>
        <w:tc>
          <w:tcPr>
            <w:tcW w:w="4173" w:type="dxa"/>
            <w:vAlign w:val="center"/>
          </w:tcPr>
          <w:p w14:paraId="767CFC11" w14:textId="77777777" w:rsidR="00AC6DCC" w:rsidRDefault="00721916">
            <w:pPr>
              <w:spacing w:beforeLines="15" w:before="36" w:afterLines="15" w:after="36" w:line="300" w:lineRule="exact"/>
              <w:jc w:val="center"/>
            </w:pPr>
            <w:r>
              <w:t>M≥60</w:t>
            </w:r>
          </w:p>
        </w:tc>
        <w:tc>
          <w:tcPr>
            <w:tcW w:w="4356" w:type="dxa"/>
            <w:vAlign w:val="center"/>
          </w:tcPr>
          <w:p w14:paraId="33DF1AB4" w14:textId="77777777" w:rsidR="00AC6DCC" w:rsidRDefault="00721916">
            <w:pPr>
              <w:spacing w:beforeLines="15" w:before="36" w:afterLines="15" w:after="36" w:line="300" w:lineRule="exact"/>
              <w:jc w:val="center"/>
            </w:pPr>
            <w:r>
              <w:t>M</w:t>
            </w:r>
            <w:r>
              <w:rPr>
                <w:rFonts w:hint="eastAsia"/>
              </w:rPr>
              <w:t>4</w:t>
            </w:r>
            <w:r>
              <w:t>类水平</w:t>
            </w:r>
          </w:p>
        </w:tc>
      </w:tr>
    </w:tbl>
    <w:p w14:paraId="34E9E063" w14:textId="77777777" w:rsidR="00AC6DCC" w:rsidRDefault="00721916">
      <w:pPr>
        <w:spacing w:beforeLines="50" w:before="120" w:line="360" w:lineRule="auto"/>
        <w:ind w:firstLineChars="200" w:firstLine="480"/>
        <w:rPr>
          <w:bCs/>
          <w:sz w:val="24"/>
          <w:szCs w:val="24"/>
          <w:lang w:eastAsia="zh-CN"/>
        </w:rPr>
      </w:pPr>
      <w:r>
        <w:rPr>
          <w:rFonts w:hint="eastAsia"/>
          <w:bCs/>
          <w:sz w:val="24"/>
          <w:szCs w:val="28"/>
          <w:lang w:eastAsia="zh-CN"/>
        </w:rPr>
        <w:t>由表</w:t>
      </w:r>
      <w:r>
        <w:rPr>
          <w:bCs/>
          <w:sz w:val="24"/>
          <w:szCs w:val="28"/>
          <w:lang w:eastAsia="zh-CN"/>
        </w:rPr>
        <w:t>6.2.2</w:t>
      </w:r>
      <w:r>
        <w:rPr>
          <w:rFonts w:hint="eastAsia"/>
          <w:bCs/>
          <w:sz w:val="24"/>
          <w:szCs w:val="28"/>
          <w:lang w:eastAsia="zh-CN"/>
        </w:rPr>
        <w:t>至表</w:t>
      </w:r>
      <w:r>
        <w:rPr>
          <w:bCs/>
          <w:sz w:val="24"/>
          <w:szCs w:val="28"/>
          <w:lang w:eastAsia="zh-CN"/>
        </w:rPr>
        <w:t>6.2.3</w:t>
      </w:r>
      <w:r>
        <w:rPr>
          <w:rFonts w:hint="eastAsia"/>
          <w:bCs/>
          <w:sz w:val="24"/>
          <w:szCs w:val="28"/>
          <w:lang w:eastAsia="zh-CN"/>
        </w:rPr>
        <w:t>得分情况可知，公司</w:t>
      </w:r>
      <w:r>
        <w:rPr>
          <w:rFonts w:hint="eastAsia"/>
          <w:bCs/>
          <w:sz w:val="24"/>
          <w:szCs w:val="28"/>
          <w:lang w:eastAsia="zh-CN"/>
        </w:rPr>
        <w:t xml:space="preserve"> M=5+6=</w:t>
      </w:r>
      <w:r>
        <w:rPr>
          <w:bCs/>
          <w:sz w:val="24"/>
          <w:szCs w:val="28"/>
          <w:lang w:eastAsia="zh-CN"/>
        </w:rPr>
        <w:t>1</w:t>
      </w:r>
      <w:r>
        <w:rPr>
          <w:rFonts w:hint="eastAsia"/>
          <w:bCs/>
          <w:sz w:val="24"/>
          <w:szCs w:val="28"/>
          <w:lang w:eastAsia="zh-CN"/>
        </w:rPr>
        <w:t>1</w:t>
      </w:r>
      <w:r>
        <w:rPr>
          <w:rFonts w:hint="eastAsia"/>
          <w:bCs/>
          <w:sz w:val="24"/>
          <w:szCs w:val="28"/>
          <w:lang w:eastAsia="zh-CN"/>
        </w:rPr>
        <w:t>分，故公司生产工艺过程与环境风险控制水平属于</w:t>
      </w:r>
      <w:r>
        <w:rPr>
          <w:rFonts w:hint="eastAsia"/>
          <w:bCs/>
          <w:sz w:val="24"/>
          <w:szCs w:val="28"/>
          <w:lang w:eastAsia="zh-CN"/>
        </w:rPr>
        <w:t>M</w:t>
      </w:r>
      <w:r>
        <w:rPr>
          <w:bCs/>
          <w:sz w:val="24"/>
          <w:szCs w:val="28"/>
          <w:lang w:eastAsia="zh-CN"/>
        </w:rPr>
        <w:t>1</w:t>
      </w:r>
      <w:r>
        <w:rPr>
          <w:rFonts w:hint="eastAsia"/>
          <w:bCs/>
          <w:sz w:val="24"/>
          <w:szCs w:val="28"/>
          <w:lang w:eastAsia="zh-CN"/>
        </w:rPr>
        <w:t>类水平。</w:t>
      </w:r>
    </w:p>
    <w:p w14:paraId="0B520791" w14:textId="77777777" w:rsidR="00AC6DCC" w:rsidRDefault="00721916">
      <w:pPr>
        <w:keepNext/>
        <w:keepLines/>
        <w:spacing w:beforeLines="50" w:before="120" w:afterLines="50" w:after="120" w:line="360" w:lineRule="auto"/>
        <w:outlineLvl w:val="2"/>
        <w:rPr>
          <w:rFonts w:cs="宋体"/>
          <w:b/>
          <w:sz w:val="24"/>
          <w:szCs w:val="24"/>
          <w:lang w:eastAsia="zh-CN"/>
        </w:rPr>
      </w:pPr>
      <w:bookmarkStart w:id="463" w:name="_Toc510687801"/>
      <w:bookmarkStart w:id="464" w:name="_Toc47362258"/>
      <w:bookmarkStart w:id="465" w:name="_Toc517185249"/>
      <w:bookmarkStart w:id="466" w:name="_Toc527030630"/>
      <w:bookmarkStart w:id="467" w:name="_Toc37102646"/>
      <w:bookmarkStart w:id="468" w:name="_Toc157410954"/>
      <w:r>
        <w:rPr>
          <w:rFonts w:cs="宋体" w:hint="eastAsia"/>
          <w:b/>
          <w:sz w:val="24"/>
          <w:szCs w:val="24"/>
          <w:lang w:eastAsia="zh-CN"/>
        </w:rPr>
        <w:t>7.</w:t>
      </w:r>
      <w:r>
        <w:rPr>
          <w:rFonts w:cs="宋体"/>
          <w:b/>
          <w:sz w:val="24"/>
          <w:szCs w:val="24"/>
          <w:lang w:eastAsia="zh-CN"/>
        </w:rPr>
        <w:t>2</w:t>
      </w:r>
      <w:r>
        <w:rPr>
          <w:rFonts w:cs="宋体" w:hint="eastAsia"/>
          <w:b/>
          <w:sz w:val="24"/>
          <w:szCs w:val="24"/>
          <w:lang w:eastAsia="zh-CN"/>
        </w:rPr>
        <w:t>.3</w:t>
      </w:r>
      <w:r>
        <w:rPr>
          <w:rFonts w:cs="宋体" w:hint="eastAsia"/>
          <w:b/>
          <w:sz w:val="24"/>
          <w:szCs w:val="24"/>
          <w:lang w:eastAsia="zh-CN"/>
        </w:rPr>
        <w:t>环境风险受体（</w:t>
      </w:r>
      <w:r>
        <w:rPr>
          <w:rFonts w:cs="宋体" w:hint="eastAsia"/>
          <w:b/>
          <w:sz w:val="24"/>
          <w:szCs w:val="24"/>
          <w:lang w:eastAsia="zh-CN"/>
        </w:rPr>
        <w:t>E</w:t>
      </w:r>
      <w:r>
        <w:rPr>
          <w:rFonts w:cs="宋体" w:hint="eastAsia"/>
          <w:b/>
          <w:sz w:val="24"/>
          <w:szCs w:val="24"/>
          <w:lang w:eastAsia="zh-CN"/>
        </w:rPr>
        <w:t>）评估</w:t>
      </w:r>
      <w:bookmarkEnd w:id="463"/>
      <w:bookmarkEnd w:id="464"/>
      <w:bookmarkEnd w:id="465"/>
      <w:bookmarkEnd w:id="466"/>
      <w:bookmarkEnd w:id="467"/>
      <w:bookmarkEnd w:id="468"/>
    </w:p>
    <w:p w14:paraId="64F8F1BB" w14:textId="77777777" w:rsidR="00AC6DCC" w:rsidRDefault="00721916">
      <w:pPr>
        <w:spacing w:line="360" w:lineRule="auto"/>
        <w:ind w:firstLineChars="200" w:firstLine="480"/>
        <w:rPr>
          <w:bCs/>
          <w:sz w:val="24"/>
          <w:szCs w:val="24"/>
          <w:lang w:eastAsia="zh-CN"/>
        </w:rPr>
      </w:pPr>
      <w:r>
        <w:rPr>
          <w:bCs/>
          <w:sz w:val="24"/>
          <w:szCs w:val="28"/>
          <w:lang w:eastAsia="zh-CN"/>
        </w:rPr>
        <w:t>按照水环境</w:t>
      </w:r>
      <w:r>
        <w:rPr>
          <w:rFonts w:hint="eastAsia"/>
          <w:bCs/>
          <w:sz w:val="24"/>
          <w:szCs w:val="28"/>
          <w:lang w:eastAsia="zh-CN"/>
        </w:rPr>
        <w:t>风险受体敏感程度，</w:t>
      </w:r>
      <w:r>
        <w:rPr>
          <w:bCs/>
          <w:sz w:val="24"/>
          <w:szCs w:val="28"/>
          <w:lang w:eastAsia="zh-CN"/>
        </w:rPr>
        <w:t>同时</w:t>
      </w:r>
      <w:r>
        <w:rPr>
          <w:rFonts w:hint="eastAsia"/>
          <w:bCs/>
          <w:sz w:val="24"/>
          <w:szCs w:val="28"/>
          <w:lang w:eastAsia="zh-CN"/>
        </w:rPr>
        <w:t>考虑河流跨界的情况和可能造成土壤污染的情况水，将水环境风险受体敏感程度分为类型</w:t>
      </w:r>
      <w:r>
        <w:rPr>
          <w:rFonts w:hint="eastAsia"/>
          <w:bCs/>
          <w:sz w:val="24"/>
          <w:szCs w:val="28"/>
          <w:lang w:eastAsia="zh-CN"/>
        </w:rPr>
        <w:t>1</w:t>
      </w:r>
      <w:r>
        <w:rPr>
          <w:rFonts w:hint="eastAsia"/>
          <w:bCs/>
          <w:sz w:val="24"/>
          <w:szCs w:val="28"/>
          <w:lang w:eastAsia="zh-CN"/>
        </w:rPr>
        <w:t>、类型</w:t>
      </w:r>
      <w:r>
        <w:rPr>
          <w:rFonts w:hint="eastAsia"/>
          <w:bCs/>
          <w:sz w:val="24"/>
          <w:szCs w:val="28"/>
          <w:lang w:eastAsia="zh-CN"/>
        </w:rPr>
        <w:t>2</w:t>
      </w:r>
      <w:r>
        <w:rPr>
          <w:rFonts w:hint="eastAsia"/>
          <w:bCs/>
          <w:sz w:val="24"/>
          <w:szCs w:val="28"/>
          <w:lang w:eastAsia="zh-CN"/>
        </w:rPr>
        <w:t>和类型</w:t>
      </w:r>
      <w:r>
        <w:rPr>
          <w:rFonts w:hint="eastAsia"/>
          <w:bCs/>
          <w:sz w:val="24"/>
          <w:szCs w:val="28"/>
          <w:lang w:eastAsia="zh-CN"/>
        </w:rPr>
        <w:t>3</w:t>
      </w:r>
      <w:r>
        <w:rPr>
          <w:rFonts w:hint="eastAsia"/>
          <w:bCs/>
          <w:sz w:val="24"/>
          <w:szCs w:val="28"/>
          <w:lang w:eastAsia="zh-CN"/>
        </w:rPr>
        <w:t>，分别以</w:t>
      </w:r>
      <w:r>
        <w:rPr>
          <w:rFonts w:hint="eastAsia"/>
          <w:bCs/>
          <w:sz w:val="24"/>
          <w:szCs w:val="28"/>
          <w:lang w:eastAsia="zh-CN"/>
        </w:rPr>
        <w:t>E1</w:t>
      </w:r>
      <w:r>
        <w:rPr>
          <w:rFonts w:hint="eastAsia"/>
          <w:bCs/>
          <w:sz w:val="24"/>
          <w:szCs w:val="28"/>
          <w:lang w:eastAsia="zh-CN"/>
        </w:rPr>
        <w:t>、</w:t>
      </w:r>
      <w:r>
        <w:rPr>
          <w:rFonts w:hint="eastAsia"/>
          <w:bCs/>
          <w:sz w:val="24"/>
          <w:szCs w:val="28"/>
          <w:lang w:eastAsia="zh-CN"/>
        </w:rPr>
        <w:t>E2</w:t>
      </w:r>
      <w:r>
        <w:rPr>
          <w:rFonts w:hint="eastAsia"/>
          <w:bCs/>
          <w:sz w:val="24"/>
          <w:szCs w:val="28"/>
          <w:lang w:eastAsia="zh-CN"/>
        </w:rPr>
        <w:t>和</w:t>
      </w:r>
      <w:r>
        <w:rPr>
          <w:rFonts w:hint="eastAsia"/>
          <w:bCs/>
          <w:sz w:val="24"/>
          <w:szCs w:val="28"/>
          <w:lang w:eastAsia="zh-CN"/>
        </w:rPr>
        <w:t xml:space="preserve"> E3</w:t>
      </w:r>
      <w:r>
        <w:rPr>
          <w:rFonts w:hint="eastAsia"/>
          <w:bCs/>
          <w:sz w:val="24"/>
          <w:szCs w:val="28"/>
          <w:lang w:eastAsia="zh-CN"/>
        </w:rPr>
        <w:t>表示，见表</w:t>
      </w:r>
      <w:r>
        <w:rPr>
          <w:bCs/>
          <w:sz w:val="24"/>
          <w:szCs w:val="28"/>
          <w:lang w:eastAsia="zh-CN"/>
        </w:rPr>
        <w:t>7</w:t>
      </w:r>
      <w:r>
        <w:rPr>
          <w:rFonts w:hint="eastAsia"/>
          <w:bCs/>
          <w:sz w:val="24"/>
          <w:szCs w:val="28"/>
          <w:lang w:eastAsia="zh-CN"/>
        </w:rPr>
        <w:t>-</w:t>
      </w:r>
      <w:r>
        <w:rPr>
          <w:bCs/>
          <w:sz w:val="24"/>
          <w:szCs w:val="28"/>
          <w:lang w:eastAsia="zh-CN"/>
        </w:rPr>
        <w:t>10</w:t>
      </w:r>
      <w:r>
        <w:rPr>
          <w:rFonts w:hint="eastAsia"/>
          <w:bCs/>
          <w:sz w:val="24"/>
          <w:szCs w:val="28"/>
          <w:lang w:eastAsia="zh-CN"/>
        </w:rPr>
        <w:t>。</w:t>
      </w:r>
    </w:p>
    <w:p w14:paraId="3D5E8BA5" w14:textId="77777777" w:rsidR="00AC6DCC" w:rsidRDefault="00721916">
      <w:pPr>
        <w:tabs>
          <w:tab w:val="center" w:pos="10467"/>
          <w:tab w:val="left" w:pos="13095"/>
        </w:tabs>
        <w:spacing w:line="360" w:lineRule="auto"/>
        <w:jc w:val="center"/>
        <w:rPr>
          <w:b/>
          <w:sz w:val="24"/>
          <w:szCs w:val="24"/>
          <w:lang w:eastAsia="zh-CN"/>
        </w:rPr>
      </w:pPr>
      <w:r>
        <w:rPr>
          <w:b/>
          <w:sz w:val="24"/>
          <w:szCs w:val="24"/>
          <w:lang w:eastAsia="zh-CN"/>
        </w:rPr>
        <w:t>表</w:t>
      </w:r>
      <w:r>
        <w:rPr>
          <w:b/>
          <w:sz w:val="24"/>
          <w:szCs w:val="24"/>
          <w:lang w:eastAsia="zh-CN"/>
        </w:rPr>
        <w:t>7</w:t>
      </w:r>
      <w:r>
        <w:rPr>
          <w:rFonts w:hint="eastAsia"/>
          <w:b/>
          <w:sz w:val="24"/>
          <w:szCs w:val="24"/>
          <w:lang w:eastAsia="zh-CN"/>
        </w:rPr>
        <w:t>-</w:t>
      </w:r>
      <w:r>
        <w:rPr>
          <w:b/>
          <w:sz w:val="24"/>
          <w:szCs w:val="24"/>
          <w:lang w:eastAsia="zh-CN"/>
        </w:rPr>
        <w:t xml:space="preserve">10 </w:t>
      </w:r>
      <w:r>
        <w:rPr>
          <w:rFonts w:hint="eastAsia"/>
          <w:b/>
          <w:sz w:val="24"/>
          <w:szCs w:val="24"/>
          <w:lang w:eastAsia="zh-CN"/>
        </w:rPr>
        <w:t>水</w:t>
      </w:r>
      <w:r>
        <w:rPr>
          <w:b/>
          <w:sz w:val="24"/>
          <w:szCs w:val="24"/>
          <w:lang w:eastAsia="zh-CN"/>
        </w:rPr>
        <w:t>环境风险受体</w:t>
      </w:r>
      <w:r>
        <w:rPr>
          <w:rFonts w:hint="eastAsia"/>
          <w:b/>
          <w:sz w:val="24"/>
          <w:szCs w:val="24"/>
          <w:lang w:eastAsia="zh-CN"/>
        </w:rPr>
        <w:t>敏感</w:t>
      </w:r>
      <w:r>
        <w:rPr>
          <w:b/>
          <w:sz w:val="24"/>
          <w:szCs w:val="24"/>
          <w:lang w:eastAsia="zh-CN"/>
        </w:rPr>
        <w:t>程度类型划分</w:t>
      </w:r>
    </w:p>
    <w:tbl>
      <w:tblPr>
        <w:tblW w:w="8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
        <w:gridCol w:w="7657"/>
      </w:tblGrid>
      <w:tr w:rsidR="00AC6DCC" w14:paraId="0C031F16" w14:textId="77777777">
        <w:trPr>
          <w:trHeight w:val="413"/>
          <w:tblHeader/>
          <w:jc w:val="center"/>
        </w:trPr>
        <w:tc>
          <w:tcPr>
            <w:tcW w:w="914" w:type="dxa"/>
            <w:vAlign w:val="center"/>
          </w:tcPr>
          <w:p w14:paraId="6F200451" w14:textId="77777777" w:rsidR="00AC6DCC" w:rsidRDefault="00721916">
            <w:pPr>
              <w:spacing w:beforeLines="15" w:before="36" w:afterLines="15" w:after="36" w:line="300" w:lineRule="exact"/>
              <w:jc w:val="center"/>
            </w:pPr>
            <w:r>
              <w:t>类别</w:t>
            </w:r>
          </w:p>
        </w:tc>
        <w:tc>
          <w:tcPr>
            <w:tcW w:w="7657" w:type="dxa"/>
            <w:vAlign w:val="center"/>
          </w:tcPr>
          <w:p w14:paraId="3A528D4A" w14:textId="77777777" w:rsidR="00AC6DCC" w:rsidRDefault="00721916">
            <w:pPr>
              <w:spacing w:beforeLines="15" w:before="36" w:afterLines="15" w:after="36" w:line="300" w:lineRule="exact"/>
              <w:jc w:val="center"/>
            </w:pPr>
            <w:r>
              <w:t>环境保护目标情况</w:t>
            </w:r>
          </w:p>
        </w:tc>
      </w:tr>
      <w:tr w:rsidR="00AC6DCC" w14:paraId="731E3734" w14:textId="77777777">
        <w:trPr>
          <w:trHeight w:val="458"/>
          <w:jc w:val="center"/>
        </w:trPr>
        <w:tc>
          <w:tcPr>
            <w:tcW w:w="914" w:type="dxa"/>
            <w:vAlign w:val="center"/>
          </w:tcPr>
          <w:p w14:paraId="6ECC423E" w14:textId="77777777" w:rsidR="00AC6DCC" w:rsidRDefault="00721916">
            <w:pPr>
              <w:spacing w:beforeLines="15" w:before="36" w:afterLines="15" w:after="36" w:line="300" w:lineRule="exact"/>
              <w:jc w:val="center"/>
            </w:pPr>
            <w:r>
              <w:rPr>
                <w:rFonts w:hint="eastAsia"/>
              </w:rPr>
              <w:t>类型</w:t>
            </w:r>
            <w:r>
              <w:t>1</w:t>
            </w:r>
            <w:r>
              <w:rPr>
                <w:rFonts w:hint="eastAsia"/>
              </w:rPr>
              <w:t>（</w:t>
            </w:r>
            <w:r>
              <w:rPr>
                <w:rFonts w:hint="eastAsia"/>
              </w:rPr>
              <w:t>E1</w:t>
            </w:r>
            <w:r>
              <w:rPr>
                <w:rFonts w:hint="eastAsia"/>
              </w:rPr>
              <w:t>）</w:t>
            </w:r>
          </w:p>
        </w:tc>
        <w:tc>
          <w:tcPr>
            <w:tcW w:w="7657" w:type="dxa"/>
            <w:vAlign w:val="center"/>
          </w:tcPr>
          <w:p w14:paraId="2D1627A8" w14:textId="77777777" w:rsidR="00AC6DCC" w:rsidRDefault="00721916">
            <w:pPr>
              <w:spacing w:line="300" w:lineRule="exact"/>
              <w:rPr>
                <w:lang w:eastAsia="zh-CN"/>
              </w:rPr>
            </w:pPr>
            <w:r>
              <w:rPr>
                <w:rFonts w:hint="eastAsia"/>
                <w:lang w:eastAsia="zh-CN"/>
              </w:rPr>
              <w:t>（</w:t>
            </w:r>
            <w:r>
              <w:rPr>
                <w:rFonts w:hint="eastAsia"/>
                <w:lang w:eastAsia="zh-CN"/>
              </w:rPr>
              <w:t>1</w:t>
            </w:r>
            <w:r>
              <w:rPr>
                <w:rFonts w:hint="eastAsia"/>
                <w:lang w:eastAsia="zh-CN"/>
              </w:rPr>
              <w:t>）企业雨水排口、清净下水排口、污水排口下游</w:t>
            </w:r>
            <w:r>
              <w:rPr>
                <w:lang w:eastAsia="zh-CN"/>
              </w:rPr>
              <w:t>10</w:t>
            </w:r>
            <w:r>
              <w:rPr>
                <w:lang w:eastAsia="zh-CN"/>
              </w:rPr>
              <w:t>公里范围内有如下一类或多类环境风险</w:t>
            </w:r>
            <w:r>
              <w:rPr>
                <w:rFonts w:hint="eastAsia"/>
                <w:lang w:eastAsia="zh-CN"/>
              </w:rPr>
              <w:t>受体：集中式地表水、地下水饮用水水源保护区（包括一级保护区、二级保护区及准保护区）；农村及分散式饮用水水源保护区</w:t>
            </w:r>
          </w:p>
          <w:p w14:paraId="45FC177F" w14:textId="77777777" w:rsidR="00AC6DCC" w:rsidRDefault="00721916">
            <w:pPr>
              <w:spacing w:line="300" w:lineRule="exact"/>
              <w:rPr>
                <w:lang w:eastAsia="zh-CN"/>
              </w:rPr>
            </w:pPr>
            <w:r>
              <w:rPr>
                <w:rFonts w:hint="eastAsia"/>
                <w:lang w:eastAsia="zh-CN"/>
              </w:rPr>
              <w:t>（</w:t>
            </w:r>
            <w:r>
              <w:rPr>
                <w:rFonts w:hint="eastAsia"/>
                <w:lang w:eastAsia="zh-CN"/>
              </w:rPr>
              <w:t>2</w:t>
            </w:r>
            <w:r>
              <w:rPr>
                <w:rFonts w:hint="eastAsia"/>
                <w:lang w:eastAsia="zh-CN"/>
              </w:rPr>
              <w:t>）废水排入受纳水体后</w:t>
            </w:r>
            <w:r>
              <w:rPr>
                <w:rFonts w:hint="eastAsia"/>
                <w:lang w:eastAsia="zh-CN"/>
              </w:rPr>
              <w:t>24</w:t>
            </w:r>
            <w:r>
              <w:rPr>
                <w:rFonts w:hint="eastAsia"/>
                <w:lang w:eastAsia="zh-CN"/>
              </w:rPr>
              <w:t>小时流经范围（接受纳河流最大日均流速计算）内涉及跨国界的</w:t>
            </w:r>
          </w:p>
        </w:tc>
      </w:tr>
      <w:tr w:rsidR="00AC6DCC" w14:paraId="4D9830DB" w14:textId="77777777">
        <w:trPr>
          <w:trHeight w:val="452"/>
          <w:jc w:val="center"/>
        </w:trPr>
        <w:tc>
          <w:tcPr>
            <w:tcW w:w="914" w:type="dxa"/>
            <w:vAlign w:val="center"/>
          </w:tcPr>
          <w:p w14:paraId="6938BE73" w14:textId="77777777" w:rsidR="00AC6DCC" w:rsidRDefault="00721916">
            <w:pPr>
              <w:spacing w:beforeLines="15" w:before="36" w:afterLines="15" w:after="36" w:line="300" w:lineRule="exact"/>
              <w:jc w:val="center"/>
            </w:pPr>
            <w:r>
              <w:rPr>
                <w:rFonts w:hint="eastAsia"/>
              </w:rPr>
              <w:t>类型</w:t>
            </w:r>
            <w:r>
              <w:t>2</w:t>
            </w:r>
            <w:r>
              <w:rPr>
                <w:rFonts w:hint="eastAsia"/>
              </w:rPr>
              <w:t>（</w:t>
            </w:r>
            <w:r>
              <w:rPr>
                <w:rFonts w:hint="eastAsia"/>
              </w:rPr>
              <w:t>E2</w:t>
            </w:r>
            <w:r>
              <w:rPr>
                <w:rFonts w:hint="eastAsia"/>
              </w:rPr>
              <w:t>）</w:t>
            </w:r>
          </w:p>
        </w:tc>
        <w:tc>
          <w:tcPr>
            <w:tcW w:w="7657" w:type="dxa"/>
            <w:vAlign w:val="center"/>
          </w:tcPr>
          <w:p w14:paraId="40EF25A8" w14:textId="77777777" w:rsidR="00AC6DCC" w:rsidRDefault="00721916">
            <w:pPr>
              <w:spacing w:line="300" w:lineRule="exact"/>
              <w:rPr>
                <w:lang w:eastAsia="zh-CN"/>
              </w:rPr>
            </w:pPr>
            <w:r>
              <w:rPr>
                <w:rFonts w:hint="eastAsia"/>
                <w:lang w:eastAsia="zh-CN"/>
              </w:rPr>
              <w:t>（</w:t>
            </w:r>
            <w:r>
              <w:rPr>
                <w:rFonts w:hint="eastAsia"/>
                <w:lang w:eastAsia="zh-CN"/>
              </w:rPr>
              <w:t>1</w:t>
            </w:r>
            <w:r>
              <w:rPr>
                <w:rFonts w:hint="eastAsia"/>
                <w:lang w:eastAsia="zh-CN"/>
              </w:rPr>
              <w:t>）企业雨水排口、清净下水排口、污水排口下游</w:t>
            </w:r>
            <w:r>
              <w:rPr>
                <w:lang w:eastAsia="zh-CN"/>
              </w:rPr>
              <w:t>10</w:t>
            </w:r>
            <w:r>
              <w:rPr>
                <w:lang w:eastAsia="zh-CN"/>
              </w:rPr>
              <w:t>公里范围内有如生态保护红线划定的或具有生态服务功能的其他水生生态环境敏感区和脆弱区</w:t>
            </w:r>
            <w:r>
              <w:rPr>
                <w:rFonts w:hint="eastAsia"/>
                <w:lang w:eastAsia="zh-CN"/>
              </w:rPr>
              <w:t>，</w:t>
            </w:r>
            <w:r>
              <w:rPr>
                <w:lang w:eastAsia="zh-CN"/>
              </w:rPr>
              <w:t>如国家公园</w:t>
            </w:r>
            <w:r>
              <w:rPr>
                <w:rFonts w:hint="eastAsia"/>
                <w:lang w:eastAsia="zh-CN"/>
              </w:rPr>
              <w:t>，国家级和省级水产种质资源保护区，水产养殖区，天然渔场、海水浴场、盐场保护区，国家重要湿地，国家级和地方级海洋特别保护区，国家级和地方级海洋自然保护区、生物多样性保护优先区域，国家级和地方级自然保护区，国家级和省级风景名胜区、世界文化和自然遗产地，国家级和省级森林公园，世界、国家和省级地质公园，基本农田保护区，基本草原。</w:t>
            </w:r>
          </w:p>
          <w:p w14:paraId="31847CBE" w14:textId="77777777" w:rsidR="00AC6DCC" w:rsidRDefault="00721916">
            <w:pPr>
              <w:spacing w:line="300" w:lineRule="exact"/>
              <w:rPr>
                <w:lang w:eastAsia="zh-CN"/>
              </w:rPr>
            </w:pPr>
            <w:r>
              <w:rPr>
                <w:rFonts w:hint="eastAsia"/>
                <w:lang w:eastAsia="zh-CN"/>
              </w:rPr>
              <w:t>（</w:t>
            </w:r>
            <w:r>
              <w:rPr>
                <w:rFonts w:hint="eastAsia"/>
                <w:lang w:eastAsia="zh-CN"/>
              </w:rPr>
              <w:t>2</w:t>
            </w:r>
            <w:r>
              <w:rPr>
                <w:rFonts w:hint="eastAsia"/>
                <w:lang w:eastAsia="zh-CN"/>
              </w:rPr>
              <w:t>）企业雨水排放口、清净废水排口、污水排口下游</w:t>
            </w:r>
            <w:r>
              <w:rPr>
                <w:rFonts w:hint="eastAsia"/>
                <w:lang w:eastAsia="zh-CN"/>
              </w:rPr>
              <w:t>10</w:t>
            </w:r>
            <w:r>
              <w:rPr>
                <w:rFonts w:hint="eastAsia"/>
                <w:lang w:eastAsia="zh-CN"/>
              </w:rPr>
              <w:t>公里流经范围内涉及跨省界的；</w:t>
            </w:r>
          </w:p>
          <w:p w14:paraId="42B24F47" w14:textId="77777777" w:rsidR="00AC6DCC" w:rsidRDefault="00721916">
            <w:pPr>
              <w:spacing w:line="300" w:lineRule="exact"/>
              <w:rPr>
                <w:lang w:eastAsia="zh-CN"/>
              </w:rPr>
            </w:pPr>
            <w:r>
              <w:rPr>
                <w:rFonts w:hint="eastAsia"/>
                <w:lang w:eastAsia="zh-CN"/>
              </w:rPr>
              <w:t>（</w:t>
            </w:r>
            <w:r>
              <w:rPr>
                <w:rFonts w:hint="eastAsia"/>
                <w:lang w:eastAsia="zh-CN"/>
              </w:rPr>
              <w:t>3</w:t>
            </w:r>
            <w:r>
              <w:rPr>
                <w:rFonts w:hint="eastAsia"/>
                <w:lang w:eastAsia="zh-CN"/>
              </w:rPr>
              <w:t>）企业位于熔岩地貌、泄洪区、泥石流等地区</w:t>
            </w:r>
          </w:p>
        </w:tc>
      </w:tr>
      <w:tr w:rsidR="00AC6DCC" w14:paraId="778FAF5F" w14:textId="77777777">
        <w:trPr>
          <w:trHeight w:val="558"/>
          <w:jc w:val="center"/>
        </w:trPr>
        <w:tc>
          <w:tcPr>
            <w:tcW w:w="914" w:type="dxa"/>
            <w:vAlign w:val="center"/>
          </w:tcPr>
          <w:p w14:paraId="62972822" w14:textId="77777777" w:rsidR="00AC6DCC" w:rsidRDefault="00721916">
            <w:pPr>
              <w:spacing w:beforeLines="15" w:before="36" w:afterLines="15" w:after="36" w:line="300" w:lineRule="exact"/>
              <w:jc w:val="center"/>
            </w:pPr>
            <w:r>
              <w:rPr>
                <w:rFonts w:hint="eastAsia"/>
              </w:rPr>
              <w:t>类型</w:t>
            </w:r>
            <w:r>
              <w:t>3</w:t>
            </w:r>
            <w:r>
              <w:rPr>
                <w:rFonts w:hint="eastAsia"/>
              </w:rPr>
              <w:t>（</w:t>
            </w:r>
            <w:r>
              <w:rPr>
                <w:rFonts w:hint="eastAsia"/>
              </w:rPr>
              <w:t>E3</w:t>
            </w:r>
            <w:r>
              <w:rPr>
                <w:rFonts w:hint="eastAsia"/>
              </w:rPr>
              <w:t>）</w:t>
            </w:r>
          </w:p>
        </w:tc>
        <w:tc>
          <w:tcPr>
            <w:tcW w:w="7657" w:type="dxa"/>
            <w:vAlign w:val="center"/>
          </w:tcPr>
          <w:p w14:paraId="5BEB93BD" w14:textId="77777777" w:rsidR="00AC6DCC" w:rsidRDefault="00721916">
            <w:pPr>
              <w:spacing w:line="300" w:lineRule="exact"/>
              <w:rPr>
                <w:lang w:eastAsia="zh-CN"/>
              </w:rPr>
            </w:pPr>
            <w:r>
              <w:rPr>
                <w:rFonts w:hint="eastAsia"/>
                <w:lang w:eastAsia="zh-CN"/>
              </w:rPr>
              <w:t>不涉及类型</w:t>
            </w:r>
            <w:r>
              <w:rPr>
                <w:rFonts w:hint="eastAsia"/>
                <w:lang w:eastAsia="zh-CN"/>
              </w:rPr>
              <w:t>1</w:t>
            </w:r>
            <w:r>
              <w:rPr>
                <w:rFonts w:hint="eastAsia"/>
                <w:lang w:eastAsia="zh-CN"/>
              </w:rPr>
              <w:t>和类型</w:t>
            </w:r>
            <w:r>
              <w:rPr>
                <w:rFonts w:hint="eastAsia"/>
                <w:lang w:eastAsia="zh-CN"/>
              </w:rPr>
              <w:t>2</w:t>
            </w:r>
            <w:r>
              <w:rPr>
                <w:rFonts w:hint="eastAsia"/>
                <w:lang w:eastAsia="zh-CN"/>
              </w:rPr>
              <w:t>情况的</w:t>
            </w:r>
          </w:p>
        </w:tc>
      </w:tr>
    </w:tbl>
    <w:p w14:paraId="5E47B710"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对照表</w:t>
      </w:r>
      <w:r>
        <w:rPr>
          <w:bCs/>
          <w:sz w:val="24"/>
          <w:szCs w:val="28"/>
          <w:lang w:eastAsia="zh-CN"/>
        </w:rPr>
        <w:t>7</w:t>
      </w:r>
      <w:r>
        <w:rPr>
          <w:rFonts w:hint="eastAsia"/>
          <w:bCs/>
          <w:sz w:val="24"/>
          <w:szCs w:val="28"/>
          <w:lang w:eastAsia="zh-CN"/>
        </w:rPr>
        <w:t>-</w:t>
      </w:r>
      <w:r>
        <w:rPr>
          <w:bCs/>
          <w:sz w:val="24"/>
          <w:szCs w:val="28"/>
          <w:lang w:eastAsia="zh-CN"/>
        </w:rPr>
        <w:t>10</w:t>
      </w:r>
      <w:r>
        <w:rPr>
          <w:rFonts w:hint="eastAsia"/>
          <w:bCs/>
          <w:sz w:val="24"/>
          <w:szCs w:val="28"/>
          <w:lang w:eastAsia="zh-CN"/>
        </w:rPr>
        <w:t>，公司雨水排放口最终去向为</w:t>
      </w:r>
      <w:r>
        <w:rPr>
          <w:bCs/>
          <w:sz w:val="24"/>
          <w:szCs w:val="28"/>
          <w:lang w:eastAsia="zh-CN"/>
        </w:rPr>
        <w:t>纳入同安湾海域</w:t>
      </w:r>
      <w:r>
        <w:rPr>
          <w:rFonts w:hint="eastAsia"/>
          <w:bCs/>
          <w:sz w:val="24"/>
          <w:szCs w:val="28"/>
          <w:lang w:eastAsia="zh-CN"/>
        </w:rPr>
        <w:t>，</w:t>
      </w:r>
      <w:r>
        <w:rPr>
          <w:bCs/>
          <w:sz w:val="24"/>
          <w:szCs w:val="28"/>
          <w:lang w:eastAsia="zh-CN"/>
        </w:rPr>
        <w:t>属于同安湾三类区（</w:t>
      </w:r>
      <w:r>
        <w:rPr>
          <w:bCs/>
          <w:sz w:val="24"/>
          <w:szCs w:val="28"/>
          <w:lang w:eastAsia="zh-CN"/>
        </w:rPr>
        <w:t>FJ103-C-</w:t>
      </w:r>
      <w:r>
        <w:rPr>
          <w:bCs/>
          <w:sz w:val="24"/>
          <w:szCs w:val="28"/>
        </w:rPr>
        <w:fldChar w:fldCharType="begin"/>
      </w:r>
      <w:r>
        <w:rPr>
          <w:bCs/>
          <w:sz w:val="24"/>
          <w:szCs w:val="28"/>
          <w:lang w:eastAsia="zh-CN"/>
        </w:rPr>
        <w:instrText xml:space="preserve"> = 2 \* ROMAN \* MERGEFORMAT </w:instrText>
      </w:r>
      <w:r>
        <w:rPr>
          <w:bCs/>
          <w:sz w:val="24"/>
          <w:szCs w:val="28"/>
        </w:rPr>
        <w:fldChar w:fldCharType="separate"/>
      </w:r>
      <w:r>
        <w:rPr>
          <w:bCs/>
          <w:sz w:val="24"/>
          <w:szCs w:val="28"/>
          <w:lang w:eastAsia="zh-CN"/>
        </w:rPr>
        <w:t>II</w:t>
      </w:r>
      <w:r>
        <w:rPr>
          <w:bCs/>
          <w:sz w:val="24"/>
          <w:szCs w:val="28"/>
        </w:rPr>
        <w:fldChar w:fldCharType="end"/>
      </w:r>
      <w:r>
        <w:rPr>
          <w:bCs/>
          <w:sz w:val="24"/>
          <w:szCs w:val="28"/>
          <w:lang w:eastAsia="zh-CN"/>
        </w:rPr>
        <w:t>）</w:t>
      </w:r>
      <w:r>
        <w:rPr>
          <w:rFonts w:hint="eastAsia"/>
          <w:bCs/>
          <w:sz w:val="24"/>
          <w:szCs w:val="28"/>
          <w:lang w:eastAsia="zh-CN"/>
        </w:rPr>
        <w:t>，</w:t>
      </w:r>
      <w:r>
        <w:rPr>
          <w:bCs/>
          <w:sz w:val="24"/>
          <w:szCs w:val="28"/>
          <w:lang w:eastAsia="zh-CN"/>
        </w:rPr>
        <w:t>同安湾三类区范围为刘五店和钟宅连线以北及高崎海堤以东同安湾海域，主导功能为旅游、航运；辅助功能为纳污。</w:t>
      </w:r>
      <w:r>
        <w:rPr>
          <w:rFonts w:hint="eastAsia"/>
          <w:bCs/>
          <w:sz w:val="24"/>
          <w:szCs w:val="28"/>
          <w:lang w:eastAsia="zh-CN"/>
        </w:rPr>
        <w:t>下游</w:t>
      </w:r>
      <w:r>
        <w:rPr>
          <w:rFonts w:hint="eastAsia"/>
          <w:bCs/>
          <w:sz w:val="24"/>
          <w:szCs w:val="28"/>
          <w:lang w:eastAsia="zh-CN"/>
        </w:rPr>
        <w:t>10</w:t>
      </w:r>
      <w:r>
        <w:rPr>
          <w:rFonts w:hint="eastAsia"/>
          <w:bCs/>
          <w:sz w:val="24"/>
          <w:szCs w:val="28"/>
          <w:lang w:eastAsia="zh-CN"/>
        </w:rPr>
        <w:t>公里为厦门岛东北部五通附近海域，</w:t>
      </w:r>
      <w:r>
        <w:rPr>
          <w:bCs/>
          <w:sz w:val="24"/>
          <w:szCs w:val="28"/>
          <w:lang w:eastAsia="zh-CN"/>
        </w:rPr>
        <w:t>主导功能为</w:t>
      </w:r>
      <w:r>
        <w:rPr>
          <w:rFonts w:hint="eastAsia"/>
          <w:bCs/>
          <w:sz w:val="24"/>
          <w:szCs w:val="28"/>
          <w:lang w:eastAsia="zh-CN"/>
        </w:rPr>
        <w:t>港口、一般工业用水</w:t>
      </w:r>
      <w:r>
        <w:rPr>
          <w:bCs/>
          <w:sz w:val="24"/>
          <w:szCs w:val="28"/>
          <w:lang w:eastAsia="zh-CN"/>
        </w:rPr>
        <w:t>；辅助功能为</w:t>
      </w:r>
      <w:r>
        <w:rPr>
          <w:rFonts w:hint="eastAsia"/>
          <w:bCs/>
          <w:sz w:val="24"/>
          <w:szCs w:val="28"/>
          <w:lang w:eastAsia="zh-CN"/>
        </w:rPr>
        <w:t>中华白海豚保护区、滨海旅游。因此，公司水环境风险受体敏感程度类型为类型</w:t>
      </w:r>
      <w:r>
        <w:rPr>
          <w:rFonts w:hint="eastAsia"/>
          <w:bCs/>
          <w:sz w:val="24"/>
          <w:szCs w:val="28"/>
          <w:lang w:eastAsia="zh-CN"/>
        </w:rPr>
        <w:t>2</w:t>
      </w:r>
      <w:r>
        <w:rPr>
          <w:rFonts w:hint="eastAsia"/>
          <w:bCs/>
          <w:sz w:val="24"/>
          <w:szCs w:val="28"/>
          <w:lang w:eastAsia="zh-CN"/>
        </w:rPr>
        <w:t>，用</w:t>
      </w:r>
      <w:r>
        <w:rPr>
          <w:rFonts w:hint="eastAsia"/>
          <w:bCs/>
          <w:sz w:val="24"/>
          <w:szCs w:val="28"/>
          <w:lang w:eastAsia="zh-CN"/>
        </w:rPr>
        <w:t>E2</w:t>
      </w:r>
      <w:r>
        <w:rPr>
          <w:rFonts w:hint="eastAsia"/>
          <w:bCs/>
          <w:sz w:val="24"/>
          <w:szCs w:val="28"/>
          <w:lang w:eastAsia="zh-CN"/>
        </w:rPr>
        <w:t>表示。</w:t>
      </w:r>
    </w:p>
    <w:p w14:paraId="0046BBDB" w14:textId="77777777" w:rsidR="00AC6DCC" w:rsidRDefault="00721916">
      <w:pPr>
        <w:keepNext/>
        <w:keepLines/>
        <w:spacing w:beforeLines="50" w:before="120" w:afterLines="50" w:after="120" w:line="360" w:lineRule="auto"/>
        <w:outlineLvl w:val="2"/>
        <w:rPr>
          <w:rFonts w:cs="宋体"/>
          <w:b/>
          <w:sz w:val="24"/>
          <w:szCs w:val="24"/>
          <w:lang w:eastAsia="zh-CN"/>
        </w:rPr>
      </w:pPr>
      <w:bookmarkStart w:id="469" w:name="_Toc47362259"/>
      <w:bookmarkStart w:id="470" w:name="_Toc527030631"/>
      <w:bookmarkStart w:id="471" w:name="_Toc37102647"/>
      <w:bookmarkStart w:id="472" w:name="_Toc517185250"/>
      <w:bookmarkStart w:id="473" w:name="_Toc510687802"/>
      <w:bookmarkStart w:id="474" w:name="_Toc157410955"/>
      <w:r>
        <w:rPr>
          <w:rFonts w:cs="宋体" w:hint="eastAsia"/>
          <w:b/>
          <w:sz w:val="24"/>
          <w:szCs w:val="24"/>
          <w:lang w:eastAsia="zh-CN"/>
        </w:rPr>
        <w:lastRenderedPageBreak/>
        <w:t>7.</w:t>
      </w:r>
      <w:r>
        <w:rPr>
          <w:rFonts w:cs="宋体"/>
          <w:b/>
          <w:sz w:val="24"/>
          <w:szCs w:val="24"/>
          <w:lang w:eastAsia="zh-CN"/>
        </w:rPr>
        <w:t>2</w:t>
      </w:r>
      <w:r>
        <w:rPr>
          <w:rFonts w:cs="宋体" w:hint="eastAsia"/>
          <w:b/>
          <w:sz w:val="24"/>
          <w:szCs w:val="24"/>
          <w:lang w:eastAsia="zh-CN"/>
        </w:rPr>
        <w:t>.4</w:t>
      </w:r>
      <w:r>
        <w:rPr>
          <w:rFonts w:cs="宋体" w:hint="eastAsia"/>
          <w:b/>
          <w:sz w:val="24"/>
          <w:szCs w:val="24"/>
          <w:lang w:eastAsia="zh-CN"/>
        </w:rPr>
        <w:t>突发水环境事件风险等级确定</w:t>
      </w:r>
      <w:bookmarkEnd w:id="469"/>
      <w:bookmarkEnd w:id="470"/>
      <w:bookmarkEnd w:id="471"/>
      <w:bookmarkEnd w:id="472"/>
      <w:bookmarkEnd w:id="473"/>
      <w:bookmarkEnd w:id="474"/>
    </w:p>
    <w:p w14:paraId="34A16846" w14:textId="77777777" w:rsidR="00AC6DCC" w:rsidRDefault="00721916">
      <w:pPr>
        <w:spacing w:line="360" w:lineRule="auto"/>
        <w:ind w:firstLineChars="200" w:firstLine="480"/>
        <w:rPr>
          <w:bCs/>
          <w:sz w:val="24"/>
          <w:szCs w:val="24"/>
          <w:lang w:eastAsia="zh-CN"/>
        </w:rPr>
      </w:pPr>
      <w:r>
        <w:rPr>
          <w:rFonts w:hint="eastAsia"/>
          <w:bCs/>
          <w:sz w:val="24"/>
          <w:szCs w:val="24"/>
          <w:lang w:eastAsia="zh-CN"/>
        </w:rPr>
        <w:t>根据企业周边水环境风险受体敏感程度（</w:t>
      </w:r>
      <w:r>
        <w:rPr>
          <w:rFonts w:hint="eastAsia"/>
          <w:bCs/>
          <w:sz w:val="24"/>
          <w:szCs w:val="24"/>
          <w:lang w:eastAsia="zh-CN"/>
        </w:rPr>
        <w:t>E</w:t>
      </w:r>
      <w:r>
        <w:rPr>
          <w:rFonts w:hint="eastAsia"/>
          <w:bCs/>
          <w:sz w:val="24"/>
          <w:szCs w:val="24"/>
          <w:lang w:eastAsia="zh-CN"/>
        </w:rPr>
        <w:t>）、涉水风险物质数量与临界量比值（</w:t>
      </w:r>
      <w:r>
        <w:rPr>
          <w:rFonts w:hint="eastAsia"/>
          <w:bCs/>
          <w:sz w:val="24"/>
          <w:szCs w:val="24"/>
          <w:lang w:eastAsia="zh-CN"/>
        </w:rPr>
        <w:t>Q</w:t>
      </w:r>
      <w:r>
        <w:rPr>
          <w:rFonts w:hint="eastAsia"/>
          <w:bCs/>
          <w:sz w:val="24"/>
          <w:szCs w:val="24"/>
          <w:lang w:eastAsia="zh-CN"/>
        </w:rPr>
        <w:t>）和生产工艺过程与水环境风险控制水平（</w:t>
      </w:r>
      <w:r>
        <w:rPr>
          <w:rFonts w:hint="eastAsia"/>
          <w:bCs/>
          <w:sz w:val="24"/>
          <w:szCs w:val="24"/>
          <w:lang w:eastAsia="zh-CN"/>
        </w:rPr>
        <w:t>M</w:t>
      </w:r>
      <w:r>
        <w:rPr>
          <w:rFonts w:hint="eastAsia"/>
          <w:bCs/>
          <w:sz w:val="24"/>
          <w:szCs w:val="24"/>
          <w:lang w:eastAsia="zh-CN"/>
        </w:rPr>
        <w:t>），确定企业水突发环境事件风险等级。</w:t>
      </w:r>
    </w:p>
    <w:p w14:paraId="2F2A0340" w14:textId="77777777" w:rsidR="00AC6DCC" w:rsidRDefault="00721916">
      <w:pPr>
        <w:spacing w:line="360" w:lineRule="auto"/>
        <w:jc w:val="center"/>
        <w:rPr>
          <w:b/>
          <w:sz w:val="24"/>
          <w:szCs w:val="24"/>
          <w:lang w:eastAsia="zh-CN"/>
        </w:rPr>
      </w:pPr>
      <w:r>
        <w:rPr>
          <w:rFonts w:hint="eastAsia"/>
          <w:b/>
          <w:sz w:val="24"/>
          <w:szCs w:val="24"/>
          <w:lang w:eastAsia="zh-CN"/>
        </w:rPr>
        <w:t>表</w:t>
      </w:r>
      <w:r>
        <w:rPr>
          <w:b/>
          <w:sz w:val="24"/>
          <w:szCs w:val="24"/>
          <w:lang w:eastAsia="zh-CN"/>
        </w:rPr>
        <w:t>7</w:t>
      </w:r>
      <w:r>
        <w:rPr>
          <w:rFonts w:hint="eastAsia"/>
          <w:b/>
          <w:sz w:val="24"/>
          <w:szCs w:val="24"/>
          <w:lang w:eastAsia="zh-CN"/>
        </w:rPr>
        <w:t>-</w:t>
      </w:r>
      <w:r>
        <w:rPr>
          <w:b/>
          <w:sz w:val="24"/>
          <w:szCs w:val="24"/>
          <w:lang w:eastAsia="zh-CN"/>
        </w:rPr>
        <w:t>11</w:t>
      </w:r>
      <w:r>
        <w:rPr>
          <w:rFonts w:hint="eastAsia"/>
          <w:b/>
          <w:sz w:val="24"/>
          <w:szCs w:val="24"/>
          <w:lang w:eastAsia="zh-CN"/>
        </w:rPr>
        <w:t xml:space="preserve"> </w:t>
      </w:r>
      <w:r>
        <w:rPr>
          <w:rFonts w:hint="eastAsia"/>
          <w:b/>
          <w:sz w:val="24"/>
          <w:szCs w:val="24"/>
          <w:lang w:eastAsia="zh-CN"/>
        </w:rPr>
        <w:t>企业突发环境事件风险分级矩阵表</w:t>
      </w:r>
    </w:p>
    <w:tbl>
      <w:tblPr>
        <w:tblW w:w="869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517"/>
        <w:gridCol w:w="2090"/>
        <w:gridCol w:w="1218"/>
        <w:gridCol w:w="1316"/>
        <w:gridCol w:w="1267"/>
        <w:gridCol w:w="1285"/>
      </w:tblGrid>
      <w:tr w:rsidR="00AC6DCC" w14:paraId="5DB9C59C" w14:textId="77777777">
        <w:trPr>
          <w:trHeight w:val="340"/>
          <w:tblHeader/>
          <w:jc w:val="center"/>
        </w:trPr>
        <w:tc>
          <w:tcPr>
            <w:tcW w:w="1517" w:type="dxa"/>
            <w:vMerge w:val="restart"/>
            <w:vAlign w:val="center"/>
          </w:tcPr>
          <w:p w14:paraId="79CB6A7D" w14:textId="77777777" w:rsidR="00AC6DCC" w:rsidRDefault="00721916">
            <w:pPr>
              <w:spacing w:line="300" w:lineRule="exact"/>
              <w:jc w:val="center"/>
              <w:rPr>
                <w:b/>
                <w:bCs/>
                <w:lang w:eastAsia="zh-CN"/>
              </w:rPr>
            </w:pPr>
            <w:r>
              <w:rPr>
                <w:b/>
                <w:bCs/>
                <w:lang w:eastAsia="zh-CN"/>
              </w:rPr>
              <w:t>环境风险受体敏感程度</w:t>
            </w:r>
          </w:p>
          <w:p w14:paraId="0BC13F1D" w14:textId="77777777" w:rsidR="00AC6DCC" w:rsidRDefault="00721916">
            <w:pPr>
              <w:spacing w:line="300" w:lineRule="exact"/>
              <w:jc w:val="center"/>
              <w:rPr>
                <w:b/>
                <w:bCs/>
                <w:lang w:eastAsia="zh-CN"/>
              </w:rPr>
            </w:pPr>
            <w:r>
              <w:rPr>
                <w:rFonts w:hint="eastAsia"/>
                <w:b/>
                <w:bCs/>
                <w:lang w:eastAsia="zh-CN"/>
              </w:rPr>
              <w:t>（</w:t>
            </w:r>
            <w:r>
              <w:rPr>
                <w:rFonts w:hint="eastAsia"/>
                <w:b/>
                <w:bCs/>
                <w:lang w:eastAsia="zh-CN"/>
              </w:rPr>
              <w:t>E</w:t>
            </w:r>
            <w:r>
              <w:rPr>
                <w:rFonts w:hint="eastAsia"/>
                <w:b/>
                <w:bCs/>
                <w:lang w:eastAsia="zh-CN"/>
              </w:rPr>
              <w:t>）</w:t>
            </w:r>
          </w:p>
        </w:tc>
        <w:tc>
          <w:tcPr>
            <w:tcW w:w="2090" w:type="dxa"/>
            <w:vMerge w:val="restart"/>
            <w:vAlign w:val="center"/>
          </w:tcPr>
          <w:p w14:paraId="0F9EFF33" w14:textId="77777777" w:rsidR="00AC6DCC" w:rsidRDefault="00721916">
            <w:pPr>
              <w:spacing w:line="300" w:lineRule="exact"/>
              <w:jc w:val="center"/>
              <w:rPr>
                <w:b/>
                <w:bCs/>
                <w:lang w:eastAsia="zh-CN"/>
              </w:rPr>
            </w:pPr>
            <w:r>
              <w:rPr>
                <w:b/>
                <w:bCs/>
                <w:lang w:eastAsia="zh-CN"/>
              </w:rPr>
              <w:t>风险物质数量与临界量比（</w:t>
            </w:r>
            <w:r>
              <w:rPr>
                <w:b/>
                <w:bCs/>
                <w:lang w:eastAsia="zh-CN"/>
              </w:rPr>
              <w:t>Q</w:t>
            </w:r>
            <w:r>
              <w:rPr>
                <w:b/>
                <w:bCs/>
                <w:lang w:eastAsia="zh-CN"/>
              </w:rPr>
              <w:t>）</w:t>
            </w:r>
          </w:p>
        </w:tc>
        <w:tc>
          <w:tcPr>
            <w:tcW w:w="5086" w:type="dxa"/>
            <w:gridSpan w:val="4"/>
            <w:vAlign w:val="center"/>
          </w:tcPr>
          <w:p w14:paraId="61B0FBD3" w14:textId="77777777" w:rsidR="00AC6DCC" w:rsidRDefault="00721916">
            <w:pPr>
              <w:spacing w:line="300" w:lineRule="exact"/>
              <w:jc w:val="center"/>
              <w:rPr>
                <w:b/>
                <w:bCs/>
                <w:lang w:eastAsia="zh-CN"/>
              </w:rPr>
            </w:pPr>
            <w:r>
              <w:rPr>
                <w:b/>
                <w:bCs/>
                <w:lang w:eastAsia="zh-CN"/>
              </w:rPr>
              <w:t>生产工艺过程与环境风险控制水平（</w:t>
            </w:r>
            <w:r>
              <w:rPr>
                <w:b/>
                <w:bCs/>
                <w:lang w:eastAsia="zh-CN"/>
              </w:rPr>
              <w:t>M</w:t>
            </w:r>
            <w:r>
              <w:rPr>
                <w:b/>
                <w:bCs/>
                <w:lang w:eastAsia="zh-CN"/>
              </w:rPr>
              <w:t>）</w:t>
            </w:r>
          </w:p>
        </w:tc>
      </w:tr>
      <w:tr w:rsidR="00AC6DCC" w14:paraId="207857E8" w14:textId="77777777">
        <w:trPr>
          <w:trHeight w:val="340"/>
          <w:tblHeader/>
          <w:jc w:val="center"/>
        </w:trPr>
        <w:tc>
          <w:tcPr>
            <w:tcW w:w="1517" w:type="dxa"/>
            <w:vMerge/>
            <w:vAlign w:val="center"/>
          </w:tcPr>
          <w:p w14:paraId="3ADEEA75" w14:textId="77777777" w:rsidR="00AC6DCC" w:rsidRDefault="00AC6DCC">
            <w:pPr>
              <w:spacing w:line="300" w:lineRule="exact"/>
              <w:jc w:val="center"/>
              <w:rPr>
                <w:b/>
                <w:bCs/>
                <w:lang w:eastAsia="zh-CN"/>
              </w:rPr>
            </w:pPr>
          </w:p>
        </w:tc>
        <w:tc>
          <w:tcPr>
            <w:tcW w:w="2090" w:type="dxa"/>
            <w:vMerge/>
            <w:vAlign w:val="center"/>
          </w:tcPr>
          <w:p w14:paraId="14D55CDA" w14:textId="77777777" w:rsidR="00AC6DCC" w:rsidRDefault="00AC6DCC">
            <w:pPr>
              <w:spacing w:line="300" w:lineRule="exact"/>
              <w:jc w:val="center"/>
              <w:rPr>
                <w:b/>
                <w:bCs/>
                <w:lang w:eastAsia="zh-CN"/>
              </w:rPr>
            </w:pPr>
          </w:p>
        </w:tc>
        <w:tc>
          <w:tcPr>
            <w:tcW w:w="1218" w:type="dxa"/>
            <w:vAlign w:val="center"/>
          </w:tcPr>
          <w:p w14:paraId="5857E292" w14:textId="77777777" w:rsidR="00AC6DCC" w:rsidRDefault="00721916">
            <w:pPr>
              <w:spacing w:line="300" w:lineRule="exact"/>
              <w:jc w:val="center"/>
              <w:rPr>
                <w:b/>
                <w:bCs/>
              </w:rPr>
            </w:pPr>
            <w:r>
              <w:rPr>
                <w:rFonts w:hint="eastAsia"/>
                <w:b/>
                <w:bCs/>
              </w:rPr>
              <w:t>M1</w:t>
            </w:r>
            <w:r>
              <w:rPr>
                <w:b/>
                <w:bCs/>
              </w:rPr>
              <w:t>类水平</w:t>
            </w:r>
          </w:p>
        </w:tc>
        <w:tc>
          <w:tcPr>
            <w:tcW w:w="1316" w:type="dxa"/>
            <w:vAlign w:val="center"/>
          </w:tcPr>
          <w:p w14:paraId="3E9BF0E7" w14:textId="77777777" w:rsidR="00AC6DCC" w:rsidRDefault="00721916">
            <w:pPr>
              <w:spacing w:line="300" w:lineRule="exact"/>
              <w:jc w:val="center"/>
              <w:rPr>
                <w:b/>
                <w:bCs/>
              </w:rPr>
            </w:pPr>
            <w:r>
              <w:rPr>
                <w:rFonts w:hint="eastAsia"/>
                <w:b/>
                <w:bCs/>
              </w:rPr>
              <w:t>M2</w:t>
            </w:r>
            <w:r>
              <w:rPr>
                <w:b/>
                <w:bCs/>
              </w:rPr>
              <w:t>类水平</w:t>
            </w:r>
          </w:p>
        </w:tc>
        <w:tc>
          <w:tcPr>
            <w:tcW w:w="1267" w:type="dxa"/>
            <w:vAlign w:val="center"/>
          </w:tcPr>
          <w:p w14:paraId="7F759D0A" w14:textId="77777777" w:rsidR="00AC6DCC" w:rsidRDefault="00721916">
            <w:pPr>
              <w:spacing w:line="300" w:lineRule="exact"/>
              <w:jc w:val="center"/>
              <w:rPr>
                <w:b/>
                <w:bCs/>
              </w:rPr>
            </w:pPr>
            <w:r>
              <w:rPr>
                <w:rFonts w:hint="eastAsia"/>
                <w:b/>
                <w:bCs/>
              </w:rPr>
              <w:t>M3</w:t>
            </w:r>
            <w:r>
              <w:rPr>
                <w:b/>
                <w:bCs/>
              </w:rPr>
              <w:t>类水平</w:t>
            </w:r>
          </w:p>
        </w:tc>
        <w:tc>
          <w:tcPr>
            <w:tcW w:w="1285" w:type="dxa"/>
            <w:vAlign w:val="center"/>
          </w:tcPr>
          <w:p w14:paraId="5E1681A4" w14:textId="77777777" w:rsidR="00AC6DCC" w:rsidRDefault="00721916">
            <w:pPr>
              <w:spacing w:line="300" w:lineRule="exact"/>
              <w:jc w:val="center"/>
              <w:rPr>
                <w:b/>
                <w:bCs/>
              </w:rPr>
            </w:pPr>
            <w:r>
              <w:rPr>
                <w:rFonts w:hint="eastAsia"/>
                <w:b/>
                <w:bCs/>
              </w:rPr>
              <w:t>M4</w:t>
            </w:r>
            <w:r>
              <w:rPr>
                <w:b/>
                <w:bCs/>
              </w:rPr>
              <w:t>类水平</w:t>
            </w:r>
          </w:p>
        </w:tc>
      </w:tr>
      <w:tr w:rsidR="00AC6DCC" w14:paraId="424AE36B" w14:textId="77777777">
        <w:trPr>
          <w:trHeight w:val="340"/>
          <w:jc w:val="center"/>
        </w:trPr>
        <w:tc>
          <w:tcPr>
            <w:tcW w:w="1517" w:type="dxa"/>
            <w:vMerge w:val="restart"/>
            <w:vAlign w:val="center"/>
          </w:tcPr>
          <w:p w14:paraId="43D12544" w14:textId="77777777" w:rsidR="00AC6DCC" w:rsidRDefault="00721916">
            <w:pPr>
              <w:spacing w:line="300" w:lineRule="exact"/>
              <w:jc w:val="center"/>
            </w:pPr>
            <w:r>
              <w:t>类型</w:t>
            </w:r>
            <w:r>
              <w:rPr>
                <w:rFonts w:hint="eastAsia"/>
              </w:rPr>
              <w:t>1</w:t>
            </w:r>
            <w:r>
              <w:rPr>
                <w:rFonts w:hint="eastAsia"/>
              </w:rPr>
              <w:t>（</w:t>
            </w:r>
            <w:r>
              <w:rPr>
                <w:rFonts w:hint="eastAsia"/>
              </w:rPr>
              <w:t>E1</w:t>
            </w:r>
            <w:r>
              <w:rPr>
                <w:rFonts w:hint="eastAsia"/>
              </w:rPr>
              <w:t>）</w:t>
            </w:r>
          </w:p>
        </w:tc>
        <w:tc>
          <w:tcPr>
            <w:tcW w:w="2090" w:type="dxa"/>
            <w:vAlign w:val="center"/>
          </w:tcPr>
          <w:p w14:paraId="498F6E34" w14:textId="77777777" w:rsidR="00AC6DCC" w:rsidRDefault="00721916">
            <w:pPr>
              <w:spacing w:line="300" w:lineRule="exact"/>
              <w:jc w:val="center"/>
            </w:pPr>
            <w:r>
              <w:rPr>
                <w:rFonts w:hint="eastAsia"/>
              </w:rPr>
              <w:t>1</w:t>
            </w:r>
            <w:r>
              <w:rPr>
                <w:rFonts w:hint="eastAsia"/>
              </w:rPr>
              <w:t>≤</w:t>
            </w:r>
            <w:r>
              <w:rPr>
                <w:rFonts w:hint="eastAsia"/>
              </w:rPr>
              <w:t>Q</w:t>
            </w:r>
            <w:r>
              <w:rPr>
                <w:rFonts w:hint="eastAsia"/>
              </w:rPr>
              <w:t>＜</w:t>
            </w:r>
            <w:r>
              <w:rPr>
                <w:rFonts w:hint="eastAsia"/>
              </w:rPr>
              <w:t>10</w:t>
            </w:r>
            <w:r>
              <w:rPr>
                <w:rFonts w:hint="eastAsia"/>
              </w:rPr>
              <w:t>（</w:t>
            </w:r>
            <w:r>
              <w:rPr>
                <w:rFonts w:hint="eastAsia"/>
              </w:rPr>
              <w:t>Q1</w:t>
            </w:r>
            <w:r>
              <w:rPr>
                <w:rFonts w:hint="eastAsia"/>
              </w:rPr>
              <w:t>）</w:t>
            </w:r>
          </w:p>
        </w:tc>
        <w:tc>
          <w:tcPr>
            <w:tcW w:w="1218" w:type="dxa"/>
            <w:vAlign w:val="center"/>
          </w:tcPr>
          <w:p w14:paraId="1E83AC31" w14:textId="77777777" w:rsidR="00AC6DCC" w:rsidRDefault="00721916">
            <w:pPr>
              <w:spacing w:line="300" w:lineRule="exact"/>
              <w:jc w:val="center"/>
            </w:pPr>
            <w:r>
              <w:rPr>
                <w:rFonts w:hint="eastAsia"/>
              </w:rPr>
              <w:t>较大</w:t>
            </w:r>
          </w:p>
        </w:tc>
        <w:tc>
          <w:tcPr>
            <w:tcW w:w="1316" w:type="dxa"/>
            <w:vAlign w:val="center"/>
          </w:tcPr>
          <w:p w14:paraId="3C718B79" w14:textId="77777777" w:rsidR="00AC6DCC" w:rsidRDefault="00721916">
            <w:pPr>
              <w:spacing w:line="300" w:lineRule="exact"/>
              <w:jc w:val="center"/>
            </w:pPr>
            <w:r>
              <w:rPr>
                <w:rFonts w:hint="eastAsia"/>
              </w:rPr>
              <w:t>较大</w:t>
            </w:r>
          </w:p>
        </w:tc>
        <w:tc>
          <w:tcPr>
            <w:tcW w:w="1267" w:type="dxa"/>
            <w:vAlign w:val="center"/>
          </w:tcPr>
          <w:p w14:paraId="6B007938" w14:textId="77777777" w:rsidR="00AC6DCC" w:rsidRDefault="00721916">
            <w:pPr>
              <w:spacing w:line="300" w:lineRule="exact"/>
              <w:jc w:val="center"/>
            </w:pPr>
            <w:r>
              <w:rPr>
                <w:rFonts w:hint="eastAsia"/>
              </w:rPr>
              <w:t>重大</w:t>
            </w:r>
          </w:p>
        </w:tc>
        <w:tc>
          <w:tcPr>
            <w:tcW w:w="1285" w:type="dxa"/>
            <w:vAlign w:val="center"/>
          </w:tcPr>
          <w:p w14:paraId="0C375880" w14:textId="77777777" w:rsidR="00AC6DCC" w:rsidRDefault="00721916">
            <w:pPr>
              <w:spacing w:line="300" w:lineRule="exact"/>
              <w:jc w:val="center"/>
            </w:pPr>
            <w:r>
              <w:rPr>
                <w:rFonts w:hint="eastAsia"/>
              </w:rPr>
              <w:t>重大</w:t>
            </w:r>
          </w:p>
        </w:tc>
      </w:tr>
      <w:tr w:rsidR="00AC6DCC" w14:paraId="62A7F1B4" w14:textId="77777777">
        <w:trPr>
          <w:trHeight w:val="340"/>
          <w:jc w:val="center"/>
        </w:trPr>
        <w:tc>
          <w:tcPr>
            <w:tcW w:w="1517" w:type="dxa"/>
            <w:vMerge/>
            <w:vAlign w:val="center"/>
          </w:tcPr>
          <w:p w14:paraId="4E034D32" w14:textId="77777777" w:rsidR="00AC6DCC" w:rsidRDefault="00AC6DCC">
            <w:pPr>
              <w:spacing w:line="300" w:lineRule="exact"/>
              <w:jc w:val="center"/>
            </w:pPr>
          </w:p>
        </w:tc>
        <w:tc>
          <w:tcPr>
            <w:tcW w:w="2090" w:type="dxa"/>
            <w:vAlign w:val="center"/>
          </w:tcPr>
          <w:p w14:paraId="6FB56262" w14:textId="77777777" w:rsidR="00AC6DCC" w:rsidRDefault="00721916">
            <w:pPr>
              <w:spacing w:line="300" w:lineRule="exact"/>
              <w:jc w:val="center"/>
            </w:pPr>
            <w:r>
              <w:rPr>
                <w:rFonts w:hint="eastAsia"/>
              </w:rPr>
              <w:t>10</w:t>
            </w:r>
            <w:r>
              <w:rPr>
                <w:rFonts w:hint="eastAsia"/>
              </w:rPr>
              <w:t>≤</w:t>
            </w:r>
            <w:r>
              <w:rPr>
                <w:rFonts w:hint="eastAsia"/>
              </w:rPr>
              <w:t>Q</w:t>
            </w:r>
            <w:r>
              <w:rPr>
                <w:rFonts w:hint="eastAsia"/>
              </w:rPr>
              <w:t>＜</w:t>
            </w:r>
            <w:r>
              <w:rPr>
                <w:rFonts w:hint="eastAsia"/>
              </w:rPr>
              <w:t>100</w:t>
            </w:r>
            <w:r>
              <w:rPr>
                <w:rFonts w:hint="eastAsia"/>
              </w:rPr>
              <w:t>（</w:t>
            </w:r>
            <w:r>
              <w:rPr>
                <w:rFonts w:hint="eastAsia"/>
              </w:rPr>
              <w:t>Q2</w:t>
            </w:r>
            <w:r>
              <w:rPr>
                <w:rFonts w:hint="eastAsia"/>
              </w:rPr>
              <w:t>）</w:t>
            </w:r>
          </w:p>
        </w:tc>
        <w:tc>
          <w:tcPr>
            <w:tcW w:w="1218" w:type="dxa"/>
            <w:vAlign w:val="center"/>
          </w:tcPr>
          <w:p w14:paraId="1C8C4709" w14:textId="77777777" w:rsidR="00AC6DCC" w:rsidRDefault="00721916">
            <w:pPr>
              <w:spacing w:line="300" w:lineRule="exact"/>
              <w:jc w:val="center"/>
            </w:pPr>
            <w:r>
              <w:rPr>
                <w:rFonts w:hint="eastAsia"/>
              </w:rPr>
              <w:t>较大</w:t>
            </w:r>
          </w:p>
        </w:tc>
        <w:tc>
          <w:tcPr>
            <w:tcW w:w="1316" w:type="dxa"/>
            <w:vAlign w:val="center"/>
          </w:tcPr>
          <w:p w14:paraId="4C8DDA71" w14:textId="77777777" w:rsidR="00AC6DCC" w:rsidRDefault="00721916">
            <w:pPr>
              <w:spacing w:line="300" w:lineRule="exact"/>
              <w:jc w:val="center"/>
            </w:pPr>
            <w:r>
              <w:rPr>
                <w:rFonts w:hint="eastAsia"/>
              </w:rPr>
              <w:t>重大</w:t>
            </w:r>
          </w:p>
        </w:tc>
        <w:tc>
          <w:tcPr>
            <w:tcW w:w="1267" w:type="dxa"/>
            <w:vAlign w:val="center"/>
          </w:tcPr>
          <w:p w14:paraId="79020766" w14:textId="77777777" w:rsidR="00AC6DCC" w:rsidRDefault="00721916">
            <w:pPr>
              <w:spacing w:line="300" w:lineRule="exact"/>
              <w:jc w:val="center"/>
            </w:pPr>
            <w:r>
              <w:rPr>
                <w:rFonts w:hint="eastAsia"/>
              </w:rPr>
              <w:t>重大</w:t>
            </w:r>
          </w:p>
        </w:tc>
        <w:tc>
          <w:tcPr>
            <w:tcW w:w="1285" w:type="dxa"/>
            <w:vAlign w:val="center"/>
          </w:tcPr>
          <w:p w14:paraId="5DE2D8E7" w14:textId="77777777" w:rsidR="00AC6DCC" w:rsidRDefault="00721916">
            <w:pPr>
              <w:spacing w:line="300" w:lineRule="exact"/>
              <w:jc w:val="center"/>
            </w:pPr>
            <w:r>
              <w:rPr>
                <w:rFonts w:hint="eastAsia"/>
              </w:rPr>
              <w:t>重大</w:t>
            </w:r>
          </w:p>
        </w:tc>
      </w:tr>
      <w:tr w:rsidR="00AC6DCC" w14:paraId="5905F267" w14:textId="77777777">
        <w:trPr>
          <w:trHeight w:val="340"/>
          <w:jc w:val="center"/>
        </w:trPr>
        <w:tc>
          <w:tcPr>
            <w:tcW w:w="1517" w:type="dxa"/>
            <w:vMerge/>
            <w:vAlign w:val="center"/>
          </w:tcPr>
          <w:p w14:paraId="5FF073C9" w14:textId="77777777" w:rsidR="00AC6DCC" w:rsidRDefault="00AC6DCC">
            <w:pPr>
              <w:spacing w:line="300" w:lineRule="exact"/>
              <w:jc w:val="center"/>
            </w:pPr>
          </w:p>
        </w:tc>
        <w:tc>
          <w:tcPr>
            <w:tcW w:w="2090" w:type="dxa"/>
            <w:vAlign w:val="center"/>
          </w:tcPr>
          <w:p w14:paraId="2696C75A" w14:textId="77777777" w:rsidR="00AC6DCC" w:rsidRDefault="00721916">
            <w:pPr>
              <w:spacing w:line="300" w:lineRule="exact"/>
              <w:jc w:val="center"/>
            </w:pPr>
            <w:r>
              <w:rPr>
                <w:rFonts w:hint="eastAsia"/>
              </w:rPr>
              <w:t>Q</w:t>
            </w:r>
            <w:r>
              <w:rPr>
                <w:rFonts w:hint="eastAsia"/>
              </w:rPr>
              <w:t>≥</w:t>
            </w:r>
            <w:r>
              <w:rPr>
                <w:rFonts w:hint="eastAsia"/>
              </w:rPr>
              <w:t>100</w:t>
            </w:r>
            <w:r>
              <w:rPr>
                <w:rFonts w:hint="eastAsia"/>
              </w:rPr>
              <w:t>（</w:t>
            </w:r>
            <w:r>
              <w:rPr>
                <w:rFonts w:hint="eastAsia"/>
              </w:rPr>
              <w:t>Q3</w:t>
            </w:r>
            <w:r>
              <w:rPr>
                <w:rFonts w:hint="eastAsia"/>
              </w:rPr>
              <w:t>）</w:t>
            </w:r>
          </w:p>
        </w:tc>
        <w:tc>
          <w:tcPr>
            <w:tcW w:w="1218" w:type="dxa"/>
            <w:vAlign w:val="center"/>
          </w:tcPr>
          <w:p w14:paraId="016A9FAA" w14:textId="77777777" w:rsidR="00AC6DCC" w:rsidRDefault="00721916">
            <w:pPr>
              <w:jc w:val="center"/>
            </w:pPr>
            <w:r>
              <w:rPr>
                <w:rFonts w:hint="eastAsia"/>
              </w:rPr>
              <w:t>重大</w:t>
            </w:r>
          </w:p>
        </w:tc>
        <w:tc>
          <w:tcPr>
            <w:tcW w:w="1316" w:type="dxa"/>
            <w:vAlign w:val="center"/>
          </w:tcPr>
          <w:p w14:paraId="727BF9AC" w14:textId="77777777" w:rsidR="00AC6DCC" w:rsidRDefault="00721916">
            <w:pPr>
              <w:jc w:val="center"/>
            </w:pPr>
            <w:r>
              <w:rPr>
                <w:rFonts w:hint="eastAsia"/>
              </w:rPr>
              <w:t>重大</w:t>
            </w:r>
          </w:p>
        </w:tc>
        <w:tc>
          <w:tcPr>
            <w:tcW w:w="1267" w:type="dxa"/>
            <w:vAlign w:val="center"/>
          </w:tcPr>
          <w:p w14:paraId="19262F2D" w14:textId="77777777" w:rsidR="00AC6DCC" w:rsidRDefault="00721916">
            <w:pPr>
              <w:jc w:val="center"/>
            </w:pPr>
            <w:r>
              <w:rPr>
                <w:rFonts w:hint="eastAsia"/>
              </w:rPr>
              <w:t>重大</w:t>
            </w:r>
          </w:p>
        </w:tc>
        <w:tc>
          <w:tcPr>
            <w:tcW w:w="1285" w:type="dxa"/>
            <w:vAlign w:val="center"/>
          </w:tcPr>
          <w:p w14:paraId="68ECA1BE" w14:textId="77777777" w:rsidR="00AC6DCC" w:rsidRDefault="00721916">
            <w:pPr>
              <w:jc w:val="center"/>
            </w:pPr>
            <w:r>
              <w:rPr>
                <w:rFonts w:hint="eastAsia"/>
              </w:rPr>
              <w:t>重大</w:t>
            </w:r>
          </w:p>
        </w:tc>
      </w:tr>
      <w:tr w:rsidR="00AC6DCC" w14:paraId="595F1C5B" w14:textId="77777777">
        <w:trPr>
          <w:trHeight w:val="340"/>
          <w:jc w:val="center"/>
        </w:trPr>
        <w:tc>
          <w:tcPr>
            <w:tcW w:w="1517" w:type="dxa"/>
            <w:vMerge w:val="restart"/>
            <w:vAlign w:val="center"/>
          </w:tcPr>
          <w:p w14:paraId="54314756" w14:textId="77777777" w:rsidR="00AC6DCC" w:rsidRDefault="00721916">
            <w:pPr>
              <w:spacing w:line="300" w:lineRule="exact"/>
              <w:jc w:val="center"/>
            </w:pPr>
            <w:r>
              <w:t>类型</w:t>
            </w:r>
            <w:r>
              <w:rPr>
                <w:rFonts w:hint="eastAsia"/>
              </w:rPr>
              <w:t>2</w:t>
            </w:r>
            <w:r>
              <w:rPr>
                <w:rFonts w:hint="eastAsia"/>
              </w:rPr>
              <w:t>（</w:t>
            </w:r>
            <w:r>
              <w:rPr>
                <w:rFonts w:hint="eastAsia"/>
              </w:rPr>
              <w:t>E2</w:t>
            </w:r>
            <w:r>
              <w:rPr>
                <w:rFonts w:hint="eastAsia"/>
              </w:rPr>
              <w:t>）</w:t>
            </w:r>
          </w:p>
        </w:tc>
        <w:tc>
          <w:tcPr>
            <w:tcW w:w="2090" w:type="dxa"/>
            <w:vAlign w:val="center"/>
          </w:tcPr>
          <w:p w14:paraId="018A99FE" w14:textId="77777777" w:rsidR="00AC6DCC" w:rsidRDefault="00721916">
            <w:pPr>
              <w:spacing w:line="300" w:lineRule="exact"/>
              <w:jc w:val="center"/>
            </w:pPr>
            <w:r>
              <w:rPr>
                <w:rFonts w:hint="eastAsia"/>
              </w:rPr>
              <w:t>1</w:t>
            </w:r>
            <w:r>
              <w:rPr>
                <w:rFonts w:hint="eastAsia"/>
              </w:rPr>
              <w:t>≤</w:t>
            </w:r>
            <w:r>
              <w:rPr>
                <w:rFonts w:hint="eastAsia"/>
              </w:rPr>
              <w:t>Q</w:t>
            </w:r>
            <w:r>
              <w:rPr>
                <w:rFonts w:hint="eastAsia"/>
              </w:rPr>
              <w:t>＜</w:t>
            </w:r>
            <w:r>
              <w:rPr>
                <w:rFonts w:hint="eastAsia"/>
              </w:rPr>
              <w:t>10</w:t>
            </w:r>
            <w:r>
              <w:rPr>
                <w:rFonts w:hint="eastAsia"/>
              </w:rPr>
              <w:t>（</w:t>
            </w:r>
            <w:r>
              <w:rPr>
                <w:rFonts w:hint="eastAsia"/>
              </w:rPr>
              <w:t>Q1</w:t>
            </w:r>
            <w:r>
              <w:rPr>
                <w:rFonts w:hint="eastAsia"/>
              </w:rPr>
              <w:t>）</w:t>
            </w:r>
          </w:p>
        </w:tc>
        <w:tc>
          <w:tcPr>
            <w:tcW w:w="1218" w:type="dxa"/>
            <w:vAlign w:val="center"/>
          </w:tcPr>
          <w:p w14:paraId="3D426064" w14:textId="77777777" w:rsidR="00AC6DCC" w:rsidRDefault="00721916">
            <w:pPr>
              <w:spacing w:line="300" w:lineRule="exact"/>
              <w:jc w:val="center"/>
            </w:pPr>
            <w:r>
              <w:rPr>
                <w:rFonts w:hint="eastAsia"/>
              </w:rPr>
              <w:t>一般</w:t>
            </w:r>
          </w:p>
        </w:tc>
        <w:tc>
          <w:tcPr>
            <w:tcW w:w="1316" w:type="dxa"/>
            <w:vAlign w:val="center"/>
          </w:tcPr>
          <w:p w14:paraId="3678C23C" w14:textId="77777777" w:rsidR="00AC6DCC" w:rsidRDefault="00721916">
            <w:pPr>
              <w:spacing w:line="300" w:lineRule="exact"/>
              <w:jc w:val="center"/>
            </w:pPr>
            <w:r>
              <w:rPr>
                <w:rFonts w:hint="eastAsia"/>
              </w:rPr>
              <w:t>较大</w:t>
            </w:r>
          </w:p>
        </w:tc>
        <w:tc>
          <w:tcPr>
            <w:tcW w:w="1267" w:type="dxa"/>
            <w:vAlign w:val="center"/>
          </w:tcPr>
          <w:p w14:paraId="51C037EF" w14:textId="77777777" w:rsidR="00AC6DCC" w:rsidRDefault="00721916">
            <w:pPr>
              <w:spacing w:line="300" w:lineRule="exact"/>
              <w:jc w:val="center"/>
            </w:pPr>
            <w:r>
              <w:rPr>
                <w:rFonts w:hint="eastAsia"/>
              </w:rPr>
              <w:t>较大</w:t>
            </w:r>
          </w:p>
        </w:tc>
        <w:tc>
          <w:tcPr>
            <w:tcW w:w="1285" w:type="dxa"/>
            <w:vAlign w:val="center"/>
          </w:tcPr>
          <w:p w14:paraId="562EB83F" w14:textId="77777777" w:rsidR="00AC6DCC" w:rsidRDefault="00721916">
            <w:pPr>
              <w:spacing w:line="300" w:lineRule="exact"/>
              <w:jc w:val="center"/>
            </w:pPr>
            <w:r>
              <w:rPr>
                <w:rFonts w:hint="eastAsia"/>
              </w:rPr>
              <w:t>重大</w:t>
            </w:r>
          </w:p>
        </w:tc>
      </w:tr>
      <w:tr w:rsidR="00AC6DCC" w14:paraId="45410233" w14:textId="77777777">
        <w:trPr>
          <w:trHeight w:val="340"/>
          <w:jc w:val="center"/>
        </w:trPr>
        <w:tc>
          <w:tcPr>
            <w:tcW w:w="1517" w:type="dxa"/>
            <w:vMerge/>
            <w:vAlign w:val="center"/>
          </w:tcPr>
          <w:p w14:paraId="30CFB63C" w14:textId="77777777" w:rsidR="00AC6DCC" w:rsidRDefault="00AC6DCC">
            <w:pPr>
              <w:spacing w:line="300" w:lineRule="exact"/>
              <w:jc w:val="center"/>
            </w:pPr>
          </w:p>
        </w:tc>
        <w:tc>
          <w:tcPr>
            <w:tcW w:w="2090" w:type="dxa"/>
            <w:vAlign w:val="center"/>
          </w:tcPr>
          <w:p w14:paraId="2B8EFA35" w14:textId="77777777" w:rsidR="00AC6DCC" w:rsidRDefault="00721916">
            <w:pPr>
              <w:spacing w:line="300" w:lineRule="exact"/>
              <w:jc w:val="center"/>
            </w:pPr>
            <w:r>
              <w:rPr>
                <w:rFonts w:hint="eastAsia"/>
              </w:rPr>
              <w:t>10</w:t>
            </w:r>
            <w:r>
              <w:rPr>
                <w:rFonts w:hint="eastAsia"/>
              </w:rPr>
              <w:t>≤</w:t>
            </w:r>
            <w:r>
              <w:rPr>
                <w:rFonts w:hint="eastAsia"/>
              </w:rPr>
              <w:t>Q</w:t>
            </w:r>
            <w:r>
              <w:rPr>
                <w:rFonts w:hint="eastAsia"/>
              </w:rPr>
              <w:t>＜</w:t>
            </w:r>
            <w:r>
              <w:rPr>
                <w:rFonts w:hint="eastAsia"/>
              </w:rPr>
              <w:t>100</w:t>
            </w:r>
            <w:r>
              <w:rPr>
                <w:rFonts w:hint="eastAsia"/>
              </w:rPr>
              <w:t>（</w:t>
            </w:r>
            <w:r>
              <w:rPr>
                <w:rFonts w:hint="eastAsia"/>
              </w:rPr>
              <w:t>Q2</w:t>
            </w:r>
            <w:r>
              <w:rPr>
                <w:rFonts w:hint="eastAsia"/>
              </w:rPr>
              <w:t>）</w:t>
            </w:r>
          </w:p>
        </w:tc>
        <w:tc>
          <w:tcPr>
            <w:tcW w:w="1218" w:type="dxa"/>
            <w:vAlign w:val="center"/>
          </w:tcPr>
          <w:p w14:paraId="27219800" w14:textId="77777777" w:rsidR="00AC6DCC" w:rsidRDefault="00721916">
            <w:pPr>
              <w:spacing w:line="300" w:lineRule="exact"/>
              <w:jc w:val="center"/>
            </w:pPr>
            <w:r>
              <w:rPr>
                <w:rFonts w:hint="eastAsia"/>
              </w:rPr>
              <w:t>较大</w:t>
            </w:r>
          </w:p>
        </w:tc>
        <w:tc>
          <w:tcPr>
            <w:tcW w:w="1316" w:type="dxa"/>
            <w:vAlign w:val="center"/>
          </w:tcPr>
          <w:p w14:paraId="4ED0FC2F" w14:textId="77777777" w:rsidR="00AC6DCC" w:rsidRDefault="00721916">
            <w:pPr>
              <w:spacing w:line="300" w:lineRule="exact"/>
              <w:jc w:val="center"/>
            </w:pPr>
            <w:r>
              <w:rPr>
                <w:rFonts w:hint="eastAsia"/>
              </w:rPr>
              <w:t>较大</w:t>
            </w:r>
          </w:p>
        </w:tc>
        <w:tc>
          <w:tcPr>
            <w:tcW w:w="1267" w:type="dxa"/>
            <w:vAlign w:val="center"/>
          </w:tcPr>
          <w:p w14:paraId="42677C27" w14:textId="77777777" w:rsidR="00AC6DCC" w:rsidRDefault="00721916">
            <w:pPr>
              <w:spacing w:line="300" w:lineRule="exact"/>
              <w:jc w:val="center"/>
            </w:pPr>
            <w:r>
              <w:rPr>
                <w:rFonts w:hint="eastAsia"/>
              </w:rPr>
              <w:t>重大</w:t>
            </w:r>
          </w:p>
        </w:tc>
        <w:tc>
          <w:tcPr>
            <w:tcW w:w="1285" w:type="dxa"/>
            <w:vAlign w:val="center"/>
          </w:tcPr>
          <w:p w14:paraId="1712BF49" w14:textId="77777777" w:rsidR="00AC6DCC" w:rsidRDefault="00721916">
            <w:pPr>
              <w:spacing w:line="300" w:lineRule="exact"/>
              <w:jc w:val="center"/>
            </w:pPr>
            <w:r>
              <w:rPr>
                <w:rFonts w:hint="eastAsia"/>
              </w:rPr>
              <w:t>重大</w:t>
            </w:r>
          </w:p>
        </w:tc>
      </w:tr>
      <w:tr w:rsidR="00AC6DCC" w14:paraId="2C08F5FD" w14:textId="77777777">
        <w:trPr>
          <w:trHeight w:val="340"/>
          <w:jc w:val="center"/>
        </w:trPr>
        <w:tc>
          <w:tcPr>
            <w:tcW w:w="1517" w:type="dxa"/>
            <w:vMerge/>
            <w:vAlign w:val="center"/>
          </w:tcPr>
          <w:p w14:paraId="69FE3E95" w14:textId="77777777" w:rsidR="00AC6DCC" w:rsidRDefault="00AC6DCC">
            <w:pPr>
              <w:spacing w:line="300" w:lineRule="exact"/>
              <w:jc w:val="center"/>
            </w:pPr>
          </w:p>
        </w:tc>
        <w:tc>
          <w:tcPr>
            <w:tcW w:w="2090" w:type="dxa"/>
            <w:vAlign w:val="center"/>
          </w:tcPr>
          <w:p w14:paraId="59B3D516" w14:textId="77777777" w:rsidR="00AC6DCC" w:rsidRDefault="00721916">
            <w:pPr>
              <w:spacing w:line="300" w:lineRule="exact"/>
              <w:jc w:val="center"/>
            </w:pPr>
            <w:r>
              <w:rPr>
                <w:rFonts w:hint="eastAsia"/>
              </w:rPr>
              <w:t>Q</w:t>
            </w:r>
            <w:r>
              <w:rPr>
                <w:rFonts w:hint="eastAsia"/>
              </w:rPr>
              <w:t>≥</w:t>
            </w:r>
            <w:r>
              <w:rPr>
                <w:rFonts w:hint="eastAsia"/>
              </w:rPr>
              <w:t>100</w:t>
            </w:r>
            <w:r>
              <w:rPr>
                <w:rFonts w:hint="eastAsia"/>
              </w:rPr>
              <w:t>（</w:t>
            </w:r>
            <w:r>
              <w:rPr>
                <w:rFonts w:hint="eastAsia"/>
              </w:rPr>
              <w:t>Q3</w:t>
            </w:r>
            <w:r>
              <w:rPr>
                <w:rFonts w:hint="eastAsia"/>
              </w:rPr>
              <w:t>）</w:t>
            </w:r>
          </w:p>
        </w:tc>
        <w:tc>
          <w:tcPr>
            <w:tcW w:w="1218" w:type="dxa"/>
            <w:vAlign w:val="center"/>
          </w:tcPr>
          <w:p w14:paraId="6302899A" w14:textId="77777777" w:rsidR="00AC6DCC" w:rsidRDefault="00721916">
            <w:pPr>
              <w:spacing w:line="300" w:lineRule="exact"/>
              <w:jc w:val="center"/>
            </w:pPr>
            <w:r>
              <w:rPr>
                <w:rFonts w:hint="eastAsia"/>
              </w:rPr>
              <w:t>较大</w:t>
            </w:r>
          </w:p>
        </w:tc>
        <w:tc>
          <w:tcPr>
            <w:tcW w:w="1316" w:type="dxa"/>
            <w:vAlign w:val="center"/>
          </w:tcPr>
          <w:p w14:paraId="7365C643" w14:textId="77777777" w:rsidR="00AC6DCC" w:rsidRDefault="00721916">
            <w:pPr>
              <w:spacing w:line="300" w:lineRule="exact"/>
              <w:jc w:val="center"/>
            </w:pPr>
            <w:r>
              <w:rPr>
                <w:rFonts w:hint="eastAsia"/>
              </w:rPr>
              <w:t>重大</w:t>
            </w:r>
          </w:p>
        </w:tc>
        <w:tc>
          <w:tcPr>
            <w:tcW w:w="1267" w:type="dxa"/>
            <w:vAlign w:val="center"/>
          </w:tcPr>
          <w:p w14:paraId="2273F912" w14:textId="77777777" w:rsidR="00AC6DCC" w:rsidRDefault="00721916">
            <w:pPr>
              <w:spacing w:line="300" w:lineRule="exact"/>
              <w:jc w:val="center"/>
            </w:pPr>
            <w:r>
              <w:rPr>
                <w:rFonts w:hint="eastAsia"/>
              </w:rPr>
              <w:t>重大</w:t>
            </w:r>
          </w:p>
        </w:tc>
        <w:tc>
          <w:tcPr>
            <w:tcW w:w="1285" w:type="dxa"/>
            <w:vAlign w:val="center"/>
          </w:tcPr>
          <w:p w14:paraId="5626DD69" w14:textId="77777777" w:rsidR="00AC6DCC" w:rsidRDefault="00721916">
            <w:pPr>
              <w:spacing w:line="300" w:lineRule="exact"/>
              <w:jc w:val="center"/>
            </w:pPr>
            <w:r>
              <w:rPr>
                <w:rFonts w:hint="eastAsia"/>
              </w:rPr>
              <w:t>重大</w:t>
            </w:r>
          </w:p>
        </w:tc>
      </w:tr>
      <w:tr w:rsidR="00AC6DCC" w14:paraId="1492EBAE" w14:textId="77777777">
        <w:trPr>
          <w:trHeight w:val="340"/>
          <w:jc w:val="center"/>
        </w:trPr>
        <w:tc>
          <w:tcPr>
            <w:tcW w:w="1517" w:type="dxa"/>
            <w:vMerge w:val="restart"/>
            <w:vAlign w:val="center"/>
          </w:tcPr>
          <w:p w14:paraId="6ED1B383" w14:textId="77777777" w:rsidR="00AC6DCC" w:rsidRDefault="00721916">
            <w:pPr>
              <w:spacing w:line="300" w:lineRule="exact"/>
              <w:jc w:val="center"/>
            </w:pPr>
            <w:r>
              <w:t>类型</w:t>
            </w:r>
            <w:r>
              <w:rPr>
                <w:rFonts w:hint="eastAsia"/>
              </w:rPr>
              <w:t>3</w:t>
            </w:r>
            <w:r>
              <w:rPr>
                <w:rFonts w:hint="eastAsia"/>
              </w:rPr>
              <w:t>（</w:t>
            </w:r>
            <w:r>
              <w:rPr>
                <w:rFonts w:hint="eastAsia"/>
              </w:rPr>
              <w:t>E3</w:t>
            </w:r>
            <w:r>
              <w:rPr>
                <w:rFonts w:hint="eastAsia"/>
              </w:rPr>
              <w:t>）</w:t>
            </w:r>
          </w:p>
        </w:tc>
        <w:tc>
          <w:tcPr>
            <w:tcW w:w="2090" w:type="dxa"/>
            <w:vAlign w:val="center"/>
          </w:tcPr>
          <w:p w14:paraId="7DE0A92A" w14:textId="77777777" w:rsidR="00AC6DCC" w:rsidRDefault="00721916">
            <w:pPr>
              <w:spacing w:line="300" w:lineRule="exact"/>
              <w:jc w:val="center"/>
            </w:pPr>
            <w:r>
              <w:rPr>
                <w:rFonts w:hint="eastAsia"/>
              </w:rPr>
              <w:t>1</w:t>
            </w:r>
            <w:r>
              <w:rPr>
                <w:rFonts w:hint="eastAsia"/>
              </w:rPr>
              <w:t>≤</w:t>
            </w:r>
            <w:r>
              <w:rPr>
                <w:rFonts w:hint="eastAsia"/>
              </w:rPr>
              <w:t>Q</w:t>
            </w:r>
            <w:r>
              <w:rPr>
                <w:rFonts w:hint="eastAsia"/>
              </w:rPr>
              <w:t>＜</w:t>
            </w:r>
            <w:r>
              <w:rPr>
                <w:rFonts w:hint="eastAsia"/>
              </w:rPr>
              <w:t>10</w:t>
            </w:r>
            <w:r>
              <w:rPr>
                <w:rFonts w:hint="eastAsia"/>
              </w:rPr>
              <w:t>（</w:t>
            </w:r>
            <w:r>
              <w:rPr>
                <w:rFonts w:hint="eastAsia"/>
              </w:rPr>
              <w:t>Q1</w:t>
            </w:r>
            <w:r>
              <w:rPr>
                <w:rFonts w:hint="eastAsia"/>
              </w:rPr>
              <w:t>）</w:t>
            </w:r>
          </w:p>
        </w:tc>
        <w:tc>
          <w:tcPr>
            <w:tcW w:w="1218" w:type="dxa"/>
            <w:vAlign w:val="center"/>
          </w:tcPr>
          <w:p w14:paraId="2EC6A4C6" w14:textId="77777777" w:rsidR="00AC6DCC" w:rsidRDefault="00721916">
            <w:pPr>
              <w:spacing w:line="300" w:lineRule="exact"/>
              <w:jc w:val="center"/>
            </w:pPr>
            <w:r>
              <w:rPr>
                <w:rFonts w:hint="eastAsia"/>
              </w:rPr>
              <w:t>一般</w:t>
            </w:r>
          </w:p>
        </w:tc>
        <w:tc>
          <w:tcPr>
            <w:tcW w:w="1316" w:type="dxa"/>
            <w:vAlign w:val="center"/>
          </w:tcPr>
          <w:p w14:paraId="15AC04CB" w14:textId="77777777" w:rsidR="00AC6DCC" w:rsidRDefault="00721916">
            <w:pPr>
              <w:spacing w:line="300" w:lineRule="exact"/>
              <w:jc w:val="center"/>
            </w:pPr>
            <w:r>
              <w:rPr>
                <w:rFonts w:hint="eastAsia"/>
              </w:rPr>
              <w:t>一般</w:t>
            </w:r>
          </w:p>
        </w:tc>
        <w:tc>
          <w:tcPr>
            <w:tcW w:w="1267" w:type="dxa"/>
            <w:vAlign w:val="center"/>
          </w:tcPr>
          <w:p w14:paraId="03409074" w14:textId="77777777" w:rsidR="00AC6DCC" w:rsidRDefault="00721916">
            <w:pPr>
              <w:jc w:val="center"/>
            </w:pPr>
            <w:r>
              <w:rPr>
                <w:rFonts w:hint="eastAsia"/>
              </w:rPr>
              <w:t>较大</w:t>
            </w:r>
          </w:p>
        </w:tc>
        <w:tc>
          <w:tcPr>
            <w:tcW w:w="1285" w:type="dxa"/>
            <w:vAlign w:val="center"/>
          </w:tcPr>
          <w:p w14:paraId="5EF2682A" w14:textId="77777777" w:rsidR="00AC6DCC" w:rsidRDefault="00721916">
            <w:pPr>
              <w:jc w:val="center"/>
            </w:pPr>
            <w:r>
              <w:rPr>
                <w:rFonts w:hint="eastAsia"/>
              </w:rPr>
              <w:t>较大</w:t>
            </w:r>
          </w:p>
        </w:tc>
      </w:tr>
      <w:tr w:rsidR="00AC6DCC" w14:paraId="7660F155" w14:textId="77777777">
        <w:trPr>
          <w:trHeight w:val="340"/>
          <w:jc w:val="center"/>
        </w:trPr>
        <w:tc>
          <w:tcPr>
            <w:tcW w:w="1517" w:type="dxa"/>
            <w:vMerge/>
            <w:vAlign w:val="center"/>
          </w:tcPr>
          <w:p w14:paraId="63682336" w14:textId="77777777" w:rsidR="00AC6DCC" w:rsidRDefault="00AC6DCC">
            <w:pPr>
              <w:spacing w:line="300" w:lineRule="exact"/>
              <w:jc w:val="center"/>
            </w:pPr>
          </w:p>
        </w:tc>
        <w:tc>
          <w:tcPr>
            <w:tcW w:w="2090" w:type="dxa"/>
            <w:vAlign w:val="center"/>
          </w:tcPr>
          <w:p w14:paraId="2D1BC6E1" w14:textId="77777777" w:rsidR="00AC6DCC" w:rsidRDefault="00721916">
            <w:pPr>
              <w:spacing w:line="300" w:lineRule="exact"/>
              <w:jc w:val="center"/>
            </w:pPr>
            <w:r>
              <w:rPr>
                <w:rFonts w:hint="eastAsia"/>
              </w:rPr>
              <w:t>10</w:t>
            </w:r>
            <w:r>
              <w:rPr>
                <w:rFonts w:hint="eastAsia"/>
              </w:rPr>
              <w:t>≤</w:t>
            </w:r>
            <w:r>
              <w:rPr>
                <w:rFonts w:hint="eastAsia"/>
              </w:rPr>
              <w:t>Q</w:t>
            </w:r>
            <w:r>
              <w:rPr>
                <w:rFonts w:hint="eastAsia"/>
              </w:rPr>
              <w:t>＜</w:t>
            </w:r>
            <w:r>
              <w:rPr>
                <w:rFonts w:hint="eastAsia"/>
              </w:rPr>
              <w:t>100</w:t>
            </w:r>
            <w:r>
              <w:rPr>
                <w:rFonts w:hint="eastAsia"/>
              </w:rPr>
              <w:t>（</w:t>
            </w:r>
            <w:r>
              <w:rPr>
                <w:rFonts w:hint="eastAsia"/>
              </w:rPr>
              <w:t>Q2</w:t>
            </w:r>
            <w:r>
              <w:rPr>
                <w:rFonts w:hint="eastAsia"/>
              </w:rPr>
              <w:t>）</w:t>
            </w:r>
          </w:p>
        </w:tc>
        <w:tc>
          <w:tcPr>
            <w:tcW w:w="1218" w:type="dxa"/>
            <w:vAlign w:val="center"/>
          </w:tcPr>
          <w:p w14:paraId="1DA96DAC" w14:textId="77777777" w:rsidR="00AC6DCC" w:rsidRDefault="00721916">
            <w:pPr>
              <w:spacing w:line="300" w:lineRule="exact"/>
              <w:jc w:val="center"/>
            </w:pPr>
            <w:r>
              <w:rPr>
                <w:rFonts w:hint="eastAsia"/>
              </w:rPr>
              <w:t>一般</w:t>
            </w:r>
          </w:p>
        </w:tc>
        <w:tc>
          <w:tcPr>
            <w:tcW w:w="1316" w:type="dxa"/>
            <w:vAlign w:val="center"/>
          </w:tcPr>
          <w:p w14:paraId="07E1215A" w14:textId="77777777" w:rsidR="00AC6DCC" w:rsidRDefault="00721916">
            <w:pPr>
              <w:spacing w:line="300" w:lineRule="exact"/>
              <w:jc w:val="center"/>
            </w:pPr>
            <w:r>
              <w:rPr>
                <w:rFonts w:hint="eastAsia"/>
              </w:rPr>
              <w:t>较大</w:t>
            </w:r>
          </w:p>
        </w:tc>
        <w:tc>
          <w:tcPr>
            <w:tcW w:w="1267" w:type="dxa"/>
            <w:vAlign w:val="center"/>
          </w:tcPr>
          <w:p w14:paraId="62C92035" w14:textId="77777777" w:rsidR="00AC6DCC" w:rsidRDefault="00721916">
            <w:pPr>
              <w:spacing w:line="300" w:lineRule="exact"/>
              <w:jc w:val="center"/>
            </w:pPr>
            <w:r>
              <w:rPr>
                <w:rFonts w:hint="eastAsia"/>
              </w:rPr>
              <w:t>较大</w:t>
            </w:r>
          </w:p>
        </w:tc>
        <w:tc>
          <w:tcPr>
            <w:tcW w:w="1285" w:type="dxa"/>
            <w:vAlign w:val="center"/>
          </w:tcPr>
          <w:p w14:paraId="58E57907" w14:textId="77777777" w:rsidR="00AC6DCC" w:rsidRDefault="00721916">
            <w:pPr>
              <w:spacing w:line="300" w:lineRule="exact"/>
              <w:jc w:val="center"/>
            </w:pPr>
            <w:r>
              <w:rPr>
                <w:rFonts w:hint="eastAsia"/>
              </w:rPr>
              <w:t>重大</w:t>
            </w:r>
          </w:p>
        </w:tc>
      </w:tr>
      <w:tr w:rsidR="00AC6DCC" w14:paraId="02B9ECF2" w14:textId="77777777">
        <w:trPr>
          <w:trHeight w:val="340"/>
          <w:jc w:val="center"/>
        </w:trPr>
        <w:tc>
          <w:tcPr>
            <w:tcW w:w="1517" w:type="dxa"/>
            <w:vMerge/>
            <w:vAlign w:val="center"/>
          </w:tcPr>
          <w:p w14:paraId="00174A63" w14:textId="77777777" w:rsidR="00AC6DCC" w:rsidRDefault="00AC6DCC">
            <w:pPr>
              <w:spacing w:line="300" w:lineRule="exact"/>
              <w:jc w:val="center"/>
            </w:pPr>
          </w:p>
        </w:tc>
        <w:tc>
          <w:tcPr>
            <w:tcW w:w="2090" w:type="dxa"/>
            <w:vAlign w:val="center"/>
          </w:tcPr>
          <w:p w14:paraId="188D58DC" w14:textId="77777777" w:rsidR="00AC6DCC" w:rsidRDefault="00721916">
            <w:pPr>
              <w:spacing w:line="300" w:lineRule="exact"/>
              <w:jc w:val="center"/>
            </w:pPr>
            <w:r>
              <w:rPr>
                <w:rFonts w:hint="eastAsia"/>
              </w:rPr>
              <w:t>Q</w:t>
            </w:r>
            <w:r>
              <w:rPr>
                <w:rFonts w:hint="eastAsia"/>
              </w:rPr>
              <w:t>≥</w:t>
            </w:r>
            <w:r>
              <w:rPr>
                <w:rFonts w:hint="eastAsia"/>
              </w:rPr>
              <w:t>100</w:t>
            </w:r>
            <w:r>
              <w:rPr>
                <w:rFonts w:hint="eastAsia"/>
              </w:rPr>
              <w:t>（</w:t>
            </w:r>
            <w:r>
              <w:rPr>
                <w:rFonts w:hint="eastAsia"/>
              </w:rPr>
              <w:t>Q3</w:t>
            </w:r>
            <w:r>
              <w:rPr>
                <w:rFonts w:hint="eastAsia"/>
              </w:rPr>
              <w:t>）</w:t>
            </w:r>
          </w:p>
        </w:tc>
        <w:tc>
          <w:tcPr>
            <w:tcW w:w="1218" w:type="dxa"/>
            <w:tcBorders>
              <w:bottom w:val="single" w:sz="2" w:space="0" w:color="auto"/>
            </w:tcBorders>
            <w:vAlign w:val="center"/>
          </w:tcPr>
          <w:p w14:paraId="0196BFCD" w14:textId="77777777" w:rsidR="00AC6DCC" w:rsidRDefault="00721916">
            <w:pPr>
              <w:spacing w:line="300" w:lineRule="exact"/>
              <w:jc w:val="center"/>
            </w:pPr>
            <w:r>
              <w:rPr>
                <w:rFonts w:hint="eastAsia"/>
              </w:rPr>
              <w:t>较大</w:t>
            </w:r>
          </w:p>
        </w:tc>
        <w:tc>
          <w:tcPr>
            <w:tcW w:w="1316" w:type="dxa"/>
            <w:tcBorders>
              <w:bottom w:val="single" w:sz="2" w:space="0" w:color="auto"/>
            </w:tcBorders>
            <w:vAlign w:val="center"/>
          </w:tcPr>
          <w:p w14:paraId="0F48CE5F" w14:textId="77777777" w:rsidR="00AC6DCC" w:rsidRDefault="00721916">
            <w:pPr>
              <w:spacing w:line="300" w:lineRule="exact"/>
              <w:jc w:val="center"/>
            </w:pPr>
            <w:r>
              <w:rPr>
                <w:rFonts w:hint="eastAsia"/>
              </w:rPr>
              <w:t>较大</w:t>
            </w:r>
          </w:p>
        </w:tc>
        <w:tc>
          <w:tcPr>
            <w:tcW w:w="1267" w:type="dxa"/>
            <w:tcBorders>
              <w:bottom w:val="single" w:sz="2" w:space="0" w:color="auto"/>
            </w:tcBorders>
            <w:vAlign w:val="center"/>
          </w:tcPr>
          <w:p w14:paraId="7721CAF3" w14:textId="77777777" w:rsidR="00AC6DCC" w:rsidRDefault="00721916">
            <w:pPr>
              <w:spacing w:line="300" w:lineRule="exact"/>
              <w:jc w:val="center"/>
            </w:pPr>
            <w:r>
              <w:rPr>
                <w:rFonts w:hint="eastAsia"/>
              </w:rPr>
              <w:t>重大</w:t>
            </w:r>
          </w:p>
        </w:tc>
        <w:tc>
          <w:tcPr>
            <w:tcW w:w="1285" w:type="dxa"/>
            <w:tcBorders>
              <w:bottom w:val="single" w:sz="2" w:space="0" w:color="auto"/>
            </w:tcBorders>
            <w:vAlign w:val="center"/>
          </w:tcPr>
          <w:p w14:paraId="6673C783" w14:textId="77777777" w:rsidR="00AC6DCC" w:rsidRDefault="00721916">
            <w:pPr>
              <w:spacing w:line="300" w:lineRule="exact"/>
              <w:jc w:val="center"/>
            </w:pPr>
            <w:r>
              <w:rPr>
                <w:rFonts w:hint="eastAsia"/>
              </w:rPr>
              <w:t>重大</w:t>
            </w:r>
          </w:p>
        </w:tc>
      </w:tr>
    </w:tbl>
    <w:p w14:paraId="31C3B929" w14:textId="77777777" w:rsidR="00AC6DCC" w:rsidRDefault="00AC6DCC">
      <w:pPr>
        <w:spacing w:line="360" w:lineRule="auto"/>
        <w:ind w:firstLineChars="200" w:firstLine="480"/>
        <w:rPr>
          <w:bCs/>
          <w:sz w:val="24"/>
          <w:szCs w:val="28"/>
          <w:lang w:eastAsia="zh-CN"/>
        </w:rPr>
      </w:pPr>
      <w:bookmarkStart w:id="475" w:name="_Toc527030632"/>
      <w:bookmarkStart w:id="476" w:name="_Toc37102648"/>
      <w:bookmarkStart w:id="477" w:name="_Toc47362260"/>
      <w:bookmarkStart w:id="478" w:name="_Toc510687803"/>
      <w:bookmarkStart w:id="479" w:name="_Toc517185251"/>
    </w:p>
    <w:p w14:paraId="3CA32B0B"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企业环境风险受体敏感程度为</w:t>
      </w:r>
      <w:r>
        <w:rPr>
          <w:rFonts w:hint="eastAsia"/>
          <w:bCs/>
          <w:sz w:val="24"/>
          <w:szCs w:val="28"/>
          <w:lang w:eastAsia="zh-CN"/>
        </w:rPr>
        <w:t>E</w:t>
      </w:r>
      <w:r>
        <w:rPr>
          <w:bCs/>
          <w:sz w:val="24"/>
          <w:szCs w:val="28"/>
          <w:lang w:eastAsia="zh-CN"/>
        </w:rPr>
        <w:t>2</w:t>
      </w:r>
      <w:r>
        <w:rPr>
          <w:rFonts w:hint="eastAsia"/>
          <w:bCs/>
          <w:sz w:val="24"/>
          <w:szCs w:val="28"/>
          <w:lang w:eastAsia="zh-CN"/>
        </w:rPr>
        <w:t>，</w:t>
      </w:r>
      <w:r>
        <w:rPr>
          <w:bCs/>
          <w:sz w:val="24"/>
          <w:szCs w:val="28"/>
          <w:lang w:eastAsia="zh-CN"/>
        </w:rPr>
        <w:t>风险物质数量与临界量比值</w:t>
      </w:r>
      <w:r>
        <w:rPr>
          <w:bCs/>
          <w:sz w:val="24"/>
          <w:szCs w:val="28"/>
          <w:lang w:eastAsia="zh-CN"/>
        </w:rPr>
        <w:t>Q1&gt;1</w:t>
      </w:r>
      <w:r>
        <w:rPr>
          <w:rFonts w:hint="eastAsia"/>
          <w:bCs/>
          <w:sz w:val="24"/>
          <w:szCs w:val="28"/>
          <w:lang w:eastAsia="zh-CN"/>
        </w:rPr>
        <w:t>，</w:t>
      </w:r>
      <w:r>
        <w:rPr>
          <w:bCs/>
          <w:sz w:val="24"/>
          <w:szCs w:val="28"/>
          <w:lang w:eastAsia="zh-CN"/>
        </w:rPr>
        <w:t>用</w:t>
      </w:r>
      <w:r>
        <w:rPr>
          <w:rFonts w:hint="eastAsia"/>
          <w:bCs/>
          <w:sz w:val="24"/>
          <w:szCs w:val="28"/>
          <w:lang w:eastAsia="zh-CN"/>
        </w:rPr>
        <w:t>Q</w:t>
      </w:r>
      <w:r>
        <w:rPr>
          <w:bCs/>
          <w:sz w:val="24"/>
          <w:szCs w:val="28"/>
          <w:lang w:eastAsia="zh-CN"/>
        </w:rPr>
        <w:t>1</w:t>
      </w:r>
      <w:r>
        <w:rPr>
          <w:bCs/>
          <w:sz w:val="24"/>
          <w:szCs w:val="28"/>
          <w:lang w:eastAsia="zh-CN"/>
        </w:rPr>
        <w:t>表示</w:t>
      </w:r>
      <w:r>
        <w:rPr>
          <w:rFonts w:hint="eastAsia"/>
          <w:bCs/>
          <w:sz w:val="24"/>
          <w:szCs w:val="28"/>
          <w:lang w:eastAsia="zh-CN"/>
        </w:rPr>
        <w:t>，生产工艺过程与环境风险控制水平</w:t>
      </w:r>
      <w:r>
        <w:rPr>
          <w:rFonts w:hint="eastAsia"/>
          <w:bCs/>
          <w:sz w:val="24"/>
          <w:szCs w:val="28"/>
          <w:lang w:eastAsia="zh-CN"/>
        </w:rPr>
        <w:t>M</w:t>
      </w:r>
      <w:r>
        <w:rPr>
          <w:rFonts w:hint="eastAsia"/>
          <w:bCs/>
          <w:sz w:val="24"/>
          <w:szCs w:val="28"/>
          <w:lang w:eastAsia="zh-CN"/>
        </w:rPr>
        <w:t>属于</w:t>
      </w:r>
      <w:r>
        <w:rPr>
          <w:rFonts w:hint="eastAsia"/>
          <w:bCs/>
          <w:sz w:val="24"/>
          <w:szCs w:val="28"/>
          <w:lang w:eastAsia="zh-CN"/>
        </w:rPr>
        <w:t>M</w:t>
      </w:r>
      <w:r>
        <w:rPr>
          <w:bCs/>
          <w:sz w:val="24"/>
          <w:szCs w:val="28"/>
          <w:lang w:eastAsia="zh-CN"/>
        </w:rPr>
        <w:t>1</w:t>
      </w:r>
      <w:r>
        <w:rPr>
          <w:bCs/>
          <w:sz w:val="24"/>
          <w:szCs w:val="28"/>
          <w:lang w:eastAsia="zh-CN"/>
        </w:rPr>
        <w:t>类水平</w:t>
      </w:r>
      <w:r>
        <w:rPr>
          <w:rFonts w:hint="eastAsia"/>
          <w:bCs/>
          <w:sz w:val="24"/>
          <w:szCs w:val="28"/>
          <w:lang w:eastAsia="zh-CN"/>
        </w:rPr>
        <w:t>，对照表</w:t>
      </w:r>
      <w:r>
        <w:rPr>
          <w:rFonts w:hint="eastAsia"/>
          <w:bCs/>
          <w:sz w:val="24"/>
          <w:szCs w:val="28"/>
          <w:lang w:eastAsia="zh-CN"/>
        </w:rPr>
        <w:t>7-</w:t>
      </w:r>
      <w:r>
        <w:rPr>
          <w:bCs/>
          <w:sz w:val="24"/>
          <w:szCs w:val="28"/>
          <w:lang w:eastAsia="zh-CN"/>
        </w:rPr>
        <w:t>11</w:t>
      </w:r>
      <w:r>
        <w:rPr>
          <w:rFonts w:hint="eastAsia"/>
          <w:bCs/>
          <w:sz w:val="24"/>
          <w:szCs w:val="28"/>
          <w:lang w:eastAsia="zh-CN"/>
        </w:rPr>
        <w:t>，企业大气环境突发事件风险分级为一般</w:t>
      </w:r>
      <w:r>
        <w:rPr>
          <w:rFonts w:hint="eastAsia"/>
          <w:bCs/>
          <w:sz w:val="24"/>
          <w:szCs w:val="28"/>
          <w:lang w:eastAsia="zh-CN"/>
        </w:rPr>
        <w:t>-</w:t>
      </w:r>
      <w:r>
        <w:rPr>
          <w:rFonts w:hint="eastAsia"/>
          <w:bCs/>
          <w:sz w:val="24"/>
          <w:szCs w:val="28"/>
          <w:lang w:eastAsia="zh-CN"/>
        </w:rPr>
        <w:t>水（</w:t>
      </w:r>
      <w:r>
        <w:rPr>
          <w:bCs/>
          <w:sz w:val="24"/>
          <w:szCs w:val="28"/>
          <w:lang w:eastAsia="zh-CN"/>
        </w:rPr>
        <w:t>Q1</w:t>
      </w:r>
      <w:r>
        <w:rPr>
          <w:rFonts w:hint="eastAsia"/>
          <w:bCs/>
          <w:sz w:val="24"/>
          <w:szCs w:val="28"/>
          <w:lang w:eastAsia="zh-CN"/>
        </w:rPr>
        <w:t>- M</w:t>
      </w:r>
      <w:r>
        <w:rPr>
          <w:bCs/>
          <w:sz w:val="24"/>
          <w:szCs w:val="28"/>
          <w:lang w:eastAsia="zh-CN"/>
        </w:rPr>
        <w:t>1</w:t>
      </w:r>
      <w:r>
        <w:rPr>
          <w:rFonts w:hint="eastAsia"/>
          <w:bCs/>
          <w:sz w:val="24"/>
          <w:szCs w:val="28"/>
          <w:lang w:eastAsia="zh-CN"/>
        </w:rPr>
        <w:t>- E</w:t>
      </w:r>
      <w:r>
        <w:rPr>
          <w:bCs/>
          <w:sz w:val="24"/>
          <w:szCs w:val="28"/>
          <w:lang w:eastAsia="zh-CN"/>
        </w:rPr>
        <w:t>2</w:t>
      </w:r>
      <w:r>
        <w:rPr>
          <w:rFonts w:hint="eastAsia"/>
          <w:bCs/>
          <w:sz w:val="24"/>
          <w:szCs w:val="28"/>
          <w:lang w:eastAsia="zh-CN"/>
        </w:rPr>
        <w:t>）。</w:t>
      </w:r>
    </w:p>
    <w:p w14:paraId="5AB72AF9" w14:textId="77777777" w:rsidR="00AC6DCC" w:rsidRDefault="00721916">
      <w:pPr>
        <w:keepNext/>
        <w:keepLines/>
        <w:spacing w:beforeLines="50" w:before="120" w:afterLines="50" w:after="120" w:line="360" w:lineRule="auto"/>
        <w:outlineLvl w:val="2"/>
        <w:rPr>
          <w:rFonts w:cs="宋体"/>
          <w:b/>
          <w:sz w:val="24"/>
          <w:szCs w:val="24"/>
          <w:lang w:eastAsia="zh-CN"/>
        </w:rPr>
      </w:pPr>
      <w:bookmarkStart w:id="480" w:name="_Toc157410956"/>
      <w:r>
        <w:rPr>
          <w:rFonts w:cs="宋体" w:hint="eastAsia"/>
          <w:b/>
          <w:sz w:val="24"/>
          <w:szCs w:val="24"/>
          <w:lang w:eastAsia="zh-CN"/>
        </w:rPr>
        <w:t>7.</w:t>
      </w:r>
      <w:r>
        <w:rPr>
          <w:rFonts w:cs="宋体"/>
          <w:b/>
          <w:sz w:val="24"/>
          <w:szCs w:val="24"/>
          <w:lang w:eastAsia="zh-CN"/>
        </w:rPr>
        <w:t>2</w:t>
      </w:r>
      <w:r>
        <w:rPr>
          <w:rFonts w:cs="宋体" w:hint="eastAsia"/>
          <w:b/>
          <w:sz w:val="24"/>
          <w:szCs w:val="24"/>
          <w:lang w:eastAsia="zh-CN"/>
        </w:rPr>
        <w:t>.5</w:t>
      </w:r>
      <w:r>
        <w:rPr>
          <w:rFonts w:cs="宋体" w:hint="eastAsia"/>
          <w:b/>
          <w:sz w:val="24"/>
          <w:szCs w:val="24"/>
          <w:lang w:eastAsia="zh-CN"/>
        </w:rPr>
        <w:t>突发水环境事件风险等级表征</w:t>
      </w:r>
      <w:bookmarkEnd w:id="475"/>
      <w:bookmarkEnd w:id="476"/>
      <w:bookmarkEnd w:id="477"/>
      <w:bookmarkEnd w:id="478"/>
      <w:bookmarkEnd w:id="479"/>
      <w:bookmarkEnd w:id="480"/>
    </w:p>
    <w:p w14:paraId="3FF87477"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金鹭公司化学物质数量与临界量比值</w:t>
      </w:r>
      <w:r>
        <w:rPr>
          <w:rFonts w:hint="eastAsia"/>
          <w:bCs/>
          <w:sz w:val="24"/>
          <w:szCs w:val="28"/>
          <w:lang w:eastAsia="zh-CN"/>
        </w:rPr>
        <w:t>Q=</w:t>
      </w:r>
      <w:r>
        <w:rPr>
          <w:bCs/>
          <w:kern w:val="44"/>
          <w:sz w:val="24"/>
          <w:szCs w:val="24"/>
          <w:lang w:eastAsia="zh-CN"/>
        </w:rPr>
        <w:t>3.8575648</w:t>
      </w:r>
      <w:r>
        <w:rPr>
          <w:rFonts w:hint="eastAsia"/>
          <w:bCs/>
          <w:sz w:val="24"/>
          <w:szCs w:val="28"/>
          <w:lang w:eastAsia="zh-CN"/>
        </w:rPr>
        <w:t>，因此企业突发水环境事件风险等级表示为“一般</w:t>
      </w:r>
      <w:r>
        <w:rPr>
          <w:rFonts w:hint="eastAsia"/>
          <w:bCs/>
          <w:sz w:val="24"/>
          <w:szCs w:val="28"/>
          <w:lang w:eastAsia="zh-CN"/>
        </w:rPr>
        <w:t>-</w:t>
      </w:r>
      <w:r>
        <w:rPr>
          <w:rFonts w:hint="eastAsia"/>
          <w:bCs/>
          <w:sz w:val="24"/>
          <w:szCs w:val="28"/>
          <w:lang w:eastAsia="zh-CN"/>
        </w:rPr>
        <w:t>水（</w:t>
      </w:r>
      <w:r>
        <w:rPr>
          <w:bCs/>
          <w:sz w:val="24"/>
          <w:szCs w:val="28"/>
          <w:lang w:eastAsia="zh-CN"/>
        </w:rPr>
        <w:t>Q1</w:t>
      </w:r>
      <w:r>
        <w:rPr>
          <w:rFonts w:hint="eastAsia"/>
          <w:bCs/>
          <w:sz w:val="24"/>
          <w:szCs w:val="28"/>
          <w:lang w:eastAsia="zh-CN"/>
        </w:rPr>
        <w:t>- M</w:t>
      </w:r>
      <w:r>
        <w:rPr>
          <w:bCs/>
          <w:sz w:val="24"/>
          <w:szCs w:val="28"/>
          <w:lang w:eastAsia="zh-CN"/>
        </w:rPr>
        <w:t>1</w:t>
      </w:r>
      <w:r>
        <w:rPr>
          <w:rFonts w:hint="eastAsia"/>
          <w:bCs/>
          <w:sz w:val="24"/>
          <w:szCs w:val="28"/>
          <w:lang w:eastAsia="zh-CN"/>
        </w:rPr>
        <w:t>- E</w:t>
      </w:r>
      <w:r>
        <w:rPr>
          <w:bCs/>
          <w:sz w:val="24"/>
          <w:szCs w:val="28"/>
          <w:lang w:eastAsia="zh-CN"/>
        </w:rPr>
        <w:t>2</w:t>
      </w:r>
      <w:r>
        <w:rPr>
          <w:rFonts w:hint="eastAsia"/>
          <w:bCs/>
          <w:sz w:val="24"/>
          <w:szCs w:val="28"/>
          <w:lang w:eastAsia="zh-CN"/>
        </w:rPr>
        <w:t>）”。</w:t>
      </w:r>
    </w:p>
    <w:p w14:paraId="3998C32F" w14:textId="77777777" w:rsidR="00AC6DCC" w:rsidRDefault="00721916">
      <w:pPr>
        <w:keepNext/>
        <w:keepLines/>
        <w:spacing w:beforeLines="50" w:before="120" w:afterLines="50" w:after="120" w:line="360" w:lineRule="auto"/>
        <w:outlineLvl w:val="1"/>
        <w:rPr>
          <w:b/>
          <w:sz w:val="24"/>
          <w:szCs w:val="24"/>
          <w:lang w:eastAsia="zh-CN"/>
        </w:rPr>
      </w:pPr>
      <w:bookmarkStart w:id="481" w:name="_Toc21414"/>
      <w:bookmarkStart w:id="482" w:name="_Toc510687804"/>
      <w:bookmarkStart w:id="483" w:name="_Toc37102649"/>
      <w:bookmarkStart w:id="484" w:name="_Toc527030633"/>
      <w:bookmarkStart w:id="485" w:name="_Toc47362261"/>
      <w:bookmarkStart w:id="486" w:name="_Toc157410957"/>
      <w:r>
        <w:rPr>
          <w:rFonts w:hint="eastAsia"/>
          <w:b/>
          <w:sz w:val="24"/>
          <w:szCs w:val="24"/>
          <w:lang w:eastAsia="zh-CN"/>
        </w:rPr>
        <w:t>7.3</w:t>
      </w:r>
      <w:r>
        <w:rPr>
          <w:b/>
          <w:sz w:val="24"/>
          <w:szCs w:val="24"/>
          <w:lang w:eastAsia="zh-CN"/>
        </w:rPr>
        <w:t xml:space="preserve"> </w:t>
      </w:r>
      <w:r>
        <w:rPr>
          <w:rFonts w:hint="eastAsia"/>
          <w:b/>
          <w:sz w:val="24"/>
          <w:szCs w:val="24"/>
          <w:lang w:eastAsia="zh-CN"/>
        </w:rPr>
        <w:t>企业突发环境事件风险等级确定</w:t>
      </w:r>
      <w:bookmarkEnd w:id="481"/>
      <w:bookmarkEnd w:id="482"/>
      <w:bookmarkEnd w:id="483"/>
      <w:bookmarkEnd w:id="484"/>
      <w:bookmarkEnd w:id="485"/>
      <w:bookmarkEnd w:id="486"/>
    </w:p>
    <w:p w14:paraId="3484C6A1" w14:textId="77777777" w:rsidR="00AC6DCC" w:rsidRDefault="00721916">
      <w:pPr>
        <w:spacing w:line="360" w:lineRule="auto"/>
        <w:ind w:firstLineChars="200" w:firstLine="480"/>
        <w:rPr>
          <w:bCs/>
          <w:sz w:val="24"/>
          <w:szCs w:val="28"/>
          <w:lang w:eastAsia="zh-CN"/>
        </w:rPr>
      </w:pPr>
      <w:r>
        <w:rPr>
          <w:rFonts w:hint="eastAsia"/>
          <w:bCs/>
          <w:sz w:val="24"/>
          <w:szCs w:val="28"/>
          <w:lang w:eastAsia="zh-CN"/>
        </w:rPr>
        <w:t>金鹭公司突发大气环境事件风险等级表示为“较大</w:t>
      </w:r>
      <w:r>
        <w:rPr>
          <w:rFonts w:hint="eastAsia"/>
          <w:bCs/>
          <w:sz w:val="24"/>
          <w:szCs w:val="28"/>
          <w:lang w:eastAsia="zh-CN"/>
        </w:rPr>
        <w:t>-</w:t>
      </w:r>
      <w:r>
        <w:rPr>
          <w:rFonts w:hint="eastAsia"/>
          <w:bCs/>
          <w:sz w:val="24"/>
          <w:szCs w:val="28"/>
          <w:lang w:eastAsia="zh-CN"/>
        </w:rPr>
        <w:t>大气（</w:t>
      </w:r>
      <w:r>
        <w:rPr>
          <w:bCs/>
          <w:sz w:val="24"/>
          <w:szCs w:val="28"/>
          <w:lang w:eastAsia="zh-CN"/>
        </w:rPr>
        <w:t>Q1</w:t>
      </w:r>
      <w:r>
        <w:rPr>
          <w:rFonts w:hint="eastAsia"/>
          <w:bCs/>
          <w:sz w:val="24"/>
          <w:szCs w:val="28"/>
          <w:lang w:eastAsia="zh-CN"/>
        </w:rPr>
        <w:t>- M</w:t>
      </w:r>
      <w:r>
        <w:rPr>
          <w:bCs/>
          <w:sz w:val="24"/>
          <w:szCs w:val="28"/>
          <w:lang w:eastAsia="zh-CN"/>
        </w:rPr>
        <w:t>1</w:t>
      </w:r>
      <w:r>
        <w:rPr>
          <w:rFonts w:hint="eastAsia"/>
          <w:bCs/>
          <w:sz w:val="24"/>
          <w:szCs w:val="28"/>
          <w:lang w:eastAsia="zh-CN"/>
        </w:rPr>
        <w:t>- E</w:t>
      </w:r>
      <w:r>
        <w:rPr>
          <w:bCs/>
          <w:sz w:val="24"/>
          <w:szCs w:val="28"/>
          <w:lang w:eastAsia="zh-CN"/>
        </w:rPr>
        <w:t>1</w:t>
      </w:r>
      <w:r>
        <w:rPr>
          <w:rFonts w:hint="eastAsia"/>
          <w:bCs/>
          <w:sz w:val="24"/>
          <w:szCs w:val="28"/>
          <w:lang w:eastAsia="zh-CN"/>
        </w:rPr>
        <w:t>）”，突发水环境事件风险等级表示为“一般</w:t>
      </w:r>
      <w:r>
        <w:rPr>
          <w:rFonts w:hint="eastAsia"/>
          <w:bCs/>
          <w:sz w:val="24"/>
          <w:szCs w:val="28"/>
          <w:lang w:eastAsia="zh-CN"/>
        </w:rPr>
        <w:t>-</w:t>
      </w:r>
      <w:r>
        <w:rPr>
          <w:rFonts w:hint="eastAsia"/>
          <w:bCs/>
          <w:sz w:val="24"/>
          <w:szCs w:val="28"/>
          <w:lang w:eastAsia="zh-CN"/>
        </w:rPr>
        <w:t>水（</w:t>
      </w:r>
      <w:r>
        <w:rPr>
          <w:bCs/>
          <w:sz w:val="24"/>
          <w:szCs w:val="28"/>
          <w:lang w:eastAsia="zh-CN"/>
        </w:rPr>
        <w:t>Q1</w:t>
      </w:r>
      <w:r>
        <w:rPr>
          <w:rFonts w:hint="eastAsia"/>
          <w:bCs/>
          <w:sz w:val="24"/>
          <w:szCs w:val="28"/>
          <w:lang w:eastAsia="zh-CN"/>
        </w:rPr>
        <w:t>- M</w:t>
      </w:r>
      <w:r>
        <w:rPr>
          <w:bCs/>
          <w:sz w:val="24"/>
          <w:szCs w:val="28"/>
          <w:lang w:eastAsia="zh-CN"/>
        </w:rPr>
        <w:t>1</w:t>
      </w:r>
      <w:r>
        <w:rPr>
          <w:rFonts w:hint="eastAsia"/>
          <w:bCs/>
          <w:sz w:val="24"/>
          <w:szCs w:val="28"/>
          <w:lang w:eastAsia="zh-CN"/>
        </w:rPr>
        <w:t>- E</w:t>
      </w:r>
      <w:r>
        <w:rPr>
          <w:bCs/>
          <w:sz w:val="24"/>
          <w:szCs w:val="28"/>
          <w:lang w:eastAsia="zh-CN"/>
        </w:rPr>
        <w:t>2</w:t>
      </w:r>
      <w:r>
        <w:rPr>
          <w:rFonts w:hint="eastAsia"/>
          <w:bCs/>
          <w:sz w:val="24"/>
          <w:szCs w:val="28"/>
          <w:lang w:eastAsia="zh-CN"/>
        </w:rPr>
        <w:t>）”。企业近三年未因违法排放污染物、非法转移处理危险废物等行为受到环境保护主管部门处罚。因此，金鹭公司风险等级表示为“较大</w:t>
      </w:r>
      <w:r>
        <w:rPr>
          <w:rFonts w:hint="eastAsia"/>
          <w:bCs/>
          <w:sz w:val="24"/>
          <w:szCs w:val="28"/>
          <w:lang w:eastAsia="zh-CN"/>
        </w:rPr>
        <w:t>[</w:t>
      </w:r>
      <w:r>
        <w:rPr>
          <w:rFonts w:hint="eastAsia"/>
          <w:bCs/>
          <w:sz w:val="24"/>
          <w:szCs w:val="28"/>
          <w:lang w:eastAsia="zh-CN"/>
        </w:rPr>
        <w:t>较大</w:t>
      </w:r>
      <w:r>
        <w:rPr>
          <w:rFonts w:hint="eastAsia"/>
          <w:bCs/>
          <w:sz w:val="24"/>
          <w:szCs w:val="28"/>
          <w:lang w:eastAsia="zh-CN"/>
        </w:rPr>
        <w:t>-</w:t>
      </w:r>
      <w:r>
        <w:rPr>
          <w:rFonts w:hint="eastAsia"/>
          <w:bCs/>
          <w:sz w:val="24"/>
          <w:szCs w:val="28"/>
          <w:lang w:eastAsia="zh-CN"/>
        </w:rPr>
        <w:t>大气（</w:t>
      </w:r>
      <w:r>
        <w:rPr>
          <w:bCs/>
          <w:sz w:val="24"/>
          <w:szCs w:val="28"/>
          <w:lang w:eastAsia="zh-CN"/>
        </w:rPr>
        <w:t>Q1</w:t>
      </w:r>
      <w:r>
        <w:rPr>
          <w:rFonts w:hint="eastAsia"/>
          <w:bCs/>
          <w:sz w:val="24"/>
          <w:szCs w:val="28"/>
          <w:lang w:eastAsia="zh-CN"/>
        </w:rPr>
        <w:t>- M</w:t>
      </w:r>
      <w:r>
        <w:rPr>
          <w:bCs/>
          <w:sz w:val="24"/>
          <w:szCs w:val="28"/>
          <w:lang w:eastAsia="zh-CN"/>
        </w:rPr>
        <w:t>1</w:t>
      </w:r>
      <w:r>
        <w:rPr>
          <w:rFonts w:hint="eastAsia"/>
          <w:bCs/>
          <w:sz w:val="24"/>
          <w:szCs w:val="28"/>
          <w:lang w:eastAsia="zh-CN"/>
        </w:rPr>
        <w:t>- E</w:t>
      </w:r>
      <w:r>
        <w:rPr>
          <w:bCs/>
          <w:sz w:val="24"/>
          <w:szCs w:val="28"/>
          <w:lang w:eastAsia="zh-CN"/>
        </w:rPr>
        <w:t>1</w:t>
      </w:r>
      <w:r>
        <w:rPr>
          <w:rFonts w:hint="eastAsia"/>
          <w:bCs/>
          <w:sz w:val="24"/>
          <w:szCs w:val="28"/>
          <w:lang w:eastAsia="zh-CN"/>
        </w:rPr>
        <w:t>）</w:t>
      </w:r>
      <w:r>
        <w:rPr>
          <w:rFonts w:hint="eastAsia"/>
          <w:bCs/>
          <w:sz w:val="24"/>
          <w:szCs w:val="28"/>
          <w:lang w:eastAsia="zh-CN"/>
        </w:rPr>
        <w:t>+</w:t>
      </w:r>
      <w:r>
        <w:rPr>
          <w:rFonts w:hint="eastAsia"/>
          <w:bCs/>
          <w:sz w:val="24"/>
          <w:szCs w:val="28"/>
          <w:lang w:eastAsia="zh-CN"/>
        </w:rPr>
        <w:t>一般</w:t>
      </w:r>
      <w:r>
        <w:rPr>
          <w:rFonts w:hint="eastAsia"/>
          <w:bCs/>
          <w:sz w:val="24"/>
          <w:szCs w:val="28"/>
          <w:lang w:eastAsia="zh-CN"/>
        </w:rPr>
        <w:t>-</w:t>
      </w:r>
      <w:r>
        <w:rPr>
          <w:rFonts w:hint="eastAsia"/>
          <w:bCs/>
          <w:sz w:val="24"/>
          <w:szCs w:val="28"/>
          <w:lang w:eastAsia="zh-CN"/>
        </w:rPr>
        <w:t>水（</w:t>
      </w:r>
      <w:r>
        <w:rPr>
          <w:bCs/>
          <w:sz w:val="24"/>
          <w:szCs w:val="28"/>
          <w:lang w:eastAsia="zh-CN"/>
        </w:rPr>
        <w:t>Q1</w:t>
      </w:r>
      <w:r>
        <w:rPr>
          <w:rFonts w:hint="eastAsia"/>
          <w:bCs/>
          <w:sz w:val="24"/>
          <w:szCs w:val="28"/>
          <w:lang w:eastAsia="zh-CN"/>
        </w:rPr>
        <w:t>- M</w:t>
      </w:r>
      <w:r>
        <w:rPr>
          <w:bCs/>
          <w:sz w:val="24"/>
          <w:szCs w:val="28"/>
          <w:lang w:eastAsia="zh-CN"/>
        </w:rPr>
        <w:t>1</w:t>
      </w:r>
      <w:r>
        <w:rPr>
          <w:rFonts w:hint="eastAsia"/>
          <w:bCs/>
          <w:sz w:val="24"/>
          <w:szCs w:val="28"/>
          <w:lang w:eastAsia="zh-CN"/>
        </w:rPr>
        <w:t>- E</w:t>
      </w:r>
      <w:r>
        <w:rPr>
          <w:bCs/>
          <w:sz w:val="24"/>
          <w:szCs w:val="28"/>
          <w:lang w:eastAsia="zh-CN"/>
        </w:rPr>
        <w:t>2</w:t>
      </w:r>
      <w:r>
        <w:rPr>
          <w:rFonts w:hint="eastAsia"/>
          <w:bCs/>
          <w:sz w:val="24"/>
          <w:szCs w:val="28"/>
          <w:lang w:eastAsia="zh-CN"/>
        </w:rPr>
        <w:t>）</w:t>
      </w:r>
      <w:r>
        <w:rPr>
          <w:rFonts w:hint="eastAsia"/>
          <w:bCs/>
          <w:sz w:val="24"/>
          <w:szCs w:val="28"/>
          <w:lang w:eastAsia="zh-CN"/>
        </w:rPr>
        <w:t>]</w:t>
      </w:r>
      <w:r>
        <w:rPr>
          <w:rFonts w:hint="eastAsia"/>
          <w:bCs/>
          <w:sz w:val="24"/>
          <w:szCs w:val="28"/>
          <w:lang w:eastAsia="zh-CN"/>
        </w:rPr>
        <w:t>”。</w:t>
      </w:r>
    </w:p>
    <w:p w14:paraId="64C4DF2F" w14:textId="77777777" w:rsidR="00AC6DCC" w:rsidRDefault="00AC6DCC">
      <w:pPr>
        <w:spacing w:line="360" w:lineRule="auto"/>
        <w:rPr>
          <w:bCs/>
          <w:sz w:val="24"/>
          <w:szCs w:val="28"/>
          <w:lang w:eastAsia="zh-CN"/>
        </w:rPr>
        <w:sectPr w:rsidR="00AC6DCC" w:rsidSect="00180F48">
          <w:pgSz w:w="11850" w:h="16783"/>
          <w:pgMar w:top="1418" w:right="1418" w:bottom="1418" w:left="1418" w:header="851" w:footer="992" w:gutter="0"/>
          <w:cols w:space="425"/>
          <w:docGrid w:linePitch="312"/>
        </w:sectPr>
      </w:pPr>
    </w:p>
    <w:p w14:paraId="6FB2FFF6" w14:textId="77777777" w:rsidR="00AC6DCC" w:rsidRDefault="00721916">
      <w:pPr>
        <w:pStyle w:val="1"/>
        <w:rPr>
          <w:lang w:eastAsia="zh-CN"/>
        </w:rPr>
      </w:pPr>
      <w:bookmarkStart w:id="487" w:name="_Toc157410958"/>
      <w:r>
        <w:rPr>
          <w:rFonts w:hint="eastAsia"/>
          <w:lang w:eastAsia="zh-CN"/>
        </w:rPr>
        <w:lastRenderedPageBreak/>
        <w:t>第四部分：</w:t>
      </w:r>
      <w:r>
        <w:rPr>
          <w:lang w:eastAsia="zh-CN"/>
        </w:rPr>
        <w:t>环境应急资源调查报告</w:t>
      </w:r>
      <w:bookmarkEnd w:id="487"/>
    </w:p>
    <w:p w14:paraId="4112842B" w14:textId="77777777" w:rsidR="00AC6DCC" w:rsidRDefault="00AC6DCC">
      <w:pPr>
        <w:pStyle w:val="a6"/>
        <w:spacing w:line="257" w:lineRule="auto"/>
        <w:rPr>
          <w:lang w:eastAsia="zh-CN"/>
        </w:rPr>
      </w:pPr>
    </w:p>
    <w:p w14:paraId="7E652C93" w14:textId="77777777" w:rsidR="00AC6DCC" w:rsidRDefault="00AC6DCC">
      <w:pPr>
        <w:pStyle w:val="a6"/>
        <w:spacing w:line="257" w:lineRule="auto"/>
        <w:rPr>
          <w:lang w:eastAsia="zh-CN"/>
        </w:rPr>
      </w:pPr>
    </w:p>
    <w:p w14:paraId="0A6C0422" w14:textId="77777777" w:rsidR="00AC6DCC" w:rsidRDefault="00AC6DCC">
      <w:pPr>
        <w:pStyle w:val="a6"/>
        <w:spacing w:line="257" w:lineRule="auto"/>
        <w:rPr>
          <w:lang w:eastAsia="zh-CN"/>
        </w:rPr>
      </w:pPr>
    </w:p>
    <w:p w14:paraId="6CE74239" w14:textId="77777777" w:rsidR="00AC6DCC" w:rsidRDefault="00AC6DCC">
      <w:pPr>
        <w:pStyle w:val="a6"/>
        <w:spacing w:line="257" w:lineRule="auto"/>
        <w:rPr>
          <w:lang w:eastAsia="zh-CN"/>
        </w:rPr>
      </w:pPr>
    </w:p>
    <w:p w14:paraId="7EE4758C" w14:textId="77777777" w:rsidR="00AC6DCC" w:rsidRDefault="00AC6DCC">
      <w:pPr>
        <w:pStyle w:val="a6"/>
        <w:spacing w:line="257" w:lineRule="auto"/>
        <w:rPr>
          <w:lang w:eastAsia="zh-CN"/>
        </w:rPr>
      </w:pPr>
    </w:p>
    <w:p w14:paraId="1D7E6AFB" w14:textId="77777777" w:rsidR="00AC6DCC" w:rsidRDefault="00AC6DCC">
      <w:pPr>
        <w:pStyle w:val="a6"/>
        <w:spacing w:line="257" w:lineRule="auto"/>
        <w:rPr>
          <w:lang w:eastAsia="zh-CN"/>
        </w:rPr>
      </w:pPr>
    </w:p>
    <w:p w14:paraId="15DAE10C" w14:textId="77777777" w:rsidR="00AC6DCC" w:rsidRDefault="00AC6DCC">
      <w:pPr>
        <w:pStyle w:val="a6"/>
        <w:spacing w:line="258" w:lineRule="auto"/>
        <w:rPr>
          <w:lang w:eastAsia="zh-CN"/>
        </w:rPr>
      </w:pPr>
    </w:p>
    <w:p w14:paraId="08F8563D" w14:textId="77777777" w:rsidR="00AC6DCC" w:rsidRDefault="00AC6DCC">
      <w:pPr>
        <w:pStyle w:val="a6"/>
        <w:spacing w:line="258" w:lineRule="auto"/>
        <w:rPr>
          <w:lang w:eastAsia="zh-CN"/>
        </w:rPr>
      </w:pPr>
    </w:p>
    <w:p w14:paraId="3A112393" w14:textId="77777777" w:rsidR="00AC6DCC" w:rsidRDefault="00AC6DCC">
      <w:pPr>
        <w:pStyle w:val="a6"/>
        <w:spacing w:line="258" w:lineRule="auto"/>
        <w:rPr>
          <w:lang w:eastAsia="zh-CN"/>
        </w:rPr>
      </w:pPr>
    </w:p>
    <w:p w14:paraId="3E8E87D5" w14:textId="77777777" w:rsidR="00AC6DCC" w:rsidRDefault="00AC6DCC">
      <w:pPr>
        <w:pStyle w:val="a6"/>
        <w:spacing w:line="258" w:lineRule="auto"/>
        <w:rPr>
          <w:lang w:eastAsia="zh-CN"/>
        </w:rPr>
      </w:pPr>
    </w:p>
    <w:p w14:paraId="7CFDD084" w14:textId="77777777" w:rsidR="00AC6DCC" w:rsidRDefault="00AC6DCC">
      <w:pPr>
        <w:pStyle w:val="a6"/>
        <w:spacing w:line="258" w:lineRule="auto"/>
        <w:rPr>
          <w:lang w:eastAsia="zh-CN"/>
        </w:rPr>
      </w:pPr>
    </w:p>
    <w:p w14:paraId="30354580" w14:textId="77777777" w:rsidR="00AC6DCC" w:rsidRDefault="00721916">
      <w:pPr>
        <w:spacing w:before="140" w:line="222" w:lineRule="auto"/>
        <w:ind w:left="1975"/>
        <w:rPr>
          <w:rFonts w:ascii="宋体" w:hAnsi="宋体" w:cs="宋体"/>
          <w:sz w:val="43"/>
          <w:szCs w:val="43"/>
          <w:lang w:eastAsia="zh-CN"/>
        </w:rPr>
      </w:pPr>
      <w:bookmarkStart w:id="488" w:name="bookmark174"/>
      <w:bookmarkEnd w:id="488"/>
      <w:r>
        <w:rPr>
          <w:rFonts w:ascii="宋体" w:hAnsi="宋体" w:cs="宋体"/>
          <w:b/>
          <w:bCs/>
          <w:spacing w:val="5"/>
          <w:sz w:val="43"/>
          <w:szCs w:val="43"/>
          <w:lang w:eastAsia="zh-CN"/>
        </w:rPr>
        <w:t>环境应急资源调查报告</w:t>
      </w:r>
    </w:p>
    <w:p w14:paraId="06B8088F" w14:textId="77777777" w:rsidR="00AC6DCC" w:rsidRDefault="00AC6DCC">
      <w:pPr>
        <w:pStyle w:val="a6"/>
        <w:spacing w:line="243" w:lineRule="auto"/>
        <w:rPr>
          <w:lang w:eastAsia="zh-CN"/>
        </w:rPr>
      </w:pPr>
    </w:p>
    <w:p w14:paraId="5D2D0D3F" w14:textId="77777777" w:rsidR="00AC6DCC" w:rsidRDefault="00AC6DCC">
      <w:pPr>
        <w:pStyle w:val="a6"/>
        <w:spacing w:line="243" w:lineRule="auto"/>
        <w:rPr>
          <w:lang w:eastAsia="zh-CN"/>
        </w:rPr>
      </w:pPr>
    </w:p>
    <w:p w14:paraId="246205AD" w14:textId="77777777" w:rsidR="00AC6DCC" w:rsidRDefault="00AC6DCC">
      <w:pPr>
        <w:pStyle w:val="a6"/>
        <w:spacing w:line="243" w:lineRule="auto"/>
        <w:rPr>
          <w:lang w:eastAsia="zh-CN"/>
        </w:rPr>
      </w:pPr>
    </w:p>
    <w:p w14:paraId="5F8084E1" w14:textId="77777777" w:rsidR="00AC6DCC" w:rsidRDefault="00AC6DCC">
      <w:pPr>
        <w:pStyle w:val="a6"/>
        <w:spacing w:line="243" w:lineRule="auto"/>
        <w:rPr>
          <w:lang w:eastAsia="zh-CN"/>
        </w:rPr>
      </w:pPr>
    </w:p>
    <w:p w14:paraId="60768D12" w14:textId="77777777" w:rsidR="00AC6DCC" w:rsidRDefault="00AC6DCC">
      <w:pPr>
        <w:pStyle w:val="a6"/>
        <w:spacing w:line="243" w:lineRule="auto"/>
        <w:rPr>
          <w:lang w:eastAsia="zh-CN"/>
        </w:rPr>
      </w:pPr>
    </w:p>
    <w:p w14:paraId="3F0EC381" w14:textId="77777777" w:rsidR="00AC6DCC" w:rsidRDefault="00AC6DCC">
      <w:pPr>
        <w:pStyle w:val="a6"/>
        <w:spacing w:line="243" w:lineRule="auto"/>
        <w:rPr>
          <w:lang w:eastAsia="zh-CN"/>
        </w:rPr>
      </w:pPr>
    </w:p>
    <w:p w14:paraId="346F0F25" w14:textId="77777777" w:rsidR="00AC6DCC" w:rsidRDefault="00AC6DCC">
      <w:pPr>
        <w:pStyle w:val="a6"/>
        <w:spacing w:line="243" w:lineRule="auto"/>
        <w:rPr>
          <w:lang w:eastAsia="zh-CN"/>
        </w:rPr>
      </w:pPr>
    </w:p>
    <w:p w14:paraId="23A4CBC5" w14:textId="77777777" w:rsidR="00AC6DCC" w:rsidRDefault="00AC6DCC">
      <w:pPr>
        <w:pStyle w:val="a6"/>
        <w:spacing w:line="243" w:lineRule="auto"/>
        <w:rPr>
          <w:lang w:eastAsia="zh-CN"/>
        </w:rPr>
      </w:pPr>
    </w:p>
    <w:p w14:paraId="042A096E" w14:textId="77777777" w:rsidR="00AC6DCC" w:rsidRDefault="00AC6DCC">
      <w:pPr>
        <w:pStyle w:val="a6"/>
        <w:spacing w:line="243" w:lineRule="auto"/>
        <w:rPr>
          <w:lang w:eastAsia="zh-CN"/>
        </w:rPr>
      </w:pPr>
    </w:p>
    <w:p w14:paraId="5BB871AA" w14:textId="77777777" w:rsidR="00AC6DCC" w:rsidRDefault="00AC6DCC">
      <w:pPr>
        <w:pStyle w:val="a6"/>
        <w:spacing w:line="243" w:lineRule="auto"/>
        <w:rPr>
          <w:lang w:eastAsia="zh-CN"/>
        </w:rPr>
      </w:pPr>
    </w:p>
    <w:p w14:paraId="4DED6325" w14:textId="77777777" w:rsidR="00AC6DCC" w:rsidRDefault="00AC6DCC">
      <w:pPr>
        <w:pStyle w:val="a6"/>
        <w:spacing w:line="243" w:lineRule="auto"/>
        <w:rPr>
          <w:lang w:eastAsia="zh-CN"/>
        </w:rPr>
      </w:pPr>
    </w:p>
    <w:p w14:paraId="27015ADC" w14:textId="77777777" w:rsidR="00AC6DCC" w:rsidRDefault="00AC6DCC">
      <w:pPr>
        <w:pStyle w:val="a6"/>
        <w:spacing w:line="243" w:lineRule="auto"/>
        <w:rPr>
          <w:lang w:eastAsia="zh-CN"/>
        </w:rPr>
      </w:pPr>
    </w:p>
    <w:p w14:paraId="7A076A48" w14:textId="77777777" w:rsidR="00AC6DCC" w:rsidRDefault="00AC6DCC">
      <w:pPr>
        <w:pStyle w:val="a6"/>
        <w:spacing w:line="243" w:lineRule="auto"/>
        <w:rPr>
          <w:lang w:eastAsia="zh-CN"/>
        </w:rPr>
      </w:pPr>
    </w:p>
    <w:p w14:paraId="09854D7C" w14:textId="77777777" w:rsidR="00AC6DCC" w:rsidRDefault="00AC6DCC">
      <w:pPr>
        <w:pStyle w:val="a6"/>
        <w:spacing w:line="243" w:lineRule="auto"/>
        <w:rPr>
          <w:lang w:eastAsia="zh-CN"/>
        </w:rPr>
      </w:pPr>
    </w:p>
    <w:p w14:paraId="59FA554D" w14:textId="77777777" w:rsidR="00AC6DCC" w:rsidRDefault="00AC6DCC">
      <w:pPr>
        <w:pStyle w:val="a6"/>
        <w:spacing w:line="243" w:lineRule="auto"/>
        <w:rPr>
          <w:lang w:eastAsia="zh-CN"/>
        </w:rPr>
      </w:pPr>
    </w:p>
    <w:p w14:paraId="73A76135" w14:textId="77777777" w:rsidR="00AC6DCC" w:rsidRDefault="00AC6DCC">
      <w:pPr>
        <w:pStyle w:val="a6"/>
        <w:spacing w:line="243" w:lineRule="auto"/>
        <w:rPr>
          <w:lang w:eastAsia="zh-CN"/>
        </w:rPr>
      </w:pPr>
    </w:p>
    <w:p w14:paraId="77492037" w14:textId="77777777" w:rsidR="00AC6DCC" w:rsidRDefault="00AC6DCC">
      <w:pPr>
        <w:pStyle w:val="a6"/>
        <w:spacing w:line="243" w:lineRule="auto"/>
        <w:rPr>
          <w:lang w:eastAsia="zh-CN"/>
        </w:rPr>
      </w:pPr>
    </w:p>
    <w:p w14:paraId="4B65E8D2" w14:textId="77777777" w:rsidR="00AC6DCC" w:rsidRDefault="00AC6DCC">
      <w:pPr>
        <w:pStyle w:val="a6"/>
        <w:spacing w:line="243" w:lineRule="auto"/>
        <w:rPr>
          <w:lang w:eastAsia="zh-CN"/>
        </w:rPr>
      </w:pPr>
    </w:p>
    <w:p w14:paraId="1FA1B076" w14:textId="77777777" w:rsidR="00AC6DCC" w:rsidRDefault="00AC6DCC">
      <w:pPr>
        <w:pStyle w:val="a6"/>
        <w:spacing w:line="243" w:lineRule="auto"/>
        <w:rPr>
          <w:lang w:eastAsia="zh-CN"/>
        </w:rPr>
      </w:pPr>
    </w:p>
    <w:p w14:paraId="18FB4F20" w14:textId="77777777" w:rsidR="00AC6DCC" w:rsidRDefault="00AC6DCC">
      <w:pPr>
        <w:pStyle w:val="a6"/>
        <w:spacing w:line="243" w:lineRule="auto"/>
        <w:rPr>
          <w:lang w:eastAsia="zh-CN"/>
        </w:rPr>
      </w:pPr>
    </w:p>
    <w:p w14:paraId="7C173133" w14:textId="77777777" w:rsidR="00AC6DCC" w:rsidRDefault="00AC6DCC">
      <w:pPr>
        <w:pStyle w:val="a6"/>
        <w:spacing w:line="243" w:lineRule="auto"/>
        <w:rPr>
          <w:lang w:eastAsia="zh-CN"/>
        </w:rPr>
      </w:pPr>
    </w:p>
    <w:p w14:paraId="20C762AC" w14:textId="77777777" w:rsidR="00AC6DCC" w:rsidRDefault="00AC6DCC">
      <w:pPr>
        <w:pStyle w:val="a6"/>
        <w:spacing w:line="243" w:lineRule="auto"/>
        <w:rPr>
          <w:lang w:eastAsia="zh-CN"/>
        </w:rPr>
      </w:pPr>
    </w:p>
    <w:p w14:paraId="1C211EC1" w14:textId="77777777" w:rsidR="00AC6DCC" w:rsidRDefault="00AC6DCC">
      <w:pPr>
        <w:pStyle w:val="a6"/>
        <w:spacing w:line="243" w:lineRule="auto"/>
        <w:rPr>
          <w:lang w:eastAsia="zh-CN"/>
        </w:rPr>
      </w:pPr>
    </w:p>
    <w:p w14:paraId="3DA5836B" w14:textId="77777777" w:rsidR="00AC6DCC" w:rsidRDefault="00AC6DCC">
      <w:pPr>
        <w:pStyle w:val="a6"/>
        <w:spacing w:line="244" w:lineRule="auto"/>
        <w:rPr>
          <w:lang w:eastAsia="zh-CN"/>
        </w:rPr>
      </w:pPr>
    </w:p>
    <w:p w14:paraId="11AF6748" w14:textId="77777777" w:rsidR="00AC6DCC" w:rsidRDefault="00AC6DCC">
      <w:pPr>
        <w:pStyle w:val="a6"/>
        <w:spacing w:line="244" w:lineRule="auto"/>
        <w:rPr>
          <w:lang w:eastAsia="zh-CN"/>
        </w:rPr>
      </w:pPr>
    </w:p>
    <w:p w14:paraId="1119EC9B" w14:textId="77777777" w:rsidR="00AC6DCC" w:rsidRDefault="00AC6DCC">
      <w:pPr>
        <w:pStyle w:val="a6"/>
        <w:spacing w:line="244" w:lineRule="auto"/>
        <w:rPr>
          <w:lang w:eastAsia="zh-CN"/>
        </w:rPr>
      </w:pPr>
    </w:p>
    <w:p w14:paraId="2A96B9AC" w14:textId="77777777" w:rsidR="00AC6DCC" w:rsidRDefault="00AC6DCC">
      <w:pPr>
        <w:pStyle w:val="a6"/>
        <w:spacing w:line="244" w:lineRule="auto"/>
        <w:rPr>
          <w:lang w:eastAsia="zh-CN"/>
        </w:rPr>
      </w:pPr>
    </w:p>
    <w:p w14:paraId="735DBA45" w14:textId="77777777" w:rsidR="00AC6DCC" w:rsidRDefault="00AC6DCC">
      <w:pPr>
        <w:pStyle w:val="a6"/>
        <w:spacing w:line="244" w:lineRule="auto"/>
        <w:rPr>
          <w:lang w:eastAsia="zh-CN"/>
        </w:rPr>
      </w:pPr>
    </w:p>
    <w:p w14:paraId="6DBFF182" w14:textId="77777777" w:rsidR="00AC6DCC" w:rsidRDefault="00AC6DCC">
      <w:pPr>
        <w:pStyle w:val="a6"/>
        <w:spacing w:line="244" w:lineRule="auto"/>
        <w:rPr>
          <w:lang w:eastAsia="zh-CN"/>
        </w:rPr>
      </w:pPr>
    </w:p>
    <w:p w14:paraId="77A0FF96" w14:textId="77777777" w:rsidR="00AC6DCC" w:rsidRDefault="00AC6DCC">
      <w:pPr>
        <w:pStyle w:val="a6"/>
        <w:spacing w:line="244" w:lineRule="auto"/>
        <w:rPr>
          <w:lang w:eastAsia="zh-CN"/>
        </w:rPr>
      </w:pPr>
    </w:p>
    <w:p w14:paraId="767A04F7" w14:textId="77777777" w:rsidR="00AC6DCC" w:rsidRDefault="00AC6DCC">
      <w:pPr>
        <w:pStyle w:val="a6"/>
        <w:spacing w:line="244" w:lineRule="auto"/>
        <w:rPr>
          <w:lang w:eastAsia="zh-CN"/>
        </w:rPr>
      </w:pPr>
    </w:p>
    <w:p w14:paraId="0D62C6EE" w14:textId="77777777" w:rsidR="00AC6DCC" w:rsidRPr="000C6CD9" w:rsidRDefault="00AC6DCC">
      <w:pPr>
        <w:pStyle w:val="a6"/>
        <w:spacing w:line="244" w:lineRule="auto"/>
        <w:rPr>
          <w:rFonts w:eastAsiaTheme="minorEastAsia"/>
          <w:lang w:eastAsia="zh-CN"/>
        </w:rPr>
      </w:pPr>
    </w:p>
    <w:p w14:paraId="21764558" w14:textId="2B693E36" w:rsidR="00AC6DCC" w:rsidRDefault="000C6CD9">
      <w:pPr>
        <w:spacing w:before="91" w:line="360" w:lineRule="auto"/>
        <w:jc w:val="center"/>
        <w:rPr>
          <w:rFonts w:ascii="宋体" w:hAnsi="宋体" w:cs="宋体"/>
          <w:b/>
          <w:bCs/>
          <w:sz w:val="28"/>
          <w:szCs w:val="28"/>
          <w:lang w:eastAsia="zh-CN"/>
        </w:rPr>
      </w:pPr>
      <w:r>
        <w:rPr>
          <w:rFonts w:ascii="宋体" w:hAnsi="宋体" w:cs="宋体" w:hint="eastAsia"/>
          <w:b/>
          <w:bCs/>
          <w:spacing w:val="-1"/>
          <w:sz w:val="28"/>
          <w:szCs w:val="28"/>
          <w:lang w:eastAsia="zh-CN"/>
        </w:rPr>
        <w:t xml:space="preserve"> </w:t>
      </w:r>
      <w:r>
        <w:rPr>
          <w:rFonts w:ascii="宋体" w:hAnsi="宋体" w:cs="宋体"/>
          <w:b/>
          <w:bCs/>
          <w:spacing w:val="-1"/>
          <w:sz w:val="28"/>
          <w:szCs w:val="28"/>
          <w:lang w:eastAsia="zh-CN"/>
        </w:rPr>
        <w:t xml:space="preserve">   编制单位：厦门金鹭特种合金有限公司</w:t>
      </w:r>
    </w:p>
    <w:p w14:paraId="514F133D" w14:textId="77777777" w:rsidR="00AC6DCC" w:rsidRDefault="00721916" w:rsidP="000C6CD9">
      <w:pPr>
        <w:spacing w:before="31" w:line="360" w:lineRule="auto"/>
        <w:ind w:firstLineChars="900" w:firstLine="2521"/>
        <w:rPr>
          <w:rFonts w:ascii="宋体" w:hAnsi="宋体" w:cs="宋体"/>
          <w:b/>
          <w:bCs/>
          <w:sz w:val="28"/>
          <w:szCs w:val="28"/>
          <w:lang w:eastAsia="zh-CN"/>
        </w:rPr>
      </w:pPr>
      <w:r>
        <w:rPr>
          <w:rFonts w:ascii="宋体" w:hAnsi="宋体" w:cs="宋体"/>
          <w:b/>
          <w:bCs/>
          <w:spacing w:val="-1"/>
          <w:sz w:val="28"/>
          <w:szCs w:val="28"/>
          <w:lang w:eastAsia="zh-CN"/>
        </w:rPr>
        <w:t>编制时间：二零</w:t>
      </w:r>
      <w:r>
        <w:rPr>
          <w:rFonts w:ascii="宋体" w:hAnsi="宋体" w:cs="宋体" w:hint="eastAsia"/>
          <w:b/>
          <w:bCs/>
          <w:spacing w:val="-1"/>
          <w:sz w:val="28"/>
          <w:szCs w:val="28"/>
          <w:lang w:eastAsia="zh-CN"/>
        </w:rPr>
        <w:t>二三</w:t>
      </w:r>
      <w:r>
        <w:rPr>
          <w:rFonts w:ascii="宋体" w:hAnsi="宋体" w:cs="宋体"/>
          <w:b/>
          <w:bCs/>
          <w:spacing w:val="-1"/>
          <w:sz w:val="28"/>
          <w:szCs w:val="28"/>
          <w:lang w:eastAsia="zh-CN"/>
        </w:rPr>
        <w:t>年</w:t>
      </w:r>
      <w:r>
        <w:rPr>
          <w:rFonts w:ascii="宋体" w:hAnsi="宋体" w:cs="宋体" w:hint="eastAsia"/>
          <w:b/>
          <w:bCs/>
          <w:spacing w:val="-1"/>
          <w:sz w:val="28"/>
          <w:szCs w:val="28"/>
          <w:lang w:eastAsia="zh-CN"/>
        </w:rPr>
        <w:t>十二</w:t>
      </w:r>
      <w:r>
        <w:rPr>
          <w:rFonts w:ascii="宋体" w:hAnsi="宋体" w:cs="宋体"/>
          <w:b/>
          <w:bCs/>
          <w:spacing w:val="-1"/>
          <w:sz w:val="28"/>
          <w:szCs w:val="28"/>
          <w:lang w:eastAsia="zh-CN"/>
        </w:rPr>
        <w:t>月</w:t>
      </w:r>
    </w:p>
    <w:p w14:paraId="61A1F5EE" w14:textId="77777777" w:rsidR="00AC6DCC" w:rsidRDefault="00AC6DCC">
      <w:pPr>
        <w:spacing w:line="220" w:lineRule="auto"/>
        <w:rPr>
          <w:rFonts w:ascii="宋体" w:hAnsi="宋体" w:cs="宋体"/>
          <w:sz w:val="28"/>
          <w:szCs w:val="28"/>
          <w:lang w:eastAsia="zh-CN"/>
        </w:rPr>
        <w:sectPr w:rsidR="00AC6DCC" w:rsidSect="00180F48">
          <w:footerReference w:type="default" r:id="rId114"/>
          <w:pgSz w:w="11850" w:h="16783"/>
          <w:pgMar w:top="1418" w:right="1418" w:bottom="1418" w:left="1418" w:header="0" w:footer="227" w:gutter="0"/>
          <w:cols w:space="0"/>
          <w:docGrid w:linePitch="286"/>
        </w:sectPr>
      </w:pPr>
    </w:p>
    <w:p w14:paraId="1D64A572" w14:textId="77777777" w:rsidR="00AC6DCC" w:rsidRDefault="00721916">
      <w:pPr>
        <w:pStyle w:val="1"/>
        <w:rPr>
          <w:lang w:eastAsia="zh-CN"/>
        </w:rPr>
      </w:pPr>
      <w:bookmarkStart w:id="489" w:name="bookmark175"/>
      <w:bookmarkStart w:id="490" w:name="_Toc489429091"/>
      <w:bookmarkStart w:id="491" w:name="_Toc489364148"/>
      <w:bookmarkStart w:id="492" w:name="_Toc497470292"/>
      <w:bookmarkStart w:id="493" w:name="_Toc126655940"/>
      <w:bookmarkStart w:id="494" w:name="_Toc15681"/>
      <w:bookmarkStart w:id="495" w:name="_Toc11482"/>
      <w:bookmarkStart w:id="496" w:name="_Toc27442"/>
      <w:bookmarkStart w:id="497" w:name="_Toc126590095"/>
      <w:bookmarkStart w:id="498" w:name="_Toc129679545"/>
      <w:bookmarkStart w:id="499" w:name="_Toc157410959"/>
      <w:bookmarkStart w:id="500" w:name="_Toc44241798"/>
      <w:bookmarkEnd w:id="489"/>
      <w:r>
        <w:rPr>
          <w:lang w:eastAsia="zh-CN"/>
        </w:rPr>
        <w:lastRenderedPageBreak/>
        <w:t xml:space="preserve">1 </w:t>
      </w:r>
      <w:bookmarkEnd w:id="490"/>
      <w:bookmarkEnd w:id="491"/>
      <w:bookmarkEnd w:id="492"/>
      <w:r>
        <w:rPr>
          <w:lang w:eastAsia="zh-CN"/>
        </w:rPr>
        <w:t>调查概要</w:t>
      </w:r>
      <w:bookmarkEnd w:id="493"/>
      <w:bookmarkEnd w:id="494"/>
      <w:bookmarkEnd w:id="495"/>
      <w:bookmarkEnd w:id="496"/>
      <w:bookmarkEnd w:id="497"/>
      <w:bookmarkEnd w:id="498"/>
      <w:bookmarkEnd w:id="499"/>
    </w:p>
    <w:p w14:paraId="392BD52A" w14:textId="77777777" w:rsidR="00AC6DCC" w:rsidRDefault="00721916">
      <w:pPr>
        <w:spacing w:beforeLines="50" w:before="120" w:afterLines="50" w:after="120" w:line="360" w:lineRule="auto"/>
        <w:ind w:firstLineChars="200" w:firstLine="480"/>
        <w:rPr>
          <w:bCs/>
          <w:kern w:val="44"/>
          <w:sz w:val="24"/>
          <w:szCs w:val="44"/>
          <w:lang w:eastAsia="zh-CN"/>
        </w:rPr>
      </w:pPr>
      <w:r>
        <w:rPr>
          <w:rFonts w:hint="eastAsia"/>
          <w:sz w:val="24"/>
          <w:szCs w:val="24"/>
          <w:lang w:eastAsia="zh-CN"/>
        </w:rPr>
        <w:t>厦门金鹭特种合金有限公司位于厦门市同安区集成路</w:t>
      </w:r>
      <w:r>
        <w:rPr>
          <w:rFonts w:hint="eastAsia"/>
          <w:sz w:val="24"/>
          <w:szCs w:val="24"/>
          <w:lang w:eastAsia="zh-CN"/>
        </w:rPr>
        <w:t>1601-1629</w:t>
      </w:r>
      <w:r>
        <w:rPr>
          <w:rFonts w:hint="eastAsia"/>
          <w:sz w:val="24"/>
          <w:szCs w:val="24"/>
          <w:lang w:eastAsia="zh-CN"/>
        </w:rPr>
        <w:t>号，</w:t>
      </w:r>
      <w:r>
        <w:rPr>
          <w:bCs/>
          <w:kern w:val="44"/>
          <w:sz w:val="24"/>
          <w:szCs w:val="44"/>
          <w:lang w:eastAsia="zh-CN"/>
        </w:rPr>
        <w:t>本司的环境风险源主要包括危险化学品泄漏、废气</w:t>
      </w:r>
      <w:r>
        <w:rPr>
          <w:rFonts w:hint="eastAsia"/>
          <w:bCs/>
          <w:kern w:val="44"/>
          <w:sz w:val="24"/>
          <w:szCs w:val="44"/>
          <w:lang w:eastAsia="zh-CN"/>
        </w:rPr>
        <w:t>事故</w:t>
      </w:r>
      <w:r>
        <w:rPr>
          <w:bCs/>
          <w:kern w:val="44"/>
          <w:sz w:val="24"/>
          <w:szCs w:val="44"/>
          <w:lang w:eastAsia="zh-CN"/>
        </w:rPr>
        <w:t>排放、</w:t>
      </w:r>
      <w:r>
        <w:rPr>
          <w:rFonts w:hint="eastAsia"/>
          <w:bCs/>
          <w:kern w:val="44"/>
          <w:sz w:val="24"/>
          <w:szCs w:val="44"/>
          <w:lang w:eastAsia="zh-CN"/>
        </w:rPr>
        <w:t>废水事故排放、</w:t>
      </w:r>
      <w:r>
        <w:rPr>
          <w:bCs/>
          <w:kern w:val="44"/>
          <w:sz w:val="24"/>
          <w:szCs w:val="44"/>
          <w:lang w:eastAsia="zh-CN"/>
        </w:rPr>
        <w:t>危险废物仓库泄漏</w:t>
      </w:r>
      <w:r>
        <w:rPr>
          <w:rFonts w:hint="eastAsia"/>
          <w:bCs/>
          <w:kern w:val="44"/>
          <w:sz w:val="24"/>
          <w:szCs w:val="44"/>
          <w:lang w:eastAsia="zh-CN"/>
        </w:rPr>
        <w:t>事故排放</w:t>
      </w:r>
      <w:r>
        <w:rPr>
          <w:bCs/>
          <w:kern w:val="44"/>
          <w:sz w:val="24"/>
          <w:szCs w:val="44"/>
          <w:lang w:eastAsia="zh-CN"/>
        </w:rPr>
        <w:t>以及火灾事故等。这些危险源可能造成周围环境受污染，影响邻厂员工和周围居民的身体健康。为此公司于</w:t>
      </w:r>
      <w:r>
        <w:rPr>
          <w:bCs/>
          <w:kern w:val="44"/>
          <w:sz w:val="24"/>
          <w:szCs w:val="44"/>
          <w:lang w:eastAsia="zh-CN"/>
        </w:rPr>
        <w:t>202</w:t>
      </w:r>
      <w:r>
        <w:rPr>
          <w:rFonts w:hint="eastAsia"/>
          <w:bCs/>
          <w:kern w:val="44"/>
          <w:sz w:val="24"/>
          <w:szCs w:val="44"/>
          <w:lang w:eastAsia="zh-CN"/>
        </w:rPr>
        <w:t>3</w:t>
      </w:r>
      <w:r>
        <w:rPr>
          <w:bCs/>
          <w:kern w:val="44"/>
          <w:sz w:val="24"/>
          <w:szCs w:val="44"/>
          <w:lang w:eastAsia="zh-CN"/>
        </w:rPr>
        <w:t>年</w:t>
      </w:r>
      <w:r>
        <w:rPr>
          <w:rFonts w:hint="eastAsia"/>
          <w:bCs/>
          <w:kern w:val="44"/>
          <w:sz w:val="24"/>
          <w:szCs w:val="44"/>
          <w:lang w:eastAsia="zh-CN"/>
        </w:rPr>
        <w:t>10</w:t>
      </w:r>
      <w:r>
        <w:rPr>
          <w:bCs/>
          <w:kern w:val="44"/>
          <w:sz w:val="24"/>
          <w:szCs w:val="44"/>
          <w:lang w:eastAsia="zh-CN"/>
        </w:rPr>
        <w:t>月成立了以公司副总经理为总指挥的预案编制组，从</w:t>
      </w:r>
      <w:r>
        <w:rPr>
          <w:bCs/>
          <w:kern w:val="44"/>
          <w:sz w:val="24"/>
          <w:szCs w:val="44"/>
          <w:lang w:eastAsia="zh-CN"/>
        </w:rPr>
        <w:t>202</w:t>
      </w:r>
      <w:r>
        <w:rPr>
          <w:rFonts w:hint="eastAsia"/>
          <w:bCs/>
          <w:kern w:val="44"/>
          <w:sz w:val="24"/>
          <w:szCs w:val="44"/>
          <w:lang w:eastAsia="zh-CN"/>
        </w:rPr>
        <w:t>3</w:t>
      </w:r>
      <w:r>
        <w:rPr>
          <w:bCs/>
          <w:kern w:val="44"/>
          <w:sz w:val="24"/>
          <w:szCs w:val="44"/>
          <w:lang w:eastAsia="zh-CN"/>
        </w:rPr>
        <w:t>年</w:t>
      </w:r>
      <w:r>
        <w:rPr>
          <w:rFonts w:hint="eastAsia"/>
          <w:bCs/>
          <w:kern w:val="44"/>
          <w:sz w:val="24"/>
          <w:szCs w:val="44"/>
          <w:lang w:eastAsia="zh-CN"/>
        </w:rPr>
        <w:t>10</w:t>
      </w:r>
      <w:r>
        <w:rPr>
          <w:bCs/>
          <w:kern w:val="44"/>
          <w:sz w:val="24"/>
          <w:szCs w:val="44"/>
          <w:lang w:eastAsia="zh-CN"/>
        </w:rPr>
        <w:t>月</w:t>
      </w:r>
      <w:r>
        <w:rPr>
          <w:rFonts w:hint="eastAsia"/>
          <w:bCs/>
          <w:kern w:val="44"/>
          <w:sz w:val="24"/>
          <w:szCs w:val="44"/>
          <w:lang w:eastAsia="zh-CN"/>
        </w:rPr>
        <w:t>15</w:t>
      </w:r>
      <w:r>
        <w:rPr>
          <w:bCs/>
          <w:kern w:val="44"/>
          <w:sz w:val="24"/>
          <w:szCs w:val="44"/>
          <w:lang w:eastAsia="zh-CN"/>
        </w:rPr>
        <w:t>日起至</w:t>
      </w:r>
      <w:r>
        <w:rPr>
          <w:bCs/>
          <w:kern w:val="44"/>
          <w:sz w:val="24"/>
          <w:szCs w:val="44"/>
          <w:lang w:eastAsia="zh-CN"/>
        </w:rPr>
        <w:t>202</w:t>
      </w:r>
      <w:r>
        <w:rPr>
          <w:rFonts w:hint="eastAsia"/>
          <w:bCs/>
          <w:kern w:val="44"/>
          <w:sz w:val="24"/>
          <w:szCs w:val="44"/>
          <w:lang w:eastAsia="zh-CN"/>
        </w:rPr>
        <w:t>3</w:t>
      </w:r>
      <w:r>
        <w:rPr>
          <w:bCs/>
          <w:kern w:val="44"/>
          <w:sz w:val="24"/>
          <w:szCs w:val="44"/>
          <w:lang w:eastAsia="zh-CN"/>
        </w:rPr>
        <w:t>年</w:t>
      </w:r>
      <w:r>
        <w:rPr>
          <w:rFonts w:hint="eastAsia"/>
          <w:bCs/>
          <w:kern w:val="44"/>
          <w:sz w:val="24"/>
          <w:szCs w:val="44"/>
          <w:lang w:eastAsia="zh-CN"/>
        </w:rPr>
        <w:t>10</w:t>
      </w:r>
      <w:r>
        <w:rPr>
          <w:bCs/>
          <w:kern w:val="44"/>
          <w:sz w:val="24"/>
          <w:szCs w:val="44"/>
          <w:lang w:eastAsia="zh-CN"/>
        </w:rPr>
        <w:t>月</w:t>
      </w:r>
      <w:r>
        <w:rPr>
          <w:rFonts w:hint="eastAsia"/>
          <w:bCs/>
          <w:kern w:val="44"/>
          <w:sz w:val="24"/>
          <w:szCs w:val="44"/>
          <w:lang w:eastAsia="zh-CN"/>
        </w:rPr>
        <w:t>19</w:t>
      </w:r>
      <w:r>
        <w:rPr>
          <w:bCs/>
          <w:kern w:val="44"/>
          <w:sz w:val="24"/>
          <w:szCs w:val="44"/>
          <w:lang w:eastAsia="zh-CN"/>
        </w:rPr>
        <w:t>日对公司环境应急资源展开了调查。</w:t>
      </w:r>
    </w:p>
    <w:p w14:paraId="619D826C" w14:textId="77777777" w:rsidR="00AC6DCC" w:rsidRDefault="00721916">
      <w:pPr>
        <w:pStyle w:val="1"/>
        <w:rPr>
          <w:lang w:eastAsia="zh-CN"/>
        </w:rPr>
      </w:pPr>
      <w:bookmarkStart w:id="501" w:name="_Toc489364149"/>
      <w:bookmarkStart w:id="502" w:name="_Toc497470293"/>
      <w:bookmarkStart w:id="503" w:name="_Toc489429092"/>
      <w:bookmarkStart w:id="504" w:name="_Toc3388"/>
      <w:bookmarkStart w:id="505" w:name="_Toc129679546"/>
      <w:bookmarkStart w:id="506" w:name="_Toc126590096"/>
      <w:bookmarkStart w:id="507" w:name="_Toc15076"/>
      <w:bookmarkStart w:id="508" w:name="_Toc126655941"/>
      <w:bookmarkStart w:id="509" w:name="_Toc28244"/>
      <w:bookmarkStart w:id="510" w:name="_Toc157410960"/>
      <w:r>
        <w:rPr>
          <w:lang w:eastAsia="zh-CN"/>
        </w:rPr>
        <w:t xml:space="preserve">2 </w:t>
      </w:r>
      <w:bookmarkEnd w:id="501"/>
      <w:bookmarkEnd w:id="502"/>
      <w:bookmarkEnd w:id="503"/>
      <w:r>
        <w:rPr>
          <w:lang w:eastAsia="zh-CN"/>
        </w:rPr>
        <w:t>调查过程及数据核实</w:t>
      </w:r>
      <w:bookmarkEnd w:id="504"/>
      <w:bookmarkEnd w:id="505"/>
      <w:bookmarkEnd w:id="506"/>
      <w:bookmarkEnd w:id="507"/>
      <w:bookmarkEnd w:id="508"/>
      <w:bookmarkEnd w:id="509"/>
      <w:bookmarkEnd w:id="510"/>
    </w:p>
    <w:p w14:paraId="72A16517" w14:textId="77777777" w:rsidR="00AC6DCC" w:rsidRDefault="00721916">
      <w:pPr>
        <w:pStyle w:val="2"/>
        <w:rPr>
          <w:lang w:eastAsia="zh-CN"/>
        </w:rPr>
      </w:pPr>
      <w:bookmarkStart w:id="511" w:name="_Toc497470294"/>
      <w:bookmarkStart w:id="512" w:name="_Toc489429093"/>
      <w:bookmarkStart w:id="513" w:name="_Toc489364150"/>
      <w:bookmarkStart w:id="514" w:name="_Toc14362"/>
      <w:bookmarkStart w:id="515" w:name="_Toc129679547"/>
      <w:bookmarkStart w:id="516" w:name="_Toc126590097"/>
      <w:bookmarkStart w:id="517" w:name="_Toc22617"/>
      <w:bookmarkStart w:id="518" w:name="_Toc126655942"/>
      <w:bookmarkStart w:id="519" w:name="_Toc157410961"/>
      <w:r>
        <w:rPr>
          <w:lang w:eastAsia="zh-CN"/>
        </w:rPr>
        <w:t xml:space="preserve">2.1 </w:t>
      </w:r>
      <w:bookmarkEnd w:id="511"/>
      <w:bookmarkEnd w:id="512"/>
      <w:bookmarkEnd w:id="513"/>
      <w:r>
        <w:rPr>
          <w:lang w:eastAsia="zh-CN"/>
        </w:rPr>
        <w:t>调查启动</w:t>
      </w:r>
      <w:bookmarkEnd w:id="514"/>
      <w:bookmarkEnd w:id="515"/>
      <w:bookmarkEnd w:id="516"/>
      <w:bookmarkEnd w:id="517"/>
      <w:bookmarkEnd w:id="518"/>
      <w:bookmarkEnd w:id="519"/>
    </w:p>
    <w:p w14:paraId="34B006DC" w14:textId="77777777" w:rsidR="00AC6DCC" w:rsidRDefault="00721916">
      <w:pPr>
        <w:spacing w:beforeLines="50" w:before="120" w:afterLines="50" w:after="120" w:line="360" w:lineRule="auto"/>
        <w:ind w:firstLineChars="200" w:firstLine="480"/>
        <w:rPr>
          <w:bCs/>
          <w:kern w:val="44"/>
          <w:sz w:val="24"/>
          <w:szCs w:val="44"/>
          <w:lang w:eastAsia="zh-CN"/>
        </w:rPr>
      </w:pPr>
      <w:r>
        <w:rPr>
          <w:bCs/>
          <w:kern w:val="44"/>
          <w:sz w:val="24"/>
          <w:szCs w:val="44"/>
          <w:lang w:eastAsia="zh-CN"/>
        </w:rPr>
        <w:t>公司</w:t>
      </w:r>
      <w:r>
        <w:rPr>
          <w:bCs/>
          <w:kern w:val="44"/>
          <w:sz w:val="24"/>
          <w:szCs w:val="44"/>
          <w:lang w:eastAsia="zh-CN"/>
        </w:rPr>
        <w:t>202</w:t>
      </w:r>
      <w:r>
        <w:rPr>
          <w:rFonts w:hint="eastAsia"/>
          <w:bCs/>
          <w:kern w:val="44"/>
          <w:sz w:val="24"/>
          <w:szCs w:val="44"/>
          <w:lang w:eastAsia="zh-CN"/>
        </w:rPr>
        <w:t>3</w:t>
      </w:r>
      <w:r>
        <w:rPr>
          <w:bCs/>
          <w:kern w:val="44"/>
          <w:sz w:val="24"/>
          <w:szCs w:val="44"/>
          <w:lang w:eastAsia="zh-CN"/>
        </w:rPr>
        <w:t>年</w:t>
      </w:r>
      <w:r>
        <w:rPr>
          <w:rFonts w:hint="eastAsia"/>
          <w:bCs/>
          <w:kern w:val="44"/>
          <w:sz w:val="24"/>
          <w:szCs w:val="44"/>
          <w:lang w:eastAsia="zh-CN"/>
        </w:rPr>
        <w:t>10</w:t>
      </w:r>
      <w:r>
        <w:rPr>
          <w:bCs/>
          <w:kern w:val="44"/>
          <w:sz w:val="24"/>
          <w:szCs w:val="44"/>
          <w:lang w:eastAsia="zh-CN"/>
        </w:rPr>
        <w:t>月成立了应急预案编制小组，为我公司突发环境应急救援工作提供了有力的技术支持和专业指导。应急资源调查随着编制小组的成立而正式启动</w:t>
      </w:r>
      <w:r>
        <w:rPr>
          <w:bCs/>
          <w:kern w:val="44"/>
          <w:sz w:val="24"/>
          <w:szCs w:val="44"/>
          <w:lang w:eastAsia="zh-CN"/>
        </w:rPr>
        <w:t>。</w:t>
      </w:r>
    </w:p>
    <w:p w14:paraId="60040827" w14:textId="77777777" w:rsidR="00AC6DCC" w:rsidRDefault="00721916">
      <w:pPr>
        <w:pStyle w:val="2"/>
        <w:rPr>
          <w:lang w:eastAsia="zh-CN"/>
        </w:rPr>
      </w:pPr>
      <w:bookmarkStart w:id="520" w:name="_Toc497470295"/>
      <w:bookmarkStart w:id="521" w:name="_Toc489364151"/>
      <w:bookmarkStart w:id="522" w:name="_Toc489429094"/>
      <w:bookmarkStart w:id="523" w:name="_Toc126655943"/>
      <w:bookmarkStart w:id="524" w:name="_Toc5899"/>
      <w:bookmarkStart w:id="525" w:name="_Toc14477"/>
      <w:bookmarkStart w:id="526" w:name="_Toc129679548"/>
      <w:bookmarkStart w:id="527" w:name="_Toc126590098"/>
      <w:bookmarkStart w:id="528" w:name="_Toc157410962"/>
      <w:r>
        <w:rPr>
          <w:lang w:eastAsia="zh-CN"/>
        </w:rPr>
        <w:t xml:space="preserve">2.2 </w:t>
      </w:r>
      <w:bookmarkEnd w:id="520"/>
      <w:bookmarkEnd w:id="521"/>
      <w:bookmarkEnd w:id="522"/>
      <w:r>
        <w:rPr>
          <w:lang w:eastAsia="zh-CN"/>
        </w:rPr>
        <w:t>调查动员与培训</w:t>
      </w:r>
      <w:bookmarkEnd w:id="523"/>
      <w:bookmarkEnd w:id="524"/>
      <w:bookmarkEnd w:id="525"/>
      <w:bookmarkEnd w:id="526"/>
      <w:bookmarkEnd w:id="527"/>
      <w:bookmarkEnd w:id="528"/>
    </w:p>
    <w:p w14:paraId="15B99F08" w14:textId="77777777" w:rsidR="00AC6DCC" w:rsidRDefault="00721916">
      <w:pPr>
        <w:spacing w:beforeLines="50" w:before="120" w:afterLines="50" w:after="120" w:line="360" w:lineRule="auto"/>
        <w:ind w:firstLineChars="200" w:firstLine="480"/>
        <w:rPr>
          <w:bCs/>
          <w:kern w:val="44"/>
          <w:sz w:val="24"/>
          <w:szCs w:val="44"/>
          <w:lang w:eastAsia="zh-CN"/>
        </w:rPr>
      </w:pPr>
      <w:r>
        <w:rPr>
          <w:bCs/>
          <w:kern w:val="44"/>
          <w:sz w:val="24"/>
          <w:szCs w:val="44"/>
          <w:lang w:eastAsia="zh-CN"/>
        </w:rPr>
        <w:t>为了环境应急资源调查能有序开展，让各相关责任人重视环境应急资源调查工作，切实提升调查实效，</w:t>
      </w:r>
      <w:r>
        <w:rPr>
          <w:bCs/>
          <w:kern w:val="44"/>
          <w:sz w:val="24"/>
          <w:szCs w:val="44"/>
          <w:lang w:eastAsia="zh-CN"/>
        </w:rPr>
        <w:t>202</w:t>
      </w:r>
      <w:r>
        <w:rPr>
          <w:rFonts w:hint="eastAsia"/>
          <w:bCs/>
          <w:kern w:val="44"/>
          <w:sz w:val="24"/>
          <w:szCs w:val="44"/>
          <w:lang w:eastAsia="zh-CN"/>
        </w:rPr>
        <w:t>3</w:t>
      </w:r>
      <w:r>
        <w:rPr>
          <w:bCs/>
          <w:kern w:val="44"/>
          <w:sz w:val="24"/>
          <w:szCs w:val="44"/>
          <w:lang w:eastAsia="zh-CN"/>
        </w:rPr>
        <w:t>年</w:t>
      </w:r>
      <w:r>
        <w:rPr>
          <w:rFonts w:hint="eastAsia"/>
          <w:bCs/>
          <w:kern w:val="44"/>
          <w:sz w:val="24"/>
          <w:szCs w:val="44"/>
          <w:lang w:eastAsia="zh-CN"/>
        </w:rPr>
        <w:t>10</w:t>
      </w:r>
      <w:r>
        <w:rPr>
          <w:bCs/>
          <w:kern w:val="44"/>
          <w:sz w:val="24"/>
          <w:szCs w:val="44"/>
          <w:lang w:eastAsia="zh-CN"/>
        </w:rPr>
        <w:t>月预案编制小组</w:t>
      </w:r>
      <w:r>
        <w:rPr>
          <w:rFonts w:hint="eastAsia"/>
          <w:bCs/>
          <w:kern w:val="44"/>
          <w:sz w:val="24"/>
          <w:szCs w:val="44"/>
          <w:lang w:eastAsia="zh-CN"/>
        </w:rPr>
        <w:t>协调人员</w:t>
      </w:r>
      <w:r>
        <w:rPr>
          <w:bCs/>
          <w:kern w:val="44"/>
          <w:sz w:val="24"/>
          <w:szCs w:val="44"/>
          <w:lang w:eastAsia="zh-CN"/>
        </w:rPr>
        <w:t>组织参与调查全体开展了调查动员会，会议开展期间，总指挥向大家讲解了《环境应急资源调查指南》重点强调了此次应急资源调查重点为实体的环境应急资源，包括：公司</w:t>
      </w:r>
      <w:r>
        <w:rPr>
          <w:rFonts w:hint="eastAsia"/>
          <w:bCs/>
          <w:kern w:val="44"/>
          <w:sz w:val="24"/>
          <w:szCs w:val="44"/>
          <w:lang w:eastAsia="zh-CN"/>
        </w:rPr>
        <w:t>内部</w:t>
      </w:r>
      <w:r>
        <w:rPr>
          <w:bCs/>
          <w:kern w:val="44"/>
          <w:sz w:val="24"/>
          <w:szCs w:val="44"/>
          <w:lang w:eastAsia="zh-CN"/>
        </w:rPr>
        <w:t>应急队伍，自储、</w:t>
      </w:r>
      <w:r>
        <w:rPr>
          <w:rFonts w:hint="eastAsia"/>
          <w:bCs/>
          <w:kern w:val="44"/>
          <w:sz w:val="24"/>
          <w:szCs w:val="44"/>
          <w:lang w:eastAsia="zh-CN"/>
        </w:rPr>
        <w:t>联动企业</w:t>
      </w:r>
      <w:r>
        <w:rPr>
          <w:bCs/>
          <w:kern w:val="44"/>
          <w:sz w:val="24"/>
          <w:szCs w:val="44"/>
          <w:lang w:eastAsia="zh-CN"/>
        </w:rPr>
        <w:t>储备的环境应急装备、环境应急物资、应急处置场所、应急物资或装备存放场所。总指挥对调查工作进行分工，明确各自的职责。</w:t>
      </w:r>
    </w:p>
    <w:p w14:paraId="0D16A7BD" w14:textId="77777777" w:rsidR="00AC6DCC" w:rsidRDefault="00721916">
      <w:pPr>
        <w:pStyle w:val="2"/>
        <w:rPr>
          <w:lang w:eastAsia="zh-CN"/>
        </w:rPr>
      </w:pPr>
      <w:bookmarkStart w:id="529" w:name="_Toc489364152"/>
      <w:bookmarkStart w:id="530" w:name="_Toc497470296"/>
      <w:bookmarkStart w:id="531" w:name="_Toc489429095"/>
      <w:bookmarkStart w:id="532" w:name="_Toc126655944"/>
      <w:bookmarkStart w:id="533" w:name="_Toc129679549"/>
      <w:bookmarkStart w:id="534" w:name="_Toc28297"/>
      <w:bookmarkStart w:id="535" w:name="_Toc126590099"/>
      <w:bookmarkStart w:id="536" w:name="_Toc24874"/>
      <w:bookmarkStart w:id="537" w:name="_Toc157410963"/>
      <w:r>
        <w:rPr>
          <w:lang w:eastAsia="zh-CN"/>
        </w:rPr>
        <w:t xml:space="preserve">2.3 </w:t>
      </w:r>
      <w:bookmarkEnd w:id="529"/>
      <w:bookmarkEnd w:id="530"/>
      <w:bookmarkEnd w:id="531"/>
      <w:r>
        <w:rPr>
          <w:lang w:eastAsia="zh-CN"/>
        </w:rPr>
        <w:t>调查数据核实</w:t>
      </w:r>
      <w:bookmarkEnd w:id="532"/>
      <w:bookmarkEnd w:id="533"/>
      <w:bookmarkEnd w:id="534"/>
      <w:bookmarkEnd w:id="535"/>
      <w:bookmarkEnd w:id="536"/>
      <w:bookmarkEnd w:id="537"/>
    </w:p>
    <w:p w14:paraId="392DA91F" w14:textId="77777777" w:rsidR="00AC6DCC" w:rsidRDefault="00721916">
      <w:pPr>
        <w:spacing w:beforeLines="50" w:before="120" w:afterLines="50" w:after="120" w:line="360" w:lineRule="auto"/>
        <w:ind w:firstLineChars="200" w:firstLine="480"/>
        <w:rPr>
          <w:bCs/>
          <w:kern w:val="44"/>
          <w:sz w:val="24"/>
          <w:szCs w:val="44"/>
          <w:lang w:eastAsia="zh-CN"/>
        </w:rPr>
      </w:pPr>
      <w:r>
        <w:rPr>
          <w:bCs/>
          <w:kern w:val="44"/>
          <w:sz w:val="24"/>
          <w:szCs w:val="44"/>
          <w:lang w:eastAsia="zh-CN"/>
        </w:rPr>
        <w:t>为了提高调查的准确、真实性，此次环境应急</w:t>
      </w:r>
      <w:r>
        <w:rPr>
          <w:bCs/>
          <w:kern w:val="44"/>
          <w:sz w:val="24"/>
          <w:szCs w:val="44"/>
          <w:lang w:eastAsia="zh-CN"/>
        </w:rPr>
        <w:t>资源调查共分两组同时进行，各组独立调查，并将调查结果汇总核实，根据现场核实情况确定本次环境应急资源调查结果。</w:t>
      </w:r>
    </w:p>
    <w:p w14:paraId="27BDCB3A" w14:textId="77777777" w:rsidR="00AC6DCC" w:rsidRDefault="00721916">
      <w:pPr>
        <w:pStyle w:val="2"/>
        <w:rPr>
          <w:lang w:eastAsia="zh-CN"/>
        </w:rPr>
      </w:pPr>
      <w:bookmarkStart w:id="538" w:name="_Toc489364153"/>
      <w:bookmarkStart w:id="539" w:name="_Toc489429096"/>
      <w:bookmarkStart w:id="540" w:name="_Toc497470297"/>
      <w:bookmarkStart w:id="541" w:name="_Toc126590100"/>
      <w:bookmarkStart w:id="542" w:name="_Toc129679550"/>
      <w:bookmarkStart w:id="543" w:name="_Toc126655945"/>
      <w:bookmarkStart w:id="544" w:name="_Toc27278"/>
      <w:bookmarkStart w:id="545" w:name="_Toc29592"/>
      <w:bookmarkStart w:id="546" w:name="_Toc157410964"/>
      <w:r>
        <w:rPr>
          <w:lang w:eastAsia="zh-CN"/>
        </w:rPr>
        <w:t xml:space="preserve">2.4 </w:t>
      </w:r>
      <w:bookmarkEnd w:id="538"/>
      <w:bookmarkEnd w:id="539"/>
      <w:bookmarkEnd w:id="540"/>
      <w:r>
        <w:rPr>
          <w:lang w:eastAsia="zh-CN"/>
        </w:rPr>
        <w:t>调查报告的编制</w:t>
      </w:r>
      <w:bookmarkEnd w:id="541"/>
      <w:bookmarkEnd w:id="542"/>
      <w:bookmarkEnd w:id="543"/>
      <w:bookmarkEnd w:id="544"/>
      <w:bookmarkEnd w:id="545"/>
      <w:bookmarkEnd w:id="546"/>
    </w:p>
    <w:p w14:paraId="372A360E" w14:textId="77777777" w:rsidR="00AC6DCC" w:rsidRDefault="00721916">
      <w:pPr>
        <w:spacing w:beforeLines="50" w:before="120" w:afterLines="50" w:after="120" w:line="360" w:lineRule="auto"/>
        <w:ind w:firstLineChars="200" w:firstLine="480"/>
        <w:rPr>
          <w:bCs/>
          <w:kern w:val="44"/>
          <w:sz w:val="24"/>
          <w:szCs w:val="44"/>
          <w:lang w:eastAsia="zh-CN"/>
        </w:rPr>
      </w:pPr>
      <w:r>
        <w:rPr>
          <w:bCs/>
          <w:kern w:val="44"/>
          <w:sz w:val="24"/>
          <w:szCs w:val="44"/>
          <w:lang w:eastAsia="zh-CN"/>
        </w:rPr>
        <w:t>根据最终确定的调查结果，由公司</w:t>
      </w:r>
      <w:r>
        <w:rPr>
          <w:rFonts w:hint="eastAsia"/>
          <w:bCs/>
          <w:kern w:val="44"/>
          <w:sz w:val="24"/>
          <w:szCs w:val="44"/>
          <w:lang w:eastAsia="zh-CN"/>
        </w:rPr>
        <w:t>环保组</w:t>
      </w:r>
      <w:r>
        <w:rPr>
          <w:bCs/>
          <w:kern w:val="44"/>
          <w:sz w:val="24"/>
          <w:szCs w:val="44"/>
          <w:lang w:eastAsia="zh-CN"/>
        </w:rPr>
        <w:t>负责环境应急资源调查报告的编制工作，并对报告编制的真实性负直接责任。</w:t>
      </w:r>
    </w:p>
    <w:p w14:paraId="69688396" w14:textId="77777777" w:rsidR="00AC6DCC" w:rsidRDefault="00721916">
      <w:pPr>
        <w:pStyle w:val="1"/>
        <w:rPr>
          <w:lang w:eastAsia="zh-CN"/>
        </w:rPr>
      </w:pPr>
      <w:bookmarkStart w:id="547" w:name="_Toc489364155"/>
      <w:bookmarkStart w:id="548" w:name="_Toc497470299"/>
      <w:bookmarkStart w:id="549" w:name="_Toc489429098"/>
      <w:bookmarkStart w:id="550" w:name="_Toc126590101"/>
      <w:bookmarkStart w:id="551" w:name="_Toc129679551"/>
      <w:bookmarkStart w:id="552" w:name="_Toc27861"/>
      <w:bookmarkStart w:id="553" w:name="_Toc126655946"/>
      <w:bookmarkStart w:id="554" w:name="_Toc26646"/>
      <w:bookmarkStart w:id="555" w:name="_Toc31122"/>
      <w:bookmarkStart w:id="556" w:name="_Toc157410965"/>
      <w:r>
        <w:rPr>
          <w:lang w:eastAsia="zh-CN"/>
        </w:rPr>
        <w:lastRenderedPageBreak/>
        <w:t xml:space="preserve">3 </w:t>
      </w:r>
      <w:bookmarkEnd w:id="547"/>
      <w:bookmarkEnd w:id="548"/>
      <w:bookmarkEnd w:id="549"/>
      <w:r>
        <w:rPr>
          <w:lang w:eastAsia="zh-CN"/>
        </w:rPr>
        <w:t>调查结果与结论</w:t>
      </w:r>
      <w:bookmarkEnd w:id="550"/>
      <w:bookmarkEnd w:id="551"/>
      <w:bookmarkEnd w:id="552"/>
      <w:bookmarkEnd w:id="553"/>
      <w:bookmarkEnd w:id="554"/>
      <w:bookmarkEnd w:id="555"/>
      <w:bookmarkEnd w:id="556"/>
    </w:p>
    <w:p w14:paraId="698CFCCA" w14:textId="77777777" w:rsidR="00AC6DCC" w:rsidRDefault="00721916">
      <w:pPr>
        <w:pStyle w:val="2"/>
        <w:rPr>
          <w:lang w:eastAsia="zh-CN"/>
        </w:rPr>
      </w:pPr>
      <w:bookmarkStart w:id="557" w:name="_Toc129679552"/>
      <w:bookmarkStart w:id="558" w:name="_Toc6316"/>
      <w:bookmarkStart w:id="559" w:name="_Toc126590102"/>
      <w:bookmarkStart w:id="560" w:name="_Toc126655947"/>
      <w:bookmarkStart w:id="561" w:name="_Toc10873"/>
      <w:bookmarkStart w:id="562" w:name="_Toc157410966"/>
      <w:r>
        <w:rPr>
          <w:lang w:eastAsia="zh-CN"/>
        </w:rPr>
        <w:t xml:space="preserve">3.1 </w:t>
      </w:r>
      <w:r>
        <w:rPr>
          <w:lang w:eastAsia="zh-CN"/>
        </w:rPr>
        <w:t>应急救援队伍建设</w:t>
      </w:r>
      <w:bookmarkEnd w:id="557"/>
      <w:bookmarkEnd w:id="558"/>
      <w:bookmarkEnd w:id="559"/>
      <w:bookmarkEnd w:id="560"/>
      <w:bookmarkEnd w:id="561"/>
      <w:bookmarkEnd w:id="562"/>
    </w:p>
    <w:p w14:paraId="60CAAF6B" w14:textId="77777777" w:rsidR="00AC6DCC" w:rsidRDefault="00721916">
      <w:pPr>
        <w:ind w:firstLineChars="200" w:firstLine="480"/>
        <w:rPr>
          <w:b/>
          <w:sz w:val="24"/>
          <w:szCs w:val="24"/>
          <w:lang w:eastAsia="zh-CN"/>
        </w:rPr>
      </w:pPr>
      <w:r>
        <w:rPr>
          <w:bCs/>
          <w:kern w:val="44"/>
          <w:sz w:val="24"/>
          <w:szCs w:val="44"/>
          <w:lang w:eastAsia="zh-CN"/>
        </w:rPr>
        <w:t>应急救援队伍建设详见综合预案应急组织指挥体系与职责内容。</w:t>
      </w:r>
    </w:p>
    <w:p w14:paraId="5AB87423" w14:textId="77777777" w:rsidR="00AC6DCC" w:rsidRDefault="00721916">
      <w:pPr>
        <w:pStyle w:val="2"/>
        <w:rPr>
          <w:lang w:eastAsia="zh-CN"/>
        </w:rPr>
      </w:pPr>
      <w:bookmarkStart w:id="563" w:name="_Toc32664"/>
      <w:bookmarkStart w:id="564" w:name="_Toc126590103"/>
      <w:bookmarkStart w:id="565" w:name="_Toc126655948"/>
      <w:bookmarkStart w:id="566" w:name="_Toc26530"/>
      <w:bookmarkStart w:id="567" w:name="_Toc129679553"/>
      <w:bookmarkStart w:id="568" w:name="_Toc157410967"/>
      <w:r>
        <w:rPr>
          <w:lang w:eastAsia="zh-CN"/>
        </w:rPr>
        <w:t xml:space="preserve">3.2 </w:t>
      </w:r>
      <w:r>
        <w:rPr>
          <w:lang w:eastAsia="zh-CN"/>
        </w:rPr>
        <w:t>应急储备</w:t>
      </w:r>
      <w:bookmarkEnd w:id="563"/>
      <w:bookmarkEnd w:id="564"/>
      <w:bookmarkEnd w:id="565"/>
      <w:bookmarkEnd w:id="566"/>
      <w:bookmarkEnd w:id="567"/>
      <w:bookmarkEnd w:id="568"/>
    </w:p>
    <w:p w14:paraId="714C3B81" w14:textId="77777777" w:rsidR="00AC6DCC" w:rsidRDefault="00721916">
      <w:pPr>
        <w:keepNext/>
        <w:keepLines/>
        <w:spacing w:beforeLines="50" w:before="120" w:afterLines="50" w:after="120" w:line="360" w:lineRule="auto"/>
        <w:outlineLvl w:val="2"/>
        <w:rPr>
          <w:rFonts w:cs="宋体"/>
          <w:b/>
          <w:sz w:val="24"/>
          <w:szCs w:val="24"/>
          <w:lang w:eastAsia="zh-CN"/>
        </w:rPr>
      </w:pPr>
      <w:bookmarkStart w:id="569" w:name="_Toc229803255"/>
      <w:bookmarkStart w:id="570" w:name="_Toc262"/>
      <w:bookmarkStart w:id="571" w:name="_Toc126590104"/>
      <w:bookmarkStart w:id="572" w:name="_Toc17243"/>
      <w:bookmarkStart w:id="573" w:name="_Toc26362"/>
      <w:bookmarkStart w:id="574" w:name="_Toc14382"/>
      <w:bookmarkStart w:id="575" w:name="_Toc126655949"/>
      <w:bookmarkStart w:id="576" w:name="_Toc157410968"/>
      <w:r>
        <w:rPr>
          <w:rFonts w:cs="宋体"/>
          <w:b/>
          <w:sz w:val="24"/>
          <w:szCs w:val="24"/>
          <w:lang w:eastAsia="zh-CN"/>
        </w:rPr>
        <w:t>3.2.1</w:t>
      </w:r>
      <w:bookmarkEnd w:id="569"/>
      <w:r>
        <w:rPr>
          <w:rFonts w:cs="宋体"/>
          <w:b/>
          <w:sz w:val="24"/>
          <w:szCs w:val="24"/>
          <w:lang w:eastAsia="zh-CN"/>
        </w:rPr>
        <w:t xml:space="preserve"> </w:t>
      </w:r>
      <w:r>
        <w:rPr>
          <w:rFonts w:cs="宋体"/>
          <w:b/>
          <w:sz w:val="24"/>
          <w:szCs w:val="24"/>
          <w:lang w:eastAsia="zh-CN"/>
        </w:rPr>
        <w:t>经费储备保障</w:t>
      </w:r>
      <w:bookmarkEnd w:id="570"/>
      <w:bookmarkEnd w:id="571"/>
      <w:bookmarkEnd w:id="572"/>
      <w:bookmarkEnd w:id="573"/>
      <w:bookmarkEnd w:id="574"/>
      <w:bookmarkEnd w:id="575"/>
      <w:bookmarkEnd w:id="576"/>
    </w:p>
    <w:p w14:paraId="1493A712" w14:textId="77777777" w:rsidR="00AC6DCC" w:rsidRDefault="00721916">
      <w:pPr>
        <w:spacing w:line="360" w:lineRule="auto"/>
        <w:ind w:firstLineChars="200" w:firstLine="480"/>
        <w:rPr>
          <w:sz w:val="24"/>
          <w:szCs w:val="24"/>
          <w:lang w:eastAsia="zh-CN"/>
        </w:rPr>
      </w:pPr>
      <w:r>
        <w:rPr>
          <w:sz w:val="24"/>
          <w:szCs w:val="24"/>
          <w:lang w:eastAsia="zh-CN"/>
        </w:rPr>
        <w:t>应急专项经费由公司设立的专用账户提供，该账户内资金限用于突发环境事件，不得以任何理由用作他用，从而保障应急状态时应急经费的及时到位。</w:t>
      </w:r>
    </w:p>
    <w:p w14:paraId="7F7D23E5" w14:textId="77777777" w:rsidR="00AC6DCC" w:rsidRDefault="00721916">
      <w:pPr>
        <w:keepNext/>
        <w:keepLines/>
        <w:spacing w:beforeLines="50" w:before="120" w:afterLines="50" w:after="120" w:line="360" w:lineRule="auto"/>
        <w:outlineLvl w:val="2"/>
        <w:rPr>
          <w:rFonts w:cs="宋体"/>
          <w:b/>
          <w:sz w:val="24"/>
          <w:szCs w:val="24"/>
          <w:lang w:eastAsia="zh-CN"/>
        </w:rPr>
      </w:pPr>
      <w:bookmarkStart w:id="577" w:name="_Toc23944"/>
      <w:bookmarkStart w:id="578" w:name="_Toc126590105"/>
      <w:bookmarkStart w:id="579" w:name="_Toc8008"/>
      <w:bookmarkStart w:id="580" w:name="_Toc126655950"/>
      <w:bookmarkStart w:id="581" w:name="_Toc157410969"/>
      <w:r>
        <w:rPr>
          <w:rFonts w:cs="宋体"/>
          <w:b/>
          <w:sz w:val="24"/>
          <w:szCs w:val="24"/>
          <w:lang w:eastAsia="zh-CN"/>
        </w:rPr>
        <w:t xml:space="preserve">3.2.2 </w:t>
      </w:r>
      <w:r>
        <w:rPr>
          <w:rFonts w:cs="宋体"/>
          <w:b/>
          <w:sz w:val="24"/>
          <w:szCs w:val="24"/>
          <w:lang w:eastAsia="zh-CN"/>
        </w:rPr>
        <w:t>环境应急物资、装备保障</w:t>
      </w:r>
      <w:bookmarkEnd w:id="577"/>
      <w:bookmarkEnd w:id="578"/>
      <w:bookmarkEnd w:id="579"/>
      <w:bookmarkEnd w:id="580"/>
      <w:bookmarkEnd w:id="581"/>
    </w:p>
    <w:p w14:paraId="7ED6F788" w14:textId="77777777" w:rsidR="00AC6DCC" w:rsidRDefault="00721916">
      <w:pPr>
        <w:spacing w:line="360" w:lineRule="auto"/>
        <w:ind w:firstLineChars="200" w:firstLine="480"/>
        <w:rPr>
          <w:sz w:val="24"/>
          <w:szCs w:val="24"/>
          <w:lang w:eastAsia="zh-CN"/>
        </w:rPr>
      </w:pPr>
      <w:r>
        <w:rPr>
          <w:bCs/>
          <w:kern w:val="44"/>
          <w:sz w:val="24"/>
          <w:szCs w:val="44"/>
          <w:lang w:eastAsia="zh-CN"/>
        </w:rPr>
        <w:t>应急物资装备日常保管由</w:t>
      </w:r>
      <w:r>
        <w:rPr>
          <w:rFonts w:hint="eastAsia"/>
          <w:bCs/>
          <w:kern w:val="44"/>
          <w:sz w:val="24"/>
          <w:szCs w:val="44"/>
          <w:lang w:eastAsia="zh-CN"/>
        </w:rPr>
        <w:t>环安</w:t>
      </w:r>
      <w:r>
        <w:rPr>
          <w:bCs/>
          <w:kern w:val="44"/>
          <w:sz w:val="24"/>
          <w:szCs w:val="44"/>
          <w:lang w:eastAsia="zh-CN"/>
        </w:rPr>
        <w:t>部统筹，属地部门负责，日常监督及检修由</w:t>
      </w:r>
      <w:r>
        <w:rPr>
          <w:rFonts w:hint="eastAsia"/>
          <w:bCs/>
          <w:kern w:val="44"/>
          <w:sz w:val="24"/>
          <w:szCs w:val="44"/>
          <w:lang w:eastAsia="zh-CN"/>
        </w:rPr>
        <w:t>专人负</w:t>
      </w:r>
      <w:r>
        <w:rPr>
          <w:bCs/>
          <w:kern w:val="44"/>
          <w:sz w:val="24"/>
          <w:szCs w:val="44"/>
          <w:lang w:eastAsia="zh-CN"/>
        </w:rPr>
        <w:t>责。公司环境应急物资、环境应急装备调查表见附件。</w:t>
      </w:r>
    </w:p>
    <w:p w14:paraId="17E3199D" w14:textId="77777777" w:rsidR="00AC6DCC" w:rsidRDefault="00721916">
      <w:pPr>
        <w:pStyle w:val="2"/>
        <w:rPr>
          <w:lang w:eastAsia="zh-CN"/>
        </w:rPr>
      </w:pPr>
      <w:bookmarkStart w:id="582" w:name="_Toc11218"/>
      <w:bookmarkStart w:id="583" w:name="_Toc9612"/>
      <w:bookmarkStart w:id="584" w:name="_Toc2019"/>
      <w:bookmarkStart w:id="585" w:name="_Toc31383"/>
      <w:bookmarkStart w:id="586" w:name="_Toc1062"/>
      <w:bookmarkStart w:id="587" w:name="_Toc10091"/>
      <w:bookmarkStart w:id="588" w:name="_Toc126590106"/>
      <w:bookmarkStart w:id="589" w:name="_Toc25435"/>
      <w:bookmarkStart w:id="590" w:name="_Toc38896850"/>
      <w:bookmarkStart w:id="591" w:name="_Toc129679554"/>
      <w:bookmarkStart w:id="592" w:name="_Toc19376"/>
      <w:bookmarkStart w:id="593" w:name="_Toc126655951"/>
      <w:bookmarkStart w:id="594" w:name="_Toc48916499"/>
      <w:bookmarkStart w:id="595" w:name="_Toc157410970"/>
      <w:r>
        <w:rPr>
          <w:lang w:eastAsia="zh-CN"/>
        </w:rPr>
        <w:t>3.</w:t>
      </w:r>
      <w:bookmarkEnd w:id="582"/>
      <w:r>
        <w:rPr>
          <w:lang w:eastAsia="zh-CN"/>
        </w:rPr>
        <w:t xml:space="preserve">3 </w:t>
      </w:r>
      <w:r>
        <w:rPr>
          <w:lang w:eastAsia="zh-CN"/>
        </w:rPr>
        <w:t>调查结论</w:t>
      </w:r>
      <w:bookmarkEnd w:id="583"/>
      <w:bookmarkEnd w:id="584"/>
      <w:bookmarkEnd w:id="585"/>
      <w:bookmarkEnd w:id="586"/>
      <w:bookmarkEnd w:id="587"/>
      <w:bookmarkEnd w:id="588"/>
      <w:bookmarkEnd w:id="589"/>
      <w:bookmarkEnd w:id="590"/>
      <w:bookmarkEnd w:id="591"/>
      <w:bookmarkEnd w:id="592"/>
      <w:bookmarkEnd w:id="593"/>
      <w:bookmarkEnd w:id="594"/>
      <w:bookmarkEnd w:id="595"/>
    </w:p>
    <w:p w14:paraId="7E5A6397" w14:textId="77777777" w:rsidR="00AC6DCC" w:rsidRDefault="00721916">
      <w:pPr>
        <w:spacing w:line="360" w:lineRule="auto"/>
        <w:ind w:firstLineChars="200" w:firstLine="480"/>
        <w:rPr>
          <w:sz w:val="24"/>
          <w:szCs w:val="24"/>
          <w:lang w:eastAsia="zh-CN"/>
        </w:rPr>
      </w:pPr>
      <w:r>
        <w:rPr>
          <w:bCs/>
          <w:kern w:val="44"/>
          <w:sz w:val="24"/>
          <w:szCs w:val="44"/>
          <w:lang w:eastAsia="zh-CN"/>
        </w:rPr>
        <w:t>经公司预案编制小组调查结果显示，公司成立了以</w:t>
      </w:r>
      <w:r>
        <w:rPr>
          <w:rFonts w:hint="eastAsia"/>
          <w:bCs/>
          <w:kern w:val="44"/>
          <w:sz w:val="24"/>
          <w:szCs w:val="44"/>
          <w:lang w:eastAsia="zh-CN"/>
        </w:rPr>
        <w:t>总经理</w:t>
      </w:r>
      <w:r>
        <w:rPr>
          <w:bCs/>
          <w:kern w:val="44"/>
          <w:sz w:val="24"/>
          <w:szCs w:val="44"/>
          <w:lang w:eastAsia="zh-CN"/>
        </w:rPr>
        <w:t>为现场总指挥的应急救援队伍，应急救援队伍主要负责公司突发环境事件应急处置，擅长于初期事件的应急处理；严格按照</w:t>
      </w:r>
      <w:r>
        <w:rPr>
          <w:bCs/>
          <w:kern w:val="44"/>
          <w:sz w:val="24"/>
          <w:szCs w:val="44"/>
          <w:lang w:eastAsia="zh-CN"/>
        </w:rPr>
        <w:t>“1</w:t>
      </w:r>
      <w:r>
        <w:rPr>
          <w:bCs/>
          <w:kern w:val="44"/>
          <w:sz w:val="24"/>
          <w:szCs w:val="44"/>
          <w:lang w:eastAsia="zh-CN"/>
        </w:rPr>
        <w:t>分钟响应，</w:t>
      </w:r>
      <w:r>
        <w:rPr>
          <w:bCs/>
          <w:kern w:val="44"/>
          <w:sz w:val="24"/>
          <w:szCs w:val="44"/>
          <w:lang w:eastAsia="zh-CN"/>
        </w:rPr>
        <w:t>3</w:t>
      </w:r>
      <w:r>
        <w:rPr>
          <w:bCs/>
          <w:kern w:val="44"/>
          <w:sz w:val="24"/>
          <w:szCs w:val="44"/>
          <w:lang w:eastAsia="zh-CN"/>
        </w:rPr>
        <w:t>分钟到场</w:t>
      </w:r>
      <w:r>
        <w:rPr>
          <w:bCs/>
          <w:kern w:val="44"/>
          <w:sz w:val="24"/>
          <w:szCs w:val="44"/>
          <w:lang w:eastAsia="zh-CN"/>
        </w:rPr>
        <w:t>”</w:t>
      </w:r>
      <w:r>
        <w:rPr>
          <w:bCs/>
          <w:kern w:val="44"/>
          <w:sz w:val="24"/>
          <w:szCs w:val="44"/>
          <w:lang w:eastAsia="zh-CN"/>
        </w:rPr>
        <w:t>的要求组织应急抢险工</w:t>
      </w:r>
      <w:r>
        <w:rPr>
          <w:bCs/>
          <w:kern w:val="44"/>
          <w:sz w:val="24"/>
          <w:szCs w:val="44"/>
          <w:lang w:eastAsia="zh-CN"/>
        </w:rPr>
        <w:t>作；各岗位以及发生突发事件时可供调配的公共物资装备（具体详见附件</w:t>
      </w:r>
      <w:r>
        <w:rPr>
          <w:bCs/>
          <w:kern w:val="44"/>
          <w:sz w:val="24"/>
          <w:szCs w:val="44"/>
          <w:lang w:eastAsia="zh-CN"/>
        </w:rPr>
        <w:t>“</w:t>
      </w:r>
      <w:r>
        <w:rPr>
          <w:bCs/>
          <w:kern w:val="44"/>
          <w:sz w:val="24"/>
          <w:szCs w:val="44"/>
          <w:lang w:eastAsia="zh-CN"/>
        </w:rPr>
        <w:t>应急资源调查表</w:t>
      </w:r>
      <w:r>
        <w:rPr>
          <w:bCs/>
          <w:kern w:val="44"/>
          <w:sz w:val="24"/>
          <w:szCs w:val="44"/>
          <w:lang w:eastAsia="zh-CN"/>
        </w:rPr>
        <w:t>”</w:t>
      </w:r>
      <w:r>
        <w:rPr>
          <w:bCs/>
          <w:kern w:val="44"/>
          <w:sz w:val="24"/>
          <w:szCs w:val="44"/>
          <w:lang w:eastAsia="zh-CN"/>
        </w:rPr>
        <w:t>）综上调查结果显示公司应急资源基本满足应急响应需求匹配。</w:t>
      </w:r>
    </w:p>
    <w:p w14:paraId="6CAB839A" w14:textId="77777777" w:rsidR="00AC6DCC" w:rsidRDefault="00721916">
      <w:pPr>
        <w:pStyle w:val="1"/>
        <w:rPr>
          <w:lang w:eastAsia="zh-CN"/>
        </w:rPr>
      </w:pPr>
      <w:bookmarkStart w:id="596" w:name="_Toc9958"/>
      <w:bookmarkStart w:id="597" w:name="_Toc126590107"/>
      <w:bookmarkStart w:id="598" w:name="_Toc129679555"/>
      <w:bookmarkStart w:id="599" w:name="_Toc11426"/>
      <w:bookmarkStart w:id="600" w:name="_Toc8108"/>
      <w:bookmarkStart w:id="601" w:name="_Toc126655952"/>
      <w:bookmarkStart w:id="602" w:name="_Toc157410971"/>
      <w:r>
        <w:rPr>
          <w:lang w:eastAsia="zh-CN"/>
        </w:rPr>
        <w:t xml:space="preserve">4 </w:t>
      </w:r>
      <w:r>
        <w:rPr>
          <w:lang w:eastAsia="zh-CN"/>
        </w:rPr>
        <w:t>调查更新</w:t>
      </w:r>
      <w:bookmarkEnd w:id="596"/>
      <w:bookmarkEnd w:id="597"/>
      <w:bookmarkEnd w:id="598"/>
      <w:bookmarkEnd w:id="599"/>
      <w:bookmarkEnd w:id="600"/>
      <w:bookmarkEnd w:id="601"/>
      <w:bookmarkEnd w:id="602"/>
    </w:p>
    <w:p w14:paraId="0AE48C95" w14:textId="77777777" w:rsidR="00AC6DCC" w:rsidRDefault="00721916">
      <w:pPr>
        <w:spacing w:line="360" w:lineRule="auto"/>
        <w:ind w:firstLineChars="200" w:firstLine="480"/>
        <w:rPr>
          <w:bCs/>
          <w:kern w:val="44"/>
          <w:sz w:val="24"/>
          <w:szCs w:val="44"/>
          <w:lang w:eastAsia="zh-CN"/>
        </w:rPr>
        <w:sectPr w:rsidR="00AC6DCC" w:rsidSect="00180F48">
          <w:headerReference w:type="default" r:id="rId115"/>
          <w:footerReference w:type="default" r:id="rId116"/>
          <w:pgSz w:w="11850" w:h="16783"/>
          <w:pgMar w:top="1418" w:right="1418" w:bottom="1418" w:left="1418" w:header="851" w:footer="992" w:gutter="0"/>
          <w:cols w:space="720"/>
          <w:docGrid w:linePitch="312"/>
        </w:sectPr>
      </w:pPr>
      <w:r>
        <w:rPr>
          <w:bCs/>
          <w:kern w:val="44"/>
          <w:sz w:val="24"/>
          <w:szCs w:val="44"/>
          <w:lang w:eastAsia="zh-CN"/>
        </w:rPr>
        <w:t>公司环境应急资源信息每年定期进行更新，若期间环境应急资源发生重大变更的，需及时更新。</w:t>
      </w:r>
    </w:p>
    <w:p w14:paraId="7CF1D750" w14:textId="77777777" w:rsidR="00AC6DCC" w:rsidRDefault="00721916">
      <w:pPr>
        <w:keepNext/>
        <w:keepLines/>
        <w:spacing w:line="360" w:lineRule="auto"/>
        <w:outlineLvl w:val="1"/>
        <w:rPr>
          <w:b/>
          <w:sz w:val="24"/>
          <w:szCs w:val="24"/>
          <w:lang w:eastAsia="zh-CN"/>
        </w:rPr>
      </w:pPr>
      <w:bookmarkStart w:id="603" w:name="_Toc126590108"/>
      <w:bookmarkStart w:id="604" w:name="_Toc126655953"/>
      <w:bookmarkStart w:id="605" w:name="_Toc129679556"/>
      <w:bookmarkStart w:id="606" w:name="_Toc11269"/>
      <w:bookmarkStart w:id="607" w:name="_Toc22455"/>
      <w:bookmarkStart w:id="608" w:name="_Toc7408"/>
      <w:bookmarkStart w:id="609" w:name="_Toc157410972"/>
      <w:bookmarkEnd w:id="500"/>
      <w:r>
        <w:rPr>
          <w:b/>
          <w:sz w:val="24"/>
          <w:szCs w:val="24"/>
          <w:lang w:eastAsia="zh-CN"/>
        </w:rPr>
        <w:lastRenderedPageBreak/>
        <w:t>附件：环境应急资源清单</w:t>
      </w:r>
      <w:bookmarkEnd w:id="603"/>
      <w:bookmarkEnd w:id="604"/>
      <w:bookmarkEnd w:id="605"/>
      <w:bookmarkEnd w:id="606"/>
      <w:bookmarkEnd w:id="607"/>
      <w:bookmarkEnd w:id="608"/>
      <w:bookmarkEnd w:id="609"/>
    </w:p>
    <w:p w14:paraId="64DE1830" w14:textId="166C308C" w:rsidR="00AC6DCC" w:rsidRDefault="00721916">
      <w:pPr>
        <w:keepNext/>
        <w:keepLines/>
        <w:spacing w:line="360" w:lineRule="auto"/>
        <w:outlineLvl w:val="1"/>
        <w:rPr>
          <w:b/>
          <w:sz w:val="24"/>
          <w:szCs w:val="24"/>
          <w:lang w:eastAsia="zh-CN"/>
        </w:rPr>
      </w:pPr>
      <w:bookmarkStart w:id="610" w:name="_Toc126655954"/>
      <w:bookmarkStart w:id="611" w:name="_Toc6779"/>
      <w:bookmarkStart w:id="612" w:name="_Toc126590109"/>
      <w:bookmarkStart w:id="613" w:name="_Toc129679557"/>
      <w:bookmarkStart w:id="614" w:name="_Toc31784"/>
      <w:bookmarkStart w:id="615" w:name="_Toc157410973"/>
      <w:r>
        <w:rPr>
          <w:b/>
          <w:sz w:val="24"/>
          <w:szCs w:val="24"/>
          <w:lang w:eastAsia="zh-CN"/>
        </w:rPr>
        <w:t>附件</w:t>
      </w:r>
      <w:r>
        <w:rPr>
          <w:b/>
          <w:sz w:val="24"/>
          <w:szCs w:val="24"/>
        </w:rPr>
        <w:fldChar w:fldCharType="begin"/>
      </w:r>
      <w:r>
        <w:rPr>
          <w:b/>
          <w:sz w:val="24"/>
          <w:szCs w:val="24"/>
          <w:lang w:eastAsia="zh-CN"/>
        </w:rPr>
        <w:instrText xml:space="preserve"> SEQ </w:instrText>
      </w:r>
      <w:r>
        <w:rPr>
          <w:b/>
          <w:sz w:val="24"/>
          <w:szCs w:val="24"/>
          <w:lang w:eastAsia="zh-CN"/>
        </w:rPr>
        <w:instrText>附件</w:instrText>
      </w:r>
      <w:r>
        <w:rPr>
          <w:b/>
          <w:sz w:val="24"/>
          <w:szCs w:val="24"/>
          <w:lang w:eastAsia="zh-CN"/>
        </w:rPr>
        <w:instrText xml:space="preserve"> \* ARABIC \s 1 </w:instrText>
      </w:r>
      <w:r>
        <w:rPr>
          <w:b/>
          <w:sz w:val="24"/>
          <w:szCs w:val="24"/>
        </w:rPr>
        <w:fldChar w:fldCharType="separate"/>
      </w:r>
      <w:r w:rsidR="00EE4187">
        <w:rPr>
          <w:b/>
          <w:noProof/>
          <w:sz w:val="24"/>
          <w:szCs w:val="24"/>
          <w:lang w:eastAsia="zh-CN"/>
        </w:rPr>
        <w:t>1</w:t>
      </w:r>
      <w:r>
        <w:rPr>
          <w:b/>
          <w:sz w:val="24"/>
          <w:szCs w:val="24"/>
        </w:rPr>
        <w:fldChar w:fldCharType="end"/>
      </w:r>
      <w:r>
        <w:rPr>
          <w:rFonts w:hint="eastAsia"/>
          <w:b/>
          <w:sz w:val="24"/>
          <w:szCs w:val="24"/>
          <w:lang w:eastAsia="zh-CN"/>
        </w:rPr>
        <w:t xml:space="preserve"> </w:t>
      </w:r>
      <w:r>
        <w:rPr>
          <w:b/>
          <w:sz w:val="24"/>
          <w:szCs w:val="24"/>
          <w:lang w:eastAsia="zh-CN"/>
        </w:rPr>
        <w:t>环境应急资源调查报告表</w:t>
      </w:r>
      <w:bookmarkEnd w:id="610"/>
      <w:bookmarkEnd w:id="611"/>
      <w:bookmarkEnd w:id="612"/>
      <w:bookmarkEnd w:id="613"/>
      <w:bookmarkEnd w:id="614"/>
      <w:bookmarkEnd w:id="615"/>
    </w:p>
    <w:tbl>
      <w:tblPr>
        <w:tblW w:w="9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1"/>
        <w:gridCol w:w="2874"/>
        <w:gridCol w:w="2122"/>
        <w:gridCol w:w="2274"/>
      </w:tblGrid>
      <w:tr w:rsidR="00AC6DCC" w14:paraId="009B241F" w14:textId="77777777">
        <w:trPr>
          <w:trHeight w:val="454"/>
          <w:jc w:val="center"/>
        </w:trPr>
        <w:tc>
          <w:tcPr>
            <w:tcW w:w="9061" w:type="dxa"/>
            <w:gridSpan w:val="4"/>
            <w:tcBorders>
              <w:tl2br w:val="nil"/>
              <w:tr2bl w:val="nil"/>
            </w:tcBorders>
            <w:vAlign w:val="center"/>
          </w:tcPr>
          <w:p w14:paraId="3752DAA8" w14:textId="77777777" w:rsidR="00AC6DCC" w:rsidRDefault="00721916">
            <w:pPr>
              <w:rPr>
                <w:rFonts w:eastAsiaTheme="minorEastAsia"/>
              </w:rPr>
            </w:pPr>
            <w:r>
              <w:rPr>
                <w:rFonts w:eastAsiaTheme="minorEastAsia"/>
              </w:rPr>
              <w:t>1.</w:t>
            </w:r>
            <w:r>
              <w:rPr>
                <w:rFonts w:eastAsiaTheme="minorEastAsia"/>
              </w:rPr>
              <w:t>调查概述</w:t>
            </w:r>
          </w:p>
        </w:tc>
      </w:tr>
      <w:tr w:rsidR="00AC6DCC" w14:paraId="42D443A4" w14:textId="77777777">
        <w:trPr>
          <w:trHeight w:val="454"/>
          <w:jc w:val="center"/>
        </w:trPr>
        <w:tc>
          <w:tcPr>
            <w:tcW w:w="1791" w:type="dxa"/>
            <w:tcBorders>
              <w:tl2br w:val="nil"/>
              <w:tr2bl w:val="nil"/>
            </w:tcBorders>
            <w:vAlign w:val="center"/>
          </w:tcPr>
          <w:p w14:paraId="5AC55881" w14:textId="77777777" w:rsidR="00AC6DCC" w:rsidRDefault="00721916">
            <w:pPr>
              <w:rPr>
                <w:rFonts w:eastAsiaTheme="minorEastAsia"/>
              </w:rPr>
            </w:pPr>
            <w:r>
              <w:rPr>
                <w:rFonts w:eastAsiaTheme="minorEastAsia"/>
              </w:rPr>
              <w:t>调查开始时间</w:t>
            </w:r>
          </w:p>
        </w:tc>
        <w:tc>
          <w:tcPr>
            <w:tcW w:w="2874" w:type="dxa"/>
            <w:tcBorders>
              <w:tl2br w:val="nil"/>
              <w:tr2bl w:val="nil"/>
            </w:tcBorders>
            <w:vAlign w:val="center"/>
          </w:tcPr>
          <w:p w14:paraId="5FE14340" w14:textId="77777777" w:rsidR="00AC6DCC" w:rsidRDefault="00721916">
            <w:pPr>
              <w:rPr>
                <w:rFonts w:eastAsiaTheme="minorEastAsia"/>
              </w:rPr>
            </w:pPr>
            <w:r>
              <w:rPr>
                <w:rFonts w:eastAsiaTheme="minorEastAsia"/>
              </w:rPr>
              <w:t>202</w:t>
            </w:r>
            <w:r>
              <w:rPr>
                <w:rFonts w:eastAsiaTheme="minorEastAsia" w:hint="eastAsia"/>
              </w:rPr>
              <w:t>3</w:t>
            </w:r>
            <w:r>
              <w:rPr>
                <w:rFonts w:eastAsiaTheme="minorEastAsia"/>
              </w:rPr>
              <w:t>年</w:t>
            </w:r>
            <w:r>
              <w:rPr>
                <w:rFonts w:eastAsiaTheme="minorEastAsia" w:hint="eastAsia"/>
                <w:lang w:eastAsia="zh-CN"/>
              </w:rPr>
              <w:t>10</w:t>
            </w:r>
            <w:r>
              <w:rPr>
                <w:rFonts w:eastAsiaTheme="minorEastAsia"/>
              </w:rPr>
              <w:t>月</w:t>
            </w:r>
            <w:r>
              <w:rPr>
                <w:rFonts w:eastAsiaTheme="minorEastAsia"/>
              </w:rPr>
              <w:t>15</w:t>
            </w:r>
            <w:r>
              <w:rPr>
                <w:rFonts w:eastAsiaTheme="minorEastAsia"/>
              </w:rPr>
              <w:t>日</w:t>
            </w:r>
          </w:p>
        </w:tc>
        <w:tc>
          <w:tcPr>
            <w:tcW w:w="2122" w:type="dxa"/>
            <w:tcBorders>
              <w:tl2br w:val="nil"/>
              <w:tr2bl w:val="nil"/>
            </w:tcBorders>
            <w:vAlign w:val="center"/>
          </w:tcPr>
          <w:p w14:paraId="5FDDD340" w14:textId="77777777" w:rsidR="00AC6DCC" w:rsidRDefault="00721916">
            <w:pPr>
              <w:rPr>
                <w:rFonts w:eastAsiaTheme="minorEastAsia"/>
              </w:rPr>
            </w:pPr>
            <w:r>
              <w:rPr>
                <w:rFonts w:eastAsiaTheme="minorEastAsia"/>
              </w:rPr>
              <w:t>调查结束时间</w:t>
            </w:r>
          </w:p>
        </w:tc>
        <w:tc>
          <w:tcPr>
            <w:tcW w:w="2274" w:type="dxa"/>
            <w:tcBorders>
              <w:tl2br w:val="nil"/>
              <w:tr2bl w:val="nil"/>
            </w:tcBorders>
            <w:vAlign w:val="center"/>
          </w:tcPr>
          <w:p w14:paraId="5BFE38C2" w14:textId="77777777" w:rsidR="00AC6DCC" w:rsidRDefault="00721916">
            <w:pPr>
              <w:rPr>
                <w:rFonts w:eastAsiaTheme="minorEastAsia"/>
              </w:rPr>
            </w:pPr>
            <w:r>
              <w:rPr>
                <w:rFonts w:eastAsiaTheme="minorEastAsia"/>
              </w:rPr>
              <w:t>202</w:t>
            </w:r>
            <w:r>
              <w:rPr>
                <w:rFonts w:eastAsiaTheme="minorEastAsia" w:hint="eastAsia"/>
              </w:rPr>
              <w:t>3</w:t>
            </w:r>
            <w:r>
              <w:rPr>
                <w:rFonts w:eastAsiaTheme="minorEastAsia"/>
              </w:rPr>
              <w:t>年</w:t>
            </w:r>
            <w:r>
              <w:rPr>
                <w:rFonts w:eastAsiaTheme="minorEastAsia" w:hint="eastAsia"/>
                <w:lang w:eastAsia="zh-CN"/>
              </w:rPr>
              <w:t>10</w:t>
            </w:r>
            <w:r>
              <w:rPr>
                <w:rFonts w:eastAsiaTheme="minorEastAsia"/>
              </w:rPr>
              <w:t>月</w:t>
            </w:r>
            <w:r>
              <w:rPr>
                <w:rFonts w:eastAsiaTheme="minorEastAsia"/>
              </w:rPr>
              <w:t>19</w:t>
            </w:r>
            <w:r>
              <w:rPr>
                <w:rFonts w:eastAsiaTheme="minorEastAsia"/>
              </w:rPr>
              <w:t>日</w:t>
            </w:r>
          </w:p>
        </w:tc>
      </w:tr>
      <w:tr w:rsidR="00AC6DCC" w14:paraId="128055FD" w14:textId="77777777">
        <w:trPr>
          <w:trHeight w:val="454"/>
          <w:jc w:val="center"/>
        </w:trPr>
        <w:tc>
          <w:tcPr>
            <w:tcW w:w="1791" w:type="dxa"/>
            <w:tcBorders>
              <w:tl2br w:val="nil"/>
              <w:tr2bl w:val="nil"/>
            </w:tcBorders>
            <w:vAlign w:val="center"/>
          </w:tcPr>
          <w:p w14:paraId="6433CA42" w14:textId="77777777" w:rsidR="00AC6DCC" w:rsidRDefault="00721916">
            <w:pPr>
              <w:rPr>
                <w:rFonts w:eastAsiaTheme="minorEastAsia"/>
              </w:rPr>
            </w:pPr>
            <w:r>
              <w:rPr>
                <w:rFonts w:eastAsiaTheme="minorEastAsia"/>
              </w:rPr>
              <w:t>调查负责人姓名</w:t>
            </w:r>
          </w:p>
        </w:tc>
        <w:tc>
          <w:tcPr>
            <w:tcW w:w="2874" w:type="dxa"/>
            <w:tcBorders>
              <w:tl2br w:val="nil"/>
              <w:tr2bl w:val="nil"/>
            </w:tcBorders>
            <w:vAlign w:val="center"/>
          </w:tcPr>
          <w:p w14:paraId="31E34475" w14:textId="77777777" w:rsidR="00AC6DCC" w:rsidRDefault="00721916">
            <w:pPr>
              <w:rPr>
                <w:rFonts w:eastAsiaTheme="minorEastAsia"/>
              </w:rPr>
            </w:pPr>
            <w:r>
              <w:rPr>
                <w:spacing w:val="-2"/>
              </w:rPr>
              <w:t>林惠芳</w:t>
            </w:r>
          </w:p>
        </w:tc>
        <w:tc>
          <w:tcPr>
            <w:tcW w:w="2122" w:type="dxa"/>
            <w:tcBorders>
              <w:tl2br w:val="nil"/>
              <w:tr2bl w:val="nil"/>
            </w:tcBorders>
            <w:vAlign w:val="center"/>
          </w:tcPr>
          <w:p w14:paraId="76C6075B" w14:textId="77777777" w:rsidR="00AC6DCC" w:rsidRDefault="00721916">
            <w:pPr>
              <w:rPr>
                <w:rFonts w:eastAsiaTheme="minorEastAsia"/>
              </w:rPr>
            </w:pPr>
            <w:r>
              <w:rPr>
                <w:rFonts w:eastAsiaTheme="minorEastAsia"/>
              </w:rPr>
              <w:t>调查联系人</w:t>
            </w:r>
            <w:r>
              <w:rPr>
                <w:rFonts w:eastAsiaTheme="minorEastAsia"/>
              </w:rPr>
              <w:t>/</w:t>
            </w:r>
            <w:r>
              <w:rPr>
                <w:rFonts w:eastAsiaTheme="minorEastAsia"/>
              </w:rPr>
              <w:t>电话</w:t>
            </w:r>
          </w:p>
        </w:tc>
        <w:tc>
          <w:tcPr>
            <w:tcW w:w="2274" w:type="dxa"/>
            <w:tcBorders>
              <w:tl2br w:val="nil"/>
              <w:tr2bl w:val="nil"/>
            </w:tcBorders>
            <w:vAlign w:val="center"/>
          </w:tcPr>
          <w:p w14:paraId="26151982" w14:textId="77777777" w:rsidR="00AC6DCC" w:rsidRDefault="00721916">
            <w:pPr>
              <w:rPr>
                <w:rFonts w:eastAsiaTheme="minorEastAsia"/>
              </w:rPr>
            </w:pPr>
            <w:r>
              <w:rPr>
                <w:rFonts w:eastAsiaTheme="minorEastAsia"/>
              </w:rPr>
              <w:t>15960350498</w:t>
            </w:r>
          </w:p>
        </w:tc>
      </w:tr>
      <w:tr w:rsidR="00AC6DCC" w14:paraId="57F43F4C" w14:textId="77777777">
        <w:trPr>
          <w:trHeight w:val="454"/>
          <w:jc w:val="center"/>
        </w:trPr>
        <w:tc>
          <w:tcPr>
            <w:tcW w:w="1791" w:type="dxa"/>
            <w:tcBorders>
              <w:tl2br w:val="nil"/>
              <w:tr2bl w:val="nil"/>
            </w:tcBorders>
            <w:vAlign w:val="center"/>
          </w:tcPr>
          <w:p w14:paraId="606F8281" w14:textId="77777777" w:rsidR="00AC6DCC" w:rsidRDefault="00721916">
            <w:pPr>
              <w:jc w:val="center"/>
              <w:rPr>
                <w:rFonts w:eastAsiaTheme="minorEastAsia"/>
              </w:rPr>
            </w:pPr>
            <w:r>
              <w:rPr>
                <w:rFonts w:eastAsiaTheme="minorEastAsia"/>
              </w:rPr>
              <w:t>调查过程</w:t>
            </w:r>
          </w:p>
        </w:tc>
        <w:tc>
          <w:tcPr>
            <w:tcW w:w="7270" w:type="dxa"/>
            <w:gridSpan w:val="3"/>
            <w:tcBorders>
              <w:tl2br w:val="nil"/>
              <w:tr2bl w:val="nil"/>
            </w:tcBorders>
            <w:vAlign w:val="center"/>
          </w:tcPr>
          <w:p w14:paraId="30EE8686" w14:textId="77777777" w:rsidR="00AC6DCC" w:rsidRDefault="00721916">
            <w:pPr>
              <w:spacing w:line="360" w:lineRule="auto"/>
              <w:rPr>
                <w:rFonts w:eastAsiaTheme="minorEastAsia"/>
                <w:lang w:eastAsia="zh-CN"/>
              </w:rPr>
            </w:pPr>
            <w:r>
              <w:rPr>
                <w:rFonts w:eastAsiaTheme="minorEastAsia"/>
                <w:lang w:eastAsia="zh-CN"/>
              </w:rPr>
              <w:t>调查方法</w:t>
            </w:r>
          </w:p>
          <w:p w14:paraId="49AB9F97" w14:textId="77777777" w:rsidR="00AC6DCC" w:rsidRDefault="00721916">
            <w:pPr>
              <w:spacing w:line="360" w:lineRule="auto"/>
              <w:rPr>
                <w:rFonts w:eastAsiaTheme="minorEastAsia"/>
                <w:lang w:eastAsia="zh-CN"/>
              </w:rPr>
            </w:pPr>
            <w:r>
              <w:rPr>
                <w:rFonts w:eastAsiaTheme="minorEastAsia"/>
                <w:lang w:eastAsia="zh-CN"/>
              </w:rPr>
              <w:t>本次调查主要采用资料收集、现场勘查、走访法。</w:t>
            </w:r>
          </w:p>
          <w:p w14:paraId="581646AF" w14:textId="77777777" w:rsidR="00AC6DCC" w:rsidRDefault="00721916">
            <w:pPr>
              <w:spacing w:line="360" w:lineRule="auto"/>
              <w:rPr>
                <w:rFonts w:eastAsiaTheme="minorEastAsia"/>
                <w:lang w:eastAsia="zh-CN"/>
              </w:rPr>
            </w:pPr>
            <w:r>
              <w:rPr>
                <w:rFonts w:eastAsiaTheme="minorEastAsia"/>
                <w:lang w:eastAsia="zh-CN"/>
              </w:rPr>
              <w:t>（</w:t>
            </w:r>
            <w:r>
              <w:rPr>
                <w:rFonts w:eastAsiaTheme="minorEastAsia"/>
                <w:lang w:eastAsia="zh-CN"/>
              </w:rPr>
              <w:t>1</w:t>
            </w:r>
            <w:r>
              <w:rPr>
                <w:rFonts w:eastAsiaTheme="minorEastAsia"/>
                <w:lang w:eastAsia="zh-CN"/>
              </w:rPr>
              <w:t>）资料收集法</w:t>
            </w:r>
          </w:p>
          <w:p w14:paraId="69A297D1" w14:textId="77777777" w:rsidR="00AC6DCC" w:rsidRDefault="00721916">
            <w:pPr>
              <w:spacing w:line="360" w:lineRule="auto"/>
              <w:rPr>
                <w:rFonts w:eastAsiaTheme="minorEastAsia"/>
                <w:lang w:eastAsia="zh-CN"/>
              </w:rPr>
            </w:pPr>
            <w:r>
              <w:rPr>
                <w:rFonts w:eastAsiaTheme="minorEastAsia"/>
                <w:lang w:eastAsia="zh-CN"/>
              </w:rPr>
              <w:t>搜集</w:t>
            </w:r>
            <w:r>
              <w:rPr>
                <w:rFonts w:eastAsiaTheme="minorEastAsia" w:hint="eastAsia"/>
                <w:lang w:eastAsia="zh-CN"/>
              </w:rPr>
              <w:t>厦门金鹭特种合金有限公司</w:t>
            </w:r>
            <w:r>
              <w:rPr>
                <w:rFonts w:eastAsiaTheme="minorEastAsia"/>
                <w:lang w:eastAsia="zh-CN"/>
              </w:rPr>
              <w:t>相关</w:t>
            </w:r>
            <w:r>
              <w:rPr>
                <w:rFonts w:eastAsiaTheme="minorEastAsia" w:hint="eastAsia"/>
                <w:lang w:eastAsia="zh-CN"/>
              </w:rPr>
              <w:t>应急预案及应急物质</w:t>
            </w:r>
            <w:r>
              <w:rPr>
                <w:rFonts w:eastAsiaTheme="minorEastAsia"/>
                <w:lang w:eastAsia="zh-CN"/>
              </w:rPr>
              <w:t>纸版及电子版资料。</w:t>
            </w:r>
          </w:p>
          <w:p w14:paraId="1DA70A83" w14:textId="77777777" w:rsidR="00AC6DCC" w:rsidRDefault="00721916">
            <w:pPr>
              <w:spacing w:line="360" w:lineRule="auto"/>
              <w:rPr>
                <w:rFonts w:eastAsiaTheme="minorEastAsia"/>
                <w:lang w:eastAsia="zh-CN"/>
              </w:rPr>
            </w:pPr>
            <w:r>
              <w:rPr>
                <w:rFonts w:eastAsiaTheme="minorEastAsia"/>
                <w:lang w:eastAsia="zh-CN"/>
              </w:rPr>
              <w:t>（</w:t>
            </w:r>
            <w:r>
              <w:rPr>
                <w:rFonts w:eastAsiaTheme="minorEastAsia"/>
                <w:lang w:eastAsia="zh-CN"/>
              </w:rPr>
              <w:t>2</w:t>
            </w:r>
            <w:r>
              <w:rPr>
                <w:rFonts w:eastAsiaTheme="minorEastAsia"/>
                <w:lang w:eastAsia="zh-CN"/>
              </w:rPr>
              <w:t>）现场勘查及走访法</w:t>
            </w:r>
          </w:p>
          <w:p w14:paraId="2C4B1869" w14:textId="77777777" w:rsidR="00AC6DCC" w:rsidRDefault="00721916">
            <w:pPr>
              <w:spacing w:line="360" w:lineRule="auto"/>
              <w:rPr>
                <w:rFonts w:eastAsiaTheme="minorEastAsia"/>
                <w:lang w:eastAsia="zh-CN"/>
              </w:rPr>
            </w:pPr>
            <w:r>
              <w:rPr>
                <w:rFonts w:eastAsiaTheme="minorEastAsia"/>
                <w:lang w:eastAsia="zh-CN"/>
              </w:rPr>
              <w:t>现场勘查企业及周边援助企事业单位应急救援物资储备地、储备方式、人员管理、相关制度建设等。走访企业及周边企事业单位，了解应急救援物资、人员储备及应急路线、场所等基本情况。</w:t>
            </w:r>
          </w:p>
        </w:tc>
      </w:tr>
      <w:tr w:rsidR="00AC6DCC" w14:paraId="6F53C129" w14:textId="77777777">
        <w:trPr>
          <w:trHeight w:val="454"/>
          <w:jc w:val="center"/>
        </w:trPr>
        <w:tc>
          <w:tcPr>
            <w:tcW w:w="9061" w:type="dxa"/>
            <w:gridSpan w:val="4"/>
            <w:tcBorders>
              <w:tl2br w:val="nil"/>
              <w:tr2bl w:val="nil"/>
            </w:tcBorders>
            <w:vAlign w:val="center"/>
          </w:tcPr>
          <w:p w14:paraId="502D2791" w14:textId="77777777" w:rsidR="00AC6DCC" w:rsidRDefault="00721916">
            <w:pPr>
              <w:rPr>
                <w:rFonts w:eastAsiaTheme="minorEastAsia"/>
                <w:b/>
                <w:lang w:eastAsia="zh-CN"/>
              </w:rPr>
            </w:pPr>
            <w:r>
              <w:rPr>
                <w:rFonts w:eastAsiaTheme="minorEastAsia"/>
                <w:lang w:eastAsia="zh-CN"/>
              </w:rPr>
              <w:t>2.</w:t>
            </w:r>
            <w:r>
              <w:rPr>
                <w:rFonts w:eastAsiaTheme="minorEastAsia"/>
                <w:lang w:eastAsia="zh-CN"/>
              </w:rPr>
              <w:t>调查结果（调查结果如果为</w:t>
            </w:r>
            <w:r>
              <w:rPr>
                <w:rFonts w:eastAsiaTheme="minorEastAsia"/>
                <w:lang w:eastAsia="zh-CN"/>
              </w:rPr>
              <w:t>“</w:t>
            </w:r>
            <w:r>
              <w:rPr>
                <w:rFonts w:eastAsiaTheme="minorEastAsia"/>
                <w:lang w:eastAsia="zh-CN"/>
              </w:rPr>
              <w:t>有</w:t>
            </w:r>
            <w:r>
              <w:rPr>
                <w:rFonts w:eastAsiaTheme="minorEastAsia"/>
                <w:lang w:eastAsia="zh-CN"/>
              </w:rPr>
              <w:t>”</w:t>
            </w:r>
            <w:r>
              <w:rPr>
                <w:rFonts w:eastAsiaTheme="minorEastAsia"/>
                <w:lang w:eastAsia="zh-CN"/>
              </w:rPr>
              <w:t>，应附相应调查表）</w:t>
            </w:r>
          </w:p>
        </w:tc>
      </w:tr>
      <w:tr w:rsidR="00AC6DCC" w14:paraId="5A172773" w14:textId="77777777">
        <w:trPr>
          <w:trHeight w:val="830"/>
          <w:jc w:val="center"/>
        </w:trPr>
        <w:tc>
          <w:tcPr>
            <w:tcW w:w="1791" w:type="dxa"/>
            <w:tcBorders>
              <w:tl2br w:val="nil"/>
              <w:tr2bl w:val="nil"/>
            </w:tcBorders>
            <w:vAlign w:val="center"/>
          </w:tcPr>
          <w:p w14:paraId="7B2639C7" w14:textId="77777777" w:rsidR="00AC6DCC" w:rsidRDefault="00721916">
            <w:pPr>
              <w:spacing w:line="288" w:lineRule="auto"/>
              <w:rPr>
                <w:rFonts w:eastAsiaTheme="minorEastAsia"/>
              </w:rPr>
            </w:pPr>
            <w:r>
              <w:rPr>
                <w:rFonts w:eastAsiaTheme="minorEastAsia"/>
              </w:rPr>
              <w:t>应急资源情况</w:t>
            </w:r>
          </w:p>
        </w:tc>
        <w:tc>
          <w:tcPr>
            <w:tcW w:w="7270" w:type="dxa"/>
            <w:gridSpan w:val="3"/>
            <w:tcBorders>
              <w:tl2br w:val="nil"/>
              <w:tr2bl w:val="nil"/>
            </w:tcBorders>
            <w:vAlign w:val="center"/>
          </w:tcPr>
          <w:p w14:paraId="0483791D" w14:textId="77777777" w:rsidR="00AC6DCC" w:rsidRDefault="00721916">
            <w:pPr>
              <w:spacing w:line="288" w:lineRule="auto"/>
              <w:rPr>
                <w:rFonts w:eastAsiaTheme="minorEastAsia"/>
                <w:lang w:eastAsia="zh-CN"/>
              </w:rPr>
            </w:pPr>
            <w:r>
              <w:rPr>
                <w:rFonts w:eastAsiaTheme="minorEastAsia"/>
                <w:lang w:eastAsia="zh-CN"/>
              </w:rPr>
              <w:t>资源品种：</w:t>
            </w:r>
            <w:r>
              <w:rPr>
                <w:rFonts w:eastAsiaTheme="minorEastAsia"/>
                <w:u w:val="single"/>
                <w:lang w:eastAsia="zh-CN"/>
              </w:rPr>
              <w:t xml:space="preserve"> </w:t>
            </w:r>
            <w:r>
              <w:rPr>
                <w:rFonts w:eastAsiaTheme="minorEastAsia" w:hint="eastAsia"/>
                <w:u w:val="single"/>
                <w:lang w:eastAsia="zh-CN"/>
              </w:rPr>
              <w:t>35</w:t>
            </w:r>
            <w:r>
              <w:rPr>
                <w:rFonts w:eastAsiaTheme="minorEastAsia"/>
                <w:lang w:eastAsia="zh-CN"/>
              </w:rPr>
              <w:t>种；</w:t>
            </w:r>
          </w:p>
          <w:p w14:paraId="42C9FDB7" w14:textId="77777777" w:rsidR="00AC6DCC" w:rsidRDefault="00721916">
            <w:pPr>
              <w:spacing w:line="288" w:lineRule="auto"/>
              <w:rPr>
                <w:rFonts w:eastAsiaTheme="minorEastAsia"/>
                <w:lang w:eastAsia="zh-CN"/>
              </w:rPr>
            </w:pPr>
            <w:r>
              <w:rPr>
                <w:rFonts w:eastAsiaTheme="minorEastAsia"/>
                <w:lang w:eastAsia="zh-CN"/>
              </w:rPr>
              <w:t>是否有外部环境应急支持单位：</w:t>
            </w:r>
            <w:r>
              <w:rPr>
                <w:rFonts w:ascii="MS Mincho" w:eastAsia="MS Mincho" w:hAnsi="MS Mincho" w:cs="MS Mincho" w:hint="eastAsia"/>
                <w:lang w:eastAsia="zh-CN"/>
              </w:rPr>
              <w:t>☑</w:t>
            </w:r>
            <w:r>
              <w:rPr>
                <w:lang w:eastAsia="zh-CN"/>
              </w:rPr>
              <w:t>有</w:t>
            </w:r>
            <w:r>
              <w:rPr>
                <w:rFonts w:eastAsiaTheme="minorEastAsia"/>
                <w:lang w:eastAsia="zh-CN"/>
              </w:rPr>
              <w:t xml:space="preserve">, </w:t>
            </w:r>
            <w:r>
              <w:rPr>
                <w:rFonts w:eastAsiaTheme="minorEastAsia"/>
                <w:u w:val="single"/>
                <w:lang w:eastAsia="zh-CN"/>
              </w:rPr>
              <w:t xml:space="preserve">  </w:t>
            </w:r>
            <w:r>
              <w:rPr>
                <w:rFonts w:eastAsiaTheme="minorEastAsia" w:hint="eastAsia"/>
                <w:u w:val="single"/>
                <w:lang w:eastAsia="zh-CN"/>
              </w:rPr>
              <w:t>1</w:t>
            </w:r>
            <w:r>
              <w:rPr>
                <w:rFonts w:eastAsiaTheme="minorEastAsia"/>
                <w:u w:val="single"/>
                <w:lang w:eastAsia="zh-CN"/>
              </w:rPr>
              <w:t xml:space="preserve">  </w:t>
            </w:r>
            <w:r>
              <w:rPr>
                <w:rFonts w:eastAsiaTheme="minorEastAsia"/>
                <w:lang w:eastAsia="zh-CN"/>
              </w:rPr>
              <w:t>家；</w:t>
            </w:r>
            <w:r>
              <w:rPr>
                <w:rFonts w:eastAsiaTheme="minorEastAsia"/>
                <w:lang w:eastAsia="zh-CN"/>
              </w:rPr>
              <w:t>□</w:t>
            </w:r>
            <w:r>
              <w:rPr>
                <w:rFonts w:eastAsiaTheme="minorEastAsia"/>
                <w:lang w:eastAsia="zh-CN"/>
              </w:rPr>
              <w:t>无</w:t>
            </w:r>
          </w:p>
        </w:tc>
      </w:tr>
      <w:tr w:rsidR="00AC6DCC" w14:paraId="5D44CFBC" w14:textId="77777777">
        <w:trPr>
          <w:trHeight w:val="454"/>
          <w:jc w:val="center"/>
        </w:trPr>
        <w:tc>
          <w:tcPr>
            <w:tcW w:w="9061" w:type="dxa"/>
            <w:gridSpan w:val="4"/>
            <w:tcBorders>
              <w:tl2br w:val="nil"/>
              <w:tr2bl w:val="nil"/>
            </w:tcBorders>
            <w:vAlign w:val="center"/>
          </w:tcPr>
          <w:p w14:paraId="45515C0A" w14:textId="77777777" w:rsidR="00AC6DCC" w:rsidRDefault="00721916">
            <w:pPr>
              <w:rPr>
                <w:rFonts w:eastAsiaTheme="minorEastAsia"/>
                <w:b/>
              </w:rPr>
            </w:pPr>
            <w:r>
              <w:rPr>
                <w:rFonts w:eastAsiaTheme="minorEastAsia"/>
              </w:rPr>
              <w:t>3.</w:t>
            </w:r>
            <w:r>
              <w:rPr>
                <w:rFonts w:eastAsiaTheme="minorEastAsia"/>
              </w:rPr>
              <w:t>调查质量控制与管理</w:t>
            </w:r>
          </w:p>
        </w:tc>
      </w:tr>
      <w:tr w:rsidR="00AC6DCC" w14:paraId="40A07709" w14:textId="77777777">
        <w:trPr>
          <w:trHeight w:val="1334"/>
          <w:jc w:val="center"/>
        </w:trPr>
        <w:tc>
          <w:tcPr>
            <w:tcW w:w="9061" w:type="dxa"/>
            <w:gridSpan w:val="4"/>
            <w:tcBorders>
              <w:tl2br w:val="nil"/>
              <w:tr2bl w:val="nil"/>
            </w:tcBorders>
            <w:vAlign w:val="center"/>
          </w:tcPr>
          <w:p w14:paraId="33E252EA" w14:textId="77777777" w:rsidR="00AC6DCC" w:rsidRDefault="00721916">
            <w:pPr>
              <w:spacing w:line="288" w:lineRule="auto"/>
              <w:rPr>
                <w:rFonts w:eastAsiaTheme="minorEastAsia"/>
                <w:lang w:eastAsia="zh-CN"/>
              </w:rPr>
            </w:pPr>
            <w:r>
              <w:rPr>
                <w:rFonts w:eastAsiaTheme="minorEastAsia"/>
                <w:lang w:eastAsia="zh-CN"/>
              </w:rPr>
              <w:t>是否进行了调查信息审核：</w:t>
            </w:r>
            <w:r>
              <w:rPr>
                <w:rFonts w:ascii="MS Mincho" w:eastAsia="MS Mincho" w:hAnsi="MS Mincho" w:cs="MS Mincho" w:hint="eastAsia"/>
                <w:lang w:eastAsia="zh-CN"/>
              </w:rPr>
              <w:t>☑</w:t>
            </w:r>
            <w:r>
              <w:rPr>
                <w:rFonts w:eastAsiaTheme="minorEastAsia"/>
                <w:lang w:eastAsia="zh-CN"/>
              </w:rPr>
              <w:t>有；</w:t>
            </w:r>
            <w:r>
              <w:rPr>
                <w:rFonts w:eastAsiaTheme="minorEastAsia"/>
              </w:rPr>
              <w:sym w:font="Wingdings 2" w:char="00A3"/>
            </w:r>
            <w:r>
              <w:rPr>
                <w:rFonts w:eastAsiaTheme="minorEastAsia"/>
                <w:lang w:eastAsia="zh-CN"/>
              </w:rPr>
              <w:t>无</w:t>
            </w:r>
          </w:p>
          <w:p w14:paraId="0C9398E7" w14:textId="77777777" w:rsidR="00AC6DCC" w:rsidRDefault="00721916">
            <w:pPr>
              <w:spacing w:line="288" w:lineRule="auto"/>
              <w:rPr>
                <w:rFonts w:eastAsiaTheme="minorEastAsia"/>
                <w:lang w:eastAsia="zh-CN"/>
              </w:rPr>
            </w:pPr>
            <w:r>
              <w:rPr>
                <w:rFonts w:eastAsiaTheme="minorEastAsia"/>
                <w:lang w:eastAsia="zh-CN"/>
              </w:rPr>
              <w:t>是否建立了调查信息档案：</w:t>
            </w:r>
            <w:r>
              <w:rPr>
                <w:rFonts w:ascii="MS Mincho" w:eastAsia="MS Mincho" w:hAnsi="MS Mincho" w:cs="MS Mincho" w:hint="eastAsia"/>
                <w:lang w:eastAsia="zh-CN"/>
              </w:rPr>
              <w:t>☑</w:t>
            </w:r>
            <w:r>
              <w:rPr>
                <w:lang w:eastAsia="zh-CN"/>
              </w:rPr>
              <w:t>有；</w:t>
            </w:r>
            <w:r>
              <w:rPr>
                <w:rFonts w:eastAsiaTheme="minorEastAsia"/>
              </w:rPr>
              <w:sym w:font="Wingdings 2" w:char="00A3"/>
            </w:r>
            <w:r>
              <w:rPr>
                <w:lang w:eastAsia="zh-CN"/>
              </w:rPr>
              <w:t>无</w:t>
            </w:r>
          </w:p>
          <w:p w14:paraId="155D8ABF" w14:textId="77777777" w:rsidR="00AC6DCC" w:rsidRDefault="00721916">
            <w:pPr>
              <w:spacing w:line="288" w:lineRule="auto"/>
              <w:rPr>
                <w:rFonts w:eastAsiaTheme="minorEastAsia"/>
                <w:lang w:eastAsia="zh-CN"/>
              </w:rPr>
            </w:pPr>
            <w:r>
              <w:rPr>
                <w:rFonts w:eastAsiaTheme="minorEastAsia"/>
                <w:lang w:eastAsia="zh-CN"/>
              </w:rPr>
              <w:t>是否建立了调查更新机制：</w:t>
            </w:r>
            <w:r>
              <w:rPr>
                <w:rFonts w:ascii="MS Mincho" w:eastAsia="MS Mincho" w:hAnsi="MS Mincho" w:cs="MS Mincho" w:hint="eastAsia"/>
                <w:lang w:eastAsia="zh-CN"/>
              </w:rPr>
              <w:t>☑</w:t>
            </w:r>
            <w:r>
              <w:rPr>
                <w:lang w:eastAsia="zh-CN"/>
              </w:rPr>
              <w:t>有；</w:t>
            </w:r>
            <w:r>
              <w:rPr>
                <w:rFonts w:eastAsiaTheme="minorEastAsia"/>
              </w:rPr>
              <w:sym w:font="Wingdings 2" w:char="00A3"/>
            </w:r>
            <w:r>
              <w:rPr>
                <w:lang w:eastAsia="zh-CN"/>
              </w:rPr>
              <w:t>无</w:t>
            </w:r>
          </w:p>
        </w:tc>
      </w:tr>
      <w:tr w:rsidR="00AC6DCC" w14:paraId="09F4763A" w14:textId="77777777">
        <w:trPr>
          <w:trHeight w:val="454"/>
          <w:jc w:val="center"/>
        </w:trPr>
        <w:tc>
          <w:tcPr>
            <w:tcW w:w="9061" w:type="dxa"/>
            <w:gridSpan w:val="4"/>
            <w:tcBorders>
              <w:tl2br w:val="nil"/>
              <w:tr2bl w:val="nil"/>
            </w:tcBorders>
            <w:vAlign w:val="center"/>
          </w:tcPr>
          <w:p w14:paraId="67037034" w14:textId="77777777" w:rsidR="00AC6DCC" w:rsidRDefault="00721916">
            <w:pPr>
              <w:rPr>
                <w:rFonts w:eastAsiaTheme="minorEastAsia"/>
                <w:b/>
                <w:lang w:eastAsia="zh-CN"/>
              </w:rPr>
            </w:pPr>
            <w:r>
              <w:rPr>
                <w:rFonts w:eastAsiaTheme="minorEastAsia"/>
                <w:lang w:eastAsia="zh-CN"/>
              </w:rPr>
              <w:t>4.</w:t>
            </w:r>
            <w:r>
              <w:rPr>
                <w:rFonts w:eastAsiaTheme="minorEastAsia"/>
                <w:lang w:eastAsia="zh-CN"/>
              </w:rPr>
              <w:t>资源储备与应急需求匹配的分析结论</w:t>
            </w:r>
          </w:p>
        </w:tc>
      </w:tr>
      <w:tr w:rsidR="00AC6DCC" w14:paraId="74B107D2" w14:textId="77777777">
        <w:trPr>
          <w:trHeight w:val="454"/>
          <w:jc w:val="center"/>
        </w:trPr>
        <w:tc>
          <w:tcPr>
            <w:tcW w:w="9061" w:type="dxa"/>
            <w:gridSpan w:val="4"/>
            <w:tcBorders>
              <w:tl2br w:val="nil"/>
              <w:tr2bl w:val="nil"/>
            </w:tcBorders>
            <w:vAlign w:val="center"/>
          </w:tcPr>
          <w:p w14:paraId="026841CD" w14:textId="77777777" w:rsidR="00AC6DCC" w:rsidRDefault="00721916">
            <w:pPr>
              <w:rPr>
                <w:rFonts w:eastAsiaTheme="minorEastAsia"/>
                <w:lang w:eastAsia="zh-CN"/>
              </w:rPr>
            </w:pPr>
            <w:r>
              <w:rPr>
                <w:rFonts w:eastAsiaTheme="minorEastAsia"/>
                <w:lang w:eastAsia="zh-CN"/>
              </w:rPr>
              <w:t>□</w:t>
            </w:r>
            <w:r>
              <w:rPr>
                <w:rFonts w:eastAsiaTheme="minorEastAsia"/>
                <w:lang w:eastAsia="zh-CN"/>
              </w:rPr>
              <w:t>完全满足；</w:t>
            </w:r>
            <w:r>
              <w:rPr>
                <w:rFonts w:eastAsiaTheme="minorEastAsia"/>
              </w:rPr>
              <w:sym w:font="Wingdings 2" w:char="00A3"/>
            </w:r>
            <w:r>
              <w:rPr>
                <w:rFonts w:eastAsiaTheme="minorEastAsia"/>
                <w:lang w:eastAsia="zh-CN"/>
              </w:rPr>
              <w:t>满足；</w:t>
            </w:r>
            <w:r>
              <w:rPr>
                <w:rFonts w:eastAsiaTheme="minorEastAsia"/>
              </w:rPr>
              <w:sym w:font="Wingdings 2" w:char="0052"/>
            </w:r>
            <w:r>
              <w:rPr>
                <w:rFonts w:eastAsiaTheme="minorEastAsia"/>
                <w:lang w:eastAsia="zh-CN"/>
              </w:rPr>
              <w:t>基本满足；</w:t>
            </w:r>
            <w:r>
              <w:rPr>
                <w:rFonts w:eastAsiaTheme="minorEastAsia"/>
              </w:rPr>
              <w:sym w:font="Wingdings 2" w:char="00A3"/>
            </w:r>
            <w:r>
              <w:rPr>
                <w:rFonts w:eastAsiaTheme="minorEastAsia"/>
                <w:lang w:eastAsia="zh-CN"/>
              </w:rPr>
              <w:t>不能满足</w:t>
            </w:r>
          </w:p>
        </w:tc>
      </w:tr>
      <w:tr w:rsidR="00AC6DCC" w14:paraId="1E9CDD50" w14:textId="77777777">
        <w:trPr>
          <w:trHeight w:val="454"/>
          <w:jc w:val="center"/>
        </w:trPr>
        <w:tc>
          <w:tcPr>
            <w:tcW w:w="9061" w:type="dxa"/>
            <w:gridSpan w:val="4"/>
            <w:tcBorders>
              <w:tl2br w:val="nil"/>
              <w:tr2bl w:val="nil"/>
            </w:tcBorders>
            <w:vAlign w:val="center"/>
          </w:tcPr>
          <w:p w14:paraId="468605E4" w14:textId="77777777" w:rsidR="00AC6DCC" w:rsidRDefault="00721916">
            <w:pPr>
              <w:rPr>
                <w:rFonts w:eastAsiaTheme="minorEastAsia"/>
              </w:rPr>
            </w:pPr>
            <w:r>
              <w:rPr>
                <w:rFonts w:eastAsiaTheme="minorEastAsia"/>
              </w:rPr>
              <w:t>5.</w:t>
            </w:r>
            <w:r>
              <w:rPr>
                <w:rFonts w:eastAsiaTheme="minorEastAsia"/>
              </w:rPr>
              <w:t>附件</w:t>
            </w:r>
          </w:p>
        </w:tc>
      </w:tr>
      <w:tr w:rsidR="00AC6DCC" w14:paraId="254B6236" w14:textId="77777777">
        <w:trPr>
          <w:trHeight w:val="454"/>
          <w:jc w:val="center"/>
        </w:trPr>
        <w:tc>
          <w:tcPr>
            <w:tcW w:w="9061" w:type="dxa"/>
            <w:gridSpan w:val="4"/>
            <w:tcBorders>
              <w:tl2br w:val="nil"/>
              <w:tr2bl w:val="nil"/>
            </w:tcBorders>
            <w:vAlign w:val="center"/>
          </w:tcPr>
          <w:p w14:paraId="02E3059B" w14:textId="77777777" w:rsidR="00AC6DCC" w:rsidRDefault="00721916">
            <w:pPr>
              <w:spacing w:beforeLines="30" w:before="72" w:line="360" w:lineRule="auto"/>
              <w:rPr>
                <w:rFonts w:eastAsiaTheme="minorEastAsia"/>
                <w:lang w:eastAsia="zh-CN"/>
              </w:rPr>
            </w:pPr>
            <w:r>
              <w:rPr>
                <w:rFonts w:eastAsiaTheme="minorEastAsia"/>
                <w:lang w:eastAsia="zh-CN"/>
              </w:rPr>
              <w:t>1</w:t>
            </w:r>
            <w:r>
              <w:rPr>
                <w:rFonts w:eastAsiaTheme="minorEastAsia"/>
                <w:lang w:eastAsia="zh-CN"/>
              </w:rPr>
              <w:t>、调查方案</w:t>
            </w:r>
          </w:p>
          <w:p w14:paraId="5A5ABFFB" w14:textId="77777777" w:rsidR="00AC6DCC" w:rsidRDefault="00721916">
            <w:pPr>
              <w:spacing w:line="360" w:lineRule="auto"/>
              <w:rPr>
                <w:rFonts w:eastAsiaTheme="minorEastAsia"/>
                <w:lang w:eastAsia="zh-CN"/>
              </w:rPr>
            </w:pPr>
            <w:r>
              <w:rPr>
                <w:rFonts w:eastAsiaTheme="minorEastAsia"/>
                <w:lang w:eastAsia="zh-CN"/>
              </w:rPr>
              <w:t>2</w:t>
            </w:r>
            <w:r>
              <w:rPr>
                <w:rFonts w:eastAsiaTheme="minorEastAsia"/>
                <w:lang w:eastAsia="zh-CN"/>
              </w:rPr>
              <w:t>、环境应急资源调查表</w:t>
            </w:r>
          </w:p>
          <w:p w14:paraId="6683F49F" w14:textId="77777777" w:rsidR="00AC6DCC" w:rsidRDefault="00721916">
            <w:pPr>
              <w:spacing w:line="360" w:lineRule="auto"/>
              <w:rPr>
                <w:rFonts w:eastAsiaTheme="minorEastAsia"/>
                <w:lang w:eastAsia="zh-CN"/>
              </w:rPr>
            </w:pPr>
            <w:r>
              <w:rPr>
                <w:rFonts w:eastAsiaTheme="minorEastAsia"/>
                <w:lang w:eastAsia="zh-CN"/>
              </w:rPr>
              <w:t>3</w:t>
            </w:r>
            <w:r>
              <w:rPr>
                <w:rFonts w:eastAsiaTheme="minorEastAsia"/>
                <w:lang w:eastAsia="zh-CN"/>
              </w:rPr>
              <w:t>、应急队伍</w:t>
            </w:r>
          </w:p>
          <w:p w14:paraId="6F4C72F1" w14:textId="77777777" w:rsidR="00AC6DCC" w:rsidRDefault="00721916">
            <w:pPr>
              <w:spacing w:line="360" w:lineRule="auto"/>
              <w:rPr>
                <w:rFonts w:eastAsiaTheme="minorEastAsia"/>
                <w:lang w:eastAsia="zh-CN"/>
              </w:rPr>
            </w:pPr>
            <w:r>
              <w:rPr>
                <w:rFonts w:eastAsiaTheme="minorEastAsia"/>
                <w:lang w:eastAsia="zh-CN"/>
              </w:rPr>
              <w:t>4</w:t>
            </w:r>
            <w:r>
              <w:rPr>
                <w:rFonts w:eastAsiaTheme="minorEastAsia"/>
                <w:lang w:eastAsia="zh-CN"/>
              </w:rPr>
              <w:t>、厂区应急物资位置图</w:t>
            </w:r>
          </w:p>
          <w:p w14:paraId="62E27911" w14:textId="77777777" w:rsidR="00AC6DCC" w:rsidRDefault="00721916">
            <w:pPr>
              <w:spacing w:line="360" w:lineRule="auto"/>
              <w:rPr>
                <w:rFonts w:eastAsiaTheme="minorEastAsia"/>
                <w:b/>
                <w:lang w:eastAsia="zh-CN"/>
              </w:rPr>
            </w:pPr>
            <w:r>
              <w:rPr>
                <w:rFonts w:eastAsiaTheme="minorEastAsia"/>
                <w:lang w:eastAsia="zh-CN"/>
              </w:rPr>
              <w:t>5</w:t>
            </w:r>
            <w:r>
              <w:rPr>
                <w:rFonts w:eastAsiaTheme="minorEastAsia"/>
                <w:lang w:eastAsia="zh-CN"/>
              </w:rPr>
              <w:t>、环境应急资源管理制度</w:t>
            </w:r>
          </w:p>
        </w:tc>
      </w:tr>
    </w:tbl>
    <w:p w14:paraId="58036DB5" w14:textId="77777777" w:rsidR="00AC6DCC" w:rsidRDefault="00721916">
      <w:pPr>
        <w:spacing w:beforeLines="30" w:before="72" w:line="288" w:lineRule="auto"/>
        <w:rPr>
          <w:rFonts w:eastAsiaTheme="minorEastAsia"/>
          <w:lang w:eastAsia="zh-CN"/>
        </w:rPr>
      </w:pPr>
      <w:r>
        <w:rPr>
          <w:rFonts w:eastAsiaTheme="minorEastAsia"/>
          <w:lang w:eastAsia="zh-CN"/>
        </w:rPr>
        <w:t>注：</w:t>
      </w:r>
      <w:r>
        <w:rPr>
          <w:rFonts w:eastAsiaTheme="minorEastAsia"/>
          <w:lang w:eastAsia="zh-CN"/>
        </w:rPr>
        <w:t>1.</w:t>
      </w:r>
      <w:r>
        <w:rPr>
          <w:rFonts w:eastAsiaTheme="minorEastAsia"/>
          <w:lang w:eastAsia="zh-CN"/>
        </w:rPr>
        <w:t>企事业单位可依据突发环境事件风险评估，分析环境应急资源匹配情况，给出分析结论；</w:t>
      </w:r>
    </w:p>
    <w:p w14:paraId="1694AC85" w14:textId="77777777" w:rsidR="00AC6DCC" w:rsidRDefault="00721916">
      <w:pPr>
        <w:spacing w:line="288" w:lineRule="auto"/>
        <w:rPr>
          <w:rFonts w:eastAsiaTheme="minorEastAsia"/>
          <w:lang w:eastAsia="zh-CN"/>
        </w:rPr>
      </w:pPr>
      <w:r>
        <w:rPr>
          <w:rFonts w:eastAsiaTheme="minorEastAsia"/>
          <w:lang w:eastAsia="zh-CN"/>
        </w:rPr>
        <w:t xml:space="preserve">    2.</w:t>
      </w:r>
      <w:r>
        <w:rPr>
          <w:rFonts w:eastAsiaTheme="minorEastAsia"/>
          <w:lang w:eastAsia="zh-CN"/>
        </w:rPr>
        <w:t>参考附录</w:t>
      </w:r>
      <w:r>
        <w:rPr>
          <w:rFonts w:eastAsiaTheme="minorEastAsia"/>
          <w:lang w:eastAsia="zh-CN"/>
        </w:rPr>
        <w:t>B</w:t>
      </w:r>
      <w:r>
        <w:rPr>
          <w:rFonts w:eastAsiaTheme="minorEastAsia"/>
          <w:lang w:eastAsia="zh-CN"/>
        </w:rPr>
        <w:t>汇总形成环境应急资源</w:t>
      </w:r>
      <w:r>
        <w:rPr>
          <w:rFonts w:eastAsiaTheme="minorEastAsia"/>
          <w:lang w:eastAsia="zh-CN"/>
        </w:rPr>
        <w:t>/</w:t>
      </w:r>
      <w:r>
        <w:rPr>
          <w:rFonts w:eastAsiaTheme="minorEastAsia"/>
          <w:lang w:eastAsia="zh-CN"/>
        </w:rPr>
        <w:t>信息汇总表等相关附件（单位内部的资源可不提供经纬</w:t>
      </w:r>
    </w:p>
    <w:p w14:paraId="60AB3624" w14:textId="77777777" w:rsidR="00AC6DCC" w:rsidRDefault="00721916">
      <w:pPr>
        <w:spacing w:line="288" w:lineRule="auto"/>
        <w:ind w:firstLine="410"/>
        <w:rPr>
          <w:rFonts w:eastAsiaTheme="minorEastAsia"/>
          <w:lang w:eastAsia="zh-CN"/>
        </w:rPr>
      </w:pPr>
      <w:r>
        <w:rPr>
          <w:rFonts w:eastAsiaTheme="minorEastAsia"/>
          <w:lang w:eastAsia="zh-CN"/>
        </w:rPr>
        <w:t xml:space="preserve">  </w:t>
      </w:r>
      <w:r>
        <w:rPr>
          <w:rFonts w:eastAsiaTheme="minorEastAsia"/>
          <w:lang w:eastAsia="zh-CN"/>
        </w:rPr>
        <w:t>度），绘制环境应急资源分布图并说明调配路线。</w:t>
      </w:r>
    </w:p>
    <w:p w14:paraId="2348FC64" w14:textId="77777777" w:rsidR="00AC6DCC" w:rsidRDefault="00AC6DCC">
      <w:pPr>
        <w:spacing w:line="360" w:lineRule="auto"/>
        <w:outlineLvl w:val="0"/>
        <w:rPr>
          <w:rFonts w:eastAsiaTheme="minorEastAsia"/>
          <w:b/>
          <w:bCs/>
          <w:sz w:val="24"/>
          <w:szCs w:val="24"/>
          <w:lang w:eastAsia="zh-CN"/>
        </w:rPr>
        <w:sectPr w:rsidR="00AC6DCC" w:rsidSect="00180F48">
          <w:pgSz w:w="11850" w:h="16783"/>
          <w:pgMar w:top="1418" w:right="1418" w:bottom="1418" w:left="1418" w:header="851" w:footer="992" w:gutter="0"/>
          <w:cols w:space="720"/>
          <w:docGrid w:linePitch="312"/>
        </w:sectPr>
      </w:pPr>
    </w:p>
    <w:p w14:paraId="42073EBA" w14:textId="77777777" w:rsidR="00AC6DCC" w:rsidRDefault="00721916">
      <w:pPr>
        <w:keepNext/>
        <w:keepLines/>
        <w:spacing w:line="360" w:lineRule="auto"/>
        <w:outlineLvl w:val="1"/>
        <w:rPr>
          <w:rFonts w:eastAsiaTheme="minorEastAsia"/>
          <w:b/>
          <w:kern w:val="44"/>
          <w:sz w:val="30"/>
          <w:szCs w:val="30"/>
          <w:lang w:eastAsia="zh-CN"/>
        </w:rPr>
      </w:pPr>
      <w:bookmarkStart w:id="616" w:name="_Toc44241807"/>
      <w:bookmarkStart w:id="617" w:name="_Toc11868"/>
      <w:bookmarkStart w:id="618" w:name="_Toc14277"/>
      <w:bookmarkStart w:id="619" w:name="_Toc157410974"/>
      <w:bookmarkStart w:id="620" w:name="_Toc5812"/>
      <w:r>
        <w:rPr>
          <w:b/>
          <w:sz w:val="24"/>
          <w:szCs w:val="24"/>
          <w:lang w:eastAsia="zh-CN"/>
        </w:rPr>
        <w:lastRenderedPageBreak/>
        <w:t>附件</w:t>
      </w:r>
      <w:r>
        <w:rPr>
          <w:b/>
          <w:sz w:val="24"/>
          <w:szCs w:val="24"/>
          <w:lang w:eastAsia="zh-CN"/>
        </w:rPr>
        <w:t>2</w:t>
      </w:r>
      <w:r>
        <w:rPr>
          <w:rFonts w:hint="eastAsia"/>
          <w:b/>
          <w:sz w:val="24"/>
          <w:szCs w:val="24"/>
          <w:lang w:eastAsia="zh-CN"/>
        </w:rPr>
        <w:t xml:space="preserve"> </w:t>
      </w:r>
      <w:r>
        <w:rPr>
          <w:b/>
          <w:sz w:val="24"/>
          <w:szCs w:val="24"/>
          <w:lang w:eastAsia="zh-CN"/>
        </w:rPr>
        <w:t>企事业单位环境应急资源调查表</w:t>
      </w:r>
      <w:bookmarkEnd w:id="616"/>
      <w:bookmarkEnd w:id="617"/>
      <w:bookmarkEnd w:id="618"/>
      <w:bookmarkEnd w:id="619"/>
    </w:p>
    <w:tbl>
      <w:tblPr>
        <w:tblW w:w="893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5"/>
        <w:gridCol w:w="1536"/>
        <w:gridCol w:w="678"/>
        <w:gridCol w:w="1107"/>
        <w:gridCol w:w="404"/>
        <w:gridCol w:w="703"/>
        <w:gridCol w:w="998"/>
        <w:gridCol w:w="109"/>
        <w:gridCol w:w="553"/>
        <w:gridCol w:w="554"/>
        <w:gridCol w:w="1192"/>
      </w:tblGrid>
      <w:tr w:rsidR="00AC6DCC" w14:paraId="7615B959" w14:textId="77777777">
        <w:trPr>
          <w:trHeight w:val="340"/>
          <w:jc w:val="center"/>
        </w:trPr>
        <w:tc>
          <w:tcPr>
            <w:tcW w:w="8939" w:type="dxa"/>
            <w:gridSpan w:val="11"/>
            <w:vAlign w:val="center"/>
          </w:tcPr>
          <w:p w14:paraId="2AFE3A77" w14:textId="77777777" w:rsidR="00AC6DCC" w:rsidRDefault="00721916">
            <w:pPr>
              <w:jc w:val="center"/>
            </w:pPr>
            <w:r>
              <w:rPr>
                <w:rFonts w:hAnsi="宋体"/>
              </w:rPr>
              <w:t>企事业单位基本信息</w:t>
            </w:r>
          </w:p>
        </w:tc>
      </w:tr>
      <w:tr w:rsidR="00AC6DCC" w14:paraId="4994ABF0" w14:textId="77777777">
        <w:trPr>
          <w:trHeight w:val="340"/>
          <w:jc w:val="center"/>
        </w:trPr>
        <w:tc>
          <w:tcPr>
            <w:tcW w:w="1105" w:type="dxa"/>
            <w:vAlign w:val="center"/>
          </w:tcPr>
          <w:p w14:paraId="3A748E88" w14:textId="77777777" w:rsidR="00AC6DCC" w:rsidRDefault="00721916">
            <w:pPr>
              <w:jc w:val="center"/>
            </w:pPr>
            <w:r>
              <w:rPr>
                <w:rFonts w:hAnsi="宋体"/>
              </w:rPr>
              <w:t>单位名称</w:t>
            </w:r>
          </w:p>
        </w:tc>
        <w:tc>
          <w:tcPr>
            <w:tcW w:w="7834" w:type="dxa"/>
            <w:gridSpan w:val="10"/>
            <w:vAlign w:val="center"/>
          </w:tcPr>
          <w:p w14:paraId="248CD358" w14:textId="77777777" w:rsidR="00AC6DCC" w:rsidRDefault="00721916">
            <w:pPr>
              <w:jc w:val="center"/>
              <w:rPr>
                <w:lang w:eastAsia="zh-CN"/>
              </w:rPr>
            </w:pPr>
            <w:r>
              <w:rPr>
                <w:rFonts w:hint="eastAsia"/>
                <w:lang w:eastAsia="zh-CN"/>
              </w:rPr>
              <w:t>厦门金鹭特种合金有限公司</w:t>
            </w:r>
          </w:p>
        </w:tc>
      </w:tr>
      <w:tr w:rsidR="00AC6DCC" w14:paraId="0796ABBA" w14:textId="77777777">
        <w:trPr>
          <w:trHeight w:val="340"/>
          <w:jc w:val="center"/>
        </w:trPr>
        <w:tc>
          <w:tcPr>
            <w:tcW w:w="1105" w:type="dxa"/>
            <w:vAlign w:val="center"/>
          </w:tcPr>
          <w:p w14:paraId="6794EF46" w14:textId="77777777" w:rsidR="00AC6DCC" w:rsidRDefault="00721916">
            <w:pPr>
              <w:jc w:val="center"/>
            </w:pPr>
            <w:r>
              <w:rPr>
                <w:rFonts w:hAnsi="宋体"/>
              </w:rPr>
              <w:t>物资库位置</w:t>
            </w:r>
          </w:p>
        </w:tc>
        <w:tc>
          <w:tcPr>
            <w:tcW w:w="3725" w:type="dxa"/>
            <w:gridSpan w:val="4"/>
            <w:vAlign w:val="center"/>
          </w:tcPr>
          <w:p w14:paraId="57AC4F82" w14:textId="77777777" w:rsidR="00AC6DCC" w:rsidRDefault="00721916">
            <w:pPr>
              <w:jc w:val="center"/>
              <w:rPr>
                <w:lang w:eastAsia="zh-CN"/>
              </w:rPr>
            </w:pPr>
            <w:r>
              <w:rPr>
                <w:rFonts w:hint="eastAsia"/>
                <w:lang w:eastAsia="zh-CN"/>
              </w:rPr>
              <w:t>各处微型消防站</w:t>
            </w:r>
          </w:p>
        </w:tc>
        <w:tc>
          <w:tcPr>
            <w:tcW w:w="1701" w:type="dxa"/>
            <w:gridSpan w:val="2"/>
            <w:vAlign w:val="center"/>
          </w:tcPr>
          <w:p w14:paraId="08730A78" w14:textId="77777777" w:rsidR="00AC6DCC" w:rsidRDefault="00721916">
            <w:pPr>
              <w:jc w:val="center"/>
            </w:pPr>
            <w:r>
              <w:rPr>
                <w:rFonts w:hAnsi="宋体"/>
              </w:rPr>
              <w:t>经纬度</w:t>
            </w:r>
          </w:p>
        </w:tc>
        <w:tc>
          <w:tcPr>
            <w:tcW w:w="2408" w:type="dxa"/>
            <w:gridSpan w:val="4"/>
            <w:vAlign w:val="center"/>
          </w:tcPr>
          <w:p w14:paraId="406541B6" w14:textId="77777777" w:rsidR="00AC6DCC" w:rsidRDefault="00721916">
            <w:pPr>
              <w:jc w:val="center"/>
              <w:rPr>
                <w:lang w:eastAsia="zh-CN"/>
              </w:rPr>
            </w:pPr>
            <w:r>
              <w:rPr>
                <w:rFonts w:hint="eastAsia"/>
                <w:lang w:eastAsia="zh-CN"/>
              </w:rPr>
              <w:t>/</w:t>
            </w:r>
          </w:p>
        </w:tc>
      </w:tr>
      <w:tr w:rsidR="00AC6DCC" w14:paraId="487A647D" w14:textId="77777777">
        <w:trPr>
          <w:trHeight w:val="340"/>
          <w:jc w:val="center"/>
        </w:trPr>
        <w:tc>
          <w:tcPr>
            <w:tcW w:w="1105" w:type="dxa"/>
            <w:vMerge w:val="restart"/>
            <w:vAlign w:val="center"/>
          </w:tcPr>
          <w:p w14:paraId="3A46B26C" w14:textId="77777777" w:rsidR="00AC6DCC" w:rsidRDefault="00721916">
            <w:pPr>
              <w:jc w:val="center"/>
            </w:pPr>
            <w:r>
              <w:rPr>
                <w:rFonts w:hAnsi="宋体"/>
              </w:rPr>
              <w:t>负责人</w:t>
            </w:r>
          </w:p>
        </w:tc>
        <w:tc>
          <w:tcPr>
            <w:tcW w:w="1536" w:type="dxa"/>
            <w:vAlign w:val="center"/>
          </w:tcPr>
          <w:p w14:paraId="4537A762" w14:textId="77777777" w:rsidR="00AC6DCC" w:rsidRDefault="00721916">
            <w:pPr>
              <w:jc w:val="center"/>
            </w:pPr>
            <w:r>
              <w:rPr>
                <w:rFonts w:hAnsi="宋体"/>
              </w:rPr>
              <w:t>姓名</w:t>
            </w:r>
          </w:p>
        </w:tc>
        <w:tc>
          <w:tcPr>
            <w:tcW w:w="1785" w:type="dxa"/>
            <w:gridSpan w:val="2"/>
            <w:vAlign w:val="center"/>
          </w:tcPr>
          <w:p w14:paraId="031D45C1" w14:textId="77777777" w:rsidR="00AC6DCC" w:rsidRDefault="00721916">
            <w:pPr>
              <w:jc w:val="center"/>
            </w:pPr>
            <w:r>
              <w:t>叶铭利</w:t>
            </w:r>
          </w:p>
        </w:tc>
        <w:tc>
          <w:tcPr>
            <w:tcW w:w="1107" w:type="dxa"/>
            <w:gridSpan w:val="2"/>
            <w:vMerge w:val="restart"/>
            <w:vAlign w:val="center"/>
          </w:tcPr>
          <w:p w14:paraId="1509A6DA" w14:textId="77777777" w:rsidR="00AC6DCC" w:rsidRDefault="00721916">
            <w:pPr>
              <w:jc w:val="center"/>
            </w:pPr>
            <w:r>
              <w:rPr>
                <w:rFonts w:hAnsi="宋体"/>
              </w:rPr>
              <w:t>联系人</w:t>
            </w:r>
          </w:p>
        </w:tc>
        <w:tc>
          <w:tcPr>
            <w:tcW w:w="1660" w:type="dxa"/>
            <w:gridSpan w:val="3"/>
            <w:vAlign w:val="center"/>
          </w:tcPr>
          <w:p w14:paraId="2E52B358" w14:textId="77777777" w:rsidR="00AC6DCC" w:rsidRDefault="00721916">
            <w:pPr>
              <w:jc w:val="center"/>
            </w:pPr>
            <w:r>
              <w:rPr>
                <w:rFonts w:hAnsi="宋体"/>
              </w:rPr>
              <w:t>姓名</w:t>
            </w:r>
          </w:p>
        </w:tc>
        <w:tc>
          <w:tcPr>
            <w:tcW w:w="1746" w:type="dxa"/>
            <w:gridSpan w:val="2"/>
            <w:vAlign w:val="center"/>
          </w:tcPr>
          <w:p w14:paraId="35B6FFA6" w14:textId="77777777" w:rsidR="00AC6DCC" w:rsidRDefault="00721916">
            <w:pPr>
              <w:jc w:val="center"/>
            </w:pPr>
            <w:r>
              <w:t>林惠芳</w:t>
            </w:r>
          </w:p>
        </w:tc>
      </w:tr>
      <w:tr w:rsidR="00AC6DCC" w14:paraId="08A96B58" w14:textId="77777777">
        <w:trPr>
          <w:trHeight w:val="340"/>
          <w:jc w:val="center"/>
        </w:trPr>
        <w:tc>
          <w:tcPr>
            <w:tcW w:w="1105" w:type="dxa"/>
            <w:vMerge/>
            <w:vAlign w:val="center"/>
          </w:tcPr>
          <w:p w14:paraId="1A6DD971" w14:textId="77777777" w:rsidR="00AC6DCC" w:rsidRDefault="00AC6DCC">
            <w:pPr>
              <w:jc w:val="center"/>
            </w:pPr>
          </w:p>
        </w:tc>
        <w:tc>
          <w:tcPr>
            <w:tcW w:w="1536" w:type="dxa"/>
            <w:vAlign w:val="center"/>
          </w:tcPr>
          <w:p w14:paraId="033B8937" w14:textId="77777777" w:rsidR="00AC6DCC" w:rsidRDefault="00721916">
            <w:pPr>
              <w:jc w:val="center"/>
            </w:pPr>
            <w:r>
              <w:rPr>
                <w:rFonts w:hAnsi="宋体"/>
              </w:rPr>
              <w:t>联系方式</w:t>
            </w:r>
          </w:p>
        </w:tc>
        <w:tc>
          <w:tcPr>
            <w:tcW w:w="1785" w:type="dxa"/>
            <w:gridSpan w:val="2"/>
            <w:vAlign w:val="center"/>
          </w:tcPr>
          <w:p w14:paraId="1E0BA932" w14:textId="77777777" w:rsidR="00AC6DCC" w:rsidRDefault="00721916">
            <w:pPr>
              <w:spacing w:afterLines="30" w:after="72"/>
              <w:jc w:val="center"/>
            </w:pPr>
            <w:r>
              <w:rPr>
                <w:rFonts w:eastAsia="Times New Roman"/>
                <w:spacing w:val="-2"/>
              </w:rPr>
              <w:t>18030201728</w:t>
            </w:r>
          </w:p>
        </w:tc>
        <w:tc>
          <w:tcPr>
            <w:tcW w:w="1107" w:type="dxa"/>
            <w:gridSpan w:val="2"/>
            <w:vMerge/>
            <w:vAlign w:val="center"/>
          </w:tcPr>
          <w:p w14:paraId="4066AF12" w14:textId="77777777" w:rsidR="00AC6DCC" w:rsidRDefault="00AC6DCC">
            <w:pPr>
              <w:jc w:val="center"/>
            </w:pPr>
          </w:p>
        </w:tc>
        <w:tc>
          <w:tcPr>
            <w:tcW w:w="1660" w:type="dxa"/>
            <w:gridSpan w:val="3"/>
            <w:vAlign w:val="center"/>
          </w:tcPr>
          <w:p w14:paraId="3E571018" w14:textId="77777777" w:rsidR="00AC6DCC" w:rsidRDefault="00721916">
            <w:pPr>
              <w:jc w:val="center"/>
            </w:pPr>
            <w:r>
              <w:rPr>
                <w:rFonts w:hAnsi="宋体"/>
              </w:rPr>
              <w:t>联系方式</w:t>
            </w:r>
          </w:p>
        </w:tc>
        <w:tc>
          <w:tcPr>
            <w:tcW w:w="1746" w:type="dxa"/>
            <w:gridSpan w:val="2"/>
            <w:vAlign w:val="center"/>
          </w:tcPr>
          <w:p w14:paraId="2D11384B" w14:textId="77777777" w:rsidR="00AC6DCC" w:rsidRDefault="00721916">
            <w:pPr>
              <w:jc w:val="center"/>
            </w:pPr>
            <w:r>
              <w:rPr>
                <w:rFonts w:hint="eastAsia"/>
              </w:rPr>
              <w:t>15960350498</w:t>
            </w:r>
          </w:p>
        </w:tc>
      </w:tr>
      <w:tr w:rsidR="00AC6DCC" w14:paraId="7F89549C" w14:textId="77777777">
        <w:trPr>
          <w:trHeight w:val="340"/>
          <w:jc w:val="center"/>
        </w:trPr>
        <w:tc>
          <w:tcPr>
            <w:tcW w:w="8939" w:type="dxa"/>
            <w:gridSpan w:val="11"/>
            <w:vAlign w:val="center"/>
          </w:tcPr>
          <w:p w14:paraId="6687B721" w14:textId="77777777" w:rsidR="00AC6DCC" w:rsidRDefault="00721916">
            <w:pPr>
              <w:jc w:val="center"/>
            </w:pPr>
            <w:r>
              <w:rPr>
                <w:rFonts w:hAnsi="宋体"/>
              </w:rPr>
              <w:t>环境应急资源信息</w:t>
            </w:r>
          </w:p>
        </w:tc>
      </w:tr>
      <w:tr w:rsidR="00AC6DCC" w14:paraId="306A1B84" w14:textId="77777777">
        <w:trPr>
          <w:trHeight w:val="340"/>
          <w:jc w:val="center"/>
        </w:trPr>
        <w:tc>
          <w:tcPr>
            <w:tcW w:w="1105" w:type="dxa"/>
            <w:vAlign w:val="center"/>
          </w:tcPr>
          <w:p w14:paraId="527FECE4" w14:textId="77777777" w:rsidR="00AC6DCC" w:rsidRDefault="00721916">
            <w:pPr>
              <w:jc w:val="center"/>
            </w:pPr>
            <w:r>
              <w:rPr>
                <w:rFonts w:hAnsi="宋体"/>
              </w:rPr>
              <w:t>序号</w:t>
            </w:r>
          </w:p>
        </w:tc>
        <w:tc>
          <w:tcPr>
            <w:tcW w:w="1536" w:type="dxa"/>
            <w:vAlign w:val="center"/>
          </w:tcPr>
          <w:p w14:paraId="10AFC95D" w14:textId="77777777" w:rsidR="00AC6DCC" w:rsidRDefault="00721916">
            <w:pPr>
              <w:jc w:val="center"/>
            </w:pPr>
            <w:r>
              <w:rPr>
                <w:rFonts w:hAnsi="宋体"/>
              </w:rPr>
              <w:t>名称</w:t>
            </w:r>
          </w:p>
        </w:tc>
        <w:tc>
          <w:tcPr>
            <w:tcW w:w="678" w:type="dxa"/>
            <w:vAlign w:val="center"/>
          </w:tcPr>
          <w:p w14:paraId="42CCA2CB" w14:textId="77777777" w:rsidR="00AC6DCC" w:rsidRDefault="00721916">
            <w:pPr>
              <w:jc w:val="center"/>
            </w:pPr>
            <w:r>
              <w:rPr>
                <w:rFonts w:hAnsi="宋体"/>
              </w:rPr>
              <w:t>品牌</w:t>
            </w:r>
          </w:p>
        </w:tc>
        <w:tc>
          <w:tcPr>
            <w:tcW w:w="1107" w:type="dxa"/>
            <w:vAlign w:val="center"/>
          </w:tcPr>
          <w:p w14:paraId="3F8E0D74" w14:textId="77777777" w:rsidR="00AC6DCC" w:rsidRDefault="00721916">
            <w:pPr>
              <w:jc w:val="center"/>
            </w:pPr>
            <w:r>
              <w:rPr>
                <w:rFonts w:hAnsi="宋体"/>
              </w:rPr>
              <w:t>型号</w:t>
            </w:r>
            <w:r>
              <w:t>/</w:t>
            </w:r>
            <w:r>
              <w:rPr>
                <w:rFonts w:hAnsi="宋体"/>
              </w:rPr>
              <w:t>规格</w:t>
            </w:r>
          </w:p>
        </w:tc>
        <w:tc>
          <w:tcPr>
            <w:tcW w:w="1107" w:type="dxa"/>
            <w:gridSpan w:val="2"/>
            <w:vAlign w:val="center"/>
          </w:tcPr>
          <w:p w14:paraId="47A6EE76" w14:textId="77777777" w:rsidR="00AC6DCC" w:rsidRDefault="00721916">
            <w:pPr>
              <w:jc w:val="center"/>
            </w:pPr>
            <w:r>
              <w:rPr>
                <w:rFonts w:hAnsi="宋体"/>
              </w:rPr>
              <w:t>储备量</w:t>
            </w:r>
          </w:p>
        </w:tc>
        <w:tc>
          <w:tcPr>
            <w:tcW w:w="1107" w:type="dxa"/>
            <w:gridSpan w:val="2"/>
            <w:vAlign w:val="center"/>
          </w:tcPr>
          <w:p w14:paraId="6A16FE1B" w14:textId="77777777" w:rsidR="00AC6DCC" w:rsidRDefault="00721916">
            <w:pPr>
              <w:jc w:val="center"/>
            </w:pPr>
            <w:r>
              <w:rPr>
                <w:rFonts w:hAnsi="宋体"/>
              </w:rPr>
              <w:t>报废日期</w:t>
            </w:r>
          </w:p>
        </w:tc>
        <w:tc>
          <w:tcPr>
            <w:tcW w:w="1107" w:type="dxa"/>
            <w:gridSpan w:val="2"/>
            <w:vAlign w:val="center"/>
          </w:tcPr>
          <w:p w14:paraId="0F1F3877" w14:textId="77777777" w:rsidR="00AC6DCC" w:rsidRDefault="00721916">
            <w:pPr>
              <w:jc w:val="center"/>
            </w:pPr>
            <w:r>
              <w:rPr>
                <w:rFonts w:hAnsi="宋体"/>
              </w:rPr>
              <w:t>主要功能</w:t>
            </w:r>
          </w:p>
        </w:tc>
        <w:tc>
          <w:tcPr>
            <w:tcW w:w="1192" w:type="dxa"/>
            <w:vAlign w:val="center"/>
          </w:tcPr>
          <w:p w14:paraId="3BC5DADD" w14:textId="77777777" w:rsidR="00AC6DCC" w:rsidRDefault="00721916">
            <w:pPr>
              <w:jc w:val="center"/>
            </w:pPr>
            <w:r>
              <w:rPr>
                <w:rFonts w:hAnsi="宋体" w:hint="eastAsia"/>
              </w:rPr>
              <w:t>贮存位置</w:t>
            </w:r>
          </w:p>
        </w:tc>
      </w:tr>
      <w:tr w:rsidR="00AC6DCC" w14:paraId="155654A6" w14:textId="77777777">
        <w:trPr>
          <w:trHeight w:val="340"/>
          <w:jc w:val="center"/>
        </w:trPr>
        <w:tc>
          <w:tcPr>
            <w:tcW w:w="1105" w:type="dxa"/>
            <w:vAlign w:val="center"/>
          </w:tcPr>
          <w:p w14:paraId="71AE5883" w14:textId="77777777" w:rsidR="00AC6DCC" w:rsidRDefault="00721916">
            <w:pPr>
              <w:jc w:val="center"/>
              <w:rPr>
                <w:rFonts w:ascii="宋体" w:hAnsi="宋体"/>
              </w:rPr>
            </w:pPr>
            <w:r>
              <w:rPr>
                <w:rFonts w:ascii="宋体" w:hAnsi="宋体" w:hint="eastAsia"/>
              </w:rPr>
              <w:t>1</w:t>
            </w:r>
          </w:p>
        </w:tc>
        <w:tc>
          <w:tcPr>
            <w:tcW w:w="1536" w:type="dxa"/>
            <w:vAlign w:val="center"/>
          </w:tcPr>
          <w:p w14:paraId="48869752" w14:textId="77777777" w:rsidR="00AC6DCC" w:rsidRDefault="00721916">
            <w:pPr>
              <w:pStyle w:val="a4"/>
              <w:spacing w:line="240" w:lineRule="auto"/>
              <w:ind w:firstLine="0"/>
              <w:jc w:val="center"/>
              <w:rPr>
                <w:color w:val="auto"/>
              </w:rPr>
            </w:pPr>
            <w:r>
              <w:rPr>
                <w:rFonts w:hint="eastAsia"/>
                <w:color w:val="auto"/>
              </w:rPr>
              <w:t>手持式可燃气体探测器</w:t>
            </w:r>
          </w:p>
        </w:tc>
        <w:tc>
          <w:tcPr>
            <w:tcW w:w="678" w:type="dxa"/>
            <w:vAlign w:val="center"/>
          </w:tcPr>
          <w:p w14:paraId="6E67F6D5" w14:textId="77777777" w:rsidR="00AC6DCC" w:rsidRDefault="00721916">
            <w:pPr>
              <w:jc w:val="center"/>
              <w:rPr>
                <w:color w:val="auto"/>
              </w:rPr>
            </w:pPr>
            <w:r>
              <w:rPr>
                <w:rFonts w:hint="eastAsia"/>
                <w:color w:val="auto"/>
              </w:rPr>
              <w:t>/</w:t>
            </w:r>
          </w:p>
        </w:tc>
        <w:tc>
          <w:tcPr>
            <w:tcW w:w="1107" w:type="dxa"/>
            <w:vAlign w:val="center"/>
          </w:tcPr>
          <w:p w14:paraId="2575459D" w14:textId="77777777" w:rsidR="00AC6DCC" w:rsidRDefault="00721916">
            <w:pPr>
              <w:pStyle w:val="a4"/>
              <w:spacing w:line="240" w:lineRule="auto"/>
              <w:rPr>
                <w:color w:val="auto"/>
              </w:rPr>
            </w:pPr>
            <w:r>
              <w:rPr>
                <w:rFonts w:hint="eastAsia"/>
                <w:color w:val="auto"/>
              </w:rPr>
              <w:t>标准</w:t>
            </w:r>
          </w:p>
        </w:tc>
        <w:tc>
          <w:tcPr>
            <w:tcW w:w="1107" w:type="dxa"/>
            <w:gridSpan w:val="2"/>
            <w:vAlign w:val="center"/>
          </w:tcPr>
          <w:p w14:paraId="1EFC51CF" w14:textId="77777777" w:rsidR="00AC6DCC" w:rsidRDefault="00721916">
            <w:pPr>
              <w:pStyle w:val="a4"/>
              <w:spacing w:line="240" w:lineRule="auto"/>
              <w:rPr>
                <w:color w:val="auto"/>
              </w:rPr>
            </w:pPr>
            <w:r>
              <w:rPr>
                <w:rFonts w:hint="eastAsia"/>
                <w:color w:val="auto"/>
              </w:rPr>
              <w:t>2</w:t>
            </w:r>
            <w:r>
              <w:rPr>
                <w:rFonts w:hint="eastAsia"/>
                <w:color w:val="auto"/>
              </w:rPr>
              <w:t>个</w:t>
            </w:r>
          </w:p>
        </w:tc>
        <w:tc>
          <w:tcPr>
            <w:tcW w:w="1107" w:type="dxa"/>
            <w:gridSpan w:val="2"/>
            <w:vAlign w:val="center"/>
          </w:tcPr>
          <w:p w14:paraId="50DB2766" w14:textId="77777777" w:rsidR="00AC6DCC" w:rsidRDefault="00721916">
            <w:pPr>
              <w:jc w:val="center"/>
            </w:pPr>
            <w:r>
              <w:rPr>
                <w:rFonts w:hint="eastAsia"/>
              </w:rPr>
              <w:t>/</w:t>
            </w:r>
          </w:p>
        </w:tc>
        <w:tc>
          <w:tcPr>
            <w:tcW w:w="1107" w:type="dxa"/>
            <w:gridSpan w:val="2"/>
            <w:vAlign w:val="center"/>
          </w:tcPr>
          <w:p w14:paraId="02834C8D" w14:textId="77777777" w:rsidR="00AC6DCC" w:rsidRDefault="00721916">
            <w:pPr>
              <w:jc w:val="center"/>
            </w:pPr>
            <w:r>
              <w:rPr>
                <w:rFonts w:hint="eastAsia"/>
              </w:rPr>
              <w:t>应急探测</w:t>
            </w:r>
          </w:p>
        </w:tc>
        <w:tc>
          <w:tcPr>
            <w:tcW w:w="1192" w:type="dxa"/>
            <w:vAlign w:val="center"/>
          </w:tcPr>
          <w:p w14:paraId="021C5E32" w14:textId="77777777" w:rsidR="00AC6DCC" w:rsidRDefault="00721916">
            <w:pPr>
              <w:jc w:val="center"/>
            </w:pPr>
            <w:r>
              <w:rPr>
                <w:rFonts w:ascii="宋体" w:hAnsi="宋体" w:hint="eastAsia"/>
              </w:rPr>
              <w:t>应急器材室</w:t>
            </w:r>
            <w:r>
              <w:rPr>
                <w:rFonts w:hint="eastAsia"/>
              </w:rPr>
              <w:t>/</w:t>
            </w:r>
          </w:p>
        </w:tc>
      </w:tr>
      <w:tr w:rsidR="00AC6DCC" w14:paraId="3EB4073F" w14:textId="77777777">
        <w:trPr>
          <w:trHeight w:val="340"/>
          <w:jc w:val="center"/>
        </w:trPr>
        <w:tc>
          <w:tcPr>
            <w:tcW w:w="1105" w:type="dxa"/>
            <w:vAlign w:val="center"/>
          </w:tcPr>
          <w:p w14:paraId="2BFA1C6C" w14:textId="77777777" w:rsidR="00AC6DCC" w:rsidRDefault="00721916">
            <w:pPr>
              <w:jc w:val="center"/>
            </w:pPr>
            <w:r>
              <w:t>2</w:t>
            </w:r>
          </w:p>
        </w:tc>
        <w:tc>
          <w:tcPr>
            <w:tcW w:w="1536" w:type="dxa"/>
            <w:vAlign w:val="center"/>
          </w:tcPr>
          <w:p w14:paraId="35212F53" w14:textId="77777777" w:rsidR="00AC6DCC" w:rsidRDefault="00721916">
            <w:pPr>
              <w:pStyle w:val="a4"/>
              <w:spacing w:line="240" w:lineRule="auto"/>
              <w:ind w:firstLine="0"/>
              <w:jc w:val="center"/>
              <w:rPr>
                <w:color w:val="auto"/>
              </w:rPr>
            </w:pPr>
            <w:r>
              <w:rPr>
                <w:rFonts w:hint="eastAsia"/>
                <w:color w:val="auto"/>
              </w:rPr>
              <w:t>手持式氢气探测器</w:t>
            </w:r>
          </w:p>
        </w:tc>
        <w:tc>
          <w:tcPr>
            <w:tcW w:w="678" w:type="dxa"/>
            <w:vAlign w:val="center"/>
          </w:tcPr>
          <w:p w14:paraId="55214D7B" w14:textId="77777777" w:rsidR="00AC6DCC" w:rsidRDefault="00721916">
            <w:pPr>
              <w:jc w:val="center"/>
              <w:rPr>
                <w:color w:val="auto"/>
              </w:rPr>
            </w:pPr>
            <w:r>
              <w:rPr>
                <w:rFonts w:hint="eastAsia"/>
                <w:color w:val="auto"/>
              </w:rPr>
              <w:t>/</w:t>
            </w:r>
          </w:p>
        </w:tc>
        <w:tc>
          <w:tcPr>
            <w:tcW w:w="1107" w:type="dxa"/>
            <w:vAlign w:val="center"/>
          </w:tcPr>
          <w:p w14:paraId="79A648B6" w14:textId="77777777" w:rsidR="00AC6DCC" w:rsidRDefault="00721916">
            <w:pPr>
              <w:pStyle w:val="a4"/>
              <w:spacing w:line="240" w:lineRule="auto"/>
              <w:rPr>
                <w:color w:val="auto"/>
              </w:rPr>
            </w:pPr>
            <w:r>
              <w:rPr>
                <w:rFonts w:hint="eastAsia"/>
                <w:color w:val="auto"/>
              </w:rPr>
              <w:t>标准</w:t>
            </w:r>
          </w:p>
        </w:tc>
        <w:tc>
          <w:tcPr>
            <w:tcW w:w="1107" w:type="dxa"/>
            <w:gridSpan w:val="2"/>
            <w:vAlign w:val="center"/>
          </w:tcPr>
          <w:p w14:paraId="7B4076EF" w14:textId="77777777" w:rsidR="00AC6DCC" w:rsidRDefault="00721916">
            <w:pPr>
              <w:pStyle w:val="a4"/>
              <w:spacing w:line="240" w:lineRule="auto"/>
              <w:rPr>
                <w:color w:val="auto"/>
              </w:rPr>
            </w:pPr>
            <w:r>
              <w:rPr>
                <w:rFonts w:hint="eastAsia"/>
                <w:color w:val="auto"/>
              </w:rPr>
              <w:t>1</w:t>
            </w:r>
            <w:r>
              <w:rPr>
                <w:rFonts w:hint="eastAsia"/>
                <w:color w:val="auto"/>
              </w:rPr>
              <w:t>个</w:t>
            </w:r>
          </w:p>
        </w:tc>
        <w:tc>
          <w:tcPr>
            <w:tcW w:w="1107" w:type="dxa"/>
            <w:gridSpan w:val="2"/>
            <w:vAlign w:val="center"/>
          </w:tcPr>
          <w:p w14:paraId="731FA2BC" w14:textId="77777777" w:rsidR="00AC6DCC" w:rsidRDefault="00721916">
            <w:pPr>
              <w:jc w:val="center"/>
            </w:pPr>
            <w:r>
              <w:rPr>
                <w:rFonts w:hint="eastAsia"/>
              </w:rPr>
              <w:t>/</w:t>
            </w:r>
          </w:p>
        </w:tc>
        <w:tc>
          <w:tcPr>
            <w:tcW w:w="1107" w:type="dxa"/>
            <w:gridSpan w:val="2"/>
            <w:vAlign w:val="center"/>
          </w:tcPr>
          <w:p w14:paraId="1FB30680" w14:textId="77777777" w:rsidR="00AC6DCC" w:rsidRDefault="00721916">
            <w:pPr>
              <w:jc w:val="center"/>
            </w:pPr>
            <w:r>
              <w:rPr>
                <w:rFonts w:hint="eastAsia"/>
              </w:rPr>
              <w:t>应急探测</w:t>
            </w:r>
          </w:p>
        </w:tc>
        <w:tc>
          <w:tcPr>
            <w:tcW w:w="1192" w:type="dxa"/>
            <w:vAlign w:val="center"/>
          </w:tcPr>
          <w:p w14:paraId="320D2E3F" w14:textId="77777777" w:rsidR="00AC6DCC" w:rsidRDefault="00721916">
            <w:pPr>
              <w:jc w:val="center"/>
            </w:pPr>
            <w:r>
              <w:rPr>
                <w:rFonts w:hint="eastAsia"/>
              </w:rPr>
              <w:t>/</w:t>
            </w:r>
            <w:r>
              <w:rPr>
                <w:rFonts w:ascii="宋体" w:hAnsi="宋体" w:hint="eastAsia"/>
              </w:rPr>
              <w:t>可转位刀具部</w:t>
            </w:r>
          </w:p>
        </w:tc>
      </w:tr>
      <w:tr w:rsidR="00AC6DCC" w14:paraId="59A47CBA" w14:textId="77777777">
        <w:trPr>
          <w:trHeight w:val="340"/>
          <w:jc w:val="center"/>
        </w:trPr>
        <w:tc>
          <w:tcPr>
            <w:tcW w:w="1105" w:type="dxa"/>
            <w:vAlign w:val="center"/>
          </w:tcPr>
          <w:p w14:paraId="1B86C5FE" w14:textId="77777777" w:rsidR="00AC6DCC" w:rsidRDefault="00721916">
            <w:pPr>
              <w:jc w:val="center"/>
            </w:pPr>
            <w:r>
              <w:t>3</w:t>
            </w:r>
          </w:p>
        </w:tc>
        <w:tc>
          <w:tcPr>
            <w:tcW w:w="1536" w:type="dxa"/>
            <w:vAlign w:val="center"/>
          </w:tcPr>
          <w:p w14:paraId="1C666D67" w14:textId="77777777" w:rsidR="00AC6DCC" w:rsidRDefault="00721916">
            <w:pPr>
              <w:pStyle w:val="a4"/>
              <w:spacing w:line="240" w:lineRule="auto"/>
              <w:rPr>
                <w:color w:val="auto"/>
              </w:rPr>
            </w:pPr>
            <w:r>
              <w:rPr>
                <w:rFonts w:hint="eastAsia"/>
                <w:color w:val="auto"/>
              </w:rPr>
              <w:t>消防战斗服</w:t>
            </w:r>
          </w:p>
        </w:tc>
        <w:tc>
          <w:tcPr>
            <w:tcW w:w="678" w:type="dxa"/>
            <w:vAlign w:val="center"/>
          </w:tcPr>
          <w:p w14:paraId="207FD0E0" w14:textId="77777777" w:rsidR="00AC6DCC" w:rsidRDefault="00721916">
            <w:pPr>
              <w:jc w:val="center"/>
              <w:rPr>
                <w:color w:val="auto"/>
              </w:rPr>
            </w:pPr>
            <w:r>
              <w:rPr>
                <w:rFonts w:hint="eastAsia"/>
                <w:color w:val="auto"/>
              </w:rPr>
              <w:t>/</w:t>
            </w:r>
          </w:p>
        </w:tc>
        <w:tc>
          <w:tcPr>
            <w:tcW w:w="1107" w:type="dxa"/>
            <w:vAlign w:val="center"/>
          </w:tcPr>
          <w:p w14:paraId="627CEDA6" w14:textId="77777777" w:rsidR="00AC6DCC" w:rsidRDefault="00721916">
            <w:pPr>
              <w:pStyle w:val="a4"/>
              <w:spacing w:line="240" w:lineRule="auto"/>
              <w:ind w:firstLine="0"/>
              <w:jc w:val="center"/>
              <w:rPr>
                <w:color w:val="auto"/>
              </w:rPr>
            </w:pPr>
            <w:r>
              <w:rPr>
                <w:rFonts w:hint="eastAsia"/>
                <w:color w:val="auto"/>
              </w:rPr>
              <w:t>标准（套）</w:t>
            </w:r>
          </w:p>
        </w:tc>
        <w:tc>
          <w:tcPr>
            <w:tcW w:w="1107" w:type="dxa"/>
            <w:gridSpan w:val="2"/>
            <w:vAlign w:val="center"/>
          </w:tcPr>
          <w:p w14:paraId="6DB5F60F" w14:textId="77777777" w:rsidR="00AC6DCC" w:rsidRDefault="00721916">
            <w:pPr>
              <w:pStyle w:val="a4"/>
              <w:spacing w:line="240" w:lineRule="auto"/>
              <w:rPr>
                <w:color w:val="auto"/>
              </w:rPr>
            </w:pPr>
            <w:r>
              <w:rPr>
                <w:rFonts w:hint="eastAsia"/>
                <w:color w:val="auto"/>
              </w:rPr>
              <w:t>10</w:t>
            </w:r>
            <w:r>
              <w:rPr>
                <w:rFonts w:hint="eastAsia"/>
                <w:color w:val="auto"/>
              </w:rPr>
              <w:t>套</w:t>
            </w:r>
          </w:p>
        </w:tc>
        <w:tc>
          <w:tcPr>
            <w:tcW w:w="1107" w:type="dxa"/>
            <w:gridSpan w:val="2"/>
            <w:vAlign w:val="center"/>
          </w:tcPr>
          <w:p w14:paraId="78AD87D8" w14:textId="77777777" w:rsidR="00AC6DCC" w:rsidRDefault="00721916">
            <w:pPr>
              <w:jc w:val="center"/>
            </w:pPr>
            <w:r>
              <w:rPr>
                <w:rFonts w:hint="eastAsia"/>
              </w:rPr>
              <w:t>/</w:t>
            </w:r>
          </w:p>
        </w:tc>
        <w:tc>
          <w:tcPr>
            <w:tcW w:w="1107" w:type="dxa"/>
            <w:gridSpan w:val="2"/>
            <w:vAlign w:val="center"/>
          </w:tcPr>
          <w:p w14:paraId="344166FA" w14:textId="77777777" w:rsidR="00AC6DCC" w:rsidRDefault="00721916">
            <w:pPr>
              <w:jc w:val="center"/>
            </w:pPr>
            <w:r>
              <w:rPr>
                <w:rFonts w:hint="eastAsia"/>
              </w:rPr>
              <w:t>消防</w:t>
            </w:r>
          </w:p>
        </w:tc>
        <w:tc>
          <w:tcPr>
            <w:tcW w:w="1192" w:type="dxa"/>
            <w:vAlign w:val="center"/>
          </w:tcPr>
          <w:p w14:paraId="4C1841E3" w14:textId="77777777" w:rsidR="00AC6DCC" w:rsidRDefault="00721916">
            <w:pPr>
              <w:jc w:val="center"/>
              <w:rPr>
                <w:lang w:eastAsia="zh-CN"/>
              </w:rPr>
            </w:pPr>
            <w:r>
              <w:rPr>
                <w:rFonts w:ascii="宋体" w:hAnsi="宋体" w:hint="eastAsia"/>
                <w:lang w:eastAsia="zh-CN"/>
              </w:rPr>
              <w:t>微型消防站和应急器材室</w:t>
            </w:r>
            <w:r>
              <w:rPr>
                <w:rFonts w:hint="eastAsia"/>
                <w:lang w:eastAsia="zh-CN"/>
              </w:rPr>
              <w:t>/</w:t>
            </w:r>
          </w:p>
        </w:tc>
      </w:tr>
      <w:tr w:rsidR="00AC6DCC" w14:paraId="6AD1E6AA" w14:textId="77777777">
        <w:trPr>
          <w:trHeight w:val="384"/>
          <w:jc w:val="center"/>
        </w:trPr>
        <w:tc>
          <w:tcPr>
            <w:tcW w:w="1105" w:type="dxa"/>
            <w:vAlign w:val="center"/>
          </w:tcPr>
          <w:p w14:paraId="1651CE8E" w14:textId="77777777" w:rsidR="00AC6DCC" w:rsidRDefault="00721916">
            <w:pPr>
              <w:jc w:val="center"/>
            </w:pPr>
            <w:r>
              <w:t>4</w:t>
            </w:r>
          </w:p>
        </w:tc>
        <w:tc>
          <w:tcPr>
            <w:tcW w:w="1536" w:type="dxa"/>
            <w:vAlign w:val="center"/>
          </w:tcPr>
          <w:p w14:paraId="5B6DCF0A" w14:textId="77777777" w:rsidR="00AC6DCC" w:rsidRDefault="00721916">
            <w:pPr>
              <w:pStyle w:val="a4"/>
              <w:spacing w:line="240" w:lineRule="auto"/>
              <w:rPr>
                <w:color w:val="auto"/>
              </w:rPr>
            </w:pPr>
            <w:r>
              <w:rPr>
                <w:rFonts w:hint="eastAsia"/>
                <w:color w:val="auto"/>
              </w:rPr>
              <w:t>防化服</w:t>
            </w:r>
          </w:p>
        </w:tc>
        <w:tc>
          <w:tcPr>
            <w:tcW w:w="678" w:type="dxa"/>
            <w:vAlign w:val="center"/>
          </w:tcPr>
          <w:p w14:paraId="1EAC87FA" w14:textId="77777777" w:rsidR="00AC6DCC" w:rsidRDefault="00721916">
            <w:pPr>
              <w:jc w:val="center"/>
              <w:rPr>
                <w:color w:val="auto"/>
              </w:rPr>
            </w:pPr>
            <w:r>
              <w:rPr>
                <w:rFonts w:hint="eastAsia"/>
                <w:color w:val="auto"/>
              </w:rPr>
              <w:t>/</w:t>
            </w:r>
          </w:p>
        </w:tc>
        <w:tc>
          <w:tcPr>
            <w:tcW w:w="1107" w:type="dxa"/>
            <w:vAlign w:val="center"/>
          </w:tcPr>
          <w:p w14:paraId="5BE95763" w14:textId="77777777" w:rsidR="00AC6DCC" w:rsidRDefault="00721916">
            <w:pPr>
              <w:pStyle w:val="a4"/>
              <w:spacing w:line="240" w:lineRule="auto"/>
              <w:rPr>
                <w:color w:val="auto"/>
              </w:rPr>
            </w:pPr>
            <w:r>
              <w:rPr>
                <w:rFonts w:hint="eastAsia"/>
                <w:color w:val="auto"/>
              </w:rPr>
              <w:t>标准</w:t>
            </w:r>
          </w:p>
        </w:tc>
        <w:tc>
          <w:tcPr>
            <w:tcW w:w="1107" w:type="dxa"/>
            <w:gridSpan w:val="2"/>
            <w:vAlign w:val="center"/>
          </w:tcPr>
          <w:p w14:paraId="21CA5B71" w14:textId="77777777" w:rsidR="00AC6DCC" w:rsidRDefault="00721916">
            <w:pPr>
              <w:pStyle w:val="a4"/>
              <w:spacing w:line="240" w:lineRule="auto"/>
              <w:rPr>
                <w:color w:val="auto"/>
              </w:rPr>
            </w:pPr>
            <w:r>
              <w:rPr>
                <w:rFonts w:hint="eastAsia"/>
                <w:color w:val="auto"/>
              </w:rPr>
              <w:t>2</w:t>
            </w:r>
            <w:r>
              <w:rPr>
                <w:rFonts w:hint="eastAsia"/>
                <w:color w:val="auto"/>
              </w:rPr>
              <w:t>套</w:t>
            </w:r>
          </w:p>
        </w:tc>
        <w:tc>
          <w:tcPr>
            <w:tcW w:w="1107" w:type="dxa"/>
            <w:gridSpan w:val="2"/>
            <w:vAlign w:val="center"/>
          </w:tcPr>
          <w:p w14:paraId="6B22B5CC" w14:textId="77777777" w:rsidR="00AC6DCC" w:rsidRDefault="00721916">
            <w:pPr>
              <w:jc w:val="center"/>
            </w:pPr>
            <w:r>
              <w:rPr>
                <w:rFonts w:hint="eastAsia"/>
              </w:rPr>
              <w:t>/</w:t>
            </w:r>
          </w:p>
        </w:tc>
        <w:tc>
          <w:tcPr>
            <w:tcW w:w="1107" w:type="dxa"/>
            <w:gridSpan w:val="2"/>
            <w:vAlign w:val="center"/>
          </w:tcPr>
          <w:p w14:paraId="2DA53258" w14:textId="77777777" w:rsidR="00AC6DCC" w:rsidRDefault="00721916">
            <w:pPr>
              <w:jc w:val="center"/>
            </w:pPr>
            <w:r>
              <w:rPr>
                <w:rFonts w:hint="eastAsia"/>
              </w:rPr>
              <w:t>安全</w:t>
            </w:r>
          </w:p>
        </w:tc>
        <w:tc>
          <w:tcPr>
            <w:tcW w:w="1192" w:type="dxa"/>
            <w:vAlign w:val="center"/>
          </w:tcPr>
          <w:p w14:paraId="35892EB7" w14:textId="77777777" w:rsidR="00AC6DCC" w:rsidRDefault="00721916">
            <w:pPr>
              <w:jc w:val="center"/>
              <w:rPr>
                <w:lang w:eastAsia="zh-CN"/>
              </w:rPr>
            </w:pPr>
            <w:r>
              <w:rPr>
                <w:rFonts w:ascii="宋体" w:hAnsi="宋体" w:hint="eastAsia"/>
                <w:lang w:eastAsia="zh-CN"/>
              </w:rPr>
              <w:t>可转位刀具部应急器材柜</w:t>
            </w:r>
            <w:r>
              <w:rPr>
                <w:rFonts w:hint="eastAsia"/>
                <w:lang w:eastAsia="zh-CN"/>
              </w:rPr>
              <w:t>/</w:t>
            </w:r>
          </w:p>
        </w:tc>
      </w:tr>
      <w:tr w:rsidR="00AC6DCC" w14:paraId="2B6B103F" w14:textId="77777777">
        <w:trPr>
          <w:trHeight w:val="340"/>
          <w:jc w:val="center"/>
        </w:trPr>
        <w:tc>
          <w:tcPr>
            <w:tcW w:w="1105" w:type="dxa"/>
            <w:vAlign w:val="center"/>
          </w:tcPr>
          <w:p w14:paraId="118AECD7" w14:textId="77777777" w:rsidR="00AC6DCC" w:rsidRDefault="00721916">
            <w:pPr>
              <w:jc w:val="center"/>
            </w:pPr>
            <w:r>
              <w:t>5</w:t>
            </w:r>
          </w:p>
        </w:tc>
        <w:tc>
          <w:tcPr>
            <w:tcW w:w="1536" w:type="dxa"/>
            <w:vAlign w:val="center"/>
          </w:tcPr>
          <w:p w14:paraId="19ACA8EF" w14:textId="77777777" w:rsidR="00AC6DCC" w:rsidRDefault="00721916">
            <w:pPr>
              <w:pStyle w:val="a4"/>
              <w:spacing w:line="240" w:lineRule="auto"/>
              <w:rPr>
                <w:color w:val="auto"/>
              </w:rPr>
            </w:pPr>
            <w:r>
              <w:rPr>
                <w:rFonts w:hint="eastAsia"/>
                <w:color w:val="auto"/>
              </w:rPr>
              <w:t>安全帽</w:t>
            </w:r>
          </w:p>
        </w:tc>
        <w:tc>
          <w:tcPr>
            <w:tcW w:w="678" w:type="dxa"/>
            <w:vAlign w:val="center"/>
          </w:tcPr>
          <w:p w14:paraId="0FD98E7A" w14:textId="77777777" w:rsidR="00AC6DCC" w:rsidRDefault="00721916">
            <w:pPr>
              <w:jc w:val="center"/>
              <w:rPr>
                <w:color w:val="auto"/>
              </w:rPr>
            </w:pPr>
            <w:r>
              <w:rPr>
                <w:rFonts w:hint="eastAsia"/>
                <w:color w:val="auto"/>
              </w:rPr>
              <w:t>/</w:t>
            </w:r>
          </w:p>
        </w:tc>
        <w:tc>
          <w:tcPr>
            <w:tcW w:w="1107" w:type="dxa"/>
            <w:vAlign w:val="center"/>
          </w:tcPr>
          <w:p w14:paraId="283B93E5" w14:textId="77777777" w:rsidR="00AC6DCC" w:rsidRDefault="00721916">
            <w:pPr>
              <w:pStyle w:val="a4"/>
              <w:spacing w:line="240" w:lineRule="auto"/>
              <w:rPr>
                <w:color w:val="auto"/>
              </w:rPr>
            </w:pPr>
            <w:r>
              <w:rPr>
                <w:rFonts w:hint="eastAsia"/>
                <w:color w:val="auto"/>
              </w:rPr>
              <w:t>标准</w:t>
            </w:r>
          </w:p>
        </w:tc>
        <w:tc>
          <w:tcPr>
            <w:tcW w:w="1107" w:type="dxa"/>
            <w:gridSpan w:val="2"/>
            <w:vAlign w:val="center"/>
          </w:tcPr>
          <w:p w14:paraId="10A58D2A" w14:textId="77777777" w:rsidR="00AC6DCC" w:rsidRDefault="00721916">
            <w:pPr>
              <w:pStyle w:val="a4"/>
              <w:spacing w:line="240" w:lineRule="auto"/>
              <w:rPr>
                <w:color w:val="auto"/>
              </w:rPr>
            </w:pPr>
            <w:r>
              <w:rPr>
                <w:rFonts w:hint="eastAsia"/>
                <w:color w:val="auto"/>
              </w:rPr>
              <w:t>20</w:t>
            </w:r>
            <w:r>
              <w:rPr>
                <w:rFonts w:hint="eastAsia"/>
                <w:color w:val="auto"/>
              </w:rPr>
              <w:t>个</w:t>
            </w:r>
          </w:p>
        </w:tc>
        <w:tc>
          <w:tcPr>
            <w:tcW w:w="1107" w:type="dxa"/>
            <w:gridSpan w:val="2"/>
            <w:vAlign w:val="center"/>
          </w:tcPr>
          <w:p w14:paraId="3A2536FC" w14:textId="77777777" w:rsidR="00AC6DCC" w:rsidRDefault="00721916">
            <w:pPr>
              <w:jc w:val="center"/>
            </w:pPr>
            <w:r>
              <w:rPr>
                <w:rFonts w:hint="eastAsia"/>
              </w:rPr>
              <w:t>/</w:t>
            </w:r>
          </w:p>
        </w:tc>
        <w:tc>
          <w:tcPr>
            <w:tcW w:w="1107" w:type="dxa"/>
            <w:gridSpan w:val="2"/>
            <w:vAlign w:val="center"/>
          </w:tcPr>
          <w:p w14:paraId="40BB3A43" w14:textId="77777777" w:rsidR="00AC6DCC" w:rsidRDefault="00721916">
            <w:pPr>
              <w:jc w:val="center"/>
            </w:pPr>
            <w:r>
              <w:rPr>
                <w:rFonts w:hint="eastAsia"/>
              </w:rPr>
              <w:t>安全</w:t>
            </w:r>
          </w:p>
        </w:tc>
        <w:tc>
          <w:tcPr>
            <w:tcW w:w="1192" w:type="dxa"/>
            <w:vAlign w:val="center"/>
          </w:tcPr>
          <w:p w14:paraId="69B6F893" w14:textId="77777777" w:rsidR="00AC6DCC" w:rsidRDefault="00721916">
            <w:pPr>
              <w:jc w:val="center"/>
              <w:rPr>
                <w:lang w:eastAsia="zh-CN"/>
              </w:rPr>
            </w:pPr>
            <w:r>
              <w:rPr>
                <w:rFonts w:hint="eastAsia"/>
                <w:lang w:eastAsia="zh-CN"/>
              </w:rPr>
              <w:t>/</w:t>
            </w:r>
            <w:r>
              <w:rPr>
                <w:rFonts w:ascii="宋体" w:hAnsi="宋体" w:hint="eastAsia"/>
                <w:lang w:eastAsia="zh-CN"/>
              </w:rPr>
              <w:t>微型消防站和应急器材室</w:t>
            </w:r>
          </w:p>
        </w:tc>
      </w:tr>
      <w:tr w:rsidR="00AC6DCC" w14:paraId="58170E0D" w14:textId="77777777">
        <w:trPr>
          <w:trHeight w:val="340"/>
          <w:jc w:val="center"/>
        </w:trPr>
        <w:tc>
          <w:tcPr>
            <w:tcW w:w="1105" w:type="dxa"/>
            <w:vAlign w:val="center"/>
          </w:tcPr>
          <w:p w14:paraId="455B097E" w14:textId="77777777" w:rsidR="00AC6DCC" w:rsidRDefault="00721916">
            <w:pPr>
              <w:jc w:val="center"/>
            </w:pPr>
            <w:r>
              <w:t>6</w:t>
            </w:r>
          </w:p>
        </w:tc>
        <w:tc>
          <w:tcPr>
            <w:tcW w:w="1536" w:type="dxa"/>
            <w:vAlign w:val="center"/>
          </w:tcPr>
          <w:p w14:paraId="508800FD" w14:textId="77777777" w:rsidR="00AC6DCC" w:rsidRDefault="00721916">
            <w:pPr>
              <w:pStyle w:val="a4"/>
              <w:spacing w:line="240" w:lineRule="auto"/>
              <w:rPr>
                <w:color w:val="auto"/>
              </w:rPr>
            </w:pPr>
            <w:r>
              <w:rPr>
                <w:rFonts w:hint="eastAsia"/>
                <w:color w:val="auto"/>
              </w:rPr>
              <w:t>安全带</w:t>
            </w:r>
          </w:p>
        </w:tc>
        <w:tc>
          <w:tcPr>
            <w:tcW w:w="678" w:type="dxa"/>
            <w:vAlign w:val="center"/>
          </w:tcPr>
          <w:p w14:paraId="0C9AB810" w14:textId="77777777" w:rsidR="00AC6DCC" w:rsidRDefault="00721916">
            <w:pPr>
              <w:jc w:val="center"/>
              <w:rPr>
                <w:color w:val="auto"/>
              </w:rPr>
            </w:pPr>
            <w:r>
              <w:rPr>
                <w:rFonts w:hint="eastAsia"/>
                <w:color w:val="auto"/>
              </w:rPr>
              <w:t>/</w:t>
            </w:r>
          </w:p>
        </w:tc>
        <w:tc>
          <w:tcPr>
            <w:tcW w:w="1107" w:type="dxa"/>
            <w:vAlign w:val="center"/>
          </w:tcPr>
          <w:p w14:paraId="26940299" w14:textId="77777777" w:rsidR="00AC6DCC" w:rsidRDefault="00721916">
            <w:pPr>
              <w:pStyle w:val="a4"/>
              <w:spacing w:line="240" w:lineRule="auto"/>
              <w:rPr>
                <w:color w:val="auto"/>
              </w:rPr>
            </w:pPr>
            <w:r>
              <w:rPr>
                <w:rFonts w:hint="eastAsia"/>
                <w:color w:val="auto"/>
              </w:rPr>
              <w:t>标准</w:t>
            </w:r>
          </w:p>
        </w:tc>
        <w:tc>
          <w:tcPr>
            <w:tcW w:w="1107" w:type="dxa"/>
            <w:gridSpan w:val="2"/>
            <w:vAlign w:val="center"/>
          </w:tcPr>
          <w:p w14:paraId="173477AF" w14:textId="77777777" w:rsidR="00AC6DCC" w:rsidRDefault="00721916">
            <w:pPr>
              <w:pStyle w:val="a4"/>
              <w:spacing w:line="240" w:lineRule="auto"/>
              <w:rPr>
                <w:color w:val="auto"/>
              </w:rPr>
            </w:pPr>
            <w:r>
              <w:rPr>
                <w:rFonts w:hint="eastAsia"/>
                <w:color w:val="auto"/>
              </w:rPr>
              <w:t>8</w:t>
            </w:r>
            <w:r>
              <w:rPr>
                <w:rFonts w:hint="eastAsia"/>
                <w:color w:val="auto"/>
              </w:rPr>
              <w:t>套</w:t>
            </w:r>
          </w:p>
        </w:tc>
        <w:tc>
          <w:tcPr>
            <w:tcW w:w="1107" w:type="dxa"/>
            <w:gridSpan w:val="2"/>
            <w:vAlign w:val="center"/>
          </w:tcPr>
          <w:p w14:paraId="52E02EB8" w14:textId="77777777" w:rsidR="00AC6DCC" w:rsidRDefault="00721916">
            <w:pPr>
              <w:jc w:val="center"/>
            </w:pPr>
            <w:r>
              <w:rPr>
                <w:rFonts w:hint="eastAsia"/>
              </w:rPr>
              <w:t>/</w:t>
            </w:r>
          </w:p>
        </w:tc>
        <w:tc>
          <w:tcPr>
            <w:tcW w:w="1107" w:type="dxa"/>
            <w:gridSpan w:val="2"/>
            <w:vAlign w:val="center"/>
          </w:tcPr>
          <w:p w14:paraId="7D6D20E2" w14:textId="77777777" w:rsidR="00AC6DCC" w:rsidRDefault="00721916">
            <w:pPr>
              <w:jc w:val="center"/>
            </w:pPr>
            <w:r>
              <w:rPr>
                <w:rFonts w:hint="eastAsia"/>
              </w:rPr>
              <w:t>安全</w:t>
            </w:r>
          </w:p>
        </w:tc>
        <w:tc>
          <w:tcPr>
            <w:tcW w:w="1192" w:type="dxa"/>
            <w:vAlign w:val="center"/>
          </w:tcPr>
          <w:p w14:paraId="5E936859" w14:textId="77777777" w:rsidR="00AC6DCC" w:rsidRDefault="00721916">
            <w:pPr>
              <w:jc w:val="center"/>
            </w:pPr>
            <w:r>
              <w:rPr>
                <w:rFonts w:ascii="宋体" w:hAnsi="宋体" w:hint="eastAsia"/>
              </w:rPr>
              <w:t>设备部</w:t>
            </w:r>
            <w:r>
              <w:rPr>
                <w:rFonts w:hint="eastAsia"/>
              </w:rPr>
              <w:t>/</w:t>
            </w:r>
          </w:p>
        </w:tc>
      </w:tr>
      <w:tr w:rsidR="00AC6DCC" w14:paraId="5248DCFB" w14:textId="77777777">
        <w:trPr>
          <w:trHeight w:val="340"/>
          <w:jc w:val="center"/>
        </w:trPr>
        <w:tc>
          <w:tcPr>
            <w:tcW w:w="1105" w:type="dxa"/>
            <w:vAlign w:val="center"/>
          </w:tcPr>
          <w:p w14:paraId="0782DBE6" w14:textId="77777777" w:rsidR="00AC6DCC" w:rsidRDefault="00721916">
            <w:pPr>
              <w:jc w:val="center"/>
            </w:pPr>
            <w:r>
              <w:t>7</w:t>
            </w:r>
          </w:p>
        </w:tc>
        <w:tc>
          <w:tcPr>
            <w:tcW w:w="1536" w:type="dxa"/>
            <w:vAlign w:val="center"/>
          </w:tcPr>
          <w:p w14:paraId="423AAB7F" w14:textId="77777777" w:rsidR="00AC6DCC" w:rsidRDefault="00721916">
            <w:pPr>
              <w:pStyle w:val="a4"/>
              <w:spacing w:line="240" w:lineRule="auto"/>
              <w:rPr>
                <w:color w:val="auto"/>
              </w:rPr>
            </w:pPr>
            <w:r>
              <w:rPr>
                <w:rFonts w:hint="eastAsia"/>
                <w:color w:val="auto"/>
              </w:rPr>
              <w:t>警戒线</w:t>
            </w:r>
          </w:p>
        </w:tc>
        <w:tc>
          <w:tcPr>
            <w:tcW w:w="678" w:type="dxa"/>
            <w:vAlign w:val="center"/>
          </w:tcPr>
          <w:p w14:paraId="5FD1EFAA" w14:textId="77777777" w:rsidR="00AC6DCC" w:rsidRDefault="00721916">
            <w:pPr>
              <w:jc w:val="center"/>
              <w:rPr>
                <w:color w:val="auto"/>
              </w:rPr>
            </w:pPr>
            <w:r>
              <w:rPr>
                <w:rFonts w:hint="eastAsia"/>
                <w:color w:val="auto"/>
              </w:rPr>
              <w:t>/</w:t>
            </w:r>
          </w:p>
        </w:tc>
        <w:tc>
          <w:tcPr>
            <w:tcW w:w="1107" w:type="dxa"/>
            <w:vAlign w:val="center"/>
          </w:tcPr>
          <w:p w14:paraId="13E4465F" w14:textId="77777777" w:rsidR="00AC6DCC" w:rsidRDefault="00721916">
            <w:pPr>
              <w:pStyle w:val="a4"/>
              <w:spacing w:line="240" w:lineRule="auto"/>
              <w:rPr>
                <w:color w:val="auto"/>
              </w:rPr>
            </w:pPr>
            <w:r>
              <w:rPr>
                <w:rFonts w:hint="eastAsia"/>
                <w:color w:val="auto"/>
              </w:rPr>
              <w:t>标准</w:t>
            </w:r>
          </w:p>
        </w:tc>
        <w:tc>
          <w:tcPr>
            <w:tcW w:w="1107" w:type="dxa"/>
            <w:gridSpan w:val="2"/>
            <w:vAlign w:val="center"/>
          </w:tcPr>
          <w:p w14:paraId="376C566C" w14:textId="77777777" w:rsidR="00AC6DCC" w:rsidRDefault="00721916">
            <w:pPr>
              <w:pStyle w:val="a4"/>
              <w:spacing w:line="240" w:lineRule="auto"/>
              <w:rPr>
                <w:color w:val="auto"/>
              </w:rPr>
            </w:pPr>
            <w:r>
              <w:rPr>
                <w:rFonts w:hint="eastAsia"/>
                <w:color w:val="auto"/>
              </w:rPr>
              <w:t>30</w:t>
            </w:r>
            <w:r>
              <w:rPr>
                <w:rFonts w:hint="eastAsia"/>
                <w:color w:val="auto"/>
              </w:rPr>
              <w:t>卷</w:t>
            </w:r>
          </w:p>
        </w:tc>
        <w:tc>
          <w:tcPr>
            <w:tcW w:w="1107" w:type="dxa"/>
            <w:gridSpan w:val="2"/>
            <w:vAlign w:val="center"/>
          </w:tcPr>
          <w:p w14:paraId="523C31A5" w14:textId="77777777" w:rsidR="00AC6DCC" w:rsidRDefault="00721916">
            <w:pPr>
              <w:jc w:val="center"/>
            </w:pPr>
            <w:r>
              <w:rPr>
                <w:rFonts w:hint="eastAsia"/>
              </w:rPr>
              <w:t>/</w:t>
            </w:r>
          </w:p>
        </w:tc>
        <w:tc>
          <w:tcPr>
            <w:tcW w:w="1107" w:type="dxa"/>
            <w:gridSpan w:val="2"/>
            <w:vAlign w:val="center"/>
          </w:tcPr>
          <w:p w14:paraId="6A495A8F" w14:textId="77777777" w:rsidR="00AC6DCC" w:rsidRDefault="00721916">
            <w:pPr>
              <w:jc w:val="center"/>
            </w:pPr>
            <w:r>
              <w:rPr>
                <w:rFonts w:hint="eastAsia"/>
              </w:rPr>
              <w:t>警戒</w:t>
            </w:r>
          </w:p>
        </w:tc>
        <w:tc>
          <w:tcPr>
            <w:tcW w:w="1192" w:type="dxa"/>
            <w:vAlign w:val="center"/>
          </w:tcPr>
          <w:p w14:paraId="1B241511" w14:textId="77777777" w:rsidR="00AC6DCC" w:rsidRDefault="00721916">
            <w:pPr>
              <w:jc w:val="center"/>
              <w:rPr>
                <w:lang w:eastAsia="zh-CN"/>
              </w:rPr>
            </w:pPr>
            <w:r>
              <w:rPr>
                <w:rFonts w:hint="eastAsia"/>
                <w:lang w:eastAsia="zh-CN"/>
              </w:rPr>
              <w:t>/</w:t>
            </w:r>
            <w:r>
              <w:rPr>
                <w:rFonts w:ascii="宋体" w:hAnsi="宋体" w:hint="eastAsia"/>
                <w:lang w:eastAsia="zh-CN"/>
              </w:rPr>
              <w:t>微型消防站和应急器材室</w:t>
            </w:r>
            <w:r>
              <w:rPr>
                <w:rFonts w:hint="eastAsia"/>
                <w:lang w:eastAsia="zh-CN"/>
              </w:rPr>
              <w:t>/</w:t>
            </w:r>
          </w:p>
        </w:tc>
      </w:tr>
      <w:tr w:rsidR="00AC6DCC" w14:paraId="0A545135" w14:textId="77777777">
        <w:trPr>
          <w:trHeight w:val="340"/>
          <w:jc w:val="center"/>
        </w:trPr>
        <w:tc>
          <w:tcPr>
            <w:tcW w:w="1105" w:type="dxa"/>
            <w:vAlign w:val="center"/>
          </w:tcPr>
          <w:p w14:paraId="50525EAD" w14:textId="77777777" w:rsidR="00AC6DCC" w:rsidRDefault="00721916">
            <w:pPr>
              <w:jc w:val="center"/>
            </w:pPr>
            <w:r>
              <w:t>8</w:t>
            </w:r>
          </w:p>
        </w:tc>
        <w:tc>
          <w:tcPr>
            <w:tcW w:w="1536" w:type="dxa"/>
            <w:vAlign w:val="center"/>
          </w:tcPr>
          <w:p w14:paraId="0306F65B" w14:textId="77777777" w:rsidR="00AC6DCC" w:rsidRDefault="00721916">
            <w:pPr>
              <w:pStyle w:val="a4"/>
              <w:spacing w:line="240" w:lineRule="auto"/>
              <w:rPr>
                <w:color w:val="auto"/>
              </w:rPr>
            </w:pPr>
            <w:r>
              <w:rPr>
                <w:rFonts w:hint="eastAsia"/>
                <w:color w:val="auto"/>
              </w:rPr>
              <w:t>消防斧</w:t>
            </w:r>
          </w:p>
        </w:tc>
        <w:tc>
          <w:tcPr>
            <w:tcW w:w="678" w:type="dxa"/>
            <w:vAlign w:val="center"/>
          </w:tcPr>
          <w:p w14:paraId="3D25BCED" w14:textId="77777777" w:rsidR="00AC6DCC" w:rsidRDefault="00721916">
            <w:pPr>
              <w:jc w:val="center"/>
              <w:rPr>
                <w:color w:val="auto"/>
              </w:rPr>
            </w:pPr>
            <w:r>
              <w:rPr>
                <w:rFonts w:hint="eastAsia"/>
                <w:color w:val="auto"/>
              </w:rPr>
              <w:t>/</w:t>
            </w:r>
          </w:p>
        </w:tc>
        <w:tc>
          <w:tcPr>
            <w:tcW w:w="1107" w:type="dxa"/>
            <w:vAlign w:val="center"/>
          </w:tcPr>
          <w:p w14:paraId="6BCDAEF5" w14:textId="77777777" w:rsidR="00AC6DCC" w:rsidRDefault="00721916">
            <w:pPr>
              <w:pStyle w:val="a4"/>
              <w:spacing w:line="240" w:lineRule="auto"/>
              <w:rPr>
                <w:color w:val="auto"/>
              </w:rPr>
            </w:pPr>
            <w:r>
              <w:rPr>
                <w:rFonts w:hint="eastAsia"/>
                <w:color w:val="auto"/>
              </w:rPr>
              <w:t>标准</w:t>
            </w:r>
          </w:p>
        </w:tc>
        <w:tc>
          <w:tcPr>
            <w:tcW w:w="1107" w:type="dxa"/>
            <w:gridSpan w:val="2"/>
            <w:vAlign w:val="center"/>
          </w:tcPr>
          <w:p w14:paraId="4CBDDC32" w14:textId="77777777" w:rsidR="00AC6DCC" w:rsidRDefault="00721916">
            <w:pPr>
              <w:pStyle w:val="a4"/>
              <w:spacing w:line="240" w:lineRule="auto"/>
              <w:rPr>
                <w:color w:val="auto"/>
              </w:rPr>
            </w:pPr>
            <w:r>
              <w:rPr>
                <w:color w:val="auto"/>
              </w:rPr>
              <w:t>2</w:t>
            </w:r>
            <w:r>
              <w:rPr>
                <w:rFonts w:hint="eastAsia"/>
                <w:color w:val="auto"/>
              </w:rPr>
              <w:t>个</w:t>
            </w:r>
          </w:p>
        </w:tc>
        <w:tc>
          <w:tcPr>
            <w:tcW w:w="1107" w:type="dxa"/>
            <w:gridSpan w:val="2"/>
            <w:vAlign w:val="center"/>
          </w:tcPr>
          <w:p w14:paraId="2AB55949" w14:textId="77777777" w:rsidR="00AC6DCC" w:rsidRDefault="00721916">
            <w:pPr>
              <w:jc w:val="center"/>
            </w:pPr>
            <w:r>
              <w:rPr>
                <w:rFonts w:hint="eastAsia"/>
              </w:rPr>
              <w:t>/</w:t>
            </w:r>
          </w:p>
        </w:tc>
        <w:tc>
          <w:tcPr>
            <w:tcW w:w="1107" w:type="dxa"/>
            <w:gridSpan w:val="2"/>
            <w:vAlign w:val="center"/>
          </w:tcPr>
          <w:p w14:paraId="0A2F074F" w14:textId="77777777" w:rsidR="00AC6DCC" w:rsidRDefault="00721916">
            <w:pPr>
              <w:jc w:val="center"/>
            </w:pPr>
            <w:r>
              <w:rPr>
                <w:rFonts w:hint="eastAsia"/>
              </w:rPr>
              <w:t>消防</w:t>
            </w:r>
          </w:p>
        </w:tc>
        <w:tc>
          <w:tcPr>
            <w:tcW w:w="1192" w:type="dxa"/>
            <w:vAlign w:val="center"/>
          </w:tcPr>
          <w:p w14:paraId="4938279B" w14:textId="77777777" w:rsidR="00AC6DCC" w:rsidRDefault="00721916">
            <w:pPr>
              <w:jc w:val="center"/>
            </w:pPr>
            <w:r>
              <w:rPr>
                <w:rFonts w:ascii="宋体" w:hAnsi="宋体" w:hint="eastAsia"/>
              </w:rPr>
              <w:t>微型消防站</w:t>
            </w:r>
            <w:r>
              <w:rPr>
                <w:rFonts w:hint="eastAsia"/>
              </w:rPr>
              <w:t>/</w:t>
            </w:r>
          </w:p>
        </w:tc>
      </w:tr>
      <w:tr w:rsidR="00AC6DCC" w14:paraId="09CD38CF" w14:textId="77777777">
        <w:trPr>
          <w:trHeight w:val="340"/>
          <w:jc w:val="center"/>
        </w:trPr>
        <w:tc>
          <w:tcPr>
            <w:tcW w:w="1105" w:type="dxa"/>
            <w:vAlign w:val="center"/>
          </w:tcPr>
          <w:p w14:paraId="5FBC274F" w14:textId="77777777" w:rsidR="00AC6DCC" w:rsidRDefault="00721916">
            <w:pPr>
              <w:jc w:val="center"/>
              <w:rPr>
                <w:kern w:val="2"/>
              </w:rPr>
            </w:pPr>
            <w:r>
              <w:t>9</w:t>
            </w:r>
          </w:p>
        </w:tc>
        <w:tc>
          <w:tcPr>
            <w:tcW w:w="1536" w:type="dxa"/>
            <w:vAlign w:val="center"/>
          </w:tcPr>
          <w:p w14:paraId="503CDF5C" w14:textId="77777777" w:rsidR="00AC6DCC" w:rsidRDefault="00721916">
            <w:pPr>
              <w:pStyle w:val="a4"/>
              <w:spacing w:line="240" w:lineRule="auto"/>
              <w:rPr>
                <w:color w:val="auto"/>
              </w:rPr>
            </w:pPr>
            <w:r>
              <w:rPr>
                <w:color w:val="auto"/>
              </w:rPr>
              <w:t>灭火器</w:t>
            </w:r>
          </w:p>
        </w:tc>
        <w:tc>
          <w:tcPr>
            <w:tcW w:w="678" w:type="dxa"/>
            <w:vAlign w:val="center"/>
          </w:tcPr>
          <w:p w14:paraId="4A51A835" w14:textId="77777777" w:rsidR="00AC6DCC" w:rsidRDefault="00721916">
            <w:pPr>
              <w:jc w:val="center"/>
              <w:rPr>
                <w:color w:val="auto"/>
                <w:kern w:val="2"/>
              </w:rPr>
            </w:pPr>
            <w:r>
              <w:rPr>
                <w:rFonts w:hint="eastAsia"/>
                <w:color w:val="auto"/>
              </w:rPr>
              <w:t>/</w:t>
            </w:r>
          </w:p>
        </w:tc>
        <w:tc>
          <w:tcPr>
            <w:tcW w:w="1107" w:type="dxa"/>
            <w:vAlign w:val="center"/>
          </w:tcPr>
          <w:p w14:paraId="39AEE6A6" w14:textId="77777777" w:rsidR="00AC6DCC" w:rsidRDefault="00721916">
            <w:pPr>
              <w:pStyle w:val="a4"/>
              <w:spacing w:line="240" w:lineRule="auto"/>
              <w:rPr>
                <w:color w:val="auto"/>
              </w:rPr>
            </w:pPr>
            <w:r>
              <w:rPr>
                <w:rFonts w:hint="eastAsia"/>
                <w:color w:val="auto"/>
              </w:rPr>
              <w:t>推车式二氧化碳</w:t>
            </w:r>
          </w:p>
        </w:tc>
        <w:tc>
          <w:tcPr>
            <w:tcW w:w="1107" w:type="dxa"/>
            <w:gridSpan w:val="2"/>
            <w:vAlign w:val="center"/>
          </w:tcPr>
          <w:p w14:paraId="05D34FA4" w14:textId="77777777" w:rsidR="00AC6DCC" w:rsidRDefault="00721916">
            <w:pPr>
              <w:pStyle w:val="a4"/>
              <w:spacing w:line="240" w:lineRule="auto"/>
              <w:rPr>
                <w:color w:val="auto"/>
              </w:rPr>
            </w:pPr>
            <w:r>
              <w:rPr>
                <w:rFonts w:hint="eastAsia"/>
                <w:color w:val="auto"/>
              </w:rPr>
              <w:t>1</w:t>
            </w:r>
            <w:r>
              <w:rPr>
                <w:color w:val="auto"/>
              </w:rPr>
              <w:t>个</w:t>
            </w:r>
          </w:p>
        </w:tc>
        <w:tc>
          <w:tcPr>
            <w:tcW w:w="1107" w:type="dxa"/>
            <w:gridSpan w:val="2"/>
            <w:vAlign w:val="center"/>
          </w:tcPr>
          <w:p w14:paraId="16A2F82F" w14:textId="77777777" w:rsidR="00AC6DCC" w:rsidRDefault="00721916">
            <w:pPr>
              <w:jc w:val="center"/>
              <w:rPr>
                <w:kern w:val="2"/>
              </w:rPr>
            </w:pPr>
            <w:r>
              <w:rPr>
                <w:rFonts w:hint="eastAsia"/>
              </w:rPr>
              <w:t>/</w:t>
            </w:r>
          </w:p>
        </w:tc>
        <w:tc>
          <w:tcPr>
            <w:tcW w:w="1107" w:type="dxa"/>
            <w:gridSpan w:val="2"/>
            <w:vAlign w:val="center"/>
          </w:tcPr>
          <w:p w14:paraId="0517DFFF" w14:textId="77777777" w:rsidR="00AC6DCC" w:rsidRDefault="00721916">
            <w:pPr>
              <w:jc w:val="center"/>
              <w:rPr>
                <w:kern w:val="2"/>
              </w:rPr>
            </w:pPr>
            <w:r>
              <w:rPr>
                <w:rFonts w:hint="eastAsia"/>
              </w:rPr>
              <w:t>消防</w:t>
            </w:r>
          </w:p>
        </w:tc>
        <w:tc>
          <w:tcPr>
            <w:tcW w:w="1192" w:type="dxa"/>
            <w:vAlign w:val="center"/>
          </w:tcPr>
          <w:p w14:paraId="7FF8E099" w14:textId="77777777" w:rsidR="00AC6DCC" w:rsidRDefault="00721916">
            <w:pPr>
              <w:jc w:val="center"/>
              <w:rPr>
                <w:kern w:val="2"/>
                <w:lang w:eastAsia="zh-CN"/>
              </w:rPr>
            </w:pPr>
            <w:r>
              <w:rPr>
                <w:rFonts w:ascii="宋体" w:hAnsi="宋体" w:hint="eastAsia"/>
                <w:lang w:eastAsia="zh-CN"/>
              </w:rPr>
              <w:t>微型消防站和应急器材室</w:t>
            </w:r>
            <w:r>
              <w:rPr>
                <w:rFonts w:hint="eastAsia"/>
                <w:lang w:eastAsia="zh-CN"/>
              </w:rPr>
              <w:t>//</w:t>
            </w:r>
          </w:p>
        </w:tc>
      </w:tr>
      <w:tr w:rsidR="00AC6DCC" w14:paraId="63919573" w14:textId="77777777">
        <w:trPr>
          <w:trHeight w:val="340"/>
          <w:jc w:val="center"/>
        </w:trPr>
        <w:tc>
          <w:tcPr>
            <w:tcW w:w="1105" w:type="dxa"/>
            <w:vAlign w:val="center"/>
          </w:tcPr>
          <w:p w14:paraId="21090DFB" w14:textId="77777777" w:rsidR="00AC6DCC" w:rsidRDefault="00721916">
            <w:pPr>
              <w:jc w:val="center"/>
              <w:rPr>
                <w:kern w:val="2"/>
              </w:rPr>
            </w:pPr>
            <w:r>
              <w:t>10</w:t>
            </w:r>
          </w:p>
        </w:tc>
        <w:tc>
          <w:tcPr>
            <w:tcW w:w="1536" w:type="dxa"/>
            <w:vAlign w:val="center"/>
          </w:tcPr>
          <w:p w14:paraId="736A132C" w14:textId="77777777" w:rsidR="00AC6DCC" w:rsidRDefault="00721916">
            <w:pPr>
              <w:pStyle w:val="a4"/>
              <w:spacing w:line="240" w:lineRule="auto"/>
              <w:rPr>
                <w:color w:val="auto"/>
              </w:rPr>
            </w:pPr>
            <w:r>
              <w:rPr>
                <w:rFonts w:hint="eastAsia"/>
                <w:color w:val="auto"/>
              </w:rPr>
              <w:t>手电筒</w:t>
            </w:r>
          </w:p>
        </w:tc>
        <w:tc>
          <w:tcPr>
            <w:tcW w:w="678" w:type="dxa"/>
            <w:vAlign w:val="center"/>
          </w:tcPr>
          <w:p w14:paraId="476E79A4" w14:textId="77777777" w:rsidR="00AC6DCC" w:rsidRDefault="00721916">
            <w:pPr>
              <w:jc w:val="center"/>
              <w:rPr>
                <w:color w:val="auto"/>
                <w:kern w:val="2"/>
              </w:rPr>
            </w:pPr>
            <w:r>
              <w:rPr>
                <w:rFonts w:hint="eastAsia"/>
                <w:color w:val="auto"/>
              </w:rPr>
              <w:t>/</w:t>
            </w:r>
          </w:p>
        </w:tc>
        <w:tc>
          <w:tcPr>
            <w:tcW w:w="1107" w:type="dxa"/>
            <w:vAlign w:val="center"/>
          </w:tcPr>
          <w:p w14:paraId="743D6FC0" w14:textId="77777777" w:rsidR="00AC6DCC" w:rsidRDefault="00721916">
            <w:pPr>
              <w:pStyle w:val="a4"/>
              <w:spacing w:line="240" w:lineRule="auto"/>
              <w:rPr>
                <w:color w:val="auto"/>
              </w:rPr>
            </w:pPr>
            <w:r>
              <w:rPr>
                <w:rFonts w:hint="eastAsia"/>
                <w:color w:val="auto"/>
              </w:rPr>
              <w:t>标准</w:t>
            </w:r>
          </w:p>
        </w:tc>
        <w:tc>
          <w:tcPr>
            <w:tcW w:w="1107" w:type="dxa"/>
            <w:gridSpan w:val="2"/>
            <w:vAlign w:val="center"/>
          </w:tcPr>
          <w:p w14:paraId="73F51D85" w14:textId="77777777" w:rsidR="00AC6DCC" w:rsidRDefault="00721916">
            <w:pPr>
              <w:pStyle w:val="a4"/>
              <w:spacing w:line="240" w:lineRule="auto"/>
              <w:rPr>
                <w:color w:val="auto"/>
              </w:rPr>
            </w:pPr>
            <w:r>
              <w:rPr>
                <w:rFonts w:hint="eastAsia"/>
                <w:color w:val="auto"/>
              </w:rPr>
              <w:t>4</w:t>
            </w:r>
            <w:r>
              <w:rPr>
                <w:rFonts w:hint="eastAsia"/>
                <w:color w:val="auto"/>
              </w:rPr>
              <w:t>个</w:t>
            </w:r>
          </w:p>
        </w:tc>
        <w:tc>
          <w:tcPr>
            <w:tcW w:w="1107" w:type="dxa"/>
            <w:gridSpan w:val="2"/>
            <w:vAlign w:val="center"/>
          </w:tcPr>
          <w:p w14:paraId="1D7A726D" w14:textId="77777777" w:rsidR="00AC6DCC" w:rsidRDefault="00721916">
            <w:pPr>
              <w:jc w:val="center"/>
            </w:pPr>
            <w:r>
              <w:rPr>
                <w:rFonts w:hint="eastAsia"/>
              </w:rPr>
              <w:t>/</w:t>
            </w:r>
          </w:p>
        </w:tc>
        <w:tc>
          <w:tcPr>
            <w:tcW w:w="1107" w:type="dxa"/>
            <w:gridSpan w:val="2"/>
            <w:vAlign w:val="center"/>
          </w:tcPr>
          <w:p w14:paraId="7D8483DB" w14:textId="77777777" w:rsidR="00AC6DCC" w:rsidRDefault="00721916">
            <w:pPr>
              <w:jc w:val="center"/>
            </w:pPr>
            <w:r>
              <w:rPr>
                <w:rFonts w:hint="eastAsia"/>
              </w:rPr>
              <w:t>照明</w:t>
            </w:r>
          </w:p>
        </w:tc>
        <w:tc>
          <w:tcPr>
            <w:tcW w:w="1192" w:type="dxa"/>
            <w:vAlign w:val="center"/>
          </w:tcPr>
          <w:p w14:paraId="5FC3549B" w14:textId="77777777" w:rsidR="00AC6DCC" w:rsidRDefault="00721916">
            <w:pPr>
              <w:jc w:val="center"/>
              <w:rPr>
                <w:lang w:eastAsia="zh-CN"/>
              </w:rPr>
            </w:pPr>
            <w:r>
              <w:rPr>
                <w:rFonts w:ascii="宋体" w:hAnsi="宋体" w:hint="eastAsia"/>
                <w:lang w:eastAsia="zh-CN"/>
              </w:rPr>
              <w:t>微型消防站和应急器材室</w:t>
            </w:r>
            <w:r>
              <w:rPr>
                <w:rFonts w:hint="eastAsia"/>
                <w:lang w:eastAsia="zh-CN"/>
              </w:rPr>
              <w:t>//</w:t>
            </w:r>
          </w:p>
        </w:tc>
      </w:tr>
      <w:tr w:rsidR="00AC6DCC" w14:paraId="4FC56E1D" w14:textId="77777777">
        <w:trPr>
          <w:trHeight w:val="340"/>
          <w:jc w:val="center"/>
        </w:trPr>
        <w:tc>
          <w:tcPr>
            <w:tcW w:w="1105" w:type="dxa"/>
            <w:vAlign w:val="center"/>
          </w:tcPr>
          <w:p w14:paraId="631F4021" w14:textId="77777777" w:rsidR="00AC6DCC" w:rsidRDefault="00721916">
            <w:pPr>
              <w:jc w:val="center"/>
              <w:rPr>
                <w:kern w:val="2"/>
              </w:rPr>
            </w:pPr>
            <w:r>
              <w:t>11</w:t>
            </w:r>
          </w:p>
        </w:tc>
        <w:tc>
          <w:tcPr>
            <w:tcW w:w="1536" w:type="dxa"/>
            <w:vAlign w:val="center"/>
          </w:tcPr>
          <w:p w14:paraId="40EC2CA5" w14:textId="77777777" w:rsidR="00AC6DCC" w:rsidRDefault="00721916">
            <w:pPr>
              <w:pStyle w:val="a4"/>
              <w:spacing w:line="240" w:lineRule="auto"/>
              <w:ind w:firstLine="0"/>
              <w:jc w:val="center"/>
              <w:rPr>
                <w:color w:val="auto"/>
              </w:rPr>
            </w:pPr>
            <w:r>
              <w:rPr>
                <w:rFonts w:hint="eastAsia"/>
                <w:color w:val="auto"/>
              </w:rPr>
              <w:t>消防喷雾水枪</w:t>
            </w:r>
          </w:p>
        </w:tc>
        <w:tc>
          <w:tcPr>
            <w:tcW w:w="678" w:type="dxa"/>
            <w:vAlign w:val="center"/>
          </w:tcPr>
          <w:p w14:paraId="3F799D0B" w14:textId="77777777" w:rsidR="00AC6DCC" w:rsidRDefault="00721916">
            <w:pPr>
              <w:jc w:val="center"/>
              <w:rPr>
                <w:color w:val="auto"/>
                <w:kern w:val="2"/>
              </w:rPr>
            </w:pPr>
            <w:r>
              <w:rPr>
                <w:rFonts w:hint="eastAsia"/>
                <w:color w:val="auto"/>
              </w:rPr>
              <w:t>/</w:t>
            </w:r>
          </w:p>
        </w:tc>
        <w:tc>
          <w:tcPr>
            <w:tcW w:w="1107" w:type="dxa"/>
            <w:vAlign w:val="center"/>
          </w:tcPr>
          <w:p w14:paraId="378A8670" w14:textId="77777777" w:rsidR="00AC6DCC" w:rsidRDefault="00721916">
            <w:pPr>
              <w:pStyle w:val="a4"/>
              <w:spacing w:line="240" w:lineRule="auto"/>
              <w:rPr>
                <w:color w:val="auto"/>
              </w:rPr>
            </w:pPr>
            <w:r>
              <w:rPr>
                <w:rFonts w:hint="eastAsia"/>
                <w:color w:val="auto"/>
              </w:rPr>
              <w:t>开花式</w:t>
            </w:r>
          </w:p>
        </w:tc>
        <w:tc>
          <w:tcPr>
            <w:tcW w:w="1107" w:type="dxa"/>
            <w:gridSpan w:val="2"/>
            <w:vAlign w:val="center"/>
          </w:tcPr>
          <w:p w14:paraId="58544F8D" w14:textId="77777777" w:rsidR="00AC6DCC" w:rsidRDefault="00721916">
            <w:pPr>
              <w:pStyle w:val="a4"/>
              <w:spacing w:line="240" w:lineRule="auto"/>
              <w:rPr>
                <w:color w:val="auto"/>
              </w:rPr>
            </w:pPr>
            <w:r>
              <w:rPr>
                <w:rFonts w:hint="eastAsia"/>
                <w:color w:val="auto"/>
              </w:rPr>
              <w:t>10</w:t>
            </w:r>
            <w:r>
              <w:rPr>
                <w:rFonts w:hint="eastAsia"/>
                <w:color w:val="auto"/>
              </w:rPr>
              <w:t>个</w:t>
            </w:r>
          </w:p>
        </w:tc>
        <w:tc>
          <w:tcPr>
            <w:tcW w:w="1107" w:type="dxa"/>
            <w:gridSpan w:val="2"/>
            <w:vAlign w:val="center"/>
          </w:tcPr>
          <w:p w14:paraId="357CBE66" w14:textId="77777777" w:rsidR="00AC6DCC" w:rsidRDefault="00721916">
            <w:pPr>
              <w:jc w:val="center"/>
            </w:pPr>
            <w:r>
              <w:rPr>
                <w:rFonts w:hint="eastAsia"/>
              </w:rPr>
              <w:t>/</w:t>
            </w:r>
          </w:p>
        </w:tc>
        <w:tc>
          <w:tcPr>
            <w:tcW w:w="1107" w:type="dxa"/>
            <w:gridSpan w:val="2"/>
            <w:vAlign w:val="center"/>
          </w:tcPr>
          <w:p w14:paraId="0DA1114B" w14:textId="77777777" w:rsidR="00AC6DCC" w:rsidRDefault="00721916">
            <w:pPr>
              <w:jc w:val="center"/>
            </w:pPr>
            <w:r>
              <w:rPr>
                <w:rFonts w:hint="eastAsia"/>
              </w:rPr>
              <w:t>消防</w:t>
            </w:r>
          </w:p>
        </w:tc>
        <w:tc>
          <w:tcPr>
            <w:tcW w:w="1192" w:type="dxa"/>
            <w:vAlign w:val="center"/>
          </w:tcPr>
          <w:p w14:paraId="77213399" w14:textId="77777777" w:rsidR="00AC6DCC" w:rsidRDefault="00721916">
            <w:pPr>
              <w:jc w:val="center"/>
            </w:pPr>
            <w:r>
              <w:rPr>
                <w:rFonts w:hint="eastAsia"/>
              </w:rPr>
              <w:t>/</w:t>
            </w:r>
            <w:r>
              <w:rPr>
                <w:rFonts w:ascii="宋体" w:hAnsi="宋体" w:hint="eastAsia"/>
              </w:rPr>
              <w:t>应急器材室</w:t>
            </w:r>
          </w:p>
        </w:tc>
      </w:tr>
      <w:tr w:rsidR="00AC6DCC" w14:paraId="3CFE6AC1" w14:textId="77777777">
        <w:trPr>
          <w:trHeight w:val="340"/>
          <w:jc w:val="center"/>
        </w:trPr>
        <w:tc>
          <w:tcPr>
            <w:tcW w:w="1105" w:type="dxa"/>
            <w:vAlign w:val="center"/>
          </w:tcPr>
          <w:p w14:paraId="641E4059" w14:textId="77777777" w:rsidR="00AC6DCC" w:rsidRDefault="00721916">
            <w:pPr>
              <w:jc w:val="center"/>
              <w:rPr>
                <w:kern w:val="2"/>
              </w:rPr>
            </w:pPr>
            <w:r>
              <w:t>12</w:t>
            </w:r>
          </w:p>
        </w:tc>
        <w:tc>
          <w:tcPr>
            <w:tcW w:w="1536" w:type="dxa"/>
            <w:vAlign w:val="center"/>
          </w:tcPr>
          <w:p w14:paraId="77979329" w14:textId="77777777" w:rsidR="00AC6DCC" w:rsidRDefault="00721916">
            <w:pPr>
              <w:pStyle w:val="a4"/>
              <w:spacing w:line="240" w:lineRule="auto"/>
              <w:ind w:firstLine="0"/>
              <w:jc w:val="center"/>
              <w:rPr>
                <w:color w:val="auto"/>
              </w:rPr>
            </w:pPr>
            <w:r>
              <w:rPr>
                <w:rFonts w:hint="eastAsia"/>
                <w:color w:val="auto"/>
              </w:rPr>
              <w:t>消防水枪</w:t>
            </w:r>
          </w:p>
        </w:tc>
        <w:tc>
          <w:tcPr>
            <w:tcW w:w="678" w:type="dxa"/>
            <w:vAlign w:val="center"/>
          </w:tcPr>
          <w:p w14:paraId="0CF57D44" w14:textId="77777777" w:rsidR="00AC6DCC" w:rsidRDefault="00721916">
            <w:pPr>
              <w:jc w:val="center"/>
              <w:rPr>
                <w:color w:val="auto"/>
                <w:kern w:val="2"/>
              </w:rPr>
            </w:pPr>
            <w:r>
              <w:rPr>
                <w:rFonts w:hint="eastAsia"/>
                <w:color w:val="auto"/>
              </w:rPr>
              <w:t>/</w:t>
            </w:r>
          </w:p>
        </w:tc>
        <w:tc>
          <w:tcPr>
            <w:tcW w:w="1107" w:type="dxa"/>
            <w:vAlign w:val="center"/>
          </w:tcPr>
          <w:p w14:paraId="40D34670" w14:textId="77777777" w:rsidR="00AC6DCC" w:rsidRDefault="00721916">
            <w:pPr>
              <w:pStyle w:val="a4"/>
              <w:spacing w:line="240" w:lineRule="auto"/>
              <w:rPr>
                <w:color w:val="auto"/>
              </w:rPr>
            </w:pPr>
            <w:r>
              <w:rPr>
                <w:rFonts w:hint="eastAsia"/>
                <w:color w:val="auto"/>
              </w:rPr>
              <w:t>直流式</w:t>
            </w:r>
          </w:p>
        </w:tc>
        <w:tc>
          <w:tcPr>
            <w:tcW w:w="1107" w:type="dxa"/>
            <w:gridSpan w:val="2"/>
            <w:vAlign w:val="center"/>
          </w:tcPr>
          <w:p w14:paraId="0441FB07" w14:textId="77777777" w:rsidR="00AC6DCC" w:rsidRDefault="00721916">
            <w:pPr>
              <w:pStyle w:val="a4"/>
              <w:spacing w:line="240" w:lineRule="auto"/>
              <w:rPr>
                <w:color w:val="auto"/>
              </w:rPr>
            </w:pPr>
            <w:r>
              <w:rPr>
                <w:rFonts w:hint="eastAsia"/>
                <w:color w:val="auto"/>
              </w:rPr>
              <w:t>100</w:t>
            </w:r>
            <w:r>
              <w:rPr>
                <w:rFonts w:hint="eastAsia"/>
                <w:color w:val="auto"/>
              </w:rPr>
              <w:t>个</w:t>
            </w:r>
          </w:p>
        </w:tc>
        <w:tc>
          <w:tcPr>
            <w:tcW w:w="1107" w:type="dxa"/>
            <w:gridSpan w:val="2"/>
            <w:vAlign w:val="center"/>
          </w:tcPr>
          <w:p w14:paraId="7247E1D4" w14:textId="77777777" w:rsidR="00AC6DCC" w:rsidRDefault="00721916">
            <w:pPr>
              <w:jc w:val="center"/>
            </w:pPr>
            <w:r>
              <w:rPr>
                <w:rFonts w:hint="eastAsia"/>
              </w:rPr>
              <w:t>/</w:t>
            </w:r>
          </w:p>
        </w:tc>
        <w:tc>
          <w:tcPr>
            <w:tcW w:w="1107" w:type="dxa"/>
            <w:gridSpan w:val="2"/>
            <w:vAlign w:val="center"/>
          </w:tcPr>
          <w:p w14:paraId="4AAF7B40" w14:textId="77777777" w:rsidR="00AC6DCC" w:rsidRDefault="00721916">
            <w:pPr>
              <w:jc w:val="center"/>
            </w:pPr>
            <w:r>
              <w:rPr>
                <w:rFonts w:hint="eastAsia"/>
              </w:rPr>
              <w:t>消防</w:t>
            </w:r>
          </w:p>
        </w:tc>
        <w:tc>
          <w:tcPr>
            <w:tcW w:w="1192" w:type="dxa"/>
            <w:vAlign w:val="center"/>
          </w:tcPr>
          <w:p w14:paraId="49181C31" w14:textId="77777777" w:rsidR="00AC6DCC" w:rsidRDefault="00721916">
            <w:pPr>
              <w:jc w:val="center"/>
            </w:pPr>
            <w:r>
              <w:rPr>
                <w:rFonts w:hint="eastAsia"/>
              </w:rPr>
              <w:t>/</w:t>
            </w:r>
            <w:r>
              <w:rPr>
                <w:rFonts w:ascii="宋体" w:hAnsi="宋体" w:hint="eastAsia"/>
              </w:rPr>
              <w:t>现场消防栓箱内</w:t>
            </w:r>
          </w:p>
        </w:tc>
      </w:tr>
      <w:tr w:rsidR="00AC6DCC" w14:paraId="0E9E77DC" w14:textId="77777777">
        <w:trPr>
          <w:trHeight w:val="340"/>
          <w:jc w:val="center"/>
        </w:trPr>
        <w:tc>
          <w:tcPr>
            <w:tcW w:w="1105" w:type="dxa"/>
            <w:vAlign w:val="center"/>
          </w:tcPr>
          <w:p w14:paraId="0752379F" w14:textId="77777777" w:rsidR="00AC6DCC" w:rsidRDefault="00721916">
            <w:pPr>
              <w:jc w:val="center"/>
              <w:rPr>
                <w:kern w:val="2"/>
              </w:rPr>
            </w:pPr>
            <w:r>
              <w:rPr>
                <w:rFonts w:hint="eastAsia"/>
              </w:rPr>
              <w:t>13</w:t>
            </w:r>
          </w:p>
        </w:tc>
        <w:tc>
          <w:tcPr>
            <w:tcW w:w="1536" w:type="dxa"/>
            <w:vAlign w:val="center"/>
          </w:tcPr>
          <w:p w14:paraId="782C8981" w14:textId="77777777" w:rsidR="00AC6DCC" w:rsidRDefault="00721916">
            <w:pPr>
              <w:pStyle w:val="a4"/>
              <w:spacing w:line="240" w:lineRule="auto"/>
              <w:ind w:firstLine="0"/>
              <w:jc w:val="center"/>
              <w:rPr>
                <w:color w:val="auto"/>
              </w:rPr>
            </w:pPr>
            <w:r>
              <w:rPr>
                <w:rFonts w:hint="eastAsia"/>
                <w:color w:val="auto"/>
              </w:rPr>
              <w:t>移动式抽水泵</w:t>
            </w:r>
          </w:p>
        </w:tc>
        <w:tc>
          <w:tcPr>
            <w:tcW w:w="678" w:type="dxa"/>
            <w:vAlign w:val="center"/>
          </w:tcPr>
          <w:p w14:paraId="5FA40349" w14:textId="77777777" w:rsidR="00AC6DCC" w:rsidRDefault="00721916">
            <w:pPr>
              <w:jc w:val="center"/>
              <w:rPr>
                <w:color w:val="auto"/>
                <w:kern w:val="2"/>
              </w:rPr>
            </w:pPr>
            <w:r>
              <w:rPr>
                <w:rFonts w:hint="eastAsia"/>
                <w:color w:val="auto"/>
              </w:rPr>
              <w:t>/</w:t>
            </w:r>
          </w:p>
        </w:tc>
        <w:tc>
          <w:tcPr>
            <w:tcW w:w="1107" w:type="dxa"/>
            <w:vAlign w:val="center"/>
          </w:tcPr>
          <w:p w14:paraId="321EF73D" w14:textId="77777777" w:rsidR="00AC6DCC" w:rsidRDefault="00AC6DCC">
            <w:pPr>
              <w:pStyle w:val="a4"/>
              <w:spacing w:line="240" w:lineRule="auto"/>
              <w:rPr>
                <w:color w:val="auto"/>
              </w:rPr>
            </w:pPr>
          </w:p>
        </w:tc>
        <w:tc>
          <w:tcPr>
            <w:tcW w:w="1107" w:type="dxa"/>
            <w:gridSpan w:val="2"/>
            <w:vAlign w:val="center"/>
          </w:tcPr>
          <w:p w14:paraId="68FFB254" w14:textId="77777777" w:rsidR="00AC6DCC" w:rsidRDefault="00721916">
            <w:pPr>
              <w:pStyle w:val="a4"/>
              <w:spacing w:line="240" w:lineRule="auto"/>
              <w:rPr>
                <w:color w:val="auto"/>
              </w:rPr>
            </w:pPr>
            <w:r>
              <w:rPr>
                <w:rFonts w:hint="eastAsia"/>
                <w:color w:val="auto"/>
              </w:rPr>
              <w:t>1</w:t>
            </w:r>
            <w:r>
              <w:rPr>
                <w:rFonts w:hint="eastAsia"/>
                <w:color w:val="auto"/>
              </w:rPr>
              <w:t>个</w:t>
            </w:r>
          </w:p>
        </w:tc>
        <w:tc>
          <w:tcPr>
            <w:tcW w:w="1107" w:type="dxa"/>
            <w:gridSpan w:val="2"/>
            <w:vAlign w:val="center"/>
          </w:tcPr>
          <w:p w14:paraId="3469322F" w14:textId="77777777" w:rsidR="00AC6DCC" w:rsidRDefault="00721916">
            <w:pPr>
              <w:jc w:val="center"/>
            </w:pPr>
            <w:r>
              <w:rPr>
                <w:rFonts w:hint="eastAsia"/>
              </w:rPr>
              <w:t>/</w:t>
            </w:r>
          </w:p>
        </w:tc>
        <w:tc>
          <w:tcPr>
            <w:tcW w:w="1107" w:type="dxa"/>
            <w:gridSpan w:val="2"/>
            <w:vMerge w:val="restart"/>
            <w:vAlign w:val="center"/>
          </w:tcPr>
          <w:p w14:paraId="42B6FD9B" w14:textId="77777777" w:rsidR="00AC6DCC" w:rsidRDefault="00721916">
            <w:pPr>
              <w:jc w:val="center"/>
              <w:rPr>
                <w:lang w:eastAsia="zh-CN"/>
              </w:rPr>
            </w:pPr>
            <w:r>
              <w:rPr>
                <w:rFonts w:hint="eastAsia"/>
                <w:lang w:eastAsia="zh-CN"/>
              </w:rPr>
              <w:t>应急事故废水废液转运</w:t>
            </w:r>
          </w:p>
        </w:tc>
        <w:tc>
          <w:tcPr>
            <w:tcW w:w="1192" w:type="dxa"/>
            <w:vAlign w:val="center"/>
          </w:tcPr>
          <w:p w14:paraId="012BF68F" w14:textId="77777777" w:rsidR="00AC6DCC" w:rsidRDefault="00721916">
            <w:pPr>
              <w:jc w:val="center"/>
            </w:pPr>
            <w:r>
              <w:rPr>
                <w:rFonts w:hint="eastAsia"/>
              </w:rPr>
              <w:t>/</w:t>
            </w:r>
            <w:r>
              <w:rPr>
                <w:rFonts w:ascii="宋体" w:hAnsi="宋体" w:hint="eastAsia"/>
              </w:rPr>
              <w:t>应急器材室</w:t>
            </w:r>
          </w:p>
        </w:tc>
      </w:tr>
      <w:tr w:rsidR="00AC6DCC" w14:paraId="175328CF" w14:textId="77777777">
        <w:trPr>
          <w:trHeight w:val="340"/>
          <w:jc w:val="center"/>
        </w:trPr>
        <w:tc>
          <w:tcPr>
            <w:tcW w:w="1105" w:type="dxa"/>
            <w:vAlign w:val="center"/>
          </w:tcPr>
          <w:p w14:paraId="7068F754" w14:textId="77777777" w:rsidR="00AC6DCC" w:rsidRDefault="00721916">
            <w:pPr>
              <w:jc w:val="center"/>
              <w:rPr>
                <w:kern w:val="2"/>
              </w:rPr>
            </w:pPr>
            <w:r>
              <w:rPr>
                <w:rFonts w:hint="eastAsia"/>
              </w:rPr>
              <w:t>15</w:t>
            </w:r>
          </w:p>
        </w:tc>
        <w:tc>
          <w:tcPr>
            <w:tcW w:w="1536" w:type="dxa"/>
            <w:vAlign w:val="center"/>
          </w:tcPr>
          <w:p w14:paraId="05E55701" w14:textId="77777777" w:rsidR="00AC6DCC" w:rsidRDefault="00721916">
            <w:pPr>
              <w:pStyle w:val="a4"/>
              <w:spacing w:line="240" w:lineRule="auto"/>
              <w:ind w:firstLine="0"/>
              <w:jc w:val="center"/>
              <w:rPr>
                <w:color w:val="auto"/>
              </w:rPr>
            </w:pPr>
            <w:r>
              <w:rPr>
                <w:rFonts w:hint="eastAsia"/>
                <w:color w:val="auto"/>
              </w:rPr>
              <w:t>应急管道</w:t>
            </w:r>
          </w:p>
        </w:tc>
        <w:tc>
          <w:tcPr>
            <w:tcW w:w="678" w:type="dxa"/>
            <w:vAlign w:val="center"/>
          </w:tcPr>
          <w:p w14:paraId="4A47786F" w14:textId="77777777" w:rsidR="00AC6DCC" w:rsidRDefault="00721916">
            <w:pPr>
              <w:jc w:val="center"/>
              <w:rPr>
                <w:color w:val="auto"/>
                <w:kern w:val="2"/>
              </w:rPr>
            </w:pPr>
            <w:r>
              <w:rPr>
                <w:rFonts w:hint="eastAsia"/>
                <w:color w:val="auto"/>
              </w:rPr>
              <w:t>/</w:t>
            </w:r>
          </w:p>
        </w:tc>
        <w:tc>
          <w:tcPr>
            <w:tcW w:w="1107" w:type="dxa"/>
            <w:vAlign w:val="center"/>
          </w:tcPr>
          <w:p w14:paraId="32E42792" w14:textId="77777777" w:rsidR="00AC6DCC" w:rsidRDefault="00721916">
            <w:pPr>
              <w:pStyle w:val="a4"/>
              <w:spacing w:line="240" w:lineRule="auto"/>
              <w:rPr>
                <w:color w:val="auto"/>
              </w:rPr>
            </w:pPr>
            <w:r>
              <w:rPr>
                <w:rFonts w:hint="eastAsia"/>
                <w:color w:val="auto"/>
              </w:rPr>
              <w:t>15M</w:t>
            </w:r>
          </w:p>
        </w:tc>
        <w:tc>
          <w:tcPr>
            <w:tcW w:w="1107" w:type="dxa"/>
            <w:gridSpan w:val="2"/>
            <w:vAlign w:val="center"/>
          </w:tcPr>
          <w:p w14:paraId="75CEDF6E" w14:textId="77777777" w:rsidR="00AC6DCC" w:rsidRDefault="00721916">
            <w:pPr>
              <w:pStyle w:val="a4"/>
              <w:spacing w:line="240" w:lineRule="auto"/>
              <w:rPr>
                <w:color w:val="auto"/>
              </w:rPr>
            </w:pPr>
            <w:r>
              <w:rPr>
                <w:rFonts w:hint="eastAsia"/>
                <w:color w:val="auto"/>
              </w:rPr>
              <w:t>1</w:t>
            </w:r>
            <w:r>
              <w:rPr>
                <w:rFonts w:hint="eastAsia"/>
                <w:color w:val="auto"/>
              </w:rPr>
              <w:t>条</w:t>
            </w:r>
          </w:p>
        </w:tc>
        <w:tc>
          <w:tcPr>
            <w:tcW w:w="1107" w:type="dxa"/>
            <w:gridSpan w:val="2"/>
            <w:vAlign w:val="center"/>
          </w:tcPr>
          <w:p w14:paraId="1C5E8589" w14:textId="77777777" w:rsidR="00AC6DCC" w:rsidRDefault="00721916">
            <w:pPr>
              <w:jc w:val="center"/>
              <w:rPr>
                <w:kern w:val="2"/>
              </w:rPr>
            </w:pPr>
            <w:r>
              <w:rPr>
                <w:rFonts w:hint="eastAsia"/>
              </w:rPr>
              <w:t>/</w:t>
            </w:r>
          </w:p>
        </w:tc>
        <w:tc>
          <w:tcPr>
            <w:tcW w:w="1107" w:type="dxa"/>
            <w:gridSpan w:val="2"/>
            <w:vMerge/>
            <w:vAlign w:val="center"/>
          </w:tcPr>
          <w:p w14:paraId="713594EF" w14:textId="77777777" w:rsidR="00AC6DCC" w:rsidRDefault="00AC6DCC">
            <w:pPr>
              <w:jc w:val="center"/>
            </w:pPr>
          </w:p>
        </w:tc>
        <w:tc>
          <w:tcPr>
            <w:tcW w:w="1192" w:type="dxa"/>
            <w:vAlign w:val="center"/>
          </w:tcPr>
          <w:p w14:paraId="2F9F8F8F" w14:textId="77777777" w:rsidR="00AC6DCC" w:rsidRDefault="00721916">
            <w:pPr>
              <w:jc w:val="center"/>
            </w:pPr>
            <w:r>
              <w:rPr>
                <w:rFonts w:hint="eastAsia"/>
              </w:rPr>
              <w:t>/</w:t>
            </w:r>
          </w:p>
        </w:tc>
      </w:tr>
      <w:tr w:rsidR="00AC6DCC" w14:paraId="71DD075D" w14:textId="77777777">
        <w:trPr>
          <w:trHeight w:val="340"/>
          <w:jc w:val="center"/>
        </w:trPr>
        <w:tc>
          <w:tcPr>
            <w:tcW w:w="1105" w:type="dxa"/>
            <w:vAlign w:val="center"/>
          </w:tcPr>
          <w:p w14:paraId="6C514817" w14:textId="77777777" w:rsidR="00AC6DCC" w:rsidRDefault="00721916">
            <w:pPr>
              <w:jc w:val="center"/>
              <w:rPr>
                <w:kern w:val="2"/>
              </w:rPr>
            </w:pPr>
            <w:r>
              <w:rPr>
                <w:rFonts w:hint="eastAsia"/>
              </w:rPr>
              <w:t>16</w:t>
            </w:r>
          </w:p>
        </w:tc>
        <w:tc>
          <w:tcPr>
            <w:tcW w:w="1536" w:type="dxa"/>
            <w:vAlign w:val="center"/>
          </w:tcPr>
          <w:p w14:paraId="054791B8" w14:textId="427C0252" w:rsidR="00AC6DCC" w:rsidRDefault="00721916">
            <w:pPr>
              <w:pStyle w:val="a4"/>
              <w:spacing w:line="240" w:lineRule="auto"/>
              <w:ind w:firstLine="0"/>
              <w:jc w:val="center"/>
              <w:rPr>
                <w:color w:val="auto"/>
              </w:rPr>
            </w:pPr>
            <w:r>
              <w:rPr>
                <w:rFonts w:hint="eastAsia"/>
                <w:color w:val="auto"/>
              </w:rPr>
              <w:t>事故应急池（</w:t>
            </w:r>
            <w:r>
              <w:rPr>
                <w:color w:val="auto"/>
              </w:rPr>
              <w:t>18</w:t>
            </w:r>
            <w:r w:rsidR="00286CBC">
              <w:rPr>
                <w:color w:val="auto"/>
              </w:rPr>
              <w:t>6</w:t>
            </w:r>
            <w:r>
              <w:rPr>
                <w:rFonts w:hint="eastAsia"/>
                <w:color w:val="auto"/>
              </w:rPr>
              <w:t>m</w:t>
            </w:r>
            <w:r>
              <w:rPr>
                <w:rFonts w:hint="eastAsia"/>
                <w:color w:val="auto"/>
              </w:rPr>
              <w:t>³）</w:t>
            </w:r>
          </w:p>
        </w:tc>
        <w:tc>
          <w:tcPr>
            <w:tcW w:w="678" w:type="dxa"/>
            <w:vAlign w:val="center"/>
          </w:tcPr>
          <w:p w14:paraId="25AE00F5" w14:textId="77777777" w:rsidR="00AC6DCC" w:rsidRDefault="00721916">
            <w:pPr>
              <w:jc w:val="center"/>
              <w:rPr>
                <w:color w:val="auto"/>
                <w:kern w:val="2"/>
              </w:rPr>
            </w:pPr>
            <w:r>
              <w:rPr>
                <w:rFonts w:hint="eastAsia"/>
                <w:color w:val="auto"/>
              </w:rPr>
              <w:t>/</w:t>
            </w:r>
          </w:p>
        </w:tc>
        <w:tc>
          <w:tcPr>
            <w:tcW w:w="1107" w:type="dxa"/>
            <w:vAlign w:val="center"/>
          </w:tcPr>
          <w:p w14:paraId="1F678AED" w14:textId="77777777" w:rsidR="00AC6DCC" w:rsidRDefault="00AC6DCC">
            <w:pPr>
              <w:pStyle w:val="a4"/>
              <w:spacing w:line="240" w:lineRule="auto"/>
              <w:rPr>
                <w:color w:val="auto"/>
              </w:rPr>
            </w:pPr>
          </w:p>
        </w:tc>
        <w:tc>
          <w:tcPr>
            <w:tcW w:w="1107" w:type="dxa"/>
            <w:gridSpan w:val="2"/>
            <w:vAlign w:val="center"/>
          </w:tcPr>
          <w:p w14:paraId="62496A5B" w14:textId="77777777" w:rsidR="00AC6DCC" w:rsidRDefault="00721916">
            <w:pPr>
              <w:pStyle w:val="a4"/>
              <w:spacing w:line="240" w:lineRule="auto"/>
              <w:rPr>
                <w:color w:val="auto"/>
              </w:rPr>
            </w:pPr>
            <w:r>
              <w:rPr>
                <w:rFonts w:hint="eastAsia"/>
                <w:color w:val="auto"/>
              </w:rPr>
              <w:t>3</w:t>
            </w:r>
            <w:r>
              <w:rPr>
                <w:rFonts w:hint="eastAsia"/>
                <w:color w:val="auto"/>
              </w:rPr>
              <w:t>个</w:t>
            </w:r>
          </w:p>
        </w:tc>
        <w:tc>
          <w:tcPr>
            <w:tcW w:w="1107" w:type="dxa"/>
            <w:gridSpan w:val="2"/>
            <w:vAlign w:val="center"/>
          </w:tcPr>
          <w:p w14:paraId="3582111B" w14:textId="77777777" w:rsidR="00AC6DCC" w:rsidRDefault="00721916">
            <w:pPr>
              <w:jc w:val="center"/>
              <w:rPr>
                <w:kern w:val="2"/>
              </w:rPr>
            </w:pPr>
            <w:r>
              <w:rPr>
                <w:rFonts w:hint="eastAsia"/>
              </w:rPr>
              <w:t>/</w:t>
            </w:r>
          </w:p>
        </w:tc>
        <w:tc>
          <w:tcPr>
            <w:tcW w:w="1107" w:type="dxa"/>
            <w:gridSpan w:val="2"/>
            <w:vMerge/>
            <w:vAlign w:val="center"/>
          </w:tcPr>
          <w:p w14:paraId="59D70FCD" w14:textId="77777777" w:rsidR="00AC6DCC" w:rsidRDefault="00AC6DCC">
            <w:pPr>
              <w:jc w:val="center"/>
            </w:pPr>
          </w:p>
        </w:tc>
        <w:tc>
          <w:tcPr>
            <w:tcW w:w="1192" w:type="dxa"/>
            <w:vAlign w:val="center"/>
          </w:tcPr>
          <w:p w14:paraId="2A8600E4" w14:textId="77777777" w:rsidR="00AC6DCC" w:rsidRDefault="00721916">
            <w:pPr>
              <w:jc w:val="center"/>
            </w:pPr>
            <w:r>
              <w:rPr>
                <w:rFonts w:hint="eastAsia"/>
              </w:rPr>
              <w:t>4#</w:t>
            </w:r>
            <w:r>
              <w:rPr>
                <w:rFonts w:hint="eastAsia"/>
              </w:rPr>
              <w:t>楼</w:t>
            </w:r>
          </w:p>
        </w:tc>
      </w:tr>
      <w:tr w:rsidR="00AC6DCC" w14:paraId="6975FEDF" w14:textId="77777777">
        <w:trPr>
          <w:trHeight w:val="340"/>
          <w:jc w:val="center"/>
        </w:trPr>
        <w:tc>
          <w:tcPr>
            <w:tcW w:w="1105" w:type="dxa"/>
            <w:vAlign w:val="center"/>
          </w:tcPr>
          <w:p w14:paraId="47706123" w14:textId="77777777" w:rsidR="00AC6DCC" w:rsidRDefault="00721916">
            <w:pPr>
              <w:jc w:val="center"/>
              <w:rPr>
                <w:kern w:val="2"/>
              </w:rPr>
            </w:pPr>
            <w:r>
              <w:rPr>
                <w:rFonts w:hint="eastAsia"/>
              </w:rPr>
              <w:t>17</w:t>
            </w:r>
          </w:p>
        </w:tc>
        <w:tc>
          <w:tcPr>
            <w:tcW w:w="1536" w:type="dxa"/>
            <w:vAlign w:val="center"/>
          </w:tcPr>
          <w:p w14:paraId="3D4B5A5A" w14:textId="77777777" w:rsidR="00AC6DCC" w:rsidRDefault="00721916">
            <w:pPr>
              <w:pStyle w:val="a4"/>
              <w:spacing w:line="240" w:lineRule="auto"/>
              <w:ind w:firstLine="0"/>
              <w:jc w:val="center"/>
              <w:rPr>
                <w:color w:val="auto"/>
              </w:rPr>
            </w:pPr>
            <w:r>
              <w:rPr>
                <w:rFonts w:hint="eastAsia"/>
                <w:color w:val="auto"/>
              </w:rPr>
              <w:t>正压式呼吸器</w:t>
            </w:r>
          </w:p>
        </w:tc>
        <w:tc>
          <w:tcPr>
            <w:tcW w:w="678" w:type="dxa"/>
            <w:vAlign w:val="center"/>
          </w:tcPr>
          <w:p w14:paraId="0ED5F1FC" w14:textId="77777777" w:rsidR="00AC6DCC" w:rsidRDefault="00721916">
            <w:pPr>
              <w:jc w:val="center"/>
              <w:rPr>
                <w:color w:val="auto"/>
                <w:kern w:val="2"/>
              </w:rPr>
            </w:pPr>
            <w:r>
              <w:rPr>
                <w:rFonts w:hint="eastAsia"/>
                <w:color w:val="auto"/>
              </w:rPr>
              <w:t>/</w:t>
            </w:r>
          </w:p>
        </w:tc>
        <w:tc>
          <w:tcPr>
            <w:tcW w:w="1107" w:type="dxa"/>
            <w:vAlign w:val="center"/>
          </w:tcPr>
          <w:p w14:paraId="40B1085E" w14:textId="77777777" w:rsidR="00AC6DCC" w:rsidRDefault="00721916">
            <w:pPr>
              <w:pStyle w:val="a4"/>
              <w:spacing w:line="240" w:lineRule="auto"/>
              <w:rPr>
                <w:color w:val="auto"/>
              </w:rPr>
            </w:pPr>
            <w:r>
              <w:rPr>
                <w:rFonts w:hint="eastAsia"/>
                <w:color w:val="auto"/>
              </w:rPr>
              <w:t>标准</w:t>
            </w:r>
          </w:p>
        </w:tc>
        <w:tc>
          <w:tcPr>
            <w:tcW w:w="1107" w:type="dxa"/>
            <w:gridSpan w:val="2"/>
            <w:vAlign w:val="center"/>
          </w:tcPr>
          <w:p w14:paraId="629AE459" w14:textId="77777777" w:rsidR="00AC6DCC" w:rsidRDefault="00721916">
            <w:pPr>
              <w:pStyle w:val="a4"/>
              <w:spacing w:line="240" w:lineRule="auto"/>
              <w:rPr>
                <w:color w:val="auto"/>
              </w:rPr>
            </w:pPr>
            <w:r>
              <w:rPr>
                <w:rFonts w:hint="eastAsia"/>
                <w:color w:val="auto"/>
              </w:rPr>
              <w:t>3</w:t>
            </w:r>
            <w:r>
              <w:rPr>
                <w:rFonts w:hint="eastAsia"/>
                <w:color w:val="auto"/>
              </w:rPr>
              <w:t>套</w:t>
            </w:r>
          </w:p>
        </w:tc>
        <w:tc>
          <w:tcPr>
            <w:tcW w:w="1107" w:type="dxa"/>
            <w:gridSpan w:val="2"/>
            <w:vAlign w:val="center"/>
          </w:tcPr>
          <w:p w14:paraId="6B37213E" w14:textId="77777777" w:rsidR="00AC6DCC" w:rsidRDefault="00721916">
            <w:pPr>
              <w:jc w:val="center"/>
              <w:rPr>
                <w:kern w:val="2"/>
              </w:rPr>
            </w:pPr>
            <w:r>
              <w:rPr>
                <w:rFonts w:hint="eastAsia"/>
              </w:rPr>
              <w:t>/</w:t>
            </w:r>
          </w:p>
        </w:tc>
        <w:tc>
          <w:tcPr>
            <w:tcW w:w="1107" w:type="dxa"/>
            <w:gridSpan w:val="2"/>
            <w:vAlign w:val="center"/>
          </w:tcPr>
          <w:p w14:paraId="3D032B7A" w14:textId="77777777" w:rsidR="00AC6DCC" w:rsidRDefault="00721916">
            <w:pPr>
              <w:jc w:val="center"/>
            </w:pPr>
            <w:r>
              <w:rPr>
                <w:rFonts w:hint="eastAsia"/>
              </w:rPr>
              <w:t>安全</w:t>
            </w:r>
          </w:p>
        </w:tc>
        <w:tc>
          <w:tcPr>
            <w:tcW w:w="1192" w:type="dxa"/>
            <w:vAlign w:val="center"/>
          </w:tcPr>
          <w:p w14:paraId="3DA7CD26" w14:textId="77777777" w:rsidR="00AC6DCC" w:rsidRDefault="00721916">
            <w:pPr>
              <w:jc w:val="center"/>
            </w:pPr>
            <w:r>
              <w:rPr>
                <w:rFonts w:ascii="宋体" w:hAnsi="宋体" w:hint="eastAsia"/>
              </w:rPr>
              <w:t>车间现场</w:t>
            </w:r>
          </w:p>
        </w:tc>
      </w:tr>
      <w:tr w:rsidR="00AC6DCC" w14:paraId="623B10A2" w14:textId="77777777">
        <w:trPr>
          <w:trHeight w:val="340"/>
          <w:jc w:val="center"/>
        </w:trPr>
        <w:tc>
          <w:tcPr>
            <w:tcW w:w="1105" w:type="dxa"/>
            <w:vAlign w:val="center"/>
          </w:tcPr>
          <w:p w14:paraId="6EBFA992" w14:textId="77777777" w:rsidR="00AC6DCC" w:rsidRDefault="00721916">
            <w:pPr>
              <w:jc w:val="center"/>
              <w:rPr>
                <w:kern w:val="2"/>
              </w:rPr>
            </w:pPr>
            <w:r>
              <w:rPr>
                <w:rFonts w:hint="eastAsia"/>
              </w:rPr>
              <w:t>18</w:t>
            </w:r>
          </w:p>
        </w:tc>
        <w:tc>
          <w:tcPr>
            <w:tcW w:w="1536" w:type="dxa"/>
            <w:vAlign w:val="center"/>
          </w:tcPr>
          <w:p w14:paraId="49D929D8" w14:textId="77777777" w:rsidR="00AC6DCC" w:rsidRDefault="00721916">
            <w:pPr>
              <w:pStyle w:val="a4"/>
              <w:spacing w:line="240" w:lineRule="auto"/>
              <w:ind w:firstLine="0"/>
              <w:jc w:val="center"/>
            </w:pPr>
            <w:r>
              <w:rPr>
                <w:rFonts w:hint="eastAsia"/>
              </w:rPr>
              <w:t>防毒全面罩</w:t>
            </w:r>
          </w:p>
        </w:tc>
        <w:tc>
          <w:tcPr>
            <w:tcW w:w="678" w:type="dxa"/>
            <w:vAlign w:val="center"/>
          </w:tcPr>
          <w:p w14:paraId="2B271B36" w14:textId="77777777" w:rsidR="00AC6DCC" w:rsidRDefault="00721916">
            <w:pPr>
              <w:jc w:val="center"/>
              <w:rPr>
                <w:color w:val="auto"/>
                <w:kern w:val="2"/>
              </w:rPr>
            </w:pPr>
            <w:r>
              <w:rPr>
                <w:rFonts w:hint="eastAsia"/>
                <w:color w:val="auto"/>
              </w:rPr>
              <w:t>/</w:t>
            </w:r>
          </w:p>
        </w:tc>
        <w:tc>
          <w:tcPr>
            <w:tcW w:w="1107" w:type="dxa"/>
            <w:vAlign w:val="center"/>
          </w:tcPr>
          <w:p w14:paraId="164BB4FF" w14:textId="77777777" w:rsidR="00AC6DCC" w:rsidRDefault="00721916">
            <w:pPr>
              <w:pStyle w:val="a4"/>
              <w:spacing w:line="240" w:lineRule="auto"/>
            </w:pPr>
            <w:r>
              <w:rPr>
                <w:rFonts w:hint="eastAsia"/>
              </w:rPr>
              <w:t>3M</w:t>
            </w:r>
          </w:p>
        </w:tc>
        <w:tc>
          <w:tcPr>
            <w:tcW w:w="1107" w:type="dxa"/>
            <w:gridSpan w:val="2"/>
            <w:vAlign w:val="center"/>
          </w:tcPr>
          <w:p w14:paraId="716B4DF6" w14:textId="77777777" w:rsidR="00AC6DCC" w:rsidRDefault="00721916">
            <w:pPr>
              <w:pStyle w:val="a4"/>
              <w:spacing w:line="240" w:lineRule="auto"/>
            </w:pPr>
            <w:r>
              <w:rPr>
                <w:rFonts w:hint="eastAsia"/>
              </w:rPr>
              <w:t>20</w:t>
            </w:r>
            <w:r>
              <w:rPr>
                <w:rFonts w:hint="eastAsia"/>
              </w:rPr>
              <w:t>套</w:t>
            </w:r>
          </w:p>
        </w:tc>
        <w:tc>
          <w:tcPr>
            <w:tcW w:w="1107" w:type="dxa"/>
            <w:gridSpan w:val="2"/>
            <w:vAlign w:val="center"/>
          </w:tcPr>
          <w:p w14:paraId="3C9AC077" w14:textId="77777777" w:rsidR="00AC6DCC" w:rsidRDefault="00721916">
            <w:pPr>
              <w:jc w:val="center"/>
              <w:rPr>
                <w:kern w:val="2"/>
              </w:rPr>
            </w:pPr>
            <w:r>
              <w:rPr>
                <w:rFonts w:hint="eastAsia"/>
              </w:rPr>
              <w:t>/</w:t>
            </w:r>
          </w:p>
        </w:tc>
        <w:tc>
          <w:tcPr>
            <w:tcW w:w="1107" w:type="dxa"/>
            <w:gridSpan w:val="2"/>
            <w:vAlign w:val="center"/>
          </w:tcPr>
          <w:p w14:paraId="17D676DD" w14:textId="77777777" w:rsidR="00AC6DCC" w:rsidRDefault="00721916">
            <w:pPr>
              <w:jc w:val="center"/>
            </w:pPr>
            <w:r>
              <w:rPr>
                <w:rFonts w:hint="eastAsia"/>
              </w:rPr>
              <w:t>安全</w:t>
            </w:r>
          </w:p>
        </w:tc>
        <w:tc>
          <w:tcPr>
            <w:tcW w:w="1192" w:type="dxa"/>
            <w:vAlign w:val="center"/>
          </w:tcPr>
          <w:p w14:paraId="199AC9C4" w14:textId="77777777" w:rsidR="00AC6DCC" w:rsidRDefault="00721916">
            <w:pPr>
              <w:jc w:val="center"/>
            </w:pPr>
            <w:r>
              <w:rPr>
                <w:rFonts w:ascii="宋体" w:hAnsi="宋体" w:hint="eastAsia"/>
              </w:rPr>
              <w:t>各生产车间</w:t>
            </w:r>
          </w:p>
        </w:tc>
      </w:tr>
      <w:tr w:rsidR="00AC6DCC" w14:paraId="154D1FF3" w14:textId="77777777">
        <w:trPr>
          <w:trHeight w:val="340"/>
          <w:jc w:val="center"/>
        </w:trPr>
        <w:tc>
          <w:tcPr>
            <w:tcW w:w="1105" w:type="dxa"/>
            <w:vAlign w:val="center"/>
          </w:tcPr>
          <w:p w14:paraId="0EFA0C0B" w14:textId="77777777" w:rsidR="00AC6DCC" w:rsidRDefault="00721916">
            <w:pPr>
              <w:jc w:val="center"/>
              <w:rPr>
                <w:kern w:val="2"/>
              </w:rPr>
            </w:pPr>
            <w:r>
              <w:rPr>
                <w:rFonts w:hint="eastAsia"/>
              </w:rPr>
              <w:t>19</w:t>
            </w:r>
          </w:p>
        </w:tc>
        <w:tc>
          <w:tcPr>
            <w:tcW w:w="1536" w:type="dxa"/>
            <w:vAlign w:val="center"/>
          </w:tcPr>
          <w:p w14:paraId="29ACB8C5" w14:textId="77777777" w:rsidR="00AC6DCC" w:rsidRDefault="00721916">
            <w:pPr>
              <w:pStyle w:val="a4"/>
              <w:spacing w:line="240" w:lineRule="auto"/>
              <w:ind w:firstLine="0"/>
              <w:jc w:val="center"/>
            </w:pPr>
            <w:r>
              <w:rPr>
                <w:rFonts w:hint="eastAsia"/>
              </w:rPr>
              <w:t>耐酸碱手套</w:t>
            </w:r>
          </w:p>
        </w:tc>
        <w:tc>
          <w:tcPr>
            <w:tcW w:w="678" w:type="dxa"/>
            <w:vAlign w:val="center"/>
          </w:tcPr>
          <w:p w14:paraId="62392EF0" w14:textId="77777777" w:rsidR="00AC6DCC" w:rsidRDefault="00721916">
            <w:pPr>
              <w:jc w:val="center"/>
              <w:rPr>
                <w:color w:val="auto"/>
                <w:kern w:val="2"/>
              </w:rPr>
            </w:pPr>
            <w:r>
              <w:rPr>
                <w:rFonts w:hint="eastAsia"/>
                <w:color w:val="auto"/>
              </w:rPr>
              <w:t>/</w:t>
            </w:r>
          </w:p>
        </w:tc>
        <w:tc>
          <w:tcPr>
            <w:tcW w:w="1107" w:type="dxa"/>
            <w:vAlign w:val="center"/>
          </w:tcPr>
          <w:p w14:paraId="46CA9111" w14:textId="77777777" w:rsidR="00AC6DCC" w:rsidRDefault="00721916">
            <w:pPr>
              <w:pStyle w:val="a4"/>
              <w:spacing w:line="240" w:lineRule="auto"/>
            </w:pPr>
            <w:r>
              <w:rPr>
                <w:rFonts w:hint="eastAsia"/>
              </w:rPr>
              <w:t>标准</w:t>
            </w:r>
          </w:p>
        </w:tc>
        <w:tc>
          <w:tcPr>
            <w:tcW w:w="1107" w:type="dxa"/>
            <w:gridSpan w:val="2"/>
            <w:vAlign w:val="center"/>
          </w:tcPr>
          <w:p w14:paraId="642C17E2" w14:textId="77777777" w:rsidR="00AC6DCC" w:rsidRDefault="00721916">
            <w:pPr>
              <w:pStyle w:val="a4"/>
              <w:spacing w:line="240" w:lineRule="auto"/>
            </w:pPr>
            <w:r>
              <w:rPr>
                <w:rFonts w:hint="eastAsia"/>
              </w:rPr>
              <w:t>50</w:t>
            </w:r>
            <w:r>
              <w:rPr>
                <w:rFonts w:hint="eastAsia"/>
              </w:rPr>
              <w:t>个</w:t>
            </w:r>
          </w:p>
        </w:tc>
        <w:tc>
          <w:tcPr>
            <w:tcW w:w="1107" w:type="dxa"/>
            <w:gridSpan w:val="2"/>
            <w:vAlign w:val="center"/>
          </w:tcPr>
          <w:p w14:paraId="0A9D29B9" w14:textId="77777777" w:rsidR="00AC6DCC" w:rsidRDefault="00721916">
            <w:pPr>
              <w:jc w:val="center"/>
              <w:rPr>
                <w:color w:val="auto"/>
                <w:kern w:val="2"/>
              </w:rPr>
            </w:pPr>
            <w:r>
              <w:rPr>
                <w:rFonts w:hint="eastAsia"/>
                <w:color w:val="auto"/>
              </w:rPr>
              <w:t>/</w:t>
            </w:r>
          </w:p>
        </w:tc>
        <w:tc>
          <w:tcPr>
            <w:tcW w:w="1107" w:type="dxa"/>
            <w:gridSpan w:val="2"/>
            <w:vAlign w:val="center"/>
          </w:tcPr>
          <w:p w14:paraId="4A5651E8" w14:textId="77777777" w:rsidR="00AC6DCC" w:rsidRDefault="00721916">
            <w:pPr>
              <w:jc w:val="center"/>
            </w:pPr>
            <w:r>
              <w:rPr>
                <w:rFonts w:hint="eastAsia"/>
              </w:rPr>
              <w:t>安全</w:t>
            </w:r>
          </w:p>
        </w:tc>
        <w:tc>
          <w:tcPr>
            <w:tcW w:w="1192" w:type="dxa"/>
            <w:vAlign w:val="center"/>
          </w:tcPr>
          <w:p w14:paraId="6C9117DB" w14:textId="77777777" w:rsidR="00AC6DCC" w:rsidRDefault="00721916">
            <w:pPr>
              <w:jc w:val="center"/>
            </w:pPr>
            <w:r>
              <w:rPr>
                <w:rFonts w:ascii="宋体" w:hAnsi="宋体" w:hint="eastAsia"/>
              </w:rPr>
              <w:t>各生产车间</w:t>
            </w:r>
          </w:p>
        </w:tc>
      </w:tr>
      <w:tr w:rsidR="00AC6DCC" w14:paraId="5D306298" w14:textId="77777777">
        <w:trPr>
          <w:trHeight w:val="340"/>
          <w:jc w:val="center"/>
        </w:trPr>
        <w:tc>
          <w:tcPr>
            <w:tcW w:w="1105" w:type="dxa"/>
            <w:vAlign w:val="center"/>
          </w:tcPr>
          <w:p w14:paraId="4ACF7CA0" w14:textId="77777777" w:rsidR="00AC6DCC" w:rsidRDefault="00721916">
            <w:pPr>
              <w:jc w:val="center"/>
              <w:rPr>
                <w:kern w:val="2"/>
              </w:rPr>
            </w:pPr>
            <w:r>
              <w:rPr>
                <w:rFonts w:hint="eastAsia"/>
              </w:rPr>
              <w:t>20</w:t>
            </w:r>
          </w:p>
        </w:tc>
        <w:tc>
          <w:tcPr>
            <w:tcW w:w="1536" w:type="dxa"/>
            <w:vAlign w:val="center"/>
          </w:tcPr>
          <w:p w14:paraId="14ECEDAE" w14:textId="77777777" w:rsidR="00AC6DCC" w:rsidRDefault="00721916">
            <w:pPr>
              <w:pStyle w:val="a4"/>
              <w:spacing w:line="240" w:lineRule="auto"/>
              <w:ind w:firstLine="0"/>
              <w:jc w:val="center"/>
            </w:pPr>
            <w:r>
              <w:rPr>
                <w:rFonts w:hint="eastAsia"/>
              </w:rPr>
              <w:t>扩音话筒</w:t>
            </w:r>
          </w:p>
        </w:tc>
        <w:tc>
          <w:tcPr>
            <w:tcW w:w="678" w:type="dxa"/>
            <w:vAlign w:val="center"/>
          </w:tcPr>
          <w:p w14:paraId="6066E0BC" w14:textId="77777777" w:rsidR="00AC6DCC" w:rsidRDefault="00721916">
            <w:pPr>
              <w:jc w:val="center"/>
              <w:rPr>
                <w:color w:val="auto"/>
                <w:kern w:val="2"/>
              </w:rPr>
            </w:pPr>
            <w:r>
              <w:rPr>
                <w:rFonts w:hint="eastAsia"/>
                <w:color w:val="auto"/>
              </w:rPr>
              <w:t>/</w:t>
            </w:r>
          </w:p>
        </w:tc>
        <w:tc>
          <w:tcPr>
            <w:tcW w:w="1107" w:type="dxa"/>
            <w:vAlign w:val="center"/>
          </w:tcPr>
          <w:p w14:paraId="65C872CC" w14:textId="77777777" w:rsidR="00AC6DCC" w:rsidRDefault="00721916">
            <w:pPr>
              <w:pStyle w:val="a4"/>
              <w:spacing w:line="240" w:lineRule="auto"/>
            </w:pPr>
            <w:r>
              <w:rPr>
                <w:rFonts w:hint="eastAsia"/>
              </w:rPr>
              <w:t>标准</w:t>
            </w:r>
          </w:p>
        </w:tc>
        <w:tc>
          <w:tcPr>
            <w:tcW w:w="1107" w:type="dxa"/>
            <w:gridSpan w:val="2"/>
            <w:vAlign w:val="center"/>
          </w:tcPr>
          <w:p w14:paraId="55E8E888" w14:textId="77777777" w:rsidR="00AC6DCC" w:rsidRDefault="00721916">
            <w:pPr>
              <w:pStyle w:val="a4"/>
              <w:spacing w:line="240" w:lineRule="auto"/>
            </w:pPr>
            <w:r>
              <w:rPr>
                <w:rFonts w:hint="eastAsia"/>
              </w:rPr>
              <w:t>6</w:t>
            </w:r>
            <w:r>
              <w:rPr>
                <w:rFonts w:hint="eastAsia"/>
              </w:rPr>
              <w:t>个</w:t>
            </w:r>
          </w:p>
        </w:tc>
        <w:tc>
          <w:tcPr>
            <w:tcW w:w="1107" w:type="dxa"/>
            <w:gridSpan w:val="2"/>
            <w:vAlign w:val="center"/>
          </w:tcPr>
          <w:p w14:paraId="632D7CE0" w14:textId="77777777" w:rsidR="00AC6DCC" w:rsidRDefault="00721916">
            <w:pPr>
              <w:jc w:val="center"/>
              <w:rPr>
                <w:color w:val="auto"/>
                <w:kern w:val="2"/>
              </w:rPr>
            </w:pPr>
            <w:r>
              <w:rPr>
                <w:rFonts w:hint="eastAsia"/>
                <w:color w:val="auto"/>
              </w:rPr>
              <w:t>/</w:t>
            </w:r>
          </w:p>
        </w:tc>
        <w:tc>
          <w:tcPr>
            <w:tcW w:w="1107" w:type="dxa"/>
            <w:gridSpan w:val="2"/>
            <w:vAlign w:val="center"/>
          </w:tcPr>
          <w:p w14:paraId="631C848D" w14:textId="77777777" w:rsidR="00AC6DCC" w:rsidRDefault="00721916">
            <w:pPr>
              <w:jc w:val="center"/>
            </w:pPr>
            <w:r>
              <w:rPr>
                <w:rFonts w:hint="eastAsia"/>
              </w:rPr>
              <w:t>应急对话</w:t>
            </w:r>
          </w:p>
        </w:tc>
        <w:tc>
          <w:tcPr>
            <w:tcW w:w="1192" w:type="dxa"/>
            <w:vAlign w:val="center"/>
          </w:tcPr>
          <w:p w14:paraId="5815F3A2" w14:textId="77777777" w:rsidR="00AC6DCC" w:rsidRDefault="00721916">
            <w:pPr>
              <w:jc w:val="center"/>
            </w:pPr>
            <w:r>
              <w:rPr>
                <w:rFonts w:ascii="宋体" w:hAnsi="宋体" w:hint="eastAsia"/>
              </w:rPr>
              <w:t>微型消防站</w:t>
            </w:r>
          </w:p>
        </w:tc>
      </w:tr>
      <w:tr w:rsidR="00AC6DCC" w14:paraId="084ABDC7" w14:textId="77777777">
        <w:trPr>
          <w:trHeight w:val="340"/>
          <w:jc w:val="center"/>
        </w:trPr>
        <w:tc>
          <w:tcPr>
            <w:tcW w:w="1105" w:type="dxa"/>
            <w:vAlign w:val="center"/>
          </w:tcPr>
          <w:p w14:paraId="24434BC5" w14:textId="77777777" w:rsidR="00AC6DCC" w:rsidRDefault="00721916">
            <w:pPr>
              <w:jc w:val="center"/>
              <w:rPr>
                <w:kern w:val="2"/>
              </w:rPr>
            </w:pPr>
            <w:r>
              <w:rPr>
                <w:rFonts w:hint="eastAsia"/>
              </w:rPr>
              <w:t>21</w:t>
            </w:r>
          </w:p>
        </w:tc>
        <w:tc>
          <w:tcPr>
            <w:tcW w:w="1536" w:type="dxa"/>
            <w:vAlign w:val="center"/>
          </w:tcPr>
          <w:p w14:paraId="44BE8348" w14:textId="77777777" w:rsidR="00AC6DCC" w:rsidRDefault="00721916">
            <w:pPr>
              <w:pStyle w:val="a4"/>
              <w:spacing w:line="240" w:lineRule="auto"/>
            </w:pPr>
            <w:r>
              <w:rPr>
                <w:rFonts w:hint="eastAsia"/>
              </w:rPr>
              <w:t>防泄漏托盘</w:t>
            </w:r>
          </w:p>
        </w:tc>
        <w:tc>
          <w:tcPr>
            <w:tcW w:w="678" w:type="dxa"/>
            <w:vAlign w:val="center"/>
          </w:tcPr>
          <w:p w14:paraId="5BBF3C45" w14:textId="77777777" w:rsidR="00AC6DCC" w:rsidRDefault="00721916">
            <w:pPr>
              <w:jc w:val="center"/>
              <w:rPr>
                <w:color w:val="auto"/>
                <w:kern w:val="2"/>
              </w:rPr>
            </w:pPr>
            <w:r>
              <w:rPr>
                <w:rFonts w:hint="eastAsia"/>
                <w:color w:val="auto"/>
              </w:rPr>
              <w:t>/</w:t>
            </w:r>
          </w:p>
        </w:tc>
        <w:tc>
          <w:tcPr>
            <w:tcW w:w="1107" w:type="dxa"/>
            <w:vAlign w:val="center"/>
          </w:tcPr>
          <w:p w14:paraId="5277F81C" w14:textId="77777777" w:rsidR="00AC6DCC" w:rsidRDefault="00721916">
            <w:pPr>
              <w:pStyle w:val="a4"/>
              <w:spacing w:line="240" w:lineRule="auto"/>
            </w:pPr>
            <w:r>
              <w:rPr>
                <w:rFonts w:hint="eastAsia"/>
              </w:rPr>
              <w:t>标准</w:t>
            </w:r>
          </w:p>
        </w:tc>
        <w:tc>
          <w:tcPr>
            <w:tcW w:w="1107" w:type="dxa"/>
            <w:gridSpan w:val="2"/>
            <w:vAlign w:val="center"/>
          </w:tcPr>
          <w:p w14:paraId="5F762A3A" w14:textId="77777777" w:rsidR="00AC6DCC" w:rsidRDefault="00721916">
            <w:pPr>
              <w:pStyle w:val="a4"/>
              <w:spacing w:line="240" w:lineRule="auto"/>
            </w:pPr>
            <w:r>
              <w:rPr>
                <w:rFonts w:hint="eastAsia"/>
              </w:rPr>
              <w:t>20</w:t>
            </w:r>
            <w:r>
              <w:rPr>
                <w:rFonts w:hint="eastAsia"/>
              </w:rPr>
              <w:t>个</w:t>
            </w:r>
          </w:p>
        </w:tc>
        <w:tc>
          <w:tcPr>
            <w:tcW w:w="1107" w:type="dxa"/>
            <w:gridSpan w:val="2"/>
            <w:vAlign w:val="center"/>
          </w:tcPr>
          <w:p w14:paraId="533EEE07" w14:textId="77777777" w:rsidR="00AC6DCC" w:rsidRDefault="00721916">
            <w:pPr>
              <w:jc w:val="center"/>
              <w:rPr>
                <w:color w:val="auto"/>
                <w:kern w:val="2"/>
              </w:rPr>
            </w:pPr>
            <w:r>
              <w:rPr>
                <w:rFonts w:hint="eastAsia"/>
                <w:color w:val="auto"/>
              </w:rPr>
              <w:t>/</w:t>
            </w:r>
          </w:p>
        </w:tc>
        <w:tc>
          <w:tcPr>
            <w:tcW w:w="1107" w:type="dxa"/>
            <w:gridSpan w:val="2"/>
            <w:vAlign w:val="center"/>
          </w:tcPr>
          <w:p w14:paraId="303E5F28" w14:textId="77777777" w:rsidR="00AC6DCC" w:rsidRDefault="00721916">
            <w:pPr>
              <w:jc w:val="center"/>
            </w:pPr>
            <w:r>
              <w:rPr>
                <w:rFonts w:hint="eastAsia"/>
              </w:rPr>
              <w:t>盛放事故废液</w:t>
            </w:r>
          </w:p>
        </w:tc>
        <w:tc>
          <w:tcPr>
            <w:tcW w:w="1192" w:type="dxa"/>
            <w:vAlign w:val="center"/>
          </w:tcPr>
          <w:p w14:paraId="63D5487D" w14:textId="77777777" w:rsidR="00AC6DCC" w:rsidRDefault="00721916">
            <w:pPr>
              <w:jc w:val="center"/>
              <w:rPr>
                <w:lang w:eastAsia="zh-CN"/>
              </w:rPr>
            </w:pPr>
            <w:r>
              <w:rPr>
                <w:rFonts w:ascii="宋体" w:hAnsi="宋体" w:hint="eastAsia"/>
                <w:lang w:eastAsia="zh-CN"/>
              </w:rPr>
              <w:t>液体危化品和油品储存</w:t>
            </w:r>
            <w:r>
              <w:rPr>
                <w:rFonts w:ascii="宋体" w:hAnsi="宋体" w:hint="eastAsia"/>
                <w:lang w:eastAsia="zh-CN"/>
              </w:rPr>
              <w:lastRenderedPageBreak/>
              <w:t>场所</w:t>
            </w:r>
          </w:p>
        </w:tc>
      </w:tr>
      <w:tr w:rsidR="00AC6DCC" w14:paraId="3A10BECF" w14:textId="77777777">
        <w:trPr>
          <w:trHeight w:val="340"/>
          <w:jc w:val="center"/>
        </w:trPr>
        <w:tc>
          <w:tcPr>
            <w:tcW w:w="1105" w:type="dxa"/>
            <w:vAlign w:val="center"/>
          </w:tcPr>
          <w:p w14:paraId="365F3104" w14:textId="77777777" w:rsidR="00AC6DCC" w:rsidRDefault="00721916">
            <w:pPr>
              <w:jc w:val="center"/>
              <w:rPr>
                <w:kern w:val="2"/>
              </w:rPr>
            </w:pPr>
            <w:r>
              <w:rPr>
                <w:rFonts w:hint="eastAsia"/>
              </w:rPr>
              <w:lastRenderedPageBreak/>
              <w:t>22</w:t>
            </w:r>
          </w:p>
        </w:tc>
        <w:tc>
          <w:tcPr>
            <w:tcW w:w="1536" w:type="dxa"/>
            <w:vAlign w:val="center"/>
          </w:tcPr>
          <w:p w14:paraId="7CE8495B" w14:textId="77777777" w:rsidR="00AC6DCC" w:rsidRDefault="00721916">
            <w:pPr>
              <w:pStyle w:val="a4"/>
              <w:spacing w:line="240" w:lineRule="auto"/>
            </w:pPr>
            <w:r>
              <w:rPr>
                <w:rFonts w:hint="eastAsia"/>
              </w:rPr>
              <w:t>防汛沙袋</w:t>
            </w:r>
          </w:p>
        </w:tc>
        <w:tc>
          <w:tcPr>
            <w:tcW w:w="678" w:type="dxa"/>
            <w:vAlign w:val="center"/>
          </w:tcPr>
          <w:p w14:paraId="76531F44" w14:textId="77777777" w:rsidR="00AC6DCC" w:rsidRDefault="00721916">
            <w:pPr>
              <w:jc w:val="center"/>
              <w:rPr>
                <w:color w:val="auto"/>
                <w:kern w:val="2"/>
              </w:rPr>
            </w:pPr>
            <w:r>
              <w:rPr>
                <w:rFonts w:hint="eastAsia"/>
                <w:color w:val="auto"/>
              </w:rPr>
              <w:t>/</w:t>
            </w:r>
          </w:p>
        </w:tc>
        <w:tc>
          <w:tcPr>
            <w:tcW w:w="1107" w:type="dxa"/>
            <w:vAlign w:val="center"/>
          </w:tcPr>
          <w:p w14:paraId="6DE3739A" w14:textId="77777777" w:rsidR="00AC6DCC" w:rsidRDefault="00721916">
            <w:pPr>
              <w:pStyle w:val="a4"/>
              <w:spacing w:line="240" w:lineRule="auto"/>
            </w:pPr>
            <w:r>
              <w:rPr>
                <w:rFonts w:hint="eastAsia"/>
              </w:rPr>
              <w:t>标准</w:t>
            </w:r>
          </w:p>
        </w:tc>
        <w:tc>
          <w:tcPr>
            <w:tcW w:w="1107" w:type="dxa"/>
            <w:gridSpan w:val="2"/>
            <w:vAlign w:val="center"/>
          </w:tcPr>
          <w:p w14:paraId="49D6DD8C" w14:textId="77777777" w:rsidR="00AC6DCC" w:rsidRDefault="00721916">
            <w:pPr>
              <w:pStyle w:val="a4"/>
              <w:spacing w:line="240" w:lineRule="auto"/>
            </w:pPr>
            <w:r>
              <w:rPr>
                <w:rFonts w:hint="eastAsia"/>
              </w:rPr>
              <w:t>100</w:t>
            </w:r>
            <w:r>
              <w:rPr>
                <w:rFonts w:hint="eastAsia"/>
              </w:rPr>
              <w:t>个</w:t>
            </w:r>
          </w:p>
        </w:tc>
        <w:tc>
          <w:tcPr>
            <w:tcW w:w="1107" w:type="dxa"/>
            <w:gridSpan w:val="2"/>
            <w:vAlign w:val="center"/>
          </w:tcPr>
          <w:p w14:paraId="52FE0E6A" w14:textId="77777777" w:rsidR="00AC6DCC" w:rsidRDefault="00721916">
            <w:pPr>
              <w:jc w:val="center"/>
              <w:rPr>
                <w:color w:val="auto"/>
                <w:kern w:val="2"/>
              </w:rPr>
            </w:pPr>
            <w:r>
              <w:rPr>
                <w:rFonts w:hint="eastAsia"/>
                <w:color w:val="auto"/>
              </w:rPr>
              <w:t>/</w:t>
            </w:r>
          </w:p>
        </w:tc>
        <w:tc>
          <w:tcPr>
            <w:tcW w:w="1107" w:type="dxa"/>
            <w:gridSpan w:val="2"/>
            <w:vAlign w:val="center"/>
          </w:tcPr>
          <w:p w14:paraId="777BC814" w14:textId="77777777" w:rsidR="00AC6DCC" w:rsidRDefault="00721916">
            <w:pPr>
              <w:jc w:val="center"/>
            </w:pPr>
            <w:r>
              <w:rPr>
                <w:rFonts w:hint="eastAsia"/>
              </w:rPr>
              <w:t>防汛</w:t>
            </w:r>
            <w:r>
              <w:rPr>
                <w:rFonts w:hint="eastAsia"/>
              </w:rPr>
              <w:t>/</w:t>
            </w:r>
            <w:r>
              <w:rPr>
                <w:rFonts w:hint="eastAsia"/>
              </w:rPr>
              <w:t>堵漏</w:t>
            </w:r>
          </w:p>
        </w:tc>
        <w:tc>
          <w:tcPr>
            <w:tcW w:w="1192" w:type="dxa"/>
            <w:vAlign w:val="center"/>
          </w:tcPr>
          <w:p w14:paraId="62B7A3B8" w14:textId="77777777" w:rsidR="00AC6DCC" w:rsidRDefault="00721916">
            <w:pPr>
              <w:jc w:val="center"/>
            </w:pPr>
            <w:r>
              <w:rPr>
                <w:rFonts w:ascii="宋体" w:hAnsi="宋体" w:hint="eastAsia"/>
              </w:rPr>
              <w:t>各车间</w:t>
            </w:r>
          </w:p>
        </w:tc>
      </w:tr>
      <w:tr w:rsidR="00AC6DCC" w14:paraId="61024D39" w14:textId="77777777">
        <w:trPr>
          <w:trHeight w:val="340"/>
          <w:jc w:val="center"/>
        </w:trPr>
        <w:tc>
          <w:tcPr>
            <w:tcW w:w="1105" w:type="dxa"/>
            <w:vAlign w:val="center"/>
          </w:tcPr>
          <w:p w14:paraId="2F74D36E" w14:textId="77777777" w:rsidR="00AC6DCC" w:rsidRDefault="00721916">
            <w:pPr>
              <w:jc w:val="center"/>
              <w:rPr>
                <w:kern w:val="2"/>
              </w:rPr>
            </w:pPr>
            <w:r>
              <w:rPr>
                <w:rFonts w:hint="eastAsia"/>
              </w:rPr>
              <w:t>23</w:t>
            </w:r>
          </w:p>
        </w:tc>
        <w:tc>
          <w:tcPr>
            <w:tcW w:w="1536" w:type="dxa"/>
            <w:vAlign w:val="center"/>
          </w:tcPr>
          <w:p w14:paraId="2FE000B3" w14:textId="77777777" w:rsidR="00AC6DCC" w:rsidRDefault="00721916">
            <w:pPr>
              <w:pStyle w:val="a4"/>
              <w:spacing w:line="240" w:lineRule="auto"/>
            </w:pPr>
            <w:r>
              <w:rPr>
                <w:rFonts w:hint="eastAsia"/>
              </w:rPr>
              <w:t>消防沙桶</w:t>
            </w:r>
          </w:p>
        </w:tc>
        <w:tc>
          <w:tcPr>
            <w:tcW w:w="678" w:type="dxa"/>
            <w:vAlign w:val="center"/>
          </w:tcPr>
          <w:p w14:paraId="3F878F6B" w14:textId="77777777" w:rsidR="00AC6DCC" w:rsidRDefault="00721916">
            <w:pPr>
              <w:jc w:val="center"/>
              <w:rPr>
                <w:color w:val="auto"/>
                <w:kern w:val="2"/>
              </w:rPr>
            </w:pPr>
            <w:r>
              <w:rPr>
                <w:rFonts w:hint="eastAsia"/>
                <w:color w:val="auto"/>
              </w:rPr>
              <w:t>/</w:t>
            </w:r>
          </w:p>
        </w:tc>
        <w:tc>
          <w:tcPr>
            <w:tcW w:w="1107" w:type="dxa"/>
            <w:vAlign w:val="center"/>
          </w:tcPr>
          <w:p w14:paraId="4E95E525" w14:textId="77777777" w:rsidR="00AC6DCC" w:rsidRDefault="00721916">
            <w:pPr>
              <w:pStyle w:val="a4"/>
              <w:spacing w:line="240" w:lineRule="auto"/>
            </w:pPr>
            <w:r>
              <w:rPr>
                <w:rFonts w:hint="eastAsia"/>
              </w:rPr>
              <w:t>标准</w:t>
            </w:r>
          </w:p>
        </w:tc>
        <w:tc>
          <w:tcPr>
            <w:tcW w:w="1107" w:type="dxa"/>
            <w:gridSpan w:val="2"/>
            <w:vAlign w:val="center"/>
          </w:tcPr>
          <w:p w14:paraId="67849E25" w14:textId="77777777" w:rsidR="00AC6DCC" w:rsidRDefault="00721916">
            <w:pPr>
              <w:pStyle w:val="a4"/>
              <w:spacing w:line="240" w:lineRule="auto"/>
            </w:pPr>
            <w:r>
              <w:t>6</w:t>
            </w:r>
            <w:r>
              <w:rPr>
                <w:rFonts w:hint="eastAsia"/>
              </w:rPr>
              <w:t>个</w:t>
            </w:r>
          </w:p>
        </w:tc>
        <w:tc>
          <w:tcPr>
            <w:tcW w:w="1107" w:type="dxa"/>
            <w:gridSpan w:val="2"/>
            <w:vAlign w:val="center"/>
          </w:tcPr>
          <w:p w14:paraId="65B3EC3F" w14:textId="77777777" w:rsidR="00AC6DCC" w:rsidRDefault="00721916">
            <w:pPr>
              <w:jc w:val="center"/>
              <w:rPr>
                <w:color w:val="auto"/>
                <w:kern w:val="2"/>
              </w:rPr>
            </w:pPr>
            <w:r>
              <w:rPr>
                <w:rFonts w:hint="eastAsia"/>
                <w:color w:val="auto"/>
              </w:rPr>
              <w:t>/</w:t>
            </w:r>
          </w:p>
        </w:tc>
        <w:tc>
          <w:tcPr>
            <w:tcW w:w="1107" w:type="dxa"/>
            <w:gridSpan w:val="2"/>
            <w:vAlign w:val="center"/>
          </w:tcPr>
          <w:p w14:paraId="427B21ED" w14:textId="77777777" w:rsidR="00AC6DCC" w:rsidRDefault="00721916">
            <w:pPr>
              <w:jc w:val="center"/>
            </w:pPr>
            <w:r>
              <w:rPr>
                <w:rFonts w:hint="eastAsia"/>
              </w:rPr>
              <w:t>消防</w:t>
            </w:r>
          </w:p>
        </w:tc>
        <w:tc>
          <w:tcPr>
            <w:tcW w:w="1192" w:type="dxa"/>
            <w:vAlign w:val="center"/>
          </w:tcPr>
          <w:p w14:paraId="08D1504D" w14:textId="77777777" w:rsidR="00AC6DCC" w:rsidRDefault="00721916">
            <w:pPr>
              <w:jc w:val="center"/>
              <w:rPr>
                <w:lang w:eastAsia="zh-CN"/>
              </w:rPr>
            </w:pPr>
            <w:r>
              <w:rPr>
                <w:rFonts w:ascii="宋体" w:hAnsi="宋体" w:hint="eastAsia"/>
                <w:lang w:eastAsia="zh-CN"/>
              </w:rPr>
              <w:t>危险废物间和废油间门口</w:t>
            </w:r>
          </w:p>
        </w:tc>
      </w:tr>
      <w:tr w:rsidR="00AC6DCC" w14:paraId="4C3E4B4F" w14:textId="77777777">
        <w:trPr>
          <w:trHeight w:val="340"/>
          <w:jc w:val="center"/>
        </w:trPr>
        <w:tc>
          <w:tcPr>
            <w:tcW w:w="1105" w:type="dxa"/>
            <w:vAlign w:val="center"/>
          </w:tcPr>
          <w:p w14:paraId="305966D7" w14:textId="77777777" w:rsidR="00AC6DCC" w:rsidRDefault="00721916">
            <w:pPr>
              <w:jc w:val="center"/>
              <w:rPr>
                <w:kern w:val="2"/>
              </w:rPr>
            </w:pPr>
            <w:r>
              <w:rPr>
                <w:rFonts w:hint="eastAsia"/>
              </w:rPr>
              <w:t>24</w:t>
            </w:r>
          </w:p>
        </w:tc>
        <w:tc>
          <w:tcPr>
            <w:tcW w:w="1536" w:type="dxa"/>
            <w:vAlign w:val="center"/>
          </w:tcPr>
          <w:p w14:paraId="70CB057E" w14:textId="77777777" w:rsidR="00AC6DCC" w:rsidRDefault="00721916">
            <w:pPr>
              <w:jc w:val="center"/>
              <w:rPr>
                <w:color w:val="auto"/>
              </w:rPr>
            </w:pPr>
            <w:r>
              <w:rPr>
                <w:color w:val="auto"/>
              </w:rPr>
              <w:t>医药箱</w:t>
            </w:r>
          </w:p>
        </w:tc>
        <w:tc>
          <w:tcPr>
            <w:tcW w:w="678" w:type="dxa"/>
            <w:vAlign w:val="center"/>
          </w:tcPr>
          <w:p w14:paraId="379EA63D" w14:textId="77777777" w:rsidR="00AC6DCC" w:rsidRDefault="00721916">
            <w:pPr>
              <w:jc w:val="center"/>
              <w:rPr>
                <w:color w:val="auto"/>
                <w:kern w:val="2"/>
              </w:rPr>
            </w:pPr>
            <w:r>
              <w:rPr>
                <w:rFonts w:hint="eastAsia"/>
                <w:color w:val="auto"/>
              </w:rPr>
              <w:t>/</w:t>
            </w:r>
          </w:p>
        </w:tc>
        <w:tc>
          <w:tcPr>
            <w:tcW w:w="1107" w:type="dxa"/>
            <w:vAlign w:val="center"/>
          </w:tcPr>
          <w:p w14:paraId="5C5C488D" w14:textId="77777777" w:rsidR="00AC6DCC" w:rsidRDefault="00721916">
            <w:pPr>
              <w:pStyle w:val="a4"/>
              <w:spacing w:line="240" w:lineRule="auto"/>
            </w:pPr>
            <w:r>
              <w:rPr>
                <w:rFonts w:hint="eastAsia"/>
              </w:rPr>
              <w:t>标准</w:t>
            </w:r>
          </w:p>
        </w:tc>
        <w:tc>
          <w:tcPr>
            <w:tcW w:w="1107" w:type="dxa"/>
            <w:gridSpan w:val="2"/>
            <w:vAlign w:val="center"/>
          </w:tcPr>
          <w:p w14:paraId="5B58339F" w14:textId="77777777" w:rsidR="00AC6DCC" w:rsidRDefault="00721916">
            <w:pPr>
              <w:jc w:val="center"/>
              <w:rPr>
                <w:color w:val="auto"/>
              </w:rPr>
            </w:pPr>
            <w:r>
              <w:rPr>
                <w:rFonts w:hint="eastAsia"/>
                <w:color w:val="auto"/>
              </w:rPr>
              <w:t>1</w:t>
            </w:r>
            <w:r>
              <w:rPr>
                <w:color w:val="auto"/>
              </w:rPr>
              <w:t>个</w:t>
            </w:r>
          </w:p>
        </w:tc>
        <w:tc>
          <w:tcPr>
            <w:tcW w:w="1107" w:type="dxa"/>
            <w:gridSpan w:val="2"/>
            <w:vAlign w:val="center"/>
          </w:tcPr>
          <w:p w14:paraId="61C131E7" w14:textId="77777777" w:rsidR="00AC6DCC" w:rsidRDefault="00721916">
            <w:pPr>
              <w:jc w:val="center"/>
              <w:rPr>
                <w:color w:val="auto"/>
                <w:kern w:val="2"/>
              </w:rPr>
            </w:pPr>
            <w:r>
              <w:rPr>
                <w:rFonts w:hint="eastAsia"/>
                <w:color w:val="auto"/>
              </w:rPr>
              <w:t>/</w:t>
            </w:r>
          </w:p>
        </w:tc>
        <w:tc>
          <w:tcPr>
            <w:tcW w:w="1107" w:type="dxa"/>
            <w:gridSpan w:val="2"/>
            <w:vAlign w:val="center"/>
          </w:tcPr>
          <w:p w14:paraId="4BA44E46" w14:textId="77777777" w:rsidR="00AC6DCC" w:rsidRDefault="00721916">
            <w:pPr>
              <w:jc w:val="center"/>
              <w:rPr>
                <w:color w:val="auto"/>
              </w:rPr>
            </w:pPr>
            <w:r>
              <w:rPr>
                <w:rFonts w:hint="eastAsia"/>
                <w:color w:val="auto"/>
              </w:rPr>
              <w:t>救治</w:t>
            </w:r>
          </w:p>
        </w:tc>
        <w:tc>
          <w:tcPr>
            <w:tcW w:w="1192" w:type="dxa"/>
            <w:vAlign w:val="center"/>
          </w:tcPr>
          <w:p w14:paraId="795BA7B9" w14:textId="77777777" w:rsidR="00AC6DCC" w:rsidRDefault="00721916">
            <w:pPr>
              <w:jc w:val="center"/>
            </w:pPr>
            <w:r>
              <w:rPr>
                <w:rFonts w:ascii="宋体" w:hAnsi="宋体" w:hint="eastAsia"/>
              </w:rPr>
              <w:t>应急器材室</w:t>
            </w:r>
            <w:r>
              <w:rPr>
                <w:rFonts w:hint="eastAsia"/>
              </w:rPr>
              <w:t>/</w:t>
            </w:r>
          </w:p>
        </w:tc>
      </w:tr>
      <w:tr w:rsidR="00AC6DCC" w14:paraId="56DD3AF5" w14:textId="77777777">
        <w:trPr>
          <w:trHeight w:val="340"/>
          <w:jc w:val="center"/>
        </w:trPr>
        <w:tc>
          <w:tcPr>
            <w:tcW w:w="1105" w:type="dxa"/>
            <w:vAlign w:val="center"/>
          </w:tcPr>
          <w:p w14:paraId="0CDBED25" w14:textId="77777777" w:rsidR="00AC6DCC" w:rsidRDefault="00721916">
            <w:pPr>
              <w:jc w:val="center"/>
            </w:pPr>
            <w:r>
              <w:rPr>
                <w:rFonts w:hint="eastAsia"/>
              </w:rPr>
              <w:t>25</w:t>
            </w:r>
          </w:p>
        </w:tc>
        <w:tc>
          <w:tcPr>
            <w:tcW w:w="1536" w:type="dxa"/>
            <w:vAlign w:val="center"/>
          </w:tcPr>
          <w:p w14:paraId="6C2556F1" w14:textId="77777777" w:rsidR="00AC6DCC" w:rsidRDefault="00721916">
            <w:pPr>
              <w:jc w:val="center"/>
              <w:rPr>
                <w:kern w:val="2"/>
              </w:rPr>
            </w:pPr>
            <w:r>
              <w:rPr>
                <w:rFonts w:hint="eastAsia"/>
              </w:rPr>
              <w:t>应急沙</w:t>
            </w:r>
          </w:p>
        </w:tc>
        <w:tc>
          <w:tcPr>
            <w:tcW w:w="678" w:type="dxa"/>
            <w:vAlign w:val="center"/>
          </w:tcPr>
          <w:p w14:paraId="6F8545B9" w14:textId="77777777" w:rsidR="00AC6DCC" w:rsidRDefault="00721916">
            <w:pPr>
              <w:jc w:val="center"/>
              <w:rPr>
                <w:color w:val="auto"/>
                <w:kern w:val="2"/>
              </w:rPr>
            </w:pPr>
            <w:r>
              <w:rPr>
                <w:rFonts w:hint="eastAsia"/>
                <w:color w:val="auto"/>
              </w:rPr>
              <w:t>/</w:t>
            </w:r>
          </w:p>
        </w:tc>
        <w:tc>
          <w:tcPr>
            <w:tcW w:w="1107" w:type="dxa"/>
            <w:vAlign w:val="center"/>
          </w:tcPr>
          <w:p w14:paraId="66D0B2E1" w14:textId="77777777" w:rsidR="00AC6DCC" w:rsidRDefault="00AC6DCC">
            <w:pPr>
              <w:jc w:val="center"/>
              <w:rPr>
                <w:kern w:val="2"/>
              </w:rPr>
            </w:pPr>
          </w:p>
        </w:tc>
        <w:tc>
          <w:tcPr>
            <w:tcW w:w="1107" w:type="dxa"/>
            <w:gridSpan w:val="2"/>
            <w:vAlign w:val="center"/>
          </w:tcPr>
          <w:p w14:paraId="6F6B587F" w14:textId="77777777" w:rsidR="00AC6DCC" w:rsidRDefault="00721916">
            <w:pPr>
              <w:jc w:val="center"/>
              <w:rPr>
                <w:kern w:val="2"/>
              </w:rPr>
            </w:pPr>
            <w:r>
              <w:rPr>
                <w:rFonts w:hint="eastAsia"/>
              </w:rPr>
              <w:t>1</w:t>
            </w:r>
            <w:r>
              <w:rPr>
                <w:rFonts w:hint="eastAsia"/>
              </w:rPr>
              <w:t>堆</w:t>
            </w:r>
          </w:p>
        </w:tc>
        <w:tc>
          <w:tcPr>
            <w:tcW w:w="1107" w:type="dxa"/>
            <w:gridSpan w:val="2"/>
            <w:vAlign w:val="center"/>
          </w:tcPr>
          <w:p w14:paraId="042EFC86" w14:textId="77777777" w:rsidR="00AC6DCC" w:rsidRDefault="00721916">
            <w:pPr>
              <w:jc w:val="center"/>
              <w:rPr>
                <w:color w:val="auto"/>
                <w:kern w:val="2"/>
              </w:rPr>
            </w:pPr>
            <w:r>
              <w:rPr>
                <w:rFonts w:hint="eastAsia"/>
                <w:color w:val="auto"/>
              </w:rPr>
              <w:t>/</w:t>
            </w:r>
          </w:p>
        </w:tc>
        <w:tc>
          <w:tcPr>
            <w:tcW w:w="1107" w:type="dxa"/>
            <w:gridSpan w:val="2"/>
            <w:vAlign w:val="center"/>
          </w:tcPr>
          <w:p w14:paraId="199A41E0" w14:textId="77777777" w:rsidR="00AC6DCC" w:rsidRDefault="00721916">
            <w:pPr>
              <w:jc w:val="center"/>
              <w:rPr>
                <w:kern w:val="2"/>
              </w:rPr>
            </w:pPr>
            <w:r>
              <w:rPr>
                <w:rFonts w:hint="eastAsia"/>
              </w:rPr>
              <w:t>事故废液堵漏</w:t>
            </w:r>
            <w:r>
              <w:rPr>
                <w:rFonts w:hint="eastAsia"/>
              </w:rPr>
              <w:t>/</w:t>
            </w:r>
            <w:r>
              <w:rPr>
                <w:rFonts w:hint="eastAsia"/>
              </w:rPr>
              <w:t>吸附</w:t>
            </w:r>
          </w:p>
        </w:tc>
        <w:tc>
          <w:tcPr>
            <w:tcW w:w="1192" w:type="dxa"/>
            <w:vAlign w:val="center"/>
          </w:tcPr>
          <w:p w14:paraId="4DDDF3C2" w14:textId="77777777" w:rsidR="00AC6DCC" w:rsidRDefault="00721916">
            <w:pPr>
              <w:jc w:val="center"/>
              <w:rPr>
                <w:kern w:val="2"/>
              </w:rPr>
            </w:pPr>
            <w:r>
              <w:rPr>
                <w:rFonts w:hint="eastAsia"/>
              </w:rPr>
              <w:t>空压机房前面</w:t>
            </w:r>
          </w:p>
        </w:tc>
      </w:tr>
      <w:tr w:rsidR="00AC6DCC" w14:paraId="26E1D552" w14:textId="77777777">
        <w:trPr>
          <w:trHeight w:val="340"/>
          <w:jc w:val="center"/>
        </w:trPr>
        <w:tc>
          <w:tcPr>
            <w:tcW w:w="8939" w:type="dxa"/>
            <w:gridSpan w:val="11"/>
            <w:vAlign w:val="center"/>
          </w:tcPr>
          <w:p w14:paraId="002BAEE9" w14:textId="77777777" w:rsidR="00AC6DCC" w:rsidRDefault="00721916">
            <w:pPr>
              <w:jc w:val="center"/>
              <w:rPr>
                <w:lang w:eastAsia="zh-CN"/>
              </w:rPr>
            </w:pPr>
            <w:r>
              <w:rPr>
                <w:rFonts w:hAnsi="宋体"/>
                <w:lang w:eastAsia="zh-CN"/>
              </w:rPr>
              <w:t>环境应急支持单位信息</w:t>
            </w:r>
          </w:p>
        </w:tc>
      </w:tr>
      <w:tr w:rsidR="00AC6DCC" w14:paraId="3FE66F23" w14:textId="77777777">
        <w:trPr>
          <w:trHeight w:val="340"/>
          <w:jc w:val="center"/>
        </w:trPr>
        <w:tc>
          <w:tcPr>
            <w:tcW w:w="1105" w:type="dxa"/>
            <w:vAlign w:val="center"/>
          </w:tcPr>
          <w:p w14:paraId="40C178DE" w14:textId="77777777" w:rsidR="00AC6DCC" w:rsidRDefault="00721916">
            <w:pPr>
              <w:jc w:val="center"/>
            </w:pPr>
            <w:r>
              <w:rPr>
                <w:rFonts w:hAnsi="宋体"/>
              </w:rPr>
              <w:t>序号</w:t>
            </w:r>
          </w:p>
        </w:tc>
        <w:tc>
          <w:tcPr>
            <w:tcW w:w="2214" w:type="dxa"/>
            <w:gridSpan w:val="2"/>
            <w:vAlign w:val="center"/>
          </w:tcPr>
          <w:p w14:paraId="5946A8D9" w14:textId="77777777" w:rsidR="00AC6DCC" w:rsidRDefault="00721916">
            <w:pPr>
              <w:jc w:val="center"/>
            </w:pPr>
            <w:r>
              <w:rPr>
                <w:rFonts w:hAnsi="宋体"/>
              </w:rPr>
              <w:t>类别</w:t>
            </w:r>
          </w:p>
        </w:tc>
        <w:tc>
          <w:tcPr>
            <w:tcW w:w="2214" w:type="dxa"/>
            <w:gridSpan w:val="3"/>
            <w:vAlign w:val="center"/>
          </w:tcPr>
          <w:p w14:paraId="06C882A0" w14:textId="77777777" w:rsidR="00AC6DCC" w:rsidRDefault="00721916">
            <w:pPr>
              <w:jc w:val="center"/>
            </w:pPr>
            <w:r>
              <w:rPr>
                <w:rFonts w:hAnsi="宋体"/>
              </w:rPr>
              <w:t>单位名称</w:t>
            </w:r>
          </w:p>
        </w:tc>
        <w:tc>
          <w:tcPr>
            <w:tcW w:w="3406" w:type="dxa"/>
            <w:gridSpan w:val="5"/>
            <w:vAlign w:val="center"/>
          </w:tcPr>
          <w:p w14:paraId="5547D5EB" w14:textId="77777777" w:rsidR="00AC6DCC" w:rsidRDefault="00721916">
            <w:pPr>
              <w:jc w:val="center"/>
            </w:pPr>
            <w:r>
              <w:rPr>
                <w:rFonts w:hAnsi="宋体"/>
              </w:rPr>
              <w:t>主要能力</w:t>
            </w:r>
          </w:p>
        </w:tc>
      </w:tr>
      <w:tr w:rsidR="00AC6DCC" w14:paraId="7FE6A1D4" w14:textId="77777777">
        <w:trPr>
          <w:trHeight w:val="340"/>
          <w:jc w:val="center"/>
        </w:trPr>
        <w:tc>
          <w:tcPr>
            <w:tcW w:w="1105" w:type="dxa"/>
            <w:vAlign w:val="center"/>
          </w:tcPr>
          <w:p w14:paraId="06427898" w14:textId="77777777" w:rsidR="00AC6DCC" w:rsidRDefault="00721916">
            <w:pPr>
              <w:jc w:val="center"/>
            </w:pPr>
            <w:r>
              <w:rPr>
                <w:rFonts w:hint="eastAsia"/>
              </w:rPr>
              <w:t>1</w:t>
            </w:r>
          </w:p>
        </w:tc>
        <w:tc>
          <w:tcPr>
            <w:tcW w:w="2214" w:type="dxa"/>
            <w:gridSpan w:val="2"/>
            <w:vAlign w:val="center"/>
          </w:tcPr>
          <w:p w14:paraId="3F1921C1" w14:textId="77777777" w:rsidR="00AC6DCC" w:rsidRDefault="00721916">
            <w:pPr>
              <w:jc w:val="center"/>
            </w:pPr>
            <w:r>
              <w:rPr>
                <w:rFonts w:hAnsi="宋体"/>
              </w:rPr>
              <w:t>应急救援单位</w:t>
            </w:r>
          </w:p>
        </w:tc>
        <w:tc>
          <w:tcPr>
            <w:tcW w:w="2214" w:type="dxa"/>
            <w:gridSpan w:val="3"/>
            <w:vAlign w:val="center"/>
          </w:tcPr>
          <w:p w14:paraId="4230CE57" w14:textId="77777777" w:rsidR="00AC6DCC" w:rsidRDefault="00721916">
            <w:pPr>
              <w:jc w:val="center"/>
              <w:rPr>
                <w:rFonts w:ascii="宋体" w:hAnsi="宋体"/>
                <w:lang w:eastAsia="zh-CN"/>
              </w:rPr>
            </w:pPr>
            <w:r>
              <w:rPr>
                <w:rFonts w:ascii="宋体" w:hAnsi="宋体"/>
                <w:bCs/>
                <w:lang w:eastAsia="zh-CN"/>
              </w:rPr>
              <w:t>厦门</w:t>
            </w:r>
            <w:r>
              <w:rPr>
                <w:rFonts w:ascii="宋体" w:hAnsi="宋体" w:hint="eastAsia"/>
                <w:bCs/>
                <w:lang w:eastAsia="zh-CN"/>
              </w:rPr>
              <w:t>磐谷生物技术有限公司</w:t>
            </w:r>
          </w:p>
        </w:tc>
        <w:tc>
          <w:tcPr>
            <w:tcW w:w="3406" w:type="dxa"/>
            <w:gridSpan w:val="5"/>
            <w:vAlign w:val="center"/>
          </w:tcPr>
          <w:p w14:paraId="6568C8A7" w14:textId="77777777" w:rsidR="00AC6DCC" w:rsidRDefault="00721916">
            <w:pPr>
              <w:jc w:val="center"/>
              <w:rPr>
                <w:rFonts w:ascii="宋体" w:hAnsi="宋体"/>
                <w:lang w:eastAsia="zh-CN"/>
              </w:rPr>
            </w:pPr>
            <w:r>
              <w:rPr>
                <w:rFonts w:ascii="宋体" w:hAnsi="宋体" w:hint="eastAsia"/>
                <w:lang w:eastAsia="zh-CN"/>
              </w:rPr>
              <w:t>出现人员伤亡，提供紧急救助服务</w:t>
            </w:r>
          </w:p>
        </w:tc>
      </w:tr>
      <w:tr w:rsidR="00AC6DCC" w14:paraId="736DE379" w14:textId="77777777">
        <w:trPr>
          <w:trHeight w:val="340"/>
          <w:jc w:val="center"/>
        </w:trPr>
        <w:tc>
          <w:tcPr>
            <w:tcW w:w="1105" w:type="dxa"/>
            <w:vAlign w:val="center"/>
          </w:tcPr>
          <w:p w14:paraId="4DDB4930" w14:textId="77777777" w:rsidR="00AC6DCC" w:rsidRDefault="00721916">
            <w:pPr>
              <w:jc w:val="center"/>
            </w:pPr>
            <w:r>
              <w:rPr>
                <w:rFonts w:hint="eastAsia"/>
              </w:rPr>
              <w:t>2</w:t>
            </w:r>
          </w:p>
        </w:tc>
        <w:tc>
          <w:tcPr>
            <w:tcW w:w="2214" w:type="dxa"/>
            <w:gridSpan w:val="2"/>
            <w:vAlign w:val="center"/>
          </w:tcPr>
          <w:p w14:paraId="709383FC" w14:textId="77777777" w:rsidR="00AC6DCC" w:rsidRDefault="00721916">
            <w:pPr>
              <w:jc w:val="center"/>
              <w:rPr>
                <w:rFonts w:hAnsi="宋体"/>
              </w:rPr>
            </w:pPr>
            <w:r>
              <w:rPr>
                <w:rFonts w:hAnsi="宋体"/>
              </w:rPr>
              <w:t>应急</w:t>
            </w:r>
            <w:r>
              <w:rPr>
                <w:rFonts w:hAnsi="宋体" w:hint="eastAsia"/>
              </w:rPr>
              <w:t>相关单位</w:t>
            </w:r>
          </w:p>
        </w:tc>
        <w:tc>
          <w:tcPr>
            <w:tcW w:w="2214" w:type="dxa"/>
            <w:gridSpan w:val="3"/>
            <w:vAlign w:val="center"/>
          </w:tcPr>
          <w:p w14:paraId="663B5AAC" w14:textId="77777777" w:rsidR="00AC6DCC" w:rsidRDefault="00721916">
            <w:pPr>
              <w:jc w:val="center"/>
            </w:pPr>
            <w:r>
              <w:rPr>
                <w:rFonts w:hint="eastAsia"/>
                <w:lang w:eastAsia="zh-CN"/>
              </w:rPr>
              <w:t>气象局</w:t>
            </w:r>
          </w:p>
        </w:tc>
        <w:tc>
          <w:tcPr>
            <w:tcW w:w="3406" w:type="dxa"/>
            <w:gridSpan w:val="5"/>
            <w:vAlign w:val="center"/>
          </w:tcPr>
          <w:p w14:paraId="0E1269B4" w14:textId="77777777" w:rsidR="00AC6DCC" w:rsidRDefault="00721916">
            <w:pPr>
              <w:jc w:val="center"/>
            </w:pPr>
            <w:r>
              <w:rPr>
                <w:rFonts w:hint="eastAsia"/>
              </w:rPr>
              <w:t>提供气象情况</w:t>
            </w:r>
          </w:p>
        </w:tc>
      </w:tr>
      <w:tr w:rsidR="00AC6DCC" w14:paraId="5C3602BE" w14:textId="77777777">
        <w:trPr>
          <w:trHeight w:val="340"/>
          <w:jc w:val="center"/>
        </w:trPr>
        <w:tc>
          <w:tcPr>
            <w:tcW w:w="1105" w:type="dxa"/>
            <w:vAlign w:val="center"/>
          </w:tcPr>
          <w:p w14:paraId="59BC84ED" w14:textId="77777777" w:rsidR="00AC6DCC" w:rsidRDefault="00721916">
            <w:pPr>
              <w:jc w:val="center"/>
            </w:pPr>
            <w:r>
              <w:rPr>
                <w:rFonts w:hint="eastAsia"/>
              </w:rPr>
              <w:t>3</w:t>
            </w:r>
          </w:p>
        </w:tc>
        <w:tc>
          <w:tcPr>
            <w:tcW w:w="2214" w:type="dxa"/>
            <w:gridSpan w:val="2"/>
            <w:vAlign w:val="center"/>
          </w:tcPr>
          <w:p w14:paraId="30446E90" w14:textId="77777777" w:rsidR="00AC6DCC" w:rsidRDefault="00721916">
            <w:pPr>
              <w:jc w:val="center"/>
            </w:pPr>
            <w:r>
              <w:rPr>
                <w:rFonts w:hAnsi="宋体"/>
              </w:rPr>
              <w:t>应急监测单位</w:t>
            </w:r>
          </w:p>
        </w:tc>
        <w:tc>
          <w:tcPr>
            <w:tcW w:w="2214" w:type="dxa"/>
            <w:gridSpan w:val="3"/>
            <w:vAlign w:val="center"/>
          </w:tcPr>
          <w:p w14:paraId="4C524475" w14:textId="77777777" w:rsidR="00AC6DCC" w:rsidRDefault="00721916">
            <w:pPr>
              <w:jc w:val="center"/>
              <w:rPr>
                <w:rFonts w:ascii="宋体" w:hAnsi="宋体"/>
                <w:lang w:eastAsia="zh-CN"/>
              </w:rPr>
            </w:pPr>
            <w:r>
              <w:rPr>
                <w:rFonts w:hint="eastAsia"/>
                <w:lang w:eastAsia="zh-CN"/>
              </w:rPr>
              <w:t>福建省环安检测评价有限公司</w:t>
            </w:r>
          </w:p>
        </w:tc>
        <w:tc>
          <w:tcPr>
            <w:tcW w:w="3406" w:type="dxa"/>
            <w:gridSpan w:val="5"/>
            <w:vAlign w:val="center"/>
          </w:tcPr>
          <w:p w14:paraId="0B19148C" w14:textId="77777777" w:rsidR="00AC6DCC" w:rsidRDefault="00721916">
            <w:pPr>
              <w:jc w:val="center"/>
              <w:rPr>
                <w:lang w:eastAsia="zh-CN"/>
              </w:rPr>
            </w:pPr>
            <w:r>
              <w:rPr>
                <w:rFonts w:hAnsi="宋体"/>
                <w:lang w:eastAsia="zh-CN"/>
              </w:rPr>
              <w:t>在接到应急事故报告后应根据现场情况参照《突发环境事件应急监测技术规范》（</w:t>
            </w:r>
            <w:r>
              <w:rPr>
                <w:rFonts w:hint="eastAsia"/>
                <w:lang w:eastAsia="zh-CN"/>
              </w:rPr>
              <w:t>HJ589-2021</w:t>
            </w:r>
            <w:r>
              <w:rPr>
                <w:rFonts w:hAnsi="宋体"/>
                <w:lang w:eastAsia="zh-CN"/>
              </w:rPr>
              <w:t>）进行分工，制定监测方案，立即开展应急监测。若污染区扩散到厂界外，则应急监测人员应根据需要，配合地方环境监测机构、职业卫生监督机构开展相关应急监测工作，同时继续做好公司事故现场和生产区域内的应急监测工作，并随时将监测信息报告应急指挥部。</w:t>
            </w:r>
          </w:p>
        </w:tc>
      </w:tr>
      <w:tr w:rsidR="00AC6DCC" w14:paraId="5533B322" w14:textId="77777777">
        <w:trPr>
          <w:trHeight w:val="340"/>
          <w:jc w:val="center"/>
        </w:trPr>
        <w:tc>
          <w:tcPr>
            <w:tcW w:w="1105" w:type="dxa"/>
            <w:vAlign w:val="center"/>
          </w:tcPr>
          <w:p w14:paraId="1F142298" w14:textId="77777777" w:rsidR="00AC6DCC" w:rsidRDefault="00721916">
            <w:pPr>
              <w:jc w:val="center"/>
            </w:pPr>
            <w:r>
              <w:rPr>
                <w:rFonts w:hint="eastAsia"/>
              </w:rPr>
              <w:t>4</w:t>
            </w:r>
          </w:p>
        </w:tc>
        <w:tc>
          <w:tcPr>
            <w:tcW w:w="2214" w:type="dxa"/>
            <w:gridSpan w:val="2"/>
            <w:vAlign w:val="center"/>
          </w:tcPr>
          <w:p w14:paraId="627FE673" w14:textId="77777777" w:rsidR="00AC6DCC" w:rsidRDefault="00721916">
            <w:pPr>
              <w:jc w:val="center"/>
            </w:pPr>
            <w:r>
              <w:rPr>
                <w:rFonts w:hint="eastAsia"/>
              </w:rPr>
              <w:t>应急物资互助单位</w:t>
            </w:r>
          </w:p>
        </w:tc>
        <w:tc>
          <w:tcPr>
            <w:tcW w:w="2214" w:type="dxa"/>
            <w:gridSpan w:val="3"/>
            <w:vAlign w:val="center"/>
          </w:tcPr>
          <w:p w14:paraId="5FB8C3AF" w14:textId="77777777" w:rsidR="00AC6DCC" w:rsidRDefault="00721916">
            <w:pPr>
              <w:jc w:val="center"/>
              <w:rPr>
                <w:lang w:eastAsia="zh-CN"/>
              </w:rPr>
            </w:pPr>
            <w:r>
              <w:rPr>
                <w:lang w:eastAsia="zh-CN"/>
              </w:rPr>
              <w:t>厦门</w:t>
            </w:r>
            <w:r>
              <w:rPr>
                <w:rFonts w:hint="eastAsia"/>
                <w:lang w:eastAsia="zh-CN"/>
              </w:rPr>
              <w:t>磐谷生物技术有限公司</w:t>
            </w:r>
          </w:p>
        </w:tc>
        <w:tc>
          <w:tcPr>
            <w:tcW w:w="3406" w:type="dxa"/>
            <w:gridSpan w:val="5"/>
            <w:vAlign w:val="center"/>
          </w:tcPr>
          <w:p w14:paraId="4E37FEB8" w14:textId="77777777" w:rsidR="00AC6DCC" w:rsidRDefault="00721916">
            <w:pPr>
              <w:jc w:val="center"/>
            </w:pPr>
            <w:r>
              <w:rPr>
                <w:rFonts w:hint="eastAsia"/>
              </w:rPr>
              <w:t>应急物资互享</w:t>
            </w:r>
          </w:p>
        </w:tc>
      </w:tr>
    </w:tbl>
    <w:p w14:paraId="3B6BF479" w14:textId="77777777" w:rsidR="00AC6DCC" w:rsidRDefault="00AC6DCC">
      <w:pPr>
        <w:spacing w:line="360" w:lineRule="auto"/>
        <w:outlineLvl w:val="0"/>
        <w:rPr>
          <w:rFonts w:eastAsiaTheme="minorEastAsia"/>
          <w:b/>
          <w:kern w:val="44"/>
          <w:sz w:val="30"/>
          <w:szCs w:val="30"/>
        </w:rPr>
        <w:sectPr w:rsidR="00AC6DCC" w:rsidSect="00180F48">
          <w:pgSz w:w="11850" w:h="16783"/>
          <w:pgMar w:top="1418" w:right="1418" w:bottom="1418" w:left="1418" w:header="851" w:footer="992" w:gutter="0"/>
          <w:cols w:space="425"/>
          <w:docGrid w:linePitch="312"/>
        </w:sectPr>
      </w:pPr>
    </w:p>
    <w:p w14:paraId="378E869F" w14:textId="77777777" w:rsidR="00AC6DCC" w:rsidRDefault="00721916">
      <w:pPr>
        <w:keepNext/>
        <w:keepLines/>
        <w:spacing w:line="360" w:lineRule="auto"/>
        <w:outlineLvl w:val="1"/>
        <w:rPr>
          <w:b/>
          <w:sz w:val="24"/>
          <w:szCs w:val="24"/>
        </w:rPr>
      </w:pPr>
      <w:bookmarkStart w:id="621" w:name="_Toc11420"/>
      <w:bookmarkStart w:id="622" w:name="_Toc44241808"/>
      <w:bookmarkStart w:id="623" w:name="_Toc157410975"/>
      <w:r>
        <w:rPr>
          <w:b/>
          <w:sz w:val="24"/>
          <w:szCs w:val="24"/>
        </w:rPr>
        <w:lastRenderedPageBreak/>
        <w:t>附件</w:t>
      </w:r>
      <w:r>
        <w:rPr>
          <w:b/>
          <w:sz w:val="24"/>
          <w:szCs w:val="24"/>
        </w:rPr>
        <w:t xml:space="preserve">3 </w:t>
      </w:r>
      <w:r>
        <w:rPr>
          <w:b/>
          <w:sz w:val="24"/>
          <w:szCs w:val="24"/>
        </w:rPr>
        <w:t>应急队伍</w:t>
      </w:r>
      <w:bookmarkEnd w:id="620"/>
      <w:bookmarkEnd w:id="621"/>
      <w:bookmarkEnd w:id="622"/>
      <w:bookmarkEnd w:id="623"/>
    </w:p>
    <w:p w14:paraId="71CF523B" w14:textId="77777777" w:rsidR="00AC6DCC" w:rsidRDefault="00721916">
      <w:pPr>
        <w:keepNext/>
        <w:keepLines/>
        <w:spacing w:after="24" w:line="440" w:lineRule="exact"/>
        <w:outlineLvl w:val="3"/>
        <w:rPr>
          <w:b/>
          <w:bCs/>
          <w:sz w:val="24"/>
          <w:szCs w:val="24"/>
        </w:rPr>
      </w:pPr>
      <w:bookmarkStart w:id="624" w:name="_Toc2248"/>
      <w:bookmarkStart w:id="625" w:name="_Toc21762"/>
      <w:bookmarkStart w:id="626" w:name="_Toc44241809"/>
      <w:r>
        <w:rPr>
          <w:b/>
          <w:bCs/>
          <w:sz w:val="24"/>
          <w:szCs w:val="24"/>
        </w:rPr>
        <w:t>1</w:t>
      </w:r>
      <w:r>
        <w:rPr>
          <w:b/>
          <w:bCs/>
          <w:sz w:val="24"/>
          <w:szCs w:val="24"/>
        </w:rPr>
        <w:t>厂内环境应急队伍</w:t>
      </w:r>
      <w:bookmarkEnd w:id="624"/>
      <w:bookmarkEnd w:id="625"/>
      <w:bookmarkEnd w:id="626"/>
    </w:p>
    <w:p w14:paraId="3992A4C9" w14:textId="77777777" w:rsidR="00AC6DCC" w:rsidRDefault="00721916">
      <w:pPr>
        <w:spacing w:line="360" w:lineRule="auto"/>
        <w:ind w:firstLineChars="200" w:firstLine="480"/>
        <w:rPr>
          <w:rFonts w:eastAsiaTheme="minorEastAsia"/>
          <w:sz w:val="24"/>
          <w:szCs w:val="24"/>
          <w:lang w:eastAsia="zh-CN"/>
        </w:rPr>
      </w:pPr>
      <w:r>
        <w:rPr>
          <w:rFonts w:eastAsiaTheme="minorEastAsia"/>
          <w:sz w:val="24"/>
          <w:szCs w:val="24"/>
          <w:lang w:eastAsia="zh-CN"/>
        </w:rPr>
        <w:t>厂内救援队伍情况见表</w:t>
      </w:r>
      <w:r>
        <w:rPr>
          <w:rFonts w:eastAsiaTheme="minorEastAsia"/>
          <w:sz w:val="24"/>
          <w:szCs w:val="24"/>
          <w:lang w:eastAsia="zh-CN"/>
        </w:rPr>
        <w:t>1</w:t>
      </w:r>
      <w:r>
        <w:rPr>
          <w:rFonts w:eastAsiaTheme="minorEastAsia"/>
          <w:sz w:val="24"/>
          <w:szCs w:val="24"/>
          <w:lang w:eastAsia="zh-CN"/>
        </w:rPr>
        <w:t>。</w:t>
      </w:r>
    </w:p>
    <w:p w14:paraId="49C87688" w14:textId="77777777" w:rsidR="00AC6DCC" w:rsidRDefault="00721916">
      <w:pPr>
        <w:spacing w:line="360" w:lineRule="auto"/>
        <w:jc w:val="center"/>
        <w:rPr>
          <w:rFonts w:eastAsiaTheme="minorEastAsia"/>
          <w:b/>
          <w:sz w:val="24"/>
          <w:szCs w:val="24"/>
          <w:lang w:eastAsia="zh-CN"/>
        </w:rPr>
      </w:pPr>
      <w:r>
        <w:rPr>
          <w:rFonts w:eastAsiaTheme="minorEastAsia"/>
          <w:b/>
          <w:sz w:val="24"/>
          <w:szCs w:val="24"/>
          <w:lang w:eastAsia="zh-CN"/>
        </w:rPr>
        <w:t>表</w:t>
      </w:r>
      <w:r>
        <w:rPr>
          <w:rFonts w:eastAsiaTheme="minorEastAsia"/>
          <w:b/>
          <w:sz w:val="24"/>
          <w:szCs w:val="24"/>
          <w:lang w:eastAsia="zh-CN"/>
        </w:rPr>
        <w:t xml:space="preserve">1   </w:t>
      </w:r>
      <w:r>
        <w:rPr>
          <w:rFonts w:eastAsiaTheme="minorEastAsia"/>
          <w:b/>
          <w:sz w:val="24"/>
          <w:szCs w:val="24"/>
          <w:lang w:eastAsia="zh-CN"/>
        </w:rPr>
        <w:t>厂内救援队伍情况一览表</w:t>
      </w:r>
    </w:p>
    <w:tbl>
      <w:tblPr>
        <w:tblW w:w="50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
        <w:gridCol w:w="841"/>
        <w:gridCol w:w="1958"/>
        <w:gridCol w:w="1104"/>
        <w:gridCol w:w="3210"/>
        <w:gridCol w:w="1639"/>
      </w:tblGrid>
      <w:tr w:rsidR="00AC6DCC" w14:paraId="0AFFDBB5" w14:textId="77777777">
        <w:trPr>
          <w:trHeight w:val="397"/>
          <w:tblHeader/>
        </w:trPr>
        <w:tc>
          <w:tcPr>
            <w:tcW w:w="786" w:type="pct"/>
            <w:gridSpan w:val="2"/>
            <w:tcBorders>
              <w:tl2br w:val="nil"/>
              <w:tr2bl w:val="nil"/>
            </w:tcBorders>
            <w:vAlign w:val="center"/>
          </w:tcPr>
          <w:p w14:paraId="2A780C22" w14:textId="77777777" w:rsidR="00AC6DCC" w:rsidRDefault="00721916">
            <w:pPr>
              <w:jc w:val="center"/>
              <w:rPr>
                <w:rFonts w:cs="宋体"/>
                <w:b/>
              </w:rPr>
            </w:pPr>
            <w:r>
              <w:rPr>
                <w:rFonts w:cs="宋体" w:hint="eastAsia"/>
                <w:b/>
              </w:rPr>
              <w:t>组织结构</w:t>
            </w:r>
          </w:p>
        </w:tc>
        <w:tc>
          <w:tcPr>
            <w:tcW w:w="1043" w:type="pct"/>
            <w:tcBorders>
              <w:tl2br w:val="nil"/>
              <w:tr2bl w:val="nil"/>
            </w:tcBorders>
            <w:vAlign w:val="center"/>
          </w:tcPr>
          <w:p w14:paraId="5A764E30" w14:textId="77777777" w:rsidR="00AC6DCC" w:rsidRDefault="00721916">
            <w:pPr>
              <w:jc w:val="center"/>
              <w:rPr>
                <w:rFonts w:cs="宋体"/>
                <w:b/>
              </w:rPr>
            </w:pPr>
            <w:r>
              <w:rPr>
                <w:rFonts w:cs="宋体" w:hint="eastAsia"/>
                <w:b/>
              </w:rPr>
              <w:t>应急职位</w:t>
            </w:r>
          </w:p>
        </w:tc>
        <w:tc>
          <w:tcPr>
            <w:tcW w:w="588" w:type="pct"/>
            <w:tcBorders>
              <w:tl2br w:val="nil"/>
              <w:tr2bl w:val="nil"/>
            </w:tcBorders>
            <w:vAlign w:val="center"/>
          </w:tcPr>
          <w:p w14:paraId="07A27F7A" w14:textId="77777777" w:rsidR="00AC6DCC" w:rsidRDefault="00721916">
            <w:pPr>
              <w:jc w:val="center"/>
              <w:rPr>
                <w:rFonts w:cs="宋体"/>
                <w:b/>
              </w:rPr>
            </w:pPr>
            <w:r>
              <w:rPr>
                <w:rFonts w:cs="宋体" w:hint="eastAsia"/>
                <w:b/>
              </w:rPr>
              <w:t>姓名</w:t>
            </w:r>
          </w:p>
        </w:tc>
        <w:tc>
          <w:tcPr>
            <w:tcW w:w="1710" w:type="pct"/>
            <w:tcBorders>
              <w:tl2br w:val="nil"/>
              <w:tr2bl w:val="nil"/>
            </w:tcBorders>
            <w:vAlign w:val="center"/>
          </w:tcPr>
          <w:p w14:paraId="00011E5A" w14:textId="77777777" w:rsidR="00AC6DCC" w:rsidRDefault="00721916">
            <w:pPr>
              <w:jc w:val="center"/>
              <w:rPr>
                <w:rFonts w:cs="宋体"/>
                <w:b/>
              </w:rPr>
            </w:pPr>
            <w:r>
              <w:rPr>
                <w:rFonts w:cs="宋体" w:hint="eastAsia"/>
                <w:b/>
              </w:rPr>
              <w:t>公司职务</w:t>
            </w:r>
          </w:p>
        </w:tc>
        <w:tc>
          <w:tcPr>
            <w:tcW w:w="873" w:type="pct"/>
            <w:tcBorders>
              <w:tl2br w:val="nil"/>
              <w:tr2bl w:val="nil"/>
            </w:tcBorders>
            <w:vAlign w:val="center"/>
          </w:tcPr>
          <w:p w14:paraId="45F60A8F" w14:textId="77777777" w:rsidR="00AC6DCC" w:rsidRDefault="00721916">
            <w:pPr>
              <w:jc w:val="center"/>
              <w:rPr>
                <w:rFonts w:cs="宋体"/>
                <w:b/>
              </w:rPr>
            </w:pPr>
            <w:r>
              <w:rPr>
                <w:rFonts w:cs="宋体" w:hint="eastAsia"/>
                <w:b/>
              </w:rPr>
              <w:t>联系方式</w:t>
            </w:r>
          </w:p>
        </w:tc>
      </w:tr>
      <w:tr w:rsidR="00AC6DCC" w14:paraId="096039A1" w14:textId="77777777">
        <w:trPr>
          <w:trHeight w:val="397"/>
        </w:trPr>
        <w:tc>
          <w:tcPr>
            <w:tcW w:w="786" w:type="pct"/>
            <w:gridSpan w:val="2"/>
            <w:vMerge w:val="restart"/>
            <w:tcBorders>
              <w:tl2br w:val="nil"/>
              <w:tr2bl w:val="nil"/>
            </w:tcBorders>
            <w:vAlign w:val="center"/>
          </w:tcPr>
          <w:p w14:paraId="149C623C" w14:textId="77777777" w:rsidR="00AC6DCC" w:rsidRDefault="00721916">
            <w:pPr>
              <w:jc w:val="center"/>
              <w:rPr>
                <w:rFonts w:cs="宋体"/>
                <w:bCs/>
              </w:rPr>
            </w:pPr>
            <w:r>
              <w:rPr>
                <w:rFonts w:cs="宋体" w:hint="eastAsia"/>
                <w:bCs/>
              </w:rPr>
              <w:t>应急指挥组</w:t>
            </w:r>
          </w:p>
        </w:tc>
        <w:tc>
          <w:tcPr>
            <w:tcW w:w="1043" w:type="pct"/>
            <w:tcBorders>
              <w:tl2br w:val="nil"/>
              <w:tr2bl w:val="nil"/>
            </w:tcBorders>
            <w:vAlign w:val="center"/>
          </w:tcPr>
          <w:p w14:paraId="4E71431B" w14:textId="77777777" w:rsidR="00AC6DCC" w:rsidRDefault="00721916">
            <w:pPr>
              <w:jc w:val="center"/>
              <w:rPr>
                <w:rFonts w:cs="宋体"/>
              </w:rPr>
            </w:pPr>
            <w:r>
              <w:rPr>
                <w:rFonts w:cs="宋体" w:hint="eastAsia"/>
              </w:rPr>
              <w:t>总指挥</w:t>
            </w:r>
          </w:p>
        </w:tc>
        <w:tc>
          <w:tcPr>
            <w:tcW w:w="588" w:type="pct"/>
            <w:tcBorders>
              <w:tl2br w:val="nil"/>
              <w:tr2bl w:val="nil"/>
            </w:tcBorders>
            <w:vAlign w:val="center"/>
          </w:tcPr>
          <w:p w14:paraId="6A283C32" w14:textId="77777777" w:rsidR="00AC6DCC" w:rsidRDefault="00721916">
            <w:pPr>
              <w:pStyle w:val="TableText"/>
              <w:spacing w:before="68" w:line="221" w:lineRule="auto"/>
              <w:jc w:val="center"/>
            </w:pPr>
            <w:r>
              <w:rPr>
                <w:spacing w:val="-2"/>
                <w:sz w:val="21"/>
                <w:szCs w:val="21"/>
              </w:rPr>
              <w:t>邹建平</w:t>
            </w:r>
          </w:p>
        </w:tc>
        <w:tc>
          <w:tcPr>
            <w:tcW w:w="1710" w:type="pct"/>
            <w:tcBorders>
              <w:tl2br w:val="nil"/>
              <w:tr2bl w:val="nil"/>
            </w:tcBorders>
            <w:vAlign w:val="center"/>
          </w:tcPr>
          <w:p w14:paraId="249A3EC1" w14:textId="77777777" w:rsidR="00AC6DCC" w:rsidRDefault="00721916">
            <w:pPr>
              <w:pStyle w:val="TableText"/>
              <w:spacing w:before="69" w:line="235" w:lineRule="auto"/>
              <w:ind w:right="189"/>
              <w:jc w:val="center"/>
            </w:pPr>
            <w:r>
              <w:rPr>
                <w:spacing w:val="-4"/>
                <w:sz w:val="21"/>
                <w:szCs w:val="21"/>
              </w:rPr>
              <w:t>公司副总</w:t>
            </w:r>
            <w:r>
              <w:rPr>
                <w:spacing w:val="-2"/>
                <w:sz w:val="21"/>
                <w:szCs w:val="21"/>
              </w:rPr>
              <w:t>经理</w:t>
            </w:r>
          </w:p>
        </w:tc>
        <w:tc>
          <w:tcPr>
            <w:tcW w:w="873" w:type="pct"/>
            <w:tcBorders>
              <w:tl2br w:val="nil"/>
              <w:tr2bl w:val="nil"/>
            </w:tcBorders>
            <w:noWrap/>
            <w:vAlign w:val="center"/>
          </w:tcPr>
          <w:p w14:paraId="4C663DDE" w14:textId="77777777" w:rsidR="00AC6DCC" w:rsidRDefault="00721916">
            <w:pPr>
              <w:spacing w:before="61" w:line="189" w:lineRule="auto"/>
              <w:jc w:val="center"/>
              <w:rPr>
                <w:rFonts w:cs="宋体"/>
              </w:rPr>
            </w:pPr>
            <w:r>
              <w:rPr>
                <w:rFonts w:eastAsia="Times New Roman"/>
                <w:spacing w:val="-2"/>
              </w:rPr>
              <w:t>13950132612</w:t>
            </w:r>
          </w:p>
        </w:tc>
      </w:tr>
      <w:tr w:rsidR="00AC6DCC" w14:paraId="1E41B6E1" w14:textId="77777777">
        <w:trPr>
          <w:trHeight w:val="397"/>
        </w:trPr>
        <w:tc>
          <w:tcPr>
            <w:tcW w:w="0" w:type="auto"/>
            <w:gridSpan w:val="2"/>
            <w:vMerge/>
            <w:tcBorders>
              <w:tl2br w:val="nil"/>
              <w:tr2bl w:val="nil"/>
            </w:tcBorders>
            <w:vAlign w:val="center"/>
          </w:tcPr>
          <w:p w14:paraId="4B8F9002" w14:textId="77777777" w:rsidR="00AC6DCC" w:rsidRDefault="00AC6DCC">
            <w:pPr>
              <w:rPr>
                <w:rFonts w:cs="宋体"/>
                <w:bCs/>
              </w:rPr>
            </w:pPr>
          </w:p>
        </w:tc>
        <w:tc>
          <w:tcPr>
            <w:tcW w:w="1043" w:type="pct"/>
            <w:tcBorders>
              <w:tl2br w:val="nil"/>
              <w:tr2bl w:val="nil"/>
            </w:tcBorders>
            <w:vAlign w:val="center"/>
          </w:tcPr>
          <w:p w14:paraId="5D94713F" w14:textId="77777777" w:rsidR="00AC6DCC" w:rsidRDefault="00721916">
            <w:pPr>
              <w:jc w:val="center"/>
              <w:rPr>
                <w:rFonts w:cs="宋体"/>
              </w:rPr>
            </w:pPr>
            <w:r>
              <w:rPr>
                <w:rFonts w:cs="宋体" w:hint="eastAsia"/>
              </w:rPr>
              <w:t>副总指挥</w:t>
            </w:r>
          </w:p>
        </w:tc>
        <w:tc>
          <w:tcPr>
            <w:tcW w:w="588" w:type="pct"/>
            <w:tcBorders>
              <w:tl2br w:val="nil"/>
              <w:tr2bl w:val="nil"/>
            </w:tcBorders>
            <w:vAlign w:val="center"/>
          </w:tcPr>
          <w:p w14:paraId="22C95388" w14:textId="77777777" w:rsidR="00AC6DCC" w:rsidRDefault="00721916">
            <w:pPr>
              <w:pStyle w:val="TableText"/>
              <w:spacing w:before="98" w:line="221" w:lineRule="auto"/>
              <w:jc w:val="center"/>
            </w:pPr>
            <w:r>
              <w:rPr>
                <w:spacing w:val="-4"/>
                <w:sz w:val="21"/>
                <w:szCs w:val="21"/>
              </w:rPr>
              <w:t>叶铭利</w:t>
            </w:r>
          </w:p>
        </w:tc>
        <w:tc>
          <w:tcPr>
            <w:tcW w:w="1710" w:type="pct"/>
            <w:tcBorders>
              <w:tl2br w:val="nil"/>
              <w:tr2bl w:val="nil"/>
            </w:tcBorders>
            <w:vAlign w:val="center"/>
          </w:tcPr>
          <w:p w14:paraId="2096537D" w14:textId="77777777" w:rsidR="00AC6DCC" w:rsidRDefault="00721916">
            <w:pPr>
              <w:pStyle w:val="TableText"/>
              <w:spacing w:before="98" w:line="221" w:lineRule="auto"/>
              <w:jc w:val="center"/>
              <w:rPr>
                <w:spacing w:val="-3"/>
                <w:sz w:val="21"/>
                <w:szCs w:val="21"/>
              </w:rPr>
            </w:pPr>
            <w:r>
              <w:rPr>
                <w:spacing w:val="-3"/>
                <w:sz w:val="21"/>
                <w:szCs w:val="21"/>
              </w:rPr>
              <w:t>安环部经</w:t>
            </w:r>
            <w:r>
              <w:rPr>
                <w:sz w:val="21"/>
                <w:szCs w:val="21"/>
              </w:rPr>
              <w:t>理</w:t>
            </w:r>
          </w:p>
        </w:tc>
        <w:tc>
          <w:tcPr>
            <w:tcW w:w="873" w:type="pct"/>
            <w:tcBorders>
              <w:tl2br w:val="nil"/>
              <w:tr2bl w:val="nil"/>
            </w:tcBorders>
            <w:noWrap/>
            <w:vAlign w:val="center"/>
          </w:tcPr>
          <w:p w14:paraId="420D9609" w14:textId="77777777" w:rsidR="00AC6DCC" w:rsidRDefault="00721916">
            <w:pPr>
              <w:spacing w:before="135" w:line="189" w:lineRule="auto"/>
              <w:jc w:val="center"/>
              <w:rPr>
                <w:rFonts w:cs="宋体"/>
              </w:rPr>
            </w:pPr>
            <w:r>
              <w:rPr>
                <w:rFonts w:eastAsia="Times New Roman"/>
                <w:spacing w:val="-2"/>
              </w:rPr>
              <w:t>18030201728</w:t>
            </w:r>
          </w:p>
        </w:tc>
      </w:tr>
      <w:tr w:rsidR="00AC6DCC" w14:paraId="07DBB0C4" w14:textId="77777777">
        <w:trPr>
          <w:trHeight w:val="397"/>
        </w:trPr>
        <w:tc>
          <w:tcPr>
            <w:tcW w:w="786" w:type="pct"/>
            <w:gridSpan w:val="2"/>
            <w:tcBorders>
              <w:tl2br w:val="nil"/>
              <w:tr2bl w:val="nil"/>
            </w:tcBorders>
            <w:vAlign w:val="center"/>
          </w:tcPr>
          <w:p w14:paraId="5A11A6E2" w14:textId="77777777" w:rsidR="00AC6DCC" w:rsidRDefault="00721916">
            <w:pPr>
              <w:jc w:val="center"/>
              <w:rPr>
                <w:rFonts w:cs="宋体"/>
                <w:bCs/>
              </w:rPr>
            </w:pPr>
            <w:r>
              <w:rPr>
                <w:rFonts w:cs="宋体" w:hint="eastAsia"/>
                <w:bCs/>
              </w:rPr>
              <w:t>应急指挥中心</w:t>
            </w:r>
          </w:p>
        </w:tc>
        <w:tc>
          <w:tcPr>
            <w:tcW w:w="4214" w:type="pct"/>
            <w:gridSpan w:val="4"/>
            <w:tcBorders>
              <w:tl2br w:val="nil"/>
              <w:tr2bl w:val="nil"/>
            </w:tcBorders>
            <w:vAlign w:val="center"/>
          </w:tcPr>
          <w:p w14:paraId="723C2170" w14:textId="77777777" w:rsidR="00AC6DCC" w:rsidRDefault="00721916">
            <w:pPr>
              <w:jc w:val="center"/>
              <w:rPr>
                <w:rFonts w:cs="宋体"/>
                <w:lang w:eastAsia="zh-CN"/>
              </w:rPr>
            </w:pPr>
            <w:r>
              <w:rPr>
                <w:rFonts w:cs="宋体" w:hint="eastAsia"/>
                <w:lang w:eastAsia="zh-CN"/>
              </w:rPr>
              <w:t>全体人员</w:t>
            </w:r>
          </w:p>
        </w:tc>
      </w:tr>
      <w:tr w:rsidR="00AC6DCC" w14:paraId="10F83C12" w14:textId="77777777">
        <w:trPr>
          <w:trHeight w:val="397"/>
        </w:trPr>
        <w:tc>
          <w:tcPr>
            <w:tcW w:w="338" w:type="pct"/>
            <w:vMerge w:val="restart"/>
            <w:tcBorders>
              <w:tl2br w:val="nil"/>
              <w:tr2bl w:val="nil"/>
            </w:tcBorders>
            <w:vAlign w:val="center"/>
          </w:tcPr>
          <w:p w14:paraId="1218F20C" w14:textId="77777777" w:rsidR="00AC6DCC" w:rsidRDefault="00721916">
            <w:pPr>
              <w:jc w:val="center"/>
              <w:rPr>
                <w:rFonts w:cs="宋体"/>
                <w:bCs/>
              </w:rPr>
            </w:pPr>
            <w:r>
              <w:rPr>
                <w:rFonts w:cs="宋体" w:hint="eastAsia"/>
                <w:bCs/>
              </w:rPr>
              <w:t>应</w:t>
            </w:r>
          </w:p>
          <w:p w14:paraId="620A7B97" w14:textId="77777777" w:rsidR="00AC6DCC" w:rsidRDefault="00721916">
            <w:pPr>
              <w:jc w:val="center"/>
              <w:rPr>
                <w:rFonts w:cs="宋体"/>
                <w:bCs/>
              </w:rPr>
            </w:pPr>
            <w:r>
              <w:rPr>
                <w:rFonts w:cs="宋体" w:hint="eastAsia"/>
                <w:bCs/>
              </w:rPr>
              <w:t>急</w:t>
            </w:r>
          </w:p>
          <w:p w14:paraId="473449C4" w14:textId="77777777" w:rsidR="00AC6DCC" w:rsidRDefault="00721916">
            <w:pPr>
              <w:jc w:val="center"/>
              <w:rPr>
                <w:rFonts w:cs="宋体"/>
                <w:bCs/>
              </w:rPr>
            </w:pPr>
            <w:r>
              <w:rPr>
                <w:rFonts w:cs="宋体" w:hint="eastAsia"/>
                <w:bCs/>
              </w:rPr>
              <w:t>工</w:t>
            </w:r>
          </w:p>
          <w:p w14:paraId="3BFEABFC" w14:textId="77777777" w:rsidR="00AC6DCC" w:rsidRDefault="00721916">
            <w:pPr>
              <w:jc w:val="center"/>
              <w:rPr>
                <w:rFonts w:cs="宋体"/>
                <w:bCs/>
              </w:rPr>
            </w:pPr>
            <w:r>
              <w:rPr>
                <w:rFonts w:cs="宋体" w:hint="eastAsia"/>
                <w:bCs/>
              </w:rPr>
              <w:t>作</w:t>
            </w:r>
          </w:p>
          <w:p w14:paraId="3418BCD6" w14:textId="77777777" w:rsidR="00AC6DCC" w:rsidRDefault="00721916">
            <w:pPr>
              <w:jc w:val="center"/>
              <w:rPr>
                <w:rFonts w:cs="宋体"/>
                <w:bCs/>
              </w:rPr>
            </w:pPr>
            <w:r>
              <w:rPr>
                <w:rFonts w:cs="宋体" w:hint="eastAsia"/>
                <w:bCs/>
              </w:rPr>
              <w:t>组</w:t>
            </w:r>
          </w:p>
        </w:tc>
        <w:tc>
          <w:tcPr>
            <w:tcW w:w="447" w:type="pct"/>
            <w:vMerge w:val="restart"/>
            <w:tcBorders>
              <w:tl2br w:val="nil"/>
              <w:tr2bl w:val="nil"/>
            </w:tcBorders>
            <w:vAlign w:val="center"/>
          </w:tcPr>
          <w:p w14:paraId="341132DD" w14:textId="77777777" w:rsidR="00AC6DCC" w:rsidRDefault="00721916">
            <w:pPr>
              <w:pStyle w:val="TableText"/>
              <w:spacing w:before="279" w:line="221" w:lineRule="auto"/>
              <w:jc w:val="center"/>
              <w:rPr>
                <w:sz w:val="21"/>
                <w:szCs w:val="21"/>
              </w:rPr>
            </w:pPr>
            <w:r>
              <w:rPr>
                <w:spacing w:val="1"/>
                <w:sz w:val="21"/>
                <w:szCs w:val="21"/>
              </w:rPr>
              <w:t>物资后</w:t>
            </w:r>
          </w:p>
          <w:p w14:paraId="12D908F4" w14:textId="77777777" w:rsidR="00AC6DCC" w:rsidRDefault="00721916">
            <w:pPr>
              <w:pStyle w:val="TableText"/>
              <w:spacing w:before="19" w:line="220" w:lineRule="auto"/>
              <w:jc w:val="center"/>
              <w:rPr>
                <w:bCs/>
              </w:rPr>
            </w:pPr>
            <w:r>
              <w:rPr>
                <w:spacing w:val="1"/>
                <w:sz w:val="21"/>
                <w:szCs w:val="21"/>
              </w:rPr>
              <w:t>勤供应</w:t>
            </w:r>
            <w:r>
              <w:rPr>
                <w:sz w:val="21"/>
                <w:szCs w:val="21"/>
              </w:rPr>
              <w:t>组</w:t>
            </w:r>
          </w:p>
        </w:tc>
        <w:tc>
          <w:tcPr>
            <w:tcW w:w="1043" w:type="pct"/>
            <w:tcBorders>
              <w:tl2br w:val="nil"/>
              <w:tr2bl w:val="nil"/>
            </w:tcBorders>
            <w:vAlign w:val="center"/>
          </w:tcPr>
          <w:p w14:paraId="2B3922C0" w14:textId="77777777" w:rsidR="00AC6DCC" w:rsidRDefault="00721916">
            <w:pPr>
              <w:jc w:val="center"/>
              <w:rPr>
                <w:rFonts w:cs="宋体"/>
                <w:bCs/>
              </w:rPr>
            </w:pPr>
            <w:r>
              <w:rPr>
                <w:rFonts w:cs="宋体" w:hint="eastAsia"/>
                <w:bCs/>
              </w:rPr>
              <w:t>组长</w:t>
            </w:r>
          </w:p>
        </w:tc>
        <w:tc>
          <w:tcPr>
            <w:tcW w:w="588" w:type="pct"/>
            <w:tcBorders>
              <w:tl2br w:val="nil"/>
              <w:tr2bl w:val="nil"/>
            </w:tcBorders>
            <w:vAlign w:val="center"/>
          </w:tcPr>
          <w:p w14:paraId="49F6FCBC" w14:textId="77777777" w:rsidR="00AC6DCC" w:rsidRDefault="00721916">
            <w:pPr>
              <w:pStyle w:val="TableText"/>
              <w:spacing w:before="120" w:line="221" w:lineRule="auto"/>
              <w:jc w:val="center"/>
            </w:pPr>
            <w:r>
              <w:rPr>
                <w:spacing w:val="1"/>
                <w:sz w:val="21"/>
                <w:szCs w:val="21"/>
              </w:rPr>
              <w:t>赖永生</w:t>
            </w:r>
          </w:p>
        </w:tc>
        <w:tc>
          <w:tcPr>
            <w:tcW w:w="1710" w:type="pct"/>
            <w:tcBorders>
              <w:tl2br w:val="nil"/>
              <w:tr2bl w:val="nil"/>
            </w:tcBorders>
            <w:vAlign w:val="center"/>
          </w:tcPr>
          <w:p w14:paraId="234AA219" w14:textId="77777777" w:rsidR="00AC6DCC" w:rsidRDefault="00721916">
            <w:pPr>
              <w:pStyle w:val="TableText"/>
              <w:spacing w:before="120" w:line="222" w:lineRule="auto"/>
              <w:jc w:val="center"/>
              <w:rPr>
                <w:lang w:eastAsia="zh-CN"/>
              </w:rPr>
            </w:pPr>
            <w:r>
              <w:rPr>
                <w:spacing w:val="-2"/>
                <w:sz w:val="21"/>
                <w:szCs w:val="21"/>
              </w:rPr>
              <w:t>安全员</w:t>
            </w:r>
          </w:p>
        </w:tc>
        <w:tc>
          <w:tcPr>
            <w:tcW w:w="873" w:type="pct"/>
            <w:tcBorders>
              <w:tl2br w:val="nil"/>
              <w:tr2bl w:val="nil"/>
            </w:tcBorders>
            <w:vAlign w:val="center"/>
          </w:tcPr>
          <w:p w14:paraId="01395ED8" w14:textId="77777777" w:rsidR="00AC6DCC" w:rsidRDefault="00721916">
            <w:pPr>
              <w:spacing w:before="161" w:line="187" w:lineRule="auto"/>
              <w:jc w:val="center"/>
              <w:rPr>
                <w:rFonts w:cs="宋体"/>
              </w:rPr>
            </w:pPr>
            <w:r>
              <w:rPr>
                <w:rFonts w:eastAsia="Times New Roman"/>
                <w:spacing w:val="-2"/>
              </w:rPr>
              <w:t>13850007952</w:t>
            </w:r>
          </w:p>
        </w:tc>
      </w:tr>
      <w:tr w:rsidR="00AC6DCC" w14:paraId="651C8238" w14:textId="77777777">
        <w:trPr>
          <w:trHeight w:val="397"/>
        </w:trPr>
        <w:tc>
          <w:tcPr>
            <w:tcW w:w="338" w:type="pct"/>
            <w:vMerge/>
            <w:tcBorders>
              <w:tl2br w:val="nil"/>
              <w:tr2bl w:val="nil"/>
            </w:tcBorders>
            <w:vAlign w:val="center"/>
          </w:tcPr>
          <w:p w14:paraId="1E25297A" w14:textId="77777777" w:rsidR="00AC6DCC" w:rsidRDefault="00AC6DCC">
            <w:pPr>
              <w:rPr>
                <w:rFonts w:cs="宋体"/>
                <w:bCs/>
              </w:rPr>
            </w:pPr>
          </w:p>
        </w:tc>
        <w:tc>
          <w:tcPr>
            <w:tcW w:w="0" w:type="auto"/>
            <w:vMerge/>
            <w:tcBorders>
              <w:tl2br w:val="nil"/>
              <w:tr2bl w:val="nil"/>
            </w:tcBorders>
            <w:vAlign w:val="center"/>
          </w:tcPr>
          <w:p w14:paraId="12B4EF5F" w14:textId="77777777" w:rsidR="00AC6DCC" w:rsidRDefault="00AC6DCC">
            <w:pPr>
              <w:rPr>
                <w:rFonts w:cs="宋体"/>
                <w:bCs/>
              </w:rPr>
            </w:pPr>
          </w:p>
        </w:tc>
        <w:tc>
          <w:tcPr>
            <w:tcW w:w="1043" w:type="pct"/>
            <w:tcBorders>
              <w:tl2br w:val="nil"/>
              <w:tr2bl w:val="nil"/>
            </w:tcBorders>
            <w:vAlign w:val="center"/>
          </w:tcPr>
          <w:p w14:paraId="424FDAA1" w14:textId="77777777" w:rsidR="00AC6DCC" w:rsidRDefault="00721916">
            <w:pPr>
              <w:jc w:val="center"/>
              <w:rPr>
                <w:rFonts w:cs="宋体"/>
                <w:bCs/>
              </w:rPr>
            </w:pPr>
            <w:r>
              <w:rPr>
                <w:rFonts w:cs="宋体" w:hint="eastAsia"/>
                <w:bCs/>
              </w:rPr>
              <w:t>成员</w:t>
            </w:r>
          </w:p>
        </w:tc>
        <w:tc>
          <w:tcPr>
            <w:tcW w:w="588" w:type="pct"/>
            <w:tcBorders>
              <w:tl2br w:val="nil"/>
              <w:tr2bl w:val="nil"/>
            </w:tcBorders>
            <w:vAlign w:val="center"/>
          </w:tcPr>
          <w:p w14:paraId="0C831CC8" w14:textId="77777777" w:rsidR="00AC6DCC" w:rsidRDefault="00721916">
            <w:pPr>
              <w:pStyle w:val="TableText"/>
              <w:spacing w:before="104" w:line="220" w:lineRule="auto"/>
              <w:jc w:val="center"/>
            </w:pPr>
            <w:r>
              <w:rPr>
                <w:spacing w:val="-4"/>
                <w:sz w:val="21"/>
                <w:szCs w:val="21"/>
              </w:rPr>
              <w:t>陈德才</w:t>
            </w:r>
          </w:p>
        </w:tc>
        <w:tc>
          <w:tcPr>
            <w:tcW w:w="1710" w:type="pct"/>
            <w:tcBorders>
              <w:tl2br w:val="nil"/>
              <w:tr2bl w:val="nil"/>
            </w:tcBorders>
            <w:vAlign w:val="center"/>
          </w:tcPr>
          <w:p w14:paraId="1CF3EEFD" w14:textId="77777777" w:rsidR="00AC6DCC" w:rsidRDefault="00721916">
            <w:pPr>
              <w:pStyle w:val="TableText"/>
              <w:spacing w:before="104" w:line="222" w:lineRule="auto"/>
              <w:jc w:val="center"/>
            </w:pPr>
            <w:r>
              <w:rPr>
                <w:rFonts w:hint="eastAsia"/>
                <w:spacing w:val="-2"/>
                <w:sz w:val="21"/>
                <w:szCs w:val="21"/>
              </w:rPr>
              <w:t>同安电气维修班长</w:t>
            </w:r>
          </w:p>
        </w:tc>
        <w:tc>
          <w:tcPr>
            <w:tcW w:w="873" w:type="pct"/>
            <w:tcBorders>
              <w:tl2br w:val="nil"/>
              <w:tr2bl w:val="nil"/>
            </w:tcBorders>
            <w:vAlign w:val="center"/>
          </w:tcPr>
          <w:p w14:paraId="55241A94" w14:textId="77777777" w:rsidR="00AC6DCC" w:rsidRDefault="00721916">
            <w:pPr>
              <w:spacing w:before="145" w:line="187" w:lineRule="auto"/>
              <w:jc w:val="center"/>
              <w:rPr>
                <w:rFonts w:cs="宋体"/>
              </w:rPr>
            </w:pPr>
            <w:r>
              <w:rPr>
                <w:rFonts w:eastAsia="Times New Roman"/>
                <w:spacing w:val="-2"/>
              </w:rPr>
              <w:t>13950129478</w:t>
            </w:r>
          </w:p>
        </w:tc>
      </w:tr>
      <w:tr w:rsidR="00AC6DCC" w14:paraId="092C41A9" w14:textId="77777777">
        <w:trPr>
          <w:trHeight w:val="397"/>
        </w:trPr>
        <w:tc>
          <w:tcPr>
            <w:tcW w:w="338" w:type="pct"/>
            <w:vMerge/>
            <w:tcBorders>
              <w:tl2br w:val="nil"/>
              <w:tr2bl w:val="nil"/>
            </w:tcBorders>
            <w:vAlign w:val="center"/>
          </w:tcPr>
          <w:p w14:paraId="11BC921C" w14:textId="77777777" w:rsidR="00AC6DCC" w:rsidRDefault="00AC6DCC">
            <w:pPr>
              <w:rPr>
                <w:rFonts w:cs="宋体"/>
                <w:bCs/>
              </w:rPr>
            </w:pPr>
          </w:p>
        </w:tc>
        <w:tc>
          <w:tcPr>
            <w:tcW w:w="447" w:type="pct"/>
            <w:vMerge w:val="restart"/>
            <w:tcBorders>
              <w:tl2br w:val="nil"/>
              <w:tr2bl w:val="nil"/>
            </w:tcBorders>
            <w:vAlign w:val="center"/>
          </w:tcPr>
          <w:p w14:paraId="0A3E0801" w14:textId="77777777" w:rsidR="00AC6DCC" w:rsidRDefault="00721916">
            <w:pPr>
              <w:pStyle w:val="TableText"/>
              <w:spacing w:before="68" w:line="221" w:lineRule="auto"/>
              <w:jc w:val="center"/>
              <w:rPr>
                <w:sz w:val="21"/>
                <w:szCs w:val="21"/>
              </w:rPr>
            </w:pPr>
            <w:r>
              <w:rPr>
                <w:spacing w:val="1"/>
                <w:sz w:val="21"/>
                <w:szCs w:val="21"/>
              </w:rPr>
              <w:t>抢险救</w:t>
            </w:r>
          </w:p>
          <w:p w14:paraId="08C5BAF3" w14:textId="77777777" w:rsidR="00AC6DCC" w:rsidRDefault="00721916">
            <w:pPr>
              <w:jc w:val="center"/>
              <w:rPr>
                <w:rFonts w:cs="宋体"/>
                <w:bCs/>
              </w:rPr>
            </w:pPr>
            <w:r>
              <w:rPr>
                <w:spacing w:val="-1"/>
              </w:rPr>
              <w:t>援组</w:t>
            </w:r>
          </w:p>
        </w:tc>
        <w:tc>
          <w:tcPr>
            <w:tcW w:w="1043" w:type="pct"/>
            <w:tcBorders>
              <w:tl2br w:val="nil"/>
              <w:tr2bl w:val="nil"/>
            </w:tcBorders>
            <w:vAlign w:val="center"/>
          </w:tcPr>
          <w:p w14:paraId="24A1B2AD" w14:textId="77777777" w:rsidR="00AC6DCC" w:rsidRDefault="00721916">
            <w:pPr>
              <w:jc w:val="center"/>
              <w:rPr>
                <w:rFonts w:cs="宋体"/>
                <w:bCs/>
              </w:rPr>
            </w:pPr>
            <w:r>
              <w:rPr>
                <w:rFonts w:cs="宋体" w:hint="eastAsia"/>
                <w:bCs/>
              </w:rPr>
              <w:t>组长</w:t>
            </w:r>
          </w:p>
        </w:tc>
        <w:tc>
          <w:tcPr>
            <w:tcW w:w="588" w:type="pct"/>
            <w:tcBorders>
              <w:tl2br w:val="nil"/>
              <w:tr2bl w:val="nil"/>
            </w:tcBorders>
            <w:vAlign w:val="center"/>
          </w:tcPr>
          <w:p w14:paraId="6A506BBD" w14:textId="77777777" w:rsidR="00AC6DCC" w:rsidRDefault="00721916">
            <w:pPr>
              <w:pStyle w:val="TableText"/>
              <w:spacing w:before="92" w:line="221" w:lineRule="auto"/>
              <w:jc w:val="center"/>
              <w:rPr>
                <w:spacing w:val="-4"/>
                <w:sz w:val="21"/>
                <w:szCs w:val="21"/>
              </w:rPr>
            </w:pPr>
            <w:r>
              <w:rPr>
                <w:spacing w:val="-2"/>
                <w:sz w:val="21"/>
                <w:szCs w:val="21"/>
              </w:rPr>
              <w:t>何冯斌</w:t>
            </w:r>
          </w:p>
        </w:tc>
        <w:tc>
          <w:tcPr>
            <w:tcW w:w="1710" w:type="pct"/>
            <w:tcBorders>
              <w:tl2br w:val="nil"/>
              <w:tr2bl w:val="nil"/>
            </w:tcBorders>
            <w:vAlign w:val="center"/>
          </w:tcPr>
          <w:p w14:paraId="2A422A26" w14:textId="77777777" w:rsidR="00AC6DCC" w:rsidRDefault="00721916">
            <w:pPr>
              <w:pStyle w:val="TableText"/>
              <w:spacing w:before="92" w:line="222" w:lineRule="auto"/>
              <w:jc w:val="center"/>
              <w:rPr>
                <w:spacing w:val="-2"/>
                <w:sz w:val="21"/>
                <w:szCs w:val="21"/>
              </w:rPr>
            </w:pPr>
            <w:r>
              <w:rPr>
                <w:rFonts w:hint="eastAsia"/>
                <w:spacing w:val="-2"/>
                <w:sz w:val="21"/>
                <w:szCs w:val="21"/>
                <w:lang w:eastAsia="zh-CN"/>
              </w:rPr>
              <w:t>车间</w:t>
            </w:r>
            <w:r>
              <w:rPr>
                <w:spacing w:val="-2"/>
                <w:sz w:val="21"/>
                <w:szCs w:val="21"/>
              </w:rPr>
              <w:t>安全员</w:t>
            </w:r>
          </w:p>
        </w:tc>
        <w:tc>
          <w:tcPr>
            <w:tcW w:w="873" w:type="pct"/>
            <w:tcBorders>
              <w:tl2br w:val="nil"/>
              <w:tr2bl w:val="nil"/>
            </w:tcBorders>
            <w:vAlign w:val="center"/>
          </w:tcPr>
          <w:p w14:paraId="4757AA47" w14:textId="77777777" w:rsidR="00AC6DCC" w:rsidRDefault="00721916">
            <w:pPr>
              <w:spacing w:before="131" w:line="187" w:lineRule="auto"/>
              <w:jc w:val="center"/>
              <w:rPr>
                <w:rFonts w:eastAsia="Times New Roman"/>
                <w:spacing w:val="-2"/>
              </w:rPr>
            </w:pPr>
            <w:r>
              <w:rPr>
                <w:rFonts w:eastAsia="Times New Roman"/>
                <w:spacing w:val="-2"/>
              </w:rPr>
              <w:t>13600958130</w:t>
            </w:r>
          </w:p>
        </w:tc>
      </w:tr>
      <w:tr w:rsidR="00AC6DCC" w14:paraId="52A638C2" w14:textId="77777777">
        <w:trPr>
          <w:trHeight w:val="397"/>
        </w:trPr>
        <w:tc>
          <w:tcPr>
            <w:tcW w:w="338" w:type="pct"/>
            <w:vMerge/>
            <w:tcBorders>
              <w:tl2br w:val="nil"/>
              <w:tr2bl w:val="nil"/>
            </w:tcBorders>
            <w:vAlign w:val="center"/>
          </w:tcPr>
          <w:p w14:paraId="01DF9809" w14:textId="77777777" w:rsidR="00AC6DCC" w:rsidRDefault="00AC6DCC">
            <w:pPr>
              <w:rPr>
                <w:rFonts w:cs="宋体"/>
                <w:bCs/>
              </w:rPr>
            </w:pPr>
          </w:p>
        </w:tc>
        <w:tc>
          <w:tcPr>
            <w:tcW w:w="447" w:type="pct"/>
            <w:vMerge/>
            <w:tcBorders>
              <w:tl2br w:val="nil"/>
              <w:tr2bl w:val="nil"/>
            </w:tcBorders>
            <w:vAlign w:val="center"/>
          </w:tcPr>
          <w:p w14:paraId="79D8481D" w14:textId="77777777" w:rsidR="00AC6DCC" w:rsidRDefault="00AC6DCC">
            <w:pPr>
              <w:rPr>
                <w:rFonts w:cs="宋体"/>
                <w:bCs/>
              </w:rPr>
            </w:pPr>
          </w:p>
        </w:tc>
        <w:tc>
          <w:tcPr>
            <w:tcW w:w="1043" w:type="pct"/>
            <w:tcBorders>
              <w:tl2br w:val="nil"/>
              <w:tr2bl w:val="nil"/>
            </w:tcBorders>
            <w:vAlign w:val="center"/>
          </w:tcPr>
          <w:p w14:paraId="79537F3D" w14:textId="77777777" w:rsidR="00AC6DCC" w:rsidRDefault="00721916">
            <w:pPr>
              <w:jc w:val="center"/>
              <w:rPr>
                <w:rFonts w:cs="宋体"/>
                <w:bCs/>
              </w:rPr>
            </w:pPr>
            <w:r>
              <w:rPr>
                <w:rFonts w:cs="宋体" w:hint="eastAsia"/>
                <w:bCs/>
              </w:rPr>
              <w:t>成员</w:t>
            </w:r>
          </w:p>
        </w:tc>
        <w:tc>
          <w:tcPr>
            <w:tcW w:w="588" w:type="pct"/>
            <w:tcBorders>
              <w:tl2br w:val="nil"/>
              <w:tr2bl w:val="nil"/>
            </w:tcBorders>
            <w:vAlign w:val="center"/>
          </w:tcPr>
          <w:p w14:paraId="13453DED" w14:textId="77777777" w:rsidR="00AC6DCC" w:rsidRDefault="00721916">
            <w:pPr>
              <w:pStyle w:val="TableText"/>
              <w:spacing w:before="179" w:line="221" w:lineRule="auto"/>
              <w:jc w:val="center"/>
              <w:rPr>
                <w:spacing w:val="-4"/>
                <w:sz w:val="21"/>
                <w:szCs w:val="21"/>
              </w:rPr>
            </w:pPr>
            <w:r>
              <w:rPr>
                <w:spacing w:val="-2"/>
                <w:sz w:val="21"/>
                <w:szCs w:val="21"/>
              </w:rPr>
              <w:t>洪世发</w:t>
            </w:r>
          </w:p>
        </w:tc>
        <w:tc>
          <w:tcPr>
            <w:tcW w:w="1710" w:type="pct"/>
            <w:tcBorders>
              <w:tl2br w:val="nil"/>
              <w:tr2bl w:val="nil"/>
            </w:tcBorders>
            <w:vAlign w:val="center"/>
          </w:tcPr>
          <w:p w14:paraId="62655CD3" w14:textId="77777777" w:rsidR="00AC6DCC" w:rsidRDefault="00721916">
            <w:pPr>
              <w:pStyle w:val="TableText"/>
              <w:spacing w:before="178" w:line="222" w:lineRule="auto"/>
              <w:jc w:val="center"/>
              <w:rPr>
                <w:spacing w:val="-2"/>
                <w:sz w:val="21"/>
                <w:szCs w:val="21"/>
              </w:rPr>
            </w:pPr>
            <w:r>
              <w:rPr>
                <w:rFonts w:hint="eastAsia"/>
                <w:spacing w:val="-2"/>
                <w:sz w:val="21"/>
                <w:szCs w:val="21"/>
              </w:rPr>
              <w:t>孔加工一班班长</w:t>
            </w:r>
          </w:p>
        </w:tc>
        <w:tc>
          <w:tcPr>
            <w:tcW w:w="873" w:type="pct"/>
            <w:tcBorders>
              <w:tl2br w:val="nil"/>
              <w:tr2bl w:val="nil"/>
            </w:tcBorders>
            <w:vAlign w:val="center"/>
          </w:tcPr>
          <w:p w14:paraId="65A6FF8A" w14:textId="77777777" w:rsidR="00AC6DCC" w:rsidRDefault="00721916">
            <w:pPr>
              <w:spacing w:before="217" w:line="187" w:lineRule="auto"/>
              <w:jc w:val="center"/>
              <w:rPr>
                <w:rFonts w:eastAsia="Times New Roman"/>
                <w:spacing w:val="-2"/>
              </w:rPr>
            </w:pPr>
            <w:r>
              <w:rPr>
                <w:rFonts w:eastAsia="Times New Roman"/>
                <w:spacing w:val="-2"/>
              </w:rPr>
              <w:t>13656011208</w:t>
            </w:r>
          </w:p>
        </w:tc>
      </w:tr>
      <w:tr w:rsidR="00AC6DCC" w14:paraId="399E946D" w14:textId="77777777">
        <w:trPr>
          <w:trHeight w:val="397"/>
        </w:trPr>
        <w:tc>
          <w:tcPr>
            <w:tcW w:w="338" w:type="pct"/>
            <w:vMerge/>
            <w:tcBorders>
              <w:tl2br w:val="nil"/>
              <w:tr2bl w:val="nil"/>
            </w:tcBorders>
            <w:vAlign w:val="center"/>
          </w:tcPr>
          <w:p w14:paraId="4DDC4C55" w14:textId="77777777" w:rsidR="00AC6DCC" w:rsidRDefault="00AC6DCC">
            <w:pPr>
              <w:rPr>
                <w:rFonts w:cs="宋体"/>
                <w:bCs/>
              </w:rPr>
            </w:pPr>
          </w:p>
        </w:tc>
        <w:tc>
          <w:tcPr>
            <w:tcW w:w="447" w:type="pct"/>
            <w:vMerge w:val="restart"/>
            <w:tcBorders>
              <w:tl2br w:val="nil"/>
              <w:tr2bl w:val="nil"/>
            </w:tcBorders>
            <w:vAlign w:val="center"/>
          </w:tcPr>
          <w:p w14:paraId="17693B43" w14:textId="77777777" w:rsidR="00AC6DCC" w:rsidRDefault="00721916">
            <w:pPr>
              <w:jc w:val="center"/>
              <w:rPr>
                <w:rFonts w:cs="宋体"/>
                <w:bCs/>
              </w:rPr>
            </w:pPr>
            <w:r>
              <w:rPr>
                <w:rFonts w:cs="宋体" w:hint="eastAsia"/>
                <w:bCs/>
              </w:rPr>
              <w:t>疏散警戒组</w:t>
            </w:r>
          </w:p>
        </w:tc>
        <w:tc>
          <w:tcPr>
            <w:tcW w:w="1043" w:type="pct"/>
            <w:tcBorders>
              <w:tl2br w:val="nil"/>
              <w:tr2bl w:val="nil"/>
            </w:tcBorders>
            <w:vAlign w:val="center"/>
          </w:tcPr>
          <w:p w14:paraId="3B133FC6" w14:textId="77777777" w:rsidR="00AC6DCC" w:rsidRDefault="00721916">
            <w:pPr>
              <w:jc w:val="center"/>
              <w:rPr>
                <w:rFonts w:cs="宋体"/>
                <w:bCs/>
              </w:rPr>
            </w:pPr>
            <w:r>
              <w:rPr>
                <w:rFonts w:cs="宋体" w:hint="eastAsia"/>
                <w:bCs/>
              </w:rPr>
              <w:t>组长</w:t>
            </w:r>
          </w:p>
        </w:tc>
        <w:tc>
          <w:tcPr>
            <w:tcW w:w="588" w:type="pct"/>
            <w:tcBorders>
              <w:tl2br w:val="nil"/>
              <w:tr2bl w:val="nil"/>
            </w:tcBorders>
            <w:vAlign w:val="center"/>
          </w:tcPr>
          <w:p w14:paraId="6C825EE0" w14:textId="77777777" w:rsidR="00AC6DCC" w:rsidRDefault="00721916">
            <w:pPr>
              <w:pStyle w:val="TableText"/>
              <w:spacing w:before="210" w:line="221" w:lineRule="auto"/>
              <w:jc w:val="center"/>
            </w:pPr>
            <w:r>
              <w:rPr>
                <w:rFonts w:hint="eastAsia"/>
                <w:spacing w:val="-1"/>
                <w:sz w:val="21"/>
                <w:szCs w:val="21"/>
                <w:lang w:eastAsia="zh-CN"/>
              </w:rPr>
              <w:t>李斌</w:t>
            </w:r>
          </w:p>
        </w:tc>
        <w:tc>
          <w:tcPr>
            <w:tcW w:w="1710" w:type="pct"/>
            <w:tcBorders>
              <w:tl2br w:val="nil"/>
              <w:tr2bl w:val="nil"/>
            </w:tcBorders>
            <w:vAlign w:val="center"/>
          </w:tcPr>
          <w:p w14:paraId="607EB04F" w14:textId="77777777" w:rsidR="00AC6DCC" w:rsidRDefault="00721916">
            <w:pPr>
              <w:pStyle w:val="TableText"/>
              <w:spacing w:before="211" w:line="222" w:lineRule="auto"/>
              <w:jc w:val="center"/>
            </w:pPr>
            <w:r>
              <w:rPr>
                <w:rFonts w:hint="eastAsia"/>
                <w:spacing w:val="-2"/>
                <w:sz w:val="21"/>
                <w:szCs w:val="21"/>
              </w:rPr>
              <w:t>周边研磨班长</w:t>
            </w:r>
          </w:p>
        </w:tc>
        <w:tc>
          <w:tcPr>
            <w:tcW w:w="873" w:type="pct"/>
            <w:tcBorders>
              <w:tl2br w:val="nil"/>
              <w:tr2bl w:val="nil"/>
            </w:tcBorders>
            <w:vAlign w:val="center"/>
          </w:tcPr>
          <w:p w14:paraId="773EA721" w14:textId="77777777" w:rsidR="00AC6DCC" w:rsidRDefault="00721916">
            <w:pPr>
              <w:spacing w:before="249" w:line="187" w:lineRule="auto"/>
              <w:jc w:val="center"/>
              <w:rPr>
                <w:rFonts w:cs="宋体"/>
              </w:rPr>
            </w:pPr>
            <w:r>
              <w:rPr>
                <w:rFonts w:eastAsia="Times New Roman"/>
                <w:spacing w:val="-2"/>
              </w:rPr>
              <w:t>13859903860</w:t>
            </w:r>
          </w:p>
        </w:tc>
      </w:tr>
      <w:tr w:rsidR="00AC6DCC" w14:paraId="1FF4A9E2" w14:textId="77777777">
        <w:trPr>
          <w:trHeight w:val="397"/>
        </w:trPr>
        <w:tc>
          <w:tcPr>
            <w:tcW w:w="338" w:type="pct"/>
            <w:vMerge/>
            <w:tcBorders>
              <w:tl2br w:val="nil"/>
              <w:tr2bl w:val="nil"/>
            </w:tcBorders>
            <w:vAlign w:val="center"/>
          </w:tcPr>
          <w:p w14:paraId="13B0E1C2" w14:textId="77777777" w:rsidR="00AC6DCC" w:rsidRDefault="00AC6DCC">
            <w:pPr>
              <w:rPr>
                <w:rFonts w:cs="宋体"/>
                <w:bCs/>
              </w:rPr>
            </w:pPr>
          </w:p>
        </w:tc>
        <w:tc>
          <w:tcPr>
            <w:tcW w:w="0" w:type="auto"/>
            <w:vMerge/>
            <w:tcBorders>
              <w:tl2br w:val="nil"/>
              <w:tr2bl w:val="nil"/>
            </w:tcBorders>
            <w:vAlign w:val="center"/>
          </w:tcPr>
          <w:p w14:paraId="03D17FE2" w14:textId="77777777" w:rsidR="00AC6DCC" w:rsidRDefault="00AC6DCC">
            <w:pPr>
              <w:rPr>
                <w:rFonts w:cs="宋体"/>
                <w:bCs/>
              </w:rPr>
            </w:pPr>
          </w:p>
        </w:tc>
        <w:tc>
          <w:tcPr>
            <w:tcW w:w="1043" w:type="pct"/>
            <w:tcBorders>
              <w:tl2br w:val="nil"/>
              <w:tr2bl w:val="nil"/>
            </w:tcBorders>
            <w:vAlign w:val="center"/>
          </w:tcPr>
          <w:p w14:paraId="1723C19E" w14:textId="77777777" w:rsidR="00AC6DCC" w:rsidRDefault="00721916">
            <w:pPr>
              <w:jc w:val="center"/>
              <w:rPr>
                <w:rFonts w:cs="宋体"/>
                <w:bCs/>
              </w:rPr>
            </w:pPr>
            <w:r>
              <w:rPr>
                <w:rFonts w:cs="宋体" w:hint="eastAsia"/>
                <w:bCs/>
              </w:rPr>
              <w:t>成员</w:t>
            </w:r>
          </w:p>
        </w:tc>
        <w:tc>
          <w:tcPr>
            <w:tcW w:w="588" w:type="pct"/>
            <w:tcBorders>
              <w:tl2br w:val="nil"/>
              <w:tr2bl w:val="nil"/>
            </w:tcBorders>
            <w:vAlign w:val="center"/>
          </w:tcPr>
          <w:p w14:paraId="51C78CEF" w14:textId="77777777" w:rsidR="00AC6DCC" w:rsidRDefault="00721916">
            <w:pPr>
              <w:pStyle w:val="TableText"/>
              <w:spacing w:before="275" w:line="220" w:lineRule="auto"/>
              <w:jc w:val="center"/>
            </w:pPr>
            <w:r>
              <w:rPr>
                <w:spacing w:val="-4"/>
                <w:sz w:val="21"/>
                <w:szCs w:val="21"/>
              </w:rPr>
              <w:t>陈绍敏</w:t>
            </w:r>
          </w:p>
        </w:tc>
        <w:tc>
          <w:tcPr>
            <w:tcW w:w="1710" w:type="pct"/>
            <w:tcBorders>
              <w:tl2br w:val="nil"/>
              <w:tr2bl w:val="nil"/>
            </w:tcBorders>
            <w:vAlign w:val="center"/>
          </w:tcPr>
          <w:p w14:paraId="6F76920D" w14:textId="77777777" w:rsidR="00AC6DCC" w:rsidRDefault="00721916">
            <w:pPr>
              <w:pStyle w:val="TableText"/>
              <w:spacing w:before="276" w:line="221" w:lineRule="auto"/>
              <w:jc w:val="center"/>
            </w:pPr>
            <w:r>
              <w:rPr>
                <w:spacing w:val="-2"/>
                <w:sz w:val="21"/>
                <w:szCs w:val="21"/>
              </w:rPr>
              <w:t>同安保安</w:t>
            </w:r>
          </w:p>
        </w:tc>
        <w:tc>
          <w:tcPr>
            <w:tcW w:w="873" w:type="pct"/>
            <w:tcBorders>
              <w:tl2br w:val="nil"/>
              <w:tr2bl w:val="nil"/>
            </w:tcBorders>
            <w:vAlign w:val="center"/>
          </w:tcPr>
          <w:p w14:paraId="32CDE5C6" w14:textId="77777777" w:rsidR="00AC6DCC" w:rsidRDefault="00721916">
            <w:pPr>
              <w:spacing w:before="60" w:line="187" w:lineRule="auto"/>
              <w:jc w:val="center"/>
              <w:rPr>
                <w:rFonts w:cs="宋体"/>
              </w:rPr>
            </w:pPr>
            <w:r>
              <w:rPr>
                <w:rFonts w:eastAsia="Times New Roman"/>
                <w:spacing w:val="-2"/>
              </w:rPr>
              <w:t>13110590629</w:t>
            </w:r>
          </w:p>
        </w:tc>
      </w:tr>
      <w:tr w:rsidR="00AC6DCC" w14:paraId="7E678788" w14:textId="77777777">
        <w:trPr>
          <w:trHeight w:val="397"/>
        </w:trPr>
        <w:tc>
          <w:tcPr>
            <w:tcW w:w="338" w:type="pct"/>
            <w:vMerge/>
            <w:tcBorders>
              <w:tl2br w:val="nil"/>
              <w:tr2bl w:val="nil"/>
            </w:tcBorders>
            <w:vAlign w:val="center"/>
          </w:tcPr>
          <w:p w14:paraId="08260B7C" w14:textId="77777777" w:rsidR="00AC6DCC" w:rsidRDefault="00AC6DCC">
            <w:pPr>
              <w:rPr>
                <w:rFonts w:cs="宋体"/>
                <w:bCs/>
              </w:rPr>
            </w:pPr>
          </w:p>
        </w:tc>
        <w:tc>
          <w:tcPr>
            <w:tcW w:w="447" w:type="pct"/>
            <w:vMerge w:val="restart"/>
            <w:tcBorders>
              <w:tl2br w:val="nil"/>
              <w:tr2bl w:val="nil"/>
            </w:tcBorders>
            <w:vAlign w:val="center"/>
          </w:tcPr>
          <w:p w14:paraId="3693595B" w14:textId="77777777" w:rsidR="00AC6DCC" w:rsidRDefault="00721916">
            <w:pPr>
              <w:jc w:val="center"/>
              <w:rPr>
                <w:rFonts w:cs="宋体"/>
                <w:bCs/>
                <w:lang w:eastAsia="zh-CN"/>
              </w:rPr>
            </w:pPr>
            <w:r>
              <w:rPr>
                <w:rFonts w:cs="宋体" w:hint="eastAsia"/>
                <w:bCs/>
                <w:lang w:eastAsia="zh-CN"/>
              </w:rPr>
              <w:t>通信联络组</w:t>
            </w:r>
          </w:p>
        </w:tc>
        <w:tc>
          <w:tcPr>
            <w:tcW w:w="1043" w:type="pct"/>
            <w:tcBorders>
              <w:tl2br w:val="nil"/>
              <w:tr2bl w:val="nil"/>
            </w:tcBorders>
            <w:vAlign w:val="center"/>
          </w:tcPr>
          <w:p w14:paraId="4DD7D292" w14:textId="77777777" w:rsidR="00AC6DCC" w:rsidRDefault="00721916">
            <w:pPr>
              <w:jc w:val="center"/>
              <w:rPr>
                <w:rFonts w:cs="宋体"/>
                <w:bCs/>
              </w:rPr>
            </w:pPr>
            <w:r>
              <w:rPr>
                <w:rFonts w:cs="宋体" w:hint="eastAsia"/>
                <w:bCs/>
              </w:rPr>
              <w:t>组长</w:t>
            </w:r>
          </w:p>
        </w:tc>
        <w:tc>
          <w:tcPr>
            <w:tcW w:w="588" w:type="pct"/>
            <w:tcBorders>
              <w:tl2br w:val="nil"/>
              <w:tr2bl w:val="nil"/>
            </w:tcBorders>
            <w:vAlign w:val="center"/>
          </w:tcPr>
          <w:p w14:paraId="6BB6150F" w14:textId="77777777" w:rsidR="00AC6DCC" w:rsidRDefault="00721916">
            <w:pPr>
              <w:pStyle w:val="TableText"/>
              <w:spacing w:before="46" w:line="194" w:lineRule="auto"/>
              <w:jc w:val="center"/>
            </w:pPr>
            <w:r>
              <w:rPr>
                <w:spacing w:val="-8"/>
                <w:sz w:val="21"/>
                <w:szCs w:val="21"/>
              </w:rPr>
              <w:t>白祥跃</w:t>
            </w:r>
          </w:p>
        </w:tc>
        <w:tc>
          <w:tcPr>
            <w:tcW w:w="1710" w:type="pct"/>
            <w:tcBorders>
              <w:tl2br w:val="nil"/>
              <w:tr2bl w:val="nil"/>
            </w:tcBorders>
            <w:vAlign w:val="center"/>
          </w:tcPr>
          <w:p w14:paraId="4352E17A" w14:textId="77777777" w:rsidR="00AC6DCC" w:rsidRDefault="00721916">
            <w:pPr>
              <w:pStyle w:val="TableText"/>
              <w:spacing w:before="46" w:line="194" w:lineRule="auto"/>
              <w:jc w:val="center"/>
            </w:pPr>
            <w:r>
              <w:rPr>
                <w:spacing w:val="-2"/>
                <w:sz w:val="21"/>
                <w:szCs w:val="21"/>
              </w:rPr>
              <w:t>保安班长</w:t>
            </w:r>
          </w:p>
        </w:tc>
        <w:tc>
          <w:tcPr>
            <w:tcW w:w="873" w:type="pct"/>
            <w:tcBorders>
              <w:tl2br w:val="nil"/>
              <w:tr2bl w:val="nil"/>
            </w:tcBorders>
            <w:vAlign w:val="center"/>
          </w:tcPr>
          <w:p w14:paraId="5DA0D711" w14:textId="77777777" w:rsidR="00AC6DCC" w:rsidRDefault="00721916">
            <w:pPr>
              <w:spacing w:before="82" w:line="183" w:lineRule="auto"/>
              <w:jc w:val="center"/>
              <w:rPr>
                <w:rFonts w:cs="宋体"/>
              </w:rPr>
            </w:pPr>
            <w:r>
              <w:rPr>
                <w:rFonts w:eastAsia="Times New Roman"/>
                <w:spacing w:val="-2"/>
              </w:rPr>
              <w:t>18030201028</w:t>
            </w:r>
          </w:p>
        </w:tc>
      </w:tr>
      <w:tr w:rsidR="00AC6DCC" w14:paraId="19F805F4" w14:textId="77777777">
        <w:trPr>
          <w:trHeight w:val="397"/>
        </w:trPr>
        <w:tc>
          <w:tcPr>
            <w:tcW w:w="338" w:type="pct"/>
            <w:vMerge/>
            <w:tcBorders>
              <w:tl2br w:val="nil"/>
              <w:tr2bl w:val="nil"/>
            </w:tcBorders>
            <w:vAlign w:val="center"/>
          </w:tcPr>
          <w:p w14:paraId="64C75CDF" w14:textId="77777777" w:rsidR="00AC6DCC" w:rsidRDefault="00AC6DCC">
            <w:pPr>
              <w:rPr>
                <w:rFonts w:cs="宋体"/>
                <w:bCs/>
              </w:rPr>
            </w:pPr>
          </w:p>
        </w:tc>
        <w:tc>
          <w:tcPr>
            <w:tcW w:w="0" w:type="auto"/>
            <w:vMerge/>
            <w:tcBorders>
              <w:tl2br w:val="nil"/>
              <w:tr2bl w:val="nil"/>
            </w:tcBorders>
            <w:vAlign w:val="center"/>
          </w:tcPr>
          <w:p w14:paraId="4F42C994" w14:textId="77777777" w:rsidR="00AC6DCC" w:rsidRDefault="00AC6DCC">
            <w:pPr>
              <w:rPr>
                <w:rFonts w:cs="宋体"/>
                <w:bCs/>
              </w:rPr>
            </w:pPr>
          </w:p>
        </w:tc>
        <w:tc>
          <w:tcPr>
            <w:tcW w:w="1043" w:type="pct"/>
            <w:tcBorders>
              <w:tl2br w:val="nil"/>
              <w:tr2bl w:val="nil"/>
            </w:tcBorders>
            <w:vAlign w:val="center"/>
          </w:tcPr>
          <w:p w14:paraId="503C0230" w14:textId="77777777" w:rsidR="00AC6DCC" w:rsidRDefault="00721916">
            <w:pPr>
              <w:jc w:val="center"/>
              <w:rPr>
                <w:rFonts w:cs="宋体"/>
                <w:bCs/>
              </w:rPr>
            </w:pPr>
            <w:r>
              <w:rPr>
                <w:rFonts w:cs="宋体" w:hint="eastAsia"/>
                <w:bCs/>
              </w:rPr>
              <w:t>成员</w:t>
            </w:r>
          </w:p>
        </w:tc>
        <w:tc>
          <w:tcPr>
            <w:tcW w:w="588" w:type="pct"/>
            <w:tcBorders>
              <w:tl2br w:val="nil"/>
              <w:tr2bl w:val="nil"/>
            </w:tcBorders>
            <w:vAlign w:val="center"/>
          </w:tcPr>
          <w:p w14:paraId="292CD9F5" w14:textId="77777777" w:rsidR="00AC6DCC" w:rsidRDefault="00721916">
            <w:pPr>
              <w:pStyle w:val="TableText"/>
              <w:spacing w:before="45" w:line="195" w:lineRule="auto"/>
              <w:jc w:val="center"/>
            </w:pPr>
            <w:r>
              <w:rPr>
                <w:spacing w:val="-2"/>
                <w:sz w:val="21"/>
                <w:szCs w:val="21"/>
              </w:rPr>
              <w:t>党旭</w:t>
            </w:r>
          </w:p>
        </w:tc>
        <w:tc>
          <w:tcPr>
            <w:tcW w:w="1710" w:type="pct"/>
            <w:tcBorders>
              <w:tl2br w:val="nil"/>
              <w:tr2bl w:val="nil"/>
            </w:tcBorders>
            <w:vAlign w:val="center"/>
          </w:tcPr>
          <w:p w14:paraId="38B262C6" w14:textId="77777777" w:rsidR="00AC6DCC" w:rsidRDefault="00721916">
            <w:pPr>
              <w:pStyle w:val="TableText"/>
              <w:spacing w:before="45" w:line="195" w:lineRule="auto"/>
              <w:jc w:val="center"/>
            </w:pPr>
            <w:r>
              <w:rPr>
                <w:spacing w:val="-2"/>
                <w:sz w:val="21"/>
                <w:szCs w:val="21"/>
              </w:rPr>
              <w:t>保安组长</w:t>
            </w:r>
          </w:p>
        </w:tc>
        <w:tc>
          <w:tcPr>
            <w:tcW w:w="873" w:type="pct"/>
            <w:tcBorders>
              <w:tl2br w:val="nil"/>
              <w:tr2bl w:val="nil"/>
            </w:tcBorders>
            <w:noWrap/>
            <w:vAlign w:val="center"/>
          </w:tcPr>
          <w:p w14:paraId="2E840672" w14:textId="77777777" w:rsidR="00AC6DCC" w:rsidRDefault="00721916">
            <w:pPr>
              <w:spacing w:before="81" w:line="184" w:lineRule="auto"/>
              <w:jc w:val="center"/>
              <w:rPr>
                <w:rFonts w:cs="宋体"/>
              </w:rPr>
            </w:pPr>
            <w:r>
              <w:rPr>
                <w:rFonts w:eastAsia="Times New Roman"/>
                <w:spacing w:val="-2"/>
              </w:rPr>
              <w:t>13515963901</w:t>
            </w:r>
          </w:p>
        </w:tc>
      </w:tr>
      <w:tr w:rsidR="00AC6DCC" w14:paraId="65C96F85" w14:textId="77777777">
        <w:trPr>
          <w:trHeight w:val="397"/>
        </w:trPr>
        <w:tc>
          <w:tcPr>
            <w:tcW w:w="338" w:type="pct"/>
            <w:vMerge/>
            <w:tcBorders>
              <w:tl2br w:val="nil"/>
              <w:tr2bl w:val="nil"/>
            </w:tcBorders>
            <w:vAlign w:val="center"/>
          </w:tcPr>
          <w:p w14:paraId="5B092081" w14:textId="77777777" w:rsidR="00AC6DCC" w:rsidRDefault="00AC6DCC">
            <w:pPr>
              <w:rPr>
                <w:rFonts w:cs="宋体"/>
                <w:bCs/>
              </w:rPr>
            </w:pPr>
          </w:p>
        </w:tc>
        <w:tc>
          <w:tcPr>
            <w:tcW w:w="447" w:type="pct"/>
            <w:vMerge w:val="restart"/>
            <w:tcBorders>
              <w:tl2br w:val="nil"/>
              <w:tr2bl w:val="nil"/>
            </w:tcBorders>
            <w:vAlign w:val="center"/>
          </w:tcPr>
          <w:p w14:paraId="0830DDEB" w14:textId="77777777" w:rsidR="00AC6DCC" w:rsidRDefault="00721916">
            <w:pPr>
              <w:jc w:val="center"/>
              <w:rPr>
                <w:rFonts w:cs="宋体"/>
                <w:bCs/>
              </w:rPr>
            </w:pPr>
            <w:r>
              <w:rPr>
                <w:rFonts w:cs="宋体" w:hint="eastAsia"/>
                <w:bCs/>
              </w:rPr>
              <w:t>环境监测组</w:t>
            </w:r>
          </w:p>
        </w:tc>
        <w:tc>
          <w:tcPr>
            <w:tcW w:w="1043" w:type="pct"/>
            <w:tcBorders>
              <w:tl2br w:val="nil"/>
              <w:tr2bl w:val="nil"/>
            </w:tcBorders>
            <w:vAlign w:val="center"/>
          </w:tcPr>
          <w:p w14:paraId="55BE26CF" w14:textId="77777777" w:rsidR="00AC6DCC" w:rsidRDefault="00721916">
            <w:pPr>
              <w:jc w:val="center"/>
              <w:rPr>
                <w:rFonts w:cs="宋体"/>
                <w:bCs/>
              </w:rPr>
            </w:pPr>
            <w:r>
              <w:rPr>
                <w:rFonts w:cs="宋体" w:hint="eastAsia"/>
                <w:bCs/>
              </w:rPr>
              <w:t>组长</w:t>
            </w:r>
          </w:p>
        </w:tc>
        <w:tc>
          <w:tcPr>
            <w:tcW w:w="588" w:type="pct"/>
            <w:tcBorders>
              <w:tl2br w:val="nil"/>
              <w:tr2bl w:val="nil"/>
            </w:tcBorders>
            <w:vAlign w:val="center"/>
          </w:tcPr>
          <w:p w14:paraId="7AE3B401" w14:textId="77777777" w:rsidR="00AC6DCC" w:rsidRDefault="00721916">
            <w:pPr>
              <w:pStyle w:val="TableText"/>
              <w:spacing w:before="269" w:line="221" w:lineRule="auto"/>
              <w:jc w:val="center"/>
            </w:pPr>
            <w:r>
              <w:rPr>
                <w:spacing w:val="-2"/>
                <w:sz w:val="21"/>
                <w:szCs w:val="21"/>
              </w:rPr>
              <w:t>林惠芳</w:t>
            </w:r>
          </w:p>
        </w:tc>
        <w:tc>
          <w:tcPr>
            <w:tcW w:w="1710" w:type="pct"/>
            <w:tcBorders>
              <w:tl2br w:val="nil"/>
              <w:tr2bl w:val="nil"/>
            </w:tcBorders>
            <w:vAlign w:val="center"/>
          </w:tcPr>
          <w:p w14:paraId="0C7D7E48" w14:textId="77777777" w:rsidR="00AC6DCC" w:rsidRDefault="00721916">
            <w:pPr>
              <w:pStyle w:val="TableText"/>
              <w:spacing w:before="132" w:line="231" w:lineRule="auto"/>
              <w:ind w:right="189"/>
              <w:jc w:val="center"/>
            </w:pPr>
            <w:r>
              <w:rPr>
                <w:spacing w:val="-2"/>
                <w:sz w:val="21"/>
                <w:szCs w:val="21"/>
              </w:rPr>
              <w:t>环保工程</w:t>
            </w:r>
            <w:r>
              <w:rPr>
                <w:sz w:val="21"/>
                <w:szCs w:val="21"/>
              </w:rPr>
              <w:t>师</w:t>
            </w:r>
          </w:p>
        </w:tc>
        <w:tc>
          <w:tcPr>
            <w:tcW w:w="873" w:type="pct"/>
            <w:tcBorders>
              <w:tl2br w:val="nil"/>
              <w:tr2bl w:val="nil"/>
            </w:tcBorders>
            <w:vAlign w:val="center"/>
          </w:tcPr>
          <w:p w14:paraId="456243A2" w14:textId="77777777" w:rsidR="00AC6DCC" w:rsidRDefault="00721916">
            <w:pPr>
              <w:spacing w:before="61" w:line="189" w:lineRule="auto"/>
              <w:jc w:val="center"/>
              <w:rPr>
                <w:rFonts w:cs="宋体"/>
              </w:rPr>
            </w:pPr>
            <w:r>
              <w:rPr>
                <w:rFonts w:hint="eastAsia"/>
                <w:spacing w:val="-2"/>
                <w:lang w:eastAsia="zh-CN"/>
              </w:rPr>
              <w:t>1</w:t>
            </w:r>
            <w:r>
              <w:rPr>
                <w:rFonts w:eastAsia="Times New Roman"/>
                <w:spacing w:val="-2"/>
              </w:rPr>
              <w:t>5960350498</w:t>
            </w:r>
          </w:p>
        </w:tc>
      </w:tr>
      <w:tr w:rsidR="00AC6DCC" w14:paraId="1B39FD4F" w14:textId="77777777">
        <w:trPr>
          <w:trHeight w:val="397"/>
        </w:trPr>
        <w:tc>
          <w:tcPr>
            <w:tcW w:w="338" w:type="pct"/>
            <w:vMerge/>
            <w:tcBorders>
              <w:tl2br w:val="nil"/>
              <w:tr2bl w:val="nil"/>
            </w:tcBorders>
            <w:vAlign w:val="center"/>
          </w:tcPr>
          <w:p w14:paraId="7BC84111" w14:textId="77777777" w:rsidR="00AC6DCC" w:rsidRDefault="00AC6DCC">
            <w:pPr>
              <w:rPr>
                <w:rFonts w:cs="宋体"/>
                <w:bCs/>
              </w:rPr>
            </w:pPr>
          </w:p>
        </w:tc>
        <w:tc>
          <w:tcPr>
            <w:tcW w:w="0" w:type="auto"/>
            <w:vMerge/>
            <w:tcBorders>
              <w:tl2br w:val="nil"/>
              <w:tr2bl w:val="nil"/>
            </w:tcBorders>
            <w:vAlign w:val="center"/>
          </w:tcPr>
          <w:p w14:paraId="4C751DC4" w14:textId="77777777" w:rsidR="00AC6DCC" w:rsidRDefault="00AC6DCC">
            <w:pPr>
              <w:rPr>
                <w:rFonts w:cs="宋体"/>
                <w:bCs/>
              </w:rPr>
            </w:pPr>
          </w:p>
        </w:tc>
        <w:tc>
          <w:tcPr>
            <w:tcW w:w="1043" w:type="pct"/>
            <w:tcBorders>
              <w:tl2br w:val="nil"/>
              <w:tr2bl w:val="nil"/>
            </w:tcBorders>
            <w:vAlign w:val="center"/>
          </w:tcPr>
          <w:p w14:paraId="4403B3F5" w14:textId="77777777" w:rsidR="00AC6DCC" w:rsidRDefault="00721916">
            <w:pPr>
              <w:jc w:val="center"/>
              <w:rPr>
                <w:rFonts w:cs="宋体"/>
                <w:bCs/>
              </w:rPr>
            </w:pPr>
            <w:r>
              <w:rPr>
                <w:rFonts w:cs="宋体" w:hint="eastAsia"/>
                <w:bCs/>
              </w:rPr>
              <w:t>成员</w:t>
            </w:r>
          </w:p>
        </w:tc>
        <w:tc>
          <w:tcPr>
            <w:tcW w:w="588" w:type="pct"/>
            <w:tcBorders>
              <w:tl2br w:val="nil"/>
              <w:tr2bl w:val="nil"/>
            </w:tcBorders>
            <w:vAlign w:val="center"/>
          </w:tcPr>
          <w:p w14:paraId="5D1B89FB" w14:textId="77777777" w:rsidR="00AC6DCC" w:rsidRDefault="00721916">
            <w:pPr>
              <w:pStyle w:val="TableText"/>
              <w:spacing w:before="227" w:line="221" w:lineRule="auto"/>
              <w:ind w:left="161"/>
              <w:jc w:val="center"/>
            </w:pPr>
            <w:r>
              <w:rPr>
                <w:spacing w:val="-2"/>
                <w:sz w:val="21"/>
                <w:szCs w:val="21"/>
              </w:rPr>
              <w:t>梁成宝</w:t>
            </w:r>
          </w:p>
        </w:tc>
        <w:tc>
          <w:tcPr>
            <w:tcW w:w="1710" w:type="pct"/>
            <w:tcBorders>
              <w:tl2br w:val="nil"/>
              <w:tr2bl w:val="nil"/>
            </w:tcBorders>
            <w:vAlign w:val="center"/>
          </w:tcPr>
          <w:p w14:paraId="04894312" w14:textId="77777777" w:rsidR="00AC6DCC" w:rsidRDefault="00721916">
            <w:pPr>
              <w:pStyle w:val="TableText"/>
              <w:spacing w:before="228" w:line="222" w:lineRule="auto"/>
              <w:jc w:val="center"/>
              <w:rPr>
                <w:lang w:eastAsia="zh-CN"/>
              </w:rPr>
            </w:pPr>
            <w:r>
              <w:rPr>
                <w:rFonts w:hint="eastAsia"/>
                <w:spacing w:val="-2"/>
                <w:sz w:val="21"/>
                <w:szCs w:val="21"/>
              </w:rPr>
              <w:t>刀片烧结班长</w:t>
            </w:r>
          </w:p>
        </w:tc>
        <w:tc>
          <w:tcPr>
            <w:tcW w:w="873" w:type="pct"/>
            <w:tcBorders>
              <w:tl2br w:val="nil"/>
              <w:tr2bl w:val="nil"/>
            </w:tcBorders>
            <w:vAlign w:val="center"/>
          </w:tcPr>
          <w:p w14:paraId="20DEB7B2" w14:textId="77777777" w:rsidR="00AC6DCC" w:rsidRDefault="00721916">
            <w:pPr>
              <w:spacing w:before="264" w:line="189" w:lineRule="auto"/>
              <w:jc w:val="center"/>
              <w:rPr>
                <w:rFonts w:cs="宋体"/>
              </w:rPr>
            </w:pPr>
            <w:r>
              <w:rPr>
                <w:rFonts w:eastAsia="Times New Roman"/>
                <w:spacing w:val="-3"/>
              </w:rPr>
              <w:t>15159217311</w:t>
            </w:r>
          </w:p>
        </w:tc>
      </w:tr>
      <w:tr w:rsidR="00AC6DCC" w14:paraId="1F3AC347" w14:textId="77777777">
        <w:trPr>
          <w:trHeight w:val="397"/>
        </w:trPr>
        <w:tc>
          <w:tcPr>
            <w:tcW w:w="338" w:type="pct"/>
            <w:vMerge/>
            <w:tcBorders>
              <w:tl2br w:val="nil"/>
              <w:tr2bl w:val="nil"/>
            </w:tcBorders>
            <w:vAlign w:val="center"/>
          </w:tcPr>
          <w:p w14:paraId="1AB78AC8" w14:textId="77777777" w:rsidR="00AC6DCC" w:rsidRDefault="00AC6DCC">
            <w:pPr>
              <w:rPr>
                <w:rFonts w:cs="宋体"/>
                <w:bCs/>
              </w:rPr>
            </w:pPr>
          </w:p>
        </w:tc>
        <w:tc>
          <w:tcPr>
            <w:tcW w:w="447" w:type="pct"/>
            <w:vMerge w:val="restart"/>
            <w:tcBorders>
              <w:tl2br w:val="nil"/>
              <w:tr2bl w:val="nil"/>
            </w:tcBorders>
            <w:vAlign w:val="center"/>
          </w:tcPr>
          <w:p w14:paraId="0E53CE49" w14:textId="77777777" w:rsidR="00AC6DCC" w:rsidRDefault="00721916">
            <w:pPr>
              <w:pStyle w:val="TableText"/>
              <w:spacing w:before="69" w:line="221" w:lineRule="auto"/>
              <w:jc w:val="center"/>
              <w:rPr>
                <w:sz w:val="21"/>
                <w:szCs w:val="21"/>
                <w:lang w:eastAsia="zh-CN"/>
              </w:rPr>
            </w:pPr>
            <w:r>
              <w:rPr>
                <w:spacing w:val="-2"/>
                <w:sz w:val="21"/>
                <w:szCs w:val="21"/>
                <w:lang w:eastAsia="zh-CN"/>
              </w:rPr>
              <w:t>事故调</w:t>
            </w:r>
          </w:p>
          <w:p w14:paraId="401D7FC4" w14:textId="77777777" w:rsidR="00AC6DCC" w:rsidRDefault="00721916">
            <w:pPr>
              <w:pStyle w:val="TableText"/>
              <w:spacing w:before="19" w:line="222" w:lineRule="auto"/>
              <w:jc w:val="center"/>
              <w:rPr>
                <w:sz w:val="21"/>
                <w:szCs w:val="21"/>
                <w:lang w:eastAsia="zh-CN"/>
              </w:rPr>
            </w:pPr>
            <w:r>
              <w:rPr>
                <w:spacing w:val="-2"/>
                <w:sz w:val="21"/>
                <w:szCs w:val="21"/>
                <w:lang w:eastAsia="zh-CN"/>
              </w:rPr>
              <w:t>查与善</w:t>
            </w:r>
          </w:p>
          <w:p w14:paraId="46BB535A" w14:textId="77777777" w:rsidR="00AC6DCC" w:rsidRDefault="00721916">
            <w:pPr>
              <w:pStyle w:val="TableText"/>
              <w:spacing w:before="21" w:line="221" w:lineRule="auto"/>
              <w:jc w:val="center"/>
              <w:rPr>
                <w:sz w:val="21"/>
                <w:szCs w:val="21"/>
                <w:lang w:eastAsia="zh-CN"/>
              </w:rPr>
            </w:pPr>
            <w:r>
              <w:rPr>
                <w:spacing w:val="-2"/>
                <w:sz w:val="21"/>
                <w:szCs w:val="21"/>
                <w:lang w:eastAsia="zh-CN"/>
              </w:rPr>
              <w:t>后处理</w:t>
            </w:r>
          </w:p>
          <w:p w14:paraId="1B7972AC" w14:textId="77777777" w:rsidR="00AC6DCC" w:rsidRDefault="00721916">
            <w:pPr>
              <w:jc w:val="center"/>
              <w:rPr>
                <w:rFonts w:cs="宋体"/>
                <w:bCs/>
                <w:lang w:eastAsia="zh-CN"/>
              </w:rPr>
            </w:pPr>
            <w:r>
              <w:rPr>
                <w:lang w:eastAsia="zh-CN"/>
              </w:rPr>
              <w:t>组</w:t>
            </w:r>
          </w:p>
        </w:tc>
        <w:tc>
          <w:tcPr>
            <w:tcW w:w="1043" w:type="pct"/>
            <w:tcBorders>
              <w:tl2br w:val="nil"/>
              <w:tr2bl w:val="nil"/>
            </w:tcBorders>
            <w:vAlign w:val="center"/>
          </w:tcPr>
          <w:p w14:paraId="1D30F532" w14:textId="77777777" w:rsidR="00AC6DCC" w:rsidRDefault="00721916">
            <w:pPr>
              <w:jc w:val="center"/>
              <w:rPr>
                <w:rFonts w:cs="宋体"/>
                <w:bCs/>
              </w:rPr>
            </w:pPr>
            <w:r>
              <w:rPr>
                <w:rFonts w:cs="宋体" w:hint="eastAsia"/>
                <w:bCs/>
              </w:rPr>
              <w:t>组长</w:t>
            </w:r>
          </w:p>
        </w:tc>
        <w:tc>
          <w:tcPr>
            <w:tcW w:w="588" w:type="pct"/>
            <w:tcBorders>
              <w:tl2br w:val="nil"/>
              <w:tr2bl w:val="nil"/>
            </w:tcBorders>
            <w:vAlign w:val="center"/>
          </w:tcPr>
          <w:p w14:paraId="7A3B484A" w14:textId="77777777" w:rsidR="00AC6DCC" w:rsidRDefault="00721916">
            <w:pPr>
              <w:pStyle w:val="TableText"/>
              <w:spacing w:before="203" w:line="221" w:lineRule="auto"/>
              <w:ind w:left="174"/>
              <w:jc w:val="center"/>
              <w:rPr>
                <w:spacing w:val="-2"/>
                <w:sz w:val="21"/>
                <w:szCs w:val="21"/>
              </w:rPr>
            </w:pPr>
            <w:r>
              <w:rPr>
                <w:spacing w:val="-4"/>
                <w:sz w:val="21"/>
                <w:szCs w:val="21"/>
              </w:rPr>
              <w:t>叶铭利</w:t>
            </w:r>
          </w:p>
        </w:tc>
        <w:tc>
          <w:tcPr>
            <w:tcW w:w="1710" w:type="pct"/>
            <w:tcBorders>
              <w:tl2br w:val="nil"/>
              <w:tr2bl w:val="nil"/>
            </w:tcBorders>
            <w:vAlign w:val="center"/>
          </w:tcPr>
          <w:p w14:paraId="4F5149E0" w14:textId="77777777" w:rsidR="00AC6DCC" w:rsidRDefault="00721916">
            <w:pPr>
              <w:pStyle w:val="TableText"/>
              <w:spacing w:before="67" w:line="221" w:lineRule="auto"/>
              <w:ind w:right="189"/>
              <w:jc w:val="center"/>
              <w:rPr>
                <w:spacing w:val="-2"/>
                <w:sz w:val="21"/>
                <w:szCs w:val="21"/>
              </w:rPr>
            </w:pPr>
            <w:r>
              <w:rPr>
                <w:spacing w:val="-3"/>
                <w:sz w:val="21"/>
                <w:szCs w:val="21"/>
              </w:rPr>
              <w:t>安环部经</w:t>
            </w:r>
            <w:r>
              <w:rPr>
                <w:sz w:val="21"/>
                <w:szCs w:val="21"/>
              </w:rPr>
              <w:t>理</w:t>
            </w:r>
          </w:p>
        </w:tc>
        <w:tc>
          <w:tcPr>
            <w:tcW w:w="873" w:type="pct"/>
            <w:tcBorders>
              <w:tl2br w:val="nil"/>
              <w:tr2bl w:val="nil"/>
            </w:tcBorders>
            <w:vAlign w:val="center"/>
          </w:tcPr>
          <w:p w14:paraId="7C8BEE1D" w14:textId="77777777" w:rsidR="00AC6DCC" w:rsidRDefault="00721916">
            <w:pPr>
              <w:spacing w:before="240" w:line="189" w:lineRule="auto"/>
              <w:jc w:val="center"/>
              <w:rPr>
                <w:rFonts w:eastAsia="Times New Roman"/>
                <w:spacing w:val="-3"/>
              </w:rPr>
            </w:pPr>
            <w:r>
              <w:rPr>
                <w:rFonts w:eastAsia="Times New Roman"/>
                <w:spacing w:val="-2"/>
              </w:rPr>
              <w:t>18030201728</w:t>
            </w:r>
          </w:p>
        </w:tc>
      </w:tr>
      <w:tr w:rsidR="00AC6DCC" w14:paraId="4CDA9CFC" w14:textId="77777777">
        <w:trPr>
          <w:trHeight w:val="397"/>
        </w:trPr>
        <w:tc>
          <w:tcPr>
            <w:tcW w:w="338" w:type="pct"/>
            <w:vMerge/>
            <w:tcBorders>
              <w:tl2br w:val="nil"/>
              <w:tr2bl w:val="nil"/>
            </w:tcBorders>
            <w:vAlign w:val="center"/>
          </w:tcPr>
          <w:p w14:paraId="2C622E45" w14:textId="77777777" w:rsidR="00AC6DCC" w:rsidRDefault="00AC6DCC">
            <w:pPr>
              <w:rPr>
                <w:rFonts w:cs="宋体"/>
                <w:bCs/>
              </w:rPr>
            </w:pPr>
          </w:p>
        </w:tc>
        <w:tc>
          <w:tcPr>
            <w:tcW w:w="447" w:type="pct"/>
            <w:vMerge/>
            <w:tcBorders>
              <w:tl2br w:val="nil"/>
              <w:tr2bl w:val="nil"/>
            </w:tcBorders>
            <w:vAlign w:val="center"/>
          </w:tcPr>
          <w:p w14:paraId="4D95DEBD" w14:textId="77777777" w:rsidR="00AC6DCC" w:rsidRDefault="00AC6DCC">
            <w:pPr>
              <w:rPr>
                <w:rFonts w:cs="宋体"/>
                <w:bCs/>
              </w:rPr>
            </w:pPr>
          </w:p>
        </w:tc>
        <w:tc>
          <w:tcPr>
            <w:tcW w:w="1043" w:type="pct"/>
            <w:vMerge w:val="restart"/>
            <w:tcBorders>
              <w:tl2br w:val="nil"/>
              <w:tr2bl w:val="nil"/>
            </w:tcBorders>
            <w:vAlign w:val="center"/>
          </w:tcPr>
          <w:p w14:paraId="098ED20E" w14:textId="77777777" w:rsidR="00AC6DCC" w:rsidRDefault="00721916">
            <w:pPr>
              <w:jc w:val="center"/>
              <w:rPr>
                <w:rFonts w:cs="宋体"/>
                <w:bCs/>
              </w:rPr>
            </w:pPr>
            <w:r>
              <w:rPr>
                <w:rFonts w:cs="宋体" w:hint="eastAsia"/>
                <w:bCs/>
              </w:rPr>
              <w:t>成员</w:t>
            </w:r>
          </w:p>
        </w:tc>
        <w:tc>
          <w:tcPr>
            <w:tcW w:w="588" w:type="pct"/>
            <w:tcBorders>
              <w:tl2br w:val="nil"/>
              <w:tr2bl w:val="nil"/>
            </w:tcBorders>
            <w:vAlign w:val="center"/>
          </w:tcPr>
          <w:p w14:paraId="471D0AF3" w14:textId="77777777" w:rsidR="00AC6DCC" w:rsidRDefault="00721916">
            <w:pPr>
              <w:pStyle w:val="TableText"/>
              <w:spacing w:before="194" w:line="221" w:lineRule="auto"/>
              <w:ind w:left="163"/>
              <w:jc w:val="center"/>
              <w:rPr>
                <w:spacing w:val="-2"/>
                <w:sz w:val="21"/>
                <w:szCs w:val="21"/>
              </w:rPr>
            </w:pPr>
            <w:r>
              <w:rPr>
                <w:spacing w:val="-2"/>
                <w:sz w:val="21"/>
                <w:szCs w:val="21"/>
              </w:rPr>
              <w:t>吴烨德</w:t>
            </w:r>
          </w:p>
        </w:tc>
        <w:tc>
          <w:tcPr>
            <w:tcW w:w="1710" w:type="pct"/>
            <w:tcBorders>
              <w:tl2br w:val="nil"/>
              <w:tr2bl w:val="nil"/>
            </w:tcBorders>
            <w:vAlign w:val="center"/>
          </w:tcPr>
          <w:p w14:paraId="4039D808" w14:textId="77777777" w:rsidR="00AC6DCC" w:rsidRDefault="00721916">
            <w:pPr>
              <w:pStyle w:val="TableText"/>
              <w:spacing w:before="58" w:line="216" w:lineRule="auto"/>
              <w:ind w:right="189"/>
              <w:jc w:val="center"/>
              <w:rPr>
                <w:spacing w:val="-2"/>
                <w:sz w:val="21"/>
                <w:szCs w:val="21"/>
              </w:rPr>
            </w:pPr>
            <w:r>
              <w:rPr>
                <w:spacing w:val="-2"/>
                <w:sz w:val="21"/>
                <w:szCs w:val="21"/>
              </w:rPr>
              <w:t>环保工程</w:t>
            </w:r>
            <w:r>
              <w:rPr>
                <w:sz w:val="21"/>
                <w:szCs w:val="21"/>
              </w:rPr>
              <w:t>师</w:t>
            </w:r>
          </w:p>
        </w:tc>
        <w:tc>
          <w:tcPr>
            <w:tcW w:w="873" w:type="pct"/>
            <w:tcBorders>
              <w:tl2br w:val="nil"/>
              <w:tr2bl w:val="nil"/>
            </w:tcBorders>
            <w:vAlign w:val="center"/>
          </w:tcPr>
          <w:p w14:paraId="062176E3" w14:textId="77777777" w:rsidR="00AC6DCC" w:rsidRDefault="00721916">
            <w:pPr>
              <w:spacing w:before="231" w:line="189" w:lineRule="auto"/>
              <w:jc w:val="center"/>
              <w:rPr>
                <w:rFonts w:eastAsia="Times New Roman"/>
                <w:spacing w:val="-3"/>
              </w:rPr>
            </w:pPr>
            <w:r>
              <w:rPr>
                <w:rFonts w:eastAsia="Times New Roman"/>
                <w:spacing w:val="-2"/>
              </w:rPr>
              <w:t>13779951841</w:t>
            </w:r>
          </w:p>
        </w:tc>
      </w:tr>
      <w:tr w:rsidR="00AC6DCC" w14:paraId="44062F51" w14:textId="77777777">
        <w:trPr>
          <w:trHeight w:val="397"/>
        </w:trPr>
        <w:tc>
          <w:tcPr>
            <w:tcW w:w="338" w:type="pct"/>
            <w:vMerge/>
            <w:tcBorders>
              <w:tl2br w:val="nil"/>
              <w:tr2bl w:val="nil"/>
            </w:tcBorders>
            <w:vAlign w:val="center"/>
          </w:tcPr>
          <w:p w14:paraId="79C54410" w14:textId="77777777" w:rsidR="00AC6DCC" w:rsidRDefault="00AC6DCC">
            <w:pPr>
              <w:rPr>
                <w:rFonts w:cs="宋体"/>
                <w:bCs/>
              </w:rPr>
            </w:pPr>
          </w:p>
        </w:tc>
        <w:tc>
          <w:tcPr>
            <w:tcW w:w="447" w:type="pct"/>
            <w:vMerge/>
            <w:tcBorders>
              <w:tl2br w:val="nil"/>
              <w:tr2bl w:val="nil"/>
            </w:tcBorders>
            <w:vAlign w:val="center"/>
          </w:tcPr>
          <w:p w14:paraId="1FD115D2" w14:textId="77777777" w:rsidR="00AC6DCC" w:rsidRDefault="00AC6DCC">
            <w:pPr>
              <w:rPr>
                <w:rFonts w:cs="宋体"/>
                <w:bCs/>
              </w:rPr>
            </w:pPr>
          </w:p>
        </w:tc>
        <w:tc>
          <w:tcPr>
            <w:tcW w:w="1043" w:type="pct"/>
            <w:vMerge/>
            <w:tcBorders>
              <w:tl2br w:val="nil"/>
              <w:tr2bl w:val="nil"/>
            </w:tcBorders>
            <w:vAlign w:val="center"/>
          </w:tcPr>
          <w:p w14:paraId="333EE471" w14:textId="77777777" w:rsidR="00AC6DCC" w:rsidRDefault="00AC6DCC">
            <w:pPr>
              <w:jc w:val="center"/>
              <w:rPr>
                <w:rFonts w:cs="宋体"/>
                <w:bCs/>
              </w:rPr>
            </w:pPr>
          </w:p>
        </w:tc>
        <w:tc>
          <w:tcPr>
            <w:tcW w:w="588" w:type="pct"/>
            <w:tcBorders>
              <w:tl2br w:val="nil"/>
              <w:tr2bl w:val="nil"/>
            </w:tcBorders>
            <w:vAlign w:val="center"/>
          </w:tcPr>
          <w:p w14:paraId="0ECEA403" w14:textId="77777777" w:rsidR="00AC6DCC" w:rsidRDefault="00721916">
            <w:pPr>
              <w:pStyle w:val="TableText"/>
              <w:spacing w:before="203" w:line="221" w:lineRule="auto"/>
              <w:ind w:left="174"/>
              <w:jc w:val="center"/>
              <w:rPr>
                <w:spacing w:val="-2"/>
                <w:sz w:val="21"/>
                <w:szCs w:val="21"/>
              </w:rPr>
            </w:pPr>
            <w:r>
              <w:rPr>
                <w:spacing w:val="-4"/>
                <w:sz w:val="21"/>
                <w:szCs w:val="21"/>
              </w:rPr>
              <w:t>叶铭利</w:t>
            </w:r>
          </w:p>
        </w:tc>
        <w:tc>
          <w:tcPr>
            <w:tcW w:w="1710" w:type="pct"/>
            <w:tcBorders>
              <w:tl2br w:val="nil"/>
              <w:tr2bl w:val="nil"/>
            </w:tcBorders>
            <w:vAlign w:val="center"/>
          </w:tcPr>
          <w:p w14:paraId="2876BC37" w14:textId="77777777" w:rsidR="00AC6DCC" w:rsidRDefault="00721916">
            <w:pPr>
              <w:pStyle w:val="TableText"/>
              <w:spacing w:before="67" w:line="221" w:lineRule="auto"/>
              <w:ind w:right="189"/>
              <w:jc w:val="center"/>
              <w:rPr>
                <w:spacing w:val="-2"/>
                <w:sz w:val="21"/>
                <w:szCs w:val="21"/>
              </w:rPr>
            </w:pPr>
            <w:r>
              <w:rPr>
                <w:spacing w:val="-3"/>
                <w:sz w:val="21"/>
                <w:szCs w:val="21"/>
              </w:rPr>
              <w:t>安环部经</w:t>
            </w:r>
            <w:r>
              <w:rPr>
                <w:sz w:val="21"/>
                <w:szCs w:val="21"/>
              </w:rPr>
              <w:t>理</w:t>
            </w:r>
          </w:p>
        </w:tc>
        <w:tc>
          <w:tcPr>
            <w:tcW w:w="873" w:type="pct"/>
            <w:tcBorders>
              <w:tl2br w:val="nil"/>
              <w:tr2bl w:val="nil"/>
            </w:tcBorders>
            <w:vAlign w:val="center"/>
          </w:tcPr>
          <w:p w14:paraId="6E1F5B80" w14:textId="77777777" w:rsidR="00AC6DCC" w:rsidRDefault="00721916">
            <w:pPr>
              <w:spacing w:before="240" w:line="189" w:lineRule="auto"/>
              <w:jc w:val="center"/>
              <w:rPr>
                <w:rFonts w:eastAsia="Times New Roman"/>
                <w:spacing w:val="-3"/>
              </w:rPr>
            </w:pPr>
            <w:r>
              <w:rPr>
                <w:rFonts w:eastAsia="Times New Roman"/>
                <w:spacing w:val="-2"/>
              </w:rPr>
              <w:t>18030201728</w:t>
            </w:r>
          </w:p>
        </w:tc>
      </w:tr>
      <w:tr w:rsidR="00AC6DCC" w14:paraId="38D0D817" w14:textId="77777777">
        <w:trPr>
          <w:trHeight w:val="397"/>
        </w:trPr>
        <w:tc>
          <w:tcPr>
            <w:tcW w:w="338" w:type="pct"/>
            <w:vMerge/>
            <w:tcBorders>
              <w:tl2br w:val="nil"/>
              <w:tr2bl w:val="nil"/>
            </w:tcBorders>
            <w:vAlign w:val="center"/>
          </w:tcPr>
          <w:p w14:paraId="3C520CF8" w14:textId="77777777" w:rsidR="00AC6DCC" w:rsidRDefault="00AC6DCC">
            <w:pPr>
              <w:rPr>
                <w:rFonts w:cs="宋体"/>
                <w:bCs/>
              </w:rPr>
            </w:pPr>
          </w:p>
        </w:tc>
        <w:tc>
          <w:tcPr>
            <w:tcW w:w="447" w:type="pct"/>
            <w:vMerge/>
            <w:tcBorders>
              <w:tl2br w:val="nil"/>
              <w:tr2bl w:val="nil"/>
            </w:tcBorders>
            <w:vAlign w:val="center"/>
          </w:tcPr>
          <w:p w14:paraId="32C85811" w14:textId="77777777" w:rsidR="00AC6DCC" w:rsidRDefault="00AC6DCC">
            <w:pPr>
              <w:rPr>
                <w:rFonts w:cs="宋体"/>
                <w:bCs/>
              </w:rPr>
            </w:pPr>
          </w:p>
        </w:tc>
        <w:tc>
          <w:tcPr>
            <w:tcW w:w="1043" w:type="pct"/>
            <w:vMerge/>
            <w:tcBorders>
              <w:tl2br w:val="nil"/>
              <w:tr2bl w:val="nil"/>
            </w:tcBorders>
            <w:vAlign w:val="center"/>
          </w:tcPr>
          <w:p w14:paraId="4AE75313" w14:textId="77777777" w:rsidR="00AC6DCC" w:rsidRDefault="00AC6DCC">
            <w:pPr>
              <w:jc w:val="center"/>
              <w:rPr>
                <w:rFonts w:cs="宋体"/>
                <w:bCs/>
              </w:rPr>
            </w:pPr>
          </w:p>
        </w:tc>
        <w:tc>
          <w:tcPr>
            <w:tcW w:w="588" w:type="pct"/>
            <w:tcBorders>
              <w:tl2br w:val="nil"/>
              <w:tr2bl w:val="nil"/>
            </w:tcBorders>
            <w:vAlign w:val="center"/>
          </w:tcPr>
          <w:p w14:paraId="276AE402" w14:textId="77777777" w:rsidR="00AC6DCC" w:rsidRDefault="00721916">
            <w:pPr>
              <w:pStyle w:val="TableText"/>
              <w:spacing w:before="194" w:line="221" w:lineRule="auto"/>
              <w:ind w:left="163"/>
              <w:jc w:val="center"/>
              <w:rPr>
                <w:spacing w:val="-2"/>
                <w:sz w:val="21"/>
                <w:szCs w:val="21"/>
              </w:rPr>
            </w:pPr>
            <w:r>
              <w:rPr>
                <w:spacing w:val="-2"/>
                <w:sz w:val="21"/>
                <w:szCs w:val="21"/>
              </w:rPr>
              <w:t>吴烨德</w:t>
            </w:r>
          </w:p>
        </w:tc>
        <w:tc>
          <w:tcPr>
            <w:tcW w:w="1710" w:type="pct"/>
            <w:tcBorders>
              <w:tl2br w:val="nil"/>
              <w:tr2bl w:val="nil"/>
            </w:tcBorders>
            <w:vAlign w:val="center"/>
          </w:tcPr>
          <w:p w14:paraId="4AB9EDFA" w14:textId="77777777" w:rsidR="00AC6DCC" w:rsidRDefault="00721916">
            <w:pPr>
              <w:pStyle w:val="TableText"/>
              <w:spacing w:before="58" w:line="216" w:lineRule="auto"/>
              <w:ind w:right="189"/>
              <w:jc w:val="center"/>
              <w:rPr>
                <w:spacing w:val="-2"/>
                <w:sz w:val="21"/>
                <w:szCs w:val="21"/>
              </w:rPr>
            </w:pPr>
            <w:r>
              <w:rPr>
                <w:spacing w:val="-2"/>
                <w:sz w:val="21"/>
                <w:szCs w:val="21"/>
              </w:rPr>
              <w:t>环保工程</w:t>
            </w:r>
            <w:r>
              <w:rPr>
                <w:sz w:val="21"/>
                <w:szCs w:val="21"/>
              </w:rPr>
              <w:t>师</w:t>
            </w:r>
          </w:p>
        </w:tc>
        <w:tc>
          <w:tcPr>
            <w:tcW w:w="873" w:type="pct"/>
            <w:tcBorders>
              <w:tl2br w:val="nil"/>
              <w:tr2bl w:val="nil"/>
            </w:tcBorders>
            <w:vAlign w:val="center"/>
          </w:tcPr>
          <w:p w14:paraId="59EB7413" w14:textId="77777777" w:rsidR="00AC6DCC" w:rsidRDefault="00721916">
            <w:pPr>
              <w:spacing w:before="231" w:line="189" w:lineRule="auto"/>
              <w:jc w:val="center"/>
              <w:rPr>
                <w:rFonts w:eastAsia="Times New Roman"/>
                <w:spacing w:val="-3"/>
              </w:rPr>
            </w:pPr>
            <w:r>
              <w:rPr>
                <w:rFonts w:eastAsia="Times New Roman"/>
                <w:spacing w:val="-2"/>
              </w:rPr>
              <w:t>13779951841</w:t>
            </w:r>
          </w:p>
        </w:tc>
      </w:tr>
      <w:tr w:rsidR="00AC6DCC" w14:paraId="1EBAFF39" w14:textId="77777777">
        <w:trPr>
          <w:trHeight w:val="397"/>
        </w:trPr>
        <w:tc>
          <w:tcPr>
            <w:tcW w:w="1829" w:type="pct"/>
            <w:gridSpan w:val="3"/>
            <w:vMerge w:val="restart"/>
            <w:tcBorders>
              <w:tl2br w:val="nil"/>
              <w:tr2bl w:val="nil"/>
            </w:tcBorders>
            <w:vAlign w:val="center"/>
          </w:tcPr>
          <w:p w14:paraId="3EFEC65E" w14:textId="77777777" w:rsidR="00AC6DCC" w:rsidRDefault="00721916">
            <w:pPr>
              <w:jc w:val="center"/>
              <w:rPr>
                <w:rFonts w:cs="宋体"/>
                <w:bCs/>
              </w:rPr>
            </w:pPr>
            <w:r>
              <w:rPr>
                <w:rFonts w:cs="宋体" w:hint="eastAsia"/>
                <w:bCs/>
                <w:lang w:eastAsia="zh-CN"/>
              </w:rPr>
              <w:t>专家组</w:t>
            </w:r>
          </w:p>
        </w:tc>
        <w:tc>
          <w:tcPr>
            <w:tcW w:w="588" w:type="pct"/>
            <w:tcBorders>
              <w:tl2br w:val="nil"/>
              <w:tr2bl w:val="nil"/>
            </w:tcBorders>
            <w:vAlign w:val="center"/>
          </w:tcPr>
          <w:p w14:paraId="4F0CE016" w14:textId="77777777" w:rsidR="00AC6DCC" w:rsidRDefault="00721916">
            <w:pPr>
              <w:jc w:val="center"/>
              <w:rPr>
                <w:rFonts w:cs="宋体"/>
                <w:lang w:eastAsia="zh-CN"/>
              </w:rPr>
            </w:pPr>
            <w:r>
              <w:rPr>
                <w:rFonts w:cs="宋体" w:hint="eastAsia"/>
              </w:rPr>
              <w:t>杨红斌</w:t>
            </w:r>
          </w:p>
        </w:tc>
        <w:tc>
          <w:tcPr>
            <w:tcW w:w="1710" w:type="pct"/>
            <w:tcBorders>
              <w:tl2br w:val="nil"/>
              <w:tr2bl w:val="nil"/>
            </w:tcBorders>
            <w:vAlign w:val="center"/>
          </w:tcPr>
          <w:p w14:paraId="3BFD80F6" w14:textId="77777777" w:rsidR="00AC6DCC" w:rsidRDefault="00721916">
            <w:pPr>
              <w:jc w:val="center"/>
              <w:rPr>
                <w:rFonts w:cs="宋体"/>
                <w:lang w:eastAsia="zh-CN"/>
              </w:rPr>
            </w:pPr>
            <w:r>
              <w:rPr>
                <w:rFonts w:cs="宋体" w:hint="eastAsia"/>
                <w:lang w:eastAsia="zh-CN"/>
              </w:rPr>
              <w:t>厦门市排污权中心高级工程师</w:t>
            </w:r>
          </w:p>
        </w:tc>
        <w:tc>
          <w:tcPr>
            <w:tcW w:w="873" w:type="pct"/>
            <w:tcBorders>
              <w:tl2br w:val="nil"/>
              <w:tr2bl w:val="nil"/>
            </w:tcBorders>
            <w:vAlign w:val="center"/>
          </w:tcPr>
          <w:p w14:paraId="07493676" w14:textId="77777777" w:rsidR="00AC6DCC" w:rsidRDefault="00721916">
            <w:pPr>
              <w:jc w:val="center"/>
              <w:rPr>
                <w:rFonts w:cs="宋体"/>
                <w:lang w:eastAsia="zh-CN"/>
              </w:rPr>
            </w:pPr>
            <w:r>
              <w:rPr>
                <w:rFonts w:cs="宋体" w:hint="eastAsia"/>
              </w:rPr>
              <w:t>18905925951</w:t>
            </w:r>
          </w:p>
        </w:tc>
      </w:tr>
      <w:tr w:rsidR="00AC6DCC" w14:paraId="7A8DFAE0" w14:textId="77777777">
        <w:trPr>
          <w:trHeight w:val="397"/>
        </w:trPr>
        <w:tc>
          <w:tcPr>
            <w:tcW w:w="1829" w:type="pct"/>
            <w:gridSpan w:val="3"/>
            <w:vMerge/>
            <w:tcBorders>
              <w:tl2br w:val="nil"/>
              <w:tr2bl w:val="nil"/>
            </w:tcBorders>
            <w:vAlign w:val="center"/>
          </w:tcPr>
          <w:p w14:paraId="06DDE396" w14:textId="77777777" w:rsidR="00AC6DCC" w:rsidRDefault="00AC6DCC">
            <w:pPr>
              <w:rPr>
                <w:rFonts w:cs="宋体"/>
                <w:bCs/>
              </w:rPr>
            </w:pPr>
          </w:p>
        </w:tc>
        <w:tc>
          <w:tcPr>
            <w:tcW w:w="588" w:type="pct"/>
            <w:tcBorders>
              <w:tl2br w:val="nil"/>
              <w:tr2bl w:val="nil"/>
            </w:tcBorders>
            <w:vAlign w:val="center"/>
          </w:tcPr>
          <w:p w14:paraId="0970959C" w14:textId="77777777" w:rsidR="00AC6DCC" w:rsidRDefault="00721916">
            <w:pPr>
              <w:jc w:val="center"/>
              <w:rPr>
                <w:rFonts w:cs="宋体"/>
                <w:lang w:eastAsia="zh-CN"/>
              </w:rPr>
            </w:pPr>
            <w:r>
              <w:rPr>
                <w:rFonts w:cs="宋体" w:hint="eastAsia"/>
              </w:rPr>
              <w:t>刘立宏</w:t>
            </w:r>
          </w:p>
        </w:tc>
        <w:tc>
          <w:tcPr>
            <w:tcW w:w="1710" w:type="pct"/>
            <w:tcBorders>
              <w:tl2br w:val="nil"/>
              <w:tr2bl w:val="nil"/>
            </w:tcBorders>
            <w:vAlign w:val="center"/>
          </w:tcPr>
          <w:p w14:paraId="3F284A47" w14:textId="77777777" w:rsidR="00AC6DCC" w:rsidRDefault="00721916">
            <w:pPr>
              <w:jc w:val="center"/>
              <w:rPr>
                <w:rFonts w:cs="宋体"/>
                <w:lang w:eastAsia="zh-CN"/>
              </w:rPr>
            </w:pPr>
            <w:r>
              <w:rPr>
                <w:rFonts w:cs="宋体" w:hint="eastAsia"/>
                <w:lang w:eastAsia="zh-CN"/>
              </w:rPr>
              <w:t>厦门市环境监测站高级工程师</w:t>
            </w:r>
          </w:p>
        </w:tc>
        <w:tc>
          <w:tcPr>
            <w:tcW w:w="873" w:type="pct"/>
            <w:tcBorders>
              <w:tl2br w:val="nil"/>
              <w:tr2bl w:val="nil"/>
            </w:tcBorders>
            <w:vAlign w:val="center"/>
          </w:tcPr>
          <w:p w14:paraId="07B66003" w14:textId="77777777" w:rsidR="00AC6DCC" w:rsidRDefault="00721916">
            <w:pPr>
              <w:jc w:val="center"/>
              <w:rPr>
                <w:rFonts w:cs="宋体"/>
                <w:lang w:eastAsia="zh-CN"/>
              </w:rPr>
            </w:pPr>
            <w:r>
              <w:rPr>
                <w:rFonts w:cs="宋体" w:hint="eastAsia"/>
              </w:rPr>
              <w:t>18059860767</w:t>
            </w:r>
          </w:p>
        </w:tc>
      </w:tr>
      <w:tr w:rsidR="00AC6DCC" w14:paraId="4F861FFC" w14:textId="77777777">
        <w:trPr>
          <w:trHeight w:val="397"/>
        </w:trPr>
        <w:tc>
          <w:tcPr>
            <w:tcW w:w="1829" w:type="pct"/>
            <w:gridSpan w:val="3"/>
            <w:vMerge/>
            <w:tcBorders>
              <w:tl2br w:val="nil"/>
              <w:tr2bl w:val="nil"/>
            </w:tcBorders>
            <w:vAlign w:val="center"/>
          </w:tcPr>
          <w:p w14:paraId="33DE4E86" w14:textId="77777777" w:rsidR="00AC6DCC" w:rsidRDefault="00AC6DCC">
            <w:pPr>
              <w:rPr>
                <w:rFonts w:cs="宋体"/>
                <w:bCs/>
              </w:rPr>
            </w:pPr>
          </w:p>
        </w:tc>
        <w:tc>
          <w:tcPr>
            <w:tcW w:w="588" w:type="pct"/>
            <w:tcBorders>
              <w:tl2br w:val="nil"/>
              <w:tr2bl w:val="nil"/>
            </w:tcBorders>
            <w:vAlign w:val="center"/>
          </w:tcPr>
          <w:p w14:paraId="72773AED" w14:textId="77777777" w:rsidR="00AC6DCC" w:rsidRDefault="00721916">
            <w:pPr>
              <w:jc w:val="center"/>
              <w:rPr>
                <w:rFonts w:cs="宋体"/>
                <w:lang w:eastAsia="zh-CN"/>
              </w:rPr>
            </w:pPr>
            <w:r>
              <w:rPr>
                <w:rFonts w:cs="宋体" w:hint="eastAsia"/>
              </w:rPr>
              <w:t>段金明</w:t>
            </w:r>
          </w:p>
        </w:tc>
        <w:tc>
          <w:tcPr>
            <w:tcW w:w="1710" w:type="pct"/>
            <w:tcBorders>
              <w:tl2br w:val="nil"/>
              <w:tr2bl w:val="nil"/>
            </w:tcBorders>
            <w:vAlign w:val="center"/>
          </w:tcPr>
          <w:p w14:paraId="631C848A" w14:textId="77777777" w:rsidR="00AC6DCC" w:rsidRDefault="00721916">
            <w:pPr>
              <w:jc w:val="center"/>
              <w:rPr>
                <w:rFonts w:cs="宋体"/>
                <w:lang w:eastAsia="zh-CN"/>
              </w:rPr>
            </w:pPr>
            <w:r>
              <w:rPr>
                <w:rFonts w:cs="宋体" w:hint="eastAsia"/>
              </w:rPr>
              <w:t>集美大学教授</w:t>
            </w:r>
          </w:p>
        </w:tc>
        <w:tc>
          <w:tcPr>
            <w:tcW w:w="873" w:type="pct"/>
            <w:tcBorders>
              <w:tl2br w:val="nil"/>
              <w:tr2bl w:val="nil"/>
            </w:tcBorders>
            <w:vAlign w:val="center"/>
          </w:tcPr>
          <w:p w14:paraId="58159872" w14:textId="77777777" w:rsidR="00AC6DCC" w:rsidRDefault="00721916">
            <w:pPr>
              <w:jc w:val="center"/>
              <w:rPr>
                <w:rFonts w:cs="宋体"/>
                <w:lang w:eastAsia="zh-CN"/>
              </w:rPr>
            </w:pPr>
            <w:r>
              <w:rPr>
                <w:rFonts w:cs="宋体" w:hint="eastAsia"/>
              </w:rPr>
              <w:t>13695018891</w:t>
            </w:r>
          </w:p>
        </w:tc>
      </w:tr>
    </w:tbl>
    <w:p w14:paraId="6785E6D4" w14:textId="77777777" w:rsidR="00AC6DCC" w:rsidRDefault="00AC6DCC"/>
    <w:p w14:paraId="16F53C84" w14:textId="77777777" w:rsidR="00AC6DCC" w:rsidRDefault="00AC6DCC">
      <w:pPr>
        <w:keepNext/>
        <w:keepLines/>
        <w:outlineLvl w:val="1"/>
        <w:rPr>
          <w:b/>
          <w:kern w:val="44"/>
          <w:sz w:val="28"/>
          <w:szCs w:val="28"/>
        </w:rPr>
        <w:sectPr w:rsidR="00AC6DCC" w:rsidSect="00180F48">
          <w:pgSz w:w="11850" w:h="16783"/>
          <w:pgMar w:top="1418" w:right="1418" w:bottom="1418" w:left="1418" w:header="851" w:footer="992" w:gutter="0"/>
          <w:cols w:space="425"/>
          <w:docGrid w:linePitch="312"/>
        </w:sectPr>
      </w:pPr>
      <w:bookmarkStart w:id="627" w:name="_Toc25386"/>
      <w:bookmarkStart w:id="628" w:name="_Toc21445"/>
      <w:bookmarkStart w:id="629" w:name="_Toc8823"/>
      <w:bookmarkStart w:id="630" w:name="_Toc44241810"/>
    </w:p>
    <w:p w14:paraId="591F6433" w14:textId="77777777" w:rsidR="00AC6DCC" w:rsidRDefault="00721916">
      <w:pPr>
        <w:keepNext/>
        <w:keepLines/>
        <w:spacing w:after="24" w:line="440" w:lineRule="exact"/>
        <w:outlineLvl w:val="3"/>
        <w:rPr>
          <w:b/>
          <w:bCs/>
          <w:sz w:val="24"/>
          <w:szCs w:val="24"/>
        </w:rPr>
      </w:pPr>
      <w:r>
        <w:rPr>
          <w:b/>
          <w:bCs/>
          <w:sz w:val="24"/>
          <w:szCs w:val="24"/>
        </w:rPr>
        <w:lastRenderedPageBreak/>
        <w:t>2</w:t>
      </w:r>
      <w:r>
        <w:rPr>
          <w:rFonts w:hint="eastAsia"/>
          <w:b/>
          <w:bCs/>
          <w:sz w:val="24"/>
          <w:szCs w:val="24"/>
          <w:lang w:eastAsia="zh-CN"/>
        </w:rPr>
        <w:t xml:space="preserve"> </w:t>
      </w:r>
      <w:r>
        <w:rPr>
          <w:rFonts w:hint="eastAsia"/>
          <w:b/>
          <w:bCs/>
          <w:sz w:val="24"/>
          <w:szCs w:val="24"/>
        </w:rPr>
        <w:t>联动企业应急物资</w:t>
      </w:r>
      <w:bookmarkEnd w:id="627"/>
    </w:p>
    <w:p w14:paraId="2453E6F9" w14:textId="77777777" w:rsidR="00AC6DCC" w:rsidRDefault="00721916">
      <w:pPr>
        <w:spacing w:line="360" w:lineRule="auto"/>
        <w:ind w:firstLineChars="200" w:firstLine="480"/>
        <w:rPr>
          <w:rFonts w:eastAsiaTheme="minorEastAsia"/>
          <w:sz w:val="24"/>
          <w:szCs w:val="24"/>
          <w:lang w:eastAsia="zh-CN"/>
        </w:rPr>
      </w:pPr>
      <w:r>
        <w:rPr>
          <w:rFonts w:eastAsiaTheme="minorEastAsia" w:hint="eastAsia"/>
          <w:sz w:val="24"/>
          <w:szCs w:val="24"/>
          <w:lang w:eastAsia="zh-CN"/>
        </w:rPr>
        <w:t>公司</w:t>
      </w:r>
      <w:r>
        <w:rPr>
          <w:rFonts w:eastAsiaTheme="minorEastAsia"/>
          <w:sz w:val="24"/>
          <w:szCs w:val="24"/>
          <w:lang w:eastAsia="zh-CN"/>
        </w:rPr>
        <w:t>与</w:t>
      </w:r>
      <w:r>
        <w:rPr>
          <w:rFonts w:eastAsiaTheme="minorEastAsia" w:hint="eastAsia"/>
          <w:sz w:val="24"/>
          <w:szCs w:val="24"/>
          <w:lang w:eastAsia="zh-CN"/>
        </w:rPr>
        <w:t>厦门磐谷生物技术有限公司</w:t>
      </w:r>
      <w:r>
        <w:rPr>
          <w:rFonts w:eastAsiaTheme="minorEastAsia"/>
          <w:sz w:val="24"/>
          <w:szCs w:val="24"/>
          <w:lang w:eastAsia="zh-CN"/>
        </w:rPr>
        <w:t>签订</w:t>
      </w:r>
      <w:r>
        <w:rPr>
          <w:rFonts w:eastAsiaTheme="minorEastAsia" w:hint="eastAsia"/>
          <w:sz w:val="24"/>
          <w:szCs w:val="24"/>
          <w:lang w:eastAsia="zh-CN"/>
        </w:rPr>
        <w:t>应急</w:t>
      </w:r>
      <w:r>
        <w:rPr>
          <w:rFonts w:eastAsiaTheme="minorEastAsia"/>
          <w:sz w:val="24"/>
          <w:szCs w:val="24"/>
          <w:lang w:eastAsia="zh-CN"/>
        </w:rPr>
        <w:t>联动协议，</w:t>
      </w:r>
      <w:r>
        <w:rPr>
          <w:rFonts w:eastAsiaTheme="minorEastAsia" w:hint="eastAsia"/>
          <w:sz w:val="24"/>
          <w:szCs w:val="24"/>
          <w:lang w:eastAsia="zh-CN"/>
        </w:rPr>
        <w:t>并提供</w:t>
      </w:r>
      <w:r>
        <w:rPr>
          <w:rFonts w:eastAsiaTheme="minorEastAsia"/>
          <w:sz w:val="24"/>
          <w:szCs w:val="24"/>
          <w:lang w:eastAsia="zh-CN"/>
        </w:rPr>
        <w:t>应急</w:t>
      </w:r>
      <w:r>
        <w:rPr>
          <w:rFonts w:eastAsiaTheme="minorEastAsia" w:hint="eastAsia"/>
          <w:sz w:val="24"/>
          <w:szCs w:val="24"/>
          <w:lang w:eastAsia="zh-CN"/>
        </w:rPr>
        <w:t>物资。</w:t>
      </w:r>
    </w:p>
    <w:p w14:paraId="41D0AE42" w14:textId="77777777" w:rsidR="00AC6DCC" w:rsidRDefault="00721916">
      <w:pPr>
        <w:spacing w:line="360" w:lineRule="auto"/>
        <w:jc w:val="center"/>
        <w:rPr>
          <w:rFonts w:eastAsiaTheme="minorEastAsia"/>
          <w:b/>
          <w:sz w:val="24"/>
          <w:szCs w:val="24"/>
          <w:lang w:eastAsia="zh-CN"/>
        </w:rPr>
      </w:pPr>
      <w:r>
        <w:rPr>
          <w:rFonts w:eastAsiaTheme="minorEastAsia" w:hint="eastAsia"/>
          <w:b/>
          <w:sz w:val="24"/>
          <w:szCs w:val="24"/>
          <w:lang w:eastAsia="zh-CN"/>
        </w:rPr>
        <w:t>表</w:t>
      </w:r>
      <w:r>
        <w:rPr>
          <w:rFonts w:eastAsiaTheme="minorEastAsia" w:hint="eastAsia"/>
          <w:b/>
          <w:sz w:val="24"/>
          <w:szCs w:val="24"/>
          <w:lang w:eastAsia="zh-CN"/>
        </w:rPr>
        <w:t>2</w:t>
      </w:r>
      <w:r>
        <w:rPr>
          <w:rFonts w:eastAsiaTheme="minorEastAsia"/>
          <w:b/>
          <w:sz w:val="24"/>
          <w:szCs w:val="24"/>
          <w:lang w:eastAsia="zh-CN"/>
        </w:rPr>
        <w:t xml:space="preserve">  </w:t>
      </w:r>
      <w:r>
        <w:rPr>
          <w:rFonts w:eastAsiaTheme="minorEastAsia" w:hint="eastAsia"/>
          <w:b/>
          <w:sz w:val="24"/>
          <w:szCs w:val="24"/>
          <w:lang w:eastAsia="zh-CN"/>
        </w:rPr>
        <w:t>厦门磐谷生物技术有限公司应急物资</w:t>
      </w:r>
    </w:p>
    <w:tbl>
      <w:tblPr>
        <w:tblW w:w="906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5"/>
        <w:gridCol w:w="1536"/>
        <w:gridCol w:w="678"/>
        <w:gridCol w:w="1107"/>
        <w:gridCol w:w="1107"/>
        <w:gridCol w:w="1107"/>
        <w:gridCol w:w="1147"/>
        <w:gridCol w:w="1275"/>
      </w:tblGrid>
      <w:tr w:rsidR="00AC6DCC" w14:paraId="1202D8FA" w14:textId="77777777">
        <w:trPr>
          <w:trHeight w:val="340"/>
          <w:jc w:val="center"/>
        </w:trPr>
        <w:tc>
          <w:tcPr>
            <w:tcW w:w="1105" w:type="dxa"/>
            <w:tcBorders>
              <w:top w:val="single" w:sz="8" w:space="0" w:color="auto"/>
              <w:left w:val="single" w:sz="8" w:space="0" w:color="auto"/>
              <w:bottom w:val="single" w:sz="4" w:space="0" w:color="auto"/>
              <w:right w:val="single" w:sz="4" w:space="0" w:color="auto"/>
            </w:tcBorders>
            <w:vAlign w:val="center"/>
          </w:tcPr>
          <w:p w14:paraId="7DB9DE9C" w14:textId="77777777" w:rsidR="00AC6DCC" w:rsidRDefault="00721916">
            <w:pPr>
              <w:jc w:val="center"/>
              <w:rPr>
                <w:b/>
                <w:snapToGrid/>
                <w:color w:val="auto"/>
                <w:lang w:eastAsia="zh-CN"/>
              </w:rPr>
            </w:pPr>
            <w:r>
              <w:rPr>
                <w:rFonts w:ascii="宋体" w:hAnsi="宋体"/>
                <w:b/>
              </w:rPr>
              <w:t>序号</w:t>
            </w:r>
          </w:p>
        </w:tc>
        <w:tc>
          <w:tcPr>
            <w:tcW w:w="1536" w:type="dxa"/>
            <w:tcBorders>
              <w:top w:val="single" w:sz="8" w:space="0" w:color="auto"/>
              <w:left w:val="single" w:sz="4" w:space="0" w:color="auto"/>
              <w:bottom w:val="single" w:sz="4" w:space="0" w:color="auto"/>
              <w:right w:val="single" w:sz="4" w:space="0" w:color="auto"/>
            </w:tcBorders>
            <w:vAlign w:val="center"/>
          </w:tcPr>
          <w:p w14:paraId="5E9DEF32" w14:textId="77777777" w:rsidR="00AC6DCC" w:rsidRDefault="00721916">
            <w:pPr>
              <w:jc w:val="center"/>
              <w:rPr>
                <w:b/>
              </w:rPr>
            </w:pPr>
            <w:r>
              <w:rPr>
                <w:rFonts w:ascii="宋体" w:hAnsi="宋体"/>
                <w:b/>
              </w:rPr>
              <w:t>名称</w:t>
            </w:r>
          </w:p>
        </w:tc>
        <w:tc>
          <w:tcPr>
            <w:tcW w:w="678" w:type="dxa"/>
            <w:tcBorders>
              <w:top w:val="single" w:sz="8" w:space="0" w:color="auto"/>
              <w:left w:val="single" w:sz="4" w:space="0" w:color="auto"/>
              <w:bottom w:val="single" w:sz="4" w:space="0" w:color="auto"/>
              <w:right w:val="single" w:sz="4" w:space="0" w:color="auto"/>
            </w:tcBorders>
            <w:vAlign w:val="center"/>
          </w:tcPr>
          <w:p w14:paraId="6BEE39FD" w14:textId="77777777" w:rsidR="00AC6DCC" w:rsidRDefault="00721916">
            <w:pPr>
              <w:jc w:val="center"/>
              <w:rPr>
                <w:b/>
              </w:rPr>
            </w:pPr>
            <w:r>
              <w:rPr>
                <w:rFonts w:ascii="宋体" w:hAnsi="宋体"/>
                <w:b/>
              </w:rPr>
              <w:t>品牌</w:t>
            </w:r>
          </w:p>
        </w:tc>
        <w:tc>
          <w:tcPr>
            <w:tcW w:w="1107" w:type="dxa"/>
            <w:tcBorders>
              <w:top w:val="single" w:sz="8" w:space="0" w:color="auto"/>
              <w:left w:val="single" w:sz="4" w:space="0" w:color="auto"/>
              <w:bottom w:val="single" w:sz="4" w:space="0" w:color="auto"/>
              <w:right w:val="single" w:sz="4" w:space="0" w:color="auto"/>
            </w:tcBorders>
            <w:vAlign w:val="center"/>
          </w:tcPr>
          <w:p w14:paraId="2D337D2C" w14:textId="77777777" w:rsidR="00AC6DCC" w:rsidRDefault="00721916">
            <w:pPr>
              <w:jc w:val="center"/>
              <w:rPr>
                <w:b/>
              </w:rPr>
            </w:pPr>
            <w:r>
              <w:rPr>
                <w:rFonts w:ascii="宋体" w:hAnsi="宋体"/>
                <w:b/>
              </w:rPr>
              <w:t>型号</w:t>
            </w:r>
            <w:r>
              <w:rPr>
                <w:b/>
              </w:rPr>
              <w:t>/</w:t>
            </w:r>
            <w:r>
              <w:rPr>
                <w:rFonts w:ascii="宋体" w:hAnsi="宋体"/>
                <w:b/>
              </w:rPr>
              <w:t>规格</w:t>
            </w:r>
          </w:p>
        </w:tc>
        <w:tc>
          <w:tcPr>
            <w:tcW w:w="1107" w:type="dxa"/>
            <w:tcBorders>
              <w:top w:val="single" w:sz="8" w:space="0" w:color="auto"/>
              <w:left w:val="single" w:sz="4" w:space="0" w:color="auto"/>
              <w:bottom w:val="single" w:sz="4" w:space="0" w:color="auto"/>
              <w:right w:val="single" w:sz="4" w:space="0" w:color="auto"/>
            </w:tcBorders>
            <w:vAlign w:val="center"/>
          </w:tcPr>
          <w:p w14:paraId="2B55C7F1" w14:textId="77777777" w:rsidR="00AC6DCC" w:rsidRDefault="00721916">
            <w:pPr>
              <w:jc w:val="center"/>
              <w:rPr>
                <w:b/>
              </w:rPr>
            </w:pPr>
            <w:r>
              <w:rPr>
                <w:rFonts w:ascii="宋体" w:hAnsi="宋体"/>
                <w:b/>
              </w:rPr>
              <w:t>储备量</w:t>
            </w:r>
          </w:p>
        </w:tc>
        <w:tc>
          <w:tcPr>
            <w:tcW w:w="1107" w:type="dxa"/>
            <w:tcBorders>
              <w:top w:val="single" w:sz="8" w:space="0" w:color="auto"/>
              <w:left w:val="single" w:sz="4" w:space="0" w:color="auto"/>
              <w:bottom w:val="single" w:sz="4" w:space="0" w:color="auto"/>
              <w:right w:val="single" w:sz="4" w:space="0" w:color="auto"/>
            </w:tcBorders>
            <w:vAlign w:val="center"/>
          </w:tcPr>
          <w:p w14:paraId="14E442EB" w14:textId="77777777" w:rsidR="00AC6DCC" w:rsidRDefault="00721916">
            <w:pPr>
              <w:jc w:val="center"/>
              <w:rPr>
                <w:b/>
              </w:rPr>
            </w:pPr>
            <w:r>
              <w:rPr>
                <w:rFonts w:ascii="宋体" w:hAnsi="宋体"/>
                <w:b/>
              </w:rPr>
              <w:t>报废日期</w:t>
            </w:r>
          </w:p>
        </w:tc>
        <w:tc>
          <w:tcPr>
            <w:tcW w:w="1147" w:type="dxa"/>
            <w:tcBorders>
              <w:top w:val="single" w:sz="8" w:space="0" w:color="auto"/>
              <w:left w:val="single" w:sz="4" w:space="0" w:color="auto"/>
              <w:bottom w:val="single" w:sz="4" w:space="0" w:color="auto"/>
              <w:right w:val="single" w:sz="4" w:space="0" w:color="auto"/>
            </w:tcBorders>
            <w:vAlign w:val="center"/>
          </w:tcPr>
          <w:p w14:paraId="13E7E719" w14:textId="77777777" w:rsidR="00AC6DCC" w:rsidRDefault="00721916">
            <w:pPr>
              <w:jc w:val="center"/>
              <w:rPr>
                <w:b/>
              </w:rPr>
            </w:pPr>
            <w:r>
              <w:rPr>
                <w:rFonts w:ascii="宋体" w:hAnsi="宋体"/>
                <w:b/>
              </w:rPr>
              <w:t>主要功能</w:t>
            </w:r>
          </w:p>
        </w:tc>
        <w:tc>
          <w:tcPr>
            <w:tcW w:w="1275" w:type="dxa"/>
            <w:tcBorders>
              <w:top w:val="single" w:sz="8" w:space="0" w:color="auto"/>
              <w:left w:val="single" w:sz="4" w:space="0" w:color="auto"/>
              <w:bottom w:val="single" w:sz="4" w:space="0" w:color="auto"/>
              <w:right w:val="single" w:sz="8" w:space="0" w:color="auto"/>
            </w:tcBorders>
            <w:vAlign w:val="center"/>
          </w:tcPr>
          <w:p w14:paraId="429966A0" w14:textId="77777777" w:rsidR="00AC6DCC" w:rsidRDefault="00721916">
            <w:pPr>
              <w:jc w:val="center"/>
              <w:rPr>
                <w:b/>
              </w:rPr>
            </w:pPr>
            <w:r>
              <w:rPr>
                <w:rFonts w:ascii="宋体" w:hAnsi="宋体" w:hint="eastAsia"/>
                <w:b/>
              </w:rPr>
              <w:t>贮存位置</w:t>
            </w:r>
          </w:p>
        </w:tc>
      </w:tr>
      <w:tr w:rsidR="00AC6DCC" w14:paraId="0E86793C" w14:textId="77777777">
        <w:trPr>
          <w:trHeight w:val="340"/>
          <w:jc w:val="center"/>
        </w:trPr>
        <w:tc>
          <w:tcPr>
            <w:tcW w:w="1105" w:type="dxa"/>
            <w:tcBorders>
              <w:top w:val="single" w:sz="4" w:space="0" w:color="auto"/>
              <w:left w:val="single" w:sz="8" w:space="0" w:color="auto"/>
              <w:bottom w:val="single" w:sz="4" w:space="0" w:color="auto"/>
              <w:right w:val="single" w:sz="4" w:space="0" w:color="auto"/>
            </w:tcBorders>
            <w:vAlign w:val="center"/>
          </w:tcPr>
          <w:p w14:paraId="124AA1ED" w14:textId="77777777" w:rsidR="00AC6DCC" w:rsidRDefault="00721916">
            <w:pPr>
              <w:jc w:val="center"/>
            </w:pPr>
            <w:r>
              <w:t>1</w:t>
            </w:r>
          </w:p>
        </w:tc>
        <w:tc>
          <w:tcPr>
            <w:tcW w:w="1536" w:type="dxa"/>
            <w:tcBorders>
              <w:top w:val="single" w:sz="4" w:space="0" w:color="auto"/>
              <w:left w:val="single" w:sz="4" w:space="0" w:color="auto"/>
              <w:bottom w:val="single" w:sz="4" w:space="0" w:color="auto"/>
              <w:right w:val="single" w:sz="4" w:space="0" w:color="auto"/>
            </w:tcBorders>
            <w:vAlign w:val="center"/>
          </w:tcPr>
          <w:p w14:paraId="5432AFED" w14:textId="77777777" w:rsidR="00AC6DCC" w:rsidRDefault="00721916">
            <w:pPr>
              <w:pStyle w:val="a4"/>
            </w:pPr>
            <w:r>
              <w:rPr>
                <w:rFonts w:ascii="宋体" w:hAnsi="宋体" w:hint="eastAsia"/>
              </w:rPr>
              <w:t>安全帽</w:t>
            </w:r>
          </w:p>
        </w:tc>
        <w:tc>
          <w:tcPr>
            <w:tcW w:w="678" w:type="dxa"/>
            <w:tcBorders>
              <w:top w:val="single" w:sz="4" w:space="0" w:color="auto"/>
              <w:left w:val="single" w:sz="4" w:space="0" w:color="auto"/>
              <w:bottom w:val="single" w:sz="4" w:space="0" w:color="auto"/>
              <w:right w:val="single" w:sz="4" w:space="0" w:color="auto"/>
            </w:tcBorders>
            <w:vAlign w:val="center"/>
          </w:tcPr>
          <w:p w14:paraId="37940518" w14:textId="77777777" w:rsidR="00AC6DCC" w:rsidRDefault="00721916">
            <w:pPr>
              <w:jc w:val="center"/>
            </w:pPr>
            <w:r>
              <w:rPr>
                <w:rFonts w:cs="Calibri" w:hint="eastAsia"/>
              </w:rPr>
              <w:t>/</w:t>
            </w:r>
          </w:p>
        </w:tc>
        <w:tc>
          <w:tcPr>
            <w:tcW w:w="1107" w:type="dxa"/>
            <w:tcBorders>
              <w:top w:val="single" w:sz="4" w:space="0" w:color="auto"/>
              <w:left w:val="single" w:sz="4" w:space="0" w:color="auto"/>
              <w:bottom w:val="single" w:sz="4" w:space="0" w:color="auto"/>
              <w:right w:val="single" w:sz="4" w:space="0" w:color="auto"/>
            </w:tcBorders>
            <w:vAlign w:val="center"/>
          </w:tcPr>
          <w:p w14:paraId="44943612" w14:textId="77777777" w:rsidR="00AC6DCC" w:rsidRDefault="00721916">
            <w:pPr>
              <w:pStyle w:val="a4"/>
            </w:pPr>
            <w:r>
              <w:rPr>
                <w:rFonts w:ascii="宋体" w:hAnsi="宋体" w:hint="eastAsia"/>
              </w:rPr>
              <w:t>标准</w:t>
            </w:r>
          </w:p>
        </w:tc>
        <w:tc>
          <w:tcPr>
            <w:tcW w:w="1107" w:type="dxa"/>
            <w:tcBorders>
              <w:top w:val="single" w:sz="4" w:space="0" w:color="auto"/>
              <w:left w:val="single" w:sz="4" w:space="0" w:color="auto"/>
              <w:bottom w:val="single" w:sz="4" w:space="0" w:color="auto"/>
              <w:right w:val="single" w:sz="4" w:space="0" w:color="auto"/>
            </w:tcBorders>
            <w:vAlign w:val="center"/>
          </w:tcPr>
          <w:p w14:paraId="04EB2DE7" w14:textId="77777777" w:rsidR="00AC6DCC" w:rsidRDefault="00721916">
            <w:pPr>
              <w:pStyle w:val="a4"/>
            </w:pPr>
            <w:r>
              <w:t>5</w:t>
            </w:r>
            <w:r>
              <w:rPr>
                <w:rFonts w:ascii="宋体" w:hAnsi="宋体" w:hint="eastAsia"/>
              </w:rPr>
              <w:t>个</w:t>
            </w:r>
          </w:p>
        </w:tc>
        <w:tc>
          <w:tcPr>
            <w:tcW w:w="1107" w:type="dxa"/>
            <w:tcBorders>
              <w:top w:val="single" w:sz="4" w:space="0" w:color="auto"/>
              <w:left w:val="single" w:sz="4" w:space="0" w:color="auto"/>
              <w:bottom w:val="single" w:sz="4" w:space="0" w:color="auto"/>
              <w:right w:val="single" w:sz="4" w:space="0" w:color="auto"/>
            </w:tcBorders>
            <w:vAlign w:val="center"/>
          </w:tcPr>
          <w:p w14:paraId="4D4CB6D5" w14:textId="77777777" w:rsidR="00AC6DCC" w:rsidRDefault="00721916">
            <w:pPr>
              <w:jc w:val="center"/>
            </w:pPr>
            <w:r>
              <w:rPr>
                <w:rFonts w:cs="Calibri" w:hint="eastAsia"/>
              </w:rPr>
              <w:t>/</w:t>
            </w:r>
          </w:p>
        </w:tc>
        <w:tc>
          <w:tcPr>
            <w:tcW w:w="1147" w:type="dxa"/>
            <w:tcBorders>
              <w:top w:val="single" w:sz="4" w:space="0" w:color="auto"/>
              <w:left w:val="single" w:sz="4" w:space="0" w:color="auto"/>
              <w:bottom w:val="single" w:sz="4" w:space="0" w:color="auto"/>
              <w:right w:val="single" w:sz="4" w:space="0" w:color="auto"/>
            </w:tcBorders>
            <w:vAlign w:val="center"/>
          </w:tcPr>
          <w:p w14:paraId="130EE0E6" w14:textId="77777777" w:rsidR="00AC6DCC" w:rsidRDefault="00721916">
            <w:pPr>
              <w:jc w:val="center"/>
            </w:pPr>
            <w:r>
              <w:rPr>
                <w:rFonts w:ascii="宋体" w:hAnsi="宋体" w:hint="eastAsia"/>
              </w:rPr>
              <w:t>安全</w:t>
            </w:r>
          </w:p>
        </w:tc>
        <w:tc>
          <w:tcPr>
            <w:tcW w:w="1275" w:type="dxa"/>
            <w:tcBorders>
              <w:top w:val="single" w:sz="4" w:space="0" w:color="auto"/>
              <w:left w:val="single" w:sz="4" w:space="0" w:color="auto"/>
              <w:bottom w:val="single" w:sz="4" w:space="0" w:color="auto"/>
              <w:right w:val="single" w:sz="8" w:space="0" w:color="auto"/>
            </w:tcBorders>
            <w:vAlign w:val="center"/>
          </w:tcPr>
          <w:p w14:paraId="3CD69106" w14:textId="77777777" w:rsidR="00AC6DCC" w:rsidRDefault="00721916">
            <w:pPr>
              <w:jc w:val="center"/>
            </w:pPr>
            <w:r>
              <w:rPr>
                <w:rFonts w:ascii="宋体" w:hAnsi="宋体" w:hint="eastAsia"/>
              </w:rPr>
              <w:t>保安室</w:t>
            </w:r>
          </w:p>
        </w:tc>
      </w:tr>
      <w:tr w:rsidR="00AC6DCC" w14:paraId="7B66B99B" w14:textId="77777777">
        <w:trPr>
          <w:trHeight w:val="340"/>
          <w:jc w:val="center"/>
        </w:trPr>
        <w:tc>
          <w:tcPr>
            <w:tcW w:w="1105" w:type="dxa"/>
            <w:tcBorders>
              <w:top w:val="single" w:sz="4" w:space="0" w:color="auto"/>
              <w:left w:val="single" w:sz="8" w:space="0" w:color="auto"/>
              <w:bottom w:val="single" w:sz="4" w:space="0" w:color="auto"/>
              <w:right w:val="single" w:sz="4" w:space="0" w:color="auto"/>
            </w:tcBorders>
            <w:vAlign w:val="center"/>
          </w:tcPr>
          <w:p w14:paraId="57E5B568" w14:textId="77777777" w:rsidR="00AC6DCC" w:rsidRDefault="00721916">
            <w:pPr>
              <w:jc w:val="center"/>
            </w:pPr>
            <w:r>
              <w:t>2</w:t>
            </w:r>
          </w:p>
        </w:tc>
        <w:tc>
          <w:tcPr>
            <w:tcW w:w="1536" w:type="dxa"/>
            <w:tcBorders>
              <w:top w:val="single" w:sz="4" w:space="0" w:color="auto"/>
              <w:left w:val="single" w:sz="4" w:space="0" w:color="auto"/>
              <w:bottom w:val="single" w:sz="4" w:space="0" w:color="auto"/>
              <w:right w:val="single" w:sz="4" w:space="0" w:color="auto"/>
            </w:tcBorders>
            <w:vAlign w:val="center"/>
          </w:tcPr>
          <w:p w14:paraId="226D42FB" w14:textId="77777777" w:rsidR="00AC6DCC" w:rsidRDefault="00721916">
            <w:pPr>
              <w:pStyle w:val="a4"/>
            </w:pPr>
            <w:r>
              <w:rPr>
                <w:rFonts w:ascii="宋体" w:hAnsi="宋体" w:hint="eastAsia"/>
              </w:rPr>
              <w:t>安全带</w:t>
            </w:r>
          </w:p>
        </w:tc>
        <w:tc>
          <w:tcPr>
            <w:tcW w:w="678" w:type="dxa"/>
            <w:tcBorders>
              <w:top w:val="single" w:sz="4" w:space="0" w:color="auto"/>
              <w:left w:val="single" w:sz="4" w:space="0" w:color="auto"/>
              <w:bottom w:val="single" w:sz="4" w:space="0" w:color="auto"/>
              <w:right w:val="single" w:sz="4" w:space="0" w:color="auto"/>
            </w:tcBorders>
            <w:vAlign w:val="center"/>
          </w:tcPr>
          <w:p w14:paraId="54AF55BF" w14:textId="77777777" w:rsidR="00AC6DCC" w:rsidRDefault="00721916">
            <w:pPr>
              <w:jc w:val="center"/>
            </w:pPr>
            <w:r>
              <w:rPr>
                <w:rFonts w:cs="Calibri" w:hint="eastAsia"/>
              </w:rPr>
              <w:t>/</w:t>
            </w:r>
          </w:p>
        </w:tc>
        <w:tc>
          <w:tcPr>
            <w:tcW w:w="1107" w:type="dxa"/>
            <w:tcBorders>
              <w:top w:val="single" w:sz="4" w:space="0" w:color="auto"/>
              <w:left w:val="single" w:sz="4" w:space="0" w:color="auto"/>
              <w:bottom w:val="single" w:sz="4" w:space="0" w:color="auto"/>
              <w:right w:val="single" w:sz="4" w:space="0" w:color="auto"/>
            </w:tcBorders>
            <w:vAlign w:val="center"/>
          </w:tcPr>
          <w:p w14:paraId="657973ED" w14:textId="77777777" w:rsidR="00AC6DCC" w:rsidRDefault="00721916">
            <w:pPr>
              <w:pStyle w:val="a4"/>
            </w:pPr>
            <w:r>
              <w:rPr>
                <w:rFonts w:ascii="宋体" w:hAnsi="宋体" w:hint="eastAsia"/>
              </w:rPr>
              <w:t>标准</w:t>
            </w:r>
          </w:p>
        </w:tc>
        <w:tc>
          <w:tcPr>
            <w:tcW w:w="1107" w:type="dxa"/>
            <w:tcBorders>
              <w:top w:val="single" w:sz="4" w:space="0" w:color="auto"/>
              <w:left w:val="single" w:sz="4" w:space="0" w:color="auto"/>
              <w:bottom w:val="single" w:sz="4" w:space="0" w:color="auto"/>
              <w:right w:val="single" w:sz="4" w:space="0" w:color="auto"/>
            </w:tcBorders>
            <w:vAlign w:val="center"/>
          </w:tcPr>
          <w:p w14:paraId="7F612861" w14:textId="77777777" w:rsidR="00AC6DCC" w:rsidRDefault="00721916">
            <w:pPr>
              <w:pStyle w:val="a4"/>
            </w:pPr>
            <w:r>
              <w:t>2</w:t>
            </w:r>
            <w:r>
              <w:rPr>
                <w:rFonts w:ascii="宋体" w:hAnsi="宋体" w:hint="eastAsia"/>
              </w:rPr>
              <w:t>套</w:t>
            </w:r>
          </w:p>
        </w:tc>
        <w:tc>
          <w:tcPr>
            <w:tcW w:w="1107" w:type="dxa"/>
            <w:tcBorders>
              <w:top w:val="single" w:sz="4" w:space="0" w:color="auto"/>
              <w:left w:val="single" w:sz="4" w:space="0" w:color="auto"/>
              <w:bottom w:val="single" w:sz="4" w:space="0" w:color="auto"/>
              <w:right w:val="single" w:sz="4" w:space="0" w:color="auto"/>
            </w:tcBorders>
            <w:vAlign w:val="center"/>
          </w:tcPr>
          <w:p w14:paraId="4D5716E9" w14:textId="77777777" w:rsidR="00AC6DCC" w:rsidRDefault="00721916">
            <w:pPr>
              <w:jc w:val="center"/>
            </w:pPr>
            <w:r>
              <w:rPr>
                <w:rFonts w:cs="Calibri" w:hint="eastAsia"/>
              </w:rPr>
              <w:t>/</w:t>
            </w:r>
          </w:p>
        </w:tc>
        <w:tc>
          <w:tcPr>
            <w:tcW w:w="1147" w:type="dxa"/>
            <w:tcBorders>
              <w:top w:val="single" w:sz="4" w:space="0" w:color="auto"/>
              <w:left w:val="single" w:sz="4" w:space="0" w:color="auto"/>
              <w:bottom w:val="single" w:sz="4" w:space="0" w:color="auto"/>
              <w:right w:val="single" w:sz="4" w:space="0" w:color="auto"/>
            </w:tcBorders>
            <w:vAlign w:val="center"/>
          </w:tcPr>
          <w:p w14:paraId="2116C449" w14:textId="77777777" w:rsidR="00AC6DCC" w:rsidRDefault="00721916">
            <w:pPr>
              <w:jc w:val="center"/>
            </w:pPr>
            <w:r>
              <w:rPr>
                <w:rFonts w:ascii="宋体" w:hAnsi="宋体" w:hint="eastAsia"/>
              </w:rPr>
              <w:t>安全</w:t>
            </w:r>
          </w:p>
        </w:tc>
        <w:tc>
          <w:tcPr>
            <w:tcW w:w="1275" w:type="dxa"/>
            <w:tcBorders>
              <w:top w:val="single" w:sz="4" w:space="0" w:color="auto"/>
              <w:left w:val="single" w:sz="4" w:space="0" w:color="auto"/>
              <w:bottom w:val="single" w:sz="4" w:space="0" w:color="auto"/>
              <w:right w:val="single" w:sz="8" w:space="0" w:color="auto"/>
            </w:tcBorders>
            <w:vAlign w:val="center"/>
          </w:tcPr>
          <w:p w14:paraId="0174DD9E" w14:textId="77777777" w:rsidR="00AC6DCC" w:rsidRDefault="00721916">
            <w:pPr>
              <w:jc w:val="center"/>
            </w:pPr>
            <w:r>
              <w:rPr>
                <w:rFonts w:ascii="宋体" w:hAnsi="宋体" w:hint="eastAsia"/>
              </w:rPr>
              <w:t>设备部</w:t>
            </w:r>
          </w:p>
        </w:tc>
      </w:tr>
      <w:tr w:rsidR="00AC6DCC" w14:paraId="0A78090C" w14:textId="77777777">
        <w:trPr>
          <w:trHeight w:val="340"/>
          <w:jc w:val="center"/>
        </w:trPr>
        <w:tc>
          <w:tcPr>
            <w:tcW w:w="1105" w:type="dxa"/>
            <w:tcBorders>
              <w:top w:val="single" w:sz="4" w:space="0" w:color="auto"/>
              <w:left w:val="single" w:sz="8" w:space="0" w:color="auto"/>
              <w:bottom w:val="single" w:sz="4" w:space="0" w:color="auto"/>
              <w:right w:val="single" w:sz="4" w:space="0" w:color="auto"/>
            </w:tcBorders>
            <w:vAlign w:val="center"/>
          </w:tcPr>
          <w:p w14:paraId="2EEB6CE4" w14:textId="77777777" w:rsidR="00AC6DCC" w:rsidRDefault="00721916">
            <w:pPr>
              <w:jc w:val="center"/>
            </w:pPr>
            <w:r>
              <w:t>3</w:t>
            </w:r>
          </w:p>
        </w:tc>
        <w:tc>
          <w:tcPr>
            <w:tcW w:w="1536" w:type="dxa"/>
            <w:tcBorders>
              <w:top w:val="single" w:sz="4" w:space="0" w:color="auto"/>
              <w:left w:val="single" w:sz="4" w:space="0" w:color="auto"/>
              <w:bottom w:val="single" w:sz="4" w:space="0" w:color="auto"/>
              <w:right w:val="single" w:sz="4" w:space="0" w:color="auto"/>
            </w:tcBorders>
            <w:vAlign w:val="center"/>
          </w:tcPr>
          <w:p w14:paraId="18BD3654" w14:textId="77777777" w:rsidR="00AC6DCC" w:rsidRDefault="00721916">
            <w:pPr>
              <w:pStyle w:val="a4"/>
            </w:pPr>
            <w:r>
              <w:rPr>
                <w:rFonts w:ascii="宋体" w:hAnsi="宋体" w:hint="eastAsia"/>
              </w:rPr>
              <w:t>警戒线</w:t>
            </w:r>
          </w:p>
        </w:tc>
        <w:tc>
          <w:tcPr>
            <w:tcW w:w="678" w:type="dxa"/>
            <w:tcBorders>
              <w:top w:val="single" w:sz="4" w:space="0" w:color="auto"/>
              <w:left w:val="single" w:sz="4" w:space="0" w:color="auto"/>
              <w:bottom w:val="single" w:sz="4" w:space="0" w:color="auto"/>
              <w:right w:val="single" w:sz="4" w:space="0" w:color="auto"/>
            </w:tcBorders>
            <w:vAlign w:val="center"/>
          </w:tcPr>
          <w:p w14:paraId="2DDA03A4" w14:textId="77777777" w:rsidR="00AC6DCC" w:rsidRDefault="00721916">
            <w:pPr>
              <w:jc w:val="center"/>
            </w:pPr>
            <w:r>
              <w:rPr>
                <w:rFonts w:cs="Calibri" w:hint="eastAsia"/>
              </w:rPr>
              <w:t>/</w:t>
            </w:r>
          </w:p>
        </w:tc>
        <w:tc>
          <w:tcPr>
            <w:tcW w:w="1107" w:type="dxa"/>
            <w:tcBorders>
              <w:top w:val="single" w:sz="4" w:space="0" w:color="auto"/>
              <w:left w:val="single" w:sz="4" w:space="0" w:color="auto"/>
              <w:bottom w:val="single" w:sz="4" w:space="0" w:color="auto"/>
              <w:right w:val="single" w:sz="4" w:space="0" w:color="auto"/>
            </w:tcBorders>
            <w:vAlign w:val="center"/>
          </w:tcPr>
          <w:p w14:paraId="1FCA7D3A" w14:textId="77777777" w:rsidR="00AC6DCC" w:rsidRDefault="00721916">
            <w:pPr>
              <w:pStyle w:val="a4"/>
            </w:pPr>
            <w:r>
              <w:rPr>
                <w:rFonts w:ascii="宋体" w:hAnsi="宋体" w:hint="eastAsia"/>
              </w:rPr>
              <w:t>标准</w:t>
            </w:r>
          </w:p>
        </w:tc>
        <w:tc>
          <w:tcPr>
            <w:tcW w:w="1107" w:type="dxa"/>
            <w:tcBorders>
              <w:top w:val="single" w:sz="4" w:space="0" w:color="auto"/>
              <w:left w:val="single" w:sz="4" w:space="0" w:color="auto"/>
              <w:bottom w:val="single" w:sz="4" w:space="0" w:color="auto"/>
              <w:right w:val="single" w:sz="4" w:space="0" w:color="auto"/>
            </w:tcBorders>
            <w:vAlign w:val="center"/>
          </w:tcPr>
          <w:p w14:paraId="3632DAF6" w14:textId="77777777" w:rsidR="00AC6DCC" w:rsidRDefault="00721916">
            <w:pPr>
              <w:pStyle w:val="a4"/>
            </w:pPr>
            <w:r>
              <w:rPr>
                <w:rFonts w:hint="eastAsia"/>
              </w:rPr>
              <w:t>30</w:t>
            </w:r>
            <w:r>
              <w:rPr>
                <w:rFonts w:ascii="宋体" w:hAnsi="宋体" w:hint="eastAsia"/>
              </w:rPr>
              <w:t>卷</w:t>
            </w:r>
          </w:p>
        </w:tc>
        <w:tc>
          <w:tcPr>
            <w:tcW w:w="1107" w:type="dxa"/>
            <w:tcBorders>
              <w:top w:val="single" w:sz="4" w:space="0" w:color="auto"/>
              <w:left w:val="single" w:sz="4" w:space="0" w:color="auto"/>
              <w:bottom w:val="single" w:sz="4" w:space="0" w:color="auto"/>
              <w:right w:val="single" w:sz="4" w:space="0" w:color="auto"/>
            </w:tcBorders>
            <w:vAlign w:val="center"/>
          </w:tcPr>
          <w:p w14:paraId="5806CE61" w14:textId="77777777" w:rsidR="00AC6DCC" w:rsidRDefault="00721916">
            <w:pPr>
              <w:jc w:val="center"/>
            </w:pPr>
            <w:r>
              <w:rPr>
                <w:rFonts w:cs="Calibri" w:hint="eastAsia"/>
              </w:rPr>
              <w:t>/</w:t>
            </w:r>
          </w:p>
        </w:tc>
        <w:tc>
          <w:tcPr>
            <w:tcW w:w="1147" w:type="dxa"/>
            <w:tcBorders>
              <w:top w:val="single" w:sz="4" w:space="0" w:color="auto"/>
              <w:left w:val="single" w:sz="4" w:space="0" w:color="auto"/>
              <w:bottom w:val="single" w:sz="4" w:space="0" w:color="auto"/>
              <w:right w:val="single" w:sz="4" w:space="0" w:color="auto"/>
            </w:tcBorders>
            <w:vAlign w:val="center"/>
          </w:tcPr>
          <w:p w14:paraId="1828563A" w14:textId="77777777" w:rsidR="00AC6DCC" w:rsidRDefault="00721916">
            <w:pPr>
              <w:jc w:val="center"/>
            </w:pPr>
            <w:r>
              <w:rPr>
                <w:rFonts w:ascii="宋体" w:hAnsi="宋体" w:hint="eastAsia"/>
              </w:rPr>
              <w:t>警戒</w:t>
            </w:r>
          </w:p>
        </w:tc>
        <w:tc>
          <w:tcPr>
            <w:tcW w:w="1275" w:type="dxa"/>
            <w:tcBorders>
              <w:top w:val="single" w:sz="4" w:space="0" w:color="auto"/>
              <w:left w:val="single" w:sz="4" w:space="0" w:color="auto"/>
              <w:bottom w:val="single" w:sz="4" w:space="0" w:color="auto"/>
              <w:right w:val="single" w:sz="8" w:space="0" w:color="auto"/>
            </w:tcBorders>
            <w:vAlign w:val="center"/>
          </w:tcPr>
          <w:p w14:paraId="5E80B3A1" w14:textId="77777777" w:rsidR="00AC6DCC" w:rsidRDefault="00721916">
            <w:pPr>
              <w:jc w:val="center"/>
            </w:pPr>
            <w:r>
              <w:rPr>
                <w:rFonts w:ascii="宋体" w:hAnsi="宋体" w:hint="eastAsia"/>
              </w:rPr>
              <w:t>保安室</w:t>
            </w:r>
          </w:p>
        </w:tc>
      </w:tr>
      <w:tr w:rsidR="00AC6DCC" w14:paraId="3A8C1FA9" w14:textId="77777777">
        <w:trPr>
          <w:trHeight w:val="340"/>
          <w:jc w:val="center"/>
        </w:trPr>
        <w:tc>
          <w:tcPr>
            <w:tcW w:w="1105" w:type="dxa"/>
            <w:tcBorders>
              <w:top w:val="single" w:sz="4" w:space="0" w:color="auto"/>
              <w:left w:val="single" w:sz="8" w:space="0" w:color="auto"/>
              <w:bottom w:val="single" w:sz="4" w:space="0" w:color="auto"/>
              <w:right w:val="single" w:sz="4" w:space="0" w:color="auto"/>
            </w:tcBorders>
            <w:vAlign w:val="center"/>
          </w:tcPr>
          <w:p w14:paraId="39FFD7DE" w14:textId="77777777" w:rsidR="00AC6DCC" w:rsidRDefault="00721916">
            <w:pPr>
              <w:jc w:val="center"/>
            </w:pPr>
            <w:r>
              <w:t>4</w:t>
            </w:r>
          </w:p>
        </w:tc>
        <w:tc>
          <w:tcPr>
            <w:tcW w:w="1536" w:type="dxa"/>
            <w:tcBorders>
              <w:top w:val="single" w:sz="4" w:space="0" w:color="auto"/>
              <w:left w:val="single" w:sz="4" w:space="0" w:color="auto"/>
              <w:bottom w:val="single" w:sz="4" w:space="0" w:color="auto"/>
              <w:right w:val="single" w:sz="4" w:space="0" w:color="auto"/>
            </w:tcBorders>
            <w:vAlign w:val="center"/>
          </w:tcPr>
          <w:p w14:paraId="27093691" w14:textId="77777777" w:rsidR="00AC6DCC" w:rsidRDefault="00721916">
            <w:pPr>
              <w:pStyle w:val="a4"/>
            </w:pPr>
            <w:r>
              <w:rPr>
                <w:rFonts w:ascii="宋体" w:hAnsi="宋体" w:hint="eastAsia"/>
              </w:rPr>
              <w:t>消防斧</w:t>
            </w:r>
          </w:p>
        </w:tc>
        <w:tc>
          <w:tcPr>
            <w:tcW w:w="678" w:type="dxa"/>
            <w:tcBorders>
              <w:top w:val="single" w:sz="4" w:space="0" w:color="auto"/>
              <w:left w:val="single" w:sz="4" w:space="0" w:color="auto"/>
              <w:bottom w:val="single" w:sz="4" w:space="0" w:color="auto"/>
              <w:right w:val="single" w:sz="4" w:space="0" w:color="auto"/>
            </w:tcBorders>
            <w:vAlign w:val="center"/>
          </w:tcPr>
          <w:p w14:paraId="277F2721" w14:textId="77777777" w:rsidR="00AC6DCC" w:rsidRDefault="00721916">
            <w:pPr>
              <w:jc w:val="center"/>
            </w:pPr>
            <w:r>
              <w:rPr>
                <w:rFonts w:cs="Calibri" w:hint="eastAsia"/>
              </w:rPr>
              <w:t>/</w:t>
            </w:r>
          </w:p>
        </w:tc>
        <w:tc>
          <w:tcPr>
            <w:tcW w:w="1107" w:type="dxa"/>
            <w:tcBorders>
              <w:top w:val="single" w:sz="4" w:space="0" w:color="auto"/>
              <w:left w:val="single" w:sz="4" w:space="0" w:color="auto"/>
              <w:bottom w:val="single" w:sz="4" w:space="0" w:color="auto"/>
              <w:right w:val="single" w:sz="4" w:space="0" w:color="auto"/>
            </w:tcBorders>
            <w:vAlign w:val="center"/>
          </w:tcPr>
          <w:p w14:paraId="540CD748" w14:textId="77777777" w:rsidR="00AC6DCC" w:rsidRDefault="00721916">
            <w:pPr>
              <w:pStyle w:val="a4"/>
            </w:pPr>
            <w:r>
              <w:rPr>
                <w:rFonts w:ascii="宋体" w:hAnsi="宋体" w:hint="eastAsia"/>
              </w:rPr>
              <w:t>标准</w:t>
            </w:r>
          </w:p>
        </w:tc>
        <w:tc>
          <w:tcPr>
            <w:tcW w:w="1107" w:type="dxa"/>
            <w:tcBorders>
              <w:top w:val="single" w:sz="4" w:space="0" w:color="auto"/>
              <w:left w:val="single" w:sz="4" w:space="0" w:color="auto"/>
              <w:bottom w:val="single" w:sz="4" w:space="0" w:color="auto"/>
              <w:right w:val="single" w:sz="4" w:space="0" w:color="auto"/>
            </w:tcBorders>
            <w:vAlign w:val="center"/>
          </w:tcPr>
          <w:p w14:paraId="0BABCB23" w14:textId="77777777" w:rsidR="00AC6DCC" w:rsidRDefault="00721916">
            <w:pPr>
              <w:pStyle w:val="a4"/>
            </w:pPr>
            <w:r>
              <w:t>2</w:t>
            </w:r>
            <w:r>
              <w:rPr>
                <w:rFonts w:ascii="宋体" w:hAnsi="宋体" w:hint="eastAsia"/>
              </w:rPr>
              <w:t>个</w:t>
            </w:r>
          </w:p>
        </w:tc>
        <w:tc>
          <w:tcPr>
            <w:tcW w:w="1107" w:type="dxa"/>
            <w:tcBorders>
              <w:top w:val="single" w:sz="4" w:space="0" w:color="auto"/>
              <w:left w:val="single" w:sz="4" w:space="0" w:color="auto"/>
              <w:bottom w:val="single" w:sz="4" w:space="0" w:color="auto"/>
              <w:right w:val="single" w:sz="4" w:space="0" w:color="auto"/>
            </w:tcBorders>
            <w:vAlign w:val="center"/>
          </w:tcPr>
          <w:p w14:paraId="589CB95B" w14:textId="77777777" w:rsidR="00AC6DCC" w:rsidRDefault="00721916">
            <w:pPr>
              <w:jc w:val="center"/>
            </w:pPr>
            <w:r>
              <w:rPr>
                <w:rFonts w:cs="Calibri" w:hint="eastAsia"/>
              </w:rPr>
              <w:t>/</w:t>
            </w:r>
          </w:p>
        </w:tc>
        <w:tc>
          <w:tcPr>
            <w:tcW w:w="1147" w:type="dxa"/>
            <w:tcBorders>
              <w:top w:val="single" w:sz="4" w:space="0" w:color="auto"/>
              <w:left w:val="single" w:sz="4" w:space="0" w:color="auto"/>
              <w:bottom w:val="single" w:sz="4" w:space="0" w:color="auto"/>
              <w:right w:val="single" w:sz="4" w:space="0" w:color="auto"/>
            </w:tcBorders>
            <w:vAlign w:val="center"/>
          </w:tcPr>
          <w:p w14:paraId="0F7FC861" w14:textId="77777777" w:rsidR="00AC6DCC" w:rsidRDefault="00721916">
            <w:pPr>
              <w:jc w:val="center"/>
            </w:pPr>
            <w:r>
              <w:rPr>
                <w:rFonts w:ascii="宋体" w:hAnsi="宋体" w:hint="eastAsia"/>
              </w:rPr>
              <w:t>消防</w:t>
            </w:r>
          </w:p>
        </w:tc>
        <w:tc>
          <w:tcPr>
            <w:tcW w:w="1275" w:type="dxa"/>
            <w:tcBorders>
              <w:top w:val="single" w:sz="4" w:space="0" w:color="auto"/>
              <w:left w:val="single" w:sz="4" w:space="0" w:color="auto"/>
              <w:bottom w:val="single" w:sz="4" w:space="0" w:color="auto"/>
              <w:right w:val="single" w:sz="8" w:space="0" w:color="auto"/>
            </w:tcBorders>
            <w:vAlign w:val="center"/>
          </w:tcPr>
          <w:p w14:paraId="3436EF6E" w14:textId="77777777" w:rsidR="00AC6DCC" w:rsidRDefault="00721916">
            <w:pPr>
              <w:jc w:val="center"/>
            </w:pPr>
            <w:r>
              <w:rPr>
                <w:rFonts w:ascii="宋体" w:hAnsi="宋体" w:hint="eastAsia"/>
              </w:rPr>
              <w:t>保安室</w:t>
            </w:r>
          </w:p>
        </w:tc>
      </w:tr>
      <w:tr w:rsidR="00AC6DCC" w14:paraId="659786C5" w14:textId="77777777">
        <w:trPr>
          <w:trHeight w:val="340"/>
          <w:jc w:val="center"/>
        </w:trPr>
        <w:tc>
          <w:tcPr>
            <w:tcW w:w="1105" w:type="dxa"/>
            <w:tcBorders>
              <w:top w:val="single" w:sz="4" w:space="0" w:color="auto"/>
              <w:left w:val="single" w:sz="8" w:space="0" w:color="auto"/>
              <w:bottom w:val="single" w:sz="4" w:space="0" w:color="auto"/>
              <w:right w:val="single" w:sz="4" w:space="0" w:color="auto"/>
            </w:tcBorders>
            <w:vAlign w:val="center"/>
          </w:tcPr>
          <w:p w14:paraId="2CA761EC" w14:textId="77777777" w:rsidR="00AC6DCC" w:rsidRDefault="00721916">
            <w:pPr>
              <w:jc w:val="center"/>
            </w:pPr>
            <w:r>
              <w:t>5</w:t>
            </w:r>
          </w:p>
        </w:tc>
        <w:tc>
          <w:tcPr>
            <w:tcW w:w="1536" w:type="dxa"/>
            <w:tcBorders>
              <w:top w:val="single" w:sz="4" w:space="0" w:color="auto"/>
              <w:left w:val="single" w:sz="4" w:space="0" w:color="auto"/>
              <w:bottom w:val="single" w:sz="4" w:space="0" w:color="auto"/>
              <w:right w:val="single" w:sz="4" w:space="0" w:color="auto"/>
            </w:tcBorders>
            <w:vAlign w:val="center"/>
          </w:tcPr>
          <w:p w14:paraId="2C64782C" w14:textId="77777777" w:rsidR="00AC6DCC" w:rsidRDefault="00721916">
            <w:pPr>
              <w:pStyle w:val="a4"/>
            </w:pPr>
            <w:r>
              <w:rPr>
                <w:rFonts w:ascii="宋体" w:hAnsi="宋体" w:hint="eastAsia"/>
              </w:rPr>
              <w:t>手电筒</w:t>
            </w:r>
          </w:p>
        </w:tc>
        <w:tc>
          <w:tcPr>
            <w:tcW w:w="678" w:type="dxa"/>
            <w:tcBorders>
              <w:top w:val="single" w:sz="4" w:space="0" w:color="auto"/>
              <w:left w:val="single" w:sz="4" w:space="0" w:color="auto"/>
              <w:bottom w:val="single" w:sz="4" w:space="0" w:color="auto"/>
              <w:right w:val="single" w:sz="4" w:space="0" w:color="auto"/>
            </w:tcBorders>
            <w:vAlign w:val="center"/>
          </w:tcPr>
          <w:p w14:paraId="2562F6DE" w14:textId="77777777" w:rsidR="00AC6DCC" w:rsidRDefault="00721916">
            <w:pPr>
              <w:jc w:val="center"/>
            </w:pPr>
            <w:r>
              <w:rPr>
                <w:rFonts w:cs="Calibri" w:hint="eastAsia"/>
              </w:rPr>
              <w:t>/</w:t>
            </w:r>
          </w:p>
        </w:tc>
        <w:tc>
          <w:tcPr>
            <w:tcW w:w="1107" w:type="dxa"/>
            <w:tcBorders>
              <w:top w:val="single" w:sz="4" w:space="0" w:color="auto"/>
              <w:left w:val="single" w:sz="4" w:space="0" w:color="auto"/>
              <w:bottom w:val="single" w:sz="4" w:space="0" w:color="auto"/>
              <w:right w:val="single" w:sz="4" w:space="0" w:color="auto"/>
            </w:tcBorders>
            <w:vAlign w:val="center"/>
          </w:tcPr>
          <w:p w14:paraId="60A5760B" w14:textId="77777777" w:rsidR="00AC6DCC" w:rsidRDefault="00721916">
            <w:pPr>
              <w:pStyle w:val="a4"/>
            </w:pPr>
            <w:r>
              <w:rPr>
                <w:rFonts w:ascii="宋体" w:hAnsi="宋体" w:hint="eastAsia"/>
              </w:rPr>
              <w:t>标准</w:t>
            </w:r>
          </w:p>
        </w:tc>
        <w:tc>
          <w:tcPr>
            <w:tcW w:w="1107" w:type="dxa"/>
            <w:tcBorders>
              <w:top w:val="single" w:sz="4" w:space="0" w:color="auto"/>
              <w:left w:val="single" w:sz="4" w:space="0" w:color="auto"/>
              <w:bottom w:val="single" w:sz="4" w:space="0" w:color="auto"/>
              <w:right w:val="single" w:sz="4" w:space="0" w:color="auto"/>
            </w:tcBorders>
            <w:vAlign w:val="center"/>
          </w:tcPr>
          <w:p w14:paraId="46AE6434" w14:textId="77777777" w:rsidR="00AC6DCC" w:rsidRDefault="00721916">
            <w:pPr>
              <w:pStyle w:val="a4"/>
            </w:pPr>
            <w:r>
              <w:rPr>
                <w:rFonts w:hint="eastAsia"/>
              </w:rPr>
              <w:t>4</w:t>
            </w:r>
            <w:r>
              <w:rPr>
                <w:rFonts w:ascii="宋体" w:hAnsi="宋体" w:hint="eastAsia"/>
              </w:rPr>
              <w:t>个</w:t>
            </w:r>
          </w:p>
        </w:tc>
        <w:tc>
          <w:tcPr>
            <w:tcW w:w="1107" w:type="dxa"/>
            <w:tcBorders>
              <w:top w:val="single" w:sz="4" w:space="0" w:color="auto"/>
              <w:left w:val="single" w:sz="4" w:space="0" w:color="auto"/>
              <w:bottom w:val="single" w:sz="4" w:space="0" w:color="auto"/>
              <w:right w:val="single" w:sz="4" w:space="0" w:color="auto"/>
            </w:tcBorders>
            <w:vAlign w:val="center"/>
          </w:tcPr>
          <w:p w14:paraId="2B47016C" w14:textId="77777777" w:rsidR="00AC6DCC" w:rsidRDefault="00721916">
            <w:pPr>
              <w:jc w:val="center"/>
            </w:pPr>
            <w:r>
              <w:rPr>
                <w:rFonts w:cs="Calibri" w:hint="eastAsia"/>
              </w:rPr>
              <w:t>/</w:t>
            </w:r>
          </w:p>
        </w:tc>
        <w:tc>
          <w:tcPr>
            <w:tcW w:w="1147" w:type="dxa"/>
            <w:tcBorders>
              <w:top w:val="single" w:sz="4" w:space="0" w:color="auto"/>
              <w:left w:val="single" w:sz="4" w:space="0" w:color="auto"/>
              <w:bottom w:val="single" w:sz="4" w:space="0" w:color="auto"/>
              <w:right w:val="single" w:sz="4" w:space="0" w:color="auto"/>
            </w:tcBorders>
            <w:vAlign w:val="center"/>
          </w:tcPr>
          <w:p w14:paraId="5E0E609A" w14:textId="77777777" w:rsidR="00AC6DCC" w:rsidRDefault="00721916">
            <w:pPr>
              <w:jc w:val="center"/>
            </w:pPr>
            <w:r>
              <w:rPr>
                <w:rFonts w:ascii="宋体" w:hAnsi="宋体" w:hint="eastAsia"/>
              </w:rPr>
              <w:t>照明</w:t>
            </w:r>
          </w:p>
        </w:tc>
        <w:tc>
          <w:tcPr>
            <w:tcW w:w="1275" w:type="dxa"/>
            <w:tcBorders>
              <w:top w:val="single" w:sz="4" w:space="0" w:color="auto"/>
              <w:left w:val="single" w:sz="4" w:space="0" w:color="auto"/>
              <w:bottom w:val="single" w:sz="4" w:space="0" w:color="auto"/>
              <w:right w:val="single" w:sz="8" w:space="0" w:color="auto"/>
            </w:tcBorders>
            <w:vAlign w:val="center"/>
          </w:tcPr>
          <w:p w14:paraId="689CE203" w14:textId="77777777" w:rsidR="00AC6DCC" w:rsidRDefault="00721916">
            <w:pPr>
              <w:jc w:val="center"/>
            </w:pPr>
            <w:r>
              <w:rPr>
                <w:rFonts w:ascii="宋体" w:hAnsi="宋体" w:hint="eastAsia"/>
              </w:rPr>
              <w:t>保安室</w:t>
            </w:r>
          </w:p>
        </w:tc>
      </w:tr>
      <w:tr w:rsidR="00AC6DCC" w14:paraId="17ED195E" w14:textId="77777777">
        <w:trPr>
          <w:trHeight w:val="340"/>
          <w:jc w:val="center"/>
        </w:trPr>
        <w:tc>
          <w:tcPr>
            <w:tcW w:w="1105" w:type="dxa"/>
            <w:tcBorders>
              <w:top w:val="single" w:sz="4" w:space="0" w:color="auto"/>
              <w:left w:val="single" w:sz="8" w:space="0" w:color="auto"/>
              <w:bottom w:val="single" w:sz="4" w:space="0" w:color="auto"/>
              <w:right w:val="single" w:sz="4" w:space="0" w:color="auto"/>
            </w:tcBorders>
            <w:vAlign w:val="center"/>
          </w:tcPr>
          <w:p w14:paraId="011A332C" w14:textId="77777777" w:rsidR="00AC6DCC" w:rsidRDefault="00721916">
            <w:pPr>
              <w:jc w:val="center"/>
            </w:pPr>
            <w:r>
              <w:t>6</w:t>
            </w:r>
          </w:p>
        </w:tc>
        <w:tc>
          <w:tcPr>
            <w:tcW w:w="1536" w:type="dxa"/>
            <w:tcBorders>
              <w:top w:val="single" w:sz="4" w:space="0" w:color="auto"/>
              <w:left w:val="single" w:sz="4" w:space="0" w:color="auto"/>
              <w:bottom w:val="single" w:sz="4" w:space="0" w:color="auto"/>
              <w:right w:val="single" w:sz="4" w:space="0" w:color="auto"/>
            </w:tcBorders>
            <w:vAlign w:val="center"/>
          </w:tcPr>
          <w:p w14:paraId="6529DF45" w14:textId="77777777" w:rsidR="00AC6DCC" w:rsidRDefault="00721916">
            <w:pPr>
              <w:pStyle w:val="a4"/>
            </w:pPr>
            <w:r>
              <w:rPr>
                <w:rFonts w:ascii="宋体" w:hAnsi="宋体" w:hint="eastAsia"/>
              </w:rPr>
              <w:t>耐酸碱手套</w:t>
            </w:r>
          </w:p>
        </w:tc>
        <w:tc>
          <w:tcPr>
            <w:tcW w:w="678" w:type="dxa"/>
            <w:tcBorders>
              <w:top w:val="single" w:sz="4" w:space="0" w:color="auto"/>
              <w:left w:val="single" w:sz="4" w:space="0" w:color="auto"/>
              <w:bottom w:val="single" w:sz="4" w:space="0" w:color="auto"/>
              <w:right w:val="single" w:sz="4" w:space="0" w:color="auto"/>
            </w:tcBorders>
            <w:vAlign w:val="center"/>
          </w:tcPr>
          <w:p w14:paraId="1267546E" w14:textId="77777777" w:rsidR="00AC6DCC" w:rsidRDefault="00721916">
            <w:pPr>
              <w:jc w:val="center"/>
            </w:pPr>
            <w:r>
              <w:rPr>
                <w:rFonts w:cs="Calibri" w:hint="eastAsia"/>
              </w:rPr>
              <w:t>/</w:t>
            </w:r>
          </w:p>
        </w:tc>
        <w:tc>
          <w:tcPr>
            <w:tcW w:w="1107" w:type="dxa"/>
            <w:tcBorders>
              <w:top w:val="single" w:sz="4" w:space="0" w:color="auto"/>
              <w:left w:val="single" w:sz="4" w:space="0" w:color="auto"/>
              <w:bottom w:val="single" w:sz="4" w:space="0" w:color="auto"/>
              <w:right w:val="single" w:sz="4" w:space="0" w:color="auto"/>
            </w:tcBorders>
            <w:vAlign w:val="center"/>
          </w:tcPr>
          <w:p w14:paraId="211EB04B" w14:textId="77777777" w:rsidR="00AC6DCC" w:rsidRDefault="00721916">
            <w:pPr>
              <w:pStyle w:val="a4"/>
            </w:pPr>
            <w:r>
              <w:rPr>
                <w:rFonts w:ascii="宋体" w:hAnsi="宋体" w:hint="eastAsia"/>
              </w:rPr>
              <w:t>标准</w:t>
            </w:r>
          </w:p>
        </w:tc>
        <w:tc>
          <w:tcPr>
            <w:tcW w:w="1107" w:type="dxa"/>
            <w:tcBorders>
              <w:top w:val="single" w:sz="4" w:space="0" w:color="auto"/>
              <w:left w:val="single" w:sz="4" w:space="0" w:color="auto"/>
              <w:bottom w:val="single" w:sz="4" w:space="0" w:color="auto"/>
              <w:right w:val="single" w:sz="4" w:space="0" w:color="auto"/>
            </w:tcBorders>
            <w:vAlign w:val="center"/>
          </w:tcPr>
          <w:p w14:paraId="315DE6CB" w14:textId="77777777" w:rsidR="00AC6DCC" w:rsidRDefault="00721916">
            <w:pPr>
              <w:pStyle w:val="a4"/>
            </w:pPr>
            <w:r>
              <w:t>20</w:t>
            </w:r>
            <w:r>
              <w:rPr>
                <w:rFonts w:ascii="宋体" w:hAnsi="宋体" w:hint="eastAsia"/>
              </w:rPr>
              <w:t>个</w:t>
            </w:r>
          </w:p>
        </w:tc>
        <w:tc>
          <w:tcPr>
            <w:tcW w:w="1107" w:type="dxa"/>
            <w:tcBorders>
              <w:top w:val="single" w:sz="4" w:space="0" w:color="auto"/>
              <w:left w:val="single" w:sz="4" w:space="0" w:color="auto"/>
              <w:bottom w:val="single" w:sz="4" w:space="0" w:color="auto"/>
              <w:right w:val="single" w:sz="4" w:space="0" w:color="auto"/>
            </w:tcBorders>
            <w:vAlign w:val="center"/>
          </w:tcPr>
          <w:p w14:paraId="7A6BC066" w14:textId="77777777" w:rsidR="00AC6DCC" w:rsidRDefault="00721916">
            <w:pPr>
              <w:jc w:val="center"/>
            </w:pPr>
            <w:r>
              <w:rPr>
                <w:rFonts w:cs="Calibri" w:hint="eastAsia"/>
              </w:rPr>
              <w:t>/</w:t>
            </w:r>
          </w:p>
        </w:tc>
        <w:tc>
          <w:tcPr>
            <w:tcW w:w="1147" w:type="dxa"/>
            <w:tcBorders>
              <w:top w:val="single" w:sz="4" w:space="0" w:color="auto"/>
              <w:left w:val="single" w:sz="4" w:space="0" w:color="auto"/>
              <w:bottom w:val="single" w:sz="4" w:space="0" w:color="auto"/>
              <w:right w:val="single" w:sz="4" w:space="0" w:color="auto"/>
            </w:tcBorders>
            <w:vAlign w:val="center"/>
          </w:tcPr>
          <w:p w14:paraId="12C11446" w14:textId="77777777" w:rsidR="00AC6DCC" w:rsidRDefault="00721916">
            <w:pPr>
              <w:jc w:val="center"/>
            </w:pPr>
            <w:r>
              <w:rPr>
                <w:rFonts w:ascii="宋体" w:hAnsi="宋体" w:hint="eastAsia"/>
              </w:rPr>
              <w:t>安全</w:t>
            </w:r>
          </w:p>
        </w:tc>
        <w:tc>
          <w:tcPr>
            <w:tcW w:w="1275" w:type="dxa"/>
            <w:tcBorders>
              <w:top w:val="single" w:sz="4" w:space="0" w:color="auto"/>
              <w:left w:val="single" w:sz="4" w:space="0" w:color="auto"/>
              <w:bottom w:val="single" w:sz="4" w:space="0" w:color="auto"/>
              <w:right w:val="single" w:sz="8" w:space="0" w:color="auto"/>
            </w:tcBorders>
            <w:vAlign w:val="center"/>
          </w:tcPr>
          <w:p w14:paraId="143387CA" w14:textId="77777777" w:rsidR="00AC6DCC" w:rsidRDefault="00721916">
            <w:pPr>
              <w:jc w:val="center"/>
            </w:pPr>
            <w:r>
              <w:rPr>
                <w:rFonts w:ascii="宋体" w:hAnsi="宋体" w:hint="eastAsia"/>
              </w:rPr>
              <w:t>生产、研发部</w:t>
            </w:r>
          </w:p>
        </w:tc>
      </w:tr>
      <w:tr w:rsidR="00AC6DCC" w14:paraId="594E63BE" w14:textId="77777777">
        <w:trPr>
          <w:trHeight w:val="340"/>
          <w:jc w:val="center"/>
        </w:trPr>
        <w:tc>
          <w:tcPr>
            <w:tcW w:w="1105" w:type="dxa"/>
            <w:tcBorders>
              <w:top w:val="single" w:sz="4" w:space="0" w:color="auto"/>
              <w:left w:val="single" w:sz="8" w:space="0" w:color="auto"/>
              <w:bottom w:val="single" w:sz="4" w:space="0" w:color="auto"/>
              <w:right w:val="single" w:sz="4" w:space="0" w:color="auto"/>
            </w:tcBorders>
            <w:vAlign w:val="center"/>
          </w:tcPr>
          <w:p w14:paraId="7DF2DB79" w14:textId="77777777" w:rsidR="00AC6DCC" w:rsidRDefault="00721916">
            <w:pPr>
              <w:jc w:val="center"/>
            </w:pPr>
            <w:r>
              <w:t>7</w:t>
            </w:r>
          </w:p>
        </w:tc>
        <w:tc>
          <w:tcPr>
            <w:tcW w:w="1536" w:type="dxa"/>
            <w:tcBorders>
              <w:top w:val="single" w:sz="4" w:space="0" w:color="auto"/>
              <w:left w:val="single" w:sz="4" w:space="0" w:color="auto"/>
              <w:bottom w:val="single" w:sz="4" w:space="0" w:color="auto"/>
              <w:right w:val="single" w:sz="4" w:space="0" w:color="auto"/>
            </w:tcBorders>
            <w:vAlign w:val="center"/>
          </w:tcPr>
          <w:p w14:paraId="68DAB73A" w14:textId="77777777" w:rsidR="00AC6DCC" w:rsidRDefault="00721916">
            <w:pPr>
              <w:pStyle w:val="a4"/>
            </w:pPr>
            <w:r>
              <w:rPr>
                <w:rFonts w:ascii="宋体" w:hAnsi="宋体" w:hint="eastAsia"/>
              </w:rPr>
              <w:t>防汛沙袋</w:t>
            </w:r>
          </w:p>
        </w:tc>
        <w:tc>
          <w:tcPr>
            <w:tcW w:w="678" w:type="dxa"/>
            <w:tcBorders>
              <w:top w:val="single" w:sz="4" w:space="0" w:color="auto"/>
              <w:left w:val="single" w:sz="4" w:space="0" w:color="auto"/>
              <w:bottom w:val="single" w:sz="4" w:space="0" w:color="auto"/>
              <w:right w:val="single" w:sz="4" w:space="0" w:color="auto"/>
            </w:tcBorders>
            <w:vAlign w:val="center"/>
          </w:tcPr>
          <w:p w14:paraId="29B41918" w14:textId="77777777" w:rsidR="00AC6DCC" w:rsidRDefault="00721916">
            <w:pPr>
              <w:jc w:val="center"/>
            </w:pPr>
            <w:r>
              <w:rPr>
                <w:rFonts w:cs="Calibri" w:hint="eastAsia"/>
              </w:rPr>
              <w:t>/</w:t>
            </w:r>
          </w:p>
        </w:tc>
        <w:tc>
          <w:tcPr>
            <w:tcW w:w="1107" w:type="dxa"/>
            <w:tcBorders>
              <w:top w:val="single" w:sz="4" w:space="0" w:color="auto"/>
              <w:left w:val="single" w:sz="4" w:space="0" w:color="auto"/>
              <w:bottom w:val="single" w:sz="4" w:space="0" w:color="auto"/>
              <w:right w:val="single" w:sz="4" w:space="0" w:color="auto"/>
            </w:tcBorders>
            <w:vAlign w:val="center"/>
          </w:tcPr>
          <w:p w14:paraId="7D336C35" w14:textId="77777777" w:rsidR="00AC6DCC" w:rsidRDefault="00721916">
            <w:pPr>
              <w:pStyle w:val="a4"/>
            </w:pPr>
            <w:r>
              <w:rPr>
                <w:rFonts w:ascii="宋体" w:hAnsi="宋体" w:hint="eastAsia"/>
              </w:rPr>
              <w:t>标准</w:t>
            </w:r>
          </w:p>
        </w:tc>
        <w:tc>
          <w:tcPr>
            <w:tcW w:w="1107" w:type="dxa"/>
            <w:tcBorders>
              <w:top w:val="single" w:sz="4" w:space="0" w:color="auto"/>
              <w:left w:val="single" w:sz="4" w:space="0" w:color="auto"/>
              <w:bottom w:val="single" w:sz="4" w:space="0" w:color="auto"/>
              <w:right w:val="single" w:sz="4" w:space="0" w:color="auto"/>
            </w:tcBorders>
            <w:vAlign w:val="center"/>
          </w:tcPr>
          <w:p w14:paraId="38CB19D3" w14:textId="77777777" w:rsidR="00AC6DCC" w:rsidRDefault="00721916">
            <w:pPr>
              <w:pStyle w:val="a4"/>
            </w:pPr>
            <w:r>
              <w:rPr>
                <w:rFonts w:hint="eastAsia"/>
              </w:rPr>
              <w:t>100</w:t>
            </w:r>
            <w:r>
              <w:rPr>
                <w:rFonts w:ascii="宋体" w:hAnsi="宋体" w:hint="eastAsia"/>
              </w:rPr>
              <w:t>个</w:t>
            </w:r>
          </w:p>
        </w:tc>
        <w:tc>
          <w:tcPr>
            <w:tcW w:w="1107" w:type="dxa"/>
            <w:tcBorders>
              <w:top w:val="single" w:sz="4" w:space="0" w:color="auto"/>
              <w:left w:val="single" w:sz="4" w:space="0" w:color="auto"/>
              <w:bottom w:val="single" w:sz="4" w:space="0" w:color="auto"/>
              <w:right w:val="single" w:sz="4" w:space="0" w:color="auto"/>
            </w:tcBorders>
            <w:vAlign w:val="center"/>
          </w:tcPr>
          <w:p w14:paraId="62AA9522" w14:textId="77777777" w:rsidR="00AC6DCC" w:rsidRDefault="00721916">
            <w:pPr>
              <w:jc w:val="center"/>
            </w:pPr>
            <w:r>
              <w:rPr>
                <w:rFonts w:cs="Calibri" w:hint="eastAsia"/>
              </w:rPr>
              <w:t>/</w:t>
            </w:r>
          </w:p>
        </w:tc>
        <w:tc>
          <w:tcPr>
            <w:tcW w:w="1147" w:type="dxa"/>
            <w:tcBorders>
              <w:top w:val="single" w:sz="4" w:space="0" w:color="auto"/>
              <w:left w:val="single" w:sz="4" w:space="0" w:color="auto"/>
              <w:bottom w:val="single" w:sz="4" w:space="0" w:color="auto"/>
              <w:right w:val="single" w:sz="4" w:space="0" w:color="auto"/>
            </w:tcBorders>
            <w:vAlign w:val="center"/>
          </w:tcPr>
          <w:p w14:paraId="45281F41" w14:textId="77777777" w:rsidR="00AC6DCC" w:rsidRDefault="00721916">
            <w:pPr>
              <w:jc w:val="center"/>
            </w:pPr>
            <w:r>
              <w:rPr>
                <w:rFonts w:ascii="宋体" w:hAnsi="宋体" w:hint="eastAsia"/>
              </w:rPr>
              <w:t>防汛</w:t>
            </w:r>
            <w:r>
              <w:rPr>
                <w:rFonts w:cs="Calibri" w:hint="eastAsia"/>
              </w:rPr>
              <w:t>/</w:t>
            </w:r>
            <w:r>
              <w:rPr>
                <w:rFonts w:ascii="宋体" w:hAnsi="宋体" w:hint="eastAsia"/>
              </w:rPr>
              <w:t>堵漏</w:t>
            </w:r>
          </w:p>
        </w:tc>
        <w:tc>
          <w:tcPr>
            <w:tcW w:w="1275" w:type="dxa"/>
            <w:tcBorders>
              <w:top w:val="single" w:sz="4" w:space="0" w:color="auto"/>
              <w:left w:val="single" w:sz="4" w:space="0" w:color="auto"/>
              <w:bottom w:val="single" w:sz="4" w:space="0" w:color="auto"/>
              <w:right w:val="single" w:sz="8" w:space="0" w:color="auto"/>
            </w:tcBorders>
            <w:vAlign w:val="center"/>
          </w:tcPr>
          <w:p w14:paraId="2F43DBA7" w14:textId="77777777" w:rsidR="00AC6DCC" w:rsidRDefault="00721916">
            <w:pPr>
              <w:jc w:val="center"/>
            </w:pPr>
            <w:r>
              <w:rPr>
                <w:rFonts w:ascii="宋体" w:hAnsi="宋体" w:hint="eastAsia"/>
              </w:rPr>
              <w:t>各车间</w:t>
            </w:r>
          </w:p>
        </w:tc>
      </w:tr>
      <w:tr w:rsidR="00AC6DCC" w14:paraId="044FD380" w14:textId="77777777">
        <w:trPr>
          <w:trHeight w:val="340"/>
          <w:jc w:val="center"/>
        </w:trPr>
        <w:tc>
          <w:tcPr>
            <w:tcW w:w="1105" w:type="dxa"/>
            <w:tcBorders>
              <w:top w:val="single" w:sz="4" w:space="0" w:color="auto"/>
              <w:left w:val="single" w:sz="8" w:space="0" w:color="auto"/>
              <w:bottom w:val="single" w:sz="4" w:space="0" w:color="auto"/>
              <w:right w:val="single" w:sz="4" w:space="0" w:color="auto"/>
            </w:tcBorders>
            <w:vAlign w:val="center"/>
          </w:tcPr>
          <w:p w14:paraId="2F555434" w14:textId="77777777" w:rsidR="00AC6DCC" w:rsidRDefault="00721916">
            <w:pPr>
              <w:jc w:val="center"/>
            </w:pPr>
            <w:r>
              <w:t>8</w:t>
            </w:r>
          </w:p>
        </w:tc>
        <w:tc>
          <w:tcPr>
            <w:tcW w:w="1536" w:type="dxa"/>
            <w:tcBorders>
              <w:top w:val="single" w:sz="4" w:space="0" w:color="auto"/>
              <w:left w:val="single" w:sz="4" w:space="0" w:color="auto"/>
              <w:bottom w:val="single" w:sz="4" w:space="0" w:color="auto"/>
              <w:right w:val="single" w:sz="4" w:space="0" w:color="auto"/>
            </w:tcBorders>
            <w:vAlign w:val="center"/>
          </w:tcPr>
          <w:p w14:paraId="778C231B" w14:textId="77777777" w:rsidR="00AC6DCC" w:rsidRDefault="00721916">
            <w:pPr>
              <w:pStyle w:val="a4"/>
            </w:pPr>
            <w:r>
              <w:rPr>
                <w:rFonts w:ascii="宋体" w:hAnsi="宋体" w:hint="eastAsia"/>
              </w:rPr>
              <w:t>消防沙桶</w:t>
            </w:r>
          </w:p>
        </w:tc>
        <w:tc>
          <w:tcPr>
            <w:tcW w:w="678" w:type="dxa"/>
            <w:tcBorders>
              <w:top w:val="single" w:sz="4" w:space="0" w:color="auto"/>
              <w:left w:val="single" w:sz="4" w:space="0" w:color="auto"/>
              <w:bottom w:val="single" w:sz="4" w:space="0" w:color="auto"/>
              <w:right w:val="single" w:sz="4" w:space="0" w:color="auto"/>
            </w:tcBorders>
            <w:vAlign w:val="center"/>
          </w:tcPr>
          <w:p w14:paraId="562BC94E" w14:textId="77777777" w:rsidR="00AC6DCC" w:rsidRDefault="00721916">
            <w:pPr>
              <w:jc w:val="center"/>
            </w:pPr>
            <w:r>
              <w:rPr>
                <w:rFonts w:cs="Calibri" w:hint="eastAsia"/>
              </w:rPr>
              <w:t>/</w:t>
            </w:r>
          </w:p>
        </w:tc>
        <w:tc>
          <w:tcPr>
            <w:tcW w:w="1107" w:type="dxa"/>
            <w:tcBorders>
              <w:top w:val="single" w:sz="4" w:space="0" w:color="auto"/>
              <w:left w:val="single" w:sz="4" w:space="0" w:color="auto"/>
              <w:bottom w:val="single" w:sz="4" w:space="0" w:color="auto"/>
              <w:right w:val="single" w:sz="4" w:space="0" w:color="auto"/>
            </w:tcBorders>
            <w:vAlign w:val="center"/>
          </w:tcPr>
          <w:p w14:paraId="68D690F9" w14:textId="77777777" w:rsidR="00AC6DCC" w:rsidRDefault="00721916">
            <w:pPr>
              <w:pStyle w:val="a4"/>
            </w:pPr>
            <w:r>
              <w:rPr>
                <w:rFonts w:ascii="宋体" w:hAnsi="宋体" w:hint="eastAsia"/>
              </w:rPr>
              <w:t>标准</w:t>
            </w:r>
          </w:p>
        </w:tc>
        <w:tc>
          <w:tcPr>
            <w:tcW w:w="1107" w:type="dxa"/>
            <w:tcBorders>
              <w:top w:val="single" w:sz="4" w:space="0" w:color="auto"/>
              <w:left w:val="single" w:sz="4" w:space="0" w:color="auto"/>
              <w:bottom w:val="single" w:sz="4" w:space="0" w:color="auto"/>
              <w:right w:val="single" w:sz="4" w:space="0" w:color="auto"/>
            </w:tcBorders>
            <w:vAlign w:val="center"/>
          </w:tcPr>
          <w:p w14:paraId="0A847FEB" w14:textId="77777777" w:rsidR="00AC6DCC" w:rsidRDefault="00721916">
            <w:pPr>
              <w:pStyle w:val="a4"/>
            </w:pPr>
            <w:r>
              <w:t>6</w:t>
            </w:r>
            <w:r>
              <w:rPr>
                <w:rFonts w:ascii="宋体" w:hAnsi="宋体" w:hint="eastAsia"/>
              </w:rPr>
              <w:t>个</w:t>
            </w:r>
          </w:p>
        </w:tc>
        <w:tc>
          <w:tcPr>
            <w:tcW w:w="1107" w:type="dxa"/>
            <w:tcBorders>
              <w:top w:val="single" w:sz="4" w:space="0" w:color="auto"/>
              <w:left w:val="single" w:sz="4" w:space="0" w:color="auto"/>
              <w:bottom w:val="single" w:sz="4" w:space="0" w:color="auto"/>
              <w:right w:val="single" w:sz="4" w:space="0" w:color="auto"/>
            </w:tcBorders>
            <w:vAlign w:val="center"/>
          </w:tcPr>
          <w:p w14:paraId="182C1D96" w14:textId="77777777" w:rsidR="00AC6DCC" w:rsidRDefault="00721916">
            <w:pPr>
              <w:jc w:val="center"/>
            </w:pPr>
            <w:r>
              <w:rPr>
                <w:rFonts w:cs="Calibri" w:hint="eastAsia"/>
              </w:rPr>
              <w:t>/</w:t>
            </w:r>
          </w:p>
        </w:tc>
        <w:tc>
          <w:tcPr>
            <w:tcW w:w="1147" w:type="dxa"/>
            <w:tcBorders>
              <w:top w:val="single" w:sz="4" w:space="0" w:color="auto"/>
              <w:left w:val="single" w:sz="4" w:space="0" w:color="auto"/>
              <w:bottom w:val="single" w:sz="4" w:space="0" w:color="auto"/>
              <w:right w:val="single" w:sz="4" w:space="0" w:color="auto"/>
            </w:tcBorders>
            <w:vAlign w:val="center"/>
          </w:tcPr>
          <w:p w14:paraId="6F77B458" w14:textId="77777777" w:rsidR="00AC6DCC" w:rsidRDefault="00721916">
            <w:pPr>
              <w:jc w:val="center"/>
            </w:pPr>
            <w:r>
              <w:rPr>
                <w:rFonts w:ascii="宋体" w:hAnsi="宋体" w:hint="eastAsia"/>
              </w:rPr>
              <w:t>消防</w:t>
            </w:r>
          </w:p>
        </w:tc>
        <w:tc>
          <w:tcPr>
            <w:tcW w:w="1275" w:type="dxa"/>
            <w:tcBorders>
              <w:top w:val="single" w:sz="4" w:space="0" w:color="auto"/>
              <w:left w:val="single" w:sz="4" w:space="0" w:color="auto"/>
              <w:bottom w:val="single" w:sz="4" w:space="0" w:color="auto"/>
              <w:right w:val="single" w:sz="8" w:space="0" w:color="auto"/>
            </w:tcBorders>
            <w:vAlign w:val="center"/>
          </w:tcPr>
          <w:p w14:paraId="5E4E7E4A" w14:textId="77777777" w:rsidR="00AC6DCC" w:rsidRDefault="00721916">
            <w:pPr>
              <w:jc w:val="center"/>
            </w:pPr>
            <w:r>
              <w:rPr>
                <w:rFonts w:ascii="宋体" w:hAnsi="宋体" w:hint="eastAsia"/>
              </w:rPr>
              <w:t>配电室</w:t>
            </w:r>
          </w:p>
        </w:tc>
      </w:tr>
      <w:tr w:rsidR="00AC6DCC" w14:paraId="038EF2F0" w14:textId="77777777">
        <w:trPr>
          <w:trHeight w:val="340"/>
          <w:jc w:val="center"/>
        </w:trPr>
        <w:tc>
          <w:tcPr>
            <w:tcW w:w="1105" w:type="dxa"/>
            <w:tcBorders>
              <w:top w:val="single" w:sz="4" w:space="0" w:color="auto"/>
              <w:left w:val="single" w:sz="8" w:space="0" w:color="auto"/>
              <w:bottom w:val="single" w:sz="4" w:space="0" w:color="auto"/>
              <w:right w:val="single" w:sz="4" w:space="0" w:color="auto"/>
            </w:tcBorders>
            <w:vAlign w:val="center"/>
          </w:tcPr>
          <w:p w14:paraId="05717739" w14:textId="77777777" w:rsidR="00AC6DCC" w:rsidRDefault="00721916">
            <w:pPr>
              <w:jc w:val="center"/>
            </w:pPr>
            <w:r>
              <w:t>9</w:t>
            </w:r>
          </w:p>
        </w:tc>
        <w:tc>
          <w:tcPr>
            <w:tcW w:w="1536" w:type="dxa"/>
            <w:tcBorders>
              <w:top w:val="single" w:sz="4" w:space="0" w:color="auto"/>
              <w:left w:val="single" w:sz="4" w:space="0" w:color="auto"/>
              <w:bottom w:val="single" w:sz="4" w:space="0" w:color="auto"/>
              <w:right w:val="single" w:sz="4" w:space="0" w:color="auto"/>
            </w:tcBorders>
            <w:vAlign w:val="center"/>
          </w:tcPr>
          <w:p w14:paraId="6CF76F24" w14:textId="77777777" w:rsidR="00AC6DCC" w:rsidRDefault="00721916">
            <w:pPr>
              <w:jc w:val="center"/>
            </w:pPr>
            <w:r>
              <w:rPr>
                <w:rFonts w:ascii="宋体" w:hAnsi="宋体"/>
              </w:rPr>
              <w:t>医药箱</w:t>
            </w:r>
          </w:p>
        </w:tc>
        <w:tc>
          <w:tcPr>
            <w:tcW w:w="678" w:type="dxa"/>
            <w:tcBorders>
              <w:top w:val="single" w:sz="4" w:space="0" w:color="auto"/>
              <w:left w:val="single" w:sz="4" w:space="0" w:color="auto"/>
              <w:bottom w:val="single" w:sz="4" w:space="0" w:color="auto"/>
              <w:right w:val="single" w:sz="4" w:space="0" w:color="auto"/>
            </w:tcBorders>
            <w:vAlign w:val="center"/>
          </w:tcPr>
          <w:p w14:paraId="6B6FA313" w14:textId="77777777" w:rsidR="00AC6DCC" w:rsidRDefault="00721916">
            <w:pPr>
              <w:jc w:val="center"/>
            </w:pPr>
            <w:r>
              <w:rPr>
                <w:rFonts w:cs="Calibri" w:hint="eastAsia"/>
              </w:rPr>
              <w:t>/</w:t>
            </w:r>
          </w:p>
        </w:tc>
        <w:tc>
          <w:tcPr>
            <w:tcW w:w="1107" w:type="dxa"/>
            <w:tcBorders>
              <w:top w:val="single" w:sz="4" w:space="0" w:color="auto"/>
              <w:left w:val="single" w:sz="4" w:space="0" w:color="auto"/>
              <w:bottom w:val="single" w:sz="4" w:space="0" w:color="auto"/>
              <w:right w:val="single" w:sz="4" w:space="0" w:color="auto"/>
            </w:tcBorders>
            <w:vAlign w:val="center"/>
          </w:tcPr>
          <w:p w14:paraId="34CFF86E" w14:textId="77777777" w:rsidR="00AC6DCC" w:rsidRDefault="00721916">
            <w:pPr>
              <w:pStyle w:val="a4"/>
            </w:pPr>
            <w:r>
              <w:rPr>
                <w:rFonts w:ascii="宋体" w:hAnsi="宋体" w:hint="eastAsia"/>
              </w:rPr>
              <w:t>标准</w:t>
            </w:r>
          </w:p>
        </w:tc>
        <w:tc>
          <w:tcPr>
            <w:tcW w:w="1107" w:type="dxa"/>
            <w:tcBorders>
              <w:top w:val="single" w:sz="4" w:space="0" w:color="auto"/>
              <w:left w:val="single" w:sz="4" w:space="0" w:color="auto"/>
              <w:bottom w:val="single" w:sz="4" w:space="0" w:color="auto"/>
              <w:right w:val="single" w:sz="4" w:space="0" w:color="auto"/>
            </w:tcBorders>
            <w:vAlign w:val="center"/>
          </w:tcPr>
          <w:p w14:paraId="297A566D" w14:textId="77777777" w:rsidR="00AC6DCC" w:rsidRDefault="00721916">
            <w:pPr>
              <w:jc w:val="center"/>
            </w:pPr>
            <w:r>
              <w:rPr>
                <w:rFonts w:cs="Calibri" w:hint="eastAsia"/>
              </w:rPr>
              <w:t>1</w:t>
            </w:r>
            <w:r>
              <w:rPr>
                <w:rFonts w:ascii="宋体" w:hAnsi="宋体"/>
              </w:rPr>
              <w:t>个</w:t>
            </w:r>
          </w:p>
        </w:tc>
        <w:tc>
          <w:tcPr>
            <w:tcW w:w="1107" w:type="dxa"/>
            <w:tcBorders>
              <w:top w:val="single" w:sz="4" w:space="0" w:color="auto"/>
              <w:left w:val="single" w:sz="4" w:space="0" w:color="auto"/>
              <w:bottom w:val="single" w:sz="4" w:space="0" w:color="auto"/>
              <w:right w:val="single" w:sz="4" w:space="0" w:color="auto"/>
            </w:tcBorders>
            <w:vAlign w:val="center"/>
          </w:tcPr>
          <w:p w14:paraId="55524B7E" w14:textId="77777777" w:rsidR="00AC6DCC" w:rsidRDefault="00721916">
            <w:pPr>
              <w:jc w:val="center"/>
            </w:pPr>
            <w:r>
              <w:rPr>
                <w:rFonts w:cs="Calibri" w:hint="eastAsia"/>
              </w:rPr>
              <w:t>/</w:t>
            </w:r>
          </w:p>
        </w:tc>
        <w:tc>
          <w:tcPr>
            <w:tcW w:w="1147" w:type="dxa"/>
            <w:tcBorders>
              <w:top w:val="single" w:sz="4" w:space="0" w:color="auto"/>
              <w:left w:val="single" w:sz="4" w:space="0" w:color="auto"/>
              <w:bottom w:val="single" w:sz="4" w:space="0" w:color="auto"/>
              <w:right w:val="single" w:sz="4" w:space="0" w:color="auto"/>
            </w:tcBorders>
            <w:vAlign w:val="center"/>
          </w:tcPr>
          <w:p w14:paraId="51270DF1" w14:textId="77777777" w:rsidR="00AC6DCC" w:rsidRDefault="00721916">
            <w:pPr>
              <w:jc w:val="center"/>
            </w:pPr>
            <w:r>
              <w:rPr>
                <w:rFonts w:ascii="宋体" w:hAnsi="宋体" w:hint="eastAsia"/>
              </w:rPr>
              <w:t>救治</w:t>
            </w:r>
          </w:p>
        </w:tc>
        <w:tc>
          <w:tcPr>
            <w:tcW w:w="1275" w:type="dxa"/>
            <w:tcBorders>
              <w:top w:val="single" w:sz="4" w:space="0" w:color="auto"/>
              <w:left w:val="single" w:sz="4" w:space="0" w:color="auto"/>
              <w:bottom w:val="single" w:sz="4" w:space="0" w:color="auto"/>
              <w:right w:val="single" w:sz="8" w:space="0" w:color="auto"/>
            </w:tcBorders>
            <w:vAlign w:val="center"/>
          </w:tcPr>
          <w:p w14:paraId="624EC957" w14:textId="77777777" w:rsidR="00AC6DCC" w:rsidRDefault="00721916">
            <w:pPr>
              <w:jc w:val="center"/>
            </w:pPr>
            <w:r>
              <w:rPr>
                <w:rFonts w:ascii="宋体" w:hAnsi="宋体" w:hint="eastAsia"/>
              </w:rPr>
              <w:t>应急器材室</w:t>
            </w:r>
            <w:r>
              <w:rPr>
                <w:rFonts w:cs="Calibri" w:hint="eastAsia"/>
              </w:rPr>
              <w:t>/</w:t>
            </w:r>
          </w:p>
        </w:tc>
      </w:tr>
      <w:tr w:rsidR="00AC6DCC" w14:paraId="158356E6" w14:textId="77777777">
        <w:trPr>
          <w:trHeight w:val="340"/>
          <w:jc w:val="center"/>
        </w:trPr>
        <w:tc>
          <w:tcPr>
            <w:tcW w:w="1105" w:type="dxa"/>
            <w:tcBorders>
              <w:top w:val="single" w:sz="4" w:space="0" w:color="auto"/>
              <w:left w:val="single" w:sz="8" w:space="0" w:color="auto"/>
              <w:bottom w:val="single" w:sz="8" w:space="0" w:color="auto"/>
              <w:right w:val="single" w:sz="4" w:space="0" w:color="auto"/>
            </w:tcBorders>
            <w:vAlign w:val="center"/>
          </w:tcPr>
          <w:p w14:paraId="1E0A9CFC" w14:textId="77777777" w:rsidR="00AC6DCC" w:rsidRDefault="00721916">
            <w:pPr>
              <w:jc w:val="center"/>
            </w:pPr>
            <w:r>
              <w:t>10</w:t>
            </w:r>
          </w:p>
        </w:tc>
        <w:tc>
          <w:tcPr>
            <w:tcW w:w="1536" w:type="dxa"/>
            <w:tcBorders>
              <w:top w:val="single" w:sz="4" w:space="0" w:color="auto"/>
              <w:left w:val="single" w:sz="4" w:space="0" w:color="auto"/>
              <w:bottom w:val="single" w:sz="8" w:space="0" w:color="auto"/>
              <w:right w:val="single" w:sz="4" w:space="0" w:color="auto"/>
            </w:tcBorders>
            <w:vAlign w:val="center"/>
          </w:tcPr>
          <w:p w14:paraId="18352114" w14:textId="77777777" w:rsidR="00AC6DCC" w:rsidRDefault="00721916">
            <w:pPr>
              <w:jc w:val="center"/>
            </w:pPr>
            <w:r>
              <w:rPr>
                <w:rFonts w:ascii="宋体" w:hAnsi="宋体" w:hint="eastAsia"/>
              </w:rPr>
              <w:t>应急沙</w:t>
            </w:r>
          </w:p>
        </w:tc>
        <w:tc>
          <w:tcPr>
            <w:tcW w:w="678" w:type="dxa"/>
            <w:tcBorders>
              <w:top w:val="single" w:sz="4" w:space="0" w:color="auto"/>
              <w:left w:val="single" w:sz="4" w:space="0" w:color="auto"/>
              <w:bottom w:val="single" w:sz="8" w:space="0" w:color="auto"/>
              <w:right w:val="single" w:sz="4" w:space="0" w:color="auto"/>
            </w:tcBorders>
            <w:vAlign w:val="center"/>
          </w:tcPr>
          <w:p w14:paraId="4942B237" w14:textId="77777777" w:rsidR="00AC6DCC" w:rsidRDefault="00721916">
            <w:pPr>
              <w:jc w:val="center"/>
            </w:pPr>
            <w:r>
              <w:rPr>
                <w:rFonts w:cs="Calibri" w:hint="eastAsia"/>
              </w:rPr>
              <w:t>/</w:t>
            </w:r>
          </w:p>
        </w:tc>
        <w:tc>
          <w:tcPr>
            <w:tcW w:w="1107" w:type="dxa"/>
            <w:tcBorders>
              <w:top w:val="single" w:sz="4" w:space="0" w:color="auto"/>
              <w:left w:val="single" w:sz="4" w:space="0" w:color="auto"/>
              <w:bottom w:val="single" w:sz="8" w:space="0" w:color="auto"/>
              <w:right w:val="single" w:sz="4" w:space="0" w:color="auto"/>
            </w:tcBorders>
            <w:vAlign w:val="center"/>
          </w:tcPr>
          <w:p w14:paraId="1EBBB96E" w14:textId="77777777" w:rsidR="00AC6DCC" w:rsidRDefault="00AC6DCC">
            <w:pPr>
              <w:jc w:val="center"/>
            </w:pPr>
          </w:p>
        </w:tc>
        <w:tc>
          <w:tcPr>
            <w:tcW w:w="1107" w:type="dxa"/>
            <w:tcBorders>
              <w:top w:val="single" w:sz="4" w:space="0" w:color="auto"/>
              <w:left w:val="single" w:sz="4" w:space="0" w:color="auto"/>
              <w:bottom w:val="single" w:sz="8" w:space="0" w:color="auto"/>
              <w:right w:val="single" w:sz="4" w:space="0" w:color="auto"/>
            </w:tcBorders>
            <w:vAlign w:val="center"/>
          </w:tcPr>
          <w:p w14:paraId="22C57573" w14:textId="77777777" w:rsidR="00AC6DCC" w:rsidRDefault="00721916">
            <w:pPr>
              <w:jc w:val="center"/>
            </w:pPr>
            <w:r>
              <w:rPr>
                <w:rFonts w:cs="Calibri" w:hint="eastAsia"/>
              </w:rPr>
              <w:t>1</w:t>
            </w:r>
            <w:r>
              <w:rPr>
                <w:rFonts w:ascii="宋体" w:hAnsi="宋体" w:hint="eastAsia"/>
              </w:rPr>
              <w:t>堆</w:t>
            </w:r>
          </w:p>
        </w:tc>
        <w:tc>
          <w:tcPr>
            <w:tcW w:w="1107" w:type="dxa"/>
            <w:tcBorders>
              <w:top w:val="single" w:sz="4" w:space="0" w:color="auto"/>
              <w:left w:val="single" w:sz="4" w:space="0" w:color="auto"/>
              <w:bottom w:val="single" w:sz="8" w:space="0" w:color="auto"/>
              <w:right w:val="single" w:sz="4" w:space="0" w:color="auto"/>
            </w:tcBorders>
            <w:vAlign w:val="center"/>
          </w:tcPr>
          <w:p w14:paraId="0C377101" w14:textId="77777777" w:rsidR="00AC6DCC" w:rsidRDefault="00721916">
            <w:pPr>
              <w:jc w:val="center"/>
            </w:pPr>
            <w:r>
              <w:rPr>
                <w:rFonts w:cs="Calibri" w:hint="eastAsia"/>
              </w:rPr>
              <w:t>/</w:t>
            </w:r>
          </w:p>
        </w:tc>
        <w:tc>
          <w:tcPr>
            <w:tcW w:w="1147" w:type="dxa"/>
            <w:tcBorders>
              <w:top w:val="single" w:sz="4" w:space="0" w:color="auto"/>
              <w:left w:val="single" w:sz="4" w:space="0" w:color="auto"/>
              <w:bottom w:val="single" w:sz="8" w:space="0" w:color="auto"/>
              <w:right w:val="single" w:sz="4" w:space="0" w:color="auto"/>
            </w:tcBorders>
            <w:vAlign w:val="center"/>
          </w:tcPr>
          <w:p w14:paraId="45F6FDFE" w14:textId="77777777" w:rsidR="00AC6DCC" w:rsidRDefault="00721916">
            <w:pPr>
              <w:jc w:val="center"/>
            </w:pPr>
            <w:r>
              <w:rPr>
                <w:rFonts w:ascii="宋体" w:hAnsi="宋体" w:hint="eastAsia"/>
              </w:rPr>
              <w:t>事故废液堵漏</w:t>
            </w:r>
            <w:r>
              <w:rPr>
                <w:rFonts w:cs="Calibri" w:hint="eastAsia"/>
              </w:rPr>
              <w:t>/</w:t>
            </w:r>
            <w:r>
              <w:rPr>
                <w:rFonts w:ascii="宋体" w:hAnsi="宋体" w:hint="eastAsia"/>
              </w:rPr>
              <w:t>吸附</w:t>
            </w:r>
          </w:p>
        </w:tc>
        <w:tc>
          <w:tcPr>
            <w:tcW w:w="1275" w:type="dxa"/>
            <w:tcBorders>
              <w:top w:val="single" w:sz="4" w:space="0" w:color="auto"/>
              <w:left w:val="single" w:sz="4" w:space="0" w:color="auto"/>
              <w:bottom w:val="single" w:sz="8" w:space="0" w:color="auto"/>
              <w:right w:val="single" w:sz="8" w:space="0" w:color="auto"/>
            </w:tcBorders>
            <w:vAlign w:val="center"/>
          </w:tcPr>
          <w:p w14:paraId="2F7ACFD1" w14:textId="77777777" w:rsidR="00AC6DCC" w:rsidRDefault="00721916">
            <w:pPr>
              <w:jc w:val="center"/>
            </w:pPr>
            <w:r>
              <w:rPr>
                <w:rFonts w:ascii="宋体" w:hAnsi="宋体" w:hint="eastAsia"/>
              </w:rPr>
              <w:t>空压机房前面</w:t>
            </w:r>
          </w:p>
        </w:tc>
      </w:tr>
    </w:tbl>
    <w:p w14:paraId="6AA98474" w14:textId="77777777" w:rsidR="00AC6DCC" w:rsidRDefault="00AC6DCC">
      <w:pPr>
        <w:pStyle w:val="a8"/>
        <w:ind w:leftChars="0" w:left="0" w:rightChars="0" w:right="0"/>
        <w:jc w:val="center"/>
        <w:rPr>
          <w:lang w:eastAsia="zh-CN"/>
        </w:rPr>
      </w:pPr>
    </w:p>
    <w:p w14:paraId="044B3A40" w14:textId="77777777" w:rsidR="00AC6DCC" w:rsidRDefault="00AC6DCC">
      <w:pPr>
        <w:pStyle w:val="a8"/>
        <w:ind w:leftChars="0" w:left="0" w:rightChars="0" w:right="0"/>
        <w:rPr>
          <w:lang w:eastAsia="zh-CN"/>
        </w:rPr>
      </w:pPr>
    </w:p>
    <w:p w14:paraId="55065023" w14:textId="77777777" w:rsidR="00AC6DCC" w:rsidRDefault="00AC6DCC">
      <w:pPr>
        <w:spacing w:beforeLines="50" w:before="120" w:after="50" w:line="360" w:lineRule="auto"/>
        <w:jc w:val="center"/>
        <w:rPr>
          <w:b/>
          <w:bCs/>
          <w:sz w:val="24"/>
          <w:szCs w:val="24"/>
          <w:lang w:eastAsia="zh-CN"/>
        </w:rPr>
        <w:sectPr w:rsidR="00AC6DCC" w:rsidSect="00180F48">
          <w:pgSz w:w="11850" w:h="16783"/>
          <w:pgMar w:top="1418" w:right="1418" w:bottom="1418" w:left="1418" w:header="851" w:footer="992" w:gutter="0"/>
          <w:cols w:space="425"/>
          <w:docGrid w:linePitch="312"/>
        </w:sectPr>
      </w:pPr>
    </w:p>
    <w:p w14:paraId="6E3D32F7" w14:textId="77777777" w:rsidR="00AC6DCC" w:rsidRDefault="00AC6DCC">
      <w:pPr>
        <w:pStyle w:val="a8"/>
        <w:ind w:leftChars="0" w:left="0" w:rightChars="0" w:right="0"/>
        <w:jc w:val="both"/>
        <w:rPr>
          <w:lang w:eastAsia="zh-CN"/>
        </w:rPr>
      </w:pPr>
    </w:p>
    <w:p w14:paraId="3CD92F48" w14:textId="77777777" w:rsidR="00AC6DCC" w:rsidRDefault="00721916">
      <w:pPr>
        <w:keepNext/>
        <w:keepLines/>
        <w:spacing w:after="24" w:line="440" w:lineRule="exact"/>
        <w:outlineLvl w:val="3"/>
        <w:rPr>
          <w:b/>
          <w:bCs/>
          <w:sz w:val="24"/>
          <w:szCs w:val="24"/>
          <w:lang w:eastAsia="zh-CN"/>
        </w:rPr>
      </w:pPr>
      <w:r>
        <w:rPr>
          <w:rFonts w:hint="eastAsia"/>
          <w:b/>
          <w:bCs/>
          <w:sz w:val="24"/>
          <w:szCs w:val="24"/>
          <w:lang w:eastAsia="zh-CN"/>
        </w:rPr>
        <w:t>3</w:t>
      </w:r>
      <w:r>
        <w:rPr>
          <w:b/>
          <w:bCs/>
          <w:sz w:val="24"/>
          <w:szCs w:val="24"/>
          <w:lang w:eastAsia="zh-CN"/>
        </w:rPr>
        <w:t xml:space="preserve"> </w:t>
      </w:r>
      <w:r>
        <w:rPr>
          <w:b/>
          <w:bCs/>
          <w:sz w:val="24"/>
          <w:szCs w:val="24"/>
          <w:lang w:eastAsia="zh-CN"/>
        </w:rPr>
        <w:t>外部应急资源状况</w:t>
      </w:r>
      <w:bookmarkEnd w:id="628"/>
      <w:bookmarkEnd w:id="629"/>
      <w:bookmarkEnd w:id="630"/>
    </w:p>
    <w:p w14:paraId="72F7B93E" w14:textId="77777777" w:rsidR="00AC6DCC" w:rsidRDefault="00721916">
      <w:pPr>
        <w:spacing w:line="360" w:lineRule="auto"/>
        <w:ind w:firstLineChars="200" w:firstLine="480"/>
        <w:rPr>
          <w:rFonts w:eastAsiaTheme="minorEastAsia"/>
          <w:sz w:val="24"/>
          <w:szCs w:val="24"/>
          <w:lang w:eastAsia="zh-CN"/>
        </w:rPr>
      </w:pPr>
      <w:r>
        <w:rPr>
          <w:rFonts w:eastAsiaTheme="minorEastAsia"/>
          <w:sz w:val="24"/>
          <w:szCs w:val="24"/>
          <w:lang w:eastAsia="zh-CN"/>
        </w:rPr>
        <w:t>外部应急联络方式见表</w:t>
      </w:r>
      <w:r>
        <w:rPr>
          <w:rFonts w:eastAsiaTheme="minorEastAsia" w:hint="eastAsia"/>
          <w:sz w:val="24"/>
          <w:szCs w:val="24"/>
          <w:lang w:eastAsia="zh-CN"/>
        </w:rPr>
        <w:t>3</w:t>
      </w:r>
      <w:r>
        <w:rPr>
          <w:rFonts w:eastAsiaTheme="minorEastAsia"/>
          <w:sz w:val="24"/>
          <w:szCs w:val="24"/>
          <w:lang w:eastAsia="zh-CN"/>
        </w:rPr>
        <w:t>。</w:t>
      </w:r>
    </w:p>
    <w:p w14:paraId="248A626E" w14:textId="77777777" w:rsidR="00AC6DCC" w:rsidRDefault="00721916">
      <w:pPr>
        <w:spacing w:line="360" w:lineRule="auto"/>
        <w:jc w:val="center"/>
        <w:rPr>
          <w:rFonts w:eastAsiaTheme="minorEastAsia"/>
          <w:b/>
          <w:sz w:val="24"/>
          <w:szCs w:val="24"/>
        </w:rPr>
      </w:pPr>
      <w:r>
        <w:rPr>
          <w:rFonts w:eastAsiaTheme="minorEastAsia"/>
          <w:b/>
          <w:sz w:val="24"/>
          <w:szCs w:val="24"/>
        </w:rPr>
        <w:t>表</w:t>
      </w:r>
      <w:r>
        <w:rPr>
          <w:rFonts w:eastAsiaTheme="minorEastAsia" w:hint="eastAsia"/>
          <w:b/>
          <w:sz w:val="24"/>
          <w:szCs w:val="24"/>
          <w:lang w:eastAsia="zh-CN"/>
        </w:rPr>
        <w:t>3</w:t>
      </w:r>
      <w:r>
        <w:rPr>
          <w:rFonts w:eastAsiaTheme="minorEastAsia"/>
          <w:b/>
          <w:sz w:val="24"/>
          <w:szCs w:val="24"/>
        </w:rPr>
        <w:t xml:space="preserve">  </w:t>
      </w:r>
      <w:r>
        <w:rPr>
          <w:rFonts w:eastAsiaTheme="minorEastAsia"/>
          <w:b/>
          <w:sz w:val="24"/>
          <w:szCs w:val="24"/>
        </w:rPr>
        <w:t>外部应急通讯录</w:t>
      </w:r>
    </w:p>
    <w:tbl>
      <w:tblPr>
        <w:tblStyle w:val="af"/>
        <w:tblW w:w="8522" w:type="dxa"/>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668"/>
        <w:gridCol w:w="4013"/>
        <w:gridCol w:w="2841"/>
      </w:tblGrid>
      <w:tr w:rsidR="00AC6DCC" w14:paraId="53673A03" w14:textId="77777777">
        <w:trPr>
          <w:tblHeader/>
          <w:jc w:val="center"/>
        </w:trPr>
        <w:tc>
          <w:tcPr>
            <w:tcW w:w="1668" w:type="dxa"/>
            <w:vAlign w:val="center"/>
          </w:tcPr>
          <w:p w14:paraId="6BEEE6CE" w14:textId="77777777" w:rsidR="00AC6DCC" w:rsidRDefault="00721916">
            <w:pPr>
              <w:jc w:val="center"/>
              <w:rPr>
                <w:b/>
                <w:color w:val="000000" w:themeColor="text1"/>
              </w:rPr>
            </w:pPr>
            <w:r>
              <w:rPr>
                <w:b/>
                <w:color w:val="000000" w:themeColor="text1"/>
              </w:rPr>
              <w:t>分类</w:t>
            </w:r>
          </w:p>
        </w:tc>
        <w:tc>
          <w:tcPr>
            <w:tcW w:w="4013" w:type="dxa"/>
            <w:vAlign w:val="center"/>
          </w:tcPr>
          <w:p w14:paraId="47196CAA" w14:textId="77777777" w:rsidR="00AC6DCC" w:rsidRDefault="00721916">
            <w:pPr>
              <w:jc w:val="center"/>
              <w:rPr>
                <w:b/>
                <w:color w:val="000000" w:themeColor="text1"/>
              </w:rPr>
            </w:pPr>
            <w:r>
              <w:rPr>
                <w:b/>
                <w:color w:val="000000" w:themeColor="text1"/>
              </w:rPr>
              <w:t>单位</w:t>
            </w:r>
          </w:p>
        </w:tc>
        <w:tc>
          <w:tcPr>
            <w:tcW w:w="2841" w:type="dxa"/>
            <w:vAlign w:val="center"/>
          </w:tcPr>
          <w:p w14:paraId="356A8B1A" w14:textId="77777777" w:rsidR="00AC6DCC" w:rsidRDefault="00721916">
            <w:pPr>
              <w:jc w:val="center"/>
              <w:rPr>
                <w:b/>
                <w:color w:val="000000" w:themeColor="text1"/>
              </w:rPr>
            </w:pPr>
            <w:r>
              <w:rPr>
                <w:b/>
                <w:color w:val="000000" w:themeColor="text1"/>
              </w:rPr>
              <w:t>联系电话</w:t>
            </w:r>
          </w:p>
        </w:tc>
      </w:tr>
      <w:tr w:rsidR="00AC6DCC" w14:paraId="0D7D9344" w14:textId="77777777">
        <w:trPr>
          <w:jc w:val="center"/>
        </w:trPr>
        <w:tc>
          <w:tcPr>
            <w:tcW w:w="1668" w:type="dxa"/>
            <w:vAlign w:val="center"/>
          </w:tcPr>
          <w:p w14:paraId="3A296F90" w14:textId="77777777" w:rsidR="00AC6DCC" w:rsidRDefault="00721916">
            <w:pPr>
              <w:jc w:val="center"/>
              <w:rPr>
                <w:color w:val="000000" w:themeColor="text1"/>
              </w:rPr>
            </w:pPr>
            <w:r>
              <w:rPr>
                <w:color w:val="000000" w:themeColor="text1"/>
              </w:rPr>
              <w:t>政府</w:t>
            </w:r>
          </w:p>
        </w:tc>
        <w:tc>
          <w:tcPr>
            <w:tcW w:w="4013" w:type="dxa"/>
            <w:vAlign w:val="center"/>
          </w:tcPr>
          <w:p w14:paraId="62A9C56C" w14:textId="77777777" w:rsidR="00AC6DCC" w:rsidRDefault="00721916">
            <w:pPr>
              <w:jc w:val="center"/>
              <w:rPr>
                <w:color w:val="000000" w:themeColor="text1"/>
              </w:rPr>
            </w:pPr>
            <w:r>
              <w:rPr>
                <w:rFonts w:cs="宋体" w:hint="eastAsia"/>
                <w:color w:val="000000" w:themeColor="text1"/>
              </w:rPr>
              <w:t>同安区政府值班室</w:t>
            </w:r>
          </w:p>
        </w:tc>
        <w:tc>
          <w:tcPr>
            <w:tcW w:w="2841" w:type="dxa"/>
            <w:vAlign w:val="center"/>
          </w:tcPr>
          <w:p w14:paraId="26079F78" w14:textId="77777777" w:rsidR="00AC6DCC" w:rsidRDefault="00721916">
            <w:pPr>
              <w:jc w:val="center"/>
              <w:rPr>
                <w:color w:val="000000" w:themeColor="text1"/>
              </w:rPr>
            </w:pPr>
            <w:r>
              <w:rPr>
                <w:color w:val="000000" w:themeColor="text1"/>
              </w:rPr>
              <w:t>0592-7022243</w:t>
            </w:r>
          </w:p>
        </w:tc>
      </w:tr>
      <w:tr w:rsidR="00AC6DCC" w14:paraId="10385DDD" w14:textId="77777777">
        <w:trPr>
          <w:jc w:val="center"/>
        </w:trPr>
        <w:tc>
          <w:tcPr>
            <w:tcW w:w="1668" w:type="dxa"/>
            <w:vMerge w:val="restart"/>
            <w:vAlign w:val="center"/>
          </w:tcPr>
          <w:p w14:paraId="258754EC" w14:textId="77777777" w:rsidR="00AC6DCC" w:rsidRDefault="00721916">
            <w:pPr>
              <w:jc w:val="center"/>
              <w:rPr>
                <w:color w:val="000000" w:themeColor="text1"/>
              </w:rPr>
            </w:pPr>
            <w:r>
              <w:rPr>
                <w:color w:val="000000" w:themeColor="text1"/>
              </w:rPr>
              <w:t>消防</w:t>
            </w:r>
          </w:p>
        </w:tc>
        <w:tc>
          <w:tcPr>
            <w:tcW w:w="4013" w:type="dxa"/>
            <w:vAlign w:val="center"/>
          </w:tcPr>
          <w:p w14:paraId="53D1A492" w14:textId="77777777" w:rsidR="00AC6DCC" w:rsidRDefault="00721916">
            <w:pPr>
              <w:jc w:val="center"/>
              <w:rPr>
                <w:color w:val="000000" w:themeColor="text1"/>
              </w:rPr>
            </w:pPr>
            <w:r>
              <w:rPr>
                <w:rFonts w:cs="宋体" w:hint="eastAsia"/>
                <w:color w:val="000000" w:themeColor="text1"/>
              </w:rPr>
              <w:t>火警</w:t>
            </w:r>
          </w:p>
        </w:tc>
        <w:tc>
          <w:tcPr>
            <w:tcW w:w="2841" w:type="dxa"/>
            <w:vAlign w:val="center"/>
          </w:tcPr>
          <w:p w14:paraId="2CA34FC7" w14:textId="77777777" w:rsidR="00AC6DCC" w:rsidRDefault="00721916">
            <w:pPr>
              <w:jc w:val="center"/>
              <w:rPr>
                <w:color w:val="000000" w:themeColor="text1"/>
              </w:rPr>
            </w:pPr>
            <w:r>
              <w:rPr>
                <w:color w:val="000000" w:themeColor="text1"/>
              </w:rPr>
              <w:t>119</w:t>
            </w:r>
          </w:p>
        </w:tc>
      </w:tr>
      <w:tr w:rsidR="00AC6DCC" w14:paraId="41325A2F" w14:textId="77777777">
        <w:trPr>
          <w:jc w:val="center"/>
        </w:trPr>
        <w:tc>
          <w:tcPr>
            <w:tcW w:w="1668" w:type="dxa"/>
            <w:vMerge/>
            <w:vAlign w:val="center"/>
          </w:tcPr>
          <w:p w14:paraId="5D758F38" w14:textId="77777777" w:rsidR="00AC6DCC" w:rsidRDefault="00AC6DCC">
            <w:pPr>
              <w:jc w:val="center"/>
              <w:rPr>
                <w:color w:val="000000" w:themeColor="text1"/>
              </w:rPr>
            </w:pPr>
          </w:p>
        </w:tc>
        <w:tc>
          <w:tcPr>
            <w:tcW w:w="4013" w:type="dxa"/>
            <w:vAlign w:val="center"/>
          </w:tcPr>
          <w:p w14:paraId="0204506F" w14:textId="77777777" w:rsidR="00AC6DCC" w:rsidRDefault="00721916">
            <w:pPr>
              <w:jc w:val="center"/>
              <w:rPr>
                <w:color w:val="000000" w:themeColor="text1"/>
              </w:rPr>
            </w:pPr>
            <w:r>
              <w:rPr>
                <w:rFonts w:cs="宋体" w:hint="eastAsia"/>
                <w:color w:val="000000" w:themeColor="text1"/>
              </w:rPr>
              <w:t>厦门市公安消防支队</w:t>
            </w:r>
          </w:p>
        </w:tc>
        <w:tc>
          <w:tcPr>
            <w:tcW w:w="2841" w:type="dxa"/>
            <w:vAlign w:val="center"/>
          </w:tcPr>
          <w:p w14:paraId="7A8E53D0" w14:textId="77777777" w:rsidR="00AC6DCC" w:rsidRDefault="00721916">
            <w:pPr>
              <w:jc w:val="center"/>
              <w:rPr>
                <w:color w:val="000000" w:themeColor="text1"/>
              </w:rPr>
            </w:pPr>
            <w:r>
              <w:rPr>
                <w:color w:val="000000" w:themeColor="text1"/>
              </w:rPr>
              <w:t>0592-5302222</w:t>
            </w:r>
          </w:p>
        </w:tc>
      </w:tr>
      <w:tr w:rsidR="00AC6DCC" w14:paraId="3C3A84B2" w14:textId="77777777">
        <w:trPr>
          <w:jc w:val="center"/>
        </w:trPr>
        <w:tc>
          <w:tcPr>
            <w:tcW w:w="1668" w:type="dxa"/>
            <w:vMerge/>
            <w:vAlign w:val="center"/>
          </w:tcPr>
          <w:p w14:paraId="43BAA526" w14:textId="77777777" w:rsidR="00AC6DCC" w:rsidRDefault="00AC6DCC">
            <w:pPr>
              <w:jc w:val="center"/>
              <w:rPr>
                <w:color w:val="000000" w:themeColor="text1"/>
              </w:rPr>
            </w:pPr>
          </w:p>
        </w:tc>
        <w:tc>
          <w:tcPr>
            <w:tcW w:w="4013" w:type="dxa"/>
            <w:vAlign w:val="center"/>
          </w:tcPr>
          <w:p w14:paraId="6A5E881B" w14:textId="77777777" w:rsidR="00AC6DCC" w:rsidRDefault="00721916">
            <w:pPr>
              <w:jc w:val="center"/>
              <w:rPr>
                <w:color w:val="000000" w:themeColor="text1"/>
              </w:rPr>
            </w:pPr>
            <w:r>
              <w:rPr>
                <w:rFonts w:cs="宋体" w:hint="eastAsia"/>
                <w:color w:val="000000" w:themeColor="text1"/>
              </w:rPr>
              <w:t>同安区消防大队</w:t>
            </w:r>
          </w:p>
        </w:tc>
        <w:tc>
          <w:tcPr>
            <w:tcW w:w="2841" w:type="dxa"/>
            <w:vAlign w:val="center"/>
          </w:tcPr>
          <w:p w14:paraId="479863D4" w14:textId="77777777" w:rsidR="00AC6DCC" w:rsidRDefault="00721916">
            <w:pPr>
              <w:jc w:val="center"/>
              <w:rPr>
                <w:color w:val="000000" w:themeColor="text1"/>
              </w:rPr>
            </w:pPr>
            <w:r>
              <w:rPr>
                <w:color w:val="000000" w:themeColor="text1"/>
              </w:rPr>
              <w:t>0592-7232119</w:t>
            </w:r>
          </w:p>
        </w:tc>
      </w:tr>
      <w:tr w:rsidR="00AC6DCC" w14:paraId="21731BFE" w14:textId="77777777">
        <w:trPr>
          <w:jc w:val="center"/>
        </w:trPr>
        <w:tc>
          <w:tcPr>
            <w:tcW w:w="1668" w:type="dxa"/>
            <w:vMerge w:val="restart"/>
            <w:vAlign w:val="center"/>
          </w:tcPr>
          <w:p w14:paraId="2C0181D9" w14:textId="77777777" w:rsidR="00AC6DCC" w:rsidRDefault="00721916">
            <w:pPr>
              <w:jc w:val="center"/>
              <w:rPr>
                <w:color w:val="000000" w:themeColor="text1"/>
              </w:rPr>
            </w:pPr>
            <w:r>
              <w:rPr>
                <w:rFonts w:hint="eastAsia"/>
                <w:color w:val="000000" w:themeColor="text1"/>
              </w:rPr>
              <w:t>应急管理</w:t>
            </w:r>
          </w:p>
        </w:tc>
        <w:tc>
          <w:tcPr>
            <w:tcW w:w="4013" w:type="dxa"/>
            <w:vAlign w:val="center"/>
          </w:tcPr>
          <w:p w14:paraId="50DF2BDC" w14:textId="77777777" w:rsidR="00AC6DCC" w:rsidRDefault="00721916">
            <w:pPr>
              <w:jc w:val="center"/>
              <w:rPr>
                <w:color w:val="000000" w:themeColor="text1"/>
              </w:rPr>
            </w:pPr>
            <w:r>
              <w:rPr>
                <w:rFonts w:cs="宋体" w:hint="eastAsia"/>
                <w:color w:val="000000" w:themeColor="text1"/>
              </w:rPr>
              <w:t>同安区应急管理局</w:t>
            </w:r>
          </w:p>
        </w:tc>
        <w:tc>
          <w:tcPr>
            <w:tcW w:w="2841" w:type="dxa"/>
            <w:vAlign w:val="center"/>
          </w:tcPr>
          <w:p w14:paraId="1CA28272" w14:textId="77777777" w:rsidR="00AC6DCC" w:rsidRDefault="00721916">
            <w:pPr>
              <w:jc w:val="center"/>
              <w:rPr>
                <w:color w:val="000000" w:themeColor="text1"/>
              </w:rPr>
            </w:pPr>
            <w:r>
              <w:rPr>
                <w:color w:val="000000" w:themeColor="text1"/>
              </w:rPr>
              <w:t>0592-7316132</w:t>
            </w:r>
          </w:p>
        </w:tc>
      </w:tr>
      <w:tr w:rsidR="00AC6DCC" w14:paraId="105D3B88" w14:textId="77777777">
        <w:trPr>
          <w:jc w:val="center"/>
        </w:trPr>
        <w:tc>
          <w:tcPr>
            <w:tcW w:w="1668" w:type="dxa"/>
            <w:vMerge/>
            <w:vAlign w:val="center"/>
          </w:tcPr>
          <w:p w14:paraId="5805AB2D" w14:textId="77777777" w:rsidR="00AC6DCC" w:rsidRDefault="00AC6DCC">
            <w:pPr>
              <w:jc w:val="center"/>
              <w:rPr>
                <w:color w:val="000000" w:themeColor="text1"/>
              </w:rPr>
            </w:pPr>
          </w:p>
        </w:tc>
        <w:tc>
          <w:tcPr>
            <w:tcW w:w="4013" w:type="dxa"/>
            <w:vAlign w:val="center"/>
          </w:tcPr>
          <w:p w14:paraId="6C84B742" w14:textId="77777777" w:rsidR="00AC6DCC" w:rsidRDefault="00721916">
            <w:pPr>
              <w:jc w:val="center"/>
              <w:rPr>
                <w:color w:val="000000" w:themeColor="text1"/>
              </w:rPr>
            </w:pPr>
            <w:r>
              <w:rPr>
                <w:rFonts w:cs="宋体" w:hint="eastAsia"/>
                <w:color w:val="000000" w:themeColor="text1"/>
              </w:rPr>
              <w:t>厦门市应急管理局</w:t>
            </w:r>
          </w:p>
        </w:tc>
        <w:tc>
          <w:tcPr>
            <w:tcW w:w="2841" w:type="dxa"/>
            <w:vAlign w:val="center"/>
          </w:tcPr>
          <w:p w14:paraId="3A775DFB" w14:textId="77777777" w:rsidR="00AC6DCC" w:rsidRDefault="00721916">
            <w:pPr>
              <w:jc w:val="center"/>
              <w:rPr>
                <w:color w:val="000000" w:themeColor="text1"/>
              </w:rPr>
            </w:pPr>
            <w:r>
              <w:rPr>
                <w:color w:val="000000" w:themeColor="text1"/>
              </w:rPr>
              <w:t>0592-2035555</w:t>
            </w:r>
          </w:p>
        </w:tc>
      </w:tr>
      <w:tr w:rsidR="00AC6DCC" w14:paraId="07458376" w14:textId="77777777">
        <w:trPr>
          <w:jc w:val="center"/>
        </w:trPr>
        <w:tc>
          <w:tcPr>
            <w:tcW w:w="1668" w:type="dxa"/>
            <w:vMerge/>
            <w:vAlign w:val="center"/>
          </w:tcPr>
          <w:p w14:paraId="63C17F9C" w14:textId="77777777" w:rsidR="00AC6DCC" w:rsidRDefault="00AC6DCC">
            <w:pPr>
              <w:jc w:val="center"/>
              <w:rPr>
                <w:color w:val="000000" w:themeColor="text1"/>
              </w:rPr>
            </w:pPr>
          </w:p>
        </w:tc>
        <w:tc>
          <w:tcPr>
            <w:tcW w:w="4013" w:type="dxa"/>
            <w:vAlign w:val="center"/>
          </w:tcPr>
          <w:p w14:paraId="11496E26" w14:textId="77777777" w:rsidR="00AC6DCC" w:rsidRDefault="00721916">
            <w:pPr>
              <w:jc w:val="center"/>
              <w:rPr>
                <w:color w:val="000000" w:themeColor="text1"/>
                <w:lang w:eastAsia="zh-CN"/>
              </w:rPr>
            </w:pPr>
            <w:r>
              <w:rPr>
                <w:rFonts w:cs="宋体" w:hint="eastAsia"/>
                <w:color w:val="000000" w:themeColor="text1"/>
                <w:lang w:eastAsia="zh-CN"/>
              </w:rPr>
              <w:t>厦门市重大危险源监控中心</w:t>
            </w:r>
          </w:p>
        </w:tc>
        <w:tc>
          <w:tcPr>
            <w:tcW w:w="2841" w:type="dxa"/>
            <w:vAlign w:val="center"/>
          </w:tcPr>
          <w:p w14:paraId="49135F8D" w14:textId="77777777" w:rsidR="00AC6DCC" w:rsidRDefault="00721916">
            <w:pPr>
              <w:jc w:val="center"/>
              <w:rPr>
                <w:color w:val="000000" w:themeColor="text1"/>
              </w:rPr>
            </w:pPr>
            <w:r>
              <w:rPr>
                <w:color w:val="000000" w:themeColor="text1"/>
              </w:rPr>
              <w:t>0592-2699967</w:t>
            </w:r>
          </w:p>
        </w:tc>
      </w:tr>
      <w:tr w:rsidR="00AC6DCC" w14:paraId="2D053C54" w14:textId="77777777">
        <w:trPr>
          <w:jc w:val="center"/>
        </w:trPr>
        <w:tc>
          <w:tcPr>
            <w:tcW w:w="1668" w:type="dxa"/>
            <w:vMerge w:val="restart"/>
            <w:vAlign w:val="center"/>
          </w:tcPr>
          <w:p w14:paraId="10D0F42D" w14:textId="77777777" w:rsidR="00AC6DCC" w:rsidRDefault="00721916">
            <w:pPr>
              <w:jc w:val="center"/>
              <w:rPr>
                <w:color w:val="000000" w:themeColor="text1"/>
              </w:rPr>
            </w:pPr>
            <w:r>
              <w:rPr>
                <w:rFonts w:hint="eastAsia"/>
                <w:color w:val="000000" w:themeColor="text1"/>
              </w:rPr>
              <w:t>生态环境</w:t>
            </w:r>
          </w:p>
        </w:tc>
        <w:tc>
          <w:tcPr>
            <w:tcW w:w="4013" w:type="dxa"/>
            <w:vAlign w:val="center"/>
          </w:tcPr>
          <w:p w14:paraId="3B341F91" w14:textId="77777777" w:rsidR="00AC6DCC" w:rsidRDefault="00721916">
            <w:pPr>
              <w:jc w:val="center"/>
              <w:rPr>
                <w:color w:val="000000" w:themeColor="text1"/>
              </w:rPr>
            </w:pPr>
            <w:r>
              <w:rPr>
                <w:rFonts w:cs="宋体" w:hint="eastAsia"/>
                <w:color w:val="000000" w:themeColor="text1"/>
              </w:rPr>
              <w:t>生态环境专线</w:t>
            </w:r>
          </w:p>
        </w:tc>
        <w:tc>
          <w:tcPr>
            <w:tcW w:w="2841" w:type="dxa"/>
            <w:vAlign w:val="center"/>
          </w:tcPr>
          <w:p w14:paraId="59ABC083" w14:textId="77777777" w:rsidR="00AC6DCC" w:rsidRDefault="00721916">
            <w:pPr>
              <w:jc w:val="center"/>
              <w:rPr>
                <w:color w:val="000000" w:themeColor="text1"/>
              </w:rPr>
            </w:pPr>
            <w:r>
              <w:rPr>
                <w:color w:val="000000" w:themeColor="text1"/>
              </w:rPr>
              <w:t>12369</w:t>
            </w:r>
          </w:p>
        </w:tc>
      </w:tr>
      <w:tr w:rsidR="00AC6DCC" w14:paraId="40CD2DEE" w14:textId="77777777">
        <w:trPr>
          <w:jc w:val="center"/>
        </w:trPr>
        <w:tc>
          <w:tcPr>
            <w:tcW w:w="1668" w:type="dxa"/>
            <w:vMerge/>
            <w:vAlign w:val="center"/>
          </w:tcPr>
          <w:p w14:paraId="3CE83B15" w14:textId="77777777" w:rsidR="00AC6DCC" w:rsidRDefault="00AC6DCC">
            <w:pPr>
              <w:jc w:val="center"/>
              <w:rPr>
                <w:color w:val="000000" w:themeColor="text1"/>
              </w:rPr>
            </w:pPr>
          </w:p>
        </w:tc>
        <w:tc>
          <w:tcPr>
            <w:tcW w:w="4013" w:type="dxa"/>
            <w:vAlign w:val="center"/>
          </w:tcPr>
          <w:p w14:paraId="342F62EE" w14:textId="77777777" w:rsidR="00AC6DCC" w:rsidRDefault="00721916">
            <w:pPr>
              <w:jc w:val="center"/>
              <w:rPr>
                <w:rFonts w:cs="宋体"/>
                <w:color w:val="000000" w:themeColor="text1"/>
              </w:rPr>
            </w:pPr>
            <w:r>
              <w:rPr>
                <w:rFonts w:cs="宋体" w:hint="eastAsia"/>
                <w:color w:val="000000" w:themeColor="text1"/>
              </w:rPr>
              <w:t>同安生态环境局</w:t>
            </w:r>
          </w:p>
        </w:tc>
        <w:tc>
          <w:tcPr>
            <w:tcW w:w="2841" w:type="dxa"/>
            <w:vAlign w:val="center"/>
          </w:tcPr>
          <w:p w14:paraId="18F3172F" w14:textId="77777777" w:rsidR="00AC6DCC" w:rsidRDefault="00721916">
            <w:pPr>
              <w:jc w:val="center"/>
              <w:rPr>
                <w:color w:val="000000" w:themeColor="text1"/>
              </w:rPr>
            </w:pPr>
            <w:r>
              <w:rPr>
                <w:color w:val="000000" w:themeColor="text1"/>
              </w:rPr>
              <w:t>0592-7220398</w:t>
            </w:r>
          </w:p>
        </w:tc>
      </w:tr>
      <w:tr w:rsidR="00AC6DCC" w14:paraId="4812BA2E" w14:textId="77777777">
        <w:trPr>
          <w:jc w:val="center"/>
        </w:trPr>
        <w:tc>
          <w:tcPr>
            <w:tcW w:w="1668" w:type="dxa"/>
            <w:vMerge w:val="restart"/>
            <w:vAlign w:val="center"/>
          </w:tcPr>
          <w:p w14:paraId="1A67E4B8" w14:textId="77777777" w:rsidR="00AC6DCC" w:rsidRDefault="00721916">
            <w:pPr>
              <w:jc w:val="center"/>
              <w:rPr>
                <w:color w:val="000000" w:themeColor="text1"/>
              </w:rPr>
            </w:pPr>
            <w:r>
              <w:rPr>
                <w:color w:val="000000" w:themeColor="text1"/>
              </w:rPr>
              <w:t>监测</w:t>
            </w:r>
          </w:p>
        </w:tc>
        <w:tc>
          <w:tcPr>
            <w:tcW w:w="4013" w:type="dxa"/>
            <w:vAlign w:val="center"/>
          </w:tcPr>
          <w:p w14:paraId="1EBE37D8" w14:textId="77777777" w:rsidR="00AC6DCC" w:rsidRDefault="00721916">
            <w:pPr>
              <w:jc w:val="center"/>
              <w:rPr>
                <w:rFonts w:cs="宋体"/>
                <w:color w:val="000000" w:themeColor="text1"/>
                <w:lang w:eastAsia="zh-CN"/>
              </w:rPr>
            </w:pPr>
            <w:r>
              <w:rPr>
                <w:rFonts w:cs="宋体" w:hint="eastAsia"/>
                <w:color w:val="000000" w:themeColor="text1"/>
                <w:lang w:eastAsia="zh-CN"/>
              </w:rPr>
              <w:t>福建省环安检测评价有限公司</w:t>
            </w:r>
          </w:p>
        </w:tc>
        <w:tc>
          <w:tcPr>
            <w:tcW w:w="2841" w:type="dxa"/>
            <w:vAlign w:val="center"/>
          </w:tcPr>
          <w:p w14:paraId="02711A83" w14:textId="77777777" w:rsidR="00AC6DCC" w:rsidRDefault="00721916">
            <w:pPr>
              <w:jc w:val="center"/>
              <w:rPr>
                <w:color w:val="000000" w:themeColor="text1"/>
              </w:rPr>
            </w:pPr>
            <w:r>
              <w:rPr>
                <w:rFonts w:hint="eastAsia"/>
                <w:color w:val="000000" w:themeColor="text1"/>
              </w:rPr>
              <w:t>0592-5</w:t>
            </w:r>
            <w:r>
              <w:rPr>
                <w:color w:val="000000" w:themeColor="text1"/>
              </w:rPr>
              <w:t>556003</w:t>
            </w:r>
          </w:p>
        </w:tc>
      </w:tr>
      <w:tr w:rsidR="00AC6DCC" w14:paraId="52C0F38B" w14:textId="77777777">
        <w:trPr>
          <w:jc w:val="center"/>
        </w:trPr>
        <w:tc>
          <w:tcPr>
            <w:tcW w:w="1668" w:type="dxa"/>
            <w:vMerge/>
            <w:vAlign w:val="center"/>
          </w:tcPr>
          <w:p w14:paraId="117D3F19" w14:textId="77777777" w:rsidR="00AC6DCC" w:rsidRDefault="00AC6DCC">
            <w:pPr>
              <w:jc w:val="center"/>
              <w:rPr>
                <w:color w:val="000000" w:themeColor="text1"/>
              </w:rPr>
            </w:pPr>
          </w:p>
        </w:tc>
        <w:tc>
          <w:tcPr>
            <w:tcW w:w="4013" w:type="dxa"/>
            <w:vAlign w:val="center"/>
          </w:tcPr>
          <w:p w14:paraId="0CEA5809" w14:textId="77777777" w:rsidR="00AC6DCC" w:rsidRDefault="00721916">
            <w:pPr>
              <w:jc w:val="center"/>
              <w:rPr>
                <w:rFonts w:cs="宋体"/>
                <w:color w:val="000000" w:themeColor="text1"/>
                <w:lang w:eastAsia="zh-CN"/>
              </w:rPr>
            </w:pPr>
            <w:r>
              <w:rPr>
                <w:rFonts w:cs="宋体" w:hint="eastAsia"/>
                <w:color w:val="000000" w:themeColor="text1"/>
                <w:lang w:eastAsia="zh-CN"/>
              </w:rPr>
              <w:t>厦门市环境监测中心站</w:t>
            </w:r>
          </w:p>
        </w:tc>
        <w:tc>
          <w:tcPr>
            <w:tcW w:w="2841" w:type="dxa"/>
            <w:vAlign w:val="center"/>
          </w:tcPr>
          <w:p w14:paraId="153FFC5B" w14:textId="77777777" w:rsidR="00AC6DCC" w:rsidRDefault="00721916">
            <w:pPr>
              <w:jc w:val="center"/>
              <w:rPr>
                <w:color w:val="000000" w:themeColor="text1"/>
              </w:rPr>
            </w:pPr>
            <w:r>
              <w:rPr>
                <w:rFonts w:hint="eastAsia"/>
                <w:color w:val="000000" w:themeColor="text1"/>
              </w:rPr>
              <w:t>0592-2220704</w:t>
            </w:r>
          </w:p>
        </w:tc>
      </w:tr>
      <w:tr w:rsidR="00AC6DCC" w14:paraId="1931584F" w14:textId="77777777">
        <w:trPr>
          <w:jc w:val="center"/>
        </w:trPr>
        <w:tc>
          <w:tcPr>
            <w:tcW w:w="1668" w:type="dxa"/>
            <w:vMerge w:val="restart"/>
            <w:vAlign w:val="center"/>
          </w:tcPr>
          <w:p w14:paraId="4F4BF615" w14:textId="77777777" w:rsidR="00AC6DCC" w:rsidRDefault="00721916">
            <w:pPr>
              <w:jc w:val="center"/>
              <w:rPr>
                <w:color w:val="000000" w:themeColor="text1"/>
              </w:rPr>
            </w:pPr>
            <w:r>
              <w:rPr>
                <w:color w:val="000000" w:themeColor="text1"/>
              </w:rPr>
              <w:t>医院</w:t>
            </w:r>
          </w:p>
        </w:tc>
        <w:tc>
          <w:tcPr>
            <w:tcW w:w="4013" w:type="dxa"/>
            <w:vAlign w:val="center"/>
          </w:tcPr>
          <w:p w14:paraId="302C749F" w14:textId="77777777" w:rsidR="00AC6DCC" w:rsidRDefault="00721916">
            <w:pPr>
              <w:jc w:val="center"/>
              <w:rPr>
                <w:color w:val="000000" w:themeColor="text1"/>
              </w:rPr>
            </w:pPr>
            <w:r>
              <w:rPr>
                <w:rFonts w:cs="宋体" w:hint="eastAsia"/>
                <w:color w:val="000000" w:themeColor="text1"/>
              </w:rPr>
              <w:t>同安区妇幼保健医院</w:t>
            </w:r>
          </w:p>
        </w:tc>
        <w:tc>
          <w:tcPr>
            <w:tcW w:w="2841" w:type="dxa"/>
            <w:vAlign w:val="center"/>
          </w:tcPr>
          <w:p w14:paraId="3482CE4E" w14:textId="77777777" w:rsidR="00AC6DCC" w:rsidRDefault="00721916">
            <w:pPr>
              <w:jc w:val="center"/>
              <w:rPr>
                <w:color w:val="000000" w:themeColor="text1"/>
              </w:rPr>
            </w:pPr>
            <w:r>
              <w:rPr>
                <w:color w:val="000000" w:themeColor="text1"/>
              </w:rPr>
              <w:t>0592-7138070</w:t>
            </w:r>
          </w:p>
        </w:tc>
      </w:tr>
      <w:tr w:rsidR="00AC6DCC" w14:paraId="2B7D98C5" w14:textId="77777777">
        <w:trPr>
          <w:jc w:val="center"/>
        </w:trPr>
        <w:tc>
          <w:tcPr>
            <w:tcW w:w="1668" w:type="dxa"/>
            <w:vMerge/>
            <w:vAlign w:val="center"/>
          </w:tcPr>
          <w:p w14:paraId="15159D9A" w14:textId="77777777" w:rsidR="00AC6DCC" w:rsidRDefault="00AC6DCC">
            <w:pPr>
              <w:jc w:val="center"/>
              <w:rPr>
                <w:color w:val="000000" w:themeColor="text1"/>
              </w:rPr>
            </w:pPr>
          </w:p>
        </w:tc>
        <w:tc>
          <w:tcPr>
            <w:tcW w:w="4013" w:type="dxa"/>
            <w:vAlign w:val="center"/>
          </w:tcPr>
          <w:p w14:paraId="794BDAAF" w14:textId="77777777" w:rsidR="00AC6DCC" w:rsidRDefault="00721916">
            <w:pPr>
              <w:jc w:val="center"/>
              <w:rPr>
                <w:color w:val="000000" w:themeColor="text1"/>
              </w:rPr>
            </w:pPr>
            <w:r>
              <w:rPr>
                <w:rFonts w:cs="宋体" w:hint="eastAsia"/>
                <w:color w:val="000000" w:themeColor="text1"/>
              </w:rPr>
              <w:t>厦门第三医院</w:t>
            </w:r>
          </w:p>
        </w:tc>
        <w:tc>
          <w:tcPr>
            <w:tcW w:w="2841" w:type="dxa"/>
            <w:vAlign w:val="center"/>
          </w:tcPr>
          <w:p w14:paraId="6E115F30" w14:textId="77777777" w:rsidR="00AC6DCC" w:rsidRDefault="00721916">
            <w:pPr>
              <w:jc w:val="center"/>
              <w:rPr>
                <w:color w:val="000000" w:themeColor="text1"/>
              </w:rPr>
            </w:pPr>
            <w:r>
              <w:rPr>
                <w:color w:val="000000" w:themeColor="text1"/>
              </w:rPr>
              <w:t>0592-7197888</w:t>
            </w:r>
          </w:p>
        </w:tc>
      </w:tr>
      <w:tr w:rsidR="00AC6DCC" w14:paraId="5DB61F86" w14:textId="77777777">
        <w:trPr>
          <w:jc w:val="center"/>
        </w:trPr>
        <w:tc>
          <w:tcPr>
            <w:tcW w:w="1668" w:type="dxa"/>
            <w:vMerge w:val="restart"/>
            <w:vAlign w:val="center"/>
          </w:tcPr>
          <w:p w14:paraId="0C5A7970" w14:textId="77777777" w:rsidR="00AC6DCC" w:rsidRDefault="00721916">
            <w:pPr>
              <w:jc w:val="center"/>
              <w:rPr>
                <w:color w:val="000000" w:themeColor="text1"/>
              </w:rPr>
            </w:pPr>
            <w:r>
              <w:rPr>
                <w:color w:val="000000" w:themeColor="text1"/>
              </w:rPr>
              <w:t>卫生</w:t>
            </w:r>
          </w:p>
        </w:tc>
        <w:tc>
          <w:tcPr>
            <w:tcW w:w="4013" w:type="dxa"/>
            <w:vAlign w:val="center"/>
          </w:tcPr>
          <w:p w14:paraId="05F17630" w14:textId="77777777" w:rsidR="00AC6DCC" w:rsidRDefault="00721916">
            <w:pPr>
              <w:jc w:val="center"/>
              <w:rPr>
                <w:color w:val="000000" w:themeColor="text1"/>
              </w:rPr>
            </w:pPr>
            <w:r>
              <w:rPr>
                <w:rFonts w:cs="宋体" w:hint="eastAsia"/>
                <w:color w:val="000000" w:themeColor="text1"/>
              </w:rPr>
              <w:t>同安区卫生监督所</w:t>
            </w:r>
          </w:p>
        </w:tc>
        <w:tc>
          <w:tcPr>
            <w:tcW w:w="2841" w:type="dxa"/>
            <w:vAlign w:val="center"/>
          </w:tcPr>
          <w:p w14:paraId="1B4FC144" w14:textId="77777777" w:rsidR="00AC6DCC" w:rsidRDefault="00721916">
            <w:pPr>
              <w:jc w:val="center"/>
              <w:rPr>
                <w:color w:val="000000" w:themeColor="text1"/>
              </w:rPr>
            </w:pPr>
            <w:r>
              <w:rPr>
                <w:color w:val="000000" w:themeColor="text1"/>
              </w:rPr>
              <w:t>0592-7036872</w:t>
            </w:r>
          </w:p>
        </w:tc>
      </w:tr>
      <w:tr w:rsidR="00AC6DCC" w14:paraId="65997FB2" w14:textId="77777777">
        <w:trPr>
          <w:jc w:val="center"/>
        </w:trPr>
        <w:tc>
          <w:tcPr>
            <w:tcW w:w="1668" w:type="dxa"/>
            <w:vMerge/>
            <w:vAlign w:val="center"/>
          </w:tcPr>
          <w:p w14:paraId="2EE43F02" w14:textId="77777777" w:rsidR="00AC6DCC" w:rsidRDefault="00AC6DCC">
            <w:pPr>
              <w:jc w:val="center"/>
              <w:rPr>
                <w:color w:val="000000" w:themeColor="text1"/>
              </w:rPr>
            </w:pPr>
          </w:p>
        </w:tc>
        <w:tc>
          <w:tcPr>
            <w:tcW w:w="4013" w:type="dxa"/>
            <w:vAlign w:val="center"/>
          </w:tcPr>
          <w:p w14:paraId="0551F5B7" w14:textId="77777777" w:rsidR="00AC6DCC" w:rsidRDefault="00721916">
            <w:pPr>
              <w:jc w:val="center"/>
              <w:rPr>
                <w:color w:val="000000" w:themeColor="text1"/>
                <w:lang w:eastAsia="zh-CN"/>
              </w:rPr>
            </w:pPr>
            <w:r>
              <w:rPr>
                <w:rFonts w:cs="宋体" w:hint="eastAsia"/>
                <w:color w:val="000000" w:themeColor="text1"/>
                <w:lang w:eastAsia="zh-CN"/>
              </w:rPr>
              <w:t>厦门市疾病预防控制中心</w:t>
            </w:r>
          </w:p>
        </w:tc>
        <w:tc>
          <w:tcPr>
            <w:tcW w:w="2841" w:type="dxa"/>
            <w:vAlign w:val="center"/>
          </w:tcPr>
          <w:p w14:paraId="344C139F" w14:textId="77777777" w:rsidR="00AC6DCC" w:rsidRDefault="00721916">
            <w:pPr>
              <w:jc w:val="center"/>
              <w:rPr>
                <w:color w:val="000000" w:themeColor="text1"/>
              </w:rPr>
            </w:pPr>
            <w:r>
              <w:rPr>
                <w:color w:val="000000" w:themeColor="text1"/>
              </w:rPr>
              <w:t>0592-7316252</w:t>
            </w:r>
          </w:p>
        </w:tc>
      </w:tr>
      <w:tr w:rsidR="00AC6DCC" w14:paraId="7475DE79" w14:textId="77777777">
        <w:trPr>
          <w:jc w:val="center"/>
        </w:trPr>
        <w:tc>
          <w:tcPr>
            <w:tcW w:w="1668" w:type="dxa"/>
            <w:vMerge w:val="restart"/>
            <w:vAlign w:val="center"/>
          </w:tcPr>
          <w:p w14:paraId="4CC4ADB3" w14:textId="77777777" w:rsidR="00AC6DCC" w:rsidRDefault="00721916">
            <w:pPr>
              <w:jc w:val="center"/>
              <w:rPr>
                <w:color w:val="000000" w:themeColor="text1"/>
              </w:rPr>
            </w:pPr>
            <w:r>
              <w:rPr>
                <w:color w:val="000000" w:themeColor="text1"/>
              </w:rPr>
              <w:t>周边企业及村庄</w:t>
            </w:r>
          </w:p>
        </w:tc>
        <w:tc>
          <w:tcPr>
            <w:tcW w:w="4013" w:type="dxa"/>
            <w:vAlign w:val="center"/>
          </w:tcPr>
          <w:p w14:paraId="3048844B" w14:textId="77777777" w:rsidR="00AC6DCC" w:rsidRDefault="00721916">
            <w:pPr>
              <w:jc w:val="center"/>
              <w:rPr>
                <w:rFonts w:cs="宋体"/>
                <w:color w:val="000000" w:themeColor="text1"/>
                <w:lang w:eastAsia="zh-CN"/>
              </w:rPr>
            </w:pPr>
            <w:r>
              <w:rPr>
                <w:rFonts w:cs="宋体"/>
                <w:color w:val="000000" w:themeColor="text1"/>
                <w:lang w:eastAsia="zh-CN"/>
              </w:rPr>
              <w:t>施耐德电器信息技术（厦门）有限公司</w:t>
            </w:r>
          </w:p>
        </w:tc>
        <w:tc>
          <w:tcPr>
            <w:tcW w:w="2841" w:type="dxa"/>
            <w:vAlign w:val="center"/>
          </w:tcPr>
          <w:p w14:paraId="69080A09" w14:textId="77777777" w:rsidR="00AC6DCC" w:rsidRDefault="00721916">
            <w:pPr>
              <w:jc w:val="center"/>
              <w:rPr>
                <w:color w:val="000000" w:themeColor="text1"/>
              </w:rPr>
            </w:pPr>
            <w:r>
              <w:rPr>
                <w:rFonts w:hint="eastAsia"/>
                <w:color w:val="000000" w:themeColor="text1"/>
              </w:rPr>
              <w:t>15811062203</w:t>
            </w:r>
          </w:p>
        </w:tc>
      </w:tr>
      <w:tr w:rsidR="00AC6DCC" w14:paraId="19952193" w14:textId="77777777">
        <w:trPr>
          <w:jc w:val="center"/>
        </w:trPr>
        <w:tc>
          <w:tcPr>
            <w:tcW w:w="1668" w:type="dxa"/>
            <w:vMerge/>
            <w:vAlign w:val="center"/>
          </w:tcPr>
          <w:p w14:paraId="68E4B4AD" w14:textId="77777777" w:rsidR="00AC6DCC" w:rsidRDefault="00AC6DCC">
            <w:pPr>
              <w:jc w:val="center"/>
              <w:rPr>
                <w:color w:val="000000" w:themeColor="text1"/>
              </w:rPr>
            </w:pPr>
          </w:p>
        </w:tc>
        <w:tc>
          <w:tcPr>
            <w:tcW w:w="4013" w:type="dxa"/>
            <w:vAlign w:val="center"/>
          </w:tcPr>
          <w:p w14:paraId="28F44045" w14:textId="77777777" w:rsidR="00AC6DCC" w:rsidRDefault="00721916">
            <w:pPr>
              <w:jc w:val="center"/>
              <w:rPr>
                <w:rFonts w:cs="宋体"/>
                <w:color w:val="000000" w:themeColor="text1"/>
                <w:lang w:eastAsia="zh-CN"/>
              </w:rPr>
            </w:pPr>
            <w:r>
              <w:rPr>
                <w:rFonts w:cs="宋体"/>
                <w:color w:val="000000" w:themeColor="text1"/>
                <w:lang w:eastAsia="zh-CN"/>
              </w:rPr>
              <w:t>厦门北大泰普科技有限公司</w:t>
            </w:r>
          </w:p>
        </w:tc>
        <w:tc>
          <w:tcPr>
            <w:tcW w:w="2841" w:type="dxa"/>
            <w:vAlign w:val="center"/>
          </w:tcPr>
          <w:p w14:paraId="3D524E5D" w14:textId="77777777" w:rsidR="00AC6DCC" w:rsidRDefault="00721916">
            <w:pPr>
              <w:jc w:val="center"/>
              <w:rPr>
                <w:color w:val="000000" w:themeColor="text1"/>
              </w:rPr>
            </w:pPr>
            <w:r>
              <w:rPr>
                <w:color w:val="000000" w:themeColor="text1"/>
              </w:rPr>
              <w:t>0592-</w:t>
            </w:r>
            <w:r>
              <w:rPr>
                <w:rFonts w:hint="eastAsia"/>
                <w:color w:val="000000" w:themeColor="text1"/>
              </w:rPr>
              <w:t>7895505</w:t>
            </w:r>
          </w:p>
        </w:tc>
      </w:tr>
      <w:tr w:rsidR="00AC6DCC" w14:paraId="73226010" w14:textId="77777777">
        <w:trPr>
          <w:jc w:val="center"/>
        </w:trPr>
        <w:tc>
          <w:tcPr>
            <w:tcW w:w="1668" w:type="dxa"/>
            <w:vMerge/>
            <w:vAlign w:val="center"/>
          </w:tcPr>
          <w:p w14:paraId="0935CB70" w14:textId="77777777" w:rsidR="00AC6DCC" w:rsidRDefault="00AC6DCC">
            <w:pPr>
              <w:jc w:val="center"/>
              <w:rPr>
                <w:color w:val="000000" w:themeColor="text1"/>
              </w:rPr>
            </w:pPr>
          </w:p>
        </w:tc>
        <w:tc>
          <w:tcPr>
            <w:tcW w:w="4013" w:type="dxa"/>
            <w:vAlign w:val="center"/>
          </w:tcPr>
          <w:p w14:paraId="6FCA42A7" w14:textId="77777777" w:rsidR="00AC6DCC" w:rsidRDefault="00721916">
            <w:pPr>
              <w:jc w:val="center"/>
              <w:rPr>
                <w:rFonts w:cs="宋体"/>
                <w:color w:val="000000" w:themeColor="text1"/>
                <w:lang w:eastAsia="zh-CN"/>
              </w:rPr>
            </w:pPr>
            <w:r>
              <w:rPr>
                <w:rFonts w:cs="宋体"/>
                <w:color w:val="000000" w:themeColor="text1"/>
                <w:lang w:eastAsia="zh-CN"/>
              </w:rPr>
              <w:t>厦门特伦生物药业有限公司</w:t>
            </w:r>
          </w:p>
        </w:tc>
        <w:tc>
          <w:tcPr>
            <w:tcW w:w="2841" w:type="dxa"/>
            <w:vAlign w:val="center"/>
          </w:tcPr>
          <w:p w14:paraId="3D6BFEFF" w14:textId="77777777" w:rsidR="00AC6DCC" w:rsidRDefault="00721916">
            <w:pPr>
              <w:jc w:val="center"/>
              <w:rPr>
                <w:color w:val="000000" w:themeColor="text1"/>
              </w:rPr>
            </w:pPr>
            <w:r>
              <w:rPr>
                <w:color w:val="000000" w:themeColor="text1"/>
              </w:rPr>
              <w:t>0592</w:t>
            </w:r>
            <w:r>
              <w:rPr>
                <w:rFonts w:hint="eastAsia"/>
                <w:color w:val="000000" w:themeColor="text1"/>
              </w:rPr>
              <w:t>7895000</w:t>
            </w:r>
          </w:p>
        </w:tc>
      </w:tr>
      <w:tr w:rsidR="00AC6DCC" w14:paraId="19608151" w14:textId="77777777">
        <w:trPr>
          <w:jc w:val="center"/>
        </w:trPr>
        <w:tc>
          <w:tcPr>
            <w:tcW w:w="1668" w:type="dxa"/>
            <w:vMerge/>
            <w:vAlign w:val="center"/>
          </w:tcPr>
          <w:p w14:paraId="08CC4771" w14:textId="77777777" w:rsidR="00AC6DCC" w:rsidRDefault="00AC6DCC">
            <w:pPr>
              <w:jc w:val="center"/>
              <w:rPr>
                <w:color w:val="000000" w:themeColor="text1"/>
              </w:rPr>
            </w:pPr>
          </w:p>
        </w:tc>
        <w:tc>
          <w:tcPr>
            <w:tcW w:w="4013" w:type="dxa"/>
            <w:vAlign w:val="center"/>
          </w:tcPr>
          <w:p w14:paraId="1FDD76D2" w14:textId="77777777" w:rsidR="00AC6DCC" w:rsidRDefault="00721916">
            <w:pPr>
              <w:jc w:val="center"/>
              <w:rPr>
                <w:rFonts w:cs="宋体"/>
                <w:bCs/>
                <w:color w:val="000000" w:themeColor="text1"/>
                <w:lang w:eastAsia="zh-CN"/>
              </w:rPr>
            </w:pPr>
            <w:r>
              <w:rPr>
                <w:rFonts w:cs="宋体"/>
                <w:bCs/>
                <w:color w:val="000000" w:themeColor="text1"/>
                <w:lang w:eastAsia="zh-CN"/>
              </w:rPr>
              <w:t>厦门</w:t>
            </w:r>
            <w:r>
              <w:rPr>
                <w:rFonts w:cs="宋体" w:hint="eastAsia"/>
                <w:bCs/>
                <w:color w:val="000000" w:themeColor="text1"/>
                <w:lang w:eastAsia="zh-CN"/>
              </w:rPr>
              <w:t>磐谷生物技术有限公司</w:t>
            </w:r>
          </w:p>
        </w:tc>
        <w:tc>
          <w:tcPr>
            <w:tcW w:w="2841" w:type="dxa"/>
            <w:vAlign w:val="center"/>
          </w:tcPr>
          <w:p w14:paraId="0E2415AF" w14:textId="77777777" w:rsidR="00AC6DCC" w:rsidRDefault="00721916">
            <w:pPr>
              <w:pStyle w:val="22"/>
              <w:jc w:val="center"/>
            </w:pPr>
            <w:r>
              <w:rPr>
                <w:rFonts w:ascii="宋体" w:hAnsi="宋体" w:hint="eastAsia"/>
                <w:spacing w:val="1"/>
              </w:rPr>
              <w:t>陈清祥</w:t>
            </w:r>
            <w:r>
              <w:rPr>
                <w:rFonts w:ascii="宋体" w:hAnsi="宋体" w:hint="eastAsia"/>
                <w:spacing w:val="1"/>
              </w:rPr>
              <w:t xml:space="preserve"> </w:t>
            </w:r>
            <w:r>
              <w:rPr>
                <w:rFonts w:eastAsia="Times New Roman"/>
                <w:spacing w:val="-2"/>
              </w:rPr>
              <w:t>18965115579</w:t>
            </w:r>
          </w:p>
        </w:tc>
      </w:tr>
      <w:tr w:rsidR="00AC6DCC" w14:paraId="4AA07D95" w14:textId="77777777">
        <w:trPr>
          <w:jc w:val="center"/>
        </w:trPr>
        <w:tc>
          <w:tcPr>
            <w:tcW w:w="1668" w:type="dxa"/>
            <w:vMerge/>
            <w:vAlign w:val="center"/>
          </w:tcPr>
          <w:p w14:paraId="264DB062" w14:textId="77777777" w:rsidR="00AC6DCC" w:rsidRDefault="00AC6DCC">
            <w:pPr>
              <w:jc w:val="center"/>
              <w:rPr>
                <w:color w:val="000000" w:themeColor="text1"/>
              </w:rPr>
            </w:pPr>
          </w:p>
        </w:tc>
        <w:tc>
          <w:tcPr>
            <w:tcW w:w="4013" w:type="dxa"/>
          </w:tcPr>
          <w:p w14:paraId="0D745CAC" w14:textId="77777777" w:rsidR="00AC6DCC" w:rsidRDefault="00721916">
            <w:pPr>
              <w:jc w:val="center"/>
              <w:rPr>
                <w:rFonts w:cs="宋体"/>
                <w:color w:val="000000" w:themeColor="text1"/>
              </w:rPr>
            </w:pPr>
            <w:r>
              <w:rPr>
                <w:rFonts w:cs="宋体" w:hint="eastAsia"/>
                <w:color w:val="000000" w:themeColor="text1"/>
              </w:rPr>
              <w:t>西洪塘</w:t>
            </w:r>
            <w:r>
              <w:rPr>
                <w:rFonts w:cs="宋体"/>
                <w:color w:val="000000" w:themeColor="text1"/>
              </w:rPr>
              <w:t>社区</w:t>
            </w:r>
          </w:p>
        </w:tc>
        <w:tc>
          <w:tcPr>
            <w:tcW w:w="2841" w:type="dxa"/>
            <w:vAlign w:val="center"/>
          </w:tcPr>
          <w:p w14:paraId="4413E762" w14:textId="77777777" w:rsidR="00AC6DCC" w:rsidRDefault="00721916">
            <w:pPr>
              <w:jc w:val="center"/>
              <w:rPr>
                <w:rFonts w:cs="宋体"/>
                <w:color w:val="000000" w:themeColor="text1"/>
              </w:rPr>
            </w:pPr>
            <w:r>
              <w:rPr>
                <w:rFonts w:cs="宋体" w:hint="eastAsia"/>
                <w:color w:val="000000" w:themeColor="text1"/>
              </w:rPr>
              <w:t>彭小勇</w:t>
            </w:r>
            <w:r>
              <w:rPr>
                <w:rFonts w:cs="宋体" w:hint="eastAsia"/>
                <w:color w:val="000000" w:themeColor="text1"/>
              </w:rPr>
              <w:t xml:space="preserve">  13023998837</w:t>
            </w:r>
          </w:p>
        </w:tc>
      </w:tr>
      <w:tr w:rsidR="00AC6DCC" w14:paraId="237378F9" w14:textId="77777777">
        <w:trPr>
          <w:jc w:val="center"/>
        </w:trPr>
        <w:tc>
          <w:tcPr>
            <w:tcW w:w="1668" w:type="dxa"/>
            <w:vMerge/>
            <w:vAlign w:val="center"/>
          </w:tcPr>
          <w:p w14:paraId="09FE94F3" w14:textId="77777777" w:rsidR="00AC6DCC" w:rsidRDefault="00AC6DCC">
            <w:pPr>
              <w:jc w:val="center"/>
              <w:rPr>
                <w:color w:val="000000" w:themeColor="text1"/>
              </w:rPr>
            </w:pPr>
          </w:p>
        </w:tc>
        <w:tc>
          <w:tcPr>
            <w:tcW w:w="4013" w:type="dxa"/>
          </w:tcPr>
          <w:p w14:paraId="06A4DD43" w14:textId="77777777" w:rsidR="00AC6DCC" w:rsidRDefault="00721916">
            <w:pPr>
              <w:jc w:val="center"/>
              <w:rPr>
                <w:rFonts w:cs="宋体"/>
                <w:color w:val="000000" w:themeColor="text1"/>
              </w:rPr>
            </w:pPr>
            <w:r>
              <w:rPr>
                <w:rFonts w:cs="宋体" w:hint="eastAsia"/>
                <w:color w:val="000000" w:themeColor="text1"/>
              </w:rPr>
              <w:t>坂下</w:t>
            </w:r>
          </w:p>
        </w:tc>
        <w:tc>
          <w:tcPr>
            <w:tcW w:w="2841" w:type="dxa"/>
            <w:vAlign w:val="center"/>
          </w:tcPr>
          <w:p w14:paraId="7DC9028B" w14:textId="77777777" w:rsidR="00AC6DCC" w:rsidRDefault="00721916">
            <w:pPr>
              <w:jc w:val="center"/>
              <w:rPr>
                <w:rFonts w:cs="宋体"/>
                <w:color w:val="000000" w:themeColor="text1"/>
              </w:rPr>
            </w:pPr>
            <w:r>
              <w:rPr>
                <w:rFonts w:cs="宋体" w:hint="eastAsia"/>
                <w:color w:val="000000" w:themeColor="text1"/>
              </w:rPr>
              <w:t>张坤旺</w:t>
            </w:r>
            <w:r>
              <w:rPr>
                <w:rFonts w:cs="宋体" w:hint="eastAsia"/>
                <w:color w:val="000000" w:themeColor="text1"/>
              </w:rPr>
              <w:t xml:space="preserve">  13860102106</w:t>
            </w:r>
          </w:p>
        </w:tc>
      </w:tr>
      <w:tr w:rsidR="00AC6DCC" w14:paraId="090E2B08" w14:textId="77777777">
        <w:trPr>
          <w:jc w:val="center"/>
        </w:trPr>
        <w:tc>
          <w:tcPr>
            <w:tcW w:w="1668" w:type="dxa"/>
            <w:vMerge/>
            <w:vAlign w:val="center"/>
          </w:tcPr>
          <w:p w14:paraId="1FF4A048" w14:textId="77777777" w:rsidR="00AC6DCC" w:rsidRDefault="00AC6DCC">
            <w:pPr>
              <w:jc w:val="center"/>
              <w:rPr>
                <w:color w:val="000000" w:themeColor="text1"/>
              </w:rPr>
            </w:pPr>
          </w:p>
        </w:tc>
        <w:tc>
          <w:tcPr>
            <w:tcW w:w="4013" w:type="dxa"/>
          </w:tcPr>
          <w:p w14:paraId="06B5AA00" w14:textId="77777777" w:rsidR="00AC6DCC" w:rsidRDefault="00721916">
            <w:pPr>
              <w:jc w:val="center"/>
              <w:rPr>
                <w:rFonts w:cs="宋体"/>
                <w:color w:val="000000" w:themeColor="text1"/>
              </w:rPr>
            </w:pPr>
            <w:r>
              <w:rPr>
                <w:rFonts w:cs="宋体"/>
                <w:color w:val="000000" w:themeColor="text1"/>
              </w:rPr>
              <w:t>山坪</w:t>
            </w:r>
          </w:p>
        </w:tc>
        <w:tc>
          <w:tcPr>
            <w:tcW w:w="2841" w:type="dxa"/>
            <w:vAlign w:val="center"/>
          </w:tcPr>
          <w:p w14:paraId="02476C30" w14:textId="77777777" w:rsidR="00AC6DCC" w:rsidRDefault="00721916">
            <w:pPr>
              <w:jc w:val="center"/>
              <w:rPr>
                <w:rFonts w:cs="宋体"/>
                <w:color w:val="000000" w:themeColor="text1"/>
              </w:rPr>
            </w:pPr>
            <w:r>
              <w:rPr>
                <w:rFonts w:cs="宋体" w:hint="eastAsia"/>
                <w:color w:val="000000" w:themeColor="text1"/>
              </w:rPr>
              <w:t>卢俊发</w:t>
            </w:r>
            <w:r>
              <w:rPr>
                <w:rFonts w:cs="宋体" w:hint="eastAsia"/>
                <w:color w:val="000000" w:themeColor="text1"/>
              </w:rPr>
              <w:t xml:space="preserve">  13860102130</w:t>
            </w:r>
          </w:p>
        </w:tc>
      </w:tr>
      <w:tr w:rsidR="00AC6DCC" w14:paraId="65D6E1AA" w14:textId="77777777">
        <w:trPr>
          <w:jc w:val="center"/>
        </w:trPr>
        <w:tc>
          <w:tcPr>
            <w:tcW w:w="1668" w:type="dxa"/>
            <w:vMerge/>
            <w:vAlign w:val="center"/>
          </w:tcPr>
          <w:p w14:paraId="7F959138" w14:textId="77777777" w:rsidR="00AC6DCC" w:rsidRDefault="00AC6DCC">
            <w:pPr>
              <w:jc w:val="center"/>
              <w:rPr>
                <w:color w:val="000000" w:themeColor="text1"/>
              </w:rPr>
            </w:pPr>
          </w:p>
        </w:tc>
        <w:tc>
          <w:tcPr>
            <w:tcW w:w="4013" w:type="dxa"/>
          </w:tcPr>
          <w:p w14:paraId="27F114D6" w14:textId="77777777" w:rsidR="00AC6DCC" w:rsidRDefault="00721916">
            <w:pPr>
              <w:jc w:val="center"/>
              <w:rPr>
                <w:rFonts w:cs="宋体"/>
                <w:color w:val="000000" w:themeColor="text1"/>
              </w:rPr>
            </w:pPr>
            <w:r>
              <w:rPr>
                <w:rFonts w:cs="宋体"/>
                <w:color w:val="000000" w:themeColor="text1"/>
              </w:rPr>
              <w:t>霞尾</w:t>
            </w:r>
          </w:p>
        </w:tc>
        <w:tc>
          <w:tcPr>
            <w:tcW w:w="2841" w:type="dxa"/>
            <w:vAlign w:val="center"/>
          </w:tcPr>
          <w:p w14:paraId="66B917E7" w14:textId="77777777" w:rsidR="00AC6DCC" w:rsidRDefault="00721916">
            <w:pPr>
              <w:jc w:val="center"/>
              <w:rPr>
                <w:rFonts w:cs="宋体"/>
                <w:color w:val="000000" w:themeColor="text1"/>
              </w:rPr>
            </w:pPr>
            <w:r>
              <w:rPr>
                <w:rFonts w:cs="宋体" w:hint="eastAsia"/>
                <w:color w:val="000000" w:themeColor="text1"/>
              </w:rPr>
              <w:t>陈晓毅</w:t>
            </w:r>
            <w:r>
              <w:rPr>
                <w:rFonts w:cs="宋体" w:hint="eastAsia"/>
                <w:color w:val="000000" w:themeColor="text1"/>
              </w:rPr>
              <w:t xml:space="preserve">  13385924035</w:t>
            </w:r>
          </w:p>
        </w:tc>
      </w:tr>
      <w:tr w:rsidR="00AC6DCC" w14:paraId="43C9D783" w14:textId="77777777">
        <w:trPr>
          <w:jc w:val="center"/>
        </w:trPr>
        <w:tc>
          <w:tcPr>
            <w:tcW w:w="1668" w:type="dxa"/>
            <w:vMerge w:val="restart"/>
            <w:vAlign w:val="center"/>
          </w:tcPr>
          <w:p w14:paraId="7F9C3469" w14:textId="77777777" w:rsidR="00AC6DCC" w:rsidRDefault="00721916">
            <w:pPr>
              <w:jc w:val="center"/>
              <w:rPr>
                <w:color w:val="000000" w:themeColor="text1"/>
              </w:rPr>
            </w:pPr>
            <w:r>
              <w:rPr>
                <w:color w:val="000000" w:themeColor="text1"/>
              </w:rPr>
              <w:t>其他</w:t>
            </w:r>
          </w:p>
        </w:tc>
        <w:tc>
          <w:tcPr>
            <w:tcW w:w="4013" w:type="dxa"/>
            <w:vAlign w:val="center"/>
          </w:tcPr>
          <w:p w14:paraId="26939170" w14:textId="77777777" w:rsidR="00AC6DCC" w:rsidRDefault="00721916">
            <w:pPr>
              <w:jc w:val="center"/>
              <w:rPr>
                <w:color w:val="000000" w:themeColor="text1"/>
              </w:rPr>
            </w:pPr>
            <w:r>
              <w:rPr>
                <w:rFonts w:cs="宋体" w:hint="eastAsia"/>
                <w:color w:val="000000" w:themeColor="text1"/>
              </w:rPr>
              <w:t>劳动保障</w:t>
            </w:r>
          </w:p>
        </w:tc>
        <w:tc>
          <w:tcPr>
            <w:tcW w:w="2841" w:type="dxa"/>
            <w:vAlign w:val="center"/>
          </w:tcPr>
          <w:p w14:paraId="063F41BE" w14:textId="77777777" w:rsidR="00AC6DCC" w:rsidRDefault="00721916">
            <w:pPr>
              <w:jc w:val="center"/>
              <w:rPr>
                <w:color w:val="000000" w:themeColor="text1"/>
              </w:rPr>
            </w:pPr>
            <w:r>
              <w:rPr>
                <w:color w:val="000000" w:themeColor="text1"/>
              </w:rPr>
              <w:t>12333</w:t>
            </w:r>
          </w:p>
        </w:tc>
      </w:tr>
      <w:tr w:rsidR="00AC6DCC" w14:paraId="6FA1A246" w14:textId="77777777">
        <w:trPr>
          <w:jc w:val="center"/>
        </w:trPr>
        <w:tc>
          <w:tcPr>
            <w:tcW w:w="1668" w:type="dxa"/>
            <w:vMerge/>
            <w:vAlign w:val="center"/>
          </w:tcPr>
          <w:p w14:paraId="315D8CFD" w14:textId="77777777" w:rsidR="00AC6DCC" w:rsidRDefault="00AC6DCC">
            <w:pPr>
              <w:jc w:val="center"/>
              <w:rPr>
                <w:color w:val="000000" w:themeColor="text1"/>
              </w:rPr>
            </w:pPr>
          </w:p>
        </w:tc>
        <w:tc>
          <w:tcPr>
            <w:tcW w:w="4013" w:type="dxa"/>
            <w:vAlign w:val="center"/>
          </w:tcPr>
          <w:p w14:paraId="6CF69BED" w14:textId="77777777" w:rsidR="00AC6DCC" w:rsidRDefault="00721916">
            <w:pPr>
              <w:jc w:val="center"/>
              <w:rPr>
                <w:color w:val="000000" w:themeColor="text1"/>
                <w:lang w:eastAsia="zh-CN"/>
              </w:rPr>
            </w:pPr>
            <w:r>
              <w:rPr>
                <w:rFonts w:cs="宋体" w:hint="eastAsia"/>
                <w:color w:val="000000" w:themeColor="text1"/>
                <w:lang w:eastAsia="zh-CN"/>
              </w:rPr>
              <w:t>同安区劳动和社会保障局</w:t>
            </w:r>
          </w:p>
        </w:tc>
        <w:tc>
          <w:tcPr>
            <w:tcW w:w="2841" w:type="dxa"/>
            <w:vAlign w:val="center"/>
          </w:tcPr>
          <w:p w14:paraId="4BC8C104" w14:textId="77777777" w:rsidR="00AC6DCC" w:rsidRDefault="00721916">
            <w:pPr>
              <w:jc w:val="center"/>
              <w:rPr>
                <w:color w:val="000000" w:themeColor="text1"/>
              </w:rPr>
            </w:pPr>
            <w:r>
              <w:rPr>
                <w:color w:val="000000" w:themeColor="text1"/>
              </w:rPr>
              <w:t>0592-7020582</w:t>
            </w:r>
          </w:p>
        </w:tc>
      </w:tr>
    </w:tbl>
    <w:p w14:paraId="26DB3FE2" w14:textId="77777777" w:rsidR="00AC6DCC" w:rsidRDefault="00AC6DCC">
      <w:pPr>
        <w:spacing w:after="120"/>
        <w:ind w:rightChars="700" w:right="1470"/>
      </w:pPr>
    </w:p>
    <w:p w14:paraId="442E7CAB" w14:textId="77777777" w:rsidR="00AC6DCC" w:rsidRDefault="00AC6DCC">
      <w:pPr>
        <w:spacing w:after="120"/>
        <w:ind w:leftChars="700" w:left="1470" w:rightChars="700" w:right="1470"/>
        <w:rPr>
          <w:rFonts w:eastAsiaTheme="minorEastAsia"/>
        </w:rPr>
      </w:pPr>
    </w:p>
    <w:p w14:paraId="46719578" w14:textId="77777777" w:rsidR="00AC6DCC" w:rsidRDefault="00AC6DCC">
      <w:pPr>
        <w:ind w:right="1470"/>
        <w:rPr>
          <w:rFonts w:eastAsiaTheme="minorEastAsia"/>
          <w:b/>
          <w:kern w:val="44"/>
          <w:sz w:val="30"/>
          <w:szCs w:val="30"/>
        </w:rPr>
        <w:sectPr w:rsidR="00AC6DCC" w:rsidSect="00180F48">
          <w:pgSz w:w="11850" w:h="16783"/>
          <w:pgMar w:top="1418" w:right="1418" w:bottom="1418" w:left="1418" w:header="851" w:footer="992" w:gutter="0"/>
          <w:cols w:space="425"/>
          <w:docGrid w:linePitch="312"/>
        </w:sectPr>
      </w:pPr>
    </w:p>
    <w:p w14:paraId="0E800546" w14:textId="77777777" w:rsidR="00AC6DCC" w:rsidRDefault="00721916">
      <w:pPr>
        <w:keepNext/>
        <w:keepLines/>
        <w:spacing w:line="360" w:lineRule="auto"/>
        <w:outlineLvl w:val="1"/>
        <w:rPr>
          <w:b/>
          <w:sz w:val="24"/>
          <w:szCs w:val="24"/>
          <w:lang w:eastAsia="zh-CN"/>
        </w:rPr>
      </w:pPr>
      <w:bookmarkStart w:id="631" w:name="_Toc44241811"/>
      <w:bookmarkStart w:id="632" w:name="_Toc22770"/>
      <w:bookmarkStart w:id="633" w:name="_Toc157410976"/>
      <w:r>
        <w:rPr>
          <w:b/>
          <w:sz w:val="24"/>
          <w:szCs w:val="24"/>
          <w:lang w:eastAsia="zh-CN"/>
        </w:rPr>
        <w:lastRenderedPageBreak/>
        <w:t>附件</w:t>
      </w:r>
      <w:r>
        <w:rPr>
          <w:b/>
          <w:sz w:val="24"/>
          <w:szCs w:val="24"/>
          <w:lang w:eastAsia="zh-CN"/>
        </w:rPr>
        <w:t xml:space="preserve">4 </w:t>
      </w:r>
      <w:r>
        <w:rPr>
          <w:b/>
          <w:sz w:val="24"/>
          <w:szCs w:val="24"/>
          <w:lang w:eastAsia="zh-CN"/>
        </w:rPr>
        <w:t>厂区应急</w:t>
      </w:r>
      <w:r>
        <w:rPr>
          <w:rFonts w:hint="eastAsia"/>
          <w:b/>
          <w:sz w:val="24"/>
          <w:szCs w:val="24"/>
          <w:lang w:eastAsia="zh-CN"/>
        </w:rPr>
        <w:t>物资</w:t>
      </w:r>
      <w:r>
        <w:rPr>
          <w:b/>
          <w:sz w:val="24"/>
          <w:szCs w:val="24"/>
          <w:lang w:eastAsia="zh-CN"/>
        </w:rPr>
        <w:t>位置</w:t>
      </w:r>
      <w:bookmarkEnd w:id="631"/>
      <w:bookmarkEnd w:id="632"/>
      <w:bookmarkEnd w:id="633"/>
    </w:p>
    <w:p w14:paraId="6056F863" w14:textId="77777777" w:rsidR="00AC6DCC" w:rsidRDefault="00721916">
      <w:r>
        <w:rPr>
          <w:rFonts w:hint="eastAsia"/>
          <w:noProof/>
          <w:lang w:eastAsia="zh-CN"/>
        </w:rPr>
        <w:drawing>
          <wp:inline distT="0" distB="0" distL="114300" distR="114300" wp14:anchorId="5A88882D" wp14:editId="42DD1E88">
            <wp:extent cx="5415915" cy="7241540"/>
            <wp:effectExtent l="0" t="0" r="13335" b="16510"/>
            <wp:docPr id="117" name="图片 1" descr="雨污管网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descr="雨污管网图"/>
                    <pic:cNvPicPr>
                      <a:picLocks noChangeAspect="1"/>
                    </pic:cNvPicPr>
                  </pic:nvPicPr>
                  <pic:blipFill>
                    <a:blip r:embed="rId117"/>
                    <a:stretch>
                      <a:fillRect/>
                    </a:stretch>
                  </pic:blipFill>
                  <pic:spPr>
                    <a:xfrm>
                      <a:off x="0" y="0"/>
                      <a:ext cx="5415915" cy="7241540"/>
                    </a:xfrm>
                    <a:prstGeom prst="rect">
                      <a:avLst/>
                    </a:prstGeom>
                    <a:noFill/>
                    <a:ln>
                      <a:noFill/>
                    </a:ln>
                  </pic:spPr>
                </pic:pic>
              </a:graphicData>
            </a:graphic>
          </wp:inline>
        </w:drawing>
      </w:r>
    </w:p>
    <w:p w14:paraId="0383E362" w14:textId="77777777" w:rsidR="00AC6DCC" w:rsidRDefault="00AC6DCC">
      <w:pPr>
        <w:keepNext/>
        <w:keepLines/>
        <w:spacing w:line="360" w:lineRule="auto"/>
        <w:outlineLvl w:val="1"/>
        <w:rPr>
          <w:b/>
          <w:sz w:val="24"/>
          <w:szCs w:val="24"/>
          <w:lang w:eastAsia="zh-CN"/>
        </w:rPr>
        <w:sectPr w:rsidR="00AC6DCC" w:rsidSect="00180F48">
          <w:headerReference w:type="default" r:id="rId118"/>
          <w:footerReference w:type="default" r:id="rId119"/>
          <w:pgSz w:w="11850" w:h="16783"/>
          <w:pgMar w:top="1418" w:right="1418" w:bottom="1418" w:left="1418" w:header="0" w:footer="0" w:gutter="0"/>
          <w:cols w:space="0"/>
        </w:sectPr>
      </w:pPr>
      <w:bookmarkStart w:id="634" w:name="_Toc44241812"/>
      <w:bookmarkStart w:id="635" w:name="_Toc1594"/>
      <w:bookmarkStart w:id="636" w:name="_Toc28061"/>
    </w:p>
    <w:p w14:paraId="75B6CBEA" w14:textId="77777777" w:rsidR="00AC6DCC" w:rsidRDefault="00721916">
      <w:pPr>
        <w:keepNext/>
        <w:keepLines/>
        <w:spacing w:line="360" w:lineRule="auto"/>
        <w:outlineLvl w:val="1"/>
        <w:rPr>
          <w:b/>
          <w:sz w:val="24"/>
          <w:szCs w:val="24"/>
          <w:lang w:eastAsia="zh-CN"/>
        </w:rPr>
      </w:pPr>
      <w:bookmarkStart w:id="637" w:name="_Toc157410977"/>
      <w:r>
        <w:rPr>
          <w:b/>
          <w:sz w:val="24"/>
          <w:szCs w:val="24"/>
          <w:lang w:eastAsia="zh-CN"/>
        </w:rPr>
        <w:lastRenderedPageBreak/>
        <w:t>附件</w:t>
      </w:r>
      <w:r>
        <w:rPr>
          <w:b/>
          <w:sz w:val="24"/>
          <w:szCs w:val="24"/>
          <w:lang w:eastAsia="zh-CN"/>
        </w:rPr>
        <w:t xml:space="preserve">5 </w:t>
      </w:r>
      <w:r>
        <w:rPr>
          <w:b/>
          <w:sz w:val="24"/>
          <w:szCs w:val="24"/>
          <w:lang w:eastAsia="zh-CN"/>
        </w:rPr>
        <w:t>应急资源管理制度</w:t>
      </w:r>
      <w:bookmarkEnd w:id="634"/>
      <w:bookmarkEnd w:id="635"/>
      <w:bookmarkEnd w:id="636"/>
      <w:bookmarkEnd w:id="637"/>
    </w:p>
    <w:p w14:paraId="00B9BB62" w14:textId="77777777" w:rsidR="00AC6DCC" w:rsidRDefault="00AC6DCC">
      <w:pPr>
        <w:spacing w:line="360" w:lineRule="auto"/>
        <w:ind w:firstLineChars="200" w:firstLine="602"/>
        <w:jc w:val="center"/>
        <w:rPr>
          <w:rFonts w:eastAsiaTheme="minorEastAsia"/>
          <w:b/>
          <w:bCs/>
          <w:sz w:val="30"/>
          <w:szCs w:val="30"/>
          <w:lang w:eastAsia="zh-CN"/>
        </w:rPr>
      </w:pPr>
    </w:p>
    <w:p w14:paraId="70565D50" w14:textId="77777777" w:rsidR="00AC6DCC" w:rsidRDefault="00721916">
      <w:pPr>
        <w:spacing w:line="360" w:lineRule="auto"/>
        <w:jc w:val="center"/>
        <w:rPr>
          <w:rFonts w:eastAsiaTheme="minorEastAsia"/>
          <w:b/>
          <w:bCs/>
          <w:sz w:val="30"/>
          <w:szCs w:val="30"/>
          <w:lang w:eastAsia="zh-CN"/>
        </w:rPr>
      </w:pPr>
      <w:r>
        <w:rPr>
          <w:rFonts w:eastAsiaTheme="minorEastAsia"/>
          <w:b/>
          <w:bCs/>
          <w:sz w:val="30"/>
          <w:szCs w:val="30"/>
          <w:lang w:eastAsia="zh-CN"/>
        </w:rPr>
        <w:t>应急物资管理制度</w:t>
      </w:r>
    </w:p>
    <w:p w14:paraId="3C46C78A" w14:textId="77777777" w:rsidR="00AC6DCC" w:rsidRDefault="00AC6DCC">
      <w:pPr>
        <w:spacing w:line="360" w:lineRule="auto"/>
        <w:ind w:firstLineChars="200" w:firstLine="480"/>
        <w:rPr>
          <w:rFonts w:eastAsiaTheme="minorEastAsia"/>
          <w:sz w:val="24"/>
          <w:szCs w:val="24"/>
          <w:lang w:eastAsia="zh-CN"/>
        </w:rPr>
      </w:pPr>
    </w:p>
    <w:p w14:paraId="0261D9B8"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t>应急物资是突发事故应急救援和处置的重要物质支撑。为进一步完善应急物资储备，加强对应急物资的管理，提高物资统一调配和保障能力，为预防和处置各类突发安全事故提供重要保障，根据</w:t>
      </w:r>
      <w:r>
        <w:rPr>
          <w:rFonts w:eastAsiaTheme="minorEastAsia"/>
          <w:sz w:val="24"/>
          <w:szCs w:val="24"/>
          <w:lang w:eastAsia="zh-CN"/>
        </w:rPr>
        <w:t>“</w:t>
      </w:r>
      <w:r>
        <w:rPr>
          <w:rFonts w:eastAsiaTheme="minorEastAsia"/>
          <w:sz w:val="24"/>
          <w:szCs w:val="24"/>
          <w:lang w:eastAsia="zh-CN"/>
        </w:rPr>
        <w:t>分工协作，统一调配，有备无患</w:t>
      </w:r>
      <w:r>
        <w:rPr>
          <w:rFonts w:eastAsiaTheme="minorEastAsia"/>
          <w:sz w:val="24"/>
          <w:szCs w:val="24"/>
          <w:lang w:eastAsia="zh-CN"/>
        </w:rPr>
        <w:t>”</w:t>
      </w:r>
      <w:r>
        <w:rPr>
          <w:rFonts w:eastAsiaTheme="minorEastAsia"/>
          <w:sz w:val="24"/>
          <w:szCs w:val="24"/>
          <w:lang w:eastAsia="zh-CN"/>
        </w:rPr>
        <w:t>的要求，特制定本制度。</w:t>
      </w:r>
    </w:p>
    <w:p w14:paraId="7EEA207C"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t>一、应急物资储备的品种包括人员救助、应急抢险类及其它。</w:t>
      </w:r>
    </w:p>
    <w:p w14:paraId="76ED4189"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t>二、应急物资储备数量由</w:t>
      </w:r>
      <w:r>
        <w:rPr>
          <w:rFonts w:eastAsiaTheme="minorEastAsia" w:hint="eastAsia"/>
          <w:sz w:val="24"/>
          <w:szCs w:val="24"/>
          <w:lang w:eastAsia="zh-CN"/>
        </w:rPr>
        <w:t>各相关</w:t>
      </w:r>
      <w:r>
        <w:rPr>
          <w:rFonts w:eastAsiaTheme="minorEastAsia"/>
          <w:sz w:val="24"/>
          <w:szCs w:val="24"/>
          <w:lang w:eastAsia="zh-CN"/>
        </w:rPr>
        <w:t>部门根据工程实际应急需要确定。</w:t>
      </w:r>
    </w:p>
    <w:p w14:paraId="06F82BB8"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t>三、</w:t>
      </w:r>
      <w:r>
        <w:rPr>
          <w:rFonts w:eastAsiaTheme="minorEastAsia" w:hint="eastAsia"/>
          <w:sz w:val="24"/>
          <w:szCs w:val="24"/>
          <w:lang w:eastAsia="zh-CN"/>
        </w:rPr>
        <w:t>各相关</w:t>
      </w:r>
      <w:r>
        <w:rPr>
          <w:rFonts w:eastAsiaTheme="minorEastAsia"/>
          <w:sz w:val="24"/>
          <w:szCs w:val="24"/>
          <w:lang w:eastAsia="zh-CN"/>
        </w:rPr>
        <w:t>部门要负责落实应急物资储备情况</w:t>
      </w:r>
      <w:r>
        <w:rPr>
          <w:rFonts w:eastAsiaTheme="minorEastAsia" w:hint="eastAsia"/>
          <w:sz w:val="24"/>
          <w:szCs w:val="24"/>
          <w:lang w:eastAsia="zh-CN"/>
        </w:rPr>
        <w:t>，</w:t>
      </w:r>
      <w:r>
        <w:rPr>
          <w:rFonts w:eastAsiaTheme="minorEastAsia"/>
          <w:sz w:val="24"/>
          <w:szCs w:val="24"/>
          <w:lang w:eastAsia="zh-CN"/>
        </w:rPr>
        <w:t>落实经费保障，科学合理确定物资储</w:t>
      </w:r>
      <w:r>
        <w:rPr>
          <w:rFonts w:eastAsiaTheme="minorEastAsia"/>
          <w:sz w:val="24"/>
          <w:szCs w:val="24"/>
          <w:lang w:eastAsia="zh-CN"/>
        </w:rPr>
        <w:t>备的种类、方式和数量，加强实物储备。</w:t>
      </w:r>
    </w:p>
    <w:p w14:paraId="79B1EA90"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t>四、</w:t>
      </w:r>
      <w:r>
        <w:rPr>
          <w:rFonts w:eastAsiaTheme="minorEastAsia" w:hint="eastAsia"/>
          <w:sz w:val="24"/>
          <w:szCs w:val="24"/>
          <w:lang w:eastAsia="zh-CN"/>
        </w:rPr>
        <w:t>各相关部门指定人员</w:t>
      </w:r>
      <w:r>
        <w:rPr>
          <w:rFonts w:eastAsiaTheme="minorEastAsia"/>
          <w:sz w:val="24"/>
          <w:szCs w:val="24"/>
          <w:lang w:eastAsia="zh-CN"/>
        </w:rPr>
        <w:t>负责应急物资的保管和维修，使用和管理。</w:t>
      </w:r>
    </w:p>
    <w:p w14:paraId="39808369"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t>五、</w:t>
      </w:r>
      <w:r>
        <w:rPr>
          <w:rFonts w:eastAsiaTheme="minorEastAsia" w:hint="eastAsia"/>
          <w:sz w:val="24"/>
          <w:szCs w:val="24"/>
          <w:lang w:eastAsia="zh-CN"/>
        </w:rPr>
        <w:t>应急指挥中心</w:t>
      </w:r>
      <w:r>
        <w:rPr>
          <w:rFonts w:eastAsiaTheme="minorEastAsia"/>
          <w:sz w:val="24"/>
          <w:szCs w:val="24"/>
          <w:lang w:eastAsia="zh-CN"/>
        </w:rPr>
        <w:t>负责制订应急物资储备的具体管理制度，坚持</w:t>
      </w:r>
      <w:r>
        <w:rPr>
          <w:rFonts w:eastAsiaTheme="minorEastAsia"/>
          <w:sz w:val="24"/>
          <w:szCs w:val="24"/>
          <w:lang w:eastAsia="zh-CN"/>
        </w:rPr>
        <w:t>“</w:t>
      </w:r>
      <w:r>
        <w:rPr>
          <w:rFonts w:eastAsiaTheme="minorEastAsia"/>
          <w:sz w:val="24"/>
          <w:szCs w:val="24"/>
          <w:lang w:eastAsia="zh-CN"/>
        </w:rPr>
        <w:t>谁主管、谁负责</w:t>
      </w:r>
      <w:r>
        <w:rPr>
          <w:rFonts w:eastAsiaTheme="minorEastAsia"/>
          <w:sz w:val="24"/>
          <w:szCs w:val="24"/>
          <w:lang w:eastAsia="zh-CN"/>
        </w:rPr>
        <w:t>”</w:t>
      </w:r>
      <w:r>
        <w:rPr>
          <w:rFonts w:eastAsiaTheme="minorEastAsia"/>
          <w:sz w:val="24"/>
          <w:szCs w:val="24"/>
          <w:lang w:eastAsia="zh-CN"/>
        </w:rPr>
        <w:t>的原则，做到</w:t>
      </w:r>
      <w:r>
        <w:rPr>
          <w:rFonts w:eastAsiaTheme="minorEastAsia"/>
          <w:sz w:val="24"/>
          <w:szCs w:val="24"/>
          <w:lang w:eastAsia="zh-CN"/>
        </w:rPr>
        <w:t>“</w:t>
      </w:r>
      <w:r>
        <w:rPr>
          <w:rFonts w:eastAsiaTheme="minorEastAsia"/>
          <w:sz w:val="24"/>
          <w:szCs w:val="24"/>
          <w:lang w:eastAsia="zh-CN"/>
        </w:rPr>
        <w:t>专业管理、保障急需、专物专用</w:t>
      </w:r>
      <w:r>
        <w:rPr>
          <w:rFonts w:eastAsiaTheme="minorEastAsia"/>
          <w:sz w:val="24"/>
          <w:szCs w:val="24"/>
          <w:lang w:eastAsia="zh-CN"/>
        </w:rPr>
        <w:t>”</w:t>
      </w:r>
      <w:r>
        <w:rPr>
          <w:rFonts w:eastAsiaTheme="minorEastAsia"/>
          <w:sz w:val="24"/>
          <w:szCs w:val="24"/>
          <w:lang w:eastAsia="zh-CN"/>
        </w:rPr>
        <w:t>。应急物资由</w:t>
      </w:r>
      <w:r>
        <w:rPr>
          <w:rFonts w:eastAsiaTheme="minorEastAsia" w:hint="eastAsia"/>
          <w:sz w:val="24"/>
          <w:szCs w:val="24"/>
          <w:lang w:eastAsia="zh-CN"/>
        </w:rPr>
        <w:t>各</w:t>
      </w:r>
      <w:r>
        <w:rPr>
          <w:rFonts w:eastAsiaTheme="minorEastAsia"/>
          <w:sz w:val="24"/>
          <w:szCs w:val="24"/>
          <w:lang w:eastAsia="zh-CN"/>
        </w:rPr>
        <w:t>主管部门负责管理、保养、维修和发放，应急物资严禁任何人私自用于日常施工，只有发生突发事故方能使用。</w:t>
      </w:r>
    </w:p>
    <w:p w14:paraId="123E189B"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t>六、</w:t>
      </w:r>
      <w:r>
        <w:rPr>
          <w:rFonts w:eastAsiaTheme="minorEastAsia" w:hint="eastAsia"/>
          <w:sz w:val="24"/>
          <w:szCs w:val="24"/>
          <w:lang w:eastAsia="zh-CN"/>
        </w:rPr>
        <w:t>各相关</w:t>
      </w:r>
      <w:r>
        <w:rPr>
          <w:rFonts w:eastAsiaTheme="minorEastAsia"/>
          <w:sz w:val="24"/>
          <w:szCs w:val="24"/>
          <w:lang w:eastAsia="zh-CN"/>
        </w:rPr>
        <w:t>部门负责制订应急物资的保管、养护、补充、更新、调用、归还、接收等制度，严格执行，加强指导，强化督查，确保应急物质不变质、不变坏、不移用。</w:t>
      </w:r>
    </w:p>
    <w:p w14:paraId="7342B464"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t>七、应急物资应单独保管，并经常检查、保养，有故障及时通知物资</w:t>
      </w:r>
      <w:r>
        <w:rPr>
          <w:rFonts w:eastAsiaTheme="minorEastAsia" w:hint="eastAsia"/>
          <w:sz w:val="24"/>
          <w:szCs w:val="24"/>
          <w:lang w:eastAsia="zh-CN"/>
        </w:rPr>
        <w:t>应急指挥中心</w:t>
      </w:r>
      <w:r>
        <w:rPr>
          <w:rFonts w:eastAsiaTheme="minorEastAsia"/>
          <w:sz w:val="24"/>
          <w:szCs w:val="24"/>
          <w:lang w:eastAsia="zh-CN"/>
        </w:rPr>
        <w:t>维修，对不足的应急物资要及时购买补充，对过期和失效的应急物资要及时通知更换，应急物资要调用必须经</w:t>
      </w:r>
      <w:r>
        <w:rPr>
          <w:rFonts w:eastAsiaTheme="minorEastAsia" w:hint="eastAsia"/>
          <w:sz w:val="24"/>
          <w:szCs w:val="24"/>
          <w:lang w:eastAsia="zh-CN"/>
        </w:rPr>
        <w:t>部门</w:t>
      </w:r>
      <w:r>
        <w:rPr>
          <w:rFonts w:eastAsiaTheme="minorEastAsia"/>
          <w:sz w:val="24"/>
          <w:szCs w:val="24"/>
          <w:lang w:eastAsia="zh-CN"/>
        </w:rPr>
        <w:t>主管签字同意，使用时必须签领用单，归还时签写接收单。</w:t>
      </w:r>
    </w:p>
    <w:p w14:paraId="610F6879"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t>八、应急事故发生时，由</w:t>
      </w:r>
      <w:r>
        <w:rPr>
          <w:rFonts w:eastAsiaTheme="minorEastAsia" w:hint="eastAsia"/>
          <w:sz w:val="24"/>
          <w:szCs w:val="24"/>
          <w:lang w:eastAsia="zh-CN"/>
        </w:rPr>
        <w:t>指挥</w:t>
      </w:r>
      <w:r>
        <w:rPr>
          <w:rFonts w:eastAsiaTheme="minorEastAsia"/>
          <w:sz w:val="24"/>
          <w:szCs w:val="24"/>
          <w:lang w:eastAsia="zh-CN"/>
        </w:rPr>
        <w:t>办公室负责应急物资的准备和调运，应急物资调拨运输应当选择安全、快捷的运输方式。紧急调用时，相关单位和人员要积极响应，通力合作，密切配合，建立</w:t>
      </w:r>
      <w:r>
        <w:rPr>
          <w:rFonts w:eastAsiaTheme="minorEastAsia"/>
          <w:sz w:val="24"/>
          <w:szCs w:val="24"/>
          <w:lang w:eastAsia="zh-CN"/>
        </w:rPr>
        <w:t>“</w:t>
      </w:r>
      <w:r>
        <w:rPr>
          <w:rFonts w:eastAsiaTheme="minorEastAsia"/>
          <w:sz w:val="24"/>
          <w:szCs w:val="24"/>
          <w:lang w:eastAsia="zh-CN"/>
        </w:rPr>
        <w:t>快速通道</w:t>
      </w:r>
      <w:r>
        <w:rPr>
          <w:rFonts w:eastAsiaTheme="minorEastAsia"/>
          <w:sz w:val="24"/>
          <w:szCs w:val="24"/>
          <w:lang w:eastAsia="zh-CN"/>
        </w:rPr>
        <w:t>”</w:t>
      </w:r>
      <w:r>
        <w:rPr>
          <w:rFonts w:eastAsiaTheme="minorEastAsia"/>
          <w:sz w:val="24"/>
          <w:szCs w:val="24"/>
          <w:lang w:eastAsia="zh-CN"/>
        </w:rPr>
        <w:t>，确保运输畅通。</w:t>
      </w:r>
    </w:p>
    <w:p w14:paraId="2727C572"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lastRenderedPageBreak/>
        <w:t>九、已消耗的应急物资要在规定的时间内，按调出物资的规格、数量、质量由办公室提出申请，部门</w:t>
      </w:r>
      <w:r>
        <w:rPr>
          <w:rFonts w:eastAsiaTheme="minorEastAsia" w:hint="eastAsia"/>
          <w:sz w:val="24"/>
          <w:szCs w:val="24"/>
          <w:lang w:eastAsia="zh-CN"/>
        </w:rPr>
        <w:t>主管</w:t>
      </w:r>
      <w:r>
        <w:rPr>
          <w:rFonts w:eastAsiaTheme="minorEastAsia"/>
          <w:sz w:val="24"/>
          <w:szCs w:val="24"/>
          <w:lang w:eastAsia="zh-CN"/>
        </w:rPr>
        <w:t>审核后重新购置。</w:t>
      </w:r>
    </w:p>
    <w:p w14:paraId="3BCE77F0"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t>十、</w:t>
      </w:r>
      <w:r>
        <w:rPr>
          <w:rFonts w:eastAsiaTheme="minorEastAsia"/>
          <w:sz w:val="24"/>
          <w:szCs w:val="24"/>
          <w:lang w:eastAsia="zh-CN"/>
        </w:rPr>
        <w:t xml:space="preserve">  </w:t>
      </w:r>
      <w:r>
        <w:rPr>
          <w:rFonts w:eastAsiaTheme="minorEastAsia"/>
          <w:sz w:val="24"/>
          <w:szCs w:val="24"/>
          <w:lang w:eastAsia="zh-CN"/>
        </w:rPr>
        <w:t>应急物资应当坚持公开、透明、节俭的原则，严格按照申购制度、程序和流程操作，做到</w:t>
      </w:r>
      <w:r>
        <w:rPr>
          <w:rFonts w:eastAsiaTheme="minorEastAsia" w:hint="eastAsia"/>
          <w:sz w:val="24"/>
          <w:szCs w:val="24"/>
          <w:lang w:eastAsia="zh-CN"/>
        </w:rPr>
        <w:t>相关</w:t>
      </w:r>
      <w:r>
        <w:rPr>
          <w:rFonts w:eastAsiaTheme="minorEastAsia"/>
          <w:sz w:val="24"/>
          <w:szCs w:val="24"/>
          <w:lang w:eastAsia="zh-CN"/>
        </w:rPr>
        <w:t>部门提出申请计划、主管领导签字、</w:t>
      </w:r>
      <w:r>
        <w:rPr>
          <w:rFonts w:eastAsiaTheme="minorEastAsia" w:hint="eastAsia"/>
          <w:sz w:val="24"/>
          <w:szCs w:val="24"/>
          <w:lang w:eastAsia="zh-CN"/>
        </w:rPr>
        <w:t>采购部</w:t>
      </w:r>
      <w:r>
        <w:rPr>
          <w:rFonts w:eastAsiaTheme="minorEastAsia"/>
          <w:sz w:val="24"/>
          <w:szCs w:val="24"/>
          <w:lang w:eastAsia="zh-CN"/>
        </w:rPr>
        <w:t>负责采购。</w:t>
      </w:r>
    </w:p>
    <w:p w14:paraId="7ADBFDA3" w14:textId="77777777" w:rsidR="00AC6DCC" w:rsidRDefault="00721916">
      <w:pPr>
        <w:spacing w:line="540" w:lineRule="exact"/>
        <w:ind w:firstLineChars="200" w:firstLine="480"/>
        <w:rPr>
          <w:rFonts w:eastAsiaTheme="minorEastAsia"/>
          <w:sz w:val="24"/>
          <w:szCs w:val="24"/>
          <w:lang w:eastAsia="zh-CN"/>
        </w:rPr>
      </w:pPr>
      <w:r>
        <w:rPr>
          <w:rFonts w:eastAsiaTheme="minorEastAsia"/>
          <w:sz w:val="24"/>
          <w:szCs w:val="24"/>
          <w:lang w:eastAsia="zh-CN"/>
        </w:rPr>
        <w:t>十一、</w:t>
      </w:r>
      <w:r>
        <w:rPr>
          <w:rFonts w:eastAsiaTheme="minorEastAsia" w:hint="eastAsia"/>
          <w:sz w:val="24"/>
          <w:szCs w:val="24"/>
          <w:lang w:eastAsia="zh-CN"/>
        </w:rPr>
        <w:t>指挥中心</w:t>
      </w:r>
      <w:r>
        <w:rPr>
          <w:rFonts w:eastAsiaTheme="minorEastAsia"/>
          <w:sz w:val="24"/>
          <w:szCs w:val="24"/>
          <w:lang w:eastAsia="zh-CN"/>
        </w:rPr>
        <w:t>负责对应急物资的申请、采购、储备、管理等环节的监督和检查，</w:t>
      </w:r>
      <w:r>
        <w:rPr>
          <w:rFonts w:eastAsiaTheme="minorEastAsia" w:hint="eastAsia"/>
          <w:sz w:val="24"/>
          <w:szCs w:val="24"/>
          <w:lang w:eastAsia="zh-CN"/>
        </w:rPr>
        <w:t>严禁</w:t>
      </w:r>
      <w:r>
        <w:rPr>
          <w:rFonts w:eastAsiaTheme="minorEastAsia"/>
          <w:sz w:val="24"/>
          <w:szCs w:val="24"/>
          <w:lang w:eastAsia="zh-CN"/>
        </w:rPr>
        <w:t>冒领、挪用应急物资。</w:t>
      </w:r>
      <w:bookmarkStart w:id="638" w:name="bookmark217"/>
      <w:bookmarkStart w:id="639" w:name="bookmark220"/>
      <w:bookmarkStart w:id="640" w:name="bookmark210"/>
      <w:bookmarkStart w:id="641" w:name="bookmark209"/>
      <w:bookmarkEnd w:id="638"/>
      <w:bookmarkEnd w:id="639"/>
      <w:bookmarkEnd w:id="640"/>
      <w:bookmarkEnd w:id="641"/>
    </w:p>
    <w:p w14:paraId="649E530B" w14:textId="77777777" w:rsidR="00AC6DCC" w:rsidRDefault="00AC6DCC">
      <w:pPr>
        <w:spacing w:line="540" w:lineRule="exact"/>
        <w:ind w:firstLineChars="200" w:firstLine="420"/>
        <w:rPr>
          <w:lang w:eastAsia="zh-CN"/>
        </w:rPr>
        <w:sectPr w:rsidR="00AC6DCC" w:rsidSect="00180F48">
          <w:footerReference w:type="default" r:id="rId120"/>
          <w:pgSz w:w="11850" w:h="16783"/>
          <w:pgMar w:top="1418" w:right="1418" w:bottom="1418" w:left="1418" w:header="0" w:footer="567" w:gutter="0"/>
          <w:cols w:space="0"/>
          <w:docGrid w:linePitch="286"/>
        </w:sectPr>
      </w:pPr>
    </w:p>
    <w:p w14:paraId="28E4BE84" w14:textId="77777777" w:rsidR="00AC6DCC" w:rsidRDefault="00721916">
      <w:pPr>
        <w:pStyle w:val="1"/>
        <w:rPr>
          <w:rFonts w:ascii="宋体" w:hAnsi="宋体"/>
          <w:kern w:val="2"/>
          <w:szCs w:val="32"/>
          <w:lang w:eastAsia="zh-CN"/>
        </w:rPr>
      </w:pPr>
      <w:bookmarkStart w:id="642" w:name="_Toc150766110"/>
      <w:bookmarkStart w:id="643" w:name="_Toc157410978"/>
      <w:bookmarkStart w:id="644" w:name="_Hlk150766124"/>
      <w:r>
        <w:rPr>
          <w:rFonts w:hint="eastAsia"/>
          <w:lang w:eastAsia="zh-CN"/>
        </w:rPr>
        <w:lastRenderedPageBreak/>
        <w:t>第五部分：</w:t>
      </w:r>
      <w:r>
        <w:rPr>
          <w:rFonts w:ascii="宋体" w:hAnsi="宋体" w:hint="eastAsia"/>
          <w:szCs w:val="32"/>
          <w:lang w:eastAsia="zh-CN"/>
        </w:rPr>
        <w:t>突发环境事件应急预案评审意见</w:t>
      </w:r>
      <w:bookmarkEnd w:id="642"/>
      <w:bookmarkEnd w:id="643"/>
    </w:p>
    <w:p w14:paraId="6A6D888B" w14:textId="77777777" w:rsidR="00AC6DCC" w:rsidRDefault="00721916">
      <w:pPr>
        <w:spacing w:line="360" w:lineRule="auto"/>
        <w:ind w:firstLineChars="200" w:firstLine="420"/>
        <w:rPr>
          <w:rFonts w:ascii="PMingLiU" w:eastAsia="PMingLiU" w:hAnsi="PMingLiU"/>
          <w:lang w:eastAsia="zh-CN"/>
        </w:rPr>
      </w:pPr>
      <w:r>
        <w:rPr>
          <w:rFonts w:hint="eastAsia"/>
          <w:lang w:eastAsia="zh-CN"/>
        </w:rPr>
        <w:t xml:space="preserve"> </w:t>
      </w:r>
    </w:p>
    <w:p w14:paraId="071C3E5A" w14:textId="77777777" w:rsidR="00AC6DCC" w:rsidRDefault="00721916">
      <w:pPr>
        <w:spacing w:line="360" w:lineRule="auto"/>
        <w:ind w:firstLineChars="200" w:firstLine="420"/>
        <w:rPr>
          <w:lang w:eastAsia="zh-CN"/>
        </w:rPr>
      </w:pPr>
      <w:r>
        <w:rPr>
          <w:rFonts w:hint="eastAsia"/>
          <w:lang w:eastAsia="zh-CN"/>
        </w:rPr>
        <w:t xml:space="preserve"> </w:t>
      </w:r>
    </w:p>
    <w:p w14:paraId="6190ADDA" w14:textId="77777777" w:rsidR="00AC6DCC" w:rsidRDefault="00721916">
      <w:pPr>
        <w:spacing w:line="360" w:lineRule="auto"/>
        <w:ind w:firstLineChars="200" w:firstLine="420"/>
        <w:rPr>
          <w:lang w:eastAsia="zh-CN"/>
        </w:rPr>
      </w:pPr>
      <w:r>
        <w:rPr>
          <w:rFonts w:hint="eastAsia"/>
          <w:lang w:eastAsia="zh-CN"/>
        </w:rPr>
        <w:t xml:space="preserve"> </w:t>
      </w:r>
    </w:p>
    <w:p w14:paraId="066A7604" w14:textId="77777777" w:rsidR="00AC6DCC" w:rsidRDefault="00AC6DCC">
      <w:pPr>
        <w:spacing w:line="360" w:lineRule="auto"/>
        <w:ind w:firstLineChars="200" w:firstLine="420"/>
        <w:rPr>
          <w:lang w:eastAsia="zh-CN"/>
        </w:rPr>
      </w:pPr>
    </w:p>
    <w:p w14:paraId="3D3E278F" w14:textId="77777777" w:rsidR="00AC6DCC" w:rsidRDefault="00AC6DCC">
      <w:pPr>
        <w:spacing w:line="360" w:lineRule="auto"/>
        <w:ind w:firstLineChars="200" w:firstLine="420"/>
        <w:rPr>
          <w:lang w:eastAsia="zh-CN"/>
        </w:rPr>
      </w:pPr>
    </w:p>
    <w:p w14:paraId="148063F5" w14:textId="77777777" w:rsidR="00AC6DCC" w:rsidRDefault="00AC6DCC">
      <w:pPr>
        <w:spacing w:line="360" w:lineRule="auto"/>
        <w:ind w:firstLineChars="200" w:firstLine="420"/>
        <w:rPr>
          <w:lang w:eastAsia="zh-CN"/>
        </w:rPr>
      </w:pPr>
    </w:p>
    <w:p w14:paraId="1C875AAA" w14:textId="77777777" w:rsidR="00AC6DCC" w:rsidRDefault="00721916">
      <w:pPr>
        <w:spacing w:line="360" w:lineRule="auto"/>
        <w:ind w:firstLineChars="200" w:firstLine="420"/>
        <w:rPr>
          <w:lang w:eastAsia="zh-CN"/>
        </w:rPr>
      </w:pPr>
      <w:r>
        <w:rPr>
          <w:rFonts w:hint="eastAsia"/>
          <w:lang w:eastAsia="zh-CN"/>
        </w:rPr>
        <w:t xml:space="preserve"> </w:t>
      </w:r>
    </w:p>
    <w:p w14:paraId="0FADE921" w14:textId="77777777" w:rsidR="00AC6DCC" w:rsidRDefault="00721916">
      <w:pPr>
        <w:spacing w:line="360" w:lineRule="auto"/>
        <w:ind w:firstLineChars="200" w:firstLine="420"/>
        <w:rPr>
          <w:lang w:eastAsia="zh-CN"/>
        </w:rPr>
      </w:pPr>
      <w:r>
        <w:rPr>
          <w:rFonts w:hint="eastAsia"/>
          <w:lang w:eastAsia="zh-CN"/>
        </w:rPr>
        <w:t xml:space="preserve"> </w:t>
      </w:r>
    </w:p>
    <w:p w14:paraId="1DD54166" w14:textId="77777777" w:rsidR="00AC6DCC" w:rsidRDefault="00721916">
      <w:pPr>
        <w:spacing w:line="360" w:lineRule="auto"/>
        <w:jc w:val="center"/>
        <w:rPr>
          <w:rFonts w:ascii="宋体" w:hAnsi="宋体"/>
          <w:b/>
          <w:bCs/>
          <w:sz w:val="44"/>
          <w:szCs w:val="44"/>
          <w:lang w:eastAsia="zh-CN"/>
        </w:rPr>
      </w:pPr>
      <w:r>
        <w:rPr>
          <w:rFonts w:ascii="宋体" w:hAnsi="宋体"/>
          <w:b/>
          <w:bCs/>
          <w:sz w:val="44"/>
          <w:szCs w:val="44"/>
          <w:lang w:eastAsia="zh-CN"/>
        </w:rPr>
        <w:t>厦门金鹭特种合金有限公司</w:t>
      </w:r>
    </w:p>
    <w:p w14:paraId="193AB88E" w14:textId="77777777" w:rsidR="00AC6DCC" w:rsidRDefault="00721916">
      <w:pPr>
        <w:spacing w:line="360" w:lineRule="auto"/>
        <w:jc w:val="center"/>
        <w:rPr>
          <w:b/>
          <w:bCs/>
          <w:sz w:val="44"/>
          <w:szCs w:val="44"/>
          <w:lang w:eastAsia="zh-CN"/>
        </w:rPr>
      </w:pPr>
      <w:r>
        <w:rPr>
          <w:rFonts w:ascii="宋体" w:hAnsi="宋体" w:hint="eastAsia"/>
          <w:b/>
          <w:bCs/>
          <w:sz w:val="44"/>
          <w:szCs w:val="44"/>
          <w:lang w:eastAsia="zh-CN"/>
        </w:rPr>
        <w:t>突发环境事件应急预案评审意见</w:t>
      </w:r>
    </w:p>
    <w:p w14:paraId="7CC6D289" w14:textId="77777777" w:rsidR="00AC6DCC" w:rsidRDefault="00721916">
      <w:pPr>
        <w:spacing w:line="360" w:lineRule="auto"/>
        <w:jc w:val="center"/>
        <w:rPr>
          <w:b/>
          <w:bCs/>
          <w:sz w:val="44"/>
          <w:szCs w:val="44"/>
          <w:lang w:eastAsia="zh-CN"/>
        </w:rPr>
      </w:pPr>
      <w:r>
        <w:rPr>
          <w:rFonts w:hint="eastAsia"/>
          <w:b/>
          <w:bCs/>
          <w:sz w:val="44"/>
          <w:szCs w:val="44"/>
          <w:lang w:eastAsia="zh-CN"/>
        </w:rPr>
        <w:t xml:space="preserve"> </w:t>
      </w:r>
    </w:p>
    <w:p w14:paraId="7287BF63" w14:textId="77777777" w:rsidR="00AC6DCC" w:rsidRDefault="00721916">
      <w:pPr>
        <w:spacing w:line="360" w:lineRule="auto"/>
        <w:jc w:val="center"/>
        <w:rPr>
          <w:b/>
          <w:bCs/>
          <w:sz w:val="44"/>
          <w:szCs w:val="44"/>
          <w:lang w:eastAsia="zh-CN"/>
        </w:rPr>
      </w:pPr>
      <w:r>
        <w:rPr>
          <w:rFonts w:hint="eastAsia"/>
          <w:b/>
          <w:bCs/>
          <w:sz w:val="44"/>
          <w:szCs w:val="44"/>
          <w:lang w:eastAsia="zh-CN"/>
        </w:rPr>
        <w:t xml:space="preserve"> </w:t>
      </w:r>
    </w:p>
    <w:p w14:paraId="5CC62F46" w14:textId="77777777" w:rsidR="00AC6DCC" w:rsidRDefault="00721916">
      <w:pPr>
        <w:spacing w:line="360" w:lineRule="auto"/>
        <w:jc w:val="center"/>
        <w:rPr>
          <w:b/>
          <w:bCs/>
          <w:sz w:val="44"/>
          <w:szCs w:val="44"/>
          <w:lang w:eastAsia="zh-CN"/>
        </w:rPr>
      </w:pPr>
      <w:r>
        <w:rPr>
          <w:rFonts w:hint="eastAsia"/>
          <w:b/>
          <w:bCs/>
          <w:sz w:val="44"/>
          <w:szCs w:val="44"/>
          <w:lang w:eastAsia="zh-CN"/>
        </w:rPr>
        <w:t xml:space="preserve"> </w:t>
      </w:r>
    </w:p>
    <w:p w14:paraId="3A108971" w14:textId="77777777" w:rsidR="00AC6DCC" w:rsidRDefault="00721916">
      <w:pPr>
        <w:spacing w:line="360" w:lineRule="auto"/>
        <w:jc w:val="center"/>
        <w:rPr>
          <w:b/>
          <w:bCs/>
          <w:sz w:val="44"/>
          <w:szCs w:val="44"/>
          <w:lang w:eastAsia="zh-CN"/>
        </w:rPr>
      </w:pPr>
      <w:r>
        <w:rPr>
          <w:rFonts w:hint="eastAsia"/>
          <w:b/>
          <w:bCs/>
          <w:sz w:val="44"/>
          <w:szCs w:val="44"/>
          <w:lang w:eastAsia="zh-CN"/>
        </w:rPr>
        <w:t xml:space="preserve"> </w:t>
      </w:r>
    </w:p>
    <w:p w14:paraId="277574F1" w14:textId="77777777" w:rsidR="00AC6DCC" w:rsidRDefault="00721916">
      <w:pPr>
        <w:spacing w:line="360" w:lineRule="auto"/>
        <w:jc w:val="center"/>
        <w:rPr>
          <w:b/>
          <w:bCs/>
          <w:sz w:val="44"/>
          <w:szCs w:val="44"/>
          <w:lang w:eastAsia="zh-CN"/>
        </w:rPr>
      </w:pPr>
      <w:r>
        <w:rPr>
          <w:rFonts w:hint="eastAsia"/>
          <w:b/>
          <w:bCs/>
          <w:sz w:val="44"/>
          <w:szCs w:val="44"/>
          <w:lang w:eastAsia="zh-CN"/>
        </w:rPr>
        <w:t xml:space="preserve"> </w:t>
      </w:r>
    </w:p>
    <w:p w14:paraId="60140090" w14:textId="77777777" w:rsidR="00AC6DCC" w:rsidRDefault="00AC6DCC">
      <w:pPr>
        <w:spacing w:line="360" w:lineRule="auto"/>
        <w:jc w:val="center"/>
        <w:rPr>
          <w:b/>
          <w:bCs/>
          <w:sz w:val="44"/>
          <w:szCs w:val="44"/>
          <w:lang w:eastAsia="zh-CN"/>
        </w:rPr>
      </w:pPr>
    </w:p>
    <w:p w14:paraId="7A668B4C" w14:textId="77777777" w:rsidR="00AC6DCC" w:rsidRDefault="00721916">
      <w:pPr>
        <w:spacing w:line="360" w:lineRule="auto"/>
        <w:rPr>
          <w:rFonts w:ascii="宋体" w:hAnsi="宋体"/>
          <w:b/>
          <w:bCs/>
          <w:sz w:val="44"/>
          <w:szCs w:val="44"/>
          <w:lang w:eastAsia="zh-CN"/>
        </w:rPr>
      </w:pPr>
      <w:r>
        <w:rPr>
          <w:rFonts w:ascii="宋体" w:hAnsi="宋体" w:hint="eastAsia"/>
          <w:b/>
          <w:bCs/>
          <w:sz w:val="44"/>
          <w:szCs w:val="44"/>
          <w:lang w:eastAsia="zh-CN"/>
        </w:rPr>
        <w:t xml:space="preserve"> </w:t>
      </w:r>
    </w:p>
    <w:p w14:paraId="4AFACD88" w14:textId="77777777" w:rsidR="00AC6DCC" w:rsidRDefault="00721916">
      <w:pPr>
        <w:spacing w:line="360" w:lineRule="auto"/>
        <w:ind w:firstLineChars="850" w:firstLine="2389"/>
        <w:rPr>
          <w:b/>
          <w:bCs/>
          <w:color w:val="000000" w:themeColor="text1"/>
          <w:sz w:val="28"/>
          <w:szCs w:val="28"/>
          <w:lang w:eastAsia="zh-CN"/>
        </w:rPr>
      </w:pPr>
      <w:r>
        <w:rPr>
          <w:rFonts w:hint="eastAsia"/>
          <w:b/>
          <w:color w:val="000000" w:themeColor="text1"/>
          <w:sz w:val="28"/>
          <w:szCs w:val="28"/>
          <w:lang w:eastAsia="zh-CN"/>
        </w:rPr>
        <w:t>编制单位：</w:t>
      </w:r>
      <w:r>
        <w:rPr>
          <w:b/>
          <w:bCs/>
          <w:color w:val="000000" w:themeColor="text1"/>
          <w:sz w:val="28"/>
          <w:szCs w:val="28"/>
          <w:lang w:eastAsia="zh-CN"/>
        </w:rPr>
        <w:t>厦门金鹭特种合金有限公司</w:t>
      </w:r>
    </w:p>
    <w:p w14:paraId="12ABBC0A" w14:textId="77777777" w:rsidR="00AC6DCC" w:rsidRDefault="00721916">
      <w:pPr>
        <w:spacing w:line="360" w:lineRule="auto"/>
        <w:ind w:firstLineChars="850" w:firstLine="2389"/>
        <w:rPr>
          <w:b/>
          <w:color w:val="000000" w:themeColor="text1"/>
          <w:lang w:eastAsia="zh-CN"/>
        </w:rPr>
      </w:pPr>
      <w:r>
        <w:rPr>
          <w:rFonts w:hint="eastAsia"/>
          <w:b/>
          <w:color w:val="000000" w:themeColor="text1"/>
          <w:sz w:val="28"/>
          <w:szCs w:val="28"/>
          <w:lang w:eastAsia="zh-CN"/>
        </w:rPr>
        <w:t>编制时间：二零二三年十二月</w:t>
      </w:r>
    </w:p>
    <w:p w14:paraId="6159991B" w14:textId="77777777" w:rsidR="00AC6DCC" w:rsidRDefault="00721916">
      <w:pPr>
        <w:spacing w:line="360" w:lineRule="auto"/>
        <w:jc w:val="center"/>
        <w:rPr>
          <w:b/>
          <w:bCs/>
          <w:sz w:val="44"/>
          <w:szCs w:val="44"/>
          <w:lang w:eastAsia="zh-CN"/>
        </w:rPr>
      </w:pPr>
      <w:r>
        <w:rPr>
          <w:rFonts w:hint="eastAsia"/>
          <w:b/>
          <w:bCs/>
          <w:sz w:val="44"/>
          <w:szCs w:val="44"/>
          <w:lang w:eastAsia="zh-CN"/>
        </w:rPr>
        <w:t xml:space="preserve"> </w:t>
      </w:r>
    </w:p>
    <w:p w14:paraId="455399F8" w14:textId="77777777" w:rsidR="00AC6DCC" w:rsidRDefault="00721916">
      <w:pPr>
        <w:pStyle w:val="2"/>
        <w:rPr>
          <w:sz w:val="32"/>
          <w:lang w:eastAsia="zh-CN"/>
        </w:rPr>
      </w:pPr>
      <w:r>
        <w:rPr>
          <w:b w:val="0"/>
          <w:lang w:eastAsia="zh-CN"/>
        </w:rPr>
        <w:br w:type="page"/>
      </w:r>
      <w:bookmarkStart w:id="645" w:name="_Toc150766111"/>
      <w:bookmarkStart w:id="646" w:name="_Toc157410979"/>
      <w:bookmarkEnd w:id="644"/>
      <w:r>
        <w:rPr>
          <w:rFonts w:ascii="宋体" w:hAnsi="宋体" w:hint="eastAsia"/>
          <w:b w:val="0"/>
          <w:sz w:val="32"/>
          <w:lang w:eastAsia="zh-CN"/>
        </w:rPr>
        <w:lastRenderedPageBreak/>
        <w:t>环境应急预案评估专家申请表</w:t>
      </w:r>
      <w:bookmarkEnd w:id="645"/>
      <w:bookmarkEnd w:id="646"/>
    </w:p>
    <w:tbl>
      <w:tblPr>
        <w:tblW w:w="8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312"/>
        <w:gridCol w:w="1916"/>
        <w:gridCol w:w="1235"/>
        <w:gridCol w:w="1453"/>
        <w:gridCol w:w="1237"/>
        <w:gridCol w:w="1631"/>
      </w:tblGrid>
      <w:tr w:rsidR="00AC6DCC" w14:paraId="2A0D459A" w14:textId="77777777">
        <w:trPr>
          <w:trHeight w:val="656"/>
          <w:jc w:val="center"/>
        </w:trPr>
        <w:tc>
          <w:tcPr>
            <w:tcW w:w="1475" w:type="dxa"/>
            <w:gridSpan w:val="2"/>
            <w:tcBorders>
              <w:top w:val="single" w:sz="4" w:space="0" w:color="auto"/>
              <w:left w:val="single" w:sz="4" w:space="0" w:color="auto"/>
              <w:bottom w:val="single" w:sz="4" w:space="0" w:color="auto"/>
              <w:right w:val="single" w:sz="4" w:space="0" w:color="auto"/>
            </w:tcBorders>
            <w:vAlign w:val="center"/>
          </w:tcPr>
          <w:p w14:paraId="33468DEB" w14:textId="77777777" w:rsidR="00AC6DCC" w:rsidRDefault="00721916">
            <w:pPr>
              <w:jc w:val="center"/>
              <w:rPr>
                <w:rFonts w:eastAsia="PMingLiU"/>
              </w:rPr>
            </w:pPr>
            <w:r>
              <w:rPr>
                <w:rFonts w:ascii="宋体" w:hAnsi="宋体" w:hint="eastAsia"/>
              </w:rPr>
              <w:t>单位名称</w:t>
            </w:r>
          </w:p>
        </w:tc>
        <w:tc>
          <w:tcPr>
            <w:tcW w:w="7472" w:type="dxa"/>
            <w:gridSpan w:val="5"/>
            <w:tcBorders>
              <w:top w:val="single" w:sz="4" w:space="0" w:color="auto"/>
              <w:left w:val="single" w:sz="4" w:space="0" w:color="auto"/>
              <w:bottom w:val="single" w:sz="4" w:space="0" w:color="auto"/>
              <w:right w:val="single" w:sz="4" w:space="0" w:color="auto"/>
            </w:tcBorders>
            <w:vAlign w:val="center"/>
          </w:tcPr>
          <w:p w14:paraId="34BF4D82" w14:textId="77777777" w:rsidR="00AC6DCC" w:rsidRDefault="00721916">
            <w:pPr>
              <w:jc w:val="center"/>
              <w:rPr>
                <w:rFonts w:ascii="宋体" w:hAnsi="宋体"/>
                <w:lang w:eastAsia="zh-CN"/>
              </w:rPr>
            </w:pPr>
            <w:r>
              <w:rPr>
                <w:rFonts w:ascii="宋体" w:hAnsi="宋体"/>
                <w:lang w:eastAsia="zh-CN"/>
              </w:rPr>
              <w:t>厦门金鹭特种合金有限公司</w:t>
            </w:r>
          </w:p>
        </w:tc>
      </w:tr>
      <w:tr w:rsidR="00AC6DCC" w14:paraId="5D39A673" w14:textId="77777777">
        <w:trPr>
          <w:trHeight w:val="649"/>
          <w:jc w:val="center"/>
        </w:trPr>
        <w:tc>
          <w:tcPr>
            <w:tcW w:w="1475" w:type="dxa"/>
            <w:gridSpan w:val="2"/>
            <w:tcBorders>
              <w:top w:val="single" w:sz="4" w:space="0" w:color="auto"/>
              <w:left w:val="single" w:sz="4" w:space="0" w:color="auto"/>
              <w:bottom w:val="single" w:sz="4" w:space="0" w:color="auto"/>
              <w:right w:val="single" w:sz="4" w:space="0" w:color="auto"/>
            </w:tcBorders>
            <w:vAlign w:val="center"/>
          </w:tcPr>
          <w:p w14:paraId="5A33E276" w14:textId="77777777" w:rsidR="00AC6DCC" w:rsidRDefault="00721916">
            <w:pPr>
              <w:jc w:val="center"/>
            </w:pPr>
            <w:r>
              <w:rPr>
                <w:rFonts w:ascii="宋体" w:hAnsi="宋体" w:hint="eastAsia"/>
              </w:rPr>
              <w:t>法定</w:t>
            </w:r>
          </w:p>
          <w:p w14:paraId="1383A794" w14:textId="77777777" w:rsidR="00AC6DCC" w:rsidRDefault="00721916">
            <w:pPr>
              <w:jc w:val="center"/>
            </w:pPr>
            <w:r>
              <w:rPr>
                <w:rFonts w:ascii="宋体" w:hAnsi="宋体" w:hint="eastAsia"/>
              </w:rPr>
              <w:t>代表人</w:t>
            </w:r>
          </w:p>
        </w:tc>
        <w:tc>
          <w:tcPr>
            <w:tcW w:w="3151" w:type="dxa"/>
            <w:gridSpan w:val="2"/>
            <w:tcBorders>
              <w:top w:val="single" w:sz="4" w:space="0" w:color="auto"/>
              <w:left w:val="single" w:sz="4" w:space="0" w:color="auto"/>
              <w:bottom w:val="single" w:sz="4" w:space="0" w:color="auto"/>
              <w:right w:val="single" w:sz="4" w:space="0" w:color="auto"/>
            </w:tcBorders>
            <w:vAlign w:val="center"/>
          </w:tcPr>
          <w:p w14:paraId="3CC0A305" w14:textId="77777777" w:rsidR="00AC6DCC" w:rsidRDefault="00721916">
            <w:pPr>
              <w:jc w:val="center"/>
              <w:rPr>
                <w:rFonts w:ascii="宋体" w:hAnsi="宋体"/>
              </w:rPr>
            </w:pPr>
            <w:r>
              <w:rPr>
                <w:rFonts w:ascii="宋体" w:hAnsi="宋体" w:hint="eastAsia"/>
              </w:rPr>
              <w:t>吴高潮</w:t>
            </w:r>
          </w:p>
        </w:tc>
        <w:tc>
          <w:tcPr>
            <w:tcW w:w="1453" w:type="dxa"/>
            <w:tcBorders>
              <w:top w:val="single" w:sz="4" w:space="0" w:color="auto"/>
              <w:left w:val="single" w:sz="4" w:space="0" w:color="auto"/>
              <w:bottom w:val="single" w:sz="4" w:space="0" w:color="auto"/>
              <w:right w:val="single" w:sz="4" w:space="0" w:color="auto"/>
            </w:tcBorders>
            <w:vAlign w:val="center"/>
          </w:tcPr>
          <w:p w14:paraId="453AD0E1" w14:textId="77777777" w:rsidR="00AC6DCC" w:rsidRDefault="00721916">
            <w:pPr>
              <w:jc w:val="center"/>
            </w:pPr>
            <w:r>
              <w:rPr>
                <w:rFonts w:ascii="宋体" w:hAnsi="宋体" w:hint="eastAsia"/>
              </w:rPr>
              <w:t>经办人</w:t>
            </w:r>
          </w:p>
        </w:tc>
        <w:tc>
          <w:tcPr>
            <w:tcW w:w="2868" w:type="dxa"/>
            <w:gridSpan w:val="2"/>
            <w:tcBorders>
              <w:top w:val="single" w:sz="4" w:space="0" w:color="auto"/>
              <w:left w:val="single" w:sz="4" w:space="0" w:color="auto"/>
              <w:bottom w:val="single" w:sz="4" w:space="0" w:color="auto"/>
              <w:right w:val="single" w:sz="4" w:space="0" w:color="auto"/>
            </w:tcBorders>
            <w:vAlign w:val="center"/>
          </w:tcPr>
          <w:p w14:paraId="7C6C2E50" w14:textId="77777777" w:rsidR="00AC6DCC" w:rsidRDefault="00721916">
            <w:pPr>
              <w:jc w:val="center"/>
              <w:rPr>
                <w:rFonts w:ascii="宋体" w:hAnsi="宋体"/>
              </w:rPr>
            </w:pPr>
            <w:r>
              <w:rPr>
                <w:rFonts w:ascii="宋体" w:hAnsi="宋体" w:hint="eastAsia"/>
                <w:lang w:eastAsia="zh-CN"/>
              </w:rPr>
              <w:t>林慧芳</w:t>
            </w:r>
          </w:p>
        </w:tc>
      </w:tr>
      <w:tr w:rsidR="00AC6DCC" w14:paraId="4B5629F5" w14:textId="77777777">
        <w:trPr>
          <w:trHeight w:val="657"/>
          <w:jc w:val="center"/>
        </w:trPr>
        <w:tc>
          <w:tcPr>
            <w:tcW w:w="1475" w:type="dxa"/>
            <w:gridSpan w:val="2"/>
            <w:tcBorders>
              <w:top w:val="single" w:sz="4" w:space="0" w:color="auto"/>
              <w:left w:val="single" w:sz="4" w:space="0" w:color="auto"/>
              <w:bottom w:val="single" w:sz="4" w:space="0" w:color="auto"/>
              <w:right w:val="single" w:sz="4" w:space="0" w:color="auto"/>
            </w:tcBorders>
            <w:vAlign w:val="center"/>
          </w:tcPr>
          <w:p w14:paraId="07B37F7E" w14:textId="77777777" w:rsidR="00AC6DCC" w:rsidRDefault="00721916">
            <w:pPr>
              <w:jc w:val="center"/>
              <w:rPr>
                <w:rFonts w:ascii="PMingLiU" w:eastAsia="PMingLiU" w:hAnsi="PMingLiU"/>
              </w:rPr>
            </w:pPr>
            <w:r>
              <w:rPr>
                <w:rFonts w:ascii="宋体" w:hAnsi="宋体" w:hint="eastAsia"/>
              </w:rPr>
              <w:t>联系电话</w:t>
            </w:r>
          </w:p>
        </w:tc>
        <w:tc>
          <w:tcPr>
            <w:tcW w:w="3151" w:type="dxa"/>
            <w:gridSpan w:val="2"/>
            <w:tcBorders>
              <w:top w:val="single" w:sz="4" w:space="0" w:color="auto"/>
              <w:left w:val="single" w:sz="4" w:space="0" w:color="auto"/>
              <w:bottom w:val="single" w:sz="4" w:space="0" w:color="auto"/>
              <w:right w:val="single" w:sz="4" w:space="0" w:color="auto"/>
            </w:tcBorders>
            <w:vAlign w:val="center"/>
          </w:tcPr>
          <w:p w14:paraId="0C2EC5F7" w14:textId="77777777" w:rsidR="00AC6DCC" w:rsidRDefault="00721916">
            <w:pPr>
              <w:jc w:val="center"/>
            </w:pPr>
            <w:r>
              <w:rPr>
                <w:rFonts w:hint="eastAsia"/>
              </w:rPr>
              <w:t>1</w:t>
            </w:r>
            <w:r>
              <w:t>5960350498</w:t>
            </w:r>
          </w:p>
        </w:tc>
        <w:tc>
          <w:tcPr>
            <w:tcW w:w="1453" w:type="dxa"/>
            <w:tcBorders>
              <w:top w:val="single" w:sz="4" w:space="0" w:color="auto"/>
              <w:left w:val="single" w:sz="4" w:space="0" w:color="auto"/>
              <w:bottom w:val="single" w:sz="4" w:space="0" w:color="auto"/>
              <w:right w:val="single" w:sz="4" w:space="0" w:color="auto"/>
            </w:tcBorders>
            <w:vAlign w:val="center"/>
          </w:tcPr>
          <w:p w14:paraId="796D4941" w14:textId="77777777" w:rsidR="00AC6DCC" w:rsidRDefault="00721916">
            <w:pPr>
              <w:jc w:val="center"/>
            </w:pPr>
            <w:r>
              <w:rPr>
                <w:rFonts w:ascii="宋体" w:hAnsi="宋体" w:hint="eastAsia"/>
              </w:rPr>
              <w:t>传真</w:t>
            </w:r>
          </w:p>
        </w:tc>
        <w:tc>
          <w:tcPr>
            <w:tcW w:w="2868" w:type="dxa"/>
            <w:gridSpan w:val="2"/>
            <w:tcBorders>
              <w:top w:val="single" w:sz="4" w:space="0" w:color="auto"/>
              <w:left w:val="single" w:sz="4" w:space="0" w:color="auto"/>
              <w:bottom w:val="single" w:sz="4" w:space="0" w:color="auto"/>
              <w:right w:val="single" w:sz="4" w:space="0" w:color="auto"/>
            </w:tcBorders>
            <w:vAlign w:val="center"/>
          </w:tcPr>
          <w:p w14:paraId="70A0291D" w14:textId="77777777" w:rsidR="00AC6DCC" w:rsidRDefault="00721916">
            <w:pPr>
              <w:jc w:val="center"/>
            </w:pPr>
            <w:r>
              <w:t>0592-7107322</w:t>
            </w:r>
          </w:p>
        </w:tc>
      </w:tr>
      <w:tr w:rsidR="00AC6DCC" w14:paraId="7572CCA6" w14:textId="77777777">
        <w:trPr>
          <w:trHeight w:val="636"/>
          <w:jc w:val="center"/>
        </w:trPr>
        <w:tc>
          <w:tcPr>
            <w:tcW w:w="1475" w:type="dxa"/>
            <w:gridSpan w:val="2"/>
            <w:tcBorders>
              <w:top w:val="single" w:sz="4" w:space="0" w:color="auto"/>
              <w:left w:val="single" w:sz="4" w:space="0" w:color="auto"/>
              <w:bottom w:val="single" w:sz="4" w:space="0" w:color="auto"/>
              <w:right w:val="single" w:sz="4" w:space="0" w:color="auto"/>
            </w:tcBorders>
            <w:vAlign w:val="center"/>
          </w:tcPr>
          <w:p w14:paraId="43946F8D" w14:textId="77777777" w:rsidR="00AC6DCC" w:rsidRDefault="00721916">
            <w:pPr>
              <w:jc w:val="center"/>
            </w:pPr>
            <w:r>
              <w:rPr>
                <w:rFonts w:ascii="宋体" w:hAnsi="宋体" w:hint="eastAsia"/>
              </w:rPr>
              <w:t>单位地址</w:t>
            </w:r>
          </w:p>
        </w:tc>
        <w:tc>
          <w:tcPr>
            <w:tcW w:w="7472" w:type="dxa"/>
            <w:gridSpan w:val="5"/>
            <w:tcBorders>
              <w:top w:val="single" w:sz="4" w:space="0" w:color="auto"/>
              <w:left w:val="single" w:sz="4" w:space="0" w:color="auto"/>
              <w:bottom w:val="single" w:sz="4" w:space="0" w:color="auto"/>
              <w:right w:val="single" w:sz="4" w:space="0" w:color="auto"/>
            </w:tcBorders>
            <w:vAlign w:val="center"/>
          </w:tcPr>
          <w:p w14:paraId="30883C01" w14:textId="77777777" w:rsidR="00AC6DCC" w:rsidRDefault="00721916">
            <w:pPr>
              <w:jc w:val="center"/>
              <w:rPr>
                <w:rFonts w:ascii="宋体" w:hAnsi="宋体"/>
                <w:lang w:eastAsia="zh-CN"/>
              </w:rPr>
            </w:pPr>
            <w:r>
              <w:rPr>
                <w:rFonts w:ascii="宋体" w:hAnsi="宋体"/>
                <w:lang w:eastAsia="zh-CN"/>
              </w:rPr>
              <w:t>厦门市同安区集成路</w:t>
            </w:r>
            <w:r>
              <w:rPr>
                <w:rFonts w:ascii="宋体" w:hAnsi="宋体"/>
                <w:lang w:eastAsia="zh-CN"/>
              </w:rPr>
              <w:t>1601- 1629</w:t>
            </w:r>
            <w:r>
              <w:rPr>
                <w:rFonts w:ascii="宋体" w:hAnsi="宋体"/>
                <w:lang w:eastAsia="zh-CN"/>
              </w:rPr>
              <w:t>号</w:t>
            </w:r>
          </w:p>
        </w:tc>
      </w:tr>
      <w:tr w:rsidR="00AC6DCC" w14:paraId="422BC10C" w14:textId="77777777">
        <w:trPr>
          <w:trHeight w:val="681"/>
          <w:jc w:val="center"/>
        </w:trPr>
        <w:tc>
          <w:tcPr>
            <w:tcW w:w="8947" w:type="dxa"/>
            <w:gridSpan w:val="7"/>
            <w:tcBorders>
              <w:top w:val="single" w:sz="4" w:space="0" w:color="auto"/>
              <w:left w:val="single" w:sz="4" w:space="0" w:color="auto"/>
              <w:bottom w:val="single" w:sz="4" w:space="0" w:color="auto"/>
              <w:right w:val="single" w:sz="4" w:space="0" w:color="auto"/>
            </w:tcBorders>
            <w:vAlign w:val="center"/>
          </w:tcPr>
          <w:p w14:paraId="5021F7C9" w14:textId="77777777" w:rsidR="00AC6DCC" w:rsidRDefault="00721916">
            <w:pPr>
              <w:jc w:val="center"/>
            </w:pPr>
            <w:r>
              <w:rPr>
                <w:rFonts w:ascii="宋体" w:hAnsi="宋体" w:hint="eastAsia"/>
              </w:rPr>
              <w:t>评</w:t>
            </w:r>
            <w:r>
              <w:rPr>
                <w:rFonts w:hint="eastAsia"/>
              </w:rPr>
              <w:t xml:space="preserve"> </w:t>
            </w:r>
            <w:r>
              <w:rPr>
                <w:rFonts w:ascii="宋体" w:hAnsi="宋体" w:hint="eastAsia"/>
              </w:rPr>
              <w:t>估</w:t>
            </w:r>
            <w:r>
              <w:rPr>
                <w:rFonts w:hint="eastAsia"/>
              </w:rPr>
              <w:t xml:space="preserve"> </w:t>
            </w:r>
            <w:r>
              <w:rPr>
                <w:rFonts w:ascii="宋体" w:hAnsi="宋体" w:hint="eastAsia"/>
              </w:rPr>
              <w:t>小</w:t>
            </w:r>
            <w:r>
              <w:rPr>
                <w:rFonts w:hint="eastAsia"/>
              </w:rPr>
              <w:t xml:space="preserve"> </w:t>
            </w:r>
            <w:r>
              <w:rPr>
                <w:rFonts w:ascii="宋体" w:hAnsi="宋体" w:hint="eastAsia"/>
              </w:rPr>
              <w:t>组</w:t>
            </w:r>
            <w:r>
              <w:rPr>
                <w:rFonts w:hint="eastAsia"/>
              </w:rPr>
              <w:t xml:space="preserve"> </w:t>
            </w:r>
            <w:r>
              <w:rPr>
                <w:rFonts w:ascii="宋体" w:hAnsi="宋体" w:hint="eastAsia"/>
              </w:rPr>
              <w:t>专</w:t>
            </w:r>
            <w:r>
              <w:rPr>
                <w:rFonts w:hint="eastAsia"/>
              </w:rPr>
              <w:t xml:space="preserve"> </w:t>
            </w:r>
            <w:r>
              <w:rPr>
                <w:rFonts w:ascii="宋体" w:hAnsi="宋体" w:hint="eastAsia"/>
              </w:rPr>
              <w:t>家</w:t>
            </w:r>
            <w:r>
              <w:rPr>
                <w:rFonts w:hint="eastAsia"/>
              </w:rPr>
              <w:t xml:space="preserve"> </w:t>
            </w:r>
            <w:r>
              <w:rPr>
                <w:rFonts w:ascii="宋体" w:hAnsi="宋体" w:hint="eastAsia"/>
              </w:rPr>
              <w:t>名</w:t>
            </w:r>
            <w:r>
              <w:rPr>
                <w:rFonts w:hint="eastAsia"/>
              </w:rPr>
              <w:t xml:space="preserve"> </w:t>
            </w:r>
            <w:r>
              <w:rPr>
                <w:rFonts w:ascii="宋体" w:hAnsi="宋体" w:hint="eastAsia"/>
              </w:rPr>
              <w:t>单</w:t>
            </w:r>
          </w:p>
        </w:tc>
      </w:tr>
      <w:tr w:rsidR="00AC6DCC" w14:paraId="32D05AC5" w14:textId="77777777">
        <w:trPr>
          <w:trHeight w:val="843"/>
          <w:jc w:val="center"/>
        </w:trPr>
        <w:tc>
          <w:tcPr>
            <w:tcW w:w="1163" w:type="dxa"/>
            <w:tcBorders>
              <w:top w:val="single" w:sz="4" w:space="0" w:color="auto"/>
              <w:left w:val="single" w:sz="4" w:space="0" w:color="auto"/>
              <w:bottom w:val="single" w:sz="4" w:space="0" w:color="auto"/>
              <w:right w:val="single" w:sz="4" w:space="0" w:color="auto"/>
            </w:tcBorders>
            <w:vAlign w:val="center"/>
          </w:tcPr>
          <w:p w14:paraId="2399B9D6" w14:textId="77777777" w:rsidR="00AC6DCC" w:rsidRDefault="00721916">
            <w:pPr>
              <w:jc w:val="center"/>
            </w:pPr>
            <w:r>
              <w:rPr>
                <w:rFonts w:ascii="宋体" w:hAnsi="宋体" w:hint="eastAsia"/>
              </w:rPr>
              <w:t>姓名</w:t>
            </w:r>
          </w:p>
        </w:tc>
        <w:tc>
          <w:tcPr>
            <w:tcW w:w="2228" w:type="dxa"/>
            <w:gridSpan w:val="2"/>
            <w:tcBorders>
              <w:top w:val="single" w:sz="4" w:space="0" w:color="auto"/>
              <w:left w:val="single" w:sz="4" w:space="0" w:color="auto"/>
              <w:bottom w:val="single" w:sz="4" w:space="0" w:color="auto"/>
              <w:right w:val="single" w:sz="4" w:space="0" w:color="auto"/>
            </w:tcBorders>
            <w:vAlign w:val="center"/>
          </w:tcPr>
          <w:p w14:paraId="5B7AFD5D" w14:textId="77777777" w:rsidR="00AC6DCC" w:rsidRDefault="00721916">
            <w:pPr>
              <w:jc w:val="center"/>
            </w:pPr>
            <w:r>
              <w:rPr>
                <w:rFonts w:ascii="宋体" w:hAnsi="宋体" w:hint="eastAsia"/>
              </w:rPr>
              <w:t>单位</w:t>
            </w:r>
          </w:p>
        </w:tc>
        <w:tc>
          <w:tcPr>
            <w:tcW w:w="1235" w:type="dxa"/>
            <w:tcBorders>
              <w:top w:val="single" w:sz="4" w:space="0" w:color="auto"/>
              <w:left w:val="single" w:sz="4" w:space="0" w:color="auto"/>
              <w:bottom w:val="single" w:sz="4" w:space="0" w:color="auto"/>
              <w:right w:val="single" w:sz="4" w:space="0" w:color="auto"/>
            </w:tcBorders>
            <w:vAlign w:val="center"/>
          </w:tcPr>
          <w:p w14:paraId="1856C296" w14:textId="77777777" w:rsidR="00AC6DCC" w:rsidRDefault="00721916">
            <w:pPr>
              <w:jc w:val="center"/>
            </w:pPr>
            <w:r>
              <w:rPr>
                <w:rFonts w:ascii="宋体" w:hAnsi="宋体" w:hint="eastAsia"/>
              </w:rPr>
              <w:t>职务</w:t>
            </w:r>
            <w:r>
              <w:rPr>
                <w:rFonts w:hint="eastAsia"/>
              </w:rPr>
              <w:t>/</w:t>
            </w:r>
          </w:p>
          <w:p w14:paraId="5373BA40" w14:textId="77777777" w:rsidR="00AC6DCC" w:rsidRDefault="00721916">
            <w:pPr>
              <w:jc w:val="center"/>
            </w:pPr>
            <w:r>
              <w:rPr>
                <w:rFonts w:ascii="宋体" w:hAnsi="宋体" w:hint="eastAsia"/>
              </w:rPr>
              <w:t>职称</w:t>
            </w:r>
          </w:p>
        </w:tc>
        <w:tc>
          <w:tcPr>
            <w:tcW w:w="1453" w:type="dxa"/>
            <w:tcBorders>
              <w:top w:val="single" w:sz="4" w:space="0" w:color="auto"/>
              <w:left w:val="single" w:sz="4" w:space="0" w:color="auto"/>
              <w:bottom w:val="single" w:sz="4" w:space="0" w:color="auto"/>
              <w:right w:val="single" w:sz="4" w:space="0" w:color="auto"/>
            </w:tcBorders>
            <w:vAlign w:val="center"/>
          </w:tcPr>
          <w:p w14:paraId="19BD0736" w14:textId="77777777" w:rsidR="00AC6DCC" w:rsidRDefault="00721916">
            <w:pPr>
              <w:jc w:val="center"/>
            </w:pPr>
            <w:r>
              <w:rPr>
                <w:rFonts w:ascii="宋体" w:hAnsi="宋体" w:hint="eastAsia"/>
              </w:rPr>
              <w:t>专业类别</w:t>
            </w:r>
          </w:p>
        </w:tc>
        <w:tc>
          <w:tcPr>
            <w:tcW w:w="1237" w:type="dxa"/>
            <w:tcBorders>
              <w:top w:val="single" w:sz="4" w:space="0" w:color="auto"/>
              <w:left w:val="single" w:sz="4" w:space="0" w:color="auto"/>
              <w:bottom w:val="single" w:sz="4" w:space="0" w:color="auto"/>
              <w:right w:val="single" w:sz="4" w:space="0" w:color="auto"/>
            </w:tcBorders>
            <w:vAlign w:val="center"/>
          </w:tcPr>
          <w:p w14:paraId="03CA73EB" w14:textId="77777777" w:rsidR="00AC6DCC" w:rsidRDefault="00721916">
            <w:pPr>
              <w:jc w:val="center"/>
            </w:pPr>
            <w:r>
              <w:rPr>
                <w:rFonts w:ascii="宋体" w:hAnsi="宋体" w:hint="eastAsia"/>
              </w:rPr>
              <w:t>所属</w:t>
            </w:r>
          </w:p>
          <w:p w14:paraId="08CDB4EC" w14:textId="77777777" w:rsidR="00AC6DCC" w:rsidRDefault="00721916">
            <w:pPr>
              <w:jc w:val="center"/>
            </w:pPr>
            <w:r>
              <w:rPr>
                <w:rFonts w:ascii="宋体" w:hAnsi="宋体" w:hint="eastAsia"/>
              </w:rPr>
              <w:t>专家库</w:t>
            </w:r>
          </w:p>
        </w:tc>
        <w:tc>
          <w:tcPr>
            <w:tcW w:w="1631" w:type="dxa"/>
            <w:tcBorders>
              <w:top w:val="single" w:sz="4" w:space="0" w:color="auto"/>
              <w:left w:val="single" w:sz="4" w:space="0" w:color="auto"/>
              <w:bottom w:val="single" w:sz="4" w:space="0" w:color="auto"/>
              <w:right w:val="single" w:sz="4" w:space="0" w:color="auto"/>
            </w:tcBorders>
            <w:vAlign w:val="center"/>
          </w:tcPr>
          <w:p w14:paraId="56A27E33" w14:textId="77777777" w:rsidR="00AC6DCC" w:rsidRDefault="00721916">
            <w:pPr>
              <w:jc w:val="center"/>
            </w:pPr>
            <w:r>
              <w:rPr>
                <w:rFonts w:ascii="宋体" w:hAnsi="宋体" w:hint="eastAsia"/>
              </w:rPr>
              <w:t>联系电话</w:t>
            </w:r>
          </w:p>
        </w:tc>
      </w:tr>
      <w:tr w:rsidR="00AC6DCC" w14:paraId="326DC320" w14:textId="77777777">
        <w:trPr>
          <w:trHeight w:val="784"/>
          <w:jc w:val="center"/>
        </w:trPr>
        <w:tc>
          <w:tcPr>
            <w:tcW w:w="1163" w:type="dxa"/>
            <w:tcBorders>
              <w:top w:val="single" w:sz="4" w:space="0" w:color="auto"/>
              <w:left w:val="single" w:sz="4" w:space="0" w:color="auto"/>
              <w:bottom w:val="single" w:sz="4" w:space="0" w:color="auto"/>
              <w:right w:val="single" w:sz="4" w:space="0" w:color="auto"/>
            </w:tcBorders>
            <w:vAlign w:val="center"/>
          </w:tcPr>
          <w:p w14:paraId="7E371526" w14:textId="77777777" w:rsidR="00AC6DCC" w:rsidRDefault="00721916">
            <w:pPr>
              <w:jc w:val="center"/>
              <w:rPr>
                <w:rFonts w:ascii="宋体" w:hAnsi="宋体"/>
              </w:rPr>
            </w:pPr>
            <w:r>
              <w:rPr>
                <w:rFonts w:ascii="宋体" w:hAnsi="宋体"/>
              </w:rPr>
              <w:t>郑丽仙</w:t>
            </w:r>
          </w:p>
        </w:tc>
        <w:tc>
          <w:tcPr>
            <w:tcW w:w="2228" w:type="dxa"/>
            <w:gridSpan w:val="2"/>
            <w:tcBorders>
              <w:top w:val="single" w:sz="4" w:space="0" w:color="auto"/>
              <w:left w:val="single" w:sz="4" w:space="0" w:color="auto"/>
              <w:bottom w:val="single" w:sz="4" w:space="0" w:color="auto"/>
              <w:right w:val="single" w:sz="4" w:space="0" w:color="auto"/>
            </w:tcBorders>
            <w:vAlign w:val="center"/>
          </w:tcPr>
          <w:p w14:paraId="22334DFD" w14:textId="77777777" w:rsidR="00AC6DCC" w:rsidRDefault="00721916">
            <w:pPr>
              <w:jc w:val="center"/>
              <w:rPr>
                <w:rFonts w:ascii="宋体" w:hAnsi="宋体"/>
                <w:lang w:eastAsia="zh-CN"/>
              </w:rPr>
            </w:pPr>
            <w:r>
              <w:rPr>
                <w:rFonts w:ascii="宋体" w:hAnsi="宋体"/>
                <w:lang w:eastAsia="zh-CN"/>
              </w:rPr>
              <w:t>原厦门市环境监察支队（退休）</w:t>
            </w:r>
          </w:p>
        </w:tc>
        <w:tc>
          <w:tcPr>
            <w:tcW w:w="1235" w:type="dxa"/>
            <w:tcBorders>
              <w:top w:val="single" w:sz="4" w:space="0" w:color="auto"/>
              <w:left w:val="single" w:sz="4" w:space="0" w:color="auto"/>
              <w:bottom w:val="single" w:sz="4" w:space="0" w:color="auto"/>
              <w:right w:val="single" w:sz="4" w:space="0" w:color="auto"/>
            </w:tcBorders>
            <w:vAlign w:val="center"/>
          </w:tcPr>
          <w:p w14:paraId="2543AE11" w14:textId="77777777" w:rsidR="00AC6DCC" w:rsidRDefault="00721916">
            <w:pPr>
              <w:jc w:val="center"/>
            </w:pPr>
            <w:r>
              <w:rPr>
                <w:rFonts w:ascii="宋体" w:hAnsi="宋体" w:hint="eastAsia"/>
              </w:rPr>
              <w:t>高工</w:t>
            </w:r>
          </w:p>
        </w:tc>
        <w:tc>
          <w:tcPr>
            <w:tcW w:w="1453" w:type="dxa"/>
            <w:tcBorders>
              <w:top w:val="single" w:sz="4" w:space="0" w:color="auto"/>
              <w:left w:val="single" w:sz="4" w:space="0" w:color="auto"/>
              <w:bottom w:val="single" w:sz="4" w:space="0" w:color="auto"/>
              <w:right w:val="single" w:sz="4" w:space="0" w:color="auto"/>
            </w:tcBorders>
            <w:vAlign w:val="center"/>
          </w:tcPr>
          <w:p w14:paraId="30797CC5" w14:textId="77777777" w:rsidR="00AC6DCC" w:rsidRDefault="00721916">
            <w:pPr>
              <w:jc w:val="center"/>
              <w:rPr>
                <w:rFonts w:ascii="宋体" w:hAnsi="宋体"/>
                <w:lang w:eastAsia="zh-CN"/>
              </w:rPr>
            </w:pPr>
            <w:r>
              <w:rPr>
                <w:rFonts w:ascii="宋体" w:hAnsi="宋体"/>
                <w:lang w:eastAsia="zh-CN"/>
              </w:rPr>
              <w:t>水环境、大气环境、应急管理</w:t>
            </w:r>
          </w:p>
        </w:tc>
        <w:tc>
          <w:tcPr>
            <w:tcW w:w="1237" w:type="dxa"/>
            <w:tcBorders>
              <w:top w:val="single" w:sz="4" w:space="0" w:color="auto"/>
              <w:left w:val="single" w:sz="4" w:space="0" w:color="auto"/>
              <w:bottom w:val="single" w:sz="4" w:space="0" w:color="auto"/>
              <w:right w:val="single" w:sz="4" w:space="0" w:color="auto"/>
            </w:tcBorders>
            <w:vAlign w:val="center"/>
          </w:tcPr>
          <w:p w14:paraId="3FB46D0E" w14:textId="77777777" w:rsidR="00AC6DCC" w:rsidRDefault="00721916">
            <w:pPr>
              <w:jc w:val="center"/>
            </w:pPr>
            <w:r>
              <w:rPr>
                <w:rFonts w:ascii="宋体" w:hAnsi="宋体" w:hint="eastAsia"/>
              </w:rPr>
              <w:t>省、市</w:t>
            </w:r>
          </w:p>
        </w:tc>
        <w:tc>
          <w:tcPr>
            <w:tcW w:w="1631" w:type="dxa"/>
            <w:tcBorders>
              <w:top w:val="single" w:sz="4" w:space="0" w:color="auto"/>
              <w:left w:val="single" w:sz="4" w:space="0" w:color="auto"/>
              <w:bottom w:val="single" w:sz="4" w:space="0" w:color="auto"/>
              <w:right w:val="single" w:sz="4" w:space="0" w:color="auto"/>
            </w:tcBorders>
            <w:vAlign w:val="center"/>
          </w:tcPr>
          <w:p w14:paraId="07C8839D" w14:textId="77777777" w:rsidR="00AC6DCC" w:rsidRDefault="00721916">
            <w:pPr>
              <w:jc w:val="center"/>
            </w:pPr>
            <w:r>
              <w:t>18905925603</w:t>
            </w:r>
          </w:p>
        </w:tc>
      </w:tr>
      <w:tr w:rsidR="00AC6DCC" w14:paraId="3F9E82CF" w14:textId="77777777">
        <w:trPr>
          <w:trHeight w:val="785"/>
          <w:jc w:val="center"/>
        </w:trPr>
        <w:tc>
          <w:tcPr>
            <w:tcW w:w="1163" w:type="dxa"/>
            <w:tcBorders>
              <w:top w:val="single" w:sz="4" w:space="0" w:color="auto"/>
              <w:left w:val="single" w:sz="4" w:space="0" w:color="auto"/>
              <w:bottom w:val="single" w:sz="4" w:space="0" w:color="auto"/>
              <w:right w:val="single" w:sz="4" w:space="0" w:color="auto"/>
            </w:tcBorders>
            <w:vAlign w:val="center"/>
          </w:tcPr>
          <w:p w14:paraId="37E37918" w14:textId="77777777" w:rsidR="00AC6DCC" w:rsidRDefault="00721916">
            <w:pPr>
              <w:jc w:val="center"/>
            </w:pPr>
            <w:r>
              <w:rPr>
                <w:rFonts w:ascii="宋体" w:hAnsi="宋体" w:hint="eastAsia"/>
              </w:rPr>
              <w:t>刘立宏</w:t>
            </w:r>
          </w:p>
        </w:tc>
        <w:tc>
          <w:tcPr>
            <w:tcW w:w="2228" w:type="dxa"/>
            <w:gridSpan w:val="2"/>
            <w:tcBorders>
              <w:top w:val="single" w:sz="4" w:space="0" w:color="auto"/>
              <w:left w:val="single" w:sz="4" w:space="0" w:color="auto"/>
              <w:bottom w:val="single" w:sz="4" w:space="0" w:color="auto"/>
              <w:right w:val="single" w:sz="4" w:space="0" w:color="auto"/>
            </w:tcBorders>
            <w:vAlign w:val="center"/>
          </w:tcPr>
          <w:p w14:paraId="2CA958B9" w14:textId="77777777" w:rsidR="00AC6DCC" w:rsidRDefault="00721916">
            <w:pPr>
              <w:jc w:val="center"/>
              <w:rPr>
                <w:lang w:eastAsia="zh-CN"/>
              </w:rPr>
            </w:pPr>
            <w:r>
              <w:rPr>
                <w:rFonts w:ascii="宋体" w:hAnsi="宋体" w:hint="eastAsia"/>
                <w:lang w:eastAsia="zh-CN"/>
              </w:rPr>
              <w:t>厦门市环境监测中心站</w:t>
            </w:r>
          </w:p>
        </w:tc>
        <w:tc>
          <w:tcPr>
            <w:tcW w:w="1235" w:type="dxa"/>
            <w:tcBorders>
              <w:top w:val="single" w:sz="4" w:space="0" w:color="auto"/>
              <w:left w:val="single" w:sz="4" w:space="0" w:color="auto"/>
              <w:bottom w:val="single" w:sz="4" w:space="0" w:color="auto"/>
              <w:right w:val="single" w:sz="4" w:space="0" w:color="auto"/>
            </w:tcBorders>
            <w:vAlign w:val="center"/>
          </w:tcPr>
          <w:p w14:paraId="77BD8439" w14:textId="77777777" w:rsidR="00AC6DCC" w:rsidRDefault="00721916">
            <w:pPr>
              <w:jc w:val="center"/>
            </w:pPr>
            <w:r>
              <w:rPr>
                <w:rFonts w:ascii="宋体" w:hAnsi="宋体" w:hint="eastAsia"/>
              </w:rPr>
              <w:t>高工</w:t>
            </w:r>
          </w:p>
        </w:tc>
        <w:tc>
          <w:tcPr>
            <w:tcW w:w="1453" w:type="dxa"/>
            <w:tcBorders>
              <w:top w:val="single" w:sz="4" w:space="0" w:color="auto"/>
              <w:left w:val="single" w:sz="4" w:space="0" w:color="auto"/>
              <w:bottom w:val="single" w:sz="4" w:space="0" w:color="auto"/>
              <w:right w:val="single" w:sz="4" w:space="0" w:color="auto"/>
            </w:tcBorders>
            <w:vAlign w:val="center"/>
          </w:tcPr>
          <w:p w14:paraId="3C8688CD" w14:textId="77777777" w:rsidR="00AC6DCC" w:rsidRDefault="00721916">
            <w:pPr>
              <w:jc w:val="center"/>
            </w:pPr>
            <w:r>
              <w:rPr>
                <w:rFonts w:ascii="宋体" w:hAnsi="宋体" w:hint="eastAsia"/>
              </w:rPr>
              <w:t>环境保护</w:t>
            </w:r>
          </w:p>
        </w:tc>
        <w:tc>
          <w:tcPr>
            <w:tcW w:w="1237" w:type="dxa"/>
            <w:tcBorders>
              <w:top w:val="single" w:sz="4" w:space="0" w:color="auto"/>
              <w:left w:val="single" w:sz="4" w:space="0" w:color="auto"/>
              <w:bottom w:val="single" w:sz="4" w:space="0" w:color="auto"/>
              <w:right w:val="single" w:sz="4" w:space="0" w:color="auto"/>
            </w:tcBorders>
            <w:vAlign w:val="center"/>
          </w:tcPr>
          <w:p w14:paraId="103AF153" w14:textId="77777777" w:rsidR="00AC6DCC" w:rsidRDefault="00721916">
            <w:pPr>
              <w:jc w:val="center"/>
            </w:pPr>
            <w:r>
              <w:rPr>
                <w:rFonts w:ascii="宋体" w:hAnsi="宋体" w:hint="eastAsia"/>
              </w:rPr>
              <w:t>市</w:t>
            </w:r>
          </w:p>
        </w:tc>
        <w:tc>
          <w:tcPr>
            <w:tcW w:w="1631" w:type="dxa"/>
            <w:tcBorders>
              <w:top w:val="single" w:sz="4" w:space="0" w:color="auto"/>
              <w:left w:val="single" w:sz="4" w:space="0" w:color="auto"/>
              <w:bottom w:val="single" w:sz="4" w:space="0" w:color="auto"/>
              <w:right w:val="single" w:sz="4" w:space="0" w:color="auto"/>
            </w:tcBorders>
            <w:vAlign w:val="center"/>
          </w:tcPr>
          <w:p w14:paraId="4048B041" w14:textId="77777777" w:rsidR="00AC6DCC" w:rsidRDefault="00721916">
            <w:pPr>
              <w:jc w:val="center"/>
            </w:pPr>
            <w:r>
              <w:rPr>
                <w:rFonts w:hint="eastAsia"/>
              </w:rPr>
              <w:t>18059860767</w:t>
            </w:r>
          </w:p>
        </w:tc>
      </w:tr>
      <w:tr w:rsidR="00AC6DCC" w14:paraId="248AD519" w14:textId="77777777">
        <w:trPr>
          <w:trHeight w:val="1659"/>
          <w:jc w:val="center"/>
        </w:trPr>
        <w:tc>
          <w:tcPr>
            <w:tcW w:w="1163" w:type="dxa"/>
            <w:tcBorders>
              <w:top w:val="single" w:sz="4" w:space="0" w:color="auto"/>
              <w:left w:val="single" w:sz="4" w:space="0" w:color="auto"/>
              <w:bottom w:val="single" w:sz="4" w:space="0" w:color="auto"/>
              <w:right w:val="single" w:sz="4" w:space="0" w:color="auto"/>
            </w:tcBorders>
            <w:vAlign w:val="center"/>
          </w:tcPr>
          <w:p w14:paraId="3F0D06D5" w14:textId="77777777" w:rsidR="00AC6DCC" w:rsidRDefault="00721916">
            <w:pPr>
              <w:jc w:val="center"/>
              <w:rPr>
                <w:rFonts w:ascii="宋体" w:hAnsi="宋体"/>
              </w:rPr>
            </w:pPr>
            <w:r>
              <w:rPr>
                <w:rFonts w:ascii="宋体" w:hAnsi="宋体"/>
              </w:rPr>
              <w:t>丁振华</w:t>
            </w:r>
          </w:p>
        </w:tc>
        <w:tc>
          <w:tcPr>
            <w:tcW w:w="2228" w:type="dxa"/>
            <w:gridSpan w:val="2"/>
            <w:tcBorders>
              <w:top w:val="single" w:sz="4" w:space="0" w:color="auto"/>
              <w:left w:val="single" w:sz="4" w:space="0" w:color="auto"/>
              <w:bottom w:val="single" w:sz="4" w:space="0" w:color="auto"/>
              <w:right w:val="single" w:sz="4" w:space="0" w:color="auto"/>
            </w:tcBorders>
            <w:vAlign w:val="center"/>
          </w:tcPr>
          <w:p w14:paraId="71CBE5BA" w14:textId="77777777" w:rsidR="00AC6DCC" w:rsidRDefault="00721916">
            <w:pPr>
              <w:ind w:leftChars="-50" w:left="-105" w:rightChars="-50" w:right="-105"/>
              <w:jc w:val="center"/>
              <w:textAlignment w:val="center"/>
              <w:rPr>
                <w:rFonts w:ascii="宋体" w:hAnsi="宋体"/>
                <w:lang w:eastAsia="zh-CN"/>
              </w:rPr>
            </w:pPr>
            <w:r>
              <w:rPr>
                <w:rFonts w:ascii="宋体" w:hAnsi="宋体"/>
                <w:lang w:eastAsia="zh-CN"/>
              </w:rPr>
              <w:t>厦门大学环境与生态学院</w:t>
            </w:r>
          </w:p>
        </w:tc>
        <w:tc>
          <w:tcPr>
            <w:tcW w:w="1235" w:type="dxa"/>
            <w:tcBorders>
              <w:top w:val="single" w:sz="4" w:space="0" w:color="auto"/>
              <w:left w:val="single" w:sz="4" w:space="0" w:color="auto"/>
              <w:bottom w:val="single" w:sz="4" w:space="0" w:color="auto"/>
              <w:right w:val="single" w:sz="4" w:space="0" w:color="auto"/>
            </w:tcBorders>
            <w:vAlign w:val="center"/>
          </w:tcPr>
          <w:p w14:paraId="3639144C" w14:textId="77777777" w:rsidR="00AC6DCC" w:rsidRDefault="00721916">
            <w:pPr>
              <w:jc w:val="center"/>
              <w:rPr>
                <w:rFonts w:ascii="宋体" w:hAnsi="宋体"/>
              </w:rPr>
            </w:pPr>
            <w:r>
              <w:rPr>
                <w:rFonts w:ascii="宋体" w:hAnsi="宋体" w:hint="eastAsia"/>
                <w:lang w:eastAsia="zh-CN"/>
              </w:rPr>
              <w:t>教授</w:t>
            </w:r>
          </w:p>
        </w:tc>
        <w:tc>
          <w:tcPr>
            <w:tcW w:w="1453" w:type="dxa"/>
            <w:tcBorders>
              <w:top w:val="single" w:sz="4" w:space="0" w:color="auto"/>
              <w:left w:val="single" w:sz="4" w:space="0" w:color="auto"/>
              <w:bottom w:val="single" w:sz="4" w:space="0" w:color="auto"/>
              <w:right w:val="single" w:sz="4" w:space="0" w:color="auto"/>
            </w:tcBorders>
            <w:vAlign w:val="center"/>
          </w:tcPr>
          <w:p w14:paraId="46CC67AC" w14:textId="77777777" w:rsidR="00AC6DCC" w:rsidRDefault="00721916">
            <w:pPr>
              <w:jc w:val="center"/>
              <w:rPr>
                <w:rFonts w:ascii="宋体" w:hAnsi="宋体"/>
                <w:lang w:eastAsia="zh-CN"/>
              </w:rPr>
            </w:pPr>
            <w:r>
              <w:rPr>
                <w:rFonts w:ascii="宋体" w:hAnsi="宋体"/>
                <w:lang w:eastAsia="zh-CN"/>
              </w:rPr>
              <w:t>生态环境、土壤环境、海洋环境</w:t>
            </w:r>
          </w:p>
        </w:tc>
        <w:tc>
          <w:tcPr>
            <w:tcW w:w="1237" w:type="dxa"/>
            <w:tcBorders>
              <w:top w:val="single" w:sz="4" w:space="0" w:color="auto"/>
              <w:left w:val="single" w:sz="4" w:space="0" w:color="auto"/>
              <w:bottom w:val="single" w:sz="4" w:space="0" w:color="auto"/>
              <w:right w:val="single" w:sz="4" w:space="0" w:color="auto"/>
            </w:tcBorders>
            <w:vAlign w:val="center"/>
          </w:tcPr>
          <w:p w14:paraId="2AB216F0" w14:textId="77777777" w:rsidR="00AC6DCC" w:rsidRDefault="00721916">
            <w:pPr>
              <w:jc w:val="center"/>
              <w:rPr>
                <w:rFonts w:ascii="宋体" w:hAnsi="宋体"/>
              </w:rPr>
            </w:pPr>
            <w:r>
              <w:rPr>
                <w:rFonts w:ascii="宋体" w:hAnsi="宋体" w:hint="eastAsia"/>
              </w:rPr>
              <w:t>市</w:t>
            </w:r>
          </w:p>
        </w:tc>
        <w:tc>
          <w:tcPr>
            <w:tcW w:w="1631" w:type="dxa"/>
            <w:tcBorders>
              <w:top w:val="single" w:sz="4" w:space="0" w:color="auto"/>
              <w:left w:val="single" w:sz="4" w:space="0" w:color="auto"/>
              <w:bottom w:val="single" w:sz="4" w:space="0" w:color="auto"/>
              <w:right w:val="single" w:sz="4" w:space="0" w:color="auto"/>
            </w:tcBorders>
            <w:vAlign w:val="center"/>
          </w:tcPr>
          <w:p w14:paraId="0D26CCC8" w14:textId="77777777" w:rsidR="00AC6DCC" w:rsidRDefault="00721916">
            <w:pPr>
              <w:jc w:val="center"/>
              <w:rPr>
                <w:rFonts w:ascii="宋体" w:hAnsi="宋体"/>
              </w:rPr>
            </w:pPr>
            <w:r>
              <w:rPr>
                <w:rFonts w:ascii="宋体" w:hAnsi="宋体"/>
              </w:rPr>
              <w:t>13860173827</w:t>
            </w:r>
          </w:p>
        </w:tc>
      </w:tr>
      <w:tr w:rsidR="00AC6DCC" w14:paraId="0C1EAB1D" w14:textId="77777777">
        <w:trPr>
          <w:trHeight w:val="4594"/>
          <w:jc w:val="center"/>
        </w:trPr>
        <w:tc>
          <w:tcPr>
            <w:tcW w:w="8947" w:type="dxa"/>
            <w:gridSpan w:val="7"/>
            <w:tcBorders>
              <w:top w:val="single" w:sz="4" w:space="0" w:color="auto"/>
              <w:left w:val="single" w:sz="4" w:space="0" w:color="auto"/>
              <w:bottom w:val="single" w:sz="4" w:space="0" w:color="auto"/>
              <w:right w:val="single" w:sz="4" w:space="0" w:color="auto"/>
            </w:tcBorders>
          </w:tcPr>
          <w:p w14:paraId="7D1DDBA6" w14:textId="77777777" w:rsidR="00AC6DCC" w:rsidRDefault="00721916">
            <w:pPr>
              <w:spacing w:beforeLines="250" w:before="600" w:after="100" w:afterAutospacing="1"/>
              <w:ind w:firstLineChars="200" w:firstLine="420"/>
              <w:rPr>
                <w:lang w:eastAsia="zh-CN"/>
              </w:rPr>
            </w:pPr>
            <w:r>
              <w:rPr>
                <w:rFonts w:ascii="宋体" w:hAnsi="宋体" w:hint="eastAsia"/>
                <w:lang w:eastAsia="zh-CN"/>
              </w:rPr>
              <w:t>经审查，你单位报送的专家名单符合规定要求，同意以上人员组成专家组，负责你单位突发环境事件应急预案的评估工作。</w:t>
            </w:r>
          </w:p>
          <w:p w14:paraId="7D8058A7" w14:textId="77777777" w:rsidR="00AC6DCC" w:rsidRDefault="00721916">
            <w:pPr>
              <w:spacing w:beforeLines="250" w:before="600" w:after="100" w:afterAutospacing="1"/>
              <w:ind w:right="420" w:firstLineChars="200" w:firstLine="420"/>
              <w:jc w:val="center"/>
            </w:pPr>
            <w:r>
              <w:rPr>
                <w:rFonts w:hint="eastAsia"/>
                <w:lang w:eastAsia="zh-CN"/>
              </w:rPr>
              <w:t xml:space="preserve">                                                         </w:t>
            </w:r>
            <w:r>
              <w:rPr>
                <w:rFonts w:ascii="宋体" w:hAnsi="宋体" w:hint="eastAsia"/>
              </w:rPr>
              <w:t>（盖</w:t>
            </w:r>
            <w:r>
              <w:rPr>
                <w:rFonts w:hint="eastAsia"/>
              </w:rPr>
              <w:t xml:space="preserve"> </w:t>
            </w:r>
            <w:r>
              <w:rPr>
                <w:rFonts w:ascii="宋体" w:hAnsi="宋体" w:hint="eastAsia"/>
              </w:rPr>
              <w:t>章）</w:t>
            </w:r>
          </w:p>
          <w:p w14:paraId="3FD5E77E" w14:textId="77777777" w:rsidR="00AC6DCC" w:rsidRDefault="00721916">
            <w:pPr>
              <w:spacing w:beforeLines="50" w:before="120" w:after="100" w:afterAutospacing="1"/>
              <w:ind w:right="420" w:firstLineChars="200" w:firstLine="420"/>
              <w:jc w:val="center"/>
              <w:rPr>
                <w:b/>
              </w:rPr>
            </w:pPr>
            <w:r>
              <w:rPr>
                <w:rFonts w:hint="eastAsia"/>
              </w:rPr>
              <w:t xml:space="preserve">                                                 </w:t>
            </w:r>
            <w:r>
              <w:rPr>
                <w:rFonts w:ascii="宋体" w:hAnsi="宋体" w:hint="eastAsia"/>
              </w:rPr>
              <w:t>年</w:t>
            </w:r>
            <w:r>
              <w:rPr>
                <w:rFonts w:hint="eastAsia"/>
              </w:rPr>
              <w:t xml:space="preserve">     </w:t>
            </w:r>
            <w:r>
              <w:rPr>
                <w:rFonts w:ascii="宋体" w:hAnsi="宋体" w:hint="eastAsia"/>
              </w:rPr>
              <w:t>月</w:t>
            </w:r>
            <w:r>
              <w:rPr>
                <w:rFonts w:hint="eastAsia"/>
              </w:rPr>
              <w:t xml:space="preserve">     </w:t>
            </w:r>
            <w:r>
              <w:rPr>
                <w:rFonts w:ascii="宋体" w:hAnsi="宋体" w:hint="eastAsia"/>
              </w:rPr>
              <w:t>日</w:t>
            </w:r>
          </w:p>
        </w:tc>
      </w:tr>
    </w:tbl>
    <w:p w14:paraId="1EF7D801" w14:textId="77777777" w:rsidR="000C6CD9" w:rsidRDefault="000C6CD9">
      <w:pPr>
        <w:spacing w:line="540" w:lineRule="exact"/>
        <w:ind w:firstLineChars="200" w:firstLine="420"/>
        <w:rPr>
          <w:lang w:eastAsia="zh-CN"/>
        </w:rPr>
        <w:sectPr w:rsidR="000C6CD9" w:rsidSect="00180F48">
          <w:pgSz w:w="11850" w:h="16783"/>
          <w:pgMar w:top="1418" w:right="1418" w:bottom="1418" w:left="1418" w:header="0" w:footer="567" w:gutter="0"/>
          <w:cols w:space="0"/>
          <w:docGrid w:linePitch="286"/>
        </w:sectPr>
      </w:pPr>
    </w:p>
    <w:p w14:paraId="4D6E9233" w14:textId="77777777" w:rsidR="000C6CD9" w:rsidRDefault="000C6CD9" w:rsidP="000C6CD9">
      <w:pPr>
        <w:keepNext/>
        <w:keepLines/>
        <w:spacing w:before="120" w:after="120" w:line="360" w:lineRule="auto"/>
        <w:outlineLvl w:val="1"/>
        <w:rPr>
          <w:rFonts w:ascii="宋体" w:hAnsi="宋体"/>
          <w:b/>
          <w:bCs/>
          <w:kern w:val="44"/>
          <w:sz w:val="30"/>
          <w:szCs w:val="30"/>
        </w:rPr>
      </w:pPr>
      <w:bookmarkStart w:id="647" w:name="_Toc157410980"/>
      <w:r>
        <w:rPr>
          <w:rFonts w:ascii="宋体" w:hAnsi="宋体" w:hint="eastAsia"/>
          <w:b/>
          <w:bCs/>
          <w:kern w:val="44"/>
          <w:sz w:val="30"/>
          <w:szCs w:val="30"/>
        </w:rPr>
        <w:lastRenderedPageBreak/>
        <w:t>评估会议签到单</w:t>
      </w:r>
      <w:bookmarkEnd w:id="647"/>
    </w:p>
    <w:p w14:paraId="7B07F934" w14:textId="26DD8BDD" w:rsidR="00050EFE" w:rsidRDefault="00050EFE" w:rsidP="00050EFE">
      <w:r>
        <w:rPr>
          <w:noProof/>
          <w:snapToGrid/>
          <w:lang w:eastAsia="zh-CN"/>
        </w:rPr>
        <w:drawing>
          <wp:inline distT="0" distB="0" distL="0" distR="0" wp14:anchorId="1C4B648B" wp14:editId="115E33F6">
            <wp:extent cx="5723890" cy="8095615"/>
            <wp:effectExtent l="0" t="0" r="0" b="635"/>
            <wp:docPr id="423128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13134" name="图片 233613134"/>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p>
    <w:p w14:paraId="2007138F" w14:textId="3103B4B8" w:rsidR="00050EFE" w:rsidRDefault="00050EFE" w:rsidP="00050EFE">
      <w:pPr>
        <w:rPr>
          <w:snapToGrid/>
          <w:lang w:eastAsia="zh-CN"/>
        </w:rPr>
      </w:pPr>
      <w:r>
        <w:rPr>
          <w:noProof/>
          <w:snapToGrid/>
          <w:lang w:eastAsia="zh-CN"/>
        </w:rPr>
        <w:lastRenderedPageBreak/>
        <w:drawing>
          <wp:inline distT="0" distB="0" distL="0" distR="0" wp14:anchorId="15223AD2" wp14:editId="1E99E7CC">
            <wp:extent cx="5723890" cy="8095615"/>
            <wp:effectExtent l="0" t="0" r="0" b="635"/>
            <wp:docPr id="6536929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692943" name="图片 653692943"/>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p>
    <w:p w14:paraId="0F971EF3" w14:textId="77777777" w:rsidR="00AC6DCC" w:rsidRDefault="00AC6DCC">
      <w:pPr>
        <w:spacing w:line="540" w:lineRule="exact"/>
        <w:ind w:firstLineChars="200" w:firstLine="420"/>
        <w:rPr>
          <w:lang w:eastAsia="zh-CN"/>
        </w:rPr>
      </w:pPr>
    </w:p>
    <w:p w14:paraId="1E23EE19" w14:textId="77777777" w:rsidR="000C6CD9" w:rsidRDefault="000C6CD9">
      <w:pPr>
        <w:spacing w:line="540" w:lineRule="exact"/>
        <w:ind w:firstLineChars="200" w:firstLine="420"/>
        <w:rPr>
          <w:lang w:eastAsia="zh-CN"/>
        </w:rPr>
        <w:sectPr w:rsidR="000C6CD9" w:rsidSect="00180F48">
          <w:pgSz w:w="11850" w:h="16783"/>
          <w:pgMar w:top="1418" w:right="1418" w:bottom="1418" w:left="1418" w:header="0" w:footer="567" w:gutter="0"/>
          <w:cols w:space="0"/>
          <w:docGrid w:linePitch="286"/>
        </w:sectPr>
      </w:pPr>
    </w:p>
    <w:p w14:paraId="316CD034" w14:textId="3DAD91E0" w:rsidR="000C6CD9" w:rsidRDefault="000C6CD9" w:rsidP="000C6CD9">
      <w:pPr>
        <w:keepNext/>
        <w:keepLines/>
        <w:spacing w:before="120" w:after="120" w:line="360" w:lineRule="auto"/>
        <w:outlineLvl w:val="1"/>
        <w:rPr>
          <w:rFonts w:ascii="宋体" w:hAnsi="宋体"/>
          <w:b/>
          <w:bCs/>
          <w:kern w:val="44"/>
          <w:sz w:val="30"/>
          <w:szCs w:val="30"/>
          <w:lang w:eastAsia="zh-CN"/>
        </w:rPr>
      </w:pPr>
      <w:bookmarkStart w:id="648" w:name="_Toc157410981"/>
      <w:r>
        <w:rPr>
          <w:rFonts w:ascii="宋体" w:hAnsi="宋体" w:hint="eastAsia"/>
          <w:b/>
          <w:bCs/>
          <w:kern w:val="44"/>
          <w:sz w:val="30"/>
          <w:szCs w:val="30"/>
          <w:lang w:eastAsia="zh-CN"/>
        </w:rPr>
        <w:lastRenderedPageBreak/>
        <w:t>应急预案评审意见表及修改说明</w:t>
      </w:r>
      <w:bookmarkEnd w:id="648"/>
    </w:p>
    <w:p w14:paraId="11B41BBF" w14:textId="77777777" w:rsidR="00C8168E" w:rsidRDefault="00050EFE" w:rsidP="00050EFE">
      <w:pPr>
        <w:rPr>
          <w:lang w:eastAsia="zh-CN"/>
        </w:rPr>
        <w:sectPr w:rsidR="00C8168E" w:rsidSect="00180F48">
          <w:pgSz w:w="11850" w:h="16783"/>
          <w:pgMar w:top="1418" w:right="1418" w:bottom="1418" w:left="1418" w:header="0" w:footer="567" w:gutter="0"/>
          <w:cols w:space="0"/>
          <w:docGrid w:linePitch="286"/>
        </w:sectPr>
      </w:pPr>
      <w:r>
        <w:rPr>
          <w:rFonts w:hint="eastAsia"/>
          <w:noProof/>
          <w:snapToGrid/>
          <w:lang w:eastAsia="zh-CN"/>
        </w:rPr>
        <w:drawing>
          <wp:inline distT="0" distB="0" distL="0" distR="0" wp14:anchorId="0D6357FB" wp14:editId="5E71A741">
            <wp:extent cx="5723890" cy="8093075"/>
            <wp:effectExtent l="0" t="0" r="0" b="3175"/>
            <wp:docPr id="12345414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41423" name="图片 1234541423"/>
                    <pic:cNvPicPr/>
                  </pic:nvPicPr>
                  <pic:blipFill>
                    <a:blip r:embed="rId123">
                      <a:extLst>
                        <a:ext uri="{28A0092B-C50C-407E-A947-70E740481C1C}">
                          <a14:useLocalDpi xmlns:a14="http://schemas.microsoft.com/office/drawing/2010/main" val="0"/>
                        </a:ext>
                      </a:extLst>
                    </a:blip>
                    <a:stretch>
                      <a:fillRect/>
                    </a:stretch>
                  </pic:blipFill>
                  <pic:spPr>
                    <a:xfrm>
                      <a:off x="0" y="0"/>
                      <a:ext cx="5723890" cy="8093075"/>
                    </a:xfrm>
                    <a:prstGeom prst="rect">
                      <a:avLst/>
                    </a:prstGeom>
                  </pic:spPr>
                </pic:pic>
              </a:graphicData>
            </a:graphic>
          </wp:inline>
        </w:drawing>
      </w:r>
    </w:p>
    <w:tbl>
      <w:tblPr>
        <w:tblW w:w="47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
        <w:gridCol w:w="3096"/>
        <w:gridCol w:w="3681"/>
        <w:gridCol w:w="1426"/>
      </w:tblGrid>
      <w:tr w:rsidR="00C8168E" w:rsidRPr="00C8168E" w14:paraId="126108FE" w14:textId="77777777" w:rsidTr="00C8168E">
        <w:trPr>
          <w:trHeight w:val="454"/>
          <w:jc w:val="center"/>
        </w:trPr>
        <w:tc>
          <w:tcPr>
            <w:tcW w:w="369" w:type="pct"/>
            <w:shd w:val="clear" w:color="auto" w:fill="auto"/>
            <w:vAlign w:val="center"/>
          </w:tcPr>
          <w:p w14:paraId="45993964" w14:textId="77777777" w:rsidR="00C8168E" w:rsidRPr="00C8168E" w:rsidRDefault="00C8168E" w:rsidP="00C8168E">
            <w:pPr>
              <w:jc w:val="center"/>
              <w:rPr>
                <w:lang w:bidi="hi-IN"/>
              </w:rPr>
            </w:pPr>
            <w:bookmarkStart w:id="649" w:name="_Hlk156570664"/>
            <w:r w:rsidRPr="00C8168E">
              <w:rPr>
                <w:lang w:bidi="hi-IN"/>
              </w:rPr>
              <w:lastRenderedPageBreak/>
              <w:t>序号</w:t>
            </w:r>
          </w:p>
        </w:tc>
        <w:tc>
          <w:tcPr>
            <w:tcW w:w="1748" w:type="pct"/>
            <w:shd w:val="clear" w:color="auto" w:fill="auto"/>
            <w:vAlign w:val="center"/>
          </w:tcPr>
          <w:p w14:paraId="223B845A" w14:textId="77777777" w:rsidR="00C8168E" w:rsidRPr="00C8168E" w:rsidRDefault="00C8168E" w:rsidP="00C8168E">
            <w:pPr>
              <w:jc w:val="center"/>
              <w:rPr>
                <w:lang w:bidi="hi-IN"/>
              </w:rPr>
            </w:pPr>
            <w:r w:rsidRPr="00C8168E">
              <w:rPr>
                <w:lang w:bidi="hi-IN"/>
              </w:rPr>
              <w:t>修改意见和建议</w:t>
            </w:r>
          </w:p>
        </w:tc>
        <w:tc>
          <w:tcPr>
            <w:tcW w:w="2078" w:type="pct"/>
            <w:shd w:val="clear" w:color="auto" w:fill="auto"/>
            <w:vAlign w:val="center"/>
          </w:tcPr>
          <w:p w14:paraId="60512E0F" w14:textId="77777777" w:rsidR="00C8168E" w:rsidRPr="00C8168E" w:rsidRDefault="00C8168E" w:rsidP="00C8168E">
            <w:pPr>
              <w:jc w:val="center"/>
              <w:rPr>
                <w:lang w:bidi="hi-IN"/>
              </w:rPr>
            </w:pPr>
            <w:r w:rsidRPr="00C8168E">
              <w:rPr>
                <w:lang w:bidi="hi-IN"/>
              </w:rPr>
              <w:t>修改说明</w:t>
            </w:r>
          </w:p>
        </w:tc>
        <w:tc>
          <w:tcPr>
            <w:tcW w:w="805" w:type="pct"/>
            <w:shd w:val="clear" w:color="auto" w:fill="auto"/>
            <w:vAlign w:val="center"/>
          </w:tcPr>
          <w:p w14:paraId="2560EC96" w14:textId="77777777" w:rsidR="00C8168E" w:rsidRPr="00C8168E" w:rsidRDefault="00C8168E" w:rsidP="00C8168E">
            <w:pPr>
              <w:jc w:val="center"/>
              <w:rPr>
                <w:lang w:bidi="hi-IN"/>
              </w:rPr>
            </w:pPr>
            <w:r w:rsidRPr="00C8168E">
              <w:rPr>
                <w:lang w:bidi="hi-IN"/>
              </w:rPr>
              <w:t>索引</w:t>
            </w:r>
          </w:p>
        </w:tc>
      </w:tr>
      <w:tr w:rsidR="00C8168E" w:rsidRPr="00C8168E" w14:paraId="625A22B2" w14:textId="77777777" w:rsidTr="00C8168E">
        <w:trPr>
          <w:trHeight w:val="454"/>
          <w:jc w:val="center"/>
        </w:trPr>
        <w:tc>
          <w:tcPr>
            <w:tcW w:w="369" w:type="pct"/>
            <w:shd w:val="clear" w:color="auto" w:fill="auto"/>
            <w:vAlign w:val="center"/>
          </w:tcPr>
          <w:p w14:paraId="28665799" w14:textId="1A8E5A59" w:rsidR="00C8168E" w:rsidRPr="00C8168E" w:rsidRDefault="00C8168E" w:rsidP="00C8168E">
            <w:pPr>
              <w:jc w:val="center"/>
              <w:rPr>
                <w:lang w:eastAsia="zh-CN" w:bidi="hi-IN"/>
              </w:rPr>
            </w:pPr>
            <w:r w:rsidRPr="00C8168E">
              <w:rPr>
                <w:rFonts w:hint="eastAsia"/>
                <w:lang w:eastAsia="zh-CN" w:bidi="hi-IN"/>
              </w:rPr>
              <w:t>1</w:t>
            </w:r>
          </w:p>
        </w:tc>
        <w:tc>
          <w:tcPr>
            <w:tcW w:w="1748" w:type="pct"/>
            <w:shd w:val="clear" w:color="auto" w:fill="auto"/>
            <w:vAlign w:val="center"/>
          </w:tcPr>
          <w:p w14:paraId="793B4306" w14:textId="4BAD4306" w:rsidR="00C8168E" w:rsidRPr="00C8168E" w:rsidRDefault="00C8168E" w:rsidP="00C8168E">
            <w:pPr>
              <w:jc w:val="center"/>
              <w:rPr>
                <w:lang w:eastAsia="zh-CN" w:bidi="hi-IN"/>
              </w:rPr>
            </w:pPr>
            <w:r w:rsidRPr="00C8168E">
              <w:rPr>
                <w:rFonts w:ascii="宋体" w:hAnsi="宋体" w:hint="eastAsia"/>
                <w:sz w:val="24"/>
                <w:szCs w:val="24"/>
                <w:lang w:eastAsia="zh-CN"/>
              </w:rPr>
              <w:t>危废仓库地面出现破损现象，及时修复；</w:t>
            </w:r>
          </w:p>
        </w:tc>
        <w:tc>
          <w:tcPr>
            <w:tcW w:w="2078" w:type="pct"/>
            <w:shd w:val="clear" w:color="auto" w:fill="auto"/>
            <w:vAlign w:val="center"/>
          </w:tcPr>
          <w:p w14:paraId="71873117" w14:textId="6585FB10" w:rsidR="00C8168E" w:rsidRPr="00C8168E" w:rsidRDefault="00E509D2" w:rsidP="00C8168E">
            <w:pPr>
              <w:jc w:val="center"/>
              <w:rPr>
                <w:lang w:eastAsia="zh-CN" w:bidi="hi-IN"/>
              </w:rPr>
            </w:pPr>
            <w:r w:rsidRPr="00E509D2">
              <w:rPr>
                <w:noProof/>
                <w:lang w:eastAsia="zh-CN"/>
              </w:rPr>
              <w:drawing>
                <wp:inline distT="0" distB="0" distL="0" distR="0" wp14:anchorId="2F0CED97" wp14:editId="66FDD4DB">
                  <wp:extent cx="1739900" cy="1799516"/>
                  <wp:effectExtent l="0" t="0" r="0" b="0"/>
                  <wp:docPr id="1436041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43084" cy="1802809"/>
                          </a:xfrm>
                          <a:prstGeom prst="rect">
                            <a:avLst/>
                          </a:prstGeom>
                          <a:noFill/>
                          <a:ln>
                            <a:noFill/>
                          </a:ln>
                        </pic:spPr>
                      </pic:pic>
                    </a:graphicData>
                  </a:graphic>
                </wp:inline>
              </w:drawing>
            </w:r>
          </w:p>
        </w:tc>
        <w:tc>
          <w:tcPr>
            <w:tcW w:w="805" w:type="pct"/>
            <w:shd w:val="clear" w:color="auto" w:fill="auto"/>
            <w:vAlign w:val="center"/>
          </w:tcPr>
          <w:p w14:paraId="6A733F8E" w14:textId="465585DA" w:rsidR="00C8168E" w:rsidRPr="00C8168E" w:rsidRDefault="00C8168E" w:rsidP="00C8168E">
            <w:pPr>
              <w:jc w:val="center"/>
              <w:rPr>
                <w:lang w:eastAsia="zh-CN" w:bidi="hi-IN"/>
              </w:rPr>
            </w:pPr>
            <w:r>
              <w:rPr>
                <w:rFonts w:hint="eastAsia"/>
                <w:lang w:eastAsia="zh-CN" w:bidi="hi-IN"/>
              </w:rPr>
              <w:t>/</w:t>
            </w:r>
          </w:p>
        </w:tc>
      </w:tr>
      <w:tr w:rsidR="00C8168E" w:rsidRPr="00C8168E" w14:paraId="73474FDA" w14:textId="77777777" w:rsidTr="00C8168E">
        <w:trPr>
          <w:trHeight w:val="454"/>
          <w:jc w:val="center"/>
        </w:trPr>
        <w:tc>
          <w:tcPr>
            <w:tcW w:w="369" w:type="pct"/>
            <w:shd w:val="clear" w:color="auto" w:fill="auto"/>
            <w:vAlign w:val="center"/>
          </w:tcPr>
          <w:p w14:paraId="7669B01D" w14:textId="622CB61D" w:rsidR="00C8168E" w:rsidRPr="00C8168E" w:rsidRDefault="00C8168E" w:rsidP="00C8168E">
            <w:pPr>
              <w:jc w:val="center"/>
              <w:rPr>
                <w:lang w:eastAsia="zh-CN" w:bidi="hi-IN"/>
              </w:rPr>
            </w:pPr>
            <w:r w:rsidRPr="00C8168E">
              <w:rPr>
                <w:rFonts w:hint="eastAsia"/>
                <w:lang w:eastAsia="zh-CN" w:bidi="hi-IN"/>
              </w:rPr>
              <w:t>2</w:t>
            </w:r>
          </w:p>
        </w:tc>
        <w:tc>
          <w:tcPr>
            <w:tcW w:w="1748" w:type="pct"/>
            <w:shd w:val="clear" w:color="auto" w:fill="auto"/>
            <w:vAlign w:val="center"/>
          </w:tcPr>
          <w:p w14:paraId="4F96454A" w14:textId="59C1D7BE" w:rsidR="00C8168E" w:rsidRPr="00C8168E" w:rsidRDefault="00C8168E" w:rsidP="00C8168E">
            <w:pPr>
              <w:jc w:val="center"/>
              <w:rPr>
                <w:lang w:eastAsia="zh-CN" w:bidi="hi-IN"/>
              </w:rPr>
            </w:pPr>
            <w:r w:rsidRPr="00C8168E">
              <w:rPr>
                <w:rFonts w:ascii="宋体" w:hAnsi="宋体" w:hint="eastAsia"/>
                <w:sz w:val="24"/>
                <w:szCs w:val="24"/>
                <w:lang w:eastAsia="zh-CN"/>
              </w:rPr>
              <w:t>完善雨水总排口及事故应急池应急处置卡；</w:t>
            </w:r>
          </w:p>
        </w:tc>
        <w:tc>
          <w:tcPr>
            <w:tcW w:w="2078" w:type="pct"/>
            <w:shd w:val="clear" w:color="auto" w:fill="auto"/>
            <w:vAlign w:val="center"/>
          </w:tcPr>
          <w:p w14:paraId="308EE2F1" w14:textId="7BF386FF" w:rsidR="00C8168E" w:rsidRDefault="00EE4187" w:rsidP="00C8168E">
            <w:pPr>
              <w:jc w:val="center"/>
              <w:rPr>
                <w:lang w:eastAsia="zh-CN" w:bidi="hi-IN"/>
              </w:rPr>
            </w:pPr>
            <w:r w:rsidRPr="00EE4187">
              <w:rPr>
                <w:noProof/>
                <w:lang w:eastAsia="zh-CN"/>
              </w:rPr>
              <w:drawing>
                <wp:inline distT="0" distB="0" distL="0" distR="0" wp14:anchorId="30AF387E" wp14:editId="72431449">
                  <wp:extent cx="1728302" cy="1799417"/>
                  <wp:effectExtent l="0" t="0" r="5715" b="0"/>
                  <wp:docPr id="5410777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32688" cy="1803984"/>
                          </a:xfrm>
                          <a:prstGeom prst="rect">
                            <a:avLst/>
                          </a:prstGeom>
                          <a:noFill/>
                          <a:ln>
                            <a:noFill/>
                          </a:ln>
                        </pic:spPr>
                      </pic:pic>
                    </a:graphicData>
                  </a:graphic>
                </wp:inline>
              </w:drawing>
            </w:r>
          </w:p>
          <w:p w14:paraId="78855E6F" w14:textId="77777777" w:rsidR="00913C1D" w:rsidRDefault="00913C1D" w:rsidP="00C8168E">
            <w:pPr>
              <w:jc w:val="center"/>
              <w:rPr>
                <w:lang w:eastAsia="zh-CN" w:bidi="hi-IN"/>
              </w:rPr>
            </w:pPr>
          </w:p>
          <w:p w14:paraId="52ED125B" w14:textId="35B02294" w:rsidR="00913C1D" w:rsidRPr="00C8168E" w:rsidRDefault="00913C1D" w:rsidP="00C8168E">
            <w:pPr>
              <w:jc w:val="center"/>
              <w:rPr>
                <w:lang w:eastAsia="zh-CN" w:bidi="hi-IN"/>
              </w:rPr>
            </w:pPr>
            <w:r w:rsidRPr="00913C1D">
              <w:rPr>
                <w:noProof/>
                <w:lang w:eastAsia="zh-CN"/>
              </w:rPr>
              <w:drawing>
                <wp:inline distT="0" distB="0" distL="0" distR="0" wp14:anchorId="39BD4C1C" wp14:editId="02DE6F2A">
                  <wp:extent cx="1715135" cy="1799187"/>
                  <wp:effectExtent l="0" t="0" r="0" b="0"/>
                  <wp:docPr id="20237939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19229" cy="1803482"/>
                          </a:xfrm>
                          <a:prstGeom prst="rect">
                            <a:avLst/>
                          </a:prstGeom>
                          <a:noFill/>
                          <a:ln>
                            <a:noFill/>
                          </a:ln>
                        </pic:spPr>
                      </pic:pic>
                    </a:graphicData>
                  </a:graphic>
                </wp:inline>
              </w:drawing>
            </w:r>
          </w:p>
        </w:tc>
        <w:tc>
          <w:tcPr>
            <w:tcW w:w="805" w:type="pct"/>
            <w:shd w:val="clear" w:color="auto" w:fill="auto"/>
            <w:vAlign w:val="center"/>
          </w:tcPr>
          <w:p w14:paraId="6BE60B2B" w14:textId="7C00E772" w:rsidR="00C8168E" w:rsidRPr="00C8168E" w:rsidRDefault="00C8168E" w:rsidP="00C8168E">
            <w:pPr>
              <w:jc w:val="center"/>
              <w:rPr>
                <w:lang w:eastAsia="zh-CN" w:bidi="hi-IN"/>
              </w:rPr>
            </w:pPr>
            <w:r>
              <w:rPr>
                <w:rFonts w:hint="eastAsia"/>
                <w:lang w:eastAsia="zh-CN" w:bidi="hi-IN"/>
              </w:rPr>
              <w:t>/</w:t>
            </w:r>
          </w:p>
        </w:tc>
      </w:tr>
      <w:tr w:rsidR="00C8168E" w:rsidRPr="00C8168E" w14:paraId="16F994FD" w14:textId="77777777" w:rsidTr="00C8168E">
        <w:trPr>
          <w:trHeight w:val="454"/>
          <w:jc w:val="center"/>
        </w:trPr>
        <w:tc>
          <w:tcPr>
            <w:tcW w:w="369" w:type="pct"/>
            <w:shd w:val="clear" w:color="auto" w:fill="auto"/>
            <w:vAlign w:val="center"/>
          </w:tcPr>
          <w:p w14:paraId="69EE8515" w14:textId="68534FB3" w:rsidR="00C8168E" w:rsidRPr="00C8168E" w:rsidRDefault="00C8168E" w:rsidP="00C8168E">
            <w:pPr>
              <w:jc w:val="center"/>
              <w:rPr>
                <w:lang w:eastAsia="zh-CN" w:bidi="hi-IN"/>
              </w:rPr>
            </w:pPr>
            <w:r w:rsidRPr="00C8168E">
              <w:rPr>
                <w:rFonts w:hint="eastAsia"/>
                <w:lang w:eastAsia="zh-CN" w:bidi="hi-IN"/>
              </w:rPr>
              <w:t>3</w:t>
            </w:r>
          </w:p>
        </w:tc>
        <w:tc>
          <w:tcPr>
            <w:tcW w:w="1748" w:type="pct"/>
            <w:shd w:val="clear" w:color="auto" w:fill="auto"/>
            <w:vAlign w:val="center"/>
          </w:tcPr>
          <w:p w14:paraId="7E745329" w14:textId="7C7E7653" w:rsidR="00C8168E" w:rsidRPr="00C8168E" w:rsidRDefault="00C8168E" w:rsidP="00C8168E">
            <w:pPr>
              <w:jc w:val="center"/>
              <w:rPr>
                <w:lang w:eastAsia="zh-CN" w:bidi="hi-IN"/>
              </w:rPr>
            </w:pPr>
            <w:r w:rsidRPr="00C8168E">
              <w:rPr>
                <w:rFonts w:ascii="宋体" w:hAnsi="宋体" w:hint="eastAsia"/>
                <w:sz w:val="24"/>
                <w:szCs w:val="24"/>
                <w:lang w:eastAsia="zh-CN"/>
              </w:rPr>
              <w:t>加强应急演练及培训</w:t>
            </w:r>
          </w:p>
        </w:tc>
        <w:tc>
          <w:tcPr>
            <w:tcW w:w="2078" w:type="pct"/>
            <w:shd w:val="clear" w:color="auto" w:fill="auto"/>
            <w:vAlign w:val="center"/>
          </w:tcPr>
          <w:p w14:paraId="4FA7589C" w14:textId="797DFD81" w:rsidR="00C8168E" w:rsidRPr="00C8168E" w:rsidRDefault="00C8168E" w:rsidP="00C8168E">
            <w:pPr>
              <w:jc w:val="center"/>
              <w:rPr>
                <w:lang w:eastAsia="zh-CN" w:bidi="hi-IN"/>
              </w:rPr>
            </w:pPr>
            <w:r>
              <w:rPr>
                <w:rFonts w:hint="eastAsia"/>
                <w:lang w:eastAsia="zh-CN" w:bidi="hi-IN"/>
              </w:rPr>
              <w:t>企业每年都进行应急演练及培训</w:t>
            </w:r>
          </w:p>
        </w:tc>
        <w:tc>
          <w:tcPr>
            <w:tcW w:w="805" w:type="pct"/>
            <w:shd w:val="clear" w:color="auto" w:fill="auto"/>
            <w:vAlign w:val="center"/>
          </w:tcPr>
          <w:p w14:paraId="61FF374E" w14:textId="409C4BA0" w:rsidR="00C8168E" w:rsidRPr="00C8168E" w:rsidRDefault="00C8168E" w:rsidP="00C8168E">
            <w:pPr>
              <w:jc w:val="center"/>
              <w:rPr>
                <w:lang w:eastAsia="zh-CN" w:bidi="hi-IN"/>
              </w:rPr>
            </w:pPr>
            <w:r>
              <w:rPr>
                <w:rFonts w:hint="eastAsia"/>
                <w:lang w:eastAsia="zh-CN" w:bidi="hi-IN"/>
              </w:rPr>
              <w:t>/</w:t>
            </w:r>
          </w:p>
        </w:tc>
      </w:tr>
      <w:tr w:rsidR="00C8168E" w:rsidRPr="00C8168E" w14:paraId="20D6E2DE" w14:textId="77777777" w:rsidTr="00C8168E">
        <w:trPr>
          <w:trHeight w:val="454"/>
          <w:jc w:val="center"/>
        </w:trPr>
        <w:tc>
          <w:tcPr>
            <w:tcW w:w="369" w:type="pct"/>
            <w:shd w:val="clear" w:color="auto" w:fill="auto"/>
            <w:vAlign w:val="center"/>
          </w:tcPr>
          <w:p w14:paraId="2FA2AB3A" w14:textId="38BBCF3C" w:rsidR="00C8168E" w:rsidRPr="00C8168E" w:rsidRDefault="00C8168E" w:rsidP="00C8168E">
            <w:pPr>
              <w:jc w:val="center"/>
              <w:rPr>
                <w:lang w:bidi="hi-IN"/>
              </w:rPr>
            </w:pPr>
            <w:r w:rsidRPr="00C8168E">
              <w:rPr>
                <w:lang w:bidi="hi-IN"/>
              </w:rPr>
              <w:t>4</w:t>
            </w:r>
          </w:p>
        </w:tc>
        <w:tc>
          <w:tcPr>
            <w:tcW w:w="1748" w:type="pct"/>
            <w:shd w:val="clear" w:color="auto" w:fill="auto"/>
            <w:vAlign w:val="center"/>
          </w:tcPr>
          <w:p w14:paraId="0E8F9755" w14:textId="77777777" w:rsidR="00C8168E" w:rsidRPr="00C8168E" w:rsidRDefault="00C8168E" w:rsidP="00C8168E">
            <w:pPr>
              <w:jc w:val="center"/>
            </w:pPr>
            <w:r w:rsidRPr="00C8168E">
              <w:t>完善编制说明；</w:t>
            </w:r>
          </w:p>
        </w:tc>
        <w:tc>
          <w:tcPr>
            <w:tcW w:w="2078" w:type="pct"/>
            <w:shd w:val="clear" w:color="auto" w:fill="auto"/>
            <w:vAlign w:val="center"/>
          </w:tcPr>
          <w:p w14:paraId="35AD4164" w14:textId="470E1DC1" w:rsidR="00C8168E" w:rsidRPr="00C8168E" w:rsidRDefault="00C8168E" w:rsidP="00C8168E">
            <w:pPr>
              <w:jc w:val="center"/>
            </w:pPr>
            <w:r w:rsidRPr="00C8168E">
              <w:t>完善编制说明；</w:t>
            </w:r>
          </w:p>
        </w:tc>
        <w:tc>
          <w:tcPr>
            <w:tcW w:w="805" w:type="pct"/>
            <w:shd w:val="clear" w:color="auto" w:fill="auto"/>
            <w:vAlign w:val="center"/>
          </w:tcPr>
          <w:p w14:paraId="52B264EE" w14:textId="2A8CAFDA" w:rsidR="00C8168E" w:rsidRPr="00C8168E" w:rsidRDefault="00C8168E" w:rsidP="00C8168E">
            <w:pPr>
              <w:pStyle w:val="aa"/>
              <w:jc w:val="center"/>
              <w:rPr>
                <w:sz w:val="21"/>
                <w:szCs w:val="21"/>
              </w:rPr>
            </w:pPr>
            <w:r w:rsidRPr="00C8168E">
              <w:rPr>
                <w:sz w:val="21"/>
                <w:szCs w:val="21"/>
                <w:lang w:eastAsia="zh-CN"/>
              </w:rPr>
              <w:t>PⅠ-</w:t>
            </w:r>
            <w:r w:rsidRPr="00C8168E">
              <w:rPr>
                <w:sz w:val="21"/>
                <w:szCs w:val="21"/>
              </w:rPr>
              <w:fldChar w:fldCharType="begin"/>
            </w:r>
            <w:r w:rsidRPr="00C8168E">
              <w:rPr>
                <w:sz w:val="21"/>
                <w:szCs w:val="21"/>
              </w:rPr>
              <w:instrText xml:space="preserve"> PAGE  \* MERGEFORMAT </w:instrText>
            </w:r>
            <w:r w:rsidRPr="00C8168E">
              <w:rPr>
                <w:sz w:val="21"/>
                <w:szCs w:val="21"/>
              </w:rPr>
              <w:fldChar w:fldCharType="separate"/>
            </w:r>
            <w:r w:rsidR="00EE4187">
              <w:rPr>
                <w:noProof/>
                <w:sz w:val="21"/>
                <w:szCs w:val="21"/>
              </w:rPr>
              <w:t>221</w:t>
            </w:r>
            <w:r w:rsidRPr="00C8168E">
              <w:rPr>
                <w:sz w:val="21"/>
                <w:szCs w:val="21"/>
              </w:rPr>
              <w:fldChar w:fldCharType="end"/>
            </w:r>
          </w:p>
        </w:tc>
      </w:tr>
      <w:tr w:rsidR="00C8168E" w:rsidRPr="00C8168E" w14:paraId="59506DE1" w14:textId="77777777" w:rsidTr="00C8168E">
        <w:trPr>
          <w:trHeight w:val="454"/>
          <w:jc w:val="center"/>
        </w:trPr>
        <w:tc>
          <w:tcPr>
            <w:tcW w:w="369" w:type="pct"/>
            <w:shd w:val="clear" w:color="auto" w:fill="auto"/>
            <w:vAlign w:val="center"/>
          </w:tcPr>
          <w:p w14:paraId="6ECA2168" w14:textId="5207FAC0" w:rsidR="00C8168E" w:rsidRPr="00C8168E" w:rsidRDefault="00C8168E" w:rsidP="00C8168E">
            <w:pPr>
              <w:jc w:val="center"/>
              <w:rPr>
                <w:lang w:bidi="hi-IN"/>
              </w:rPr>
            </w:pPr>
            <w:r w:rsidRPr="00C8168E">
              <w:rPr>
                <w:lang w:bidi="hi-IN"/>
              </w:rPr>
              <w:t>5</w:t>
            </w:r>
          </w:p>
        </w:tc>
        <w:tc>
          <w:tcPr>
            <w:tcW w:w="1748" w:type="pct"/>
            <w:shd w:val="clear" w:color="auto" w:fill="auto"/>
            <w:vAlign w:val="center"/>
          </w:tcPr>
          <w:p w14:paraId="5B708CEA" w14:textId="77777777" w:rsidR="00C8168E" w:rsidRPr="00C8168E" w:rsidRDefault="00C8168E" w:rsidP="00C8168E">
            <w:pPr>
              <w:jc w:val="center"/>
              <w:rPr>
                <w:lang w:eastAsia="zh-CN" w:bidi="hi-IN"/>
              </w:rPr>
            </w:pPr>
            <w:r w:rsidRPr="00C8168E">
              <w:rPr>
                <w:lang w:eastAsia="zh-CN"/>
              </w:rPr>
              <w:t>应急处置内容补充土壤及地下水内容；</w:t>
            </w:r>
          </w:p>
        </w:tc>
        <w:tc>
          <w:tcPr>
            <w:tcW w:w="2078" w:type="pct"/>
            <w:shd w:val="clear" w:color="auto" w:fill="auto"/>
            <w:vAlign w:val="center"/>
          </w:tcPr>
          <w:p w14:paraId="07DAC9D9" w14:textId="77777777" w:rsidR="00C8168E" w:rsidRPr="00C8168E" w:rsidRDefault="00C8168E" w:rsidP="00C8168E">
            <w:pPr>
              <w:jc w:val="center"/>
              <w:rPr>
                <w:lang w:eastAsia="zh-CN" w:bidi="hi-IN"/>
              </w:rPr>
            </w:pPr>
            <w:r w:rsidRPr="00C8168E">
              <w:rPr>
                <w:lang w:eastAsia="zh-CN"/>
              </w:rPr>
              <w:t>应急处置内容已补充土壤及地下水内容；</w:t>
            </w:r>
          </w:p>
        </w:tc>
        <w:tc>
          <w:tcPr>
            <w:tcW w:w="805" w:type="pct"/>
            <w:shd w:val="clear" w:color="auto" w:fill="auto"/>
            <w:vAlign w:val="center"/>
          </w:tcPr>
          <w:p w14:paraId="6F7E3F54" w14:textId="77777777" w:rsidR="00C8168E" w:rsidRPr="00C8168E" w:rsidRDefault="00C8168E" w:rsidP="00C8168E">
            <w:pPr>
              <w:jc w:val="center"/>
              <w:rPr>
                <w:lang w:eastAsia="zh-CN" w:bidi="hi-IN"/>
              </w:rPr>
            </w:pPr>
            <w:r w:rsidRPr="00C8168E">
              <w:rPr>
                <w:rFonts w:hint="eastAsia"/>
                <w:lang w:eastAsia="zh-CN" w:bidi="hi-IN"/>
              </w:rPr>
              <w:t>P</w:t>
            </w:r>
            <w:r w:rsidRPr="00C8168E">
              <w:rPr>
                <w:lang w:eastAsia="zh-CN" w:bidi="hi-IN"/>
              </w:rPr>
              <w:t>42-43</w:t>
            </w:r>
          </w:p>
        </w:tc>
      </w:tr>
      <w:tr w:rsidR="00C8168E" w:rsidRPr="00C8168E" w14:paraId="70D3507F" w14:textId="77777777" w:rsidTr="00C8168E">
        <w:trPr>
          <w:trHeight w:val="454"/>
          <w:jc w:val="center"/>
        </w:trPr>
        <w:tc>
          <w:tcPr>
            <w:tcW w:w="369" w:type="pct"/>
            <w:shd w:val="clear" w:color="auto" w:fill="auto"/>
            <w:vAlign w:val="center"/>
          </w:tcPr>
          <w:p w14:paraId="7D942E05" w14:textId="7B69203A" w:rsidR="00C8168E" w:rsidRPr="00C8168E" w:rsidRDefault="00C8168E" w:rsidP="00C8168E">
            <w:pPr>
              <w:jc w:val="center"/>
              <w:rPr>
                <w:lang w:bidi="hi-IN"/>
              </w:rPr>
            </w:pPr>
            <w:r w:rsidRPr="00C8168E">
              <w:rPr>
                <w:lang w:bidi="hi-IN"/>
              </w:rPr>
              <w:t>6</w:t>
            </w:r>
          </w:p>
        </w:tc>
        <w:tc>
          <w:tcPr>
            <w:tcW w:w="1748" w:type="pct"/>
            <w:shd w:val="clear" w:color="auto" w:fill="auto"/>
            <w:vAlign w:val="center"/>
          </w:tcPr>
          <w:p w14:paraId="38B67B7D" w14:textId="77777777" w:rsidR="00C8168E" w:rsidRPr="00C8168E" w:rsidRDefault="00C8168E" w:rsidP="00C8168E">
            <w:pPr>
              <w:jc w:val="center"/>
              <w:rPr>
                <w:lang w:eastAsia="zh-CN" w:bidi="hi-IN"/>
              </w:rPr>
            </w:pPr>
            <w:r w:rsidRPr="00C8168E">
              <w:rPr>
                <w:lang w:eastAsia="zh-CN"/>
              </w:rPr>
              <w:t>完善环境风险防控和应急措施的实施计划；</w:t>
            </w:r>
          </w:p>
        </w:tc>
        <w:tc>
          <w:tcPr>
            <w:tcW w:w="2078" w:type="pct"/>
            <w:shd w:val="clear" w:color="auto" w:fill="auto"/>
            <w:vAlign w:val="center"/>
          </w:tcPr>
          <w:p w14:paraId="4BAC460C" w14:textId="77777777" w:rsidR="00C8168E" w:rsidRPr="00C8168E" w:rsidRDefault="00C8168E" w:rsidP="00C8168E">
            <w:pPr>
              <w:jc w:val="center"/>
              <w:rPr>
                <w:lang w:eastAsia="zh-CN" w:bidi="hi-IN"/>
              </w:rPr>
            </w:pPr>
            <w:r w:rsidRPr="00C8168E">
              <w:rPr>
                <w:lang w:eastAsia="zh-CN"/>
              </w:rPr>
              <w:t>已完善环境风险防控和应急措施的实施计划；</w:t>
            </w:r>
          </w:p>
        </w:tc>
        <w:tc>
          <w:tcPr>
            <w:tcW w:w="805" w:type="pct"/>
            <w:shd w:val="clear" w:color="auto" w:fill="auto"/>
            <w:vAlign w:val="center"/>
          </w:tcPr>
          <w:p w14:paraId="2B0819D2" w14:textId="77777777" w:rsidR="00C8168E" w:rsidRPr="00C8168E" w:rsidRDefault="00C8168E" w:rsidP="00C8168E">
            <w:pPr>
              <w:jc w:val="center"/>
              <w:rPr>
                <w:lang w:eastAsia="zh-CN" w:bidi="hi-IN"/>
              </w:rPr>
            </w:pPr>
            <w:r w:rsidRPr="00C8168E">
              <w:rPr>
                <w:rFonts w:hint="eastAsia"/>
                <w:lang w:eastAsia="zh-CN" w:bidi="hi-IN"/>
              </w:rPr>
              <w:t>P</w:t>
            </w:r>
            <w:r w:rsidRPr="00C8168E">
              <w:rPr>
                <w:lang w:eastAsia="zh-CN" w:bidi="hi-IN"/>
              </w:rPr>
              <w:t>178</w:t>
            </w:r>
          </w:p>
        </w:tc>
      </w:tr>
      <w:tr w:rsidR="00C8168E" w:rsidRPr="00C8168E" w14:paraId="0FE30693" w14:textId="77777777" w:rsidTr="00C8168E">
        <w:trPr>
          <w:trHeight w:val="454"/>
          <w:jc w:val="center"/>
        </w:trPr>
        <w:tc>
          <w:tcPr>
            <w:tcW w:w="369" w:type="pct"/>
            <w:shd w:val="clear" w:color="auto" w:fill="auto"/>
            <w:vAlign w:val="center"/>
          </w:tcPr>
          <w:p w14:paraId="75C415B7" w14:textId="0C5D3CB2" w:rsidR="00C8168E" w:rsidRPr="00C8168E" w:rsidRDefault="00C8168E" w:rsidP="00C8168E">
            <w:pPr>
              <w:jc w:val="center"/>
              <w:rPr>
                <w:lang w:eastAsia="zh-CN" w:bidi="hi-IN"/>
              </w:rPr>
            </w:pPr>
            <w:r w:rsidRPr="00C8168E">
              <w:rPr>
                <w:lang w:eastAsia="zh-CN" w:bidi="hi-IN"/>
              </w:rPr>
              <w:t>7</w:t>
            </w:r>
          </w:p>
        </w:tc>
        <w:tc>
          <w:tcPr>
            <w:tcW w:w="1748" w:type="pct"/>
            <w:shd w:val="clear" w:color="auto" w:fill="auto"/>
            <w:vAlign w:val="center"/>
          </w:tcPr>
          <w:p w14:paraId="7E81F7CD" w14:textId="77777777" w:rsidR="00C8168E" w:rsidRPr="00C8168E" w:rsidRDefault="00C8168E" w:rsidP="00C8168E">
            <w:pPr>
              <w:jc w:val="center"/>
              <w:rPr>
                <w:lang w:eastAsia="zh-CN" w:bidi="hi-IN"/>
              </w:rPr>
            </w:pPr>
            <w:r w:rsidRPr="00C8168E">
              <w:rPr>
                <w:lang w:eastAsia="zh-CN"/>
              </w:rPr>
              <w:t>专家提出的其他修改意见。</w:t>
            </w:r>
          </w:p>
        </w:tc>
        <w:tc>
          <w:tcPr>
            <w:tcW w:w="2078" w:type="pct"/>
            <w:shd w:val="clear" w:color="auto" w:fill="auto"/>
            <w:vAlign w:val="center"/>
          </w:tcPr>
          <w:p w14:paraId="5B0C6A15" w14:textId="77777777" w:rsidR="00C8168E" w:rsidRPr="00C8168E" w:rsidRDefault="00C8168E" w:rsidP="00C8168E">
            <w:pPr>
              <w:jc w:val="center"/>
              <w:rPr>
                <w:lang w:eastAsia="zh-CN" w:bidi="hi-IN"/>
              </w:rPr>
            </w:pPr>
            <w:r w:rsidRPr="00C8168E">
              <w:rPr>
                <w:lang w:eastAsia="zh-CN" w:bidi="hi-IN"/>
              </w:rPr>
              <w:t>已修改</w:t>
            </w:r>
          </w:p>
        </w:tc>
        <w:tc>
          <w:tcPr>
            <w:tcW w:w="805" w:type="pct"/>
            <w:shd w:val="clear" w:color="auto" w:fill="auto"/>
            <w:vAlign w:val="center"/>
          </w:tcPr>
          <w:p w14:paraId="064E9627" w14:textId="77777777" w:rsidR="00C8168E" w:rsidRPr="00C8168E" w:rsidRDefault="00C8168E" w:rsidP="00C8168E">
            <w:pPr>
              <w:jc w:val="center"/>
              <w:rPr>
                <w:lang w:eastAsia="zh-CN" w:bidi="hi-IN"/>
              </w:rPr>
            </w:pPr>
            <w:r w:rsidRPr="00C8168E">
              <w:rPr>
                <w:rFonts w:hint="eastAsia"/>
                <w:lang w:eastAsia="zh-CN" w:bidi="hi-IN"/>
              </w:rPr>
              <w:t>/</w:t>
            </w:r>
          </w:p>
        </w:tc>
      </w:tr>
      <w:bookmarkEnd w:id="649"/>
    </w:tbl>
    <w:p w14:paraId="4D9B53AA" w14:textId="02F1B2C1" w:rsidR="00050EFE" w:rsidRDefault="00050EFE" w:rsidP="00050EFE">
      <w:pPr>
        <w:rPr>
          <w:lang w:eastAsia="zh-CN"/>
        </w:rPr>
      </w:pPr>
    </w:p>
    <w:p w14:paraId="1DB21878" w14:textId="39622624" w:rsidR="000C6CD9" w:rsidRDefault="000C6CD9" w:rsidP="000C6CD9">
      <w:pPr>
        <w:rPr>
          <w:snapToGrid/>
          <w:lang w:eastAsia="zh-CN"/>
        </w:rPr>
      </w:pPr>
    </w:p>
    <w:p w14:paraId="0C4990F6" w14:textId="77777777" w:rsidR="000C6CD9" w:rsidRDefault="000C6CD9">
      <w:pPr>
        <w:spacing w:line="540" w:lineRule="exact"/>
        <w:ind w:firstLineChars="200" w:firstLine="420"/>
        <w:rPr>
          <w:lang w:eastAsia="zh-CN"/>
        </w:rPr>
        <w:sectPr w:rsidR="000C6CD9" w:rsidSect="00180F48">
          <w:pgSz w:w="11850" w:h="16783"/>
          <w:pgMar w:top="1418" w:right="1418" w:bottom="1418" w:left="1418" w:header="0" w:footer="567" w:gutter="0"/>
          <w:cols w:space="0"/>
          <w:docGrid w:linePitch="286"/>
        </w:sectPr>
      </w:pPr>
    </w:p>
    <w:p w14:paraId="7282C747" w14:textId="1368CBBE" w:rsidR="000C6CD9" w:rsidRDefault="00050EFE" w:rsidP="00050EFE">
      <w:pPr>
        <w:keepNext/>
        <w:keepLines/>
        <w:spacing w:before="120" w:after="120" w:line="360" w:lineRule="auto"/>
        <w:outlineLvl w:val="1"/>
        <w:rPr>
          <w:rFonts w:ascii="宋体" w:hAnsi="宋体"/>
          <w:b/>
          <w:bCs/>
          <w:kern w:val="44"/>
          <w:sz w:val="30"/>
          <w:szCs w:val="30"/>
          <w:lang w:eastAsia="zh-CN"/>
        </w:rPr>
      </w:pPr>
      <w:bookmarkStart w:id="650" w:name="_Toc157410982"/>
      <w:r>
        <w:rPr>
          <w:rFonts w:ascii="宋体" w:hAnsi="宋体" w:hint="eastAsia"/>
          <w:b/>
          <w:bCs/>
          <w:kern w:val="44"/>
          <w:sz w:val="30"/>
          <w:szCs w:val="30"/>
          <w:lang w:eastAsia="zh-CN"/>
        </w:rPr>
        <w:lastRenderedPageBreak/>
        <w:t>应急预案评审表</w:t>
      </w:r>
      <w:bookmarkEnd w:id="650"/>
    </w:p>
    <w:p w14:paraId="2CFA9B44" w14:textId="25233E58" w:rsidR="00050EFE" w:rsidRDefault="00050EFE" w:rsidP="00050EFE">
      <w:pPr>
        <w:rPr>
          <w:rFonts w:ascii="宋体" w:hAnsi="宋体"/>
          <w:b/>
          <w:bCs/>
          <w:kern w:val="44"/>
          <w:sz w:val="30"/>
          <w:szCs w:val="30"/>
          <w:lang w:eastAsia="zh-CN"/>
        </w:rPr>
      </w:pPr>
      <w:r>
        <w:rPr>
          <w:rFonts w:hint="eastAsia"/>
          <w:noProof/>
          <w:snapToGrid/>
          <w:lang w:eastAsia="zh-CN"/>
        </w:rPr>
        <w:drawing>
          <wp:inline distT="0" distB="0" distL="0" distR="0" wp14:anchorId="541B8A1D" wp14:editId="31B8EE47">
            <wp:extent cx="5723890" cy="8095615"/>
            <wp:effectExtent l="0" t="0" r="0" b="635"/>
            <wp:docPr id="168664673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14163" name="图片 1967614163"/>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p>
    <w:p w14:paraId="27CE87A3" w14:textId="3B66F84B" w:rsidR="00050EFE" w:rsidRPr="000C6CD9" w:rsidRDefault="00050EFE" w:rsidP="00050EFE">
      <w:pPr>
        <w:rPr>
          <w:lang w:eastAsia="zh-CN"/>
        </w:rPr>
      </w:pPr>
      <w:r>
        <w:rPr>
          <w:rFonts w:hint="eastAsia"/>
          <w:noProof/>
          <w:snapToGrid/>
          <w:lang w:eastAsia="zh-CN"/>
        </w:rPr>
        <w:lastRenderedPageBreak/>
        <w:drawing>
          <wp:inline distT="0" distB="0" distL="0" distR="0" wp14:anchorId="5C223BA4" wp14:editId="4BBD2172">
            <wp:extent cx="5723890" cy="8095615"/>
            <wp:effectExtent l="0" t="0" r="0" b="635"/>
            <wp:docPr id="155091922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19225" name="图片 1550919225"/>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3F704F1A" wp14:editId="2508554D">
            <wp:extent cx="5723890" cy="8095615"/>
            <wp:effectExtent l="0" t="0" r="0" b="635"/>
            <wp:docPr id="156217937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79370" name="图片 1562179370"/>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5101583D" wp14:editId="0F7F6312">
            <wp:extent cx="5723890" cy="8095615"/>
            <wp:effectExtent l="0" t="0" r="0" b="635"/>
            <wp:docPr id="50641568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415680" name="图片 506415680"/>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64E56D0F" wp14:editId="0F0A0C1D">
            <wp:extent cx="5723890" cy="8095615"/>
            <wp:effectExtent l="0" t="0" r="0" b="635"/>
            <wp:docPr id="176045490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54905" name="图片 1760454905"/>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3A2AE2C4" wp14:editId="0B67252E">
            <wp:extent cx="5723890" cy="8095615"/>
            <wp:effectExtent l="0" t="0" r="0" b="635"/>
            <wp:docPr id="118914143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41431" name="图片 118914143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563BC960" wp14:editId="6648A176">
            <wp:extent cx="5723890" cy="8095615"/>
            <wp:effectExtent l="0" t="0" r="0" b="635"/>
            <wp:docPr id="49523239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32396" name="图片 495232396"/>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69F7ECCD" wp14:editId="19A83D69">
            <wp:extent cx="5723890" cy="8095615"/>
            <wp:effectExtent l="0" t="0" r="0" b="635"/>
            <wp:docPr id="190877402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74022" name="图片 1908774022"/>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70F4E9E6" wp14:editId="034C1AAE">
            <wp:extent cx="5723890" cy="8095615"/>
            <wp:effectExtent l="0" t="0" r="0" b="635"/>
            <wp:docPr id="60858064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580647" name="图片 608580647"/>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0EECD71B" wp14:editId="5DC5AB5E">
            <wp:extent cx="5723890" cy="8095615"/>
            <wp:effectExtent l="0" t="0" r="0" b="635"/>
            <wp:docPr id="136572967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29677" name="图片 1365729677"/>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5648A3FA" wp14:editId="3AD37894">
            <wp:extent cx="5723890" cy="8095615"/>
            <wp:effectExtent l="0" t="0" r="0" b="635"/>
            <wp:docPr id="133520361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03613" name="图片 1335203613"/>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14EF0D71" wp14:editId="34D06C32">
            <wp:extent cx="5723890" cy="8095615"/>
            <wp:effectExtent l="0" t="0" r="0" b="635"/>
            <wp:docPr id="167534635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346355" name="图片 1675346355"/>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6C164116" wp14:editId="5363C02D">
            <wp:extent cx="5723890" cy="8095615"/>
            <wp:effectExtent l="0" t="0" r="0" b="635"/>
            <wp:docPr id="123058157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81572" name="图片 1230581572"/>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5E4D98EF" wp14:editId="69328D4D">
            <wp:extent cx="5723890" cy="8095615"/>
            <wp:effectExtent l="0" t="0" r="0" b="635"/>
            <wp:docPr id="147026035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60359" name="图片 1470260359"/>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6C7D8B01" wp14:editId="7DBD7B5D">
            <wp:extent cx="5723890" cy="8095615"/>
            <wp:effectExtent l="0" t="0" r="0" b="635"/>
            <wp:docPr id="143382721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27219" name="图片 1433827219"/>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65425CB5" wp14:editId="7300B8C6">
            <wp:extent cx="5723890" cy="8095615"/>
            <wp:effectExtent l="0" t="0" r="0" b="635"/>
            <wp:docPr id="77596958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969581" name="图片 77596958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42494C9C" wp14:editId="5B7A0438">
            <wp:extent cx="5723890" cy="8095615"/>
            <wp:effectExtent l="0" t="0" r="0" b="635"/>
            <wp:docPr id="46829389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293894" name="图片 468293894"/>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172F448E" wp14:editId="2796B3BC">
            <wp:extent cx="5723890" cy="8095615"/>
            <wp:effectExtent l="0" t="0" r="0" b="635"/>
            <wp:docPr id="89541250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12505" name="图片 895412505"/>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0AB42689" wp14:editId="62A9CFD3">
            <wp:extent cx="5723890" cy="8095615"/>
            <wp:effectExtent l="0" t="0" r="0" b="635"/>
            <wp:docPr id="34642850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28504" name="图片 346428504"/>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254F9A13" wp14:editId="04EF129D">
            <wp:extent cx="5723890" cy="8095615"/>
            <wp:effectExtent l="0" t="0" r="0" b="635"/>
            <wp:docPr id="68281913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19139" name="图片 682819139"/>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40873FEC" wp14:editId="1B401840">
            <wp:extent cx="5723890" cy="8095615"/>
            <wp:effectExtent l="0" t="0" r="0" b="635"/>
            <wp:docPr id="56561745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17459" name="图片 565617459"/>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70CA7F50" wp14:editId="73BFAC40">
            <wp:extent cx="5723890" cy="8095615"/>
            <wp:effectExtent l="0" t="0" r="0" b="635"/>
            <wp:docPr id="199297720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77209" name="图片 1992977209"/>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27120F1B" wp14:editId="534AB2F1">
            <wp:extent cx="5723890" cy="8095615"/>
            <wp:effectExtent l="0" t="0" r="0" b="635"/>
            <wp:docPr id="974054025"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054025" name="图片 974054025"/>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5D3F61A8" wp14:editId="591344FE">
            <wp:extent cx="5723890" cy="8095615"/>
            <wp:effectExtent l="0" t="0" r="0" b="635"/>
            <wp:docPr id="98917489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74896" name="图片 989174896"/>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7B67CA26" wp14:editId="61537097">
            <wp:extent cx="5723890" cy="8095615"/>
            <wp:effectExtent l="0" t="0" r="0" b="635"/>
            <wp:docPr id="19748609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6092" name="图片 197486092"/>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3900888D" wp14:editId="1FCEF32B">
            <wp:extent cx="5723890" cy="8095615"/>
            <wp:effectExtent l="0" t="0" r="0" b="635"/>
            <wp:docPr id="214722398"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2398" name="图片 214722398"/>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62C0FF3E" wp14:editId="7F41F131">
            <wp:extent cx="5723890" cy="8095615"/>
            <wp:effectExtent l="0" t="0" r="0" b="635"/>
            <wp:docPr id="53158072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80727" name="图片 531580727"/>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27E976E9" wp14:editId="32C65F47">
            <wp:extent cx="5723890" cy="8095615"/>
            <wp:effectExtent l="0" t="0" r="0" b="635"/>
            <wp:docPr id="8572680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26803" name="图片 85726803"/>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05D9A490" wp14:editId="7E2028B3">
            <wp:extent cx="5723890" cy="8095615"/>
            <wp:effectExtent l="0" t="0" r="0" b="635"/>
            <wp:docPr id="1969910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91086" name="图片 196991086"/>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5FC5F860" wp14:editId="5780AAAA">
            <wp:extent cx="5723890" cy="8095615"/>
            <wp:effectExtent l="0" t="0" r="0" b="635"/>
            <wp:docPr id="151658041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80410" name="图片 1516580410"/>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4800E306" wp14:editId="483294BB">
            <wp:extent cx="5723890" cy="8095615"/>
            <wp:effectExtent l="0" t="0" r="0" b="635"/>
            <wp:docPr id="1214734695"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734695" name="图片 1214734695"/>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7EE66D57" wp14:editId="6E9AEAE7">
            <wp:extent cx="5723890" cy="8095615"/>
            <wp:effectExtent l="0" t="0" r="0" b="635"/>
            <wp:docPr id="47471138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711385" name="图片 474711385"/>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5CE8ADF2" wp14:editId="36978A21">
            <wp:extent cx="5723890" cy="8095615"/>
            <wp:effectExtent l="0" t="0" r="0" b="635"/>
            <wp:docPr id="38185760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57602" name="图片 381857602"/>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77060AD3" wp14:editId="226C7A2B">
            <wp:extent cx="5723890" cy="8095615"/>
            <wp:effectExtent l="0" t="0" r="0" b="635"/>
            <wp:docPr id="1544073798"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073798" name="图片 1544073798"/>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1D34C38B" wp14:editId="4A57B94C">
            <wp:extent cx="5723890" cy="8095615"/>
            <wp:effectExtent l="0" t="0" r="0" b="635"/>
            <wp:docPr id="137218253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82534" name="图片 1372182534"/>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2968CE14" wp14:editId="592061E0">
            <wp:extent cx="5723890" cy="8095615"/>
            <wp:effectExtent l="0" t="0" r="0" b="635"/>
            <wp:docPr id="120901075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010754" name="图片 1209010754"/>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1224C874" wp14:editId="0A402036">
            <wp:extent cx="5723890" cy="8095615"/>
            <wp:effectExtent l="0" t="0" r="0" b="635"/>
            <wp:docPr id="118431900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319002" name="图片 1184319002"/>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6E3828D6" wp14:editId="162450E5">
            <wp:extent cx="5723890" cy="8095615"/>
            <wp:effectExtent l="0" t="0" r="0" b="635"/>
            <wp:docPr id="74748718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87186" name="图片 747487186"/>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76B7592E" wp14:editId="08BEADF5">
            <wp:extent cx="5723890" cy="8095615"/>
            <wp:effectExtent l="0" t="0" r="0" b="635"/>
            <wp:docPr id="1246017688"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17688" name="图片 1246017688"/>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04EE8C14" wp14:editId="62F9159A">
            <wp:extent cx="5723890" cy="8095615"/>
            <wp:effectExtent l="0" t="0" r="0" b="635"/>
            <wp:docPr id="1295443121"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43121" name="图片 129544312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3730F2D3" wp14:editId="2112A2B7">
            <wp:extent cx="5723890" cy="8095615"/>
            <wp:effectExtent l="0" t="0" r="0" b="635"/>
            <wp:docPr id="30262311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23117" name="图片 302623117"/>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6EAD4294" wp14:editId="43409EA3">
            <wp:extent cx="5723890" cy="8095615"/>
            <wp:effectExtent l="0" t="0" r="0" b="635"/>
            <wp:docPr id="173779034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790347" name="图片 1737790347"/>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6B513731" wp14:editId="49FB282A">
            <wp:extent cx="5723890" cy="8095615"/>
            <wp:effectExtent l="0" t="0" r="0" b="635"/>
            <wp:docPr id="97459937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99371" name="图片 97459937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3FD5ECCF" wp14:editId="59DE8E04">
            <wp:extent cx="5723890" cy="8095615"/>
            <wp:effectExtent l="0" t="0" r="0" b="635"/>
            <wp:docPr id="110107214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072142" name="图片 1101072142"/>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06C3891C" wp14:editId="2A249E6D">
            <wp:extent cx="5723890" cy="8095615"/>
            <wp:effectExtent l="0" t="0" r="0" b="635"/>
            <wp:docPr id="341291089"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91089" name="图片 341291089"/>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03EC8F0C" wp14:editId="3FEE0AE4">
            <wp:extent cx="5723890" cy="8095615"/>
            <wp:effectExtent l="0" t="0" r="0" b="635"/>
            <wp:docPr id="14273440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4406" name="图片 142734406"/>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140926FC" wp14:editId="631F3982">
            <wp:extent cx="5723890" cy="8095615"/>
            <wp:effectExtent l="0" t="0" r="0" b="635"/>
            <wp:docPr id="37551362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513620" name="图片 375513620"/>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77FD0BE9" wp14:editId="58201DAC">
            <wp:extent cx="5723890" cy="8095615"/>
            <wp:effectExtent l="0" t="0" r="0" b="635"/>
            <wp:docPr id="527767022"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67022" name="图片 527767022"/>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5CEE7CC1" wp14:editId="6672AB3D">
            <wp:extent cx="5723890" cy="8095615"/>
            <wp:effectExtent l="0" t="0" r="0" b="635"/>
            <wp:docPr id="1410753440"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753440" name="图片 1410753440"/>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r>
        <w:rPr>
          <w:rFonts w:hint="eastAsia"/>
          <w:noProof/>
          <w:snapToGrid/>
          <w:lang w:eastAsia="zh-CN"/>
        </w:rPr>
        <w:lastRenderedPageBreak/>
        <w:drawing>
          <wp:inline distT="0" distB="0" distL="0" distR="0" wp14:anchorId="785029FD" wp14:editId="603182C5">
            <wp:extent cx="5723890" cy="8095615"/>
            <wp:effectExtent l="0" t="0" r="0" b="635"/>
            <wp:docPr id="71654397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43977" name="图片 716543977"/>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723890" cy="8095615"/>
                    </a:xfrm>
                    <a:prstGeom prst="rect">
                      <a:avLst/>
                    </a:prstGeom>
                  </pic:spPr>
                </pic:pic>
              </a:graphicData>
            </a:graphic>
          </wp:inline>
        </w:drawing>
      </w:r>
    </w:p>
    <w:sectPr w:rsidR="00050EFE" w:rsidRPr="000C6CD9">
      <w:pgSz w:w="11850" w:h="16783"/>
      <w:pgMar w:top="1418" w:right="1418" w:bottom="1418" w:left="1418" w:header="0" w:footer="567" w:gutter="0"/>
      <w:cols w:space="0"/>
      <w:docGrid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5B3E79" w14:textId="77777777" w:rsidR="00721916" w:rsidRDefault="00721916">
      <w:r>
        <w:separator/>
      </w:r>
    </w:p>
  </w:endnote>
  <w:endnote w:type="continuationSeparator" w:id="0">
    <w:p w14:paraId="14075895" w14:textId="77777777" w:rsidR="00721916" w:rsidRDefault="007219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仿宋_GB2312">
    <w:charset w:val="86"/>
    <w:family w:val="modern"/>
    <w:pitch w:val="fixed"/>
    <w:sig w:usb0="00000001"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TimesNewRomanPS-BoldMT">
    <w:altName w:val="Times New Roman"/>
    <w:charset w:val="00"/>
    <w:family w:val="roman"/>
    <w:pitch w:val="default"/>
  </w:font>
  <w:font w:name="MS Mincho">
    <w:altName w:val="MS Gothic"/>
    <w:panose1 w:val="02020609040205080304"/>
    <w:charset w:val="80"/>
    <w:family w:val="roman"/>
    <w:notTrueType/>
    <w:pitch w:val="fixed"/>
    <w:sig w:usb0="00000000"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 w:name="PMingLiU">
    <w:altName w:val="Arial Unicode MS"/>
    <w:panose1 w:val="02010601000101010101"/>
    <w:charset w:val="88"/>
    <w:family w:val="auto"/>
    <w:notTrueType/>
    <w:pitch w:val="variable"/>
    <w:sig w:usb0="00000000"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31BE04" w14:textId="77777777" w:rsidR="00AC6DCC" w:rsidRDefault="00721916">
    <w:pPr>
      <w:pStyle w:val="aa"/>
    </w:pPr>
    <w:r>
      <w:rPr>
        <w:noProof/>
        <w:lang w:eastAsia="zh-CN"/>
      </w:rPr>
      <mc:AlternateContent>
        <mc:Choice Requires="wps">
          <w:drawing>
            <wp:anchor distT="0" distB="0" distL="114300" distR="114300" simplePos="0" relativeHeight="251662336" behindDoc="0" locked="0" layoutInCell="1" allowOverlap="1" wp14:anchorId="397DCD3B" wp14:editId="2A371FB6">
              <wp:simplePos x="0" y="0"/>
              <wp:positionH relativeFrom="margin">
                <wp:posOffset>2675255</wp:posOffset>
              </wp:positionH>
              <wp:positionV relativeFrom="paragraph">
                <wp:posOffset>-437515</wp:posOffset>
              </wp:positionV>
              <wp:extent cx="139700" cy="241935"/>
              <wp:effectExtent l="0" t="0" r="0" b="0"/>
              <wp:wrapNone/>
              <wp:docPr id="1" name="文本框 1"/>
              <wp:cNvGraphicFramePr/>
              <a:graphic xmlns:a="http://schemas.openxmlformats.org/drawingml/2006/main">
                <a:graphicData uri="http://schemas.microsoft.com/office/word/2010/wordprocessingShape">
                  <wps:wsp>
                    <wps:cNvSpPr txBox="1"/>
                    <wps:spPr>
                      <a:xfrm>
                        <a:off x="0" y="0"/>
                        <a:ext cx="139700" cy="241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4B8C79" w14:textId="77777777" w:rsidR="00AC6DCC" w:rsidRDefault="00721916">
                          <w:pPr>
                            <w:pStyle w:val="aa"/>
                          </w:pPr>
                          <w:r>
                            <w:fldChar w:fldCharType="begin"/>
                          </w:r>
                          <w:r>
                            <w:instrText xml:space="preserve"> PAGE  \* MERGEFORMAT </w:instrText>
                          </w:r>
                          <w:r>
                            <w:fldChar w:fldCharType="separate"/>
                          </w:r>
                          <w:r w:rsidR="00F71C91">
                            <w:rPr>
                              <w:noProof/>
                            </w:rPr>
                            <w:t>3</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type w14:anchorId="397DCD3B" id="_x0000_t202" coordsize="21600,21600" o:spt="202" path="m,l,21600r21600,l21600,xe">
              <v:stroke joinstyle="miter"/>
              <v:path gradientshapeok="t" o:connecttype="rect"/>
            </v:shapetype>
            <v:shape id="_x0000_s1065" type="#_x0000_t202" style="position:absolute;margin-left:210.65pt;margin-top:-34.45pt;width:11pt;height:19.05pt;z-index:251662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" filled="f" stroked="f" strokeweight=".5pt">
              <v:textbox inset="0,0,0,0">
                <w:txbxContent>
                  <w:p w14:paraId="4F4B8C79" w14:textId="77777777" w:rsidR="00AC6DCC" w:rsidRDefault="00721916">
                    <w:pPr>
                      <w:pStyle w:val="aa"/>
                    </w:pPr>
                    <w:r>
                      <w:fldChar w:fldCharType="begin"/>
                    </w:r>
                    <w:r>
                      <w:instrText xml:space="preserve"> PAGE  \* MERGEFORMAT </w:instrText>
                    </w:r>
                    <w:r>
                      <w:fldChar w:fldCharType="separate"/>
                    </w:r>
                    <w:r w:rsidR="00F71C91">
                      <w:rPr>
                        <w:noProof/>
                      </w:rPr>
                      <w:t>3</w:t>
                    </w:r>
                    <w:r>
                      <w:fldChar w:fldCharType="end"/>
                    </w:r>
                  </w:p>
                </w:txbxContent>
              </v:textbox>
              <w10:wrap anchorx="margin"/>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758426" w14:textId="77777777" w:rsidR="00AC6DCC" w:rsidRDefault="00721916">
    <w:pPr>
      <w:spacing w:line="174" w:lineRule="auto"/>
      <w:ind w:left="4121"/>
      <w:rPr>
        <w:rFonts w:eastAsia="Times New Roman"/>
        <w:sz w:val="18"/>
        <w:szCs w:val="18"/>
      </w:rPr>
    </w:pPr>
    <w:r>
      <w:rPr>
        <w:noProof/>
        <w:sz w:val="18"/>
        <w:lang w:eastAsia="zh-CN"/>
      </w:rPr>
      <mc:AlternateContent>
        <mc:Choice Requires="wps">
          <w:drawing>
            <wp:anchor distT="0" distB="0" distL="114300" distR="114300" simplePos="0" relativeHeight="251674624" behindDoc="0" locked="0" layoutInCell="1" allowOverlap="1" wp14:anchorId="623CF3F7" wp14:editId="57683953">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68D605" w14:textId="77777777" w:rsidR="00AC6DCC" w:rsidRDefault="00721916">
                          <w:pPr>
                            <w:pStyle w:val="aa"/>
                          </w:pPr>
                          <w:r>
                            <w:fldChar w:fldCharType="begin"/>
                          </w:r>
                          <w:r>
                            <w:instrText xml:space="preserve"> PAGE  \* MERGEFORMAT </w:instrText>
                          </w:r>
                          <w:r>
                            <w:fldChar w:fldCharType="separate"/>
                          </w:r>
                          <w:r w:rsidR="00F71C91">
                            <w:rPr>
                              <w:noProof/>
                            </w:rPr>
                            <w:t>174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23CF3F7" id="_x0000_t202" coordsize="21600,21600" o:spt="202" path="m,l,21600r21600,l21600,xe">
              <v:stroke joinstyle="miter"/>
              <v:path gradientshapeok="t" o:connecttype="rect"/>
            </v:shapetype>
            <v:shape id="文本框 17" o:spid="_x0000_s1074" type="#_x0000_t202" style="position:absolute;left:0;text-align:left;margin-left:0;margin-top:0;width:2in;height:2in;z-index:25167462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ThNl1WYCAAATBQAADgAAAAAAAAAAAAAAAAAuAgAAZHJzL2Uyb0Rv&#10;Yy54bWxQSwECLQAUAAYACAAAACEAcarRudcAAAAFAQAADwAAAAAAAAAAAAAAAADABAAAZHJzL2Rv&#10;d25yZXYueG1sUEsFBgAAAAAEAAQA8wAAAMQFAAAAAA==&#10;" filled="f" stroked="f" strokeweight=".5pt">
              <v:textbox style="mso-fit-shape-to-text:t" inset="0,0,0,0">
                <w:txbxContent>
                  <w:p w14:paraId="6768D605" w14:textId="77777777" w:rsidR="00AC6DCC" w:rsidRDefault="00721916">
                    <w:pPr>
                      <w:pStyle w:val="aa"/>
                    </w:pPr>
                    <w:r>
                      <w:fldChar w:fldCharType="begin"/>
                    </w:r>
                    <w:r>
                      <w:instrText xml:space="preserve"> PAGE  \* MERGEFORMAT </w:instrText>
                    </w:r>
                    <w:r>
                      <w:fldChar w:fldCharType="separate"/>
                    </w:r>
                    <w:r w:rsidR="00F71C91">
                      <w:rPr>
                        <w:noProof/>
                      </w:rPr>
                      <w:t>174</w:t>
                    </w:r>
                    <w:r>
                      <w:fldChar w:fldCharType="end"/>
                    </w:r>
                  </w:p>
                </w:txbxContent>
              </v:textbox>
              <w10:wrap anchorx="margin"/>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7F029D" w14:textId="77777777" w:rsidR="00AC6DCC" w:rsidRDefault="00721916">
    <w:pPr>
      <w:spacing w:line="174" w:lineRule="auto"/>
      <w:ind w:left="4037"/>
      <w:rPr>
        <w:rFonts w:eastAsia="Times New Roman"/>
        <w:sz w:val="18"/>
        <w:szCs w:val="18"/>
      </w:rPr>
    </w:pPr>
    <w:r>
      <w:rPr>
        <w:noProof/>
        <w:sz w:val="18"/>
        <w:lang w:eastAsia="zh-CN"/>
      </w:rPr>
      <mc:AlternateContent>
        <mc:Choice Requires="wps">
          <w:drawing>
            <wp:anchor distT="0" distB="0" distL="114300" distR="114300" simplePos="0" relativeHeight="251652096" behindDoc="0" locked="0" layoutInCell="1" allowOverlap="1" wp14:anchorId="546C19E4" wp14:editId="522A1984">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D8512B" w14:textId="77777777" w:rsidR="00AC6DCC" w:rsidRDefault="00721916">
                          <w:pPr>
                            <w:pStyle w:val="aa"/>
                          </w:pPr>
                          <w:r>
                            <w:fldChar w:fldCharType="begin"/>
                          </w:r>
                          <w:r>
                            <w:instrText xml:space="preserve"> PAGE  \* MERGEFORMAT </w:instrText>
                          </w:r>
                          <w:r>
                            <w:fldChar w:fldCharType="separate"/>
                          </w:r>
                          <w:r w:rsidR="00F71C91">
                            <w:rPr>
                              <w:noProof/>
                            </w:rPr>
                            <w:t>188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46C19E4" id="_x0000_t202" coordsize="21600,21600" o:spt="202" path="m,l,21600r21600,l21600,xe">
              <v:stroke joinstyle="miter"/>
              <v:path gradientshapeok="t" o:connecttype="rect"/>
            </v:shapetype>
            <v:shape id="文本框 18" o:spid="_x0000_s1075" type="#_x0000_t202" style="position:absolute;left:0;text-align:left;margin-left:0;margin-top:0;width:2in;height:2in;z-index:2516520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rO5GWGMCAAAUBQAADgAAAAAAAAAAAAAAAAAuAgAAZHJzL2Uyb0RvYy54&#10;bWxQSwECLQAUAAYACAAAACEAcarRudcAAAAFAQAADwAAAAAAAAAAAAAAAAC9BAAAZHJzL2Rvd25y&#10;ZXYueG1sUEsFBgAAAAAEAAQA8wAAAMEFAAAAAA==&#10;" filled="f" stroked="f" strokeweight=".5pt">
              <v:textbox style="mso-fit-shape-to-text:t" inset="0,0,0,0">
                <w:txbxContent>
                  <w:p w14:paraId="35D8512B" w14:textId="77777777" w:rsidR="00AC6DCC" w:rsidRDefault="00721916">
                    <w:pPr>
                      <w:pStyle w:val="aa"/>
                    </w:pPr>
                    <w:r>
                      <w:fldChar w:fldCharType="begin"/>
                    </w:r>
                    <w:r>
                      <w:instrText xml:space="preserve"> PAGE  \* MERGEFORMAT </w:instrText>
                    </w:r>
                    <w:r>
                      <w:fldChar w:fldCharType="separate"/>
                    </w:r>
                    <w:r w:rsidR="00F71C91">
                      <w:rPr>
                        <w:noProof/>
                      </w:rPr>
                      <w:t>188</w:t>
                    </w:r>
                    <w:r>
                      <w:fldChar w:fldCharType="end"/>
                    </w:r>
                  </w:p>
                </w:txbxContent>
              </v:textbox>
              <w10:wrap anchorx="margin"/>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173DB5" w14:textId="77777777" w:rsidR="00AC6DCC" w:rsidRDefault="00721916">
    <w:pPr>
      <w:spacing w:line="174" w:lineRule="auto"/>
      <w:ind w:left="4135"/>
      <w:rPr>
        <w:rFonts w:eastAsia="Times New Roman"/>
        <w:sz w:val="18"/>
        <w:szCs w:val="18"/>
      </w:rPr>
    </w:pPr>
    <w:r>
      <w:rPr>
        <w:noProof/>
        <w:sz w:val="18"/>
        <w:lang w:eastAsia="zh-CN"/>
      </w:rPr>
      <mc:AlternateContent>
        <mc:Choice Requires="wps">
          <w:drawing>
            <wp:anchor distT="0" distB="0" distL="114300" distR="114300" simplePos="0" relativeHeight="251655168" behindDoc="0" locked="0" layoutInCell="1" allowOverlap="1" wp14:anchorId="3421C70D" wp14:editId="0EDE1F5C">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51DF44" w14:textId="77777777" w:rsidR="00AC6DCC" w:rsidRDefault="00721916">
                          <w:pPr>
                            <w:pStyle w:val="aa"/>
                          </w:pPr>
                          <w:r>
                            <w:fldChar w:fldCharType="begin"/>
                          </w:r>
                          <w:r>
                            <w:instrText xml:space="preserve"> PAGE  \* MERGEFORMAT </w:instrText>
                          </w:r>
                          <w:r>
                            <w:fldChar w:fldCharType="separate"/>
                          </w:r>
                          <w:r w:rsidR="00F71C91">
                            <w:rPr>
                              <w:noProof/>
                            </w:rPr>
                            <w:t>203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421C70D" id="_x0000_t202" coordsize="21600,21600" o:spt="202" path="m,l,21600r21600,l21600,xe">
              <v:stroke joinstyle="miter"/>
              <v:path gradientshapeok="t" o:connecttype="rect"/>
            </v:shapetype>
            <v:shape id="文本框 19" o:spid="_x0000_s1076" type="#_x0000_t202" style="position:absolute;left:0;text-align:left;margin-left:0;margin-top:0;width:2in;height:2in;z-index:2516551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khc2HmMCAAAUBQAADgAAAAAAAAAAAAAAAAAuAgAAZHJzL2Uyb0RvYy54&#10;bWxQSwECLQAUAAYACAAAACEAcarRudcAAAAFAQAADwAAAAAAAAAAAAAAAAC9BAAAZHJzL2Rvd25y&#10;ZXYueG1sUEsFBgAAAAAEAAQA8wAAAMEFAAAAAA==&#10;" filled="f" stroked="f" strokeweight=".5pt">
              <v:textbox style="mso-fit-shape-to-text:t" inset="0,0,0,0">
                <w:txbxContent>
                  <w:p w14:paraId="3751DF44" w14:textId="77777777" w:rsidR="00AC6DCC" w:rsidRDefault="00721916">
                    <w:pPr>
                      <w:pStyle w:val="aa"/>
                    </w:pPr>
                    <w:r>
                      <w:fldChar w:fldCharType="begin"/>
                    </w:r>
                    <w:r>
                      <w:instrText xml:space="preserve"> PAGE  \* MERGEFORMAT </w:instrText>
                    </w:r>
                    <w:r>
                      <w:fldChar w:fldCharType="separate"/>
                    </w:r>
                    <w:r w:rsidR="00F71C91">
                      <w:rPr>
                        <w:noProof/>
                      </w:rPr>
                      <w:t>203</w:t>
                    </w:r>
                    <w:r>
                      <w:fldChar w:fldCharType="end"/>
                    </w:r>
                  </w:p>
                </w:txbxContent>
              </v:textbox>
              <w10:wrap anchorx="margin"/>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B7C489" w14:textId="77777777" w:rsidR="00AC6DCC" w:rsidRDefault="00721916">
    <w:pPr>
      <w:spacing w:line="174" w:lineRule="auto"/>
      <w:ind w:left="4025"/>
      <w:rPr>
        <w:rFonts w:eastAsia="Times New Roman"/>
        <w:sz w:val="18"/>
        <w:szCs w:val="18"/>
      </w:rPr>
    </w:pPr>
    <w:r>
      <w:rPr>
        <w:noProof/>
        <w:sz w:val="18"/>
        <w:lang w:eastAsia="zh-CN"/>
      </w:rPr>
      <mc:AlternateContent>
        <mc:Choice Requires="wps">
          <w:drawing>
            <wp:anchor distT="0" distB="0" distL="114300" distR="114300" simplePos="0" relativeHeight="251639808" behindDoc="0" locked="0" layoutInCell="1" allowOverlap="1" wp14:anchorId="7A65B388" wp14:editId="2AA56191">
              <wp:simplePos x="0" y="0"/>
              <wp:positionH relativeFrom="margin">
                <wp:posOffset>2772410</wp:posOffset>
              </wp:positionH>
              <wp:positionV relativeFrom="paragraph">
                <wp:posOffset>-257175</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74BB5D" w14:textId="77777777" w:rsidR="00AC6DCC" w:rsidRDefault="00721916">
                          <w:pPr>
                            <w:pStyle w:val="aa"/>
                          </w:pPr>
                          <w:r>
                            <w:fldChar w:fldCharType="begin"/>
                          </w:r>
                          <w:r>
                            <w:instrText xml:space="preserve"> PAGE  \* MERGEFORMAT </w:instrText>
                          </w:r>
                          <w:r>
                            <w:fldChar w:fldCharType="separate"/>
                          </w:r>
                          <w:r w:rsidR="00F71C91">
                            <w:rPr>
                              <w:noProof/>
                            </w:rPr>
                            <w:t>204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A65B388" id="_x0000_t202" coordsize="21600,21600" o:spt="202" path="m,l,21600r21600,l21600,xe">
              <v:stroke joinstyle="miter"/>
              <v:path gradientshapeok="t" o:connecttype="rect"/>
            </v:shapetype>
            <v:shape id="文本框 20" o:spid="_x0000_s1077" type="#_x0000_t202" style="position:absolute;left:0;text-align:left;margin-left:218.3pt;margin-top:-20.25pt;width:2in;height:2in;z-index:2516398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" filled="f" stroked="f" strokeweight=".5pt">
              <v:textbox style="mso-fit-shape-to-text:t" inset="0,0,0,0">
                <w:txbxContent>
                  <w:p w14:paraId="1D74BB5D" w14:textId="77777777" w:rsidR="00AC6DCC" w:rsidRDefault="00721916">
                    <w:pPr>
                      <w:pStyle w:val="aa"/>
                    </w:pPr>
                    <w:r>
                      <w:fldChar w:fldCharType="begin"/>
                    </w:r>
                    <w:r>
                      <w:instrText xml:space="preserve"> PAGE  \* MERGEFORMAT </w:instrText>
                    </w:r>
                    <w:r>
                      <w:fldChar w:fldCharType="separate"/>
                    </w:r>
                    <w:r w:rsidR="00F71C91">
                      <w:rPr>
                        <w:noProof/>
                      </w:rPr>
                      <w:t>204</w:t>
                    </w:r>
                    <w:r>
                      <w:fldChar w:fldCharType="end"/>
                    </w:r>
                  </w:p>
                </w:txbxContent>
              </v:textbox>
              <w10:wrap anchorx="margin"/>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15C274" w14:textId="77777777" w:rsidR="00AC6DCC" w:rsidRDefault="00721916">
    <w:pPr>
      <w:jc w:val="center"/>
      <w:rPr>
        <w:rFonts w:ascii="Calibri" w:hAnsi="Calibri"/>
        <w:sz w:val="18"/>
        <w:szCs w:val="18"/>
      </w:rPr>
    </w:pPr>
    <w:r>
      <w:rPr>
        <w:noProof/>
        <w:sz w:val="18"/>
        <w:lang w:eastAsia="zh-CN"/>
      </w:rPr>
      <mc:AlternateContent>
        <mc:Choice Requires="wps">
          <w:drawing>
            <wp:anchor distT="0" distB="0" distL="114300" distR="114300" simplePos="0" relativeHeight="251636736" behindDoc="0" locked="0" layoutInCell="1" allowOverlap="1" wp14:anchorId="259CC694" wp14:editId="0A7AD983">
              <wp:simplePos x="0" y="0"/>
              <wp:positionH relativeFrom="margin">
                <wp:align>center</wp:align>
              </wp:positionH>
              <wp:positionV relativeFrom="paragraph">
                <wp:posOffset>0</wp:posOffset>
              </wp:positionV>
              <wp:extent cx="1828800" cy="1828800"/>
              <wp:effectExtent l="0" t="0" r="0" b="0"/>
              <wp:wrapNone/>
              <wp:docPr id="1317" name="文本框 13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rPr>
                              <w:rFonts w:ascii="Calibri" w:hAnsi="Calibri"/>
                              <w:szCs w:val="22"/>
                            </w:rPr>
                            <w:id w:val="-1393346803"/>
                          </w:sdtPr>
                          <w:sdtEndPr>
                            <w:rPr>
                              <w:sz w:val="18"/>
                              <w:szCs w:val="18"/>
                            </w:rPr>
                          </w:sdtEndPr>
                          <w:sdtContent>
                            <w:p w14:paraId="3E01CB1D" w14:textId="77777777" w:rsidR="00AC6DCC" w:rsidRDefault="00721916">
                              <w:pPr>
                                <w:jc w:val="center"/>
                                <w:rPr>
                                  <w:rFonts w:ascii="Calibri" w:hAnsi="Calibri"/>
                                  <w:sz w:val="18"/>
                                  <w:szCs w:val="18"/>
                                </w:rPr>
                              </w:pPr>
                              <w:r>
                                <w:fldChar w:fldCharType="begin"/>
                              </w:r>
                              <w:r>
                                <w:instrText>PAGE   \* MERGEFORMAT</w:instrText>
                              </w:r>
                              <w:r>
                                <w:fldChar w:fldCharType="separate"/>
                              </w:r>
                              <w:r w:rsidR="00F71C91" w:rsidRPr="00F71C91">
                                <w:rPr>
                                  <w:noProof/>
                                  <w:lang w:val="zh-CN"/>
                                </w:rPr>
                                <w:t>212</w:t>
                              </w:r>
                              <w: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59CC694" id="_x0000_t202" coordsize="21600,21600" o:spt="202" path="m,l,21600r21600,l21600,xe">
              <v:stroke joinstyle="miter"/>
              <v:path gradientshapeok="t" o:connecttype="rect"/>
            </v:shapetype>
            <v:shape id="文本框 1317" o:spid="_x0000_s1078" type="#_x0000_t202" style="position:absolute;left:0;text-align:left;margin-left:0;margin-top:0;width:2in;height:2in;z-index:2516367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b5tSAZQIAABgFAAAOAAAAAAAAAAAAAAAAAC4CAABkcnMvZTJvRG9j&#10;LnhtbFBLAQItABQABgAIAAAAIQBxqtG51wAAAAUBAAAPAAAAAAAAAAAAAAAAAL8EAABkcnMvZG93&#10;bnJldi54bWxQSwUGAAAAAAQABADzAAAAwwUAAAAA&#10;" filled="f" stroked="f" strokeweight=".5pt">
              <v:textbox style="mso-fit-shape-to-text:t" inset="0,0,0,0">
                <w:txbxContent>
                  <w:sdt>
                    <w:sdtPr>
                      <w:rPr>
                        <w:rFonts w:ascii="Calibri" w:hAnsi="Calibri"/>
                        <w:szCs w:val="22"/>
                      </w:rPr>
                      <w:id w:val="-1393346803"/>
                    </w:sdtPr>
                    <w:sdtEndPr>
                      <w:rPr>
                        <w:sz w:val="18"/>
                        <w:szCs w:val="18"/>
                      </w:rPr>
                    </w:sdtEndPr>
                    <w:sdtContent>
                      <w:p w14:paraId="3E01CB1D" w14:textId="77777777" w:rsidR="00AC6DCC" w:rsidRDefault="00721916">
                        <w:pPr>
                          <w:jc w:val="center"/>
                          <w:rPr>
                            <w:rFonts w:ascii="Calibri" w:hAnsi="Calibri"/>
                            <w:sz w:val="18"/>
                            <w:szCs w:val="18"/>
                          </w:rPr>
                        </w:pPr>
                        <w:r>
                          <w:fldChar w:fldCharType="begin"/>
                        </w:r>
                        <w:r>
                          <w:instrText>PAGE   \* MERGEFORMAT</w:instrText>
                        </w:r>
                        <w:r>
                          <w:fldChar w:fldCharType="separate"/>
                        </w:r>
                        <w:r w:rsidR="00F71C91" w:rsidRPr="00F71C91">
                          <w:rPr>
                            <w:noProof/>
                            <w:lang w:val="zh-CN"/>
                          </w:rPr>
                          <w:t>212</w:t>
                        </w:r>
                        <w:r>
                          <w:fldChar w:fldCharType="end"/>
                        </w:r>
                      </w:p>
                    </w:sdtContent>
                  </w:sdt>
                </w:txbxContent>
              </v:textbox>
              <w10:wrap anchorx="margin"/>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25E993" w14:textId="77777777" w:rsidR="00AC6DCC" w:rsidRDefault="00721916">
    <w:pPr>
      <w:spacing w:line="174" w:lineRule="auto"/>
      <w:rPr>
        <w:rFonts w:eastAsia="Times New Roman"/>
        <w:sz w:val="18"/>
        <w:szCs w:val="18"/>
      </w:rPr>
    </w:pPr>
    <w:r>
      <w:rPr>
        <w:noProof/>
        <w:sz w:val="18"/>
        <w:lang w:eastAsia="zh-CN"/>
      </w:rPr>
      <mc:AlternateContent>
        <mc:Choice Requires="wps">
          <w:drawing>
            <wp:anchor distT="0" distB="0" distL="114300" distR="114300" simplePos="0" relativeHeight="251677696" behindDoc="0" locked="0" layoutInCell="1" allowOverlap="1" wp14:anchorId="25F71D7B" wp14:editId="1432B594">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029915" w14:textId="77777777" w:rsidR="00AC6DCC" w:rsidRDefault="00721916">
                          <w:pPr>
                            <w:pStyle w:val="aa"/>
                          </w:pPr>
                          <w:r>
                            <w:fldChar w:fldCharType="begin"/>
                          </w:r>
                          <w:r>
                            <w:instrText xml:space="preserve"> PAGE  \* MERGEFORMAT </w:instrText>
                          </w:r>
                          <w:r>
                            <w:fldChar w:fldCharType="separate"/>
                          </w:r>
                          <w:r w:rsidR="00F71C91">
                            <w:rPr>
                              <w:noProof/>
                            </w:rPr>
                            <w:t>213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5F71D7B" id="_x0000_t202" coordsize="21600,21600" o:spt="202" path="m,l,21600r21600,l21600,xe">
              <v:stroke joinstyle="miter"/>
              <v:path gradientshapeok="t" o:connecttype="rect"/>
            </v:shapetype>
            <v:shape id="文本框 21" o:spid="_x0000_s1079" type="#_x0000_t202" style="position:absolute;margin-left:0;margin-top:0;width:2in;height:2in;z-index:2516776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pWpFTZQIAABQFAAAOAAAAAAAAAAAAAAAAAC4CAABkcnMvZTJvRG9j&#10;LnhtbFBLAQItABQABgAIAAAAIQBxqtG51wAAAAUBAAAPAAAAAAAAAAAAAAAAAL8EAABkcnMvZG93&#10;bnJldi54bWxQSwUGAAAAAAQABADzAAAAwwUAAAAA&#10;" filled="f" stroked="f" strokeweight=".5pt">
              <v:textbox style="mso-fit-shape-to-text:t" inset="0,0,0,0">
                <w:txbxContent>
                  <w:p w14:paraId="73029915" w14:textId="77777777" w:rsidR="00AC6DCC" w:rsidRDefault="00721916">
                    <w:pPr>
                      <w:pStyle w:val="aa"/>
                    </w:pPr>
                    <w:r>
                      <w:fldChar w:fldCharType="begin"/>
                    </w:r>
                    <w:r>
                      <w:instrText xml:space="preserve"> PAGE  \* MERGEFORMAT </w:instrText>
                    </w:r>
                    <w:r>
                      <w:fldChar w:fldCharType="separate"/>
                    </w:r>
                    <w:r w:rsidR="00F71C91">
                      <w:rPr>
                        <w:noProof/>
                      </w:rPr>
                      <w:t>213</w:t>
                    </w:r>
                    <w:r>
                      <w:fldChar w:fldCharType="end"/>
                    </w:r>
                  </w:p>
                </w:txbxContent>
              </v:textbox>
              <w10:wrap anchorx="margin"/>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9CEB7E" w14:textId="77777777" w:rsidR="00AC6DCC" w:rsidRDefault="00721916">
    <w:pPr>
      <w:spacing w:line="174" w:lineRule="auto"/>
      <w:ind w:left="4025"/>
      <w:rPr>
        <w:rFonts w:eastAsia="Times New Roman"/>
        <w:sz w:val="18"/>
        <w:szCs w:val="18"/>
      </w:rPr>
    </w:pPr>
    <w:r>
      <w:rPr>
        <w:noProof/>
        <w:sz w:val="18"/>
        <w:lang w:eastAsia="zh-CN"/>
      </w:rPr>
      <mc:AlternateContent>
        <mc:Choice Requires="wps">
          <w:drawing>
            <wp:anchor distT="0" distB="0" distL="114300" distR="114300" simplePos="0" relativeHeight="251680768" behindDoc="0" locked="0" layoutInCell="1" allowOverlap="1" wp14:anchorId="786CA396" wp14:editId="7ACCB3DD">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E0EDA6" w14:textId="77777777" w:rsidR="00AC6DCC" w:rsidRDefault="00721916">
                          <w:pPr>
                            <w:pStyle w:val="aa"/>
                          </w:pPr>
                          <w:r>
                            <w:fldChar w:fldCharType="begin"/>
                          </w:r>
                          <w:r>
                            <w:instrText xml:space="preserve"> PAGE  \* MERGEFORMAT </w:instrText>
                          </w:r>
                          <w:r>
                            <w:fldChar w:fldCharType="separate"/>
                          </w:r>
                          <w:r w:rsidR="00F71C91">
                            <w:rPr>
                              <w:noProof/>
                            </w:rPr>
                            <w:t>271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86CA396" id="_x0000_t202" coordsize="21600,21600" o:spt="202" path="m,l,21600r21600,l21600,xe">
              <v:stroke joinstyle="miter"/>
              <v:path gradientshapeok="t" o:connecttype="rect"/>
            </v:shapetype>
            <v:shape id="文本框 35" o:spid="_x0000_s1080" type="#_x0000_t202" style="position:absolute;left:0;text-align:left;margin-left:0;margin-top:0;width:2in;height:2in;z-index:2516807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XxRiEZQIAABQFAAAOAAAAAAAAAAAAAAAAAC4CAABkcnMvZTJvRG9j&#10;LnhtbFBLAQItABQABgAIAAAAIQBxqtG51wAAAAUBAAAPAAAAAAAAAAAAAAAAAL8EAABkcnMvZG93&#10;bnJldi54bWxQSwUGAAAAAAQABADzAAAAwwUAAAAA&#10;" filled="f" stroked="f" strokeweight=".5pt">
              <v:textbox style="mso-fit-shape-to-text:t" inset="0,0,0,0">
                <w:txbxContent>
                  <w:p w14:paraId="31E0EDA6" w14:textId="77777777" w:rsidR="00AC6DCC" w:rsidRDefault="00721916">
                    <w:pPr>
                      <w:pStyle w:val="aa"/>
                    </w:pPr>
                    <w:r>
                      <w:fldChar w:fldCharType="begin"/>
                    </w:r>
                    <w:r>
                      <w:instrText xml:space="preserve"> PAGE  \* MERGEFORMAT </w:instrText>
                    </w:r>
                    <w:r>
                      <w:fldChar w:fldCharType="separate"/>
                    </w:r>
                    <w:r w:rsidR="00F71C91">
                      <w:rPr>
                        <w:noProof/>
                      </w:rPr>
                      <w:t>271</w:t>
                    </w:r>
                    <w: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288B91" w14:textId="77777777" w:rsidR="00AC6DCC" w:rsidRDefault="00721916">
    <w:pPr>
      <w:spacing w:line="174" w:lineRule="auto"/>
      <w:ind w:left="4028"/>
      <w:rPr>
        <w:rFonts w:eastAsia="Times New Roman"/>
        <w:sz w:val="18"/>
        <w:szCs w:val="18"/>
      </w:rPr>
    </w:pPr>
    <w:r>
      <w:rPr>
        <w:noProof/>
        <w:sz w:val="18"/>
        <w:lang w:eastAsia="zh-CN"/>
      </w:rPr>
      <mc:AlternateContent>
        <mc:Choice Requires="wps">
          <w:drawing>
            <wp:anchor distT="0" distB="0" distL="114300" distR="114300" simplePos="0" relativeHeight="251661312" behindDoc="0" locked="0" layoutInCell="1" allowOverlap="1" wp14:anchorId="1FC84357" wp14:editId="2344350F">
              <wp:simplePos x="0" y="0"/>
              <wp:positionH relativeFrom="margin">
                <wp:posOffset>2546985</wp:posOffset>
              </wp:positionH>
              <wp:positionV relativeFrom="paragraph">
                <wp:posOffset>-662305</wp:posOffset>
              </wp:positionV>
              <wp:extent cx="219075" cy="161925"/>
              <wp:effectExtent l="0" t="0" r="9525" b="9525"/>
              <wp:wrapNone/>
              <wp:docPr id="10" name="文本框 10"/>
              <wp:cNvGraphicFramePr/>
              <a:graphic xmlns:a="http://schemas.openxmlformats.org/drawingml/2006/main">
                <a:graphicData uri="http://schemas.microsoft.com/office/word/2010/wordprocessingShape">
                  <wps:wsp>
                    <wps:cNvSpPr txBox="1"/>
                    <wps:spPr>
                      <a:xfrm>
                        <a:off x="0" y="0"/>
                        <a:ext cx="219075" cy="161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B4C649" w14:textId="77777777" w:rsidR="00AC6DCC" w:rsidRDefault="00721916">
                          <w:pPr>
                            <w:pStyle w:val="aa"/>
                          </w:pPr>
                          <w:r>
                            <w:fldChar w:fldCharType="begin"/>
                          </w:r>
                          <w:r>
                            <w:instrText xml:space="preserve"> PAGE  \* MERGEFORMAT </w:instrText>
                          </w:r>
                          <w:r>
                            <w:fldChar w:fldCharType="separate"/>
                          </w:r>
                          <w:r w:rsidR="00F71C91">
                            <w:rPr>
                              <w:noProof/>
                            </w:rPr>
                            <w:t>15</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1FC84357" id="_x0000_t202" coordsize="21600,21600" o:spt="202" path="m,l,21600r21600,l21600,xe">
              <v:stroke joinstyle="miter"/>
              <v:path gradientshapeok="t" o:connecttype="rect"/>
            </v:shapetype>
            <v:shape id="文本框 10" o:spid="_x0000_s1066" type="#_x0000_t202" style="position:absolute;left:0;text-align:left;margin-left:200.55pt;margin-top:-52.15pt;width:17.25pt;height:12.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" filled="f" stroked="f" strokeweight=".5pt">
              <v:textbox inset="0,0,0,0">
                <w:txbxContent>
                  <w:p w14:paraId="0AB4C649" w14:textId="77777777" w:rsidR="00AC6DCC" w:rsidRDefault="00721916">
                    <w:pPr>
                      <w:pStyle w:val="aa"/>
                    </w:pPr>
                    <w:r>
                      <w:fldChar w:fldCharType="begin"/>
                    </w:r>
                    <w:r>
                      <w:instrText xml:space="preserve"> PAGE  \* MERGEFORMAT </w:instrText>
                    </w:r>
                    <w:r>
                      <w:fldChar w:fldCharType="separate"/>
                    </w:r>
                    <w:r w:rsidR="00F71C91">
                      <w:rPr>
                        <w:noProof/>
                      </w:rPr>
                      <w:t>15</w:t>
                    </w:r>
                    <w:r>
                      <w:fldChar w:fldCharType="end"/>
                    </w:r>
                  </w:p>
                </w:txbxContent>
              </v:textbox>
              <w10:wrap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F74DD2" w14:textId="77777777" w:rsidR="00AC6DCC" w:rsidRDefault="00721916">
    <w:pPr>
      <w:spacing w:line="174" w:lineRule="auto"/>
      <w:ind w:left="4025"/>
      <w:rPr>
        <w:rFonts w:eastAsia="Times New Roman"/>
        <w:sz w:val="18"/>
        <w:szCs w:val="18"/>
      </w:rPr>
    </w:pPr>
    <w:r>
      <w:rPr>
        <w:noProof/>
        <w:sz w:val="18"/>
        <w:lang w:eastAsia="zh-CN"/>
      </w:rPr>
      <mc:AlternateContent>
        <mc:Choice Requires="wps">
          <w:drawing>
            <wp:anchor distT="0" distB="0" distL="114300" distR="114300" simplePos="0" relativeHeight="251665408" behindDoc="0" locked="0" layoutInCell="1" allowOverlap="1" wp14:anchorId="10F19261" wp14:editId="1E895CD2">
              <wp:simplePos x="0" y="0"/>
              <wp:positionH relativeFrom="margin">
                <wp:posOffset>2522855</wp:posOffset>
              </wp:positionH>
              <wp:positionV relativeFrom="paragraph">
                <wp:posOffset>-323850</wp:posOffset>
              </wp:positionV>
              <wp:extent cx="244475"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24447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5AA6D4" w14:textId="77777777" w:rsidR="00AC6DCC" w:rsidRDefault="00721916">
                          <w:pPr>
                            <w:pStyle w:val="aa"/>
                          </w:pPr>
                          <w:r>
                            <w:fldChar w:fldCharType="begin"/>
                          </w:r>
                          <w:r>
                            <w:instrText xml:space="preserve"> PAGE  \* MERGEFORMAT </w:instrText>
                          </w:r>
                          <w:r>
                            <w:fldChar w:fldCharType="separate"/>
                          </w:r>
                          <w:r w:rsidR="00F71C91">
                            <w:rPr>
                              <w:noProof/>
                            </w:rPr>
                            <w:t>5</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type w14:anchorId="10F19261" id="_x0000_t202" coordsize="21600,21600" o:spt="202" path="m,l,21600r21600,l21600,xe">
              <v:stroke joinstyle="miter"/>
              <v:path gradientshapeok="t" o:connecttype="rect"/>
            </v:shapetype>
            <v:shape id="文本框 11" o:spid="_x0000_s1067" type="#_x0000_t202" style="position:absolute;left:0;text-align:left;margin-left:198.65pt;margin-top:-25.5pt;width:19.25pt;height:2in;z-index:251665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" filled="f" stroked="f" strokeweight=".5pt">
              <v:textbox style="mso-fit-shape-to-text:t" inset="0,0,0,0">
                <w:txbxContent>
                  <w:p w14:paraId="0E5AA6D4" w14:textId="77777777" w:rsidR="00AC6DCC" w:rsidRDefault="00721916">
                    <w:pPr>
                      <w:pStyle w:val="aa"/>
                    </w:pPr>
                    <w:r>
                      <w:fldChar w:fldCharType="begin"/>
                    </w:r>
                    <w:r>
                      <w:instrText xml:space="preserve"> PAGE  \* MERGEFORMAT </w:instrText>
                    </w:r>
                    <w:r>
                      <w:fldChar w:fldCharType="separate"/>
                    </w:r>
                    <w:r w:rsidR="00F71C91">
                      <w:rPr>
                        <w:noProof/>
                      </w:rPr>
                      <w:t>5</w:t>
                    </w:r>
                    <w: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4BC87F" w14:textId="77777777" w:rsidR="00AC6DCC" w:rsidRDefault="00721916">
    <w:pPr>
      <w:spacing w:line="174" w:lineRule="auto"/>
      <w:ind w:left="4025"/>
      <w:rPr>
        <w:rFonts w:eastAsia="Times New Roman"/>
        <w:sz w:val="18"/>
        <w:szCs w:val="18"/>
      </w:rPr>
    </w:pPr>
    <w:r>
      <w:rPr>
        <w:noProof/>
        <w:sz w:val="18"/>
        <w:lang w:eastAsia="zh-CN"/>
      </w:rPr>
      <mc:AlternateContent>
        <mc:Choice Requires="wps">
          <w:drawing>
            <wp:anchor distT="0" distB="0" distL="114300" distR="114300" simplePos="0" relativeHeight="251668480" behindDoc="0" locked="0" layoutInCell="1" allowOverlap="1" wp14:anchorId="16BAA601" wp14:editId="532FD498">
              <wp:simplePos x="0" y="0"/>
              <wp:positionH relativeFrom="margin">
                <wp:posOffset>2461260</wp:posOffset>
              </wp:positionH>
              <wp:positionV relativeFrom="paragraph">
                <wp:posOffset>2540</wp:posOffset>
              </wp:positionV>
              <wp:extent cx="273685" cy="1828800"/>
              <wp:effectExtent l="0" t="0" r="12065" b="14605"/>
              <wp:wrapNone/>
              <wp:docPr id="13" name="文本框 13"/>
              <wp:cNvGraphicFramePr/>
              <a:graphic xmlns:a="http://schemas.openxmlformats.org/drawingml/2006/main">
                <a:graphicData uri="http://schemas.microsoft.com/office/word/2010/wordprocessingShape">
                  <wps:wsp>
                    <wps:cNvSpPr txBox="1"/>
                    <wps:spPr>
                      <a:xfrm>
                        <a:off x="0" y="0"/>
                        <a:ext cx="27368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92644B" w14:textId="77777777" w:rsidR="00AC6DCC" w:rsidRDefault="00721916">
                          <w:pPr>
                            <w:pStyle w:val="aa"/>
                          </w:pPr>
                          <w:r>
                            <w:fldChar w:fldCharType="begin"/>
                          </w:r>
                          <w:r>
                            <w:instrText xml:space="preserve"> PAGE  \* MERGEFORMAT </w:instrText>
                          </w:r>
                          <w:r>
                            <w:fldChar w:fldCharType="separate"/>
                          </w:r>
                          <w:r w:rsidR="00F71C91">
                            <w:rPr>
                              <w:noProof/>
                            </w:rPr>
                            <w:t>59</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0</wp14:pctWidth>
              </wp14:sizeRelH>
            </wp:anchor>
          </w:drawing>
        </mc:Choice>
        <mc:Fallback>
          <w:pict>
            <v:shapetype w14:anchorId="16BAA601" id="_x0000_t202" coordsize="21600,21600" o:spt="202" path="m,l,21600r21600,l21600,xe">
              <v:stroke joinstyle="miter"/>
              <v:path gradientshapeok="t" o:connecttype="rect"/>
            </v:shapetype>
            <v:shape id="文本框 13" o:spid="_x0000_s1068" type="#_x0000_t202" style="position:absolute;left:0;text-align:left;margin-left:193.8pt;margin-top:.2pt;width:21.55pt;height:2in;z-index:25166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" filled="f" stroked="f" strokeweight=".5pt">
              <v:textbox style="mso-fit-shape-to-text:t" inset="0,0,0,0">
                <w:txbxContent>
                  <w:p w14:paraId="1F92644B" w14:textId="77777777" w:rsidR="00AC6DCC" w:rsidRDefault="00721916">
                    <w:pPr>
                      <w:pStyle w:val="aa"/>
                    </w:pPr>
                    <w:r>
                      <w:fldChar w:fldCharType="begin"/>
                    </w:r>
                    <w:r>
                      <w:instrText xml:space="preserve"> PAGE  \* MERGEFORMAT </w:instrText>
                    </w:r>
                    <w:r>
                      <w:fldChar w:fldCharType="separate"/>
                    </w:r>
                    <w:r w:rsidR="00F71C91">
                      <w:rPr>
                        <w:noProof/>
                      </w:rPr>
                      <w:t>59</w:t>
                    </w:r>
                    <w:r>
                      <w:fldChar w:fldCharType="end"/>
                    </w: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550D7E" w14:textId="77777777" w:rsidR="00AC6DCC" w:rsidRDefault="00721916">
    <w:pPr>
      <w:spacing w:line="174" w:lineRule="auto"/>
      <w:ind w:left="4025"/>
      <w:rPr>
        <w:rFonts w:eastAsia="Times New Roman"/>
        <w:sz w:val="18"/>
        <w:szCs w:val="18"/>
      </w:rPr>
    </w:pPr>
    <w:r>
      <w:rPr>
        <w:noProof/>
        <w:sz w:val="18"/>
        <w:lang w:eastAsia="zh-CN"/>
      </w:rPr>
      <mc:AlternateContent>
        <mc:Choice Requires="wps">
          <w:drawing>
            <wp:anchor distT="0" distB="0" distL="114300" distR="114300" simplePos="0" relativeHeight="251645952" behindDoc="0" locked="0" layoutInCell="1" allowOverlap="1" wp14:anchorId="57E000FD" wp14:editId="4792D8F4">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44A799" w14:textId="77777777" w:rsidR="00AC6DCC" w:rsidRDefault="00721916">
                          <w:pPr>
                            <w:pStyle w:val="aa"/>
                          </w:pPr>
                          <w:r>
                            <w:fldChar w:fldCharType="begin"/>
                          </w:r>
                          <w:r>
                            <w:instrText xml:space="preserve"> PAGE  \* MERGEFORMAT </w:instrText>
                          </w:r>
                          <w:r>
                            <w:fldChar w:fldCharType="separate"/>
                          </w:r>
                          <w:r w:rsidR="00F71C91">
                            <w:rPr>
                              <w:noProof/>
                            </w:rPr>
                            <w:t>61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7E000FD" id="_x0000_t202" coordsize="21600,21600" o:spt="202" path="m,l,21600r21600,l21600,xe">
              <v:stroke joinstyle="miter"/>
              <v:path gradientshapeok="t" o:connecttype="rect"/>
            </v:shapetype>
            <v:shape id="文本框 14" o:spid="_x0000_s1069" type="#_x0000_t202" style="position:absolute;left:0;text-align:left;margin-left:0;margin-top:0;width:2in;height:2in;z-index:2516459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JgBMttkAgAAEwUAAA4AAAAAAAAAAAAAAAAALgIAAGRycy9lMm9Eb2Mu&#10;eG1sUEsBAi0AFAAGAAgAAAAhAHGq0bnXAAAABQEAAA8AAAAAAAAAAAAAAAAAvgQAAGRycy9kb3du&#10;cmV2LnhtbFBLBQYAAAAABAAEAPMAAADCBQAAAAA=&#10;" filled="f" stroked="f" strokeweight=".5pt">
              <v:textbox style="mso-fit-shape-to-text:t" inset="0,0,0,0">
                <w:txbxContent>
                  <w:p w14:paraId="7C44A799" w14:textId="77777777" w:rsidR="00AC6DCC" w:rsidRDefault="00721916">
                    <w:pPr>
                      <w:pStyle w:val="aa"/>
                    </w:pPr>
                    <w:r>
                      <w:fldChar w:fldCharType="begin"/>
                    </w:r>
                    <w:r>
                      <w:instrText xml:space="preserve"> PAGE  \* MERGEFORMAT </w:instrText>
                    </w:r>
                    <w:r>
                      <w:fldChar w:fldCharType="separate"/>
                    </w:r>
                    <w:r w:rsidR="00F71C91">
                      <w:rPr>
                        <w:noProof/>
                      </w:rPr>
                      <w:t>61</w:t>
                    </w:r>
                    <w:r>
                      <w:fldChar w:fldCharType="end"/>
                    </w:r>
                  </w:p>
                </w:txbxContent>
              </v:textbox>
              <w10:wrap anchorx="margin"/>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44A99A" w14:textId="77777777" w:rsidR="00AC6DCC" w:rsidRDefault="00721916">
    <w:pPr>
      <w:pStyle w:val="aa"/>
      <w:ind w:firstLine="360"/>
      <w:jc w:val="center"/>
    </w:pPr>
    <w:r>
      <w:rPr>
        <w:noProof/>
        <w:lang w:eastAsia="zh-CN"/>
      </w:rPr>
      <mc:AlternateContent>
        <mc:Choice Requires="wps">
          <w:drawing>
            <wp:anchor distT="0" distB="0" distL="114300" distR="114300" simplePos="0" relativeHeight="251658240" behindDoc="0" locked="0" layoutInCell="1" allowOverlap="1" wp14:anchorId="6799E9D2" wp14:editId="16AC0DAF">
              <wp:simplePos x="0" y="0"/>
              <wp:positionH relativeFrom="margin">
                <wp:align>center</wp:align>
              </wp:positionH>
              <wp:positionV relativeFrom="paragraph">
                <wp:posOffset>0</wp:posOffset>
              </wp:positionV>
              <wp:extent cx="1828800" cy="1828800"/>
              <wp:effectExtent l="0" t="0" r="0" b="0"/>
              <wp:wrapNone/>
              <wp:docPr id="1943385388" name="文本框 19433853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24987FCA" w14:textId="77777777" w:rsidR="00AC6DCC" w:rsidRDefault="00721916">
                          <w:pPr>
                            <w:pStyle w:val="aa"/>
                            <w:ind w:firstLine="360"/>
                            <w:jc w:val="center"/>
                          </w:pPr>
                          <w:r>
                            <w:fldChar w:fldCharType="begin"/>
                          </w:r>
                          <w:r>
                            <w:rPr>
                              <w:rStyle w:val="af1"/>
                            </w:rPr>
                            <w:instrText xml:space="preserve"> PAGE </w:instrText>
                          </w:r>
                          <w:r>
                            <w:fldChar w:fldCharType="separate"/>
                          </w:r>
                          <w:r w:rsidR="00F71C91">
                            <w:rPr>
                              <w:rStyle w:val="af1"/>
                              <w:noProof/>
                            </w:rPr>
                            <w:t>66</w:t>
                          </w:r>
                          <w:r>
                            <w:fldChar w:fldCharType="end"/>
                          </w:r>
                        </w:p>
                      </w:txbxContent>
                    </wps:txbx>
                    <wps:bodyPr wrap="none" lIns="0" tIns="0" rIns="0" bIns="0">
                      <a:spAutoFit/>
                    </wps:bodyPr>
                  </wps:wsp>
                </a:graphicData>
              </a:graphic>
            </wp:anchor>
          </w:drawing>
        </mc:Choice>
        <mc:Fallback>
          <w:pict>
            <v:shapetype w14:anchorId="6799E9D2" id="_x0000_t202" coordsize="21600,21600" o:spt="202" path="m,l,21600r21600,l21600,xe">
              <v:stroke joinstyle="miter"/>
              <v:path gradientshapeok="t" o:connecttype="rect"/>
            </v:shapetype>
            <v:shape id="文本框 1943385388" o:spid="_x0000_s1070" type="#_x0000_t202" style="position:absolute;left:0;text-align:left;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" filled="f" stroked="f" strokeweight="1.25pt">
              <v:textbox style="mso-fit-shape-to-text:t" inset="0,0,0,0">
                <w:txbxContent>
                  <w:p w14:paraId="24987FCA" w14:textId="77777777" w:rsidR="00AC6DCC" w:rsidRDefault="00721916">
                    <w:pPr>
                      <w:pStyle w:val="aa"/>
                      <w:ind w:firstLine="360"/>
                      <w:jc w:val="center"/>
                    </w:pPr>
                    <w:r>
                      <w:fldChar w:fldCharType="begin"/>
                    </w:r>
                    <w:r>
                      <w:rPr>
                        <w:rStyle w:val="af1"/>
                      </w:rPr>
                      <w:instrText xml:space="preserve"> PAGE </w:instrText>
                    </w:r>
                    <w:r>
                      <w:fldChar w:fldCharType="separate"/>
                    </w:r>
                    <w:r w:rsidR="00F71C91">
                      <w:rPr>
                        <w:rStyle w:val="af1"/>
                        <w:noProof/>
                      </w:rPr>
                      <w:t>66</w:t>
                    </w:r>
                    <w:r>
                      <w:fldChar w:fldCharType="end"/>
                    </w:r>
                  </w:p>
                </w:txbxContent>
              </v:textbox>
              <w10:wrap anchorx="margin"/>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F30368" w14:textId="77777777" w:rsidR="00AC6DCC" w:rsidRDefault="00721916">
    <w:pPr>
      <w:pStyle w:val="aa"/>
      <w:ind w:firstLine="360"/>
      <w:jc w:val="center"/>
    </w:pPr>
    <w:r>
      <w:rPr>
        <w:noProof/>
        <w:lang w:eastAsia="zh-CN"/>
      </w:rPr>
      <mc:AlternateContent>
        <mc:Choice Requires="wps">
          <w:drawing>
            <wp:anchor distT="0" distB="0" distL="114300" distR="114300" simplePos="0" relativeHeight="251642880" behindDoc="0" locked="0" layoutInCell="1" allowOverlap="1" wp14:anchorId="6195B7BB" wp14:editId="47B673E0">
              <wp:simplePos x="0" y="0"/>
              <wp:positionH relativeFrom="margin">
                <wp:posOffset>2818130</wp:posOffset>
              </wp:positionH>
              <wp:positionV relativeFrom="paragraph">
                <wp:posOffset>-1270</wp:posOffset>
              </wp:positionV>
              <wp:extent cx="224155" cy="1828800"/>
              <wp:effectExtent l="0" t="0" r="4445" b="5715"/>
              <wp:wrapNone/>
              <wp:docPr id="31" name="文本框 31"/>
              <wp:cNvGraphicFramePr/>
              <a:graphic xmlns:a="http://schemas.openxmlformats.org/drawingml/2006/main">
                <a:graphicData uri="http://schemas.microsoft.com/office/word/2010/wordprocessingShape">
                  <wps:wsp>
                    <wps:cNvSpPr txBox="1"/>
                    <wps:spPr>
                      <a:xfrm>
                        <a:off x="0" y="0"/>
                        <a:ext cx="224287" cy="1828800"/>
                      </a:xfrm>
                      <a:prstGeom prst="rect">
                        <a:avLst/>
                      </a:prstGeom>
                      <a:noFill/>
                      <a:ln w="15875">
                        <a:noFill/>
                      </a:ln>
                    </wps:spPr>
                    <wps:txbx>
                      <w:txbxContent>
                        <w:p w14:paraId="6EC7C531" w14:textId="77777777" w:rsidR="00AC6DCC" w:rsidRDefault="00721916">
                          <w:pPr>
                            <w:pStyle w:val="aa"/>
                          </w:pPr>
                          <w:r>
                            <w:fldChar w:fldCharType="begin"/>
                          </w:r>
                          <w:r>
                            <w:rPr>
                              <w:rStyle w:val="af1"/>
                            </w:rPr>
                            <w:instrText xml:space="preserve"> PAGE </w:instrText>
                          </w:r>
                          <w:r>
                            <w:fldChar w:fldCharType="separate"/>
                          </w:r>
                          <w:r w:rsidR="00F71C91">
                            <w:rPr>
                              <w:rStyle w:val="af1"/>
                              <w:noProof/>
                            </w:rPr>
                            <w:t>99</w:t>
                          </w:r>
                          <w:r>
                            <w:fldChar w:fldCharType="end"/>
                          </w:r>
                        </w:p>
                      </w:txbxContent>
                    </wps:txbx>
                    <wps:bodyPr wrap="square" lIns="0" tIns="0" rIns="0" bIns="0">
                      <a:spAutoFit/>
                    </wps:bodyPr>
                  </wps:wsp>
                </a:graphicData>
              </a:graphic>
            </wp:anchor>
          </w:drawing>
        </mc:Choice>
        <mc:Fallback>
          <w:pict>
            <v:shapetype w14:anchorId="6195B7BB" id="_x0000_t202" coordsize="21600,21600" o:spt="202" path="m,l,21600r21600,l21600,xe">
              <v:stroke joinstyle="miter"/>
              <v:path gradientshapeok="t" o:connecttype="rect"/>
            </v:shapetype>
            <v:shape id="文本框 31" o:spid="_x0000_s1071" type="#_x0000_t202" style="position:absolute;left:0;text-align:left;margin-left:221.9pt;margin-top:-.1pt;width:17.65pt;height:2in;z-index:2516428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" filled="f" stroked="f" strokeweight="1.25pt">
              <v:textbox style="mso-fit-shape-to-text:t" inset="0,0,0,0">
                <w:txbxContent>
                  <w:p w14:paraId="6EC7C531" w14:textId="77777777" w:rsidR="00AC6DCC" w:rsidRDefault="00721916">
                    <w:pPr>
                      <w:pStyle w:val="aa"/>
                    </w:pPr>
                    <w:r>
                      <w:fldChar w:fldCharType="begin"/>
                    </w:r>
                    <w:r>
                      <w:rPr>
                        <w:rStyle w:val="af1"/>
                      </w:rPr>
                      <w:instrText xml:space="preserve"> PAGE </w:instrText>
                    </w:r>
                    <w:r>
                      <w:fldChar w:fldCharType="separate"/>
                    </w:r>
                    <w:r w:rsidR="00F71C91">
                      <w:rPr>
                        <w:rStyle w:val="af1"/>
                        <w:noProof/>
                      </w:rPr>
                      <w:t>99</w:t>
                    </w:r>
                    <w:r>
                      <w:fldChar w:fldCharType="end"/>
                    </w:r>
                  </w:p>
                </w:txbxContent>
              </v:textbox>
              <w10:wrap anchorx="margin"/>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6AA547" w14:textId="77777777" w:rsidR="00AC6DCC" w:rsidRDefault="00721916">
    <w:pPr>
      <w:pStyle w:val="aa"/>
      <w:spacing w:beforeLines="100" w:before="240"/>
      <w:jc w:val="center"/>
    </w:pPr>
    <w:r>
      <w:rPr>
        <w:noProof/>
        <w:lang w:eastAsia="zh-CN"/>
      </w:rPr>
      <mc:AlternateContent>
        <mc:Choice Requires="wps">
          <w:drawing>
            <wp:anchor distT="0" distB="0" distL="114300" distR="114300" simplePos="0" relativeHeight="251671552" behindDoc="0" locked="0" layoutInCell="1" allowOverlap="1" wp14:anchorId="3D882447" wp14:editId="2AE491B5">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695915592"/>
                          </w:sdtPr>
                          <w:sdtEndPr/>
                          <w:sdtContent>
                            <w:p w14:paraId="6813A563" w14:textId="77777777" w:rsidR="00AC6DCC" w:rsidRDefault="00721916">
                              <w:pPr>
                                <w:pStyle w:val="aa"/>
                                <w:spacing w:beforeLines="100" w:before="240"/>
                                <w:jc w:val="center"/>
                              </w:pPr>
                              <w:r>
                                <w:fldChar w:fldCharType="begin"/>
                              </w:r>
                              <w:r>
                                <w:instrText>PAGE   \* MERGEFORMAT</w:instrText>
                              </w:r>
                              <w:r>
                                <w:fldChar w:fldCharType="separate"/>
                              </w:r>
                              <w:r w:rsidR="00F71C91" w:rsidRPr="00F71C91">
                                <w:rPr>
                                  <w:noProof/>
                                  <w:lang w:val="zh-CN" w:eastAsia="zh-CN"/>
                                </w:rPr>
                                <w:t>122</w:t>
                              </w:r>
                              <w:r>
                                <w:fldChar w:fldCharType="end"/>
                              </w:r>
                            </w:p>
                          </w:sdtContent>
                        </w:sdt>
                        <w:p w14:paraId="54BCA287" w14:textId="77777777" w:rsidR="00AC6DCC" w:rsidRDefault="00AC6DCC"/>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D882447" id="_x0000_t202" coordsize="21600,21600" o:spt="202" path="m,l,21600r21600,l21600,xe">
              <v:stroke joinstyle="miter"/>
              <v:path gradientshapeok="t" o:connecttype="rect"/>
            </v:shapetype>
            <v:shape id="文本框 15" o:spid="_x0000_s1072" type="#_x0000_t202" style="position:absolute;left:0;text-align:left;margin-left:0;margin-top:0;width:2in;height:2in;z-index:2516715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6eyHBmYCAAATBQAADgAAAAAAAAAAAAAAAAAuAgAAZHJzL2Uyb0Rv&#10;Yy54bWxQSwECLQAUAAYACAAAACEAcarRudcAAAAFAQAADwAAAAAAAAAAAAAAAADABAAAZHJzL2Rv&#10;d25yZXYueG1sUEsFBgAAAAAEAAQA8wAAAMQFAAAAAA==&#10;" filled="f" stroked="f" strokeweight=".5pt">
              <v:textbox style="mso-fit-shape-to-text:t" inset="0,0,0,0">
                <w:txbxContent>
                  <w:sdt>
                    <w:sdtPr>
                      <w:id w:val="-1695915592"/>
                    </w:sdtPr>
                    <w:sdtEndPr/>
                    <w:sdtContent>
                      <w:p w14:paraId="6813A563" w14:textId="77777777" w:rsidR="00AC6DCC" w:rsidRDefault="00721916">
                        <w:pPr>
                          <w:pStyle w:val="aa"/>
                          <w:spacing w:beforeLines="100" w:before="240"/>
                          <w:jc w:val="center"/>
                        </w:pPr>
                        <w:r>
                          <w:fldChar w:fldCharType="begin"/>
                        </w:r>
                        <w:r>
                          <w:instrText>PAGE   \* MERGEFORMAT</w:instrText>
                        </w:r>
                        <w:r>
                          <w:fldChar w:fldCharType="separate"/>
                        </w:r>
                        <w:r w:rsidR="00F71C91" w:rsidRPr="00F71C91">
                          <w:rPr>
                            <w:noProof/>
                            <w:lang w:val="zh-CN" w:eastAsia="zh-CN"/>
                          </w:rPr>
                          <w:t>122</w:t>
                        </w:r>
                        <w:r>
                          <w:fldChar w:fldCharType="end"/>
                        </w:r>
                      </w:p>
                    </w:sdtContent>
                  </w:sdt>
                  <w:p w14:paraId="54BCA287" w14:textId="77777777" w:rsidR="00AC6DCC" w:rsidRDefault="00AC6DCC"/>
                </w:txbxContent>
              </v:textbox>
              <w10:wrap anchorx="margin"/>
            </v:shape>
          </w:pict>
        </mc:Fallback>
      </mc:AlternateContent>
    </w:r>
  </w:p>
  <w:p w14:paraId="5E538DCD" w14:textId="77777777" w:rsidR="00AC6DCC" w:rsidRDefault="00AC6DCC">
    <w:pPr>
      <w:spacing w:line="174" w:lineRule="auto"/>
      <w:rPr>
        <w:rFonts w:eastAsia="Times New Roman"/>
        <w:sz w:val="18"/>
        <w:szCs w:val="18"/>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4E1695" w14:textId="77777777" w:rsidR="00AC6DCC" w:rsidRDefault="00721916">
    <w:pPr>
      <w:pStyle w:val="aa"/>
      <w:jc w:val="center"/>
    </w:pPr>
    <w:r>
      <w:rPr>
        <w:noProof/>
        <w:lang w:eastAsia="zh-CN"/>
      </w:rPr>
      <mc:AlternateContent>
        <mc:Choice Requires="wps">
          <w:drawing>
            <wp:anchor distT="0" distB="0" distL="114300" distR="114300" simplePos="0" relativeHeight="251649024" behindDoc="0" locked="0" layoutInCell="1" allowOverlap="1" wp14:anchorId="1DB6A566" wp14:editId="02F3E8F7">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37208542"/>
                          </w:sdtPr>
                          <w:sdtEndPr/>
                          <w:sdtContent>
                            <w:p w14:paraId="0A643451" w14:textId="77777777" w:rsidR="00AC6DCC" w:rsidRDefault="00721916">
                              <w:pPr>
                                <w:pStyle w:val="aa"/>
                                <w:jc w:val="center"/>
                              </w:pPr>
                              <w:r>
                                <w:fldChar w:fldCharType="begin"/>
                              </w:r>
                              <w:r>
                                <w:instrText>PAGE   \* MERGEFORMAT</w:instrText>
                              </w:r>
                              <w:r>
                                <w:fldChar w:fldCharType="separate"/>
                              </w:r>
                              <w:r w:rsidR="00F71C91" w:rsidRPr="00F71C91">
                                <w:rPr>
                                  <w:noProof/>
                                  <w:lang w:val="zh-CN" w:eastAsia="zh-CN"/>
                                </w:rPr>
                                <w:t>158</w:t>
                              </w:r>
                              <w:r>
                                <w:fldChar w:fldCharType="end"/>
                              </w:r>
                            </w:p>
                          </w:sdtContent>
                        </w:sdt>
                        <w:p w14:paraId="4137CD8F" w14:textId="77777777" w:rsidR="00AC6DCC" w:rsidRDefault="00AC6DCC"/>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DB6A566" id="_x0000_t202" coordsize="21600,21600" o:spt="202" path="m,l,21600r21600,l21600,xe">
              <v:stroke joinstyle="miter"/>
              <v:path gradientshapeok="t" o:connecttype="rect"/>
            </v:shapetype>
            <v:shape id="文本框 16" o:spid="_x0000_s1073" type="#_x0000_t202" style="position:absolute;left:0;text-align:left;margin-left:0;margin-top:0;width:2in;height:2in;z-index:25164902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9i4kZQIAABMFAAAOAAAAAAAAAAAAAAAAAC4CAABkcnMvZTJvRG9j&#10;LnhtbFBLAQItABQABgAIAAAAIQBxqtG51wAAAAUBAAAPAAAAAAAAAAAAAAAAAL8EAABkcnMvZG93&#10;bnJldi54bWxQSwUGAAAAAAQABADzAAAAwwUAAAAA&#10;" filled="f" stroked="f" strokeweight=".5pt">
              <v:textbox style="mso-fit-shape-to-text:t" inset="0,0,0,0">
                <w:txbxContent>
                  <w:sdt>
                    <w:sdtPr>
                      <w:id w:val="-1937208542"/>
                    </w:sdtPr>
                    <w:sdtEndPr/>
                    <w:sdtContent>
                      <w:p w14:paraId="0A643451" w14:textId="77777777" w:rsidR="00AC6DCC" w:rsidRDefault="00721916">
                        <w:pPr>
                          <w:pStyle w:val="aa"/>
                          <w:jc w:val="center"/>
                        </w:pPr>
                        <w:r>
                          <w:fldChar w:fldCharType="begin"/>
                        </w:r>
                        <w:r>
                          <w:instrText>PAGE   \* MERGEFORMAT</w:instrText>
                        </w:r>
                        <w:r>
                          <w:fldChar w:fldCharType="separate"/>
                        </w:r>
                        <w:r w:rsidR="00F71C91" w:rsidRPr="00F71C91">
                          <w:rPr>
                            <w:noProof/>
                            <w:lang w:val="zh-CN" w:eastAsia="zh-CN"/>
                          </w:rPr>
                          <w:t>158</w:t>
                        </w:r>
                        <w:r>
                          <w:fldChar w:fldCharType="end"/>
                        </w:r>
                      </w:p>
                    </w:sdtContent>
                  </w:sdt>
                  <w:p w14:paraId="4137CD8F" w14:textId="77777777" w:rsidR="00AC6DCC" w:rsidRDefault="00AC6DCC"/>
                </w:txbxContent>
              </v:textbox>
              <w10:wrap anchorx="margin"/>
            </v:shape>
          </w:pict>
        </mc:Fallback>
      </mc:AlternateContent>
    </w:r>
  </w:p>
  <w:p w14:paraId="7FC5491D" w14:textId="77777777" w:rsidR="00AC6DCC" w:rsidRDefault="00AC6DCC">
    <w:pPr>
      <w:spacing w:line="174" w:lineRule="auto"/>
      <w:ind w:left="4515"/>
      <w:rPr>
        <w:rFonts w:eastAsia="Times New Roman"/>
        <w:sz w:val="18"/>
        <w:szCs w:val="18"/>
      </w:rPr>
    </w:pPr>
  </w:p>
  <w:p w14:paraId="4E92C875" w14:textId="77777777" w:rsidR="00AC6DCC" w:rsidRDefault="00AC6DC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03093E" w14:textId="77777777" w:rsidR="00721916" w:rsidRDefault="00721916">
      <w:r>
        <w:separator/>
      </w:r>
    </w:p>
  </w:footnote>
  <w:footnote w:type="continuationSeparator" w:id="0">
    <w:p w14:paraId="1ADEDC00" w14:textId="77777777" w:rsidR="00721916" w:rsidRDefault="007219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C1FD3A" w14:textId="77777777" w:rsidR="00AC6DCC" w:rsidRDefault="00AC6DCC">
    <w:pPr>
      <w:pStyle w:val="ab"/>
      <w:pBdr>
        <w:bottom w:val="none" w:sz="0" w:space="1"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7CB22" w14:textId="77777777" w:rsidR="00AC6DCC" w:rsidRDefault="00AC6DCC">
    <w:pPr>
      <w:pStyle w:val="ab"/>
      <w:pBdr>
        <w:bottom w:val="none" w:sz="0" w:space="1"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19631" w14:textId="77777777" w:rsidR="00AC6DCC" w:rsidRDefault="00AC6DCC">
    <w:pPr>
      <w:widowControl w:val="0"/>
      <w:kinsoku/>
      <w:autoSpaceDE/>
      <w:autoSpaceDN/>
      <w:adjustRightInd/>
      <w:snapToGrid/>
      <w:jc w:val="both"/>
      <w:textAlignment w:val="auto"/>
      <w:rPr>
        <w:snapToGrid/>
        <w:kern w:val="2"/>
        <w:sz w:val="24"/>
        <w:szCs w:val="24"/>
        <w:lang w:eastAsia="zh-C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3EA794" w14:textId="77777777" w:rsidR="00AC6DCC" w:rsidRDefault="00AC6DCC">
    <w:pPr>
      <w:pStyle w:val="ab"/>
      <w:pBdr>
        <w:bottom w:val="none" w:sz="0" w:space="1" w:color="auto"/>
      </w:pBdr>
      <w:rPr>
        <w:rFonts w:asciiTheme="minorEastAsia" w:eastAsiaTheme="minorEastAsia" w:hAnsiTheme="minorEastAsia"/>
        <w:sz w:val="21"/>
        <w:szCs w:val="21"/>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EBFF1E" w14:textId="77777777" w:rsidR="00AC6DCC" w:rsidRDefault="00AC6DCC">
    <w:pPr>
      <w:pStyle w:val="ab"/>
      <w:pBdr>
        <w:bottom w:val="none" w:sz="0" w:space="1"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AF8C685"/>
    <w:multiLevelType w:val="singleLevel"/>
    <w:tmpl w:val="BAF8C685"/>
    <w:lvl w:ilvl="0">
      <w:start w:val="4"/>
      <w:numFmt w:val="decimal"/>
      <w:suff w:val="nothing"/>
      <w:lvlText w:val="（%1）"/>
      <w:lvlJc w:val="left"/>
    </w:lvl>
  </w:abstractNum>
  <w:abstractNum w:abstractNumId="1">
    <w:nsid w:val="10664ECA"/>
    <w:multiLevelType w:val="multilevel"/>
    <w:tmpl w:val="10664ECA"/>
    <w:lvl w:ilvl="0">
      <w:start w:val="1"/>
      <w:numFmt w:val="decimalEnclosedCircle"/>
      <w:lvlText w:val="%1"/>
      <w:lvlJc w:val="left"/>
      <w:pPr>
        <w:ind w:left="360" w:hanging="360"/>
      </w:pPr>
      <w:rPr>
        <w:rFonts w:ascii="宋体" w:hAnsi="宋体"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32A4764A"/>
    <w:multiLevelType w:val="multilevel"/>
    <w:tmpl w:val="32A4764A"/>
    <w:lvl w:ilvl="0">
      <w:start w:val="1"/>
      <w:numFmt w:val="decimalEnclosedCircle"/>
      <w:lvlText w:val="%1"/>
      <w:lvlJc w:val="left"/>
      <w:pPr>
        <w:ind w:left="840" w:hanging="360"/>
      </w:pPr>
      <w:rPr>
        <w:rFonts w:hint="default"/>
      </w:rPr>
    </w:lvl>
    <w:lvl w:ilvl="1">
      <w:start w:val="1"/>
      <w:numFmt w:val="lowerLetter"/>
      <w:lvlText w:val="%2)"/>
      <w:lvlJc w:val="left"/>
      <w:pPr>
        <w:ind w:left="1360" w:hanging="440"/>
      </w:pPr>
    </w:lvl>
    <w:lvl w:ilvl="2">
      <w:start w:val="1"/>
      <w:numFmt w:val="lowerRoman"/>
      <w:lvlText w:val="%3."/>
      <w:lvlJc w:val="right"/>
      <w:pPr>
        <w:ind w:left="1800" w:hanging="440"/>
      </w:pPr>
    </w:lvl>
    <w:lvl w:ilvl="3">
      <w:start w:val="1"/>
      <w:numFmt w:val="decimal"/>
      <w:lvlText w:val="%4."/>
      <w:lvlJc w:val="left"/>
      <w:pPr>
        <w:ind w:left="2240" w:hanging="440"/>
      </w:pPr>
    </w:lvl>
    <w:lvl w:ilvl="4">
      <w:start w:val="1"/>
      <w:numFmt w:val="lowerLetter"/>
      <w:lvlText w:val="%5)"/>
      <w:lvlJc w:val="left"/>
      <w:pPr>
        <w:ind w:left="2680" w:hanging="440"/>
      </w:pPr>
    </w:lvl>
    <w:lvl w:ilvl="5">
      <w:start w:val="1"/>
      <w:numFmt w:val="lowerRoman"/>
      <w:lvlText w:val="%6."/>
      <w:lvlJc w:val="right"/>
      <w:pPr>
        <w:ind w:left="3120" w:hanging="440"/>
      </w:pPr>
    </w:lvl>
    <w:lvl w:ilvl="6">
      <w:start w:val="1"/>
      <w:numFmt w:val="decimal"/>
      <w:lvlText w:val="%7."/>
      <w:lvlJc w:val="left"/>
      <w:pPr>
        <w:ind w:left="3560" w:hanging="440"/>
      </w:pPr>
    </w:lvl>
    <w:lvl w:ilvl="7">
      <w:start w:val="1"/>
      <w:numFmt w:val="lowerLetter"/>
      <w:lvlText w:val="%8)"/>
      <w:lvlJc w:val="left"/>
      <w:pPr>
        <w:ind w:left="4000" w:hanging="440"/>
      </w:pPr>
    </w:lvl>
    <w:lvl w:ilvl="8">
      <w:start w:val="1"/>
      <w:numFmt w:val="lowerRoman"/>
      <w:lvlText w:val="%9."/>
      <w:lvlJc w:val="right"/>
      <w:pPr>
        <w:ind w:left="4440" w:hanging="440"/>
      </w:pPr>
    </w:lvl>
  </w:abstractNum>
  <w:abstractNum w:abstractNumId="3">
    <w:nsid w:val="6D327173"/>
    <w:multiLevelType w:val="multilevel"/>
    <w:tmpl w:val="6D327173"/>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bordersDoNotSurroundHeader/>
  <w:bordersDoNotSurroundFooter/>
  <w:hideSpellingErrors/>
  <w:defaultTabStop w:val="420"/>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spaceForUL/>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ZmMjc3MTE5NThjYjg2OWYwODFhMWM5YzhkZmM4MjkifQ=="/>
  </w:docVars>
  <w:rsids>
    <w:rsidRoot w:val="003F5CBB"/>
    <w:rsid w:val="00010178"/>
    <w:rsid w:val="00010673"/>
    <w:rsid w:val="00010753"/>
    <w:rsid w:val="00013C93"/>
    <w:rsid w:val="00033754"/>
    <w:rsid w:val="00050EFE"/>
    <w:rsid w:val="0006429D"/>
    <w:rsid w:val="000953B6"/>
    <w:rsid w:val="000979BA"/>
    <w:rsid w:val="000A157B"/>
    <w:rsid w:val="000A3441"/>
    <w:rsid w:val="000A40AC"/>
    <w:rsid w:val="000B1FFD"/>
    <w:rsid w:val="000B6B66"/>
    <w:rsid w:val="000C6CD9"/>
    <w:rsid w:val="000E0E01"/>
    <w:rsid w:val="000F0317"/>
    <w:rsid w:val="000F072C"/>
    <w:rsid w:val="00143C7F"/>
    <w:rsid w:val="0015218A"/>
    <w:rsid w:val="001747A4"/>
    <w:rsid w:val="00180F48"/>
    <w:rsid w:val="00185EF3"/>
    <w:rsid w:val="001862A9"/>
    <w:rsid w:val="001B1390"/>
    <w:rsid w:val="001B721A"/>
    <w:rsid w:val="001C5360"/>
    <w:rsid w:val="001D53AD"/>
    <w:rsid w:val="00201780"/>
    <w:rsid w:val="00211DA2"/>
    <w:rsid w:val="0023019E"/>
    <w:rsid w:val="00234099"/>
    <w:rsid w:val="002637BF"/>
    <w:rsid w:val="00286886"/>
    <w:rsid w:val="00286CBC"/>
    <w:rsid w:val="002A3953"/>
    <w:rsid w:val="002F478C"/>
    <w:rsid w:val="002F66AE"/>
    <w:rsid w:val="00304EA0"/>
    <w:rsid w:val="00311554"/>
    <w:rsid w:val="00314842"/>
    <w:rsid w:val="00327370"/>
    <w:rsid w:val="0033598A"/>
    <w:rsid w:val="003473D1"/>
    <w:rsid w:val="0035345E"/>
    <w:rsid w:val="0036195C"/>
    <w:rsid w:val="00365FDD"/>
    <w:rsid w:val="003A188E"/>
    <w:rsid w:val="003A3D3E"/>
    <w:rsid w:val="003C4177"/>
    <w:rsid w:val="003F5CBB"/>
    <w:rsid w:val="00411283"/>
    <w:rsid w:val="00413537"/>
    <w:rsid w:val="00413CAC"/>
    <w:rsid w:val="00422214"/>
    <w:rsid w:val="00464523"/>
    <w:rsid w:val="00473EAF"/>
    <w:rsid w:val="004872B6"/>
    <w:rsid w:val="00492941"/>
    <w:rsid w:val="004C63E7"/>
    <w:rsid w:val="00523516"/>
    <w:rsid w:val="00537DFC"/>
    <w:rsid w:val="00566648"/>
    <w:rsid w:val="005B69B9"/>
    <w:rsid w:val="005C25A3"/>
    <w:rsid w:val="005D2E8B"/>
    <w:rsid w:val="005D31CC"/>
    <w:rsid w:val="005D50AC"/>
    <w:rsid w:val="005E37B1"/>
    <w:rsid w:val="005F4252"/>
    <w:rsid w:val="00600432"/>
    <w:rsid w:val="00604C14"/>
    <w:rsid w:val="00607682"/>
    <w:rsid w:val="00617A19"/>
    <w:rsid w:val="00666EA4"/>
    <w:rsid w:val="006D4F01"/>
    <w:rsid w:val="006D59D0"/>
    <w:rsid w:val="00721916"/>
    <w:rsid w:val="007236ED"/>
    <w:rsid w:val="007337F0"/>
    <w:rsid w:val="00737B01"/>
    <w:rsid w:val="00737F23"/>
    <w:rsid w:val="00775FCA"/>
    <w:rsid w:val="0079314C"/>
    <w:rsid w:val="007963A8"/>
    <w:rsid w:val="007A4BBF"/>
    <w:rsid w:val="007C5457"/>
    <w:rsid w:val="00820370"/>
    <w:rsid w:val="00827CC1"/>
    <w:rsid w:val="00845020"/>
    <w:rsid w:val="00855A12"/>
    <w:rsid w:val="00867A29"/>
    <w:rsid w:val="0088472F"/>
    <w:rsid w:val="00897C3E"/>
    <w:rsid w:val="008A08B4"/>
    <w:rsid w:val="008B7ED0"/>
    <w:rsid w:val="008D27E9"/>
    <w:rsid w:val="008E1735"/>
    <w:rsid w:val="00906363"/>
    <w:rsid w:val="0091373D"/>
    <w:rsid w:val="00913C1D"/>
    <w:rsid w:val="009445AE"/>
    <w:rsid w:val="00984201"/>
    <w:rsid w:val="009B7685"/>
    <w:rsid w:val="009D71B8"/>
    <w:rsid w:val="009F611C"/>
    <w:rsid w:val="00A108DD"/>
    <w:rsid w:val="00A16AD0"/>
    <w:rsid w:val="00A338D3"/>
    <w:rsid w:val="00A4431C"/>
    <w:rsid w:val="00A835CE"/>
    <w:rsid w:val="00A8490B"/>
    <w:rsid w:val="00A857BF"/>
    <w:rsid w:val="00A90142"/>
    <w:rsid w:val="00AB05CB"/>
    <w:rsid w:val="00AB737E"/>
    <w:rsid w:val="00AB7A8D"/>
    <w:rsid w:val="00AB7B65"/>
    <w:rsid w:val="00AC6DCC"/>
    <w:rsid w:val="00B04AEC"/>
    <w:rsid w:val="00B16836"/>
    <w:rsid w:val="00B22267"/>
    <w:rsid w:val="00B238CD"/>
    <w:rsid w:val="00C17449"/>
    <w:rsid w:val="00C27398"/>
    <w:rsid w:val="00C3250C"/>
    <w:rsid w:val="00C50C7B"/>
    <w:rsid w:val="00C64EB1"/>
    <w:rsid w:val="00C77125"/>
    <w:rsid w:val="00C8168E"/>
    <w:rsid w:val="00C87F81"/>
    <w:rsid w:val="00CA476A"/>
    <w:rsid w:val="00CB3420"/>
    <w:rsid w:val="00CE4E86"/>
    <w:rsid w:val="00CE6433"/>
    <w:rsid w:val="00D014CF"/>
    <w:rsid w:val="00D11C65"/>
    <w:rsid w:val="00D16180"/>
    <w:rsid w:val="00D36FD6"/>
    <w:rsid w:val="00D376FC"/>
    <w:rsid w:val="00D528AD"/>
    <w:rsid w:val="00D5317B"/>
    <w:rsid w:val="00D63D04"/>
    <w:rsid w:val="00D93C1D"/>
    <w:rsid w:val="00D9418B"/>
    <w:rsid w:val="00DA4B34"/>
    <w:rsid w:val="00DB785E"/>
    <w:rsid w:val="00DE1A55"/>
    <w:rsid w:val="00E309DA"/>
    <w:rsid w:val="00E40B26"/>
    <w:rsid w:val="00E41E5B"/>
    <w:rsid w:val="00E509D2"/>
    <w:rsid w:val="00E550BA"/>
    <w:rsid w:val="00E66040"/>
    <w:rsid w:val="00E75909"/>
    <w:rsid w:val="00E75F21"/>
    <w:rsid w:val="00E81B8C"/>
    <w:rsid w:val="00E81DCD"/>
    <w:rsid w:val="00EA10E6"/>
    <w:rsid w:val="00ED72AB"/>
    <w:rsid w:val="00EE4187"/>
    <w:rsid w:val="00F5356F"/>
    <w:rsid w:val="00F64589"/>
    <w:rsid w:val="00F7151F"/>
    <w:rsid w:val="00F71C91"/>
    <w:rsid w:val="00F86EC5"/>
    <w:rsid w:val="00F9122E"/>
    <w:rsid w:val="00F95BC2"/>
    <w:rsid w:val="00FB2D78"/>
    <w:rsid w:val="00FD790C"/>
    <w:rsid w:val="00FE0E13"/>
    <w:rsid w:val="00FE20A7"/>
    <w:rsid w:val="00FE38A5"/>
    <w:rsid w:val="16CE3E39"/>
    <w:rsid w:val="1C964CCC"/>
    <w:rsid w:val="1DC67861"/>
    <w:rsid w:val="272B6023"/>
    <w:rsid w:val="27D14592"/>
    <w:rsid w:val="2A7F0C3A"/>
    <w:rsid w:val="2C1A25F8"/>
    <w:rsid w:val="2D653100"/>
    <w:rsid w:val="329F26D5"/>
    <w:rsid w:val="3A75112A"/>
    <w:rsid w:val="407F76A2"/>
    <w:rsid w:val="40CB6D8B"/>
    <w:rsid w:val="42B15F40"/>
    <w:rsid w:val="50D56A91"/>
    <w:rsid w:val="56840B5B"/>
    <w:rsid w:val="5A3B2F44"/>
    <w:rsid w:val="5ADC3636"/>
    <w:rsid w:val="5B160F93"/>
    <w:rsid w:val="5EB77EBD"/>
    <w:rsid w:val="5EF60EFA"/>
    <w:rsid w:val="5FCD176A"/>
    <w:rsid w:val="650A6582"/>
    <w:rsid w:val="676D2039"/>
    <w:rsid w:val="67871E57"/>
    <w:rsid w:val="6CA83959"/>
    <w:rsid w:val="74F17E67"/>
    <w:rsid w:val="77545B3E"/>
    <w:rsid w:val="7865051B"/>
    <w:rsid w:val="7FFC429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2FC981A5"/>
  <w15:docId w15:val="{C0789DDA-4B68-4963-901B-785E985740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99" w:qFormat="1"/>
    <w:lsdException w:name="annotation text" w:uiPriority="99" w:unhideWhenUsed="1" w:qFormat="1"/>
    <w:lsdException w:name="header" w:uiPriority="99" w:unhideWhenUsed="1" w:qFormat="1"/>
    <w:lsdException w:name="footer" w:uiPriority="99" w:unhideWhenUsed="1" w:qFormat="1"/>
    <w:lsdException w:name="caption" w:semiHidden="1" w:unhideWhenUsed="1" w:qFormat="1"/>
    <w:lsdException w:name="annotation reference" w:qFormat="1"/>
    <w:lsdException w:name="page number" w:qFormat="1"/>
    <w:lsdException w:name="Title" w:uiPriority="10" w:qFormat="1"/>
    <w:lsdException w:name="Default Paragraph Font" w:uiPriority="1" w:unhideWhenUsed="1" w:qFormat="1"/>
    <w:lsdException w:name="Body Text" w:semiHidden="1" w:qFormat="1"/>
    <w:lsdException w:name="Body Text Indent" w:qFormat="1"/>
    <w:lsdException w:name="Subtitle" w:qFormat="1"/>
    <w:lsdException w:name="Body Text First Indent 2" w:qFormat="1"/>
    <w:lsdException w:name="Note Heading" w:qFormat="1"/>
    <w:lsdException w:name="Body Text 3" w:qFormat="1"/>
    <w:lsdException w:name="Body Text Indent 3" w:qFormat="1"/>
    <w:lsdException w:name="Block Text"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99" w:qFormat="1"/>
    <w:lsdException w:name="Table Theme" w:semiHidden="1" w:unhideWhenUsed="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kinsoku w:val="0"/>
      <w:autoSpaceDE w:val="0"/>
      <w:autoSpaceDN w:val="0"/>
      <w:adjustRightInd w:val="0"/>
      <w:snapToGrid w:val="0"/>
      <w:textAlignment w:val="baseline"/>
    </w:pPr>
    <w:rPr>
      <w:snapToGrid w:val="0"/>
      <w:color w:val="000000"/>
      <w:sz w:val="21"/>
      <w:szCs w:val="21"/>
      <w:lang w:eastAsia="en-US"/>
    </w:rPr>
  </w:style>
  <w:style w:type="paragraph" w:styleId="1">
    <w:name w:val="heading 1"/>
    <w:basedOn w:val="a"/>
    <w:next w:val="a"/>
    <w:link w:val="1Char"/>
    <w:uiPriority w:val="9"/>
    <w:qFormat/>
    <w:pPr>
      <w:keepNext/>
      <w:keepLines/>
      <w:tabs>
        <w:tab w:val="left" w:pos="1985"/>
      </w:tabs>
      <w:spacing w:line="360" w:lineRule="auto"/>
      <w:outlineLvl w:val="0"/>
    </w:pPr>
    <w:rPr>
      <w:b/>
      <w:bCs/>
      <w:kern w:val="44"/>
      <w:sz w:val="32"/>
      <w:szCs w:val="44"/>
    </w:rPr>
  </w:style>
  <w:style w:type="paragraph" w:styleId="2">
    <w:name w:val="heading 2"/>
    <w:basedOn w:val="a"/>
    <w:next w:val="a"/>
    <w:unhideWhenUsed/>
    <w:qFormat/>
    <w:pPr>
      <w:keepNext/>
      <w:keepLines/>
      <w:spacing w:line="360" w:lineRule="auto"/>
      <w:outlineLvl w:val="1"/>
    </w:pPr>
    <w:rPr>
      <w:b/>
      <w:sz w:val="30"/>
    </w:rPr>
  </w:style>
  <w:style w:type="paragraph" w:styleId="3">
    <w:name w:val="heading 3"/>
    <w:basedOn w:val="2"/>
    <w:next w:val="a"/>
    <w:unhideWhenUsed/>
    <w:qFormat/>
    <w:pPr>
      <w:outlineLvl w:val="2"/>
    </w:pPr>
    <w:rPr>
      <w:sz w:val="28"/>
    </w:rPr>
  </w:style>
  <w:style w:type="paragraph" w:styleId="4">
    <w:name w:val="heading 4"/>
    <w:basedOn w:val="a"/>
    <w:next w:val="a"/>
    <w:unhideWhenUsed/>
    <w:qFormat/>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widowControl w:val="0"/>
      <w:kinsoku/>
      <w:autoSpaceDE/>
      <w:autoSpaceDN/>
      <w:adjustRightInd/>
      <w:snapToGrid/>
      <w:ind w:leftChars="1200" w:left="2520"/>
      <w:jc w:val="both"/>
      <w:textAlignment w:val="auto"/>
    </w:pPr>
    <w:rPr>
      <w:rFonts w:asciiTheme="minorHAnsi" w:eastAsiaTheme="minorEastAsia" w:hAnsiTheme="minorHAnsi" w:cstheme="minorBidi"/>
      <w:snapToGrid/>
      <w:color w:val="auto"/>
      <w:kern w:val="2"/>
      <w:szCs w:val="22"/>
      <w:lang w:eastAsia="zh-CN"/>
      <w14:ligatures w14:val="standardContextual"/>
    </w:rPr>
  </w:style>
  <w:style w:type="paragraph" w:styleId="a3">
    <w:name w:val="Note Heading"/>
    <w:basedOn w:val="a"/>
    <w:next w:val="a"/>
    <w:qFormat/>
    <w:pPr>
      <w:jc w:val="center"/>
    </w:pPr>
    <w:rPr>
      <w:sz w:val="18"/>
    </w:rPr>
  </w:style>
  <w:style w:type="paragraph" w:styleId="a4">
    <w:name w:val="Normal Indent"/>
    <w:basedOn w:val="a"/>
    <w:uiPriority w:val="99"/>
    <w:qFormat/>
    <w:pPr>
      <w:spacing w:line="312" w:lineRule="atLeast"/>
      <w:ind w:firstLine="420"/>
    </w:pPr>
    <w:rPr>
      <w:lang w:eastAsia="zh-CN"/>
    </w:rPr>
  </w:style>
  <w:style w:type="paragraph" w:styleId="a5">
    <w:name w:val="annotation text"/>
    <w:basedOn w:val="a"/>
    <w:link w:val="Char"/>
    <w:uiPriority w:val="99"/>
    <w:unhideWhenUsed/>
    <w:qFormat/>
    <w:pPr>
      <w:spacing w:line="360" w:lineRule="auto"/>
      <w:ind w:firstLineChars="200" w:firstLine="200"/>
    </w:pPr>
    <w:rPr>
      <w:szCs w:val="24"/>
    </w:rPr>
  </w:style>
  <w:style w:type="paragraph" w:styleId="30">
    <w:name w:val="Body Text 3"/>
    <w:basedOn w:val="a"/>
    <w:link w:val="3Char"/>
    <w:qFormat/>
    <w:pPr>
      <w:spacing w:after="120"/>
    </w:pPr>
    <w:rPr>
      <w:sz w:val="16"/>
      <w:szCs w:val="16"/>
    </w:rPr>
  </w:style>
  <w:style w:type="paragraph" w:styleId="a6">
    <w:name w:val="Body Text"/>
    <w:basedOn w:val="a"/>
    <w:next w:val="a3"/>
    <w:semiHidden/>
    <w:qFormat/>
    <w:rPr>
      <w:rFonts w:ascii="Arial" w:eastAsia="Arial" w:hAnsi="Arial" w:cs="Arial"/>
    </w:rPr>
  </w:style>
  <w:style w:type="paragraph" w:styleId="a7">
    <w:name w:val="Body Text Indent"/>
    <w:basedOn w:val="a"/>
    <w:qFormat/>
    <w:pPr>
      <w:spacing w:after="120"/>
      <w:ind w:leftChars="200" w:left="420"/>
    </w:pPr>
    <w:rPr>
      <w:sz w:val="24"/>
      <w:szCs w:val="20"/>
    </w:rPr>
  </w:style>
  <w:style w:type="paragraph" w:styleId="a8">
    <w:name w:val="Block Text"/>
    <w:basedOn w:val="a"/>
    <w:qFormat/>
    <w:pPr>
      <w:spacing w:after="120"/>
      <w:ind w:leftChars="700" w:left="1440" w:rightChars="700" w:right="1440"/>
    </w:pPr>
  </w:style>
  <w:style w:type="paragraph" w:styleId="5">
    <w:name w:val="toc 5"/>
    <w:basedOn w:val="a"/>
    <w:next w:val="a"/>
    <w:uiPriority w:val="39"/>
    <w:unhideWhenUsed/>
    <w:qFormat/>
    <w:pPr>
      <w:widowControl w:val="0"/>
      <w:kinsoku/>
      <w:autoSpaceDE/>
      <w:autoSpaceDN/>
      <w:adjustRightInd/>
      <w:snapToGrid/>
      <w:ind w:leftChars="800" w:left="1680"/>
      <w:jc w:val="both"/>
      <w:textAlignment w:val="auto"/>
    </w:pPr>
    <w:rPr>
      <w:rFonts w:asciiTheme="minorHAnsi" w:eastAsiaTheme="minorEastAsia" w:hAnsiTheme="minorHAnsi" w:cstheme="minorBidi"/>
      <w:snapToGrid/>
      <w:color w:val="auto"/>
      <w:kern w:val="2"/>
      <w:szCs w:val="22"/>
      <w:lang w:eastAsia="zh-CN"/>
      <w14:ligatures w14:val="standardContextual"/>
    </w:rPr>
  </w:style>
  <w:style w:type="paragraph" w:styleId="31">
    <w:name w:val="toc 3"/>
    <w:basedOn w:val="a"/>
    <w:next w:val="a"/>
    <w:uiPriority w:val="39"/>
    <w:qFormat/>
    <w:pPr>
      <w:ind w:leftChars="400" w:left="840"/>
    </w:pPr>
  </w:style>
  <w:style w:type="paragraph" w:styleId="8">
    <w:name w:val="toc 8"/>
    <w:basedOn w:val="a"/>
    <w:next w:val="a"/>
    <w:uiPriority w:val="39"/>
    <w:unhideWhenUsed/>
    <w:qFormat/>
    <w:pPr>
      <w:widowControl w:val="0"/>
      <w:kinsoku/>
      <w:autoSpaceDE/>
      <w:autoSpaceDN/>
      <w:adjustRightInd/>
      <w:snapToGrid/>
      <w:ind w:leftChars="1400" w:left="2940"/>
      <w:jc w:val="both"/>
      <w:textAlignment w:val="auto"/>
    </w:pPr>
    <w:rPr>
      <w:rFonts w:asciiTheme="minorHAnsi" w:eastAsiaTheme="minorEastAsia" w:hAnsiTheme="minorHAnsi" w:cstheme="minorBidi"/>
      <w:snapToGrid/>
      <w:color w:val="auto"/>
      <w:kern w:val="2"/>
      <w:szCs w:val="22"/>
      <w:lang w:eastAsia="zh-CN"/>
      <w14:ligatures w14:val="standardContextual"/>
    </w:rPr>
  </w:style>
  <w:style w:type="paragraph" w:styleId="a9">
    <w:name w:val="Balloon Text"/>
    <w:basedOn w:val="a"/>
    <w:link w:val="Char0"/>
    <w:qFormat/>
    <w:rPr>
      <w:sz w:val="18"/>
      <w:szCs w:val="18"/>
    </w:rPr>
  </w:style>
  <w:style w:type="paragraph" w:styleId="aa">
    <w:name w:val="footer"/>
    <w:basedOn w:val="a"/>
    <w:link w:val="Char1"/>
    <w:uiPriority w:val="99"/>
    <w:unhideWhenUsed/>
    <w:qFormat/>
    <w:pPr>
      <w:tabs>
        <w:tab w:val="center" w:pos="4153"/>
        <w:tab w:val="right" w:pos="8306"/>
      </w:tabs>
    </w:pPr>
    <w:rPr>
      <w:sz w:val="18"/>
      <w:szCs w:val="18"/>
    </w:rPr>
  </w:style>
  <w:style w:type="paragraph" w:styleId="ab">
    <w:name w:val="header"/>
    <w:basedOn w:val="a"/>
    <w:uiPriority w:val="99"/>
    <w:unhideWhenUsed/>
    <w:qFormat/>
    <w:pPr>
      <w:pBdr>
        <w:bottom w:val="single" w:sz="6" w:space="1" w:color="auto"/>
      </w:pBdr>
      <w:tabs>
        <w:tab w:val="center" w:pos="4153"/>
        <w:tab w:val="right" w:pos="8306"/>
      </w:tabs>
      <w:jc w:val="center"/>
    </w:pPr>
    <w:rPr>
      <w:sz w:val="18"/>
      <w:szCs w:val="18"/>
    </w:rPr>
  </w:style>
  <w:style w:type="paragraph" w:styleId="10">
    <w:name w:val="toc 1"/>
    <w:basedOn w:val="a"/>
    <w:next w:val="a"/>
    <w:uiPriority w:val="39"/>
    <w:qFormat/>
  </w:style>
  <w:style w:type="paragraph" w:styleId="40">
    <w:name w:val="toc 4"/>
    <w:basedOn w:val="a"/>
    <w:next w:val="a"/>
    <w:uiPriority w:val="39"/>
    <w:unhideWhenUsed/>
    <w:qFormat/>
    <w:pPr>
      <w:widowControl w:val="0"/>
      <w:kinsoku/>
      <w:autoSpaceDE/>
      <w:autoSpaceDN/>
      <w:adjustRightInd/>
      <w:snapToGrid/>
      <w:ind w:leftChars="600" w:left="1260"/>
      <w:jc w:val="both"/>
      <w:textAlignment w:val="auto"/>
    </w:pPr>
    <w:rPr>
      <w:rFonts w:asciiTheme="minorHAnsi" w:eastAsiaTheme="minorEastAsia" w:hAnsiTheme="minorHAnsi" w:cstheme="minorBidi"/>
      <w:snapToGrid/>
      <w:color w:val="auto"/>
      <w:kern w:val="2"/>
      <w:szCs w:val="22"/>
      <w:lang w:eastAsia="zh-CN"/>
      <w14:ligatures w14:val="standardContextual"/>
    </w:rPr>
  </w:style>
  <w:style w:type="paragraph" w:styleId="6">
    <w:name w:val="toc 6"/>
    <w:basedOn w:val="a"/>
    <w:next w:val="a"/>
    <w:uiPriority w:val="39"/>
    <w:unhideWhenUsed/>
    <w:qFormat/>
    <w:pPr>
      <w:widowControl w:val="0"/>
      <w:kinsoku/>
      <w:autoSpaceDE/>
      <w:autoSpaceDN/>
      <w:adjustRightInd/>
      <w:snapToGrid/>
      <w:ind w:leftChars="1000" w:left="2100"/>
      <w:jc w:val="both"/>
      <w:textAlignment w:val="auto"/>
    </w:pPr>
    <w:rPr>
      <w:rFonts w:asciiTheme="minorHAnsi" w:eastAsiaTheme="minorEastAsia" w:hAnsiTheme="minorHAnsi" w:cstheme="minorBidi"/>
      <w:snapToGrid/>
      <w:color w:val="auto"/>
      <w:kern w:val="2"/>
      <w:szCs w:val="22"/>
      <w:lang w:eastAsia="zh-CN"/>
      <w14:ligatures w14:val="standardContextual"/>
    </w:rPr>
  </w:style>
  <w:style w:type="paragraph" w:styleId="32">
    <w:name w:val="Body Text Indent 3"/>
    <w:basedOn w:val="a"/>
    <w:link w:val="3Char0"/>
    <w:qFormat/>
    <w:pPr>
      <w:spacing w:after="120"/>
      <w:ind w:leftChars="200" w:left="420"/>
    </w:pPr>
    <w:rPr>
      <w:sz w:val="16"/>
      <w:szCs w:val="16"/>
    </w:rPr>
  </w:style>
  <w:style w:type="paragraph" w:styleId="20">
    <w:name w:val="toc 2"/>
    <w:basedOn w:val="a"/>
    <w:next w:val="a"/>
    <w:uiPriority w:val="39"/>
    <w:qFormat/>
    <w:pPr>
      <w:ind w:leftChars="200" w:left="420"/>
    </w:pPr>
  </w:style>
  <w:style w:type="paragraph" w:styleId="9">
    <w:name w:val="toc 9"/>
    <w:basedOn w:val="a"/>
    <w:next w:val="a"/>
    <w:uiPriority w:val="39"/>
    <w:unhideWhenUsed/>
    <w:qFormat/>
    <w:pPr>
      <w:widowControl w:val="0"/>
      <w:kinsoku/>
      <w:autoSpaceDE/>
      <w:autoSpaceDN/>
      <w:adjustRightInd/>
      <w:snapToGrid/>
      <w:ind w:leftChars="1600" w:left="3360"/>
      <w:jc w:val="both"/>
      <w:textAlignment w:val="auto"/>
    </w:pPr>
    <w:rPr>
      <w:rFonts w:asciiTheme="minorHAnsi" w:eastAsiaTheme="minorEastAsia" w:hAnsiTheme="minorHAnsi" w:cstheme="minorBidi"/>
      <w:snapToGrid/>
      <w:color w:val="auto"/>
      <w:kern w:val="2"/>
      <w:szCs w:val="22"/>
      <w:lang w:eastAsia="zh-CN"/>
      <w14:ligatures w14:val="standardContextual"/>
    </w:rPr>
  </w:style>
  <w:style w:type="paragraph" w:styleId="ac">
    <w:name w:val="Normal (Web)"/>
    <w:basedOn w:val="a"/>
    <w:uiPriority w:val="99"/>
    <w:unhideWhenUsed/>
    <w:qFormat/>
    <w:pPr>
      <w:spacing w:before="100" w:beforeAutospacing="1" w:after="100" w:afterAutospacing="1"/>
    </w:pPr>
    <w:rPr>
      <w:rFonts w:ascii="宋体" w:hAnsi="宋体" w:cs="宋体"/>
    </w:rPr>
  </w:style>
  <w:style w:type="paragraph" w:styleId="ad">
    <w:name w:val="Title"/>
    <w:next w:val="a"/>
    <w:uiPriority w:val="10"/>
    <w:qFormat/>
    <w:pPr>
      <w:widowControl w:val="0"/>
      <w:spacing w:before="240" w:after="60"/>
      <w:jc w:val="center"/>
      <w:outlineLvl w:val="0"/>
    </w:pPr>
    <w:rPr>
      <w:rFonts w:asciiTheme="majorHAnsi" w:hAnsiTheme="majorHAnsi" w:cstheme="majorBidi"/>
      <w:b/>
      <w:bCs/>
      <w:kern w:val="2"/>
      <w:sz w:val="32"/>
      <w:szCs w:val="32"/>
    </w:rPr>
  </w:style>
  <w:style w:type="paragraph" w:styleId="ae">
    <w:name w:val="annotation subject"/>
    <w:basedOn w:val="a5"/>
    <w:next w:val="a5"/>
    <w:link w:val="Char2"/>
    <w:qFormat/>
    <w:pPr>
      <w:spacing w:line="240" w:lineRule="auto"/>
      <w:ind w:firstLineChars="0" w:firstLine="0"/>
    </w:pPr>
    <w:rPr>
      <w:b/>
      <w:bCs/>
      <w:szCs w:val="21"/>
    </w:rPr>
  </w:style>
  <w:style w:type="paragraph" w:styleId="21">
    <w:name w:val="Body Text First Indent 2"/>
    <w:basedOn w:val="a7"/>
    <w:next w:val="a"/>
    <w:qFormat/>
    <w:pPr>
      <w:ind w:firstLine="420"/>
    </w:pPr>
  </w:style>
  <w:style w:type="table" w:styleId="af">
    <w:name w:val="Table Grid"/>
    <w:basedOn w:val="a1"/>
    <w:uiPriority w:val="9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Strong"/>
    <w:basedOn w:val="a0"/>
    <w:qFormat/>
    <w:rPr>
      <w:b/>
    </w:rPr>
  </w:style>
  <w:style w:type="character" w:styleId="af1">
    <w:name w:val="page number"/>
    <w:basedOn w:val="a0"/>
    <w:qFormat/>
  </w:style>
  <w:style w:type="character" w:styleId="af2">
    <w:name w:val="Hyperlink"/>
    <w:basedOn w:val="a0"/>
    <w:uiPriority w:val="99"/>
    <w:unhideWhenUsed/>
    <w:qFormat/>
    <w:rPr>
      <w:color w:val="0000FF" w:themeColor="hyperlink"/>
      <w:u w:val="single"/>
    </w:rPr>
  </w:style>
  <w:style w:type="character" w:styleId="af3">
    <w:name w:val="annotation reference"/>
    <w:basedOn w:val="a0"/>
    <w:qFormat/>
    <w:rPr>
      <w:sz w:val="21"/>
      <w:szCs w:val="21"/>
    </w:rPr>
  </w:style>
  <w:style w:type="paragraph" w:customStyle="1" w:styleId="231">
    <w:name w:val="样式 正文文本缩进 + 宋体 小四 居中 行距: 固定值 23 磅1"/>
    <w:basedOn w:val="a"/>
    <w:qFormat/>
    <w:pPr>
      <w:spacing w:line="460" w:lineRule="exact"/>
      <w:ind w:leftChars="-86" w:left="-181"/>
    </w:pPr>
    <w:rPr>
      <w:rFonts w:ascii="宋体" w:hAnsi="宋体" w:cs="宋体"/>
    </w:rPr>
  </w:style>
  <w:style w:type="table" w:customStyle="1" w:styleId="TableNormal">
    <w:name w:val="Table Normal"/>
    <w:unhideWhenUsed/>
    <w:qFormat/>
    <w:tblPr>
      <w:tblCellMar>
        <w:top w:w="0" w:type="dxa"/>
        <w:left w:w="0" w:type="dxa"/>
        <w:bottom w:w="0" w:type="dxa"/>
        <w:right w:w="0" w:type="dxa"/>
      </w:tblCellMar>
    </w:tblPr>
  </w:style>
  <w:style w:type="paragraph" w:customStyle="1" w:styleId="TableText">
    <w:name w:val="Table Text"/>
    <w:basedOn w:val="a"/>
    <w:semiHidden/>
    <w:qFormat/>
    <w:rPr>
      <w:rFonts w:ascii="宋体" w:hAnsi="宋体" w:cs="宋体"/>
      <w:sz w:val="24"/>
      <w:szCs w:val="24"/>
    </w:rPr>
  </w:style>
  <w:style w:type="paragraph" w:customStyle="1" w:styleId="zw">
    <w:name w:val="zw"/>
    <w:qFormat/>
    <w:pPr>
      <w:spacing w:afterLines="50" w:after="50" w:line="440" w:lineRule="exact"/>
      <w:ind w:firstLineChars="200" w:firstLine="200"/>
      <w:jc w:val="both"/>
    </w:pPr>
    <w:rPr>
      <w:bCs/>
      <w:kern w:val="44"/>
      <w:sz w:val="24"/>
      <w:szCs w:val="44"/>
    </w:rPr>
  </w:style>
  <w:style w:type="paragraph" w:customStyle="1" w:styleId="af4">
    <w:name w:val="【表格文字】"/>
    <w:basedOn w:val="a"/>
    <w:next w:val="a"/>
    <w:qFormat/>
    <w:pPr>
      <w:spacing w:line="320" w:lineRule="atLeast"/>
      <w:jc w:val="center"/>
    </w:pPr>
    <w:rPr>
      <w:szCs w:val="24"/>
    </w:rPr>
  </w:style>
  <w:style w:type="paragraph" w:customStyle="1" w:styleId="zhang">
    <w:name w:val="zhang正文"/>
    <w:basedOn w:val="a7"/>
    <w:next w:val="a"/>
    <w:qFormat/>
    <w:pPr>
      <w:spacing w:after="0" w:line="360" w:lineRule="atLeast"/>
      <w:ind w:leftChars="0" w:left="0"/>
      <w:jc w:val="center"/>
    </w:pPr>
    <w:rPr>
      <w:rFonts w:eastAsia="仿宋_GB2312"/>
      <w:lang w:eastAsia="zh-CN"/>
    </w:rPr>
  </w:style>
  <w:style w:type="paragraph" w:customStyle="1" w:styleId="11">
    <w:name w:val="正文1"/>
    <w:basedOn w:val="a4"/>
    <w:qFormat/>
    <w:pPr>
      <w:tabs>
        <w:tab w:val="left" w:pos="1980"/>
      </w:tabs>
      <w:spacing w:line="360" w:lineRule="auto"/>
      <w:ind w:firstLineChars="200" w:firstLine="480"/>
    </w:pPr>
    <w:rPr>
      <w:rFonts w:hAnsi="宋体"/>
    </w:rPr>
  </w:style>
  <w:style w:type="paragraph" w:customStyle="1" w:styleId="TableParagraph">
    <w:name w:val="Table Paragraph"/>
    <w:basedOn w:val="a"/>
    <w:uiPriority w:val="1"/>
    <w:qFormat/>
    <w:pPr>
      <w:jc w:val="center"/>
    </w:pPr>
    <w:rPr>
      <w:rFonts w:ascii="宋体" w:hAnsi="宋体" w:cs="宋体"/>
      <w:lang w:val="zh-CN" w:eastAsia="zh-CN" w:bidi="zh-CN"/>
    </w:rPr>
  </w:style>
  <w:style w:type="paragraph" w:customStyle="1" w:styleId="42">
    <w:name w:val="头头42"/>
    <w:basedOn w:val="a"/>
    <w:qFormat/>
    <w:pPr>
      <w:jc w:val="center"/>
    </w:pPr>
    <w:rPr>
      <w:rFonts w:eastAsia="黑体"/>
      <w:sz w:val="24"/>
    </w:rPr>
  </w:style>
  <w:style w:type="paragraph" w:customStyle="1" w:styleId="af5">
    <w:name w:val="比啊哥哥哥哥哥哥"/>
    <w:basedOn w:val="af6"/>
    <w:qFormat/>
    <w:pPr>
      <w:spacing w:line="240" w:lineRule="auto"/>
      <w:ind w:firstLineChars="0" w:firstLine="0"/>
    </w:pPr>
    <w:rPr>
      <w:rFonts w:cs="Times New Roman"/>
      <w:sz w:val="21"/>
    </w:rPr>
  </w:style>
  <w:style w:type="paragraph" w:customStyle="1" w:styleId="af6">
    <w:name w:val="这才是正文"/>
    <w:basedOn w:val="a"/>
    <w:qFormat/>
    <w:pPr>
      <w:spacing w:line="520" w:lineRule="exact"/>
      <w:ind w:firstLineChars="200" w:firstLine="200"/>
    </w:pPr>
    <w:rPr>
      <w:rFonts w:cs="宋体"/>
      <w:sz w:val="24"/>
    </w:rPr>
  </w:style>
  <w:style w:type="paragraph" w:customStyle="1" w:styleId="af7">
    <w:name w:val="正文（小四）"/>
    <w:qFormat/>
    <w:pPr>
      <w:spacing w:line="360" w:lineRule="auto"/>
      <w:ind w:firstLineChars="200" w:firstLine="200"/>
      <w:jc w:val="both"/>
    </w:pPr>
    <w:rPr>
      <w:bCs/>
      <w:color w:val="000000"/>
      <w:kern w:val="2"/>
      <w:sz w:val="24"/>
      <w:szCs w:val="32"/>
    </w:rPr>
  </w:style>
  <w:style w:type="paragraph" w:customStyle="1" w:styleId="110">
    <w:name w:val="11正文格式"/>
    <w:basedOn w:val="a"/>
    <w:qFormat/>
    <w:pPr>
      <w:spacing w:line="360" w:lineRule="auto"/>
      <w:ind w:firstLineChars="200" w:firstLine="200"/>
    </w:pPr>
    <w:rPr>
      <w:color w:val="C00000"/>
      <w:sz w:val="24"/>
    </w:rPr>
  </w:style>
  <w:style w:type="paragraph" w:customStyle="1" w:styleId="af8">
    <w:name w:val="三级标题"/>
    <w:basedOn w:val="a"/>
    <w:qFormat/>
    <w:pPr>
      <w:spacing w:line="360" w:lineRule="auto"/>
    </w:pPr>
    <w:rPr>
      <w:rFonts w:ascii="宋体" w:hAnsi="宋体"/>
      <w:bCs/>
      <w:sz w:val="24"/>
    </w:rPr>
  </w:style>
  <w:style w:type="paragraph" w:customStyle="1" w:styleId="af9">
    <w:name w:val="表格内容"/>
    <w:basedOn w:val="a"/>
    <w:next w:val="a6"/>
    <w:qFormat/>
    <w:pPr>
      <w:spacing w:line="340" w:lineRule="exact"/>
      <w:jc w:val="center"/>
      <w:textAlignment w:val="center"/>
    </w:pPr>
  </w:style>
  <w:style w:type="paragraph" w:styleId="afa">
    <w:name w:val="No Spacing"/>
    <w:qFormat/>
    <w:pPr>
      <w:widowControl w:val="0"/>
      <w:jc w:val="center"/>
    </w:pPr>
    <w:rPr>
      <w:rFonts w:eastAsia="Times New Roman"/>
      <w:kern w:val="2"/>
      <w:sz w:val="21"/>
    </w:rPr>
  </w:style>
  <w:style w:type="paragraph" w:customStyle="1" w:styleId="Default">
    <w:name w:val="Default"/>
    <w:qFormat/>
    <w:pPr>
      <w:widowControl w:val="0"/>
      <w:autoSpaceDE w:val="0"/>
      <w:autoSpaceDN w:val="0"/>
      <w:adjustRightInd w:val="0"/>
    </w:pPr>
    <w:rPr>
      <w:rFonts w:ascii="宋体" w:hAnsi="宋体" w:cs="宋体"/>
      <w:color w:val="000000"/>
      <w:sz w:val="24"/>
      <w:szCs w:val="24"/>
    </w:rPr>
  </w:style>
  <w:style w:type="paragraph" w:customStyle="1" w:styleId="CharCharChar2CharCharCharCharCharCharCharCharCharChar">
    <w:name w:val="Char Char Char2 Char Char Char Char Char Char Char Char Char Char"/>
    <w:basedOn w:val="a"/>
    <w:qFormat/>
    <w:pPr>
      <w:spacing w:line="360" w:lineRule="auto"/>
      <w:ind w:firstLineChars="200" w:firstLine="200"/>
    </w:pPr>
  </w:style>
  <w:style w:type="character" w:customStyle="1" w:styleId="font51">
    <w:name w:val="font51"/>
    <w:basedOn w:val="a0"/>
    <w:qFormat/>
    <w:rPr>
      <w:rFonts w:ascii="Times New Roman" w:hAnsi="Times New Roman" w:cs="Times New Roman" w:hint="default"/>
      <w:color w:val="000000"/>
      <w:sz w:val="21"/>
      <w:szCs w:val="21"/>
      <w:u w:val="none"/>
    </w:rPr>
  </w:style>
  <w:style w:type="character" w:customStyle="1" w:styleId="font31">
    <w:name w:val="font31"/>
    <w:basedOn w:val="a0"/>
    <w:qFormat/>
    <w:rPr>
      <w:rFonts w:ascii="宋体" w:eastAsia="宋体" w:hAnsi="宋体" w:cs="宋体" w:hint="eastAsia"/>
      <w:color w:val="000000"/>
      <w:sz w:val="21"/>
      <w:szCs w:val="21"/>
      <w:u w:val="none"/>
    </w:rPr>
  </w:style>
  <w:style w:type="paragraph" w:styleId="afb">
    <w:name w:val="List Paragraph"/>
    <w:basedOn w:val="a"/>
    <w:uiPriority w:val="99"/>
    <w:unhideWhenUsed/>
    <w:qFormat/>
    <w:pPr>
      <w:ind w:firstLineChars="200" w:firstLine="420"/>
    </w:pPr>
  </w:style>
  <w:style w:type="table" w:customStyle="1" w:styleId="TableNormal1">
    <w:name w:val="Table Normal1"/>
    <w:basedOn w:val="a1"/>
    <w:qFormat/>
    <w:rPr>
      <w:rFonts w:ascii="Arial" w:eastAsia="Times New Roman" w:hAnsi="Arial" w:cs="Arial"/>
    </w:rPr>
    <w:tblPr>
      <w:tblInd w:w="0" w:type="dxa"/>
      <w:tblCellMar>
        <w:top w:w="0" w:type="dxa"/>
        <w:left w:w="0" w:type="dxa"/>
        <w:bottom w:w="0" w:type="dxa"/>
        <w:right w:w="0" w:type="dxa"/>
      </w:tblCellMar>
    </w:tblPr>
  </w:style>
  <w:style w:type="paragraph" w:customStyle="1" w:styleId="22">
    <w:name w:val="正文2"/>
    <w:qFormat/>
    <w:pPr>
      <w:jc w:val="both"/>
    </w:pPr>
    <w:rPr>
      <w:kern w:val="2"/>
      <w:sz w:val="21"/>
      <w:szCs w:val="21"/>
    </w:rPr>
  </w:style>
  <w:style w:type="paragraph" w:customStyle="1" w:styleId="12">
    <w:name w:val="列出段落1"/>
    <w:basedOn w:val="a"/>
    <w:qFormat/>
    <w:pPr>
      <w:widowControl w:val="0"/>
      <w:kinsoku/>
      <w:autoSpaceDE/>
      <w:autoSpaceDN/>
      <w:adjustRightInd/>
      <w:snapToGrid/>
      <w:ind w:firstLineChars="200" w:firstLine="420"/>
      <w:jc w:val="both"/>
      <w:textAlignment w:val="auto"/>
    </w:pPr>
    <w:rPr>
      <w:snapToGrid/>
      <w:color w:val="auto"/>
      <w:kern w:val="2"/>
      <w:sz w:val="24"/>
      <w:szCs w:val="24"/>
      <w:lang w:eastAsia="zh-CN"/>
    </w:rPr>
  </w:style>
  <w:style w:type="character" w:customStyle="1" w:styleId="Char1">
    <w:name w:val="页脚 Char"/>
    <w:basedOn w:val="a0"/>
    <w:link w:val="aa"/>
    <w:uiPriority w:val="99"/>
    <w:qFormat/>
    <w:rPr>
      <w:snapToGrid w:val="0"/>
      <w:color w:val="000000"/>
      <w:sz w:val="18"/>
      <w:szCs w:val="18"/>
      <w:lang w:eastAsia="en-US"/>
    </w:rPr>
  </w:style>
  <w:style w:type="paragraph" w:customStyle="1" w:styleId="afc">
    <w:name w:val="表内容"/>
    <w:basedOn w:val="a"/>
    <w:qFormat/>
    <w:pPr>
      <w:widowControl w:val="0"/>
      <w:kinsoku/>
      <w:autoSpaceDE/>
      <w:autoSpaceDN/>
      <w:adjustRightInd/>
      <w:snapToGrid/>
      <w:spacing w:line="340" w:lineRule="atLeast"/>
      <w:jc w:val="center"/>
      <w:textAlignment w:val="center"/>
    </w:pPr>
    <w:rPr>
      <w:rFonts w:ascii="宋体" w:hAnsi="宋体" w:cs="宋体"/>
      <w:snapToGrid/>
      <w:color w:val="auto"/>
      <w:kern w:val="2"/>
      <w:lang w:eastAsia="zh-CN"/>
    </w:rPr>
  </w:style>
  <w:style w:type="table" w:customStyle="1" w:styleId="TableNormal2">
    <w:name w:val="Table Normal2"/>
    <w:basedOn w:val="a1"/>
    <w:qFormat/>
    <w:rPr>
      <w:rFonts w:eastAsia="Times New Roman"/>
    </w:rPr>
    <w:tblPr>
      <w:tblInd w:w="0" w:type="dxa"/>
      <w:tblCellMar>
        <w:top w:w="0" w:type="dxa"/>
        <w:left w:w="0" w:type="dxa"/>
        <w:bottom w:w="0" w:type="dxa"/>
        <w:right w:w="0" w:type="dxa"/>
      </w:tblCellMar>
    </w:tblPr>
  </w:style>
  <w:style w:type="character" w:customStyle="1" w:styleId="3Char">
    <w:name w:val="正文文本 3 Char"/>
    <w:basedOn w:val="a0"/>
    <w:link w:val="30"/>
    <w:qFormat/>
    <w:rPr>
      <w:snapToGrid w:val="0"/>
      <w:color w:val="000000"/>
      <w:sz w:val="16"/>
      <w:szCs w:val="16"/>
      <w:lang w:eastAsia="en-US"/>
    </w:rPr>
  </w:style>
  <w:style w:type="character" w:customStyle="1" w:styleId="1Char">
    <w:name w:val="标题 1 Char"/>
    <w:basedOn w:val="a0"/>
    <w:link w:val="1"/>
    <w:uiPriority w:val="9"/>
    <w:qFormat/>
    <w:rPr>
      <w:b/>
      <w:bCs/>
      <w:snapToGrid w:val="0"/>
      <w:color w:val="000000"/>
      <w:kern w:val="44"/>
      <w:sz w:val="32"/>
      <w:szCs w:val="44"/>
      <w:lang w:eastAsia="en-US"/>
    </w:rPr>
  </w:style>
  <w:style w:type="table" w:customStyle="1" w:styleId="13">
    <w:name w:val="网格型1"/>
    <w:basedOn w:val="a1"/>
    <w:uiPriority w:val="99"/>
    <w:qFormat/>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15"/>
    <w:basedOn w:val="a0"/>
    <w:qFormat/>
    <w:rPr>
      <w:rFonts w:ascii="宋体" w:eastAsia="宋体" w:hAnsi="宋体" w:hint="eastAsia"/>
      <w:color w:val="FF6600"/>
      <w:sz w:val="36"/>
      <w:szCs w:val="36"/>
    </w:rPr>
  </w:style>
  <w:style w:type="table" w:customStyle="1" w:styleId="23">
    <w:name w:val="网格型2"/>
    <w:basedOn w:val="a1"/>
    <w:uiPriority w:val="99"/>
    <w:qFormat/>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网格型3"/>
    <w:basedOn w:val="a1"/>
    <w:uiPriority w:val="99"/>
    <w:qFormat/>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网格型4"/>
    <w:basedOn w:val="a1"/>
    <w:uiPriority w:val="99"/>
    <w:qFormat/>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d">
    <w:name w:val="表格正文"/>
    <w:basedOn w:val="a"/>
    <w:qFormat/>
    <w:pPr>
      <w:kinsoku/>
      <w:jc w:val="center"/>
    </w:pPr>
    <w:rPr>
      <w:snapToGrid/>
      <w:lang w:eastAsia="zh-CN"/>
    </w:rPr>
  </w:style>
  <w:style w:type="character" w:customStyle="1" w:styleId="3Char0">
    <w:name w:val="正文文本缩进 3 Char"/>
    <w:basedOn w:val="a0"/>
    <w:link w:val="32"/>
    <w:qFormat/>
    <w:rPr>
      <w:snapToGrid w:val="0"/>
      <w:color w:val="000000"/>
      <w:sz w:val="16"/>
      <w:szCs w:val="16"/>
      <w:lang w:eastAsia="en-US"/>
    </w:rPr>
  </w:style>
  <w:style w:type="paragraph" w:customStyle="1" w:styleId="TOC1">
    <w:name w:val="TOC 标题1"/>
    <w:basedOn w:val="1"/>
    <w:next w:val="a"/>
    <w:uiPriority w:val="39"/>
    <w:unhideWhenUsed/>
    <w:qFormat/>
    <w:pPr>
      <w:tabs>
        <w:tab w:val="clear" w:pos="1985"/>
      </w:tabs>
      <w:kinsoku/>
      <w:autoSpaceDE/>
      <w:autoSpaceDN/>
      <w:adjustRightInd/>
      <w:snapToGrid/>
      <w:spacing w:before="240" w:line="259" w:lineRule="auto"/>
      <w:textAlignment w:val="auto"/>
      <w:outlineLvl w:val="9"/>
    </w:pPr>
    <w:rPr>
      <w:rFonts w:asciiTheme="majorHAnsi" w:eastAsiaTheme="majorEastAsia" w:hAnsiTheme="majorHAnsi" w:cstheme="majorBidi"/>
      <w:b w:val="0"/>
      <w:bCs w:val="0"/>
      <w:snapToGrid/>
      <w:color w:val="365F91" w:themeColor="accent1" w:themeShade="BF"/>
      <w:kern w:val="0"/>
      <w:szCs w:val="32"/>
      <w:lang w:eastAsia="zh-CN"/>
    </w:rPr>
  </w:style>
  <w:style w:type="character" w:customStyle="1" w:styleId="14">
    <w:name w:val="未处理的提及1"/>
    <w:basedOn w:val="a0"/>
    <w:uiPriority w:val="99"/>
    <w:semiHidden/>
    <w:unhideWhenUsed/>
    <w:qFormat/>
    <w:rPr>
      <w:color w:val="605E5C"/>
      <w:shd w:val="clear" w:color="auto" w:fill="E1DFDD"/>
    </w:rPr>
  </w:style>
  <w:style w:type="table" w:customStyle="1" w:styleId="TableNormal3">
    <w:name w:val="Table Normal3"/>
    <w:basedOn w:val="a1"/>
    <w:qFormat/>
    <w:rPr>
      <w:rFonts w:ascii="Arial" w:eastAsia="Times New Roman" w:hAnsi="Arial" w:cs="Arial"/>
    </w:rPr>
    <w:tblPr>
      <w:tblInd w:w="0" w:type="dxa"/>
      <w:tblCellMar>
        <w:top w:w="0" w:type="dxa"/>
        <w:left w:w="0" w:type="dxa"/>
        <w:bottom w:w="0" w:type="dxa"/>
        <w:right w:w="0" w:type="dxa"/>
      </w:tblCellMar>
    </w:tblPr>
  </w:style>
  <w:style w:type="character" w:customStyle="1" w:styleId="24">
    <w:name w:val="未处理的提及2"/>
    <w:basedOn w:val="a0"/>
    <w:uiPriority w:val="99"/>
    <w:semiHidden/>
    <w:unhideWhenUsed/>
    <w:qFormat/>
    <w:rPr>
      <w:color w:val="605E5C"/>
      <w:shd w:val="clear" w:color="auto" w:fill="E1DFDD"/>
    </w:rPr>
  </w:style>
  <w:style w:type="character" w:customStyle="1" w:styleId="Char">
    <w:name w:val="批注文字 Char"/>
    <w:basedOn w:val="a0"/>
    <w:link w:val="a5"/>
    <w:uiPriority w:val="99"/>
    <w:rPr>
      <w:snapToGrid w:val="0"/>
      <w:color w:val="000000"/>
      <w:sz w:val="21"/>
      <w:szCs w:val="24"/>
      <w:lang w:eastAsia="en-US"/>
    </w:rPr>
  </w:style>
  <w:style w:type="character" w:customStyle="1" w:styleId="Char2">
    <w:name w:val="批注主题 Char"/>
    <w:basedOn w:val="Char"/>
    <w:link w:val="ae"/>
    <w:rPr>
      <w:b/>
      <w:bCs/>
      <w:snapToGrid w:val="0"/>
      <w:color w:val="000000"/>
      <w:sz w:val="21"/>
      <w:szCs w:val="21"/>
      <w:lang w:eastAsia="en-US"/>
    </w:rPr>
  </w:style>
  <w:style w:type="character" w:customStyle="1" w:styleId="Char0">
    <w:name w:val="批注框文本 Char"/>
    <w:basedOn w:val="a0"/>
    <w:link w:val="a9"/>
    <w:rPr>
      <w:snapToGrid w:val="0"/>
      <w:color w:val="000000"/>
      <w:sz w:val="18"/>
      <w:szCs w:val="18"/>
      <w:lang w:eastAsia="en-US"/>
    </w:rPr>
  </w:style>
  <w:style w:type="character" w:customStyle="1" w:styleId="34">
    <w:name w:val="未处理的提及3"/>
    <w:basedOn w:val="a0"/>
    <w:uiPriority w:val="99"/>
    <w:semiHidden/>
    <w:unhideWhenUsed/>
    <w:rPr>
      <w:color w:val="605E5C"/>
      <w:shd w:val="clear" w:color="auto" w:fill="E1DFDD"/>
    </w:rPr>
  </w:style>
  <w:style w:type="character" w:customStyle="1" w:styleId="UnresolvedMention">
    <w:name w:val="Unresolved Mention"/>
    <w:basedOn w:val="a0"/>
    <w:uiPriority w:val="99"/>
    <w:semiHidden/>
    <w:unhideWhenUsed/>
    <w:rsid w:val="00F7151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3779701">
      <w:bodyDiv w:val="1"/>
      <w:marLeft w:val="0"/>
      <w:marRight w:val="0"/>
      <w:marTop w:val="0"/>
      <w:marBottom w:val="0"/>
      <w:divBdr>
        <w:top w:val="none" w:sz="0" w:space="0" w:color="auto"/>
        <w:left w:val="none" w:sz="0" w:space="0" w:color="auto"/>
        <w:bottom w:val="none" w:sz="0" w:space="0" w:color="auto"/>
        <w:right w:val="none" w:sz="0" w:space="0" w:color="auto"/>
      </w:divBdr>
    </w:div>
    <w:div w:id="1560632739">
      <w:bodyDiv w:val="1"/>
      <w:marLeft w:val="0"/>
      <w:marRight w:val="0"/>
      <w:marTop w:val="0"/>
      <w:marBottom w:val="0"/>
      <w:divBdr>
        <w:top w:val="none" w:sz="0" w:space="0" w:color="auto"/>
        <w:left w:val="none" w:sz="0" w:space="0" w:color="auto"/>
        <w:bottom w:val="none" w:sz="0" w:space="0" w:color="auto"/>
        <w:right w:val="none" w:sz="0" w:space="0" w:color="auto"/>
      </w:divBdr>
    </w:div>
    <w:div w:id="20924625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Administrator\Desktop\&#28698;&#23731;\4.3.3.6" TargetMode="External"/><Relationship Id="rId117" Type="http://schemas.openxmlformats.org/officeDocument/2006/relationships/image" Target="media/image81.jpeg"/><Relationship Id="rId21" Type="http://schemas.openxmlformats.org/officeDocument/2006/relationships/hyperlink" Target="file:///C:\Users\Administrator\Desktop\&#28698;&#23731;\4.3.3.1" TargetMode="External"/><Relationship Id="rId42" Type="http://schemas.openxmlformats.org/officeDocument/2006/relationships/header" Target="header2.xml"/><Relationship Id="rId47" Type="http://schemas.openxmlformats.org/officeDocument/2006/relationships/image" Target="media/image21.pn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footer" Target="footer12.xml"/><Relationship Id="rId133" Type="http://schemas.openxmlformats.org/officeDocument/2006/relationships/image" Target="media/image94.png"/><Relationship Id="rId138" Type="http://schemas.openxmlformats.org/officeDocument/2006/relationships/image" Target="media/image99.png"/><Relationship Id="rId154" Type="http://schemas.openxmlformats.org/officeDocument/2006/relationships/image" Target="media/image115.png"/><Relationship Id="rId159" Type="http://schemas.openxmlformats.org/officeDocument/2006/relationships/image" Target="media/image120.png"/><Relationship Id="rId175" Type="http://schemas.openxmlformats.org/officeDocument/2006/relationships/image" Target="media/image136.png"/><Relationship Id="rId170" Type="http://schemas.openxmlformats.org/officeDocument/2006/relationships/image" Target="media/image131.png"/><Relationship Id="rId16" Type="http://schemas.openxmlformats.org/officeDocument/2006/relationships/image" Target="media/image5.png"/><Relationship Id="rId107" Type="http://schemas.openxmlformats.org/officeDocument/2006/relationships/header" Target="header3.xml"/><Relationship Id="rId11" Type="http://schemas.openxmlformats.org/officeDocument/2006/relationships/footer" Target="footer3.xml"/><Relationship Id="rId32" Type="http://schemas.openxmlformats.org/officeDocument/2006/relationships/footer" Target="footer6.xml"/><Relationship Id="rId37" Type="http://schemas.openxmlformats.org/officeDocument/2006/relationships/image" Target="media/image13.jpe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5.jpeg"/><Relationship Id="rId123" Type="http://schemas.openxmlformats.org/officeDocument/2006/relationships/image" Target="media/image84.png"/><Relationship Id="rId128" Type="http://schemas.openxmlformats.org/officeDocument/2006/relationships/image" Target="media/image89.png"/><Relationship Id="rId144" Type="http://schemas.openxmlformats.org/officeDocument/2006/relationships/image" Target="media/image105.png"/><Relationship Id="rId149" Type="http://schemas.openxmlformats.org/officeDocument/2006/relationships/image" Target="media/image110.png"/><Relationship Id="rId5" Type="http://schemas.openxmlformats.org/officeDocument/2006/relationships/settings" Target="settings.xml"/><Relationship Id="rId90" Type="http://schemas.openxmlformats.org/officeDocument/2006/relationships/image" Target="media/image64.png"/><Relationship Id="rId95" Type="http://schemas.openxmlformats.org/officeDocument/2006/relationships/image" Target="media/image68.jpeg"/><Relationship Id="rId160" Type="http://schemas.openxmlformats.org/officeDocument/2006/relationships/image" Target="media/image121.png"/><Relationship Id="rId165" Type="http://schemas.openxmlformats.org/officeDocument/2006/relationships/image" Target="media/image126.png"/><Relationship Id="rId22" Type="http://schemas.openxmlformats.org/officeDocument/2006/relationships/hyperlink" Target="file:///C:\Users\Administrator\Desktop\&#28698;&#23731;\4.3.3.1" TargetMode="External"/><Relationship Id="rId27" Type="http://schemas.openxmlformats.org/officeDocument/2006/relationships/hyperlink" Target="file:///C:\Users\Administrator\Desktop\&#28698;&#23731;\4.3.3.7" TargetMode="External"/><Relationship Id="rId43" Type="http://schemas.openxmlformats.org/officeDocument/2006/relationships/footer" Target="footer7.xml"/><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image" Target="media/image43.jpeg"/><Relationship Id="rId113" Type="http://schemas.openxmlformats.org/officeDocument/2006/relationships/image" Target="media/image80.png"/><Relationship Id="rId118" Type="http://schemas.openxmlformats.org/officeDocument/2006/relationships/header" Target="header5.xml"/><Relationship Id="rId134" Type="http://schemas.openxmlformats.org/officeDocument/2006/relationships/image" Target="media/image95.png"/><Relationship Id="rId139" Type="http://schemas.openxmlformats.org/officeDocument/2006/relationships/image" Target="media/image100.png"/><Relationship Id="rId80" Type="http://schemas.openxmlformats.org/officeDocument/2006/relationships/image" Target="media/image54.jpeg"/><Relationship Id="rId85" Type="http://schemas.openxmlformats.org/officeDocument/2006/relationships/image" Target="media/image59.png"/><Relationship Id="rId150" Type="http://schemas.openxmlformats.org/officeDocument/2006/relationships/image" Target="media/image111.png"/><Relationship Id="rId155" Type="http://schemas.openxmlformats.org/officeDocument/2006/relationships/image" Target="media/image116.png"/><Relationship Id="rId171" Type="http://schemas.openxmlformats.org/officeDocument/2006/relationships/image" Target="media/image132.png"/><Relationship Id="rId176" Type="http://schemas.openxmlformats.org/officeDocument/2006/relationships/image" Target="media/image137.pn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3.png"/><Relationship Id="rId103" Type="http://schemas.openxmlformats.org/officeDocument/2006/relationships/image" Target="media/image76.png"/><Relationship Id="rId108" Type="http://schemas.openxmlformats.org/officeDocument/2006/relationships/footer" Target="footer10.xml"/><Relationship Id="rId124" Type="http://schemas.openxmlformats.org/officeDocument/2006/relationships/image" Target="media/image85.jpeg"/><Relationship Id="rId129" Type="http://schemas.openxmlformats.org/officeDocument/2006/relationships/image" Target="media/image90.png"/><Relationship Id="rId54" Type="http://schemas.openxmlformats.org/officeDocument/2006/relationships/image" Target="media/image28.png"/><Relationship Id="rId70" Type="http://schemas.openxmlformats.org/officeDocument/2006/relationships/image" Target="media/image44.jpeg"/><Relationship Id="rId75" Type="http://schemas.openxmlformats.org/officeDocument/2006/relationships/image" Target="media/image49.jpeg"/><Relationship Id="rId91" Type="http://schemas.openxmlformats.org/officeDocument/2006/relationships/footer" Target="footer8.xml"/><Relationship Id="rId96" Type="http://schemas.openxmlformats.org/officeDocument/2006/relationships/image" Target="media/image69.jpeg"/><Relationship Id="rId140" Type="http://schemas.openxmlformats.org/officeDocument/2006/relationships/image" Target="media/image101.png"/><Relationship Id="rId145" Type="http://schemas.openxmlformats.org/officeDocument/2006/relationships/image" Target="media/image106.png"/><Relationship Id="rId161" Type="http://schemas.openxmlformats.org/officeDocument/2006/relationships/image" Target="media/image122.png"/><Relationship Id="rId166"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file:///C:\Users\Administrator\Desktop\&#28698;&#23731;\4.3.3.3" TargetMode="External"/><Relationship Id="rId28" Type="http://schemas.openxmlformats.org/officeDocument/2006/relationships/footer" Target="footer4.xml"/><Relationship Id="rId49" Type="http://schemas.openxmlformats.org/officeDocument/2006/relationships/image" Target="media/image23.png"/><Relationship Id="rId114" Type="http://schemas.openxmlformats.org/officeDocument/2006/relationships/footer" Target="footer13.xml"/><Relationship Id="rId119" Type="http://schemas.openxmlformats.org/officeDocument/2006/relationships/footer" Target="footer15.xml"/><Relationship Id="rId10" Type="http://schemas.openxmlformats.org/officeDocument/2006/relationships/footer" Target="footer2.xml"/><Relationship Id="rId31" Type="http://schemas.openxmlformats.org/officeDocument/2006/relationships/header" Target="header1.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jpeg"/><Relationship Id="rId65" Type="http://schemas.openxmlformats.org/officeDocument/2006/relationships/image" Target="media/image39.pn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pn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83.png"/><Relationship Id="rId130" Type="http://schemas.openxmlformats.org/officeDocument/2006/relationships/image" Target="media/image91.png"/><Relationship Id="rId135" Type="http://schemas.openxmlformats.org/officeDocument/2006/relationships/image" Target="media/image96.png"/><Relationship Id="rId143" Type="http://schemas.openxmlformats.org/officeDocument/2006/relationships/image" Target="media/image104.png"/><Relationship Id="rId148" Type="http://schemas.openxmlformats.org/officeDocument/2006/relationships/image" Target="media/image109.png"/><Relationship Id="rId151" Type="http://schemas.openxmlformats.org/officeDocument/2006/relationships/image" Target="media/image112.png"/><Relationship Id="rId156" Type="http://schemas.openxmlformats.org/officeDocument/2006/relationships/image" Target="media/image117.png"/><Relationship Id="rId164" Type="http://schemas.openxmlformats.org/officeDocument/2006/relationships/image" Target="media/image125.png"/><Relationship Id="rId169" Type="http://schemas.openxmlformats.org/officeDocument/2006/relationships/image" Target="media/image130.png"/><Relationship Id="rId177"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72" Type="http://schemas.openxmlformats.org/officeDocument/2006/relationships/image" Target="media/image133.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15.jpeg"/><Relationship Id="rId109" Type="http://schemas.openxmlformats.org/officeDocument/2006/relationships/footer" Target="footer11.xml"/><Relationship Id="rId34" Type="http://schemas.openxmlformats.org/officeDocument/2006/relationships/image" Target="media/image10.jpe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jpeg"/><Relationship Id="rId97" Type="http://schemas.openxmlformats.org/officeDocument/2006/relationships/image" Target="media/image70.jpeg"/><Relationship Id="rId104" Type="http://schemas.openxmlformats.org/officeDocument/2006/relationships/image" Target="media/image77.png"/><Relationship Id="rId120" Type="http://schemas.openxmlformats.org/officeDocument/2006/relationships/footer" Target="footer16.xml"/><Relationship Id="rId125" Type="http://schemas.openxmlformats.org/officeDocument/2006/relationships/image" Target="media/image86.jpe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image" Target="media/image128.png"/><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image" Target="media/image65.jpeg"/><Relationship Id="rId162" Type="http://schemas.openxmlformats.org/officeDocument/2006/relationships/image" Target="media/image123.png"/><Relationship Id="rId2" Type="http://schemas.openxmlformats.org/officeDocument/2006/relationships/customXml" Target="../customXml/item2.xml"/><Relationship Id="rId29" Type="http://schemas.openxmlformats.org/officeDocument/2006/relationships/footer" Target="footer5.xml"/><Relationship Id="rId24" Type="http://schemas.openxmlformats.org/officeDocument/2006/relationships/hyperlink" Target="file:///C:\Users\Administrator\Desktop\&#28698;&#23731;\4.3.3.4" TargetMode="External"/><Relationship Id="rId40" Type="http://schemas.openxmlformats.org/officeDocument/2006/relationships/image" Target="media/image16.jpeg"/><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78.png"/><Relationship Id="rId115" Type="http://schemas.openxmlformats.org/officeDocument/2006/relationships/header" Target="header4.xml"/><Relationship Id="rId131" Type="http://schemas.openxmlformats.org/officeDocument/2006/relationships/image" Target="media/image92.png"/><Relationship Id="rId136" Type="http://schemas.openxmlformats.org/officeDocument/2006/relationships/image" Target="media/image97.png"/><Relationship Id="rId157" Type="http://schemas.openxmlformats.org/officeDocument/2006/relationships/image" Target="media/image118.png"/><Relationship Id="rId178" Type="http://schemas.openxmlformats.org/officeDocument/2006/relationships/theme" Target="theme/theme1.xml"/><Relationship Id="rId61" Type="http://schemas.openxmlformats.org/officeDocument/2006/relationships/image" Target="media/image35.jpeg"/><Relationship Id="rId82" Type="http://schemas.openxmlformats.org/officeDocument/2006/relationships/image" Target="media/image56.png"/><Relationship Id="rId152" Type="http://schemas.openxmlformats.org/officeDocument/2006/relationships/image" Target="media/image113.png"/><Relationship Id="rId173" Type="http://schemas.openxmlformats.org/officeDocument/2006/relationships/image" Target="media/image134.png"/><Relationship Id="rId19" Type="http://schemas.openxmlformats.org/officeDocument/2006/relationships/hyperlink" Target="file:///D:\WeChat%20Files\a15960350498\FileStorage\File\2023-12\2.1.3.1" TargetMode="External"/><Relationship Id="rId14" Type="http://schemas.openxmlformats.org/officeDocument/2006/relationships/image" Target="media/image3.png"/><Relationship Id="rId30" Type="http://schemas.openxmlformats.org/officeDocument/2006/relationships/image" Target="media/image8.png"/><Relationship Id="rId35" Type="http://schemas.openxmlformats.org/officeDocument/2006/relationships/image" Target="media/image11.jpeg"/><Relationship Id="rId56" Type="http://schemas.openxmlformats.org/officeDocument/2006/relationships/image" Target="media/image30.png"/><Relationship Id="rId77" Type="http://schemas.openxmlformats.org/officeDocument/2006/relationships/image" Target="media/image51.jpeg"/><Relationship Id="rId100" Type="http://schemas.openxmlformats.org/officeDocument/2006/relationships/image" Target="media/image73.jpeg"/><Relationship Id="rId105" Type="http://schemas.openxmlformats.org/officeDocument/2006/relationships/hyperlink" Target="file:///D:\WeChat%20Files\a15960350498\FileStorage\File\2023-12\3.2.3.4" TargetMode="External"/><Relationship Id="rId126" Type="http://schemas.openxmlformats.org/officeDocument/2006/relationships/image" Target="media/image87.jpeg"/><Relationship Id="rId147" Type="http://schemas.openxmlformats.org/officeDocument/2006/relationships/image" Target="media/image108.png"/><Relationship Id="rId168" Type="http://schemas.openxmlformats.org/officeDocument/2006/relationships/image" Target="media/image129.png"/><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image" Target="media/image46.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82.png"/><Relationship Id="rId142" Type="http://schemas.openxmlformats.org/officeDocument/2006/relationships/image" Target="media/image103.png"/><Relationship Id="rId163" Type="http://schemas.openxmlformats.org/officeDocument/2006/relationships/image" Target="media/image124.png"/><Relationship Id="rId3" Type="http://schemas.openxmlformats.org/officeDocument/2006/relationships/numbering" Target="numbering.xml"/><Relationship Id="rId25" Type="http://schemas.openxmlformats.org/officeDocument/2006/relationships/hyperlink" Target="file:///C:\Users\Administrator\Desktop\&#28698;&#23731;\4.3.3.5" TargetMode="External"/><Relationship Id="rId46" Type="http://schemas.openxmlformats.org/officeDocument/2006/relationships/image" Target="media/image20.png"/><Relationship Id="rId67" Type="http://schemas.openxmlformats.org/officeDocument/2006/relationships/image" Target="media/image41.jpeg"/><Relationship Id="rId116" Type="http://schemas.openxmlformats.org/officeDocument/2006/relationships/footer" Target="footer14.xml"/><Relationship Id="rId137" Type="http://schemas.openxmlformats.org/officeDocument/2006/relationships/image" Target="media/image98.png"/><Relationship Id="rId158" Type="http://schemas.openxmlformats.org/officeDocument/2006/relationships/image" Target="media/image119.png"/><Relationship Id="rId20" Type="http://schemas.openxmlformats.org/officeDocument/2006/relationships/hyperlink" Target="file:///D:\WeChat%20Files\a15960350498\FileStorage\File\2023-12\2.1.3.2" TargetMode="External"/><Relationship Id="rId41" Type="http://schemas.openxmlformats.org/officeDocument/2006/relationships/image" Target="media/image17.jpeg"/><Relationship Id="rId62" Type="http://schemas.openxmlformats.org/officeDocument/2006/relationships/image" Target="media/image36.jpe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79.png"/><Relationship Id="rId132" Type="http://schemas.openxmlformats.org/officeDocument/2006/relationships/image" Target="media/image93.png"/><Relationship Id="rId153" Type="http://schemas.openxmlformats.org/officeDocument/2006/relationships/image" Target="media/image114.png"/><Relationship Id="rId174" Type="http://schemas.openxmlformats.org/officeDocument/2006/relationships/image" Target="media/image135.png"/><Relationship Id="rId15" Type="http://schemas.openxmlformats.org/officeDocument/2006/relationships/image" Target="media/image4.png"/><Relationship Id="rId36" Type="http://schemas.openxmlformats.org/officeDocument/2006/relationships/image" Target="media/image12.jpeg"/><Relationship Id="rId57" Type="http://schemas.openxmlformats.org/officeDocument/2006/relationships/image" Target="media/image31.png"/><Relationship Id="rId106" Type="http://schemas.openxmlformats.org/officeDocument/2006/relationships/footer" Target="footer9.xml"/><Relationship Id="rId127" Type="http://schemas.openxmlformats.org/officeDocument/2006/relationships/image" Target="media/image8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9"/>
    <customShpInfo spid="_x0000_s2060"/>
    <customShpInfo spid="_x0000_s2061"/>
    <customShpInfo spid="_x0000_s2062"/>
    <customShpInfo spid="_x0000_s2063"/>
    <customShpInfo spid="_x0000_s2064"/>
    <customShpInfo spid="_x0000_s2065"/>
    <customShpInfo spid="_x0000_s2067"/>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49D7BDA-64AB-49C4-A695-270BE4CDC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24708</Words>
  <Characters>140837</Characters>
  <Application>Microsoft Office Word</Application>
  <DocSecurity>0</DocSecurity>
  <Lines>1173</Lines>
  <Paragraphs>330</Paragraphs>
  <ScaleCrop>false</ScaleCrop>
  <Company>family</Company>
  <LinksUpToDate>false</LinksUpToDate>
  <CharactersWithSpaces>165215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guozhen</dc:creator>
  <cp:lastModifiedBy>林惠芳</cp:lastModifiedBy>
  <cp:revision>3</cp:revision>
  <cp:lastPrinted>2024-01-29T01:08:00Z</cp:lastPrinted>
  <dcterms:created xsi:type="dcterms:W3CDTF">2024-03-12T07:07:00Z</dcterms:created>
  <dcterms:modified xsi:type="dcterms:W3CDTF">2024-03-12T07:07:00Z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2023-10-10T10:53:14Z</vt:filetime>
  </property>
  <property fmtid="{D5CDD505-2E9C-101B-9397-08002B2CF9AE}" pid="4" name="KSOProductBuildVer">
    <vt:lpwstr>2052-12.1.0.15990</vt:lpwstr>
  </property>
  <property fmtid="{D5CDD505-2E9C-101B-9397-08002B2CF9AE}" pid="5" name="ICV">
    <vt:lpwstr>4E65BA604BB644F0883F40F12168FB1B_12</vt:lpwstr>
  </property>
</Properties>
</file>